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6A4" w:rsidRPr="00456F6C" w:rsidRDefault="005976A4" w:rsidP="003F410C">
      <w:pPr>
        <w:pStyle w:val="Sangradetextonormal"/>
        <w:spacing w:line="360" w:lineRule="auto"/>
        <w:rPr>
          <w:rFonts w:ascii="ITC Avant Garde" w:hAnsi="ITC Avant Garde" w:cs="Arial"/>
          <w:b/>
          <w:sz w:val="22"/>
          <w:szCs w:val="22"/>
          <w:lang w:val="es-MX"/>
        </w:rPr>
      </w:pPr>
      <w:r w:rsidRPr="00456F6C">
        <w:rPr>
          <w:rFonts w:ascii="ITC Avant Garde" w:hAnsi="ITC Avant Garde" w:cs="Arial"/>
          <w:b/>
          <w:sz w:val="22"/>
          <w:szCs w:val="22"/>
          <w:lang w:val="es-MX"/>
        </w:rPr>
        <w:t xml:space="preserve">CONVENIO DE PRESTACIÓN DE SERVICIOS DE TELECOMUNICACIONES QUE CELEBRAN POR UNA PARTE TELÉFONOS DE MÉXICO, S.A.B. DE C.V.  (“TELMEX”), REPRESENTADA EN ESTE ACTO POR EL LICENCIADO </w:t>
      </w:r>
      <w:r w:rsidR="00C06DE9">
        <w:rPr>
          <w:rFonts w:ascii="ITC Avant Garde" w:hAnsi="ITC Avant Garde" w:cs="Arial"/>
          <w:b/>
          <w:sz w:val="22"/>
          <w:szCs w:val="22"/>
          <w:lang w:val="es-MX"/>
        </w:rPr>
        <w:t>ALEJANDRO COCA SÁNCHEZ</w:t>
      </w:r>
      <w:r w:rsidRPr="00456F6C">
        <w:rPr>
          <w:rFonts w:ascii="ITC Avant Garde" w:hAnsi="ITC Avant Garde" w:cs="Arial"/>
          <w:b/>
          <w:sz w:val="22"/>
          <w:szCs w:val="22"/>
          <w:lang w:val="es-MX"/>
        </w:rPr>
        <w:t xml:space="preserve">, Y POR LA OTRA PARTE XXXXXXXXXXXXXX (EN LO SUCESIVO EL “CONCESIONARIO </w:t>
      </w:r>
      <w:r w:rsidR="00C06DE9">
        <w:rPr>
          <w:rFonts w:ascii="ITC Avant Garde" w:hAnsi="ITC Avant Garde" w:cs="Arial"/>
          <w:b/>
          <w:sz w:val="22"/>
          <w:szCs w:val="22"/>
          <w:lang w:val="es-MX"/>
        </w:rPr>
        <w:t xml:space="preserve">[O AUTORIZADO] </w:t>
      </w:r>
      <w:r w:rsidRPr="00456F6C">
        <w:rPr>
          <w:rFonts w:ascii="ITC Avant Garde" w:hAnsi="ITC Avant Garde" w:cs="Arial"/>
          <w:b/>
          <w:sz w:val="22"/>
          <w:szCs w:val="22"/>
          <w:lang w:val="es-MX"/>
        </w:rPr>
        <w:t>SOLICITANTE”), REPRESENTADA EN ESTE ACTO POR XXXXXXXXXXXXXXX, AL TENOR DE LAS SIGUIENTES DECLARACIONES Y CLÁUSULAS:</w:t>
      </w:r>
    </w:p>
    <w:p w:rsidR="005976A4" w:rsidRPr="00456F6C" w:rsidRDefault="005976A4" w:rsidP="003F410C">
      <w:pPr>
        <w:spacing w:line="360" w:lineRule="auto"/>
        <w:rPr>
          <w:rFonts w:ascii="ITC Avant Garde" w:hAnsi="ITC Avant Garde" w:cs="Arial"/>
          <w:sz w:val="22"/>
          <w:szCs w:val="22"/>
        </w:rPr>
      </w:pPr>
    </w:p>
    <w:p w:rsidR="005976A4" w:rsidRPr="00456F6C" w:rsidRDefault="005976A4" w:rsidP="003F410C">
      <w:pPr>
        <w:spacing w:line="360" w:lineRule="auto"/>
        <w:rPr>
          <w:rFonts w:ascii="ITC Avant Garde" w:hAnsi="ITC Avant Garde" w:cs="Arial"/>
          <w:sz w:val="22"/>
          <w:szCs w:val="22"/>
        </w:rPr>
      </w:pPr>
    </w:p>
    <w:p w:rsidR="005976A4" w:rsidRPr="00456F6C" w:rsidRDefault="005976A4" w:rsidP="003F410C">
      <w:pPr>
        <w:pStyle w:val="Ttulo1"/>
        <w:keepNext w:val="0"/>
        <w:spacing w:line="360" w:lineRule="auto"/>
        <w:rPr>
          <w:rFonts w:ascii="ITC Avant Garde" w:hAnsi="ITC Avant Garde" w:cs="Arial"/>
          <w:b w:val="0"/>
          <w:sz w:val="22"/>
          <w:szCs w:val="22"/>
        </w:rPr>
      </w:pPr>
      <w:r w:rsidRPr="00456F6C">
        <w:rPr>
          <w:rFonts w:ascii="ITC Avant Garde" w:hAnsi="ITC Avant Garde" w:cs="Arial"/>
          <w:sz w:val="22"/>
          <w:szCs w:val="22"/>
        </w:rPr>
        <w:t>DECLARACIONES</w:t>
      </w:r>
    </w:p>
    <w:p w:rsidR="005976A4" w:rsidRPr="00456F6C" w:rsidRDefault="005976A4" w:rsidP="003F410C">
      <w:pPr>
        <w:spacing w:line="360" w:lineRule="auto"/>
        <w:rPr>
          <w:rFonts w:ascii="ITC Avant Garde" w:hAnsi="ITC Avant Garde" w:cs="Arial"/>
          <w:spacing w:val="-3"/>
          <w:sz w:val="22"/>
          <w:szCs w:val="22"/>
        </w:rPr>
      </w:pPr>
    </w:p>
    <w:p w:rsidR="005976A4" w:rsidRPr="00456F6C" w:rsidRDefault="005976A4" w:rsidP="00F20DB6">
      <w:pPr>
        <w:numPr>
          <w:ilvl w:val="0"/>
          <w:numId w:val="12"/>
        </w:numPr>
        <w:spacing w:after="200" w:line="360" w:lineRule="auto"/>
        <w:ind w:left="567" w:hanging="567"/>
        <w:rPr>
          <w:rFonts w:ascii="ITC Avant Garde" w:hAnsi="ITC Avant Garde" w:cs="Arial"/>
          <w:sz w:val="22"/>
          <w:szCs w:val="22"/>
        </w:rPr>
      </w:pPr>
      <w:r w:rsidRPr="00456F6C">
        <w:rPr>
          <w:rFonts w:ascii="ITC Avant Garde" w:hAnsi="ITC Avant Garde" w:cs="Arial"/>
          <w:sz w:val="22"/>
          <w:szCs w:val="22"/>
        </w:rPr>
        <w:t xml:space="preserve">Declara el </w:t>
      </w:r>
      <w:r w:rsidRPr="00456F6C">
        <w:rPr>
          <w:rFonts w:ascii="ITC Avant Garde" w:hAnsi="ITC Avant Garde" w:cs="Arial"/>
          <w:sz w:val="22"/>
          <w:szCs w:val="22"/>
          <w:lang w:val="es-MX"/>
        </w:rPr>
        <w:t xml:space="preserve">CONCESIONARIO </w:t>
      </w:r>
      <w:r w:rsidR="00C06DE9">
        <w:rPr>
          <w:rFonts w:ascii="ITC Avant Garde" w:hAnsi="ITC Avant Garde" w:cs="Arial"/>
          <w:sz w:val="22"/>
          <w:szCs w:val="22"/>
          <w:lang w:val="es-MX"/>
        </w:rPr>
        <w:t xml:space="preserve">[O AUTORIZADO] </w:t>
      </w:r>
      <w:r w:rsidRPr="00456F6C">
        <w:rPr>
          <w:rFonts w:ascii="ITC Avant Garde" w:hAnsi="ITC Avant Garde" w:cs="Arial"/>
          <w:sz w:val="22"/>
          <w:szCs w:val="22"/>
          <w:lang w:val="es-MX"/>
        </w:rPr>
        <w:t>SOLICITANTE</w:t>
      </w:r>
      <w:r w:rsidRPr="00456F6C">
        <w:rPr>
          <w:rFonts w:ascii="ITC Avant Garde" w:hAnsi="ITC Avant Garde" w:cs="Arial"/>
          <w:sz w:val="22"/>
          <w:szCs w:val="22"/>
        </w:rPr>
        <w:t>, por conducto de su representante legal y bajo protesta de decir verdad, que:</w:t>
      </w:r>
    </w:p>
    <w:p w:rsidR="005976A4" w:rsidRPr="00456F6C" w:rsidRDefault="005976A4" w:rsidP="0027228A">
      <w:pPr>
        <w:numPr>
          <w:ilvl w:val="0"/>
          <w:numId w:val="1"/>
        </w:numPr>
        <w:spacing w:after="200" w:line="360" w:lineRule="auto"/>
        <w:ind w:left="567" w:hanging="567"/>
        <w:rPr>
          <w:rFonts w:ascii="ITC Avant Garde" w:hAnsi="ITC Avant Garde" w:cs="Arial"/>
          <w:sz w:val="22"/>
          <w:szCs w:val="22"/>
        </w:rPr>
      </w:pPr>
      <w:r w:rsidRPr="00456F6C">
        <w:rPr>
          <w:rFonts w:ascii="ITC Avant Garde" w:hAnsi="ITC Avant Garde" w:cs="Arial"/>
          <w:sz w:val="22"/>
          <w:szCs w:val="22"/>
        </w:rPr>
        <w:t>Es una sociedad mercantil constituida de acuerdo con las leyes de la República Mexicana, y que cuenta con la capacidad jurídica, financiera y administrativa, así como con las condiciones técnicas y económicas para obligarse en los términos del presente Convenio.</w:t>
      </w:r>
    </w:p>
    <w:p w:rsidR="005976A4" w:rsidRPr="00456F6C" w:rsidRDefault="005976A4" w:rsidP="0027228A">
      <w:pPr>
        <w:numPr>
          <w:ilvl w:val="0"/>
          <w:numId w:val="1"/>
        </w:numPr>
        <w:spacing w:after="200" w:line="360" w:lineRule="auto"/>
        <w:ind w:hanging="540"/>
        <w:rPr>
          <w:rFonts w:ascii="ITC Avant Garde" w:hAnsi="ITC Avant Garde" w:cs="Arial"/>
          <w:sz w:val="22"/>
          <w:szCs w:val="22"/>
        </w:rPr>
      </w:pPr>
      <w:r w:rsidRPr="00456F6C">
        <w:rPr>
          <w:rFonts w:ascii="ITC Avant Garde" w:hAnsi="ITC Avant Garde" w:cs="Arial"/>
          <w:sz w:val="22"/>
          <w:szCs w:val="22"/>
        </w:rPr>
        <w:t xml:space="preserve">Ser un Concesionario que opera una Red Pública de Telecomunicaciones, según lo acredita con el título de concesión otorgado por el Gobierno Federal, por conducto de la Secretaría, para instalar, operar y explotar una Red Pública de Telecomunicaciones para prestar el servicio XXXXX por un período de XXXX años contados a partir del XXX de XXX de  XXXX. </w:t>
      </w:r>
    </w:p>
    <w:p w:rsidR="005976A4" w:rsidRPr="00456F6C" w:rsidRDefault="005976A4" w:rsidP="0027228A">
      <w:pPr>
        <w:numPr>
          <w:ilvl w:val="0"/>
          <w:numId w:val="1"/>
        </w:numPr>
        <w:spacing w:after="200" w:line="360" w:lineRule="auto"/>
        <w:ind w:hanging="540"/>
        <w:rPr>
          <w:rFonts w:ascii="ITC Avant Garde" w:hAnsi="ITC Avant Garde" w:cs="Arial"/>
          <w:sz w:val="22"/>
          <w:szCs w:val="22"/>
        </w:rPr>
      </w:pPr>
      <w:r w:rsidRPr="00456F6C">
        <w:rPr>
          <w:rFonts w:ascii="ITC Avant Garde" w:hAnsi="ITC Avant Garde" w:cs="Arial"/>
          <w:sz w:val="22"/>
          <w:szCs w:val="22"/>
        </w:rPr>
        <w:t>Sus representantes legales cuentan con las facultades suficientes para obligar a su representada en los términos del presente Convenio, tal y como lo acreditan con copia certificada de la escritura pública número XXXXXXXXXX de fecha XX de XXXX de XXXXX, otorgada ante la fe del licenciado XXXXXXXXX, Notario Público número XXXXXXX de XXXXXXXX;</w:t>
      </w:r>
    </w:p>
    <w:p w:rsidR="005976A4" w:rsidRPr="00456F6C" w:rsidRDefault="005976A4" w:rsidP="00C53777">
      <w:pPr>
        <w:spacing w:after="200" w:line="360" w:lineRule="auto"/>
        <w:ind w:left="540"/>
        <w:rPr>
          <w:rFonts w:ascii="ITC Avant Garde" w:hAnsi="ITC Avant Garde" w:cs="Arial"/>
          <w:sz w:val="22"/>
          <w:szCs w:val="22"/>
        </w:rPr>
      </w:pPr>
    </w:p>
    <w:p w:rsidR="005976A4" w:rsidRPr="00456F6C" w:rsidRDefault="005976A4" w:rsidP="0027228A">
      <w:pPr>
        <w:numPr>
          <w:ilvl w:val="0"/>
          <w:numId w:val="1"/>
        </w:numPr>
        <w:spacing w:after="200" w:line="360" w:lineRule="auto"/>
        <w:ind w:hanging="540"/>
        <w:rPr>
          <w:rFonts w:ascii="ITC Avant Garde" w:hAnsi="ITC Avant Garde" w:cs="Arial"/>
          <w:sz w:val="22"/>
          <w:szCs w:val="22"/>
        </w:rPr>
      </w:pPr>
      <w:r w:rsidRPr="00456F6C">
        <w:rPr>
          <w:rFonts w:ascii="ITC Avant Garde" w:hAnsi="ITC Avant Garde" w:cs="Arial"/>
          <w:sz w:val="22"/>
          <w:szCs w:val="22"/>
        </w:rPr>
        <w:lastRenderedPageBreak/>
        <w:t>Dentro de su objeto social, está incluida la celebración del presente Convenio;</w:t>
      </w:r>
    </w:p>
    <w:p w:rsidR="005976A4" w:rsidRPr="00456F6C" w:rsidRDefault="005976A4" w:rsidP="00D00767">
      <w:pPr>
        <w:pStyle w:val="Sangra2detindependiente"/>
        <w:numPr>
          <w:ilvl w:val="12"/>
          <w:numId w:val="0"/>
        </w:numPr>
        <w:tabs>
          <w:tab w:val="clear" w:pos="0"/>
        </w:tabs>
        <w:spacing w:after="200" w:line="360" w:lineRule="auto"/>
        <w:ind w:left="567" w:hanging="567"/>
        <w:rPr>
          <w:rFonts w:ascii="ITC Avant Garde" w:hAnsi="ITC Avant Garde" w:cs="Arial"/>
          <w:b/>
          <w:sz w:val="22"/>
          <w:szCs w:val="22"/>
        </w:rPr>
      </w:pPr>
      <w:r w:rsidRPr="00456F6C">
        <w:rPr>
          <w:rFonts w:ascii="ITC Avant Garde" w:hAnsi="ITC Avant Garde" w:cs="Arial"/>
          <w:b/>
          <w:sz w:val="22"/>
          <w:szCs w:val="22"/>
        </w:rPr>
        <w:t>e)</w:t>
      </w:r>
      <w:r w:rsidRPr="00456F6C">
        <w:rPr>
          <w:rFonts w:ascii="ITC Avant Garde" w:hAnsi="ITC Avant Garde" w:cs="Arial"/>
          <w:sz w:val="22"/>
          <w:szCs w:val="22"/>
        </w:rPr>
        <w:tab/>
        <w:t>Utilizará los servicios objeto del presente Convenio para los fines que en cada caso se establezca en el presente Convenio, su anexo y la Oferta de Referencia de TELMEX;</w:t>
      </w:r>
    </w:p>
    <w:p w:rsidR="005976A4" w:rsidRPr="00456F6C" w:rsidRDefault="005976A4" w:rsidP="0027228A">
      <w:pPr>
        <w:spacing w:after="200" w:line="360" w:lineRule="auto"/>
        <w:rPr>
          <w:rFonts w:ascii="ITC Avant Garde" w:hAnsi="ITC Avant Garde" w:cs="Arial"/>
          <w:sz w:val="22"/>
          <w:szCs w:val="22"/>
        </w:rPr>
      </w:pPr>
      <w:r w:rsidRPr="00456F6C">
        <w:rPr>
          <w:rFonts w:ascii="ITC Avant Garde" w:hAnsi="ITC Avant Garde" w:cs="Arial"/>
          <w:b/>
          <w:sz w:val="22"/>
          <w:szCs w:val="22"/>
        </w:rPr>
        <w:t>f)</w:t>
      </w:r>
      <w:r w:rsidRPr="00456F6C">
        <w:rPr>
          <w:rFonts w:ascii="ITC Avant Garde" w:hAnsi="ITC Avant Garde" w:cs="Arial"/>
          <w:sz w:val="22"/>
          <w:szCs w:val="22"/>
        </w:rPr>
        <w:tab/>
        <w:t>Tiene su domicilio en XXXXXXXXXXXXXXXX.</w:t>
      </w:r>
    </w:p>
    <w:p w:rsidR="005976A4" w:rsidRPr="00456F6C" w:rsidRDefault="005976A4" w:rsidP="00F20DB6">
      <w:pPr>
        <w:spacing w:after="200" w:line="360" w:lineRule="auto"/>
        <w:ind w:left="567" w:hanging="567"/>
        <w:rPr>
          <w:rFonts w:ascii="ITC Avant Garde" w:hAnsi="ITC Avant Garde" w:cs="Arial"/>
          <w:sz w:val="22"/>
          <w:szCs w:val="22"/>
        </w:rPr>
      </w:pPr>
      <w:r w:rsidRPr="00F20DB6">
        <w:rPr>
          <w:rFonts w:ascii="ITC Avant Garde" w:hAnsi="ITC Avant Garde" w:cs="Arial"/>
          <w:b/>
          <w:sz w:val="22"/>
          <w:szCs w:val="22"/>
        </w:rPr>
        <w:t>II.</w:t>
      </w:r>
      <w:r w:rsidRPr="00456F6C">
        <w:rPr>
          <w:rFonts w:ascii="ITC Avant Garde" w:hAnsi="ITC Avant Garde" w:cs="Arial"/>
          <w:sz w:val="22"/>
          <w:szCs w:val="22"/>
        </w:rPr>
        <w:t xml:space="preserve"> </w:t>
      </w:r>
      <w:r w:rsidR="00F20DB6">
        <w:rPr>
          <w:rFonts w:ascii="ITC Avant Garde" w:hAnsi="ITC Avant Garde" w:cs="Arial"/>
          <w:sz w:val="22"/>
          <w:szCs w:val="22"/>
        </w:rPr>
        <w:tab/>
      </w:r>
      <w:r w:rsidRPr="00456F6C">
        <w:rPr>
          <w:rFonts w:ascii="ITC Avant Garde" w:hAnsi="ITC Avant Garde" w:cs="Arial"/>
          <w:sz w:val="22"/>
          <w:szCs w:val="22"/>
        </w:rPr>
        <w:t>Declara TELMEX, por conducto de su representante legal y bajo protesta de decir verdad, que:</w:t>
      </w:r>
    </w:p>
    <w:p w:rsidR="005976A4" w:rsidRPr="00456F6C" w:rsidRDefault="005976A4" w:rsidP="00F20DB6">
      <w:pPr>
        <w:numPr>
          <w:ilvl w:val="0"/>
          <w:numId w:val="2"/>
        </w:numPr>
        <w:spacing w:after="200" w:line="360" w:lineRule="auto"/>
        <w:ind w:left="567" w:hanging="567"/>
        <w:rPr>
          <w:rFonts w:ascii="ITC Avant Garde" w:hAnsi="ITC Avant Garde" w:cs="Arial"/>
          <w:sz w:val="22"/>
          <w:szCs w:val="22"/>
        </w:rPr>
      </w:pPr>
      <w:r w:rsidRPr="00456F6C">
        <w:rPr>
          <w:rFonts w:ascii="ITC Avant Garde" w:hAnsi="ITC Avant Garde" w:cs="Arial"/>
          <w:sz w:val="22"/>
          <w:szCs w:val="22"/>
        </w:rPr>
        <w:t>Es una sociedad mercantil constituida de acuerdo con las Leyes de la República Mexicana y cuenta con poder suficiente para celebrar el Convenio, de acuerdo a la copia certificada de la escritura notarial que se adjunta al presente instrumento.</w:t>
      </w:r>
    </w:p>
    <w:p w:rsidR="005976A4" w:rsidRPr="00456F6C" w:rsidRDefault="005976A4" w:rsidP="00F20DB6">
      <w:pPr>
        <w:numPr>
          <w:ilvl w:val="0"/>
          <w:numId w:val="2"/>
        </w:numPr>
        <w:spacing w:after="200" w:line="360" w:lineRule="auto"/>
        <w:ind w:left="567" w:hanging="567"/>
        <w:rPr>
          <w:rFonts w:ascii="ITC Avant Garde" w:hAnsi="ITC Avant Garde" w:cs="Arial"/>
          <w:sz w:val="22"/>
          <w:szCs w:val="22"/>
        </w:rPr>
      </w:pPr>
      <w:r w:rsidRPr="00456F6C">
        <w:rPr>
          <w:rFonts w:ascii="ITC Avant Garde" w:hAnsi="ITC Avant Garde" w:cs="Arial"/>
          <w:sz w:val="22"/>
          <w:szCs w:val="22"/>
        </w:rPr>
        <w:t>Su objeto social es, entre otros, construir, instalar, mantener, operar y explotar una Red Pública Telefónica y de Telecomunicaciones para prestar el servicio público de conducción de señales de voz, sonidos, datos, textos e imágenes, a nivel local y de larga distancia nacional e internacional y el servicio público de telefonía básica.</w:t>
      </w:r>
    </w:p>
    <w:p w:rsidR="005976A4" w:rsidRDefault="005976A4" w:rsidP="00F20DB6">
      <w:pPr>
        <w:pStyle w:val="Sangra2detindependiente"/>
        <w:numPr>
          <w:ilvl w:val="0"/>
          <w:numId w:val="2"/>
        </w:numPr>
        <w:tabs>
          <w:tab w:val="clear" w:pos="0"/>
          <w:tab w:val="left" w:pos="5220"/>
        </w:tabs>
        <w:spacing w:after="200" w:line="360" w:lineRule="auto"/>
        <w:ind w:left="567" w:hanging="567"/>
        <w:rPr>
          <w:rFonts w:ascii="ITC Avant Garde" w:hAnsi="ITC Avant Garde" w:cs="Arial"/>
          <w:sz w:val="22"/>
          <w:szCs w:val="22"/>
        </w:rPr>
      </w:pPr>
      <w:r w:rsidRPr="00456F6C">
        <w:rPr>
          <w:rFonts w:ascii="ITC Avant Garde" w:hAnsi="ITC Avant Garde" w:cs="Arial"/>
          <w:sz w:val="22"/>
          <w:szCs w:val="22"/>
        </w:rPr>
        <w:t>Que su representante legal cuenta con las facultades suficientes para obligar a su representada en los términos del presente Convenio, tal y como lo acredita con copia certificada de la escritura pública número 92482 de fecha 23 de abril de 1990, otorgada ante la fe del licenciado Homero Díaz Rodríguez, Notario Público número 54 del Distrito Federal, misma que se encuentra inscrita en el Registro Público de Comercio en la Ciudad de México, Distrito Federal.</w:t>
      </w:r>
    </w:p>
    <w:p w:rsidR="005976A4" w:rsidRPr="00456F6C" w:rsidRDefault="005976A4" w:rsidP="00F20DB6">
      <w:pPr>
        <w:spacing w:after="200" w:line="360" w:lineRule="auto"/>
        <w:ind w:left="567" w:hanging="567"/>
        <w:rPr>
          <w:rFonts w:ascii="ITC Avant Garde" w:hAnsi="ITC Avant Garde" w:cs="Arial"/>
          <w:sz w:val="22"/>
          <w:szCs w:val="22"/>
        </w:rPr>
      </w:pPr>
      <w:r w:rsidRPr="00456F6C">
        <w:rPr>
          <w:rFonts w:ascii="ITC Avant Garde" w:hAnsi="ITC Avant Garde" w:cs="Arial"/>
          <w:b/>
          <w:sz w:val="22"/>
          <w:szCs w:val="22"/>
        </w:rPr>
        <w:t>d)</w:t>
      </w:r>
      <w:r w:rsidRPr="00456F6C">
        <w:rPr>
          <w:rFonts w:ascii="ITC Avant Garde" w:hAnsi="ITC Avant Garde" w:cs="Arial"/>
          <w:sz w:val="22"/>
          <w:szCs w:val="22"/>
        </w:rPr>
        <w:tab/>
      </w:r>
      <w:r w:rsidRPr="00456F6C">
        <w:rPr>
          <w:rFonts w:ascii="ITC Avant Garde" w:hAnsi="ITC Avant Garde" w:cs="Arial"/>
          <w:sz w:val="22"/>
          <w:szCs w:val="22"/>
          <w:lang w:val="es-ES_tradnl"/>
        </w:rPr>
        <w:t xml:space="preserve">Tener título de concesión otorgado por el Gobierno Federal para construir, instalar, mantener, operar y explotar una red pública telefónica por un </w:t>
      </w:r>
      <w:r w:rsidRPr="00456F6C">
        <w:rPr>
          <w:rFonts w:ascii="ITC Avant Garde" w:hAnsi="ITC Avant Garde" w:cs="Arial"/>
          <w:sz w:val="22"/>
          <w:szCs w:val="22"/>
          <w:lang w:val="es-ES_tradnl"/>
        </w:rPr>
        <w:lastRenderedPageBreak/>
        <w:t>período de 50 años contados a partir del 10 de marzo de 1976, de acuerdo con la publicación en el Diario Oficial de la Federación del 31 de marzo de 1976, y de la modificación al título de concesión del 10 de agosto de 1990, publicada en el Diario Oficial de la Federación el 10 de diciembre de 1990.</w:t>
      </w:r>
    </w:p>
    <w:p w:rsidR="00D4216E" w:rsidRDefault="005976A4" w:rsidP="00D4216E">
      <w:pPr>
        <w:spacing w:after="200" w:line="360" w:lineRule="auto"/>
        <w:ind w:left="567" w:hanging="567"/>
        <w:rPr>
          <w:rFonts w:ascii="ITC Avant Garde" w:hAnsi="ITC Avant Garde" w:cs="Arial"/>
          <w:sz w:val="22"/>
          <w:szCs w:val="22"/>
        </w:rPr>
      </w:pPr>
      <w:r w:rsidRPr="00456F6C">
        <w:rPr>
          <w:rFonts w:ascii="ITC Avant Garde" w:hAnsi="ITC Avant Garde" w:cs="Arial"/>
          <w:b/>
          <w:sz w:val="22"/>
          <w:szCs w:val="22"/>
        </w:rPr>
        <w:t>e)</w:t>
      </w:r>
      <w:r w:rsidRPr="00456F6C">
        <w:rPr>
          <w:rFonts w:ascii="ITC Avant Garde" w:hAnsi="ITC Avant Garde" w:cs="Arial"/>
          <w:sz w:val="22"/>
          <w:szCs w:val="22"/>
        </w:rPr>
        <w:tab/>
        <w:t xml:space="preserve">Tiene su domicilio en Av. Parque Vía 190, Col. Cuauhtémoc, </w:t>
      </w:r>
      <w:r w:rsidR="0094286C" w:rsidRPr="00456F6C">
        <w:rPr>
          <w:rFonts w:ascii="ITC Avant Garde" w:hAnsi="ITC Avant Garde" w:cs="Arial"/>
          <w:sz w:val="22"/>
          <w:szCs w:val="22"/>
        </w:rPr>
        <w:t xml:space="preserve"> 06500</w:t>
      </w:r>
      <w:r w:rsidR="0094286C">
        <w:rPr>
          <w:rFonts w:ascii="ITC Avant Garde" w:hAnsi="ITC Avant Garde" w:cs="Arial"/>
          <w:sz w:val="22"/>
          <w:szCs w:val="22"/>
        </w:rPr>
        <w:t xml:space="preserve"> Ciudad de </w:t>
      </w:r>
      <w:r w:rsidRPr="00456F6C">
        <w:rPr>
          <w:rFonts w:ascii="ITC Avant Garde" w:hAnsi="ITC Avant Garde" w:cs="Arial"/>
          <w:sz w:val="22"/>
          <w:szCs w:val="22"/>
        </w:rPr>
        <w:t>México</w:t>
      </w:r>
      <w:r w:rsidR="0094286C">
        <w:rPr>
          <w:rFonts w:ascii="ITC Avant Garde" w:hAnsi="ITC Avant Garde" w:cs="Arial"/>
          <w:sz w:val="22"/>
          <w:szCs w:val="22"/>
        </w:rPr>
        <w:t>.</w:t>
      </w:r>
    </w:p>
    <w:p w:rsidR="00D4216E" w:rsidRPr="00D4216E" w:rsidRDefault="005976A4" w:rsidP="00D4216E">
      <w:pPr>
        <w:spacing w:line="360" w:lineRule="auto"/>
        <w:ind w:left="567" w:hanging="567"/>
        <w:rPr>
          <w:rFonts w:ascii="ITC Avant Garde" w:hAnsi="ITC Avant Garde" w:cs="Arial"/>
          <w:sz w:val="22"/>
          <w:szCs w:val="22"/>
        </w:rPr>
      </w:pPr>
      <w:r w:rsidRPr="00D4216E">
        <w:rPr>
          <w:rFonts w:ascii="ITC Avant Garde" w:hAnsi="ITC Avant Garde" w:cs="Arial"/>
          <w:b/>
          <w:sz w:val="22"/>
          <w:szCs w:val="22"/>
        </w:rPr>
        <w:t>f)</w:t>
      </w:r>
      <w:r w:rsidRPr="00D4216E">
        <w:rPr>
          <w:rFonts w:ascii="ITC Avant Garde" w:hAnsi="ITC Avant Garde" w:cs="Arial"/>
          <w:sz w:val="22"/>
          <w:szCs w:val="22"/>
        </w:rPr>
        <w:tab/>
      </w:r>
      <w:r w:rsidR="00D4216E" w:rsidRPr="00D4216E">
        <w:rPr>
          <w:rFonts w:ascii="ITC Avant Garde" w:hAnsi="ITC Avant Garde" w:cs="Arial"/>
          <w:sz w:val="22"/>
          <w:szCs w:val="22"/>
        </w:rPr>
        <w:t>Mediante resolución contenida en el Oficio P/IFT/EXT/060314/76, de fecha 6 de marzo de 2014, (en lo sucesivo la “Resolución de Preponderancia”), el Instituto declaró a mi representada como Agente Económico Preponderante en el sector de las telecomunicaciones y estableció a su cargo, entre otras, las “Medidas que permiten la desagregación efectiva de la red local del Agente Económico Preponderante en telecomunicaciones de manera que otros concesionarios de telecomunicaciones puedan acceder , entre otros, a los medios físicos, técnicos y lógicos de conexión entre cualquier punto terminal de la red pública de telecomunicaciones y el punto de acceso a la red local perteneciente a dicho Agente.”, que se contienen en el Anexo 3 de dicha resolución (en lo sucesivo las “Medidas”).</w:t>
      </w:r>
    </w:p>
    <w:p w:rsidR="00D4216E" w:rsidRDefault="00D4216E" w:rsidP="00D4216E">
      <w:pPr>
        <w:ind w:left="567"/>
        <w:rPr>
          <w:rFonts w:ascii="ITC Avant Garde" w:hAnsi="ITC Avant Garde" w:cs="Arial"/>
          <w:sz w:val="22"/>
          <w:szCs w:val="22"/>
        </w:rPr>
      </w:pPr>
    </w:p>
    <w:p w:rsidR="00D4216E" w:rsidRPr="00D4216E" w:rsidRDefault="00D4216E" w:rsidP="00D4216E">
      <w:pPr>
        <w:ind w:left="567"/>
        <w:rPr>
          <w:rFonts w:ascii="ITC Avant Garde" w:hAnsi="ITC Avant Garde" w:cs="Arial"/>
          <w:sz w:val="22"/>
          <w:szCs w:val="22"/>
        </w:rPr>
      </w:pPr>
      <w:r w:rsidRPr="00D4216E">
        <w:rPr>
          <w:rFonts w:ascii="ITC Avant Garde" w:hAnsi="ITC Avant Garde" w:cs="Arial"/>
          <w:sz w:val="22"/>
          <w:szCs w:val="22"/>
        </w:rPr>
        <w:t>En contra de la Resolución de Preponderancia, Telmex interpuso los medios de impugnación correspondientes.</w:t>
      </w:r>
    </w:p>
    <w:p w:rsidR="00D4216E" w:rsidRPr="00D4216E" w:rsidRDefault="00D4216E" w:rsidP="00D4216E">
      <w:pPr>
        <w:pStyle w:val="Prrafodelista"/>
        <w:tabs>
          <w:tab w:val="left" w:pos="3125"/>
        </w:tabs>
        <w:ind w:left="0"/>
        <w:rPr>
          <w:rFonts w:ascii="ITC Avant Garde" w:hAnsi="ITC Avant Garde" w:cs="Arial"/>
          <w:sz w:val="22"/>
          <w:szCs w:val="22"/>
          <w:lang w:val="es-ES" w:eastAsia="es-ES"/>
        </w:rPr>
      </w:pPr>
      <w:r w:rsidRPr="00D4216E">
        <w:rPr>
          <w:rFonts w:ascii="ITC Avant Garde" w:hAnsi="ITC Avant Garde" w:cs="Arial"/>
          <w:sz w:val="22"/>
          <w:szCs w:val="22"/>
          <w:lang w:val="es-ES" w:eastAsia="es-ES"/>
        </w:rPr>
        <w:tab/>
      </w:r>
    </w:p>
    <w:p w:rsidR="00D4216E" w:rsidRDefault="00D4216E" w:rsidP="00D4216E">
      <w:pPr>
        <w:pStyle w:val="Prrafodelista"/>
        <w:numPr>
          <w:ilvl w:val="0"/>
          <w:numId w:val="14"/>
        </w:numPr>
        <w:spacing w:after="0" w:line="360" w:lineRule="auto"/>
        <w:ind w:left="567" w:hanging="567"/>
        <w:jc w:val="both"/>
        <w:rPr>
          <w:rFonts w:ascii="ITC Avant Garde" w:hAnsi="ITC Avant Garde" w:cs="Arial"/>
          <w:sz w:val="22"/>
          <w:szCs w:val="22"/>
          <w:lang w:val="es-ES" w:eastAsia="es-ES"/>
        </w:rPr>
      </w:pPr>
      <w:r w:rsidRPr="00D4216E">
        <w:rPr>
          <w:rFonts w:ascii="ITC Avant Garde" w:hAnsi="ITC Avant Garde" w:cs="Arial"/>
          <w:sz w:val="22"/>
          <w:szCs w:val="22"/>
          <w:lang w:val="es-ES" w:eastAsia="es-ES"/>
        </w:rPr>
        <w:t xml:space="preserve">Con fecha 27 de febrero de 2017, el Pleno del Instituto aprobó mediante Acuerdo P/IFT/EXT/270217/119, de fecha 27 de febrero de 2017, la “Resolución mediante la cual el Pleno del Instituto Federal de Telecomunicaciones suprime, modifica y adiciona las medidas impuestas al Agente Económico Preponderante en el sector de telecomunicaciones mediante resolución de fecha 6 de marzo de 2014.” (en lo sucesivo la “Resolución Bienal”), por virtud de la cual se suprimen, modifican y adicionan las Medidas, respecto de la cual Telmex se reserva cualesquiera </w:t>
      </w:r>
      <w:r w:rsidRPr="00D4216E">
        <w:rPr>
          <w:rFonts w:ascii="ITC Avant Garde" w:hAnsi="ITC Avant Garde" w:cs="Arial"/>
          <w:sz w:val="22"/>
          <w:szCs w:val="22"/>
          <w:lang w:val="es-ES" w:eastAsia="es-ES"/>
        </w:rPr>
        <w:lastRenderedPageBreak/>
        <w:t>derechos a su favor, toda vez que ha promovido juicio de amparo indirecto en contra de la Resolución Bienal, el cual se encuentra sub júdice a esta fecha, por lo que no ha consentido ni consiente dicha resolución.</w:t>
      </w:r>
    </w:p>
    <w:p w:rsidR="008303D4" w:rsidRPr="00D4216E" w:rsidRDefault="008303D4" w:rsidP="008303D4">
      <w:pPr>
        <w:pStyle w:val="Prrafodelista"/>
        <w:spacing w:after="0" w:line="360" w:lineRule="auto"/>
        <w:ind w:left="567"/>
        <w:jc w:val="both"/>
        <w:rPr>
          <w:rFonts w:ascii="ITC Avant Garde" w:hAnsi="ITC Avant Garde" w:cs="Arial"/>
          <w:sz w:val="22"/>
          <w:szCs w:val="22"/>
          <w:lang w:val="es-ES" w:eastAsia="es-ES"/>
        </w:rPr>
      </w:pPr>
    </w:p>
    <w:p w:rsidR="002D5594" w:rsidRPr="00D30FE9" w:rsidRDefault="00D4216E" w:rsidP="002D5594">
      <w:pPr>
        <w:ind w:left="720" w:hanging="720"/>
        <w:rPr>
          <w:rFonts w:ascii="ITC Avant Garde" w:hAnsi="ITC Avant Garde" w:cs="Arial"/>
          <w:sz w:val="22"/>
          <w:szCs w:val="22"/>
        </w:rPr>
      </w:pPr>
      <w:r w:rsidRPr="00D4216E">
        <w:rPr>
          <w:rFonts w:ascii="ITC Avant Garde" w:hAnsi="ITC Avant Garde" w:cs="Arial"/>
          <w:b/>
          <w:sz w:val="22"/>
          <w:szCs w:val="22"/>
        </w:rPr>
        <w:t xml:space="preserve">h) </w:t>
      </w:r>
      <w:r>
        <w:rPr>
          <w:rFonts w:ascii="ITC Avant Garde" w:hAnsi="ITC Avant Garde" w:cs="Arial"/>
          <w:b/>
          <w:sz w:val="22"/>
          <w:szCs w:val="22"/>
        </w:rPr>
        <w:tab/>
      </w:r>
      <w:r w:rsidR="002D5594" w:rsidRPr="00D30FE9">
        <w:rPr>
          <w:rFonts w:ascii="ITC Avant Garde" w:hAnsi="ITC Avant Garde" w:cs="Arial"/>
          <w:sz w:val="22"/>
          <w:szCs w:val="22"/>
        </w:rPr>
        <w:t>Telmex ha impugnado en tiempo y forma la</w:t>
      </w:r>
      <w:r w:rsidR="002D5594">
        <w:rPr>
          <w:rFonts w:ascii="ITC Avant Garde" w:hAnsi="ITC Avant Garde" w:cs="Arial"/>
          <w:sz w:val="22"/>
          <w:szCs w:val="22"/>
        </w:rPr>
        <w:t>s</w:t>
      </w:r>
      <w:r w:rsidR="002D5594" w:rsidRPr="00D30FE9">
        <w:rPr>
          <w:rFonts w:ascii="ITC Avant Garde" w:hAnsi="ITC Avant Garde" w:cs="Arial"/>
          <w:sz w:val="22"/>
          <w:szCs w:val="22"/>
        </w:rPr>
        <w:t xml:space="preserve"> resoluci</w:t>
      </w:r>
      <w:r w:rsidR="002D5594">
        <w:rPr>
          <w:rFonts w:ascii="ITC Avant Garde" w:hAnsi="ITC Avant Garde" w:cs="Arial"/>
          <w:sz w:val="22"/>
          <w:szCs w:val="22"/>
        </w:rPr>
        <w:t>ones</w:t>
      </w:r>
      <w:r w:rsidR="002D5594" w:rsidRPr="00D30FE9">
        <w:rPr>
          <w:rFonts w:ascii="ITC Avant Garde" w:hAnsi="ITC Avant Garde" w:cs="Arial"/>
          <w:sz w:val="22"/>
          <w:szCs w:val="22"/>
        </w:rPr>
        <w:t xml:space="preserve"> </w:t>
      </w:r>
      <w:r w:rsidR="002D5594" w:rsidRPr="002D5594">
        <w:rPr>
          <w:rFonts w:ascii="ITC Avant Garde" w:hAnsi="ITC Avant Garde" w:cs="Arial"/>
          <w:sz w:val="22"/>
          <w:szCs w:val="22"/>
        </w:rPr>
        <w:t xml:space="preserve">P/IFT/EXT/091215/183 de fecha 9 de diciembre de 2015 y </w:t>
      </w:r>
      <w:r w:rsidR="002D5594" w:rsidRPr="00D30FE9">
        <w:rPr>
          <w:rFonts w:ascii="ITC Avant Garde" w:hAnsi="ITC Avant Garde" w:cs="Arial"/>
          <w:sz w:val="22"/>
          <w:szCs w:val="22"/>
        </w:rPr>
        <w:t>P/IFT/EXT/241116/37 de fecha 24 de noviembre de 2016, mediante la</w:t>
      </w:r>
      <w:r w:rsidR="002D5594">
        <w:rPr>
          <w:rFonts w:ascii="ITC Avant Garde" w:hAnsi="ITC Avant Garde" w:cs="Arial"/>
          <w:sz w:val="22"/>
          <w:szCs w:val="22"/>
        </w:rPr>
        <w:t>s</w:t>
      </w:r>
      <w:r w:rsidR="002D5594" w:rsidRPr="00D30FE9">
        <w:rPr>
          <w:rFonts w:ascii="ITC Avant Garde" w:hAnsi="ITC Avant Garde" w:cs="Arial"/>
          <w:sz w:val="22"/>
          <w:szCs w:val="22"/>
        </w:rPr>
        <w:t xml:space="preserve"> cual</w:t>
      </w:r>
      <w:r w:rsidR="002D5594">
        <w:rPr>
          <w:rFonts w:ascii="ITC Avant Garde" w:hAnsi="ITC Avant Garde" w:cs="Arial"/>
          <w:sz w:val="22"/>
          <w:szCs w:val="22"/>
        </w:rPr>
        <w:t>es</w:t>
      </w:r>
      <w:r w:rsidR="002D5594" w:rsidRPr="00D30FE9">
        <w:rPr>
          <w:rFonts w:ascii="ITC Avant Garde" w:hAnsi="ITC Avant Garde" w:cs="Arial"/>
          <w:sz w:val="22"/>
          <w:szCs w:val="22"/>
        </w:rPr>
        <w:t xml:space="preserve"> el Instituto autorizó los términos y condiciones de la</w:t>
      </w:r>
      <w:r w:rsidR="002D5594">
        <w:rPr>
          <w:rFonts w:ascii="ITC Avant Garde" w:hAnsi="ITC Avant Garde" w:cs="Arial"/>
          <w:sz w:val="22"/>
          <w:szCs w:val="22"/>
        </w:rPr>
        <w:t>s</w:t>
      </w:r>
      <w:r w:rsidR="002D5594" w:rsidRPr="00D30FE9">
        <w:rPr>
          <w:rFonts w:ascii="ITC Avant Garde" w:hAnsi="ITC Avant Garde" w:cs="Arial"/>
          <w:sz w:val="22"/>
          <w:szCs w:val="22"/>
        </w:rPr>
        <w:t xml:space="preserve"> oferta</w:t>
      </w:r>
      <w:r w:rsidR="002D5594">
        <w:rPr>
          <w:rFonts w:ascii="ITC Avant Garde" w:hAnsi="ITC Avant Garde" w:cs="Arial"/>
          <w:sz w:val="22"/>
          <w:szCs w:val="22"/>
        </w:rPr>
        <w:t>s</w:t>
      </w:r>
      <w:r w:rsidR="002D5594" w:rsidRPr="00D30FE9">
        <w:rPr>
          <w:rFonts w:ascii="ITC Avant Garde" w:hAnsi="ITC Avant Garde" w:cs="Arial"/>
          <w:sz w:val="22"/>
          <w:szCs w:val="22"/>
        </w:rPr>
        <w:t xml:space="preserve"> de referencia de desagregación efectiva de la red local de Telmex.  </w:t>
      </w:r>
    </w:p>
    <w:p w:rsidR="002D5594" w:rsidRDefault="002D5594" w:rsidP="008303D4">
      <w:pPr>
        <w:ind w:left="567" w:hanging="579"/>
        <w:rPr>
          <w:rFonts w:ascii="ITC Avant Garde" w:hAnsi="ITC Avant Garde" w:cs="Arial"/>
          <w:sz w:val="22"/>
          <w:szCs w:val="22"/>
        </w:rPr>
      </w:pPr>
    </w:p>
    <w:p w:rsidR="005976A4" w:rsidRPr="00D30FE9" w:rsidRDefault="002D5594" w:rsidP="002D5594">
      <w:pPr>
        <w:ind w:left="708"/>
        <w:rPr>
          <w:rFonts w:ascii="ITC Avant Garde" w:hAnsi="ITC Avant Garde" w:cs="Arial"/>
          <w:sz w:val="22"/>
          <w:szCs w:val="22"/>
        </w:rPr>
      </w:pPr>
      <w:r>
        <w:rPr>
          <w:rFonts w:ascii="ITC Avant Garde" w:hAnsi="ITC Avant Garde" w:cs="Arial"/>
          <w:sz w:val="22"/>
          <w:szCs w:val="22"/>
        </w:rPr>
        <w:t xml:space="preserve">En este sentido, </w:t>
      </w:r>
      <w:r w:rsidR="005976A4" w:rsidRPr="00D30FE9">
        <w:rPr>
          <w:rFonts w:ascii="ITC Avant Garde" w:hAnsi="ITC Avant Garde" w:cs="Arial"/>
          <w:sz w:val="22"/>
          <w:szCs w:val="22"/>
        </w:rPr>
        <w:t xml:space="preserve">TELMEX suscribe el presente convenio con la sola finalidad de evitar mayores perjuicios, así como la posible imposición de sanciones, por lo que TELMEX se reserva el derecho de ejercer los medios  de defensa que considere pertinentes, en contra de cualquier resolución o acto de autoridad que se deriven o estén relacionados con las resoluciones, acuerdos o la LFTR mencionadas en </w:t>
      </w:r>
      <w:r w:rsidR="008303D4">
        <w:rPr>
          <w:rFonts w:ascii="ITC Avant Garde" w:hAnsi="ITC Avant Garde" w:cs="Arial"/>
          <w:sz w:val="22"/>
          <w:szCs w:val="22"/>
        </w:rPr>
        <w:t>Declaraciones precedentes</w:t>
      </w:r>
      <w:r w:rsidR="005976A4" w:rsidRPr="00D30FE9">
        <w:rPr>
          <w:rFonts w:ascii="ITC Avant Garde" w:hAnsi="ITC Avant Garde" w:cs="Arial"/>
          <w:sz w:val="22"/>
          <w:szCs w:val="22"/>
        </w:rPr>
        <w:t>.</w:t>
      </w:r>
    </w:p>
    <w:p w:rsidR="005976A4" w:rsidRPr="00D30FE9" w:rsidRDefault="005976A4" w:rsidP="0094286C">
      <w:pPr>
        <w:ind w:left="720" w:hanging="720"/>
        <w:rPr>
          <w:rFonts w:ascii="ITC Avant Garde" w:hAnsi="ITC Avant Garde" w:cs="Arial"/>
          <w:sz w:val="22"/>
          <w:szCs w:val="22"/>
        </w:rPr>
      </w:pPr>
    </w:p>
    <w:p w:rsidR="005976A4" w:rsidRPr="00D30FE9" w:rsidRDefault="005976A4" w:rsidP="002D5594">
      <w:pPr>
        <w:ind w:left="708"/>
        <w:rPr>
          <w:rFonts w:ascii="ITC Avant Garde" w:hAnsi="ITC Avant Garde" w:cs="Arial"/>
          <w:sz w:val="22"/>
          <w:szCs w:val="22"/>
        </w:rPr>
      </w:pPr>
      <w:r w:rsidRPr="00D30FE9">
        <w:rPr>
          <w:rFonts w:ascii="ITC Avant Garde" w:hAnsi="ITC Avant Garde" w:cs="Arial"/>
          <w:sz w:val="22"/>
          <w:szCs w:val="22"/>
        </w:rPr>
        <w:t xml:space="preserve">Con base en lo anterior, la suscripción del presente instrumento no constituye consentimiento o reconocimiento tácito o expreso sobre la constitucionalidad o legalidad de la Resolución </w:t>
      </w:r>
      <w:r w:rsidR="008303D4">
        <w:rPr>
          <w:rFonts w:ascii="ITC Avant Garde" w:hAnsi="ITC Avant Garde" w:cs="Arial"/>
          <w:sz w:val="22"/>
          <w:szCs w:val="22"/>
        </w:rPr>
        <w:t xml:space="preserve">Bienal </w:t>
      </w:r>
      <w:r w:rsidRPr="00D30FE9">
        <w:rPr>
          <w:rFonts w:ascii="ITC Avant Garde" w:hAnsi="ITC Avant Garde" w:cs="Arial"/>
          <w:sz w:val="22"/>
          <w:szCs w:val="22"/>
        </w:rPr>
        <w:t xml:space="preserve">o de cualquier </w:t>
      </w:r>
      <w:r w:rsidR="008303D4">
        <w:rPr>
          <w:rFonts w:ascii="ITC Avant Garde" w:hAnsi="ITC Avant Garde" w:cs="Arial"/>
          <w:sz w:val="22"/>
          <w:szCs w:val="22"/>
        </w:rPr>
        <w:t xml:space="preserve">otra </w:t>
      </w:r>
      <w:r w:rsidRPr="00D30FE9">
        <w:rPr>
          <w:rFonts w:ascii="ITC Avant Garde" w:hAnsi="ITC Avant Garde" w:cs="Arial"/>
          <w:sz w:val="22"/>
          <w:szCs w:val="22"/>
        </w:rPr>
        <w:t xml:space="preserve">norma general o resolución </w:t>
      </w:r>
      <w:r w:rsidR="008303D4">
        <w:rPr>
          <w:rFonts w:ascii="ITC Avant Garde" w:hAnsi="ITC Avant Garde" w:cs="Arial"/>
          <w:sz w:val="22"/>
          <w:szCs w:val="22"/>
        </w:rPr>
        <w:t>señalada o no en este instrumento o derivada de la Resolución de Preponderancia</w:t>
      </w:r>
      <w:r w:rsidRPr="00D30FE9">
        <w:rPr>
          <w:rFonts w:ascii="ITC Avant Garde" w:hAnsi="ITC Avant Garde" w:cs="Arial"/>
          <w:sz w:val="22"/>
          <w:szCs w:val="22"/>
        </w:rPr>
        <w:t>.</w:t>
      </w:r>
    </w:p>
    <w:p w:rsidR="00F20DB6" w:rsidRDefault="00F20DB6" w:rsidP="00D30FE9">
      <w:pPr>
        <w:ind w:left="720" w:hanging="720"/>
        <w:rPr>
          <w:rFonts w:ascii="ITC Avant Garde" w:hAnsi="ITC Avant Garde" w:cs="Arial"/>
          <w:sz w:val="22"/>
          <w:szCs w:val="22"/>
        </w:rPr>
      </w:pPr>
    </w:p>
    <w:p w:rsidR="005976A4" w:rsidRPr="00D30FE9" w:rsidRDefault="005976A4" w:rsidP="002D5594">
      <w:pPr>
        <w:ind w:left="708" w:hanging="12"/>
        <w:rPr>
          <w:rFonts w:ascii="ITC Avant Garde" w:hAnsi="ITC Avant Garde" w:cs="Arial"/>
          <w:sz w:val="22"/>
          <w:szCs w:val="22"/>
        </w:rPr>
      </w:pPr>
      <w:r w:rsidRPr="00D30FE9">
        <w:rPr>
          <w:rFonts w:ascii="ITC Avant Garde" w:hAnsi="ITC Avant Garde" w:cs="Arial"/>
          <w:sz w:val="22"/>
          <w:szCs w:val="22"/>
        </w:rPr>
        <w:t>En ese sentido, TELMEX hace reserva expresa de su derecho a impugnar cualquier otra norma, resolución, plan, lineamiento general, acuerdo o acto de autoridad que resulte de las resoluciones señaladas o de la Ley, así como cualquier otro acto de autoridad que pretenda derivarse de los términos y condiciones ofrecidos por TELMEX en el presente Convenio.</w:t>
      </w:r>
    </w:p>
    <w:p w:rsidR="005976A4" w:rsidRPr="00456F6C" w:rsidRDefault="005976A4" w:rsidP="0027228A">
      <w:pPr>
        <w:tabs>
          <w:tab w:val="num" w:pos="720"/>
        </w:tabs>
        <w:spacing w:after="200" w:line="360" w:lineRule="auto"/>
        <w:ind w:left="720" w:hanging="720"/>
        <w:rPr>
          <w:rFonts w:ascii="ITC Avant Garde" w:hAnsi="ITC Avant Garde" w:cs="Arial"/>
          <w:sz w:val="22"/>
          <w:szCs w:val="22"/>
        </w:rPr>
      </w:pPr>
    </w:p>
    <w:p w:rsidR="005976A4" w:rsidRPr="00456F6C" w:rsidRDefault="005976A4" w:rsidP="00F20DB6">
      <w:pPr>
        <w:pStyle w:val="Sangradetextonormal"/>
        <w:spacing w:after="200" w:line="360" w:lineRule="auto"/>
        <w:ind w:left="567" w:hanging="567"/>
        <w:rPr>
          <w:rFonts w:ascii="ITC Avant Garde" w:hAnsi="ITC Avant Garde" w:cs="Arial"/>
          <w:sz w:val="22"/>
          <w:szCs w:val="22"/>
          <w:lang w:val="es-MX"/>
        </w:rPr>
      </w:pPr>
      <w:r w:rsidRPr="00F20DB6">
        <w:rPr>
          <w:rFonts w:ascii="ITC Avant Garde" w:hAnsi="ITC Avant Garde" w:cs="Arial"/>
          <w:b/>
          <w:sz w:val="22"/>
          <w:szCs w:val="22"/>
          <w:lang w:val="es-MX"/>
        </w:rPr>
        <w:t>III.</w:t>
      </w:r>
      <w:r w:rsidR="00F20DB6">
        <w:rPr>
          <w:rFonts w:ascii="ITC Avant Garde" w:hAnsi="ITC Avant Garde" w:cs="Arial"/>
          <w:sz w:val="22"/>
          <w:szCs w:val="22"/>
          <w:lang w:val="es-MX"/>
        </w:rPr>
        <w:tab/>
      </w:r>
      <w:r w:rsidRPr="00456F6C">
        <w:rPr>
          <w:rFonts w:ascii="ITC Avant Garde" w:hAnsi="ITC Avant Garde" w:cs="Arial"/>
          <w:sz w:val="22"/>
          <w:szCs w:val="22"/>
          <w:lang w:val="es-MX"/>
        </w:rPr>
        <w:t>Las Partes, por conducto de sus representantes legales y bajo protesta de decir verdad, declaran que:</w:t>
      </w:r>
    </w:p>
    <w:p w:rsidR="005976A4" w:rsidRPr="00456F6C" w:rsidRDefault="00F20DB6" w:rsidP="00D4216E">
      <w:pPr>
        <w:pStyle w:val="Sangradetextonormal"/>
        <w:tabs>
          <w:tab w:val="left" w:pos="0"/>
          <w:tab w:val="left" w:pos="720"/>
          <w:tab w:val="left" w:pos="900"/>
          <w:tab w:val="left" w:pos="1080"/>
        </w:tabs>
        <w:spacing w:after="200" w:line="360" w:lineRule="auto"/>
        <w:ind w:firstLine="0"/>
        <w:rPr>
          <w:rFonts w:ascii="ITC Avant Garde" w:hAnsi="ITC Avant Garde" w:cs="Arial"/>
          <w:sz w:val="22"/>
          <w:szCs w:val="22"/>
          <w:lang w:val="es-MX"/>
        </w:rPr>
      </w:pPr>
      <w:r w:rsidRPr="00F20DB6">
        <w:rPr>
          <w:rFonts w:ascii="ITC Avant Garde" w:hAnsi="ITC Avant Garde" w:cs="Arial"/>
          <w:b/>
          <w:sz w:val="22"/>
          <w:szCs w:val="22"/>
        </w:rPr>
        <w:t>ÚNICO</w:t>
      </w:r>
      <w:r w:rsidR="005976A4" w:rsidRPr="00F20DB6">
        <w:rPr>
          <w:rFonts w:ascii="ITC Avant Garde" w:hAnsi="ITC Avant Garde" w:cs="Arial"/>
          <w:b/>
          <w:sz w:val="22"/>
          <w:szCs w:val="22"/>
        </w:rPr>
        <w:t>.</w:t>
      </w:r>
      <w:r w:rsidR="005976A4" w:rsidRPr="00456F6C">
        <w:rPr>
          <w:rFonts w:ascii="ITC Avant Garde" w:hAnsi="ITC Avant Garde" w:cs="Arial"/>
          <w:sz w:val="22"/>
          <w:szCs w:val="22"/>
        </w:rPr>
        <w:t xml:space="preserve"> </w:t>
      </w:r>
      <w:r w:rsidR="005976A4" w:rsidRPr="00456F6C">
        <w:rPr>
          <w:rFonts w:ascii="ITC Avant Garde" w:hAnsi="ITC Avant Garde" w:cs="Arial"/>
          <w:sz w:val="22"/>
          <w:szCs w:val="22"/>
          <w:lang w:val="es-MX"/>
        </w:rPr>
        <w:t xml:space="preserve">Para la aplicación del presente Convenio, se someten de manera expresa </w:t>
      </w:r>
      <w:r w:rsidR="005976A4" w:rsidRPr="00456F6C">
        <w:rPr>
          <w:rFonts w:ascii="ITC Avant Garde" w:hAnsi="ITC Avant Garde" w:cs="Arial"/>
          <w:sz w:val="22"/>
          <w:szCs w:val="22"/>
          <w:lang w:val="es-MX"/>
        </w:rPr>
        <w:lastRenderedPageBreak/>
        <w:t xml:space="preserve">a lo previsto en su clausulado, su </w:t>
      </w:r>
      <w:r w:rsidR="00D4216E">
        <w:rPr>
          <w:rFonts w:ascii="ITC Avant Garde" w:hAnsi="ITC Avant Garde" w:cs="Arial"/>
          <w:sz w:val="22"/>
          <w:szCs w:val="22"/>
          <w:lang w:val="es-MX"/>
        </w:rPr>
        <w:t>A</w:t>
      </w:r>
      <w:r w:rsidR="005976A4" w:rsidRPr="00456F6C">
        <w:rPr>
          <w:rFonts w:ascii="ITC Avant Garde" w:hAnsi="ITC Avant Garde" w:cs="Arial"/>
          <w:sz w:val="22"/>
          <w:szCs w:val="22"/>
          <w:lang w:val="es-MX"/>
        </w:rPr>
        <w:t>nexo y la Oferta de Referencia de Desagregación (OREDA).</w:t>
      </w:r>
    </w:p>
    <w:p w:rsidR="005976A4" w:rsidRPr="00456F6C" w:rsidRDefault="00F20DB6" w:rsidP="0027228A">
      <w:pPr>
        <w:pStyle w:val="Textoindependient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00" w:line="360" w:lineRule="auto"/>
        <w:rPr>
          <w:rFonts w:ascii="ITC Avant Garde" w:hAnsi="ITC Avant Garde" w:cs="Arial"/>
          <w:spacing w:val="0"/>
          <w:szCs w:val="22"/>
          <w:lang w:val="es-ES_tradnl"/>
        </w:rPr>
      </w:pPr>
      <w:r>
        <w:rPr>
          <w:rFonts w:ascii="ITC Avant Garde" w:hAnsi="ITC Avant Garde" w:cs="Arial"/>
          <w:spacing w:val="0"/>
          <w:szCs w:val="22"/>
          <w:lang w:val="es-ES_tradnl"/>
        </w:rPr>
        <w:t xml:space="preserve">Expuesto lo anterior, </w:t>
      </w:r>
      <w:r w:rsidR="005976A4" w:rsidRPr="00456F6C">
        <w:rPr>
          <w:rFonts w:ascii="ITC Avant Garde" w:hAnsi="ITC Avant Garde" w:cs="Arial"/>
          <w:spacing w:val="0"/>
          <w:szCs w:val="22"/>
          <w:lang w:val="es-ES_tradnl"/>
        </w:rPr>
        <w:t>las Partes convienen en otorgar las siguientes:</w:t>
      </w:r>
    </w:p>
    <w:p w:rsidR="005976A4" w:rsidRPr="00456F6C" w:rsidRDefault="005976A4" w:rsidP="0027228A">
      <w:pPr>
        <w:pStyle w:val="Ttulo4"/>
        <w:keepNext w:val="0"/>
        <w:spacing w:after="200" w:line="360" w:lineRule="auto"/>
        <w:rPr>
          <w:rFonts w:ascii="ITC Avant Garde" w:hAnsi="ITC Avant Garde" w:cs="Arial"/>
          <w:szCs w:val="22"/>
        </w:rPr>
      </w:pPr>
      <w:r w:rsidRPr="00456F6C">
        <w:rPr>
          <w:rFonts w:ascii="ITC Avant Garde" w:hAnsi="ITC Avant Garde" w:cs="Arial"/>
          <w:szCs w:val="22"/>
        </w:rPr>
        <w:t>CLÁUSULAS</w:t>
      </w:r>
    </w:p>
    <w:p w:rsidR="005976A4" w:rsidRPr="00456F6C" w:rsidRDefault="005976A4" w:rsidP="0027228A">
      <w:pPr>
        <w:pStyle w:val="Ttulo2"/>
        <w:keepNext w:val="0"/>
        <w:spacing w:after="200" w:line="360" w:lineRule="auto"/>
        <w:rPr>
          <w:rFonts w:ascii="ITC Avant Garde" w:hAnsi="ITC Avant Garde" w:cs="Arial"/>
          <w:smallCaps/>
          <w:spacing w:val="-3"/>
          <w:szCs w:val="22"/>
        </w:rPr>
      </w:pPr>
      <w:r w:rsidRPr="00456F6C">
        <w:rPr>
          <w:rFonts w:ascii="ITC Avant Garde" w:hAnsi="ITC Avant Garde" w:cs="Arial"/>
          <w:smallCaps/>
          <w:spacing w:val="-3"/>
          <w:szCs w:val="22"/>
        </w:rPr>
        <w:t>PRIMERA.</w:t>
      </w:r>
      <w:r w:rsidRPr="00456F6C">
        <w:rPr>
          <w:rFonts w:ascii="ITC Avant Garde" w:hAnsi="ITC Avant Garde" w:cs="Arial"/>
          <w:smallCaps/>
          <w:spacing w:val="-3"/>
          <w:szCs w:val="22"/>
        </w:rPr>
        <w:tab/>
        <w:t>DEFINICIONES</w:t>
      </w:r>
    </w:p>
    <w:p w:rsidR="005976A4" w:rsidRPr="00456F6C" w:rsidRDefault="005976A4" w:rsidP="0027228A">
      <w:pPr>
        <w:pStyle w:val="CitaIFT"/>
        <w:spacing w:line="360" w:lineRule="auto"/>
        <w:ind w:left="0" w:right="0"/>
        <w:rPr>
          <w:i w:val="0"/>
          <w:color w:val="auto"/>
          <w:sz w:val="22"/>
          <w:szCs w:val="22"/>
        </w:rPr>
      </w:pPr>
      <w:r w:rsidRPr="00456F6C">
        <w:rPr>
          <w:i w:val="0"/>
          <w:color w:val="auto"/>
          <w:sz w:val="22"/>
          <w:szCs w:val="22"/>
        </w:rPr>
        <w:t>Las Partes aceptan y convienen que las definiciones de los términos contenidos en este Convenio tendrán la definición y significado que se atribuye el apartado “II DEFINICIONES” de la Oferta de Referencia, salvo que de manera específica se les atribuya un significado distinto.</w:t>
      </w:r>
    </w:p>
    <w:p w:rsidR="005976A4" w:rsidRPr="00456F6C" w:rsidRDefault="005976A4" w:rsidP="0027228A">
      <w:pPr>
        <w:pStyle w:val="CitaIFT"/>
        <w:spacing w:line="360" w:lineRule="auto"/>
        <w:ind w:left="0" w:right="0"/>
        <w:rPr>
          <w:i w:val="0"/>
          <w:color w:val="auto"/>
          <w:sz w:val="22"/>
          <w:szCs w:val="22"/>
        </w:rPr>
      </w:pPr>
      <w:r w:rsidRPr="00456F6C">
        <w:rPr>
          <w:i w:val="0"/>
          <w:color w:val="auto"/>
          <w:sz w:val="22"/>
          <w:szCs w:val="22"/>
        </w:rPr>
        <w:t>Aquellos términos no definidos en la Oferta de Referencia de Desagregación o en alguno de los Anexos, tendrán el significado que les corresponda conforme al contexto de la Oferta de Referencia de Desagregación y, a falta de claridad, aquel que les atribuye la Ley, así como los demás ordenamientos legales, reglamentarios o administrativos aplicables en la materia o en las recomendaciones de la Unión Internacional de Telecomunicaciones o, en su defecto, las recomendaciones emitidas por organismos internacionales reconocidos que resulten aplicables.</w:t>
      </w:r>
    </w:p>
    <w:p w:rsidR="005976A4" w:rsidRPr="00456F6C" w:rsidRDefault="005976A4" w:rsidP="0027228A">
      <w:pPr>
        <w:pStyle w:val="Ttulo2"/>
        <w:keepNext w:val="0"/>
        <w:spacing w:after="200" w:line="360" w:lineRule="auto"/>
        <w:rPr>
          <w:rFonts w:ascii="ITC Avant Garde" w:hAnsi="ITC Avant Garde" w:cs="Arial"/>
          <w:smallCaps/>
          <w:spacing w:val="-3"/>
          <w:szCs w:val="22"/>
        </w:rPr>
      </w:pPr>
      <w:r w:rsidRPr="00456F6C">
        <w:rPr>
          <w:rFonts w:ascii="ITC Avant Garde" w:hAnsi="ITC Avant Garde" w:cs="Arial"/>
          <w:smallCaps/>
          <w:spacing w:val="-3"/>
          <w:szCs w:val="22"/>
        </w:rPr>
        <w:t>SEGUNDA.</w:t>
      </w:r>
      <w:r w:rsidRPr="00456F6C">
        <w:rPr>
          <w:rFonts w:ascii="ITC Avant Garde" w:hAnsi="ITC Avant Garde" w:cs="Arial"/>
          <w:smallCaps/>
          <w:spacing w:val="-3"/>
          <w:szCs w:val="22"/>
        </w:rPr>
        <w:tab/>
        <w:t>OBJETO</w:t>
      </w:r>
    </w:p>
    <w:p w:rsidR="005976A4" w:rsidRPr="00456F6C" w:rsidRDefault="005976A4" w:rsidP="0027228A">
      <w:pPr>
        <w:widowControl/>
        <w:adjustRightInd/>
        <w:spacing w:after="200" w:line="360" w:lineRule="auto"/>
        <w:textAlignment w:val="auto"/>
        <w:rPr>
          <w:rFonts w:ascii="ITC Avant Garde" w:hAnsi="ITC Avant Garde" w:cs="Arial"/>
          <w:sz w:val="22"/>
          <w:szCs w:val="22"/>
          <w:lang w:val="es-ES_tradnl"/>
        </w:rPr>
      </w:pPr>
      <w:r w:rsidRPr="00456F6C">
        <w:rPr>
          <w:rFonts w:ascii="ITC Avant Garde" w:hAnsi="ITC Avant Garde" w:cs="Arial"/>
          <w:b/>
          <w:sz w:val="22"/>
          <w:szCs w:val="22"/>
          <w:lang w:val="es-ES_tradnl"/>
        </w:rPr>
        <w:t>2.1</w:t>
      </w:r>
      <w:r w:rsidRPr="00456F6C">
        <w:rPr>
          <w:rFonts w:ascii="ITC Avant Garde" w:hAnsi="ITC Avant Garde" w:cs="Arial"/>
          <w:sz w:val="22"/>
          <w:szCs w:val="22"/>
          <w:lang w:val="es-ES_tradnl"/>
        </w:rPr>
        <w:t xml:space="preserve"> </w:t>
      </w:r>
      <w:r w:rsidRPr="00456F6C">
        <w:rPr>
          <w:rFonts w:ascii="ITC Avant Garde" w:hAnsi="ITC Avant Garde" w:cs="Arial"/>
          <w:sz w:val="22"/>
          <w:szCs w:val="22"/>
          <w:lang w:val="es-ES_tradnl"/>
        </w:rPr>
        <w:tab/>
        <w:t xml:space="preserve">TELMEX se obliga a prestar al </w:t>
      </w:r>
      <w:r w:rsidR="00C06DE9">
        <w:rPr>
          <w:rFonts w:ascii="ITC Avant Garde" w:hAnsi="ITC Avant Garde" w:cs="Arial"/>
          <w:sz w:val="22"/>
          <w:szCs w:val="22"/>
          <w:lang w:val="es-ES_tradnl"/>
        </w:rPr>
        <w:t>CONCESIONARIO [O AUTORIZADO] SOLICITANTE</w:t>
      </w:r>
      <w:r w:rsidRPr="00456F6C">
        <w:rPr>
          <w:rFonts w:ascii="ITC Avant Garde" w:hAnsi="ITC Avant Garde" w:cs="Arial"/>
          <w:sz w:val="22"/>
          <w:szCs w:val="22"/>
          <w:lang w:val="es-ES_tradnl"/>
        </w:rPr>
        <w:t xml:space="preserve"> los Servicios objeto del presente Convenio, de conformidad con los términos y condiciones establecidos en la Oferta de Referencia de Desagregación, así como lo estipulado en sus respectivos Anexos, en los cuales se detallan las características, términos y condiciones propias para la prestación de cada uno de los servicios contemplados en el presente instrumento. </w:t>
      </w:r>
    </w:p>
    <w:p w:rsidR="005976A4" w:rsidRPr="00456F6C" w:rsidRDefault="005976A4" w:rsidP="0027228A">
      <w:pPr>
        <w:spacing w:after="200" w:line="360" w:lineRule="auto"/>
        <w:rPr>
          <w:rFonts w:ascii="ITC Avant Garde" w:hAnsi="ITC Avant Garde" w:cs="Arial"/>
          <w:b/>
          <w:sz w:val="22"/>
          <w:szCs w:val="22"/>
          <w:lang w:val="es-MX"/>
        </w:rPr>
      </w:pPr>
      <w:r w:rsidRPr="00456F6C">
        <w:rPr>
          <w:rFonts w:ascii="ITC Avant Garde" w:hAnsi="ITC Avant Garde" w:cs="Arial"/>
          <w:b/>
          <w:sz w:val="22"/>
          <w:szCs w:val="22"/>
          <w:lang w:val="es-MX"/>
        </w:rPr>
        <w:t>2.2</w:t>
      </w:r>
      <w:r w:rsidRPr="00456F6C">
        <w:rPr>
          <w:rFonts w:ascii="ITC Avant Garde" w:hAnsi="ITC Avant Garde" w:cs="Arial"/>
          <w:b/>
          <w:sz w:val="22"/>
          <w:szCs w:val="22"/>
          <w:lang w:val="es-MX"/>
        </w:rPr>
        <w:tab/>
        <w:t>Inicio de la prestación de los servicios.</w:t>
      </w:r>
    </w:p>
    <w:p w:rsidR="005976A4" w:rsidRPr="00456F6C" w:rsidRDefault="005976A4" w:rsidP="00126354">
      <w:pPr>
        <w:widowControl/>
        <w:adjustRightInd/>
        <w:spacing w:line="360" w:lineRule="auto"/>
        <w:textAlignment w:val="auto"/>
        <w:rPr>
          <w:rFonts w:ascii="ITC Avant Garde" w:hAnsi="ITC Avant Garde" w:cs="Arial"/>
          <w:sz w:val="22"/>
          <w:szCs w:val="22"/>
          <w:lang w:val="es-ES_tradnl"/>
        </w:rPr>
      </w:pPr>
      <w:r w:rsidRPr="00456F6C">
        <w:rPr>
          <w:rFonts w:ascii="ITC Avant Garde" w:hAnsi="ITC Avant Garde" w:cs="Arial"/>
          <w:sz w:val="22"/>
          <w:szCs w:val="22"/>
          <w:lang w:val="es-ES_tradnl"/>
        </w:rPr>
        <w:lastRenderedPageBreak/>
        <w:t xml:space="preserve">La prestación de los servicios de Desagregación Total y Desagregación Compartida del Bucle y del Sub-Bucle estarán disponibles en todas las Centrales Telefónicas o Instalaciones Equivalentes de las zonas metropolitanas definidas por el Instituto Nacional de Estadística y Geografía: </w:t>
      </w:r>
      <w:r w:rsidRPr="00F20DB6">
        <w:rPr>
          <w:rFonts w:ascii="ITC Avant Garde" w:hAnsi="ITC Avant Garde"/>
          <w:sz w:val="22"/>
          <w:lang w:val="es-ES_tradnl"/>
        </w:rPr>
        <w:t>Acapulco, Aguascalientes, Celaya, Chihuahua, Coatzacoalcos, Cuernavaca, Guadalajara, Cd. Juárez, La Laguna, León, Mérida, Monterrey, Morelia, Puebla – Tlaxcala, Querétaro, San Luis Potosí – Soledad de Graciano Sánchez, Tampico, Toluca, Valle de México, Veracruz, Villahermosa, Hermosillo</w:t>
      </w:r>
      <w:r w:rsidR="007C0E97">
        <w:rPr>
          <w:rFonts w:ascii="ITC Avant Garde" w:hAnsi="ITC Avant Garde"/>
          <w:sz w:val="22"/>
          <w:lang w:val="es-ES_tradnl"/>
        </w:rPr>
        <w:t>,</w:t>
      </w:r>
      <w:r w:rsidRPr="00F20DB6">
        <w:rPr>
          <w:rFonts w:ascii="ITC Avant Garde" w:hAnsi="ITC Avant Garde"/>
          <w:sz w:val="22"/>
          <w:lang w:val="es-ES_tradnl"/>
        </w:rPr>
        <w:t xml:space="preserve"> La Paz,</w:t>
      </w:r>
      <w:r w:rsidRPr="00456F6C">
        <w:rPr>
          <w:rFonts w:ascii="ITC Avant Garde" w:hAnsi="ITC Avant Garde" w:cs="Arial"/>
          <w:sz w:val="22"/>
          <w:szCs w:val="22"/>
          <w:lang w:val="es-ES_tradnl"/>
        </w:rPr>
        <w:t xml:space="preserve"> </w:t>
      </w:r>
      <w:r w:rsidR="007C0E97" w:rsidRPr="00F20DB6">
        <w:rPr>
          <w:rFonts w:ascii="ITC Avant Garde" w:hAnsi="ITC Avant Garde"/>
          <w:sz w:val="22"/>
          <w:lang w:val="es-ES_tradnl"/>
        </w:rPr>
        <w:t>Saltillo, Reynosa – Río Bravo, Tuxtla Gutiérrez, Cancún, Xalapa, Nuevo Laredo y Matamoros</w:t>
      </w:r>
      <w:r w:rsidR="007C0E97">
        <w:rPr>
          <w:rFonts w:ascii="ITC Avant Garde" w:hAnsi="ITC Avant Garde"/>
          <w:sz w:val="22"/>
          <w:lang w:val="es-ES_tradnl"/>
        </w:rPr>
        <w:t xml:space="preserve">, </w:t>
      </w:r>
      <w:r w:rsidRPr="00456F6C">
        <w:rPr>
          <w:rFonts w:ascii="ITC Avant Garde" w:hAnsi="ITC Avant Garde" w:cs="Arial"/>
          <w:sz w:val="22"/>
          <w:szCs w:val="22"/>
          <w:lang w:val="es-ES_tradnl"/>
        </w:rPr>
        <w:t>dándole prioridad a aquellas con una capacidad superior a 5,000 líneas, así como a aquellas que sean Puntos de Interconexión de voz pública conmutada. En el resto de las ciudades y zonas metropolitanas no enunciadas en la OREDA,</w:t>
      </w:r>
      <w:r>
        <w:rPr>
          <w:rFonts w:ascii="ITC Avant Garde" w:hAnsi="ITC Avant Garde" w:cs="Arial"/>
          <w:sz w:val="22"/>
          <w:szCs w:val="22"/>
          <w:lang w:val="es-ES_tradnl"/>
        </w:rPr>
        <w:t xml:space="preserve"> </w:t>
      </w:r>
      <w:r w:rsidRPr="00456F6C">
        <w:rPr>
          <w:rFonts w:ascii="ITC Avant Garde" w:hAnsi="ITC Avant Garde" w:cs="Arial"/>
          <w:sz w:val="22"/>
          <w:szCs w:val="22"/>
          <w:lang w:val="es-ES_tradnl"/>
        </w:rPr>
        <w:t>los servicio</w:t>
      </w:r>
      <w:r w:rsidR="007C0E97">
        <w:rPr>
          <w:rFonts w:ascii="ITC Avant Garde" w:hAnsi="ITC Avant Garde" w:cs="Arial"/>
          <w:sz w:val="22"/>
          <w:szCs w:val="22"/>
          <w:lang w:val="es-ES_tradnl"/>
        </w:rPr>
        <w:t>s iniciarán a petición del CONCESIONARIO [O AUTORIZADO] SOLICITANTE.</w:t>
      </w:r>
    </w:p>
    <w:p w:rsidR="005976A4" w:rsidRPr="00456F6C" w:rsidRDefault="005976A4" w:rsidP="00126354">
      <w:pPr>
        <w:widowControl/>
        <w:adjustRightInd/>
        <w:spacing w:line="360" w:lineRule="auto"/>
        <w:textAlignment w:val="auto"/>
        <w:rPr>
          <w:rFonts w:ascii="ITC Avant Garde" w:hAnsi="ITC Avant Garde" w:cs="Arial"/>
          <w:sz w:val="22"/>
          <w:szCs w:val="22"/>
          <w:lang w:val="es-ES_tradnl"/>
        </w:rPr>
      </w:pPr>
    </w:p>
    <w:p w:rsidR="005976A4" w:rsidRPr="00456F6C" w:rsidRDefault="005976A4" w:rsidP="003F410C">
      <w:pPr>
        <w:spacing w:line="360" w:lineRule="auto"/>
        <w:rPr>
          <w:rFonts w:ascii="ITC Avant Garde" w:hAnsi="ITC Avant Garde" w:cs="Arial"/>
          <w:b/>
          <w:sz w:val="22"/>
          <w:szCs w:val="22"/>
          <w:lang w:val="es-ES_tradnl"/>
        </w:rPr>
      </w:pPr>
      <w:r w:rsidRPr="00456F6C">
        <w:rPr>
          <w:rFonts w:ascii="ITC Avant Garde" w:hAnsi="ITC Avant Garde" w:cs="Arial"/>
          <w:b/>
          <w:sz w:val="22"/>
          <w:szCs w:val="22"/>
          <w:lang w:val="es-ES_tradnl"/>
        </w:rPr>
        <w:t>TERCERA.</w:t>
      </w:r>
      <w:r w:rsidRPr="00456F6C">
        <w:rPr>
          <w:rFonts w:ascii="ITC Avant Garde" w:hAnsi="ITC Avant Garde" w:cs="Arial"/>
          <w:b/>
          <w:sz w:val="22"/>
          <w:szCs w:val="22"/>
          <w:lang w:val="es-ES_tradnl"/>
        </w:rPr>
        <w:tab/>
        <w:t>PRECIO Y CONDICIONES DE PAGO.</w:t>
      </w:r>
    </w:p>
    <w:p w:rsidR="005976A4" w:rsidRPr="00456F6C" w:rsidRDefault="005976A4" w:rsidP="003F410C">
      <w:pPr>
        <w:spacing w:line="360" w:lineRule="auto"/>
        <w:rPr>
          <w:rFonts w:ascii="ITC Avant Garde" w:hAnsi="ITC Avant Garde" w:cs="Arial"/>
          <w:b/>
          <w:sz w:val="22"/>
          <w:szCs w:val="22"/>
          <w:lang w:val="es-ES_tradnl"/>
        </w:rPr>
      </w:pPr>
    </w:p>
    <w:p w:rsidR="005976A4" w:rsidRPr="00456F6C" w:rsidRDefault="005976A4" w:rsidP="00913705">
      <w:pPr>
        <w:adjustRightInd/>
        <w:spacing w:line="360" w:lineRule="auto"/>
        <w:ind w:left="1065" w:hanging="705"/>
        <w:textAlignment w:val="auto"/>
        <w:rPr>
          <w:rFonts w:ascii="ITC Avant Garde" w:hAnsi="ITC Avant Garde" w:cs="Arial"/>
          <w:b/>
          <w:sz w:val="22"/>
          <w:szCs w:val="22"/>
          <w:lang w:val="es-ES_tradnl"/>
        </w:rPr>
      </w:pPr>
      <w:r w:rsidRPr="00456F6C">
        <w:rPr>
          <w:rFonts w:ascii="ITC Avant Garde" w:hAnsi="ITC Avant Garde" w:cs="Arial"/>
          <w:b/>
          <w:sz w:val="22"/>
          <w:szCs w:val="22"/>
          <w:lang w:val="es-ES_tradnl"/>
        </w:rPr>
        <w:t>a)</w:t>
      </w:r>
      <w:r w:rsidRPr="00456F6C">
        <w:rPr>
          <w:rFonts w:ascii="ITC Avant Garde" w:hAnsi="ITC Avant Garde" w:cs="Arial"/>
          <w:b/>
          <w:sz w:val="22"/>
          <w:szCs w:val="22"/>
          <w:lang w:val="es-ES_tradnl"/>
        </w:rPr>
        <w:tab/>
        <w:t>Pago de los SERVICIOS:</w:t>
      </w:r>
    </w:p>
    <w:p w:rsidR="005976A4" w:rsidRPr="00456F6C" w:rsidRDefault="005976A4" w:rsidP="00913705">
      <w:pPr>
        <w:spacing w:line="360" w:lineRule="auto"/>
        <w:rPr>
          <w:rFonts w:ascii="ITC Avant Garde" w:hAnsi="ITC Avant Garde" w:cs="Arial"/>
          <w:sz w:val="22"/>
          <w:szCs w:val="22"/>
          <w:lang w:val="es-ES_tradnl"/>
        </w:rPr>
      </w:pPr>
      <w:r w:rsidRPr="00456F6C">
        <w:rPr>
          <w:rFonts w:ascii="ITC Avant Garde" w:hAnsi="ITC Avant Garde" w:cs="Arial"/>
          <w:sz w:val="22"/>
          <w:szCs w:val="22"/>
          <w:lang w:val="es-ES_tradnl"/>
        </w:rPr>
        <w:t xml:space="preserve">El </w:t>
      </w:r>
      <w:r w:rsidR="00C06DE9">
        <w:rPr>
          <w:rFonts w:ascii="ITC Avant Garde" w:hAnsi="ITC Avant Garde" w:cs="Arial"/>
          <w:sz w:val="22"/>
          <w:szCs w:val="22"/>
          <w:lang w:val="es-ES_tradnl"/>
        </w:rPr>
        <w:t>CONCESIONARIO [O AUTORIZADO] SOLICITANTE</w:t>
      </w:r>
      <w:r w:rsidRPr="00456F6C">
        <w:rPr>
          <w:rFonts w:ascii="ITC Avant Garde" w:hAnsi="ITC Avant Garde" w:cs="Arial"/>
          <w:sz w:val="22"/>
          <w:szCs w:val="22"/>
          <w:lang w:val="es-ES_tradnl"/>
        </w:rPr>
        <w:t xml:space="preserve"> se obliga a pagar a TELMEX por la prestación de cada uno de los Servicios las tarifas establecidas en el Anexo “A” de la Oferta de Referencia, de conformidad con los términos y condiciones en el mismo establecidas. El pago de los Servicios deberá ser efectuado por el </w:t>
      </w:r>
      <w:r w:rsidR="00C06DE9">
        <w:rPr>
          <w:rFonts w:ascii="ITC Avant Garde" w:hAnsi="ITC Avant Garde" w:cs="Arial"/>
          <w:sz w:val="22"/>
          <w:szCs w:val="22"/>
          <w:lang w:val="es-ES_tradnl"/>
        </w:rPr>
        <w:t>CONCESIONARIO [O AUTORIZADO] SOLICITANTE</w:t>
      </w:r>
      <w:r w:rsidRPr="00456F6C">
        <w:rPr>
          <w:rFonts w:ascii="ITC Avant Garde" w:hAnsi="ITC Avant Garde" w:cs="Arial"/>
          <w:sz w:val="22"/>
          <w:szCs w:val="22"/>
          <w:lang w:val="es-ES_tradnl"/>
        </w:rPr>
        <w:t xml:space="preserve"> de conformidad con los siguientes plazos y bajo los términos y condiciones establecidos para cada servicio dentro de la Oferta de Referencia, así como en sus anexos correspondientes:</w:t>
      </w:r>
    </w:p>
    <w:p w:rsidR="005976A4" w:rsidRPr="00456F6C" w:rsidRDefault="005976A4" w:rsidP="00913705">
      <w:pPr>
        <w:spacing w:line="360" w:lineRule="auto"/>
        <w:rPr>
          <w:rFonts w:ascii="ITC Avant Garde" w:hAnsi="ITC Avant Garde" w:cs="Arial"/>
          <w:sz w:val="22"/>
          <w:szCs w:val="22"/>
          <w:lang w:val="es-ES_tradnl"/>
        </w:rPr>
      </w:pPr>
    </w:p>
    <w:p w:rsidR="005976A4" w:rsidRPr="00456F6C" w:rsidRDefault="005976A4" w:rsidP="00913705">
      <w:pPr>
        <w:tabs>
          <w:tab w:val="num" w:pos="720"/>
        </w:tabs>
        <w:adjustRightInd/>
        <w:spacing w:line="360" w:lineRule="auto"/>
        <w:ind w:left="720" w:hanging="360"/>
        <w:textAlignment w:val="auto"/>
        <w:rPr>
          <w:rFonts w:ascii="ITC Avant Garde" w:hAnsi="ITC Avant Garde" w:cs="Arial"/>
          <w:sz w:val="22"/>
          <w:szCs w:val="22"/>
          <w:lang w:val="es-ES_tradnl"/>
        </w:rPr>
      </w:pPr>
      <w:r w:rsidRPr="00456F6C">
        <w:rPr>
          <w:rFonts w:ascii="ITC Avant Garde" w:hAnsi="ITC Avant Garde" w:cs="Arial"/>
          <w:sz w:val="22"/>
          <w:szCs w:val="22"/>
          <w:lang w:val="es-ES_tradnl"/>
        </w:rPr>
        <w:t xml:space="preserve">1.- Cargos Recurrentes, los cuales deberán </w:t>
      </w:r>
      <w:r w:rsidR="00340C06">
        <w:rPr>
          <w:rFonts w:ascii="ITC Avant Garde" w:hAnsi="ITC Avant Garde" w:cs="Arial"/>
          <w:sz w:val="22"/>
          <w:szCs w:val="22"/>
          <w:lang w:val="es-ES_tradnl"/>
        </w:rPr>
        <w:t>ser pagados</w:t>
      </w:r>
      <w:r w:rsidRPr="00456F6C">
        <w:rPr>
          <w:rFonts w:ascii="ITC Avant Garde" w:hAnsi="ITC Avant Garde" w:cs="Arial"/>
          <w:sz w:val="22"/>
          <w:szCs w:val="22"/>
          <w:lang w:val="es-ES_tradnl"/>
        </w:rPr>
        <w:t xml:space="preserve"> dentro de los 18 (dieciocho) días posteriores a la entrega de la factura correspondiente de conformidad con lo establecido en cada sección de la OREDA y sus anexos correspondientes </w:t>
      </w:r>
    </w:p>
    <w:p w:rsidR="005976A4" w:rsidRPr="00456F6C" w:rsidRDefault="005976A4" w:rsidP="00913705">
      <w:pPr>
        <w:tabs>
          <w:tab w:val="num" w:pos="720"/>
        </w:tabs>
        <w:adjustRightInd/>
        <w:spacing w:line="360" w:lineRule="auto"/>
        <w:ind w:left="720" w:hanging="360"/>
        <w:textAlignment w:val="auto"/>
        <w:rPr>
          <w:rFonts w:ascii="ITC Avant Garde" w:hAnsi="ITC Avant Garde" w:cs="Arial"/>
          <w:sz w:val="22"/>
          <w:szCs w:val="22"/>
          <w:lang w:val="es-ES_tradnl"/>
        </w:rPr>
      </w:pPr>
      <w:r w:rsidRPr="00456F6C">
        <w:rPr>
          <w:rFonts w:ascii="ITC Avant Garde" w:hAnsi="ITC Avant Garde" w:cs="Arial"/>
          <w:sz w:val="22"/>
          <w:szCs w:val="22"/>
          <w:lang w:val="es-ES_tradnl"/>
        </w:rPr>
        <w:t>2.- Cargos No Recurrentes</w:t>
      </w:r>
      <w:r w:rsidR="00340C06">
        <w:rPr>
          <w:rFonts w:ascii="ITC Avant Garde" w:hAnsi="ITC Avant Garde" w:cs="Arial"/>
          <w:sz w:val="22"/>
          <w:szCs w:val="22"/>
          <w:lang w:val="es-ES_tradnl"/>
        </w:rPr>
        <w:t>,</w:t>
      </w:r>
      <w:r w:rsidRPr="00456F6C">
        <w:rPr>
          <w:rFonts w:ascii="ITC Avant Garde" w:hAnsi="ITC Avant Garde" w:cs="Arial"/>
          <w:sz w:val="22"/>
          <w:szCs w:val="22"/>
          <w:lang w:val="es-ES_tradnl"/>
        </w:rPr>
        <w:t xml:space="preserve"> </w:t>
      </w:r>
      <w:r w:rsidR="00340C06">
        <w:rPr>
          <w:rFonts w:ascii="ITC Avant Garde" w:hAnsi="ITC Avant Garde" w:cs="Arial"/>
          <w:sz w:val="22"/>
          <w:szCs w:val="22"/>
          <w:lang w:val="es-ES_tradnl"/>
        </w:rPr>
        <w:t xml:space="preserve">los cuales </w:t>
      </w:r>
      <w:r w:rsidRPr="00456F6C">
        <w:rPr>
          <w:rFonts w:ascii="ITC Avant Garde" w:hAnsi="ITC Avant Garde" w:cs="Arial"/>
          <w:sz w:val="22"/>
          <w:szCs w:val="22"/>
          <w:lang w:val="es-ES_tradnl"/>
        </w:rPr>
        <w:t xml:space="preserve">deberán ser pagados de conformidad </w:t>
      </w:r>
      <w:r w:rsidRPr="00456F6C">
        <w:rPr>
          <w:rFonts w:ascii="ITC Avant Garde" w:hAnsi="ITC Avant Garde" w:cs="Arial"/>
          <w:sz w:val="22"/>
          <w:szCs w:val="22"/>
          <w:lang w:val="es-ES_tradnl"/>
        </w:rPr>
        <w:lastRenderedPageBreak/>
        <w:t>con lo establecido en cada sección de la OREDA correspondiente a los Servicios objeto del presente Convenio y sus anexos correspondientes.</w:t>
      </w:r>
    </w:p>
    <w:p w:rsidR="005976A4" w:rsidRPr="00456F6C" w:rsidRDefault="005976A4" w:rsidP="0027228A">
      <w:pPr>
        <w:adjustRightInd/>
        <w:spacing w:line="360" w:lineRule="auto"/>
        <w:textAlignment w:val="auto"/>
        <w:rPr>
          <w:rFonts w:ascii="ITC Avant Garde" w:hAnsi="ITC Avant Garde" w:cs="Arial"/>
          <w:sz w:val="22"/>
          <w:szCs w:val="22"/>
          <w:lang w:val="es-ES_tradnl"/>
        </w:rPr>
      </w:pPr>
    </w:p>
    <w:p w:rsidR="005976A4" w:rsidRPr="00456F6C" w:rsidRDefault="005976A4" w:rsidP="0027228A">
      <w:pPr>
        <w:adjustRightInd/>
        <w:spacing w:line="360" w:lineRule="auto"/>
        <w:textAlignment w:val="auto"/>
        <w:rPr>
          <w:rFonts w:ascii="ITC Avant Garde" w:hAnsi="ITC Avant Garde" w:cs="Arial"/>
          <w:sz w:val="22"/>
          <w:szCs w:val="22"/>
          <w:lang w:val="es-ES_tradnl"/>
        </w:rPr>
      </w:pPr>
      <w:r w:rsidRPr="00456F6C">
        <w:rPr>
          <w:rFonts w:ascii="ITC Avant Garde" w:hAnsi="ITC Avant Garde" w:cs="Arial"/>
          <w:sz w:val="22"/>
          <w:szCs w:val="22"/>
          <w:lang w:val="es-ES_tradnl"/>
        </w:rPr>
        <w:t>En el supuesto de que durante la vigencia del presente Convenio dejasen de estar en vigor cualesquiera precios y tarifas</w:t>
      </w:r>
      <w:r w:rsidR="00340C06">
        <w:rPr>
          <w:rFonts w:ascii="ITC Avant Garde" w:hAnsi="ITC Avant Garde" w:cs="Arial"/>
          <w:sz w:val="22"/>
          <w:szCs w:val="22"/>
          <w:lang w:val="es-ES_tradnl"/>
        </w:rPr>
        <w:t>,</w:t>
      </w:r>
      <w:r w:rsidRPr="00456F6C">
        <w:rPr>
          <w:rFonts w:ascii="ITC Avant Garde" w:hAnsi="ITC Avant Garde" w:cs="Arial"/>
          <w:sz w:val="22"/>
          <w:szCs w:val="22"/>
          <w:lang w:val="es-ES_tradnl"/>
        </w:rPr>
        <w:t xml:space="preserve"> en tanto nuevos precios y tarifas no hubiesen sido establecidos por virtud de acuerdo entre TELMEX y el </w:t>
      </w:r>
      <w:r w:rsidR="00C06DE9">
        <w:rPr>
          <w:rFonts w:ascii="ITC Avant Garde" w:hAnsi="ITC Avant Garde" w:cs="Arial"/>
          <w:sz w:val="22"/>
          <w:szCs w:val="22"/>
          <w:lang w:val="es-ES_tradnl"/>
        </w:rPr>
        <w:t>CONCESIONARIO [O AUTORIZADO] SOLICITANTE</w:t>
      </w:r>
      <w:r w:rsidRPr="00456F6C">
        <w:rPr>
          <w:rFonts w:ascii="ITC Avant Garde" w:hAnsi="ITC Avant Garde" w:cs="Arial"/>
          <w:sz w:val="22"/>
          <w:szCs w:val="22"/>
          <w:lang w:val="es-ES_tradnl"/>
        </w:rPr>
        <w:t xml:space="preserve">, </w:t>
      </w:r>
      <w:r w:rsidR="007C0E97">
        <w:rPr>
          <w:rFonts w:ascii="ITC Avant Garde" w:hAnsi="ITC Avant Garde" w:cs="Arial"/>
          <w:sz w:val="22"/>
          <w:szCs w:val="22"/>
          <w:lang w:val="es-ES_tradnl"/>
        </w:rPr>
        <w:t>o</w:t>
      </w:r>
      <w:r w:rsidRPr="00456F6C">
        <w:rPr>
          <w:rFonts w:ascii="ITC Avant Garde" w:hAnsi="ITC Avant Garde" w:cs="Arial"/>
          <w:sz w:val="22"/>
          <w:szCs w:val="22"/>
          <w:lang w:val="es-ES_tradnl"/>
        </w:rPr>
        <w:t xml:space="preserve"> por virtud de resolución emitida por el Instituto, las contraprestaciones que el </w:t>
      </w:r>
      <w:r w:rsidR="00C06DE9">
        <w:rPr>
          <w:rFonts w:ascii="ITC Avant Garde" w:hAnsi="ITC Avant Garde" w:cs="Arial"/>
          <w:sz w:val="22"/>
          <w:szCs w:val="22"/>
          <w:lang w:val="es-ES_tradnl"/>
        </w:rPr>
        <w:t>CONCESIONARIO [O AUTORIZADO] SOLICITANTE</w:t>
      </w:r>
      <w:r w:rsidRPr="00456F6C">
        <w:rPr>
          <w:rFonts w:ascii="ITC Avant Garde" w:hAnsi="ITC Avant Garde" w:cs="Arial"/>
          <w:sz w:val="22"/>
          <w:szCs w:val="22"/>
          <w:lang w:val="es-ES_tradnl"/>
        </w:rPr>
        <w:t xml:space="preserve"> deberá pagar a TELMEX por los conceptos correspondientes en los términos de este Convenio, serán aquellas que resulten de la aplicación de los precios y tarifas que </w:t>
      </w:r>
      <w:r w:rsidR="007C0E97">
        <w:rPr>
          <w:rFonts w:ascii="ITC Avant Garde" w:hAnsi="ITC Avant Garde" w:cs="Arial"/>
          <w:sz w:val="22"/>
          <w:szCs w:val="22"/>
          <w:lang w:val="es-ES_tradnl"/>
        </w:rPr>
        <w:t>hubiesen estado en vigor el día</w:t>
      </w:r>
      <w:r w:rsidRPr="00456F6C">
        <w:rPr>
          <w:rFonts w:ascii="ITC Avant Garde" w:hAnsi="ITC Avant Garde" w:cs="Arial"/>
          <w:sz w:val="22"/>
          <w:szCs w:val="22"/>
          <w:lang w:val="es-ES_tradnl"/>
        </w:rPr>
        <w:t xml:space="preserve"> inmediato anterior a la fecha en que formalmente hubiesen terminado su vigencia</w:t>
      </w:r>
      <w:r w:rsidR="007C0E97">
        <w:rPr>
          <w:rFonts w:ascii="ITC Avant Garde" w:hAnsi="ITC Avant Garde" w:cs="Arial"/>
          <w:sz w:val="22"/>
          <w:szCs w:val="22"/>
          <w:lang w:val="es-ES_tradnl"/>
        </w:rPr>
        <w:t xml:space="preserve"> </w:t>
      </w:r>
      <w:r w:rsidRPr="00456F6C">
        <w:rPr>
          <w:rFonts w:ascii="ITC Avant Garde" w:hAnsi="ITC Avant Garde" w:cs="Arial"/>
          <w:sz w:val="22"/>
          <w:szCs w:val="22"/>
          <w:lang w:val="es-ES_tradnl"/>
        </w:rPr>
        <w:t>.</w:t>
      </w:r>
    </w:p>
    <w:p w:rsidR="005976A4" w:rsidRPr="00456F6C" w:rsidRDefault="005976A4" w:rsidP="0027228A">
      <w:pPr>
        <w:adjustRightInd/>
        <w:spacing w:line="360" w:lineRule="auto"/>
        <w:textAlignment w:val="auto"/>
        <w:rPr>
          <w:rFonts w:ascii="ITC Avant Garde" w:hAnsi="ITC Avant Garde" w:cs="Arial"/>
          <w:sz w:val="22"/>
          <w:szCs w:val="22"/>
          <w:lang w:val="es-ES_tradnl"/>
        </w:rPr>
      </w:pPr>
    </w:p>
    <w:p w:rsidR="005976A4" w:rsidRPr="00456F6C" w:rsidRDefault="005976A4" w:rsidP="0027228A">
      <w:pPr>
        <w:adjustRightInd/>
        <w:spacing w:line="360" w:lineRule="auto"/>
        <w:textAlignment w:val="auto"/>
        <w:rPr>
          <w:rFonts w:ascii="ITC Avant Garde" w:hAnsi="ITC Avant Garde"/>
          <w:sz w:val="22"/>
          <w:szCs w:val="22"/>
        </w:rPr>
      </w:pPr>
      <w:r w:rsidRPr="00456F6C">
        <w:rPr>
          <w:rFonts w:ascii="ITC Avant Garde" w:hAnsi="ITC Avant Garde" w:cs="Arial"/>
          <w:sz w:val="22"/>
          <w:szCs w:val="22"/>
          <w:lang w:val="es-ES_tradnl"/>
        </w:rPr>
        <w:t xml:space="preserve">Bajo ninguna circunstancia el </w:t>
      </w:r>
      <w:r w:rsidR="00C06DE9">
        <w:rPr>
          <w:rFonts w:ascii="ITC Avant Garde" w:hAnsi="ITC Avant Garde" w:cs="Arial"/>
          <w:sz w:val="22"/>
          <w:szCs w:val="22"/>
          <w:lang w:val="es-ES_tradnl"/>
        </w:rPr>
        <w:t>CONCESIONARIO [O AUTORIZADO] SOLICITANTE</w:t>
      </w:r>
      <w:r w:rsidRPr="00456F6C">
        <w:rPr>
          <w:rFonts w:ascii="ITC Avant Garde" w:hAnsi="ITC Avant Garde" w:cs="Arial"/>
          <w:sz w:val="22"/>
          <w:szCs w:val="22"/>
          <w:lang w:val="es-ES_tradnl"/>
        </w:rPr>
        <w:t xml:space="preserve"> tendrá derecho a reducir, deducir o compensar cantidad alguna contra las cantidades que por concepto de contraprestaciones, intereses moratorios o cualquier otro deba pagar a TELMEX bajo el presente Convenio, salvo pacto en contrario.</w:t>
      </w:r>
    </w:p>
    <w:p w:rsidR="005976A4" w:rsidRPr="00456F6C" w:rsidRDefault="005976A4" w:rsidP="0027228A">
      <w:pPr>
        <w:adjustRightInd/>
        <w:spacing w:line="360" w:lineRule="auto"/>
        <w:textAlignment w:val="auto"/>
        <w:rPr>
          <w:rFonts w:ascii="ITC Avant Garde" w:hAnsi="ITC Avant Garde"/>
          <w:sz w:val="22"/>
          <w:szCs w:val="22"/>
        </w:rPr>
      </w:pPr>
    </w:p>
    <w:p w:rsidR="005976A4" w:rsidRPr="00456F6C" w:rsidRDefault="005976A4" w:rsidP="0027228A">
      <w:pPr>
        <w:adjustRightInd/>
        <w:spacing w:line="360" w:lineRule="auto"/>
        <w:textAlignment w:val="auto"/>
        <w:rPr>
          <w:rFonts w:ascii="ITC Avant Garde" w:hAnsi="ITC Avant Garde" w:cs="Arial"/>
          <w:sz w:val="22"/>
          <w:szCs w:val="22"/>
          <w:lang w:val="es-ES_tradnl"/>
        </w:rPr>
      </w:pPr>
      <w:r w:rsidRPr="00456F6C">
        <w:rPr>
          <w:rFonts w:ascii="ITC Avant Garde" w:hAnsi="ITC Avant Garde" w:cs="Arial"/>
          <w:sz w:val="22"/>
          <w:szCs w:val="22"/>
          <w:lang w:val="es-ES_tradnl"/>
        </w:rPr>
        <w:t xml:space="preserve">Asimismo, en ninguna circunstancia TELMEX tendrá derecho a reducir, deducir o compensar cantidad alguna contra las cantidades que por concepto de contraprestaciones, intereses moratorios o cualquier otro deba pagar al </w:t>
      </w:r>
      <w:r w:rsidR="00C06DE9">
        <w:rPr>
          <w:rFonts w:ascii="ITC Avant Garde" w:hAnsi="ITC Avant Garde" w:cs="Arial"/>
          <w:sz w:val="22"/>
          <w:szCs w:val="22"/>
          <w:lang w:val="es-ES_tradnl"/>
        </w:rPr>
        <w:t>CONCESIONARIO [O AUTORIZADO] SOLICITANTE</w:t>
      </w:r>
      <w:r w:rsidRPr="00456F6C">
        <w:rPr>
          <w:rFonts w:ascii="ITC Avant Garde" w:hAnsi="ITC Avant Garde" w:cs="Arial"/>
          <w:sz w:val="22"/>
          <w:szCs w:val="22"/>
          <w:lang w:val="es-ES_tradnl"/>
        </w:rPr>
        <w:t xml:space="preserve"> bajo el presente Convenio, salvo pacto en contrario.</w:t>
      </w:r>
    </w:p>
    <w:p w:rsidR="005976A4" w:rsidRPr="00456F6C" w:rsidRDefault="005976A4" w:rsidP="0027228A">
      <w:pPr>
        <w:adjustRightInd/>
        <w:spacing w:line="360" w:lineRule="auto"/>
        <w:textAlignment w:val="auto"/>
        <w:rPr>
          <w:rFonts w:ascii="ITC Avant Garde" w:hAnsi="ITC Avant Garde"/>
          <w:sz w:val="22"/>
          <w:szCs w:val="22"/>
        </w:rPr>
      </w:pPr>
    </w:p>
    <w:p w:rsidR="005976A4" w:rsidRPr="00456F6C" w:rsidRDefault="005976A4" w:rsidP="0027228A">
      <w:pPr>
        <w:numPr>
          <w:ilvl w:val="0"/>
          <w:numId w:val="3"/>
        </w:numPr>
        <w:adjustRightInd/>
        <w:spacing w:line="360" w:lineRule="auto"/>
        <w:textAlignment w:val="auto"/>
        <w:rPr>
          <w:rFonts w:ascii="ITC Avant Garde" w:hAnsi="ITC Avant Garde" w:cs="Arial"/>
          <w:b/>
          <w:sz w:val="22"/>
          <w:szCs w:val="22"/>
          <w:lang w:val="es-ES_tradnl"/>
        </w:rPr>
      </w:pPr>
      <w:r w:rsidRPr="00456F6C">
        <w:rPr>
          <w:rFonts w:ascii="ITC Avant Garde" w:hAnsi="ITC Avant Garde" w:cs="Arial"/>
          <w:b/>
          <w:sz w:val="22"/>
          <w:szCs w:val="22"/>
          <w:lang w:val="es-ES_tradnl"/>
        </w:rPr>
        <w:t>Remisión de facturas:</w:t>
      </w:r>
    </w:p>
    <w:p w:rsidR="005976A4" w:rsidRPr="00456F6C" w:rsidRDefault="005976A4" w:rsidP="0027228A">
      <w:pPr>
        <w:spacing w:line="360" w:lineRule="auto"/>
        <w:rPr>
          <w:rFonts w:ascii="ITC Avant Garde" w:hAnsi="ITC Avant Garde" w:cs="Arial"/>
          <w:sz w:val="22"/>
          <w:szCs w:val="22"/>
          <w:lang w:val="es-ES_tradnl"/>
        </w:rPr>
      </w:pPr>
    </w:p>
    <w:p w:rsidR="005976A4" w:rsidRPr="00456F6C" w:rsidRDefault="005976A4" w:rsidP="0027228A">
      <w:pPr>
        <w:adjustRightInd/>
        <w:spacing w:line="360" w:lineRule="auto"/>
        <w:textAlignment w:val="auto"/>
        <w:rPr>
          <w:rFonts w:ascii="ITC Avant Garde" w:hAnsi="ITC Avant Garde" w:cs="Arial"/>
          <w:sz w:val="22"/>
          <w:szCs w:val="22"/>
          <w:lang w:val="es-ES_tradnl"/>
        </w:rPr>
      </w:pPr>
      <w:r w:rsidRPr="00456F6C">
        <w:rPr>
          <w:rFonts w:ascii="ITC Avant Garde" w:hAnsi="ITC Avant Garde" w:cs="Arial"/>
          <w:sz w:val="22"/>
          <w:szCs w:val="22"/>
          <w:lang w:val="es-ES_tradnl"/>
        </w:rPr>
        <w:t xml:space="preserve">TELMEX remitirá al domicilio del </w:t>
      </w:r>
      <w:r w:rsidR="00C06DE9">
        <w:rPr>
          <w:rFonts w:ascii="ITC Avant Garde" w:hAnsi="ITC Avant Garde" w:cs="Arial"/>
          <w:sz w:val="22"/>
          <w:szCs w:val="22"/>
          <w:lang w:val="es-ES_tradnl"/>
        </w:rPr>
        <w:t>CONCESIONARIO [O AUTORIZADO] SOLICITANTE</w:t>
      </w:r>
      <w:r w:rsidRPr="00456F6C">
        <w:rPr>
          <w:rFonts w:ascii="ITC Avant Garde" w:hAnsi="ITC Avant Garde" w:cs="Arial"/>
          <w:sz w:val="22"/>
          <w:szCs w:val="22"/>
          <w:lang w:val="es-ES_tradnl"/>
        </w:rPr>
        <w:t xml:space="preserve"> especificado para tal efecto en el cuerpo del presente Convenio, la(s) factura(s) a pagar por los Servicios correspondientes. </w:t>
      </w:r>
    </w:p>
    <w:p w:rsidR="005976A4" w:rsidRPr="00456F6C" w:rsidRDefault="005976A4" w:rsidP="0027228A">
      <w:pPr>
        <w:adjustRightInd/>
        <w:spacing w:line="360" w:lineRule="auto"/>
        <w:textAlignment w:val="auto"/>
        <w:rPr>
          <w:rFonts w:ascii="ITC Avant Garde" w:hAnsi="ITC Avant Garde" w:cs="Arial"/>
          <w:sz w:val="22"/>
          <w:szCs w:val="22"/>
          <w:lang w:val="es-ES_tradnl"/>
        </w:rPr>
      </w:pPr>
    </w:p>
    <w:p w:rsidR="005976A4" w:rsidRPr="00456F6C" w:rsidRDefault="005976A4" w:rsidP="0027228A">
      <w:pPr>
        <w:adjustRightInd/>
        <w:spacing w:line="360" w:lineRule="auto"/>
        <w:textAlignment w:val="auto"/>
        <w:rPr>
          <w:rFonts w:ascii="ITC Avant Garde" w:hAnsi="ITC Avant Garde" w:cs="Arial"/>
          <w:sz w:val="22"/>
          <w:szCs w:val="22"/>
          <w:lang w:val="es-ES_tradnl"/>
        </w:rPr>
      </w:pPr>
      <w:r w:rsidRPr="00456F6C">
        <w:rPr>
          <w:rFonts w:ascii="ITC Avant Garde" w:hAnsi="ITC Avant Garde" w:cs="Arial"/>
          <w:sz w:val="22"/>
          <w:szCs w:val="22"/>
          <w:lang w:val="es-ES_tradnl"/>
        </w:rPr>
        <w:t xml:space="preserve">El </w:t>
      </w:r>
      <w:r w:rsidR="00C06DE9">
        <w:rPr>
          <w:rFonts w:ascii="ITC Avant Garde" w:hAnsi="ITC Avant Garde" w:cs="Arial"/>
          <w:sz w:val="22"/>
          <w:szCs w:val="22"/>
          <w:lang w:val="es-ES_tradnl"/>
        </w:rPr>
        <w:t>CONCESIONARIO [O AUTORIZADO] SOLICITANTE</w:t>
      </w:r>
      <w:r w:rsidRPr="00456F6C">
        <w:rPr>
          <w:rFonts w:ascii="ITC Avant Garde" w:hAnsi="ITC Avant Garde" w:cs="Arial"/>
          <w:sz w:val="22"/>
          <w:szCs w:val="22"/>
          <w:lang w:val="es-ES_tradnl"/>
        </w:rPr>
        <w:t xml:space="preserve"> deberá efectuar los pagos que al amparo de este </w:t>
      </w:r>
      <w:r w:rsidR="005F12B7">
        <w:rPr>
          <w:rFonts w:ascii="ITC Avant Garde" w:hAnsi="ITC Avant Garde" w:cs="Arial"/>
          <w:sz w:val="22"/>
          <w:szCs w:val="22"/>
          <w:lang w:val="es-ES_tradnl"/>
        </w:rPr>
        <w:t xml:space="preserve">Convenio </w:t>
      </w:r>
      <w:r w:rsidRPr="00456F6C">
        <w:rPr>
          <w:rFonts w:ascii="ITC Avant Garde" w:hAnsi="ITC Avant Garde" w:cs="Arial"/>
          <w:sz w:val="22"/>
          <w:szCs w:val="22"/>
          <w:lang w:val="es-ES_tradnl"/>
        </w:rPr>
        <w:t>se encuentra obligado a realizar por los Servicios que tenga contratados, dentro del plazo establecido para tal efecto, una vez que haya recibido la</w:t>
      </w:r>
      <w:r w:rsidR="005F12B7">
        <w:rPr>
          <w:rFonts w:ascii="ITC Avant Garde" w:hAnsi="ITC Avant Garde" w:cs="Arial"/>
          <w:sz w:val="22"/>
          <w:szCs w:val="22"/>
          <w:lang w:val="es-ES_tradnl"/>
        </w:rPr>
        <w:t>(s)</w:t>
      </w:r>
      <w:r w:rsidRPr="00456F6C">
        <w:rPr>
          <w:rFonts w:ascii="ITC Avant Garde" w:hAnsi="ITC Avant Garde" w:cs="Arial"/>
          <w:sz w:val="22"/>
          <w:szCs w:val="22"/>
          <w:lang w:val="es-ES_tradnl"/>
        </w:rPr>
        <w:t xml:space="preserve"> factura</w:t>
      </w:r>
      <w:r w:rsidR="005F12B7">
        <w:rPr>
          <w:rFonts w:ascii="ITC Avant Garde" w:hAnsi="ITC Avant Garde" w:cs="Arial"/>
          <w:sz w:val="22"/>
          <w:szCs w:val="22"/>
          <w:lang w:val="es-ES_tradnl"/>
        </w:rPr>
        <w:t>(s)</w:t>
      </w:r>
      <w:r w:rsidRPr="00456F6C">
        <w:rPr>
          <w:rFonts w:ascii="ITC Avant Garde" w:hAnsi="ITC Avant Garde" w:cs="Arial"/>
          <w:sz w:val="22"/>
          <w:szCs w:val="22"/>
          <w:lang w:val="es-ES_tradnl"/>
        </w:rPr>
        <w:t xml:space="preserve"> correspondiente</w:t>
      </w:r>
      <w:r w:rsidR="005F12B7">
        <w:rPr>
          <w:rFonts w:ascii="ITC Avant Garde" w:hAnsi="ITC Avant Garde" w:cs="Arial"/>
          <w:sz w:val="22"/>
          <w:szCs w:val="22"/>
          <w:lang w:val="es-ES_tradnl"/>
        </w:rPr>
        <w:t>(s)</w:t>
      </w:r>
      <w:r w:rsidRPr="00456F6C">
        <w:rPr>
          <w:rFonts w:ascii="ITC Avant Garde" w:hAnsi="ITC Avant Garde" w:cs="Arial"/>
          <w:sz w:val="22"/>
          <w:szCs w:val="22"/>
          <w:lang w:val="es-ES_tradnl"/>
        </w:rPr>
        <w:t>.</w:t>
      </w:r>
    </w:p>
    <w:p w:rsidR="005976A4" w:rsidRPr="00456F6C" w:rsidRDefault="005976A4" w:rsidP="0027228A">
      <w:pPr>
        <w:adjustRightInd/>
        <w:spacing w:line="360" w:lineRule="auto"/>
        <w:textAlignment w:val="auto"/>
        <w:rPr>
          <w:rFonts w:ascii="ITC Avant Garde" w:hAnsi="ITC Avant Garde" w:cs="Arial"/>
          <w:sz w:val="22"/>
          <w:szCs w:val="22"/>
          <w:lang w:val="es-ES_tradnl"/>
        </w:rPr>
      </w:pPr>
    </w:p>
    <w:p w:rsidR="005976A4" w:rsidRPr="00456F6C" w:rsidRDefault="005976A4" w:rsidP="0027228A">
      <w:pPr>
        <w:adjustRightInd/>
        <w:spacing w:line="360" w:lineRule="auto"/>
        <w:textAlignment w:val="auto"/>
        <w:rPr>
          <w:rFonts w:ascii="ITC Avant Garde" w:hAnsi="ITC Avant Garde" w:cs="Arial"/>
          <w:sz w:val="22"/>
          <w:szCs w:val="22"/>
          <w:lang w:val="es-ES_tradnl"/>
        </w:rPr>
      </w:pPr>
      <w:r w:rsidRPr="00456F6C">
        <w:rPr>
          <w:rFonts w:ascii="ITC Avant Garde" w:hAnsi="ITC Avant Garde" w:cs="Arial"/>
          <w:sz w:val="22"/>
          <w:szCs w:val="22"/>
          <w:lang w:val="es-ES_tradnl"/>
        </w:rPr>
        <w:t xml:space="preserve">El pago de las facturas y de los cargos de contratación podrá </w:t>
      </w:r>
      <w:r w:rsidR="005F12B7">
        <w:rPr>
          <w:rFonts w:ascii="ITC Avant Garde" w:hAnsi="ITC Avant Garde" w:cs="Arial"/>
          <w:sz w:val="22"/>
          <w:szCs w:val="22"/>
          <w:lang w:val="es-ES_tradnl"/>
        </w:rPr>
        <w:t>efectuarse</w:t>
      </w:r>
      <w:r w:rsidRPr="00456F6C">
        <w:rPr>
          <w:rFonts w:ascii="ITC Avant Garde" w:hAnsi="ITC Avant Garde" w:cs="Arial"/>
          <w:sz w:val="22"/>
          <w:szCs w:val="22"/>
          <w:lang w:val="es-ES_tradnl"/>
        </w:rPr>
        <w:t xml:space="preserve"> </w:t>
      </w:r>
      <w:r w:rsidR="005F12B7">
        <w:rPr>
          <w:rFonts w:ascii="ITC Avant Garde" w:hAnsi="ITC Avant Garde" w:cs="Arial"/>
          <w:sz w:val="22"/>
          <w:szCs w:val="22"/>
          <w:lang w:val="es-ES_tradnl"/>
        </w:rPr>
        <w:t>a través de</w:t>
      </w:r>
      <w:r w:rsidRPr="00456F6C">
        <w:rPr>
          <w:rFonts w:ascii="ITC Avant Garde" w:hAnsi="ITC Avant Garde" w:cs="Arial"/>
          <w:sz w:val="22"/>
          <w:szCs w:val="22"/>
          <w:lang w:val="es-ES_tradnl"/>
        </w:rPr>
        <w:t xml:space="preserve"> cualquiera de l</w:t>
      </w:r>
      <w:r w:rsidR="005F12B7">
        <w:rPr>
          <w:rFonts w:ascii="ITC Avant Garde" w:hAnsi="ITC Avant Garde" w:cs="Arial"/>
          <w:sz w:val="22"/>
          <w:szCs w:val="22"/>
          <w:lang w:val="es-ES_tradnl"/>
        </w:rPr>
        <w:t>o</w:t>
      </w:r>
      <w:r w:rsidRPr="00456F6C">
        <w:rPr>
          <w:rFonts w:ascii="ITC Avant Garde" w:hAnsi="ITC Avant Garde" w:cs="Arial"/>
          <w:sz w:val="22"/>
          <w:szCs w:val="22"/>
          <w:lang w:val="es-ES_tradnl"/>
        </w:rPr>
        <w:t xml:space="preserve">s siguientes </w:t>
      </w:r>
      <w:r w:rsidR="005F12B7">
        <w:rPr>
          <w:rFonts w:ascii="ITC Avant Garde" w:hAnsi="ITC Avant Garde" w:cs="Arial"/>
          <w:sz w:val="22"/>
          <w:szCs w:val="22"/>
          <w:lang w:val="es-ES_tradnl"/>
        </w:rPr>
        <w:t>medios de pago</w:t>
      </w:r>
      <w:r w:rsidRPr="00456F6C">
        <w:rPr>
          <w:rFonts w:ascii="ITC Avant Garde" w:hAnsi="ITC Avant Garde" w:cs="Arial"/>
          <w:sz w:val="22"/>
          <w:szCs w:val="22"/>
          <w:lang w:val="es-ES_tradnl"/>
        </w:rPr>
        <w:t xml:space="preserve">, previo aviso del </w:t>
      </w:r>
      <w:r w:rsidR="00C06DE9">
        <w:rPr>
          <w:rFonts w:ascii="ITC Avant Garde" w:hAnsi="ITC Avant Garde" w:cs="Arial"/>
          <w:sz w:val="22"/>
          <w:szCs w:val="22"/>
          <w:lang w:val="es-ES_tradnl"/>
        </w:rPr>
        <w:t>CONCESIONARIO [O AUTORIZADO] SOLICITANTE</w:t>
      </w:r>
      <w:r w:rsidRPr="00456F6C">
        <w:rPr>
          <w:rFonts w:ascii="ITC Avant Garde" w:hAnsi="ITC Avant Garde" w:cs="Arial"/>
          <w:sz w:val="22"/>
          <w:szCs w:val="22"/>
          <w:lang w:val="es-ES_tradnl"/>
        </w:rPr>
        <w:t>:</w:t>
      </w:r>
    </w:p>
    <w:p w:rsidR="005976A4" w:rsidRPr="00456F6C" w:rsidRDefault="005976A4" w:rsidP="0027228A">
      <w:pPr>
        <w:adjustRightInd/>
        <w:spacing w:line="360" w:lineRule="auto"/>
        <w:textAlignment w:val="auto"/>
        <w:rPr>
          <w:rFonts w:ascii="ITC Avant Garde" w:hAnsi="ITC Avant Garde" w:cs="Arial"/>
          <w:sz w:val="22"/>
          <w:szCs w:val="22"/>
          <w:lang w:val="es-ES_tradnl"/>
        </w:rPr>
      </w:pPr>
    </w:p>
    <w:p w:rsidR="005976A4" w:rsidRPr="00456F6C" w:rsidRDefault="005976A4" w:rsidP="007C0E97">
      <w:pPr>
        <w:adjustRightInd/>
        <w:spacing w:line="360" w:lineRule="auto"/>
        <w:textAlignment w:val="auto"/>
        <w:rPr>
          <w:rFonts w:ascii="ITC Avant Garde" w:hAnsi="ITC Avant Garde" w:cs="Arial"/>
          <w:sz w:val="22"/>
          <w:szCs w:val="22"/>
          <w:lang w:val="es-ES_tradnl"/>
        </w:rPr>
      </w:pPr>
      <w:r w:rsidRPr="00456F6C">
        <w:rPr>
          <w:rFonts w:ascii="ITC Avant Garde" w:hAnsi="ITC Avant Garde" w:cs="Arial"/>
          <w:sz w:val="22"/>
          <w:szCs w:val="22"/>
          <w:lang w:val="es-ES_tradnl"/>
        </w:rPr>
        <w:t>1.</w:t>
      </w:r>
      <w:r w:rsidRPr="00456F6C">
        <w:rPr>
          <w:rFonts w:ascii="ITC Avant Garde" w:hAnsi="ITC Avant Garde" w:cs="Arial"/>
          <w:sz w:val="22"/>
          <w:szCs w:val="22"/>
          <w:lang w:val="es-ES_tradnl"/>
        </w:rPr>
        <w:tab/>
      </w:r>
      <w:r w:rsidR="005F12B7">
        <w:rPr>
          <w:rFonts w:ascii="ITC Avant Garde" w:hAnsi="ITC Avant Garde" w:cs="Arial"/>
          <w:sz w:val="22"/>
          <w:szCs w:val="22"/>
          <w:lang w:val="es-ES_tradnl"/>
        </w:rPr>
        <w:t>C</w:t>
      </w:r>
      <w:r w:rsidRPr="00456F6C">
        <w:rPr>
          <w:rFonts w:ascii="ITC Avant Garde" w:hAnsi="ITC Avant Garde" w:cs="Arial"/>
          <w:sz w:val="22"/>
          <w:szCs w:val="22"/>
          <w:lang w:val="es-ES_tradnl"/>
        </w:rPr>
        <w:t>heque emitido por una Institución Bancaria, a nombre de TELEFONOS DE MÉXICO, S.A.B. DE C.V., el cual será entregado en el domicilio de T</w:t>
      </w:r>
      <w:r w:rsidR="005F12B7" w:rsidRPr="00456F6C">
        <w:rPr>
          <w:rFonts w:ascii="ITC Avant Garde" w:hAnsi="ITC Avant Garde" w:cs="Arial"/>
          <w:sz w:val="22"/>
          <w:szCs w:val="22"/>
          <w:lang w:val="es-ES_tradnl"/>
        </w:rPr>
        <w:t>ELMEX</w:t>
      </w:r>
      <w:r w:rsidRPr="00456F6C">
        <w:rPr>
          <w:rFonts w:ascii="ITC Avant Garde" w:hAnsi="ITC Avant Garde" w:cs="Arial"/>
          <w:sz w:val="22"/>
          <w:szCs w:val="22"/>
          <w:lang w:val="es-ES_tradnl"/>
        </w:rPr>
        <w:t xml:space="preserve"> o depositado en la cuenta bancaria que TELMEX previamente le indique al </w:t>
      </w:r>
      <w:r w:rsidR="00C06DE9">
        <w:rPr>
          <w:rFonts w:ascii="ITC Avant Garde" w:hAnsi="ITC Avant Garde" w:cs="Arial"/>
          <w:sz w:val="22"/>
          <w:szCs w:val="22"/>
          <w:lang w:val="es-ES_tradnl"/>
        </w:rPr>
        <w:t>CONCESIONARIO [O AUTORIZADO] SOLICITANTE</w:t>
      </w:r>
      <w:r w:rsidRPr="00456F6C">
        <w:rPr>
          <w:rFonts w:ascii="ITC Avant Garde" w:hAnsi="ITC Avant Garde" w:cs="Arial"/>
          <w:sz w:val="22"/>
          <w:szCs w:val="22"/>
          <w:lang w:val="es-ES_tradnl"/>
        </w:rPr>
        <w:t>.</w:t>
      </w:r>
    </w:p>
    <w:p w:rsidR="007C0E97" w:rsidRDefault="007C0E97" w:rsidP="007C0E97">
      <w:pPr>
        <w:adjustRightInd/>
        <w:spacing w:line="360" w:lineRule="auto"/>
        <w:textAlignment w:val="auto"/>
        <w:rPr>
          <w:rFonts w:ascii="ITC Avant Garde" w:hAnsi="ITC Avant Garde" w:cs="Arial"/>
          <w:sz w:val="22"/>
          <w:szCs w:val="22"/>
          <w:lang w:val="es-ES_tradnl"/>
        </w:rPr>
      </w:pPr>
    </w:p>
    <w:p w:rsidR="005976A4" w:rsidRPr="00456F6C" w:rsidRDefault="005976A4" w:rsidP="007C0E97">
      <w:pPr>
        <w:adjustRightInd/>
        <w:spacing w:line="360" w:lineRule="auto"/>
        <w:textAlignment w:val="auto"/>
        <w:rPr>
          <w:rFonts w:ascii="ITC Avant Garde" w:hAnsi="ITC Avant Garde" w:cs="Arial"/>
          <w:sz w:val="22"/>
          <w:szCs w:val="22"/>
          <w:lang w:val="es-ES_tradnl"/>
        </w:rPr>
      </w:pPr>
      <w:r w:rsidRPr="00456F6C">
        <w:rPr>
          <w:rFonts w:ascii="ITC Avant Garde" w:hAnsi="ITC Avant Garde" w:cs="Arial"/>
          <w:sz w:val="22"/>
          <w:szCs w:val="22"/>
          <w:lang w:val="es-ES_tradnl"/>
        </w:rPr>
        <w:t>2.</w:t>
      </w:r>
      <w:r w:rsidRPr="00456F6C">
        <w:rPr>
          <w:rFonts w:ascii="ITC Avant Garde" w:hAnsi="ITC Avant Garde" w:cs="Arial"/>
          <w:sz w:val="22"/>
          <w:szCs w:val="22"/>
          <w:lang w:val="es-ES_tradnl"/>
        </w:rPr>
        <w:tab/>
      </w:r>
      <w:r w:rsidR="005F12B7">
        <w:rPr>
          <w:rFonts w:ascii="ITC Avant Garde" w:hAnsi="ITC Avant Garde" w:cs="Arial"/>
          <w:sz w:val="22"/>
          <w:szCs w:val="22"/>
          <w:lang w:val="es-ES_tradnl"/>
        </w:rPr>
        <w:t>T</w:t>
      </w:r>
      <w:r w:rsidRPr="00456F6C">
        <w:rPr>
          <w:rFonts w:ascii="ITC Avant Garde" w:hAnsi="ITC Avant Garde" w:cs="Arial"/>
          <w:sz w:val="22"/>
          <w:szCs w:val="22"/>
          <w:lang w:val="es-ES_tradnl"/>
        </w:rPr>
        <w:t xml:space="preserve">ransferencia electrónica </w:t>
      </w:r>
      <w:r w:rsidR="005F12B7">
        <w:rPr>
          <w:rFonts w:ascii="ITC Avant Garde" w:hAnsi="ITC Avant Garde" w:cs="Arial"/>
          <w:sz w:val="22"/>
          <w:szCs w:val="22"/>
          <w:lang w:val="es-ES_tradnl"/>
        </w:rPr>
        <w:t xml:space="preserve">de fondos inmediatamente disponibles </w:t>
      </w:r>
      <w:r w:rsidRPr="00456F6C">
        <w:rPr>
          <w:rFonts w:ascii="ITC Avant Garde" w:hAnsi="ITC Avant Garde" w:cs="Arial"/>
          <w:sz w:val="22"/>
          <w:szCs w:val="22"/>
          <w:lang w:val="es-ES_tradnl"/>
        </w:rPr>
        <w:t xml:space="preserve">a la cuenta bancaria que TELMEX previamente le indique al </w:t>
      </w:r>
      <w:r w:rsidR="00C06DE9">
        <w:rPr>
          <w:rFonts w:ascii="ITC Avant Garde" w:hAnsi="ITC Avant Garde" w:cs="Arial"/>
          <w:sz w:val="22"/>
          <w:szCs w:val="22"/>
          <w:lang w:val="es-ES_tradnl"/>
        </w:rPr>
        <w:t>CONCESIONARIO [O AUTORIZADO] SOLICITANTE</w:t>
      </w:r>
      <w:r w:rsidRPr="00456F6C">
        <w:rPr>
          <w:rFonts w:ascii="ITC Avant Garde" w:hAnsi="ITC Avant Garde" w:cs="Arial"/>
          <w:sz w:val="22"/>
          <w:szCs w:val="22"/>
          <w:lang w:val="es-ES_tradnl"/>
        </w:rPr>
        <w:t>.</w:t>
      </w:r>
    </w:p>
    <w:p w:rsidR="005976A4" w:rsidRPr="00456F6C" w:rsidRDefault="005976A4" w:rsidP="0027228A">
      <w:pPr>
        <w:adjustRightInd/>
        <w:spacing w:line="360" w:lineRule="auto"/>
        <w:textAlignment w:val="auto"/>
        <w:rPr>
          <w:rFonts w:ascii="ITC Avant Garde" w:hAnsi="ITC Avant Garde" w:cs="Arial"/>
          <w:sz w:val="22"/>
          <w:szCs w:val="22"/>
          <w:lang w:val="es-ES_tradnl"/>
        </w:rPr>
      </w:pPr>
    </w:p>
    <w:p w:rsidR="005976A4" w:rsidRPr="00456F6C" w:rsidRDefault="007B7363" w:rsidP="0027228A">
      <w:pPr>
        <w:adjustRightInd/>
        <w:spacing w:line="360" w:lineRule="auto"/>
        <w:textAlignment w:val="auto"/>
        <w:rPr>
          <w:rFonts w:ascii="ITC Avant Garde" w:hAnsi="ITC Avant Garde" w:cs="Arial"/>
          <w:sz w:val="22"/>
          <w:szCs w:val="22"/>
          <w:lang w:val="es-ES_tradnl"/>
        </w:rPr>
      </w:pPr>
      <w:r>
        <w:rPr>
          <w:rFonts w:ascii="ITC Avant Garde" w:hAnsi="ITC Avant Garde" w:cs="Arial"/>
          <w:sz w:val="22"/>
          <w:szCs w:val="22"/>
          <w:lang w:val="es-ES_tradnl"/>
        </w:rPr>
        <w:t xml:space="preserve">En caso </w:t>
      </w:r>
      <w:r w:rsidR="005976A4" w:rsidRPr="00456F6C">
        <w:rPr>
          <w:rFonts w:ascii="ITC Avant Garde" w:hAnsi="ITC Avant Garde" w:cs="Arial"/>
          <w:sz w:val="22"/>
          <w:szCs w:val="22"/>
          <w:lang w:val="es-ES_tradnl"/>
        </w:rPr>
        <w:t>de adeudos y penas convencionales</w:t>
      </w:r>
      <w:r>
        <w:rPr>
          <w:rFonts w:ascii="ITC Avant Garde" w:hAnsi="ITC Avant Garde" w:cs="Arial"/>
          <w:sz w:val="22"/>
          <w:szCs w:val="22"/>
          <w:lang w:val="es-ES_tradnl"/>
        </w:rPr>
        <w:t xml:space="preserve"> a cargo de</w:t>
      </w:r>
      <w:r w:rsidR="005976A4" w:rsidRPr="00456F6C">
        <w:rPr>
          <w:rFonts w:ascii="ITC Avant Garde" w:hAnsi="ITC Avant Garde" w:cs="Arial"/>
          <w:sz w:val="22"/>
          <w:szCs w:val="22"/>
          <w:lang w:val="es-ES_tradnl"/>
        </w:rPr>
        <w:t xml:space="preserve"> </w:t>
      </w:r>
      <w:r>
        <w:rPr>
          <w:rFonts w:ascii="ITC Avant Garde" w:hAnsi="ITC Avant Garde" w:cs="Arial"/>
          <w:sz w:val="22"/>
          <w:szCs w:val="22"/>
          <w:lang w:val="es-ES_tradnl"/>
        </w:rPr>
        <w:t xml:space="preserve">TELMEX, éste deberá cubrirlos </w:t>
      </w:r>
      <w:r w:rsidR="005976A4" w:rsidRPr="00456F6C">
        <w:rPr>
          <w:rFonts w:ascii="ITC Avant Garde" w:hAnsi="ITC Avant Garde" w:cs="Arial"/>
          <w:sz w:val="22"/>
          <w:szCs w:val="22"/>
          <w:lang w:val="es-ES_tradnl"/>
        </w:rPr>
        <w:t xml:space="preserve">al </w:t>
      </w:r>
      <w:r w:rsidR="00C06DE9">
        <w:rPr>
          <w:rFonts w:ascii="ITC Avant Garde" w:hAnsi="ITC Avant Garde" w:cs="Arial"/>
          <w:sz w:val="22"/>
          <w:szCs w:val="22"/>
          <w:lang w:val="es-ES_tradnl"/>
        </w:rPr>
        <w:t>CONCESIONARIO [O AUTORIZADO] SOLICITANTE</w:t>
      </w:r>
      <w:r w:rsidR="005976A4" w:rsidRPr="00456F6C">
        <w:rPr>
          <w:rFonts w:ascii="ITC Avant Garde" w:hAnsi="ITC Avant Garde" w:cs="Arial"/>
          <w:sz w:val="22"/>
          <w:szCs w:val="22"/>
          <w:lang w:val="es-ES_tradnl"/>
        </w:rPr>
        <w:t xml:space="preserve"> según lo estipulado en al Anexo “B”</w:t>
      </w:r>
      <w:r>
        <w:rPr>
          <w:rFonts w:ascii="ITC Avant Garde" w:hAnsi="ITC Avant Garde" w:cs="Arial"/>
          <w:sz w:val="22"/>
          <w:szCs w:val="22"/>
          <w:lang w:val="es-ES_tradnl"/>
        </w:rPr>
        <w:t>.</w:t>
      </w:r>
    </w:p>
    <w:p w:rsidR="005976A4" w:rsidRPr="00456F6C" w:rsidRDefault="005976A4" w:rsidP="0027228A">
      <w:pPr>
        <w:adjustRightInd/>
        <w:spacing w:line="360" w:lineRule="auto"/>
        <w:textAlignment w:val="auto"/>
        <w:rPr>
          <w:rFonts w:ascii="ITC Avant Garde" w:hAnsi="ITC Avant Garde" w:cs="Arial"/>
          <w:sz w:val="22"/>
          <w:szCs w:val="22"/>
          <w:lang w:val="es-ES_tradnl"/>
        </w:rPr>
      </w:pPr>
    </w:p>
    <w:p w:rsidR="005976A4" w:rsidRPr="00456F6C" w:rsidRDefault="005976A4" w:rsidP="0027228A">
      <w:pPr>
        <w:adjustRightInd/>
        <w:spacing w:line="360" w:lineRule="auto"/>
        <w:textAlignment w:val="auto"/>
        <w:rPr>
          <w:rFonts w:ascii="ITC Avant Garde" w:hAnsi="ITC Avant Garde" w:cs="Arial"/>
          <w:sz w:val="22"/>
          <w:szCs w:val="22"/>
          <w:lang w:val="es-ES_tradnl"/>
        </w:rPr>
      </w:pPr>
      <w:r w:rsidRPr="00456F6C">
        <w:rPr>
          <w:rFonts w:ascii="ITC Avant Garde" w:hAnsi="ITC Avant Garde" w:cs="Arial"/>
          <w:sz w:val="22"/>
          <w:szCs w:val="22"/>
          <w:lang w:val="es-ES_tradnl"/>
        </w:rPr>
        <w:t>Las Partes están de acuerdo en cumplir con las obligaciones fiscales establecidas a su cargo por la legislación fiscal vigente.</w:t>
      </w:r>
    </w:p>
    <w:p w:rsidR="005976A4" w:rsidRPr="00456F6C" w:rsidRDefault="005976A4" w:rsidP="0027228A">
      <w:pPr>
        <w:pStyle w:val="Textoindependiente"/>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ITC Avant Garde" w:hAnsi="ITC Avant Garde" w:cs="Arial"/>
          <w:spacing w:val="0"/>
          <w:szCs w:val="22"/>
          <w:lang w:val="es-ES_tradnl"/>
        </w:rPr>
      </w:pPr>
    </w:p>
    <w:p w:rsidR="005976A4" w:rsidRPr="00456F6C" w:rsidRDefault="005976A4" w:rsidP="0027228A">
      <w:pPr>
        <w:numPr>
          <w:ilvl w:val="0"/>
          <w:numId w:val="3"/>
        </w:numPr>
        <w:adjustRightInd/>
        <w:spacing w:line="360" w:lineRule="auto"/>
        <w:textAlignment w:val="auto"/>
        <w:rPr>
          <w:rFonts w:ascii="ITC Avant Garde" w:hAnsi="ITC Avant Garde" w:cs="Arial"/>
          <w:b/>
          <w:sz w:val="22"/>
          <w:szCs w:val="22"/>
          <w:lang w:val="es-ES_tradnl"/>
        </w:rPr>
      </w:pPr>
      <w:r w:rsidRPr="00456F6C">
        <w:rPr>
          <w:rFonts w:ascii="ITC Avant Garde" w:hAnsi="ITC Avant Garde" w:cs="Arial"/>
          <w:b/>
          <w:sz w:val="22"/>
          <w:szCs w:val="22"/>
          <w:lang w:val="es-ES_tradnl"/>
        </w:rPr>
        <w:t>Inconformidades</w:t>
      </w:r>
    </w:p>
    <w:p w:rsidR="005976A4" w:rsidRPr="00456F6C" w:rsidRDefault="005976A4" w:rsidP="0027228A">
      <w:pPr>
        <w:spacing w:line="360" w:lineRule="auto"/>
        <w:ind w:left="1065"/>
        <w:rPr>
          <w:rFonts w:ascii="ITC Avant Garde" w:hAnsi="ITC Avant Garde" w:cs="Arial"/>
          <w:b/>
          <w:sz w:val="22"/>
          <w:szCs w:val="22"/>
          <w:lang w:val="es-ES_tradnl"/>
        </w:rPr>
      </w:pPr>
    </w:p>
    <w:p w:rsidR="005976A4" w:rsidRPr="00456F6C" w:rsidRDefault="005976A4" w:rsidP="0027228A">
      <w:pPr>
        <w:spacing w:line="360" w:lineRule="auto"/>
        <w:rPr>
          <w:rFonts w:ascii="ITC Avant Garde" w:hAnsi="ITC Avant Garde" w:cs="Arial"/>
          <w:sz w:val="22"/>
          <w:szCs w:val="22"/>
          <w:lang w:val="es-ES_tradnl"/>
        </w:rPr>
      </w:pPr>
      <w:r w:rsidRPr="00456F6C">
        <w:rPr>
          <w:rFonts w:ascii="ITC Avant Garde" w:hAnsi="ITC Avant Garde" w:cs="Arial"/>
          <w:sz w:val="22"/>
          <w:szCs w:val="22"/>
          <w:lang w:val="es-ES_tradnl"/>
        </w:rPr>
        <w:t xml:space="preserve">En el caso de que el </w:t>
      </w:r>
      <w:r w:rsidR="00C06DE9">
        <w:rPr>
          <w:rFonts w:ascii="ITC Avant Garde" w:hAnsi="ITC Avant Garde" w:cs="Arial"/>
          <w:sz w:val="22"/>
          <w:szCs w:val="22"/>
          <w:lang w:val="es-ES_tradnl"/>
        </w:rPr>
        <w:t>CONCESIONARIO [O AUTORIZADO] SOLICITANTE</w:t>
      </w:r>
      <w:r w:rsidRPr="00456F6C">
        <w:rPr>
          <w:rFonts w:ascii="ITC Avant Garde" w:hAnsi="ITC Avant Garde" w:cs="Arial"/>
          <w:sz w:val="22"/>
          <w:szCs w:val="22"/>
          <w:lang w:val="es-ES_tradnl"/>
        </w:rPr>
        <w:t xml:space="preserve"> no esté de acuerdo con su factura, deberá dirigir su inconformidad a TELMEX de acuerdo a </w:t>
      </w:r>
      <w:r w:rsidRPr="00456F6C">
        <w:rPr>
          <w:rFonts w:ascii="ITC Avant Garde" w:hAnsi="ITC Avant Garde" w:cs="Arial"/>
          <w:sz w:val="22"/>
          <w:szCs w:val="22"/>
          <w:lang w:val="es-ES_tradnl"/>
        </w:rPr>
        <w:lastRenderedPageBreak/>
        <w:t xml:space="preserve">lo siguiente: </w:t>
      </w:r>
    </w:p>
    <w:p w:rsidR="005976A4" w:rsidRPr="00456F6C" w:rsidRDefault="005976A4" w:rsidP="0027228A">
      <w:pPr>
        <w:spacing w:line="360" w:lineRule="auto"/>
        <w:rPr>
          <w:rFonts w:ascii="ITC Avant Garde" w:hAnsi="ITC Avant Garde" w:cs="Arial"/>
          <w:sz w:val="22"/>
          <w:szCs w:val="22"/>
          <w:lang w:val="es-ES_tradnl"/>
        </w:rPr>
      </w:pPr>
    </w:p>
    <w:p w:rsidR="005976A4" w:rsidRPr="00456F6C" w:rsidRDefault="005976A4" w:rsidP="0027228A">
      <w:pPr>
        <w:spacing w:line="360" w:lineRule="auto"/>
        <w:rPr>
          <w:rFonts w:ascii="ITC Avant Garde" w:hAnsi="ITC Avant Garde" w:cs="Arial"/>
          <w:sz w:val="22"/>
          <w:szCs w:val="22"/>
          <w:lang w:val="es-ES_tradnl"/>
        </w:rPr>
      </w:pPr>
      <w:r w:rsidRPr="00456F6C">
        <w:rPr>
          <w:rFonts w:ascii="ITC Avant Garde" w:hAnsi="ITC Avant Garde" w:cs="Arial"/>
          <w:sz w:val="22"/>
          <w:szCs w:val="22"/>
          <w:lang w:val="es-ES_tradnl"/>
        </w:rPr>
        <w:t xml:space="preserve">Para que cualquier inconformidad sea procedente, la misma deberá (i) referirse exclusivamente al número de unidades o cualquier otro parámetro de medición aplicable a los Servicios, así como a errores matemáticos, de cálculo o de actualización, pero por ningún motivo a la tarifa misma pactada por unidad conforme a este Convenio, ni tampoco a la calidad con la que fueron prestados los Servicios; (ii) hacerse valer dentro de los 18 (dieciocho) días naturales siguientes a la fecha de recepción de la factura original de que se trate, y (iii) acompañarse necesariamente de: (a) el rechazo formal, por escrito, en que el </w:t>
      </w:r>
      <w:r w:rsidR="00C06DE9">
        <w:rPr>
          <w:rFonts w:ascii="ITC Avant Garde" w:hAnsi="ITC Avant Garde" w:cs="Arial"/>
          <w:sz w:val="22"/>
          <w:szCs w:val="22"/>
          <w:lang w:val="es-ES_tradnl"/>
        </w:rPr>
        <w:t>CONCESIONARIO [O AUTORIZADO] SOLICITANTE</w:t>
      </w:r>
      <w:r w:rsidRPr="00456F6C">
        <w:rPr>
          <w:rFonts w:ascii="ITC Avant Garde" w:hAnsi="ITC Avant Garde" w:cs="Arial"/>
          <w:sz w:val="22"/>
          <w:szCs w:val="22"/>
          <w:lang w:val="es-ES_tradnl"/>
        </w:rPr>
        <w:t xml:space="preserve"> manifieste las razones de su inconformidad, (b) a elección del </w:t>
      </w:r>
      <w:r w:rsidR="00C06DE9">
        <w:rPr>
          <w:rFonts w:ascii="ITC Avant Garde" w:hAnsi="ITC Avant Garde" w:cs="Arial"/>
          <w:sz w:val="22"/>
          <w:szCs w:val="22"/>
          <w:lang w:val="es-ES_tradnl"/>
        </w:rPr>
        <w:t>CONCESIONARIO [O AUTORIZADO] SOLICITANTE</w:t>
      </w:r>
      <w:r w:rsidRPr="00456F6C">
        <w:rPr>
          <w:rFonts w:ascii="ITC Avant Garde" w:hAnsi="ITC Avant Garde" w:cs="Arial"/>
          <w:sz w:val="22"/>
          <w:szCs w:val="22"/>
          <w:lang w:val="es-ES_tradnl"/>
        </w:rPr>
        <w:t xml:space="preserve">, el pago total de los servicios bajo protesta o el pago parcial </w:t>
      </w:r>
      <w:r w:rsidR="007B7363">
        <w:rPr>
          <w:rFonts w:ascii="ITC Avant Garde" w:hAnsi="ITC Avant Garde" w:cs="Arial"/>
          <w:sz w:val="22"/>
          <w:szCs w:val="22"/>
          <w:lang w:val="es-ES_tradnl"/>
        </w:rPr>
        <w:t>de</w:t>
      </w:r>
      <w:r w:rsidR="007B7363" w:rsidRPr="00456F6C">
        <w:rPr>
          <w:rFonts w:ascii="ITC Avant Garde" w:hAnsi="ITC Avant Garde" w:cs="Arial"/>
          <w:sz w:val="22"/>
          <w:szCs w:val="22"/>
          <w:lang w:val="es-ES_tradnl"/>
        </w:rPr>
        <w:t xml:space="preserve"> </w:t>
      </w:r>
      <w:r w:rsidRPr="00456F6C">
        <w:rPr>
          <w:rFonts w:ascii="ITC Avant Garde" w:hAnsi="ITC Avant Garde" w:cs="Arial"/>
          <w:sz w:val="22"/>
          <w:szCs w:val="22"/>
          <w:lang w:val="es-ES_tradnl"/>
        </w:rPr>
        <w:t xml:space="preserve">los cargos efectivamente reconocidos, y </w:t>
      </w:r>
      <w:r w:rsidRPr="00456F6C">
        <w:rPr>
          <w:rFonts w:ascii="ITC Avant Garde" w:hAnsi="ITC Avant Garde" w:cs="Arial"/>
          <w:sz w:val="22"/>
          <w:szCs w:val="22"/>
        </w:rPr>
        <w:t xml:space="preserve">(c) como alternativa, la parte que objete la factura o receptora del servicio podrá pagar, bajo protesta, la totalidad o una porción de la factura, y ésta se considerará como Factura Objetada, por esa porción o la totalidad, en su caso. </w:t>
      </w:r>
    </w:p>
    <w:p w:rsidR="005976A4" w:rsidRPr="00456F6C" w:rsidRDefault="005976A4" w:rsidP="0027228A">
      <w:pPr>
        <w:spacing w:line="360" w:lineRule="auto"/>
        <w:rPr>
          <w:rFonts w:ascii="ITC Avant Garde" w:hAnsi="ITC Avant Garde" w:cs="Arial"/>
          <w:sz w:val="22"/>
          <w:szCs w:val="22"/>
          <w:lang w:val="es-ES_tradnl"/>
        </w:rPr>
      </w:pPr>
      <w:r w:rsidRPr="00456F6C">
        <w:rPr>
          <w:rFonts w:ascii="ITC Avant Garde" w:hAnsi="ITC Avant Garde" w:cs="Arial"/>
          <w:sz w:val="22"/>
          <w:szCs w:val="22"/>
          <w:lang w:val="es-ES_tradnl"/>
        </w:rPr>
        <w:t xml:space="preserve">Queda claramente entendido por </w:t>
      </w:r>
      <w:r w:rsidRPr="00456F6C">
        <w:rPr>
          <w:rFonts w:ascii="ITC Avant Garde" w:hAnsi="ITC Avant Garde" w:cs="Arial"/>
          <w:sz w:val="22"/>
          <w:szCs w:val="22"/>
        </w:rPr>
        <w:t xml:space="preserve">TELMEX y el </w:t>
      </w:r>
      <w:r w:rsidR="00C06DE9">
        <w:rPr>
          <w:rFonts w:ascii="ITC Avant Garde" w:hAnsi="ITC Avant Garde" w:cs="Arial"/>
          <w:sz w:val="22"/>
          <w:szCs w:val="22"/>
        </w:rPr>
        <w:t>CONCESIONARIO [O AUTORIZADO] SOLICITANTE</w:t>
      </w:r>
      <w:r w:rsidRPr="00456F6C">
        <w:rPr>
          <w:rFonts w:ascii="ITC Avant Garde" w:hAnsi="ITC Avant Garde" w:cs="Arial"/>
          <w:sz w:val="22"/>
          <w:szCs w:val="22"/>
        </w:rPr>
        <w:t xml:space="preserve"> </w:t>
      </w:r>
      <w:r w:rsidRPr="00456F6C">
        <w:rPr>
          <w:rFonts w:ascii="ITC Avant Garde" w:hAnsi="ITC Avant Garde" w:cs="Arial"/>
          <w:sz w:val="22"/>
          <w:szCs w:val="22"/>
          <w:lang w:val="es-ES_tradnl"/>
        </w:rPr>
        <w:t>que las inconformidades que no reúnan los requisitos precedentes no tendrán efecto o validez alguna y, en consecuencia, las facturas y estados de adeudos correspondientes se tendrán por consentidos.</w:t>
      </w:r>
    </w:p>
    <w:p w:rsidR="005976A4" w:rsidRPr="00456F6C" w:rsidRDefault="005976A4" w:rsidP="0027228A">
      <w:pPr>
        <w:spacing w:line="360" w:lineRule="auto"/>
        <w:rPr>
          <w:rFonts w:ascii="ITC Avant Garde" w:hAnsi="ITC Avant Garde" w:cs="Arial"/>
          <w:sz w:val="22"/>
          <w:szCs w:val="22"/>
          <w:lang w:val="es-ES_tradnl"/>
        </w:rPr>
      </w:pPr>
    </w:p>
    <w:p w:rsidR="005976A4" w:rsidRPr="00456F6C" w:rsidRDefault="005976A4" w:rsidP="0027228A">
      <w:pPr>
        <w:spacing w:line="360" w:lineRule="auto"/>
        <w:rPr>
          <w:rFonts w:ascii="ITC Avant Garde" w:hAnsi="ITC Avant Garde" w:cs="Arial"/>
          <w:sz w:val="22"/>
          <w:szCs w:val="22"/>
          <w:lang w:val="es-ES_tradnl"/>
        </w:rPr>
      </w:pPr>
      <w:r w:rsidRPr="00456F6C">
        <w:rPr>
          <w:rFonts w:ascii="ITC Avant Garde" w:hAnsi="ITC Avant Garde" w:cs="Arial"/>
          <w:sz w:val="22"/>
          <w:szCs w:val="22"/>
          <w:lang w:val="es-ES_tradnl"/>
        </w:rPr>
        <w:t xml:space="preserve">En caso de ser improcedente la inconformidad presentada por el </w:t>
      </w:r>
      <w:r w:rsidR="00C06DE9">
        <w:rPr>
          <w:rFonts w:ascii="ITC Avant Garde" w:hAnsi="ITC Avant Garde" w:cs="Arial"/>
          <w:sz w:val="22"/>
          <w:szCs w:val="22"/>
          <w:lang w:val="es-ES_tradnl"/>
        </w:rPr>
        <w:t>CONCESIONARIO [O AUTORIZADO] SOLICITANTE</w:t>
      </w:r>
      <w:r w:rsidRPr="00456F6C">
        <w:rPr>
          <w:rFonts w:ascii="ITC Avant Garde" w:hAnsi="ITC Avant Garde" w:cs="Arial"/>
          <w:sz w:val="22"/>
          <w:szCs w:val="22"/>
          <w:lang w:val="es-ES_tradnl"/>
        </w:rPr>
        <w:t xml:space="preserve">, éste deberá pagar en adición al monto no reconocido, los intereses moratorios a los que hace referencia el presente Convenio desde la fecha original de pago. En caso de que la objeción sea procedente, y el </w:t>
      </w:r>
      <w:r w:rsidR="00C06DE9">
        <w:rPr>
          <w:rFonts w:ascii="ITC Avant Garde" w:hAnsi="ITC Avant Garde" w:cs="Arial"/>
          <w:sz w:val="22"/>
          <w:szCs w:val="22"/>
          <w:lang w:val="es-ES_tradnl"/>
        </w:rPr>
        <w:t>CONCESIONARIO [O AUTORIZADO] SOLICITANTE</w:t>
      </w:r>
      <w:r w:rsidRPr="00456F6C">
        <w:rPr>
          <w:rFonts w:ascii="ITC Avant Garde" w:hAnsi="ITC Avant Garde" w:cs="Arial"/>
          <w:sz w:val="22"/>
          <w:szCs w:val="22"/>
          <w:lang w:val="es-ES_tradnl"/>
        </w:rPr>
        <w:t xml:space="preserve"> haya optado por efectuar el pago total de los servicios facturados, TELMEX deberá efectuar la devolución del monto que resulte procedente de la inconformidad y deberá pagar, </w:t>
      </w:r>
      <w:r w:rsidRPr="00456F6C">
        <w:rPr>
          <w:rFonts w:ascii="ITC Avant Garde" w:hAnsi="ITC Avant Garde" w:cs="Arial"/>
          <w:i/>
          <w:sz w:val="22"/>
          <w:szCs w:val="22"/>
          <w:lang w:val="es-ES_tradnl"/>
        </w:rPr>
        <w:t>mutatis mutandis</w:t>
      </w:r>
      <w:r w:rsidRPr="00456F6C">
        <w:rPr>
          <w:rFonts w:ascii="ITC Avant Garde" w:hAnsi="ITC Avant Garde" w:cs="Arial"/>
          <w:sz w:val="22"/>
          <w:szCs w:val="22"/>
          <w:lang w:val="es-ES_tradnl"/>
        </w:rPr>
        <w:t xml:space="preserve">, los intereses correspondientes. </w:t>
      </w:r>
    </w:p>
    <w:p w:rsidR="005976A4" w:rsidRPr="00456F6C" w:rsidRDefault="005976A4" w:rsidP="0027228A">
      <w:pPr>
        <w:spacing w:line="360" w:lineRule="auto"/>
        <w:rPr>
          <w:rFonts w:ascii="ITC Avant Garde" w:hAnsi="ITC Avant Garde" w:cs="Arial"/>
          <w:sz w:val="22"/>
          <w:szCs w:val="22"/>
          <w:lang w:val="es-ES_tradnl"/>
        </w:rPr>
      </w:pPr>
    </w:p>
    <w:p w:rsidR="005976A4" w:rsidRPr="00456F6C" w:rsidRDefault="005976A4" w:rsidP="0027228A">
      <w:pPr>
        <w:spacing w:line="360" w:lineRule="auto"/>
        <w:rPr>
          <w:rFonts w:ascii="ITC Avant Garde" w:hAnsi="ITC Avant Garde" w:cs="Arial"/>
          <w:sz w:val="22"/>
          <w:szCs w:val="22"/>
          <w:lang w:val="es-ES_tradnl"/>
        </w:rPr>
      </w:pPr>
      <w:r w:rsidRPr="00456F6C">
        <w:rPr>
          <w:rFonts w:ascii="ITC Avant Garde" w:hAnsi="ITC Avant Garde" w:cs="Arial"/>
          <w:sz w:val="22"/>
          <w:szCs w:val="22"/>
          <w:lang w:val="es-ES_tradnl"/>
        </w:rPr>
        <w:t xml:space="preserve">El plazo máximo para la resolución de las inconformidades que sean presentadas por el </w:t>
      </w:r>
      <w:r w:rsidR="00C06DE9">
        <w:rPr>
          <w:rFonts w:ascii="ITC Avant Garde" w:hAnsi="ITC Avant Garde" w:cs="Arial"/>
          <w:sz w:val="22"/>
          <w:szCs w:val="22"/>
          <w:lang w:val="es-ES_tradnl"/>
        </w:rPr>
        <w:t>CONCESIONARIO [O AUTORIZADO] SOLICITANTE</w:t>
      </w:r>
      <w:r w:rsidRPr="00456F6C">
        <w:rPr>
          <w:rFonts w:ascii="ITC Avant Garde" w:hAnsi="ITC Avant Garde" w:cs="Arial"/>
          <w:sz w:val="22"/>
          <w:szCs w:val="22"/>
          <w:lang w:val="es-ES_tradnl"/>
        </w:rPr>
        <w:t xml:space="preserve"> será de 60 días naturales.</w:t>
      </w:r>
    </w:p>
    <w:p w:rsidR="005976A4" w:rsidRPr="00456F6C" w:rsidRDefault="005976A4" w:rsidP="0027228A">
      <w:pPr>
        <w:spacing w:line="360" w:lineRule="auto"/>
        <w:rPr>
          <w:rFonts w:ascii="ITC Avant Garde" w:hAnsi="ITC Avant Garde" w:cs="Arial"/>
          <w:sz w:val="22"/>
          <w:szCs w:val="22"/>
          <w:lang w:val="es-ES_tradnl"/>
        </w:rPr>
      </w:pPr>
    </w:p>
    <w:p w:rsidR="005976A4" w:rsidRPr="00456F6C" w:rsidRDefault="00147EFD" w:rsidP="0027228A">
      <w:pPr>
        <w:spacing w:line="360" w:lineRule="auto"/>
        <w:ind w:left="360"/>
        <w:rPr>
          <w:rFonts w:ascii="ITC Avant Garde" w:hAnsi="ITC Avant Garde" w:cs="Arial"/>
          <w:b/>
          <w:sz w:val="22"/>
          <w:szCs w:val="22"/>
          <w:lang w:val="es-ES_tradnl"/>
        </w:rPr>
      </w:pPr>
      <w:r>
        <w:rPr>
          <w:rFonts w:ascii="ITC Avant Garde" w:hAnsi="ITC Avant Garde" w:cs="Arial"/>
          <w:b/>
          <w:sz w:val="22"/>
          <w:szCs w:val="22"/>
          <w:lang w:val="es-ES_tradnl"/>
        </w:rPr>
        <w:t>c</w:t>
      </w:r>
      <w:r w:rsidR="005976A4" w:rsidRPr="00147EFD">
        <w:rPr>
          <w:rFonts w:ascii="ITC Avant Garde" w:hAnsi="ITC Avant Garde" w:cs="Arial"/>
          <w:b/>
          <w:sz w:val="22"/>
          <w:szCs w:val="22"/>
          <w:lang w:val="es-ES_tradnl"/>
        </w:rPr>
        <w:t>)</w:t>
      </w:r>
      <w:r w:rsidR="005976A4" w:rsidRPr="00147EFD">
        <w:rPr>
          <w:rFonts w:ascii="ITC Avant Garde" w:hAnsi="ITC Avant Garde" w:cs="Arial"/>
          <w:b/>
          <w:sz w:val="22"/>
          <w:szCs w:val="22"/>
          <w:lang w:val="es-ES_tradnl"/>
        </w:rPr>
        <w:tab/>
        <w:t>Facturación extemporánea.</w:t>
      </w:r>
      <w:r w:rsidR="005976A4" w:rsidRPr="00456F6C">
        <w:rPr>
          <w:rFonts w:ascii="ITC Avant Garde" w:hAnsi="ITC Avant Garde" w:cs="Arial"/>
          <w:b/>
          <w:sz w:val="22"/>
          <w:szCs w:val="22"/>
          <w:lang w:val="es-ES_tradnl"/>
        </w:rPr>
        <w:t xml:space="preserve"> </w:t>
      </w:r>
    </w:p>
    <w:p w:rsidR="005976A4" w:rsidRPr="00456F6C" w:rsidRDefault="005976A4" w:rsidP="0027228A">
      <w:pPr>
        <w:spacing w:line="360" w:lineRule="auto"/>
        <w:rPr>
          <w:rFonts w:ascii="ITC Avant Garde" w:hAnsi="ITC Avant Garde" w:cs="Arial"/>
          <w:sz w:val="22"/>
          <w:szCs w:val="22"/>
          <w:lang w:val="es-ES_tradnl"/>
        </w:rPr>
      </w:pPr>
    </w:p>
    <w:p w:rsidR="005976A4" w:rsidRDefault="005976A4" w:rsidP="0027228A">
      <w:pPr>
        <w:spacing w:after="200" w:line="360" w:lineRule="auto"/>
        <w:ind w:right="51"/>
        <w:rPr>
          <w:rFonts w:ascii="ITC Avant Garde" w:hAnsi="ITC Avant Garde" w:cs="Arial"/>
          <w:sz w:val="22"/>
          <w:szCs w:val="22"/>
          <w:lang w:val="es-MX"/>
        </w:rPr>
      </w:pPr>
      <w:r w:rsidRPr="00456F6C">
        <w:rPr>
          <w:rFonts w:ascii="ITC Avant Garde" w:hAnsi="ITC Avant Garde" w:cs="Arial"/>
          <w:sz w:val="22"/>
          <w:szCs w:val="22"/>
          <w:lang w:val="es-MX"/>
        </w:rPr>
        <w:t>TELMEX podrá presentar</w:t>
      </w:r>
      <w:r w:rsidR="00147EFD">
        <w:rPr>
          <w:rFonts w:ascii="ITC Avant Garde" w:hAnsi="ITC Avant Garde" w:cs="Arial"/>
          <w:sz w:val="22"/>
          <w:szCs w:val="22"/>
          <w:lang w:val="es-MX"/>
        </w:rPr>
        <w:t>,</w:t>
      </w:r>
      <w:r w:rsidRPr="00456F6C">
        <w:rPr>
          <w:rFonts w:ascii="ITC Avant Garde" w:hAnsi="ITC Avant Garde" w:cs="Arial"/>
          <w:sz w:val="22"/>
          <w:szCs w:val="22"/>
          <w:lang w:val="es-MX"/>
        </w:rPr>
        <w:t xml:space="preserve"> dentro de los 120 (ciento veinte) días naturales </w:t>
      </w:r>
      <w:r w:rsidR="00147EFD">
        <w:rPr>
          <w:rFonts w:ascii="ITC Avant Garde" w:hAnsi="ITC Avant Garde" w:cs="Arial"/>
          <w:sz w:val="22"/>
          <w:szCs w:val="22"/>
          <w:lang w:val="es-MX"/>
        </w:rPr>
        <w:t>posteriores a</w:t>
      </w:r>
      <w:r w:rsidRPr="00456F6C">
        <w:rPr>
          <w:rFonts w:ascii="ITC Avant Garde" w:hAnsi="ITC Avant Garde" w:cs="Arial"/>
          <w:sz w:val="22"/>
          <w:szCs w:val="22"/>
          <w:lang w:val="es-MX"/>
        </w:rPr>
        <w:t xml:space="preserve"> la conclusión del ciclo mensual de facturación correspondiente, facturas complementarias por </w:t>
      </w:r>
      <w:r w:rsidR="00147EFD" w:rsidRPr="00456F6C">
        <w:rPr>
          <w:rFonts w:ascii="ITC Avant Garde" w:hAnsi="ITC Avant Garde" w:cs="Arial"/>
          <w:sz w:val="22"/>
          <w:szCs w:val="22"/>
          <w:lang w:val="es-MX"/>
        </w:rPr>
        <w:t>s</w:t>
      </w:r>
      <w:r w:rsidRPr="00456F6C">
        <w:rPr>
          <w:rFonts w:ascii="ITC Avant Garde" w:hAnsi="ITC Avant Garde" w:cs="Arial"/>
          <w:sz w:val="22"/>
          <w:szCs w:val="22"/>
          <w:lang w:val="es-MX"/>
        </w:rPr>
        <w:t xml:space="preserve">ervicios omitidos </w:t>
      </w:r>
      <w:r w:rsidR="00147EFD">
        <w:rPr>
          <w:rFonts w:ascii="ITC Avant Garde" w:hAnsi="ITC Avant Garde" w:cs="Arial"/>
          <w:sz w:val="22"/>
          <w:szCs w:val="22"/>
          <w:lang w:val="es-MX"/>
        </w:rPr>
        <w:t xml:space="preserve">(no facturados) </w:t>
      </w:r>
      <w:r w:rsidRPr="00456F6C">
        <w:rPr>
          <w:rFonts w:ascii="ITC Avant Garde" w:hAnsi="ITC Avant Garde" w:cs="Arial"/>
          <w:sz w:val="22"/>
          <w:szCs w:val="22"/>
          <w:lang w:val="es-MX"/>
        </w:rPr>
        <w:t>o incorrectamente facturados, después del periodo de emisión de la factura correspondiente.</w:t>
      </w:r>
    </w:p>
    <w:p w:rsidR="00147EFD" w:rsidRPr="00456F6C" w:rsidRDefault="00147EFD" w:rsidP="0027228A">
      <w:pPr>
        <w:spacing w:after="200" w:line="360" w:lineRule="auto"/>
        <w:ind w:right="51"/>
        <w:rPr>
          <w:rFonts w:ascii="ITC Avant Garde" w:hAnsi="ITC Avant Garde" w:cs="Arial"/>
          <w:sz w:val="22"/>
          <w:szCs w:val="22"/>
          <w:lang w:val="es-MX"/>
        </w:rPr>
      </w:pPr>
      <w:r>
        <w:rPr>
          <w:rFonts w:ascii="ITC Avant Garde" w:hAnsi="ITC Avant Garde" w:cs="Arial"/>
          <w:sz w:val="22"/>
          <w:szCs w:val="22"/>
          <w:lang w:val="es-MX"/>
        </w:rPr>
        <w:t xml:space="preserve">El procedimiento establecido en el literal b) anterior será igualmente aplicable a las facturas que se presenten en términos del párrafo precedente. </w:t>
      </w:r>
    </w:p>
    <w:p w:rsidR="005976A4" w:rsidRPr="00456F6C" w:rsidRDefault="005976A4" w:rsidP="003F410C">
      <w:pPr>
        <w:spacing w:line="360" w:lineRule="auto"/>
        <w:rPr>
          <w:rFonts w:ascii="ITC Avant Garde" w:hAnsi="ITC Avant Garde" w:cs="Arial"/>
          <w:sz w:val="22"/>
          <w:szCs w:val="22"/>
          <w:lang w:val="es-ES_tradnl"/>
        </w:rPr>
      </w:pPr>
    </w:p>
    <w:p w:rsidR="005976A4" w:rsidRPr="00456F6C" w:rsidRDefault="005976A4" w:rsidP="003F410C">
      <w:pPr>
        <w:spacing w:line="360" w:lineRule="auto"/>
        <w:rPr>
          <w:rFonts w:ascii="ITC Avant Garde" w:hAnsi="ITC Avant Garde" w:cs="Arial"/>
          <w:b/>
          <w:sz w:val="22"/>
          <w:szCs w:val="22"/>
        </w:rPr>
      </w:pPr>
      <w:r w:rsidRPr="00456F6C">
        <w:rPr>
          <w:rFonts w:ascii="ITC Avant Garde" w:hAnsi="ITC Avant Garde" w:cs="Arial"/>
          <w:b/>
          <w:sz w:val="22"/>
          <w:szCs w:val="22"/>
        </w:rPr>
        <w:t>CUARTA.</w:t>
      </w:r>
      <w:r w:rsidRPr="00456F6C">
        <w:rPr>
          <w:rFonts w:ascii="ITC Avant Garde" w:hAnsi="ITC Avant Garde" w:cs="Arial"/>
          <w:b/>
          <w:sz w:val="22"/>
          <w:szCs w:val="22"/>
        </w:rPr>
        <w:tab/>
        <w:t xml:space="preserve">INTERESES MORATORIOS </w:t>
      </w:r>
    </w:p>
    <w:p w:rsidR="005976A4" w:rsidRPr="00456F6C" w:rsidRDefault="005976A4" w:rsidP="0027228A">
      <w:pPr>
        <w:pStyle w:val="CitaIFT"/>
        <w:spacing w:line="360" w:lineRule="auto"/>
        <w:ind w:left="0" w:right="51"/>
        <w:rPr>
          <w:i w:val="0"/>
          <w:color w:val="auto"/>
          <w:sz w:val="22"/>
          <w:szCs w:val="22"/>
          <w:lang w:val="es-MX"/>
        </w:rPr>
      </w:pPr>
      <w:r w:rsidRPr="00456F6C">
        <w:rPr>
          <w:i w:val="0"/>
          <w:color w:val="auto"/>
          <w:sz w:val="22"/>
          <w:szCs w:val="22"/>
          <w:lang w:val="es-MX"/>
        </w:rPr>
        <w:t xml:space="preserve">En caso de falta de pago oportuno por parte del </w:t>
      </w:r>
      <w:r w:rsidR="00C06DE9">
        <w:rPr>
          <w:i w:val="0"/>
          <w:color w:val="auto"/>
          <w:sz w:val="22"/>
          <w:szCs w:val="22"/>
          <w:lang w:val="es-MX"/>
        </w:rPr>
        <w:t>CONCESIONARIO [O AUTORIZADO] SOLICITANTE</w:t>
      </w:r>
      <w:r w:rsidRPr="00456F6C">
        <w:rPr>
          <w:i w:val="0"/>
          <w:color w:val="auto"/>
          <w:sz w:val="22"/>
          <w:szCs w:val="22"/>
          <w:lang w:val="es-MX"/>
        </w:rPr>
        <w:t xml:space="preserve"> de </w:t>
      </w:r>
      <w:r w:rsidR="00504224">
        <w:rPr>
          <w:i w:val="0"/>
          <w:color w:val="auto"/>
          <w:sz w:val="22"/>
          <w:szCs w:val="22"/>
          <w:lang w:val="es-MX"/>
        </w:rPr>
        <w:t>cualesquiera</w:t>
      </w:r>
      <w:r w:rsidR="00E418EB">
        <w:rPr>
          <w:i w:val="0"/>
          <w:color w:val="auto"/>
          <w:sz w:val="22"/>
          <w:szCs w:val="22"/>
          <w:lang w:val="es-MX"/>
        </w:rPr>
        <w:t xml:space="preserve"> cantidades</w:t>
      </w:r>
      <w:r w:rsidRPr="00456F6C">
        <w:rPr>
          <w:i w:val="0"/>
          <w:color w:val="auto"/>
          <w:sz w:val="22"/>
          <w:szCs w:val="22"/>
          <w:lang w:val="es-MX"/>
        </w:rPr>
        <w:t xml:space="preserve"> </w:t>
      </w:r>
      <w:r w:rsidR="00504224">
        <w:rPr>
          <w:i w:val="0"/>
          <w:color w:val="auto"/>
          <w:sz w:val="22"/>
          <w:szCs w:val="22"/>
          <w:lang w:val="es-MX"/>
        </w:rPr>
        <w:t>correspondientes a</w:t>
      </w:r>
      <w:r w:rsidRPr="00456F6C">
        <w:rPr>
          <w:i w:val="0"/>
          <w:color w:val="auto"/>
          <w:sz w:val="22"/>
          <w:szCs w:val="22"/>
          <w:lang w:val="es-MX"/>
        </w:rPr>
        <w:t xml:space="preserve"> los servicios conforme a los términos y condiciones establecidos en el Convenio, sin perjuicio de cualquier acción que TELMEX </w:t>
      </w:r>
      <w:r w:rsidR="003D70F2">
        <w:rPr>
          <w:i w:val="0"/>
          <w:color w:val="auto"/>
          <w:sz w:val="22"/>
          <w:szCs w:val="22"/>
          <w:lang w:val="es-MX"/>
        </w:rPr>
        <w:t>t</w:t>
      </w:r>
      <w:r w:rsidRPr="00456F6C">
        <w:rPr>
          <w:i w:val="0"/>
          <w:color w:val="auto"/>
          <w:sz w:val="22"/>
          <w:szCs w:val="22"/>
          <w:lang w:val="es-MX"/>
        </w:rPr>
        <w:t xml:space="preserve">uviera derecho a ejercitar por el </w:t>
      </w:r>
      <w:r w:rsidR="00504224">
        <w:rPr>
          <w:i w:val="0"/>
          <w:color w:val="auto"/>
          <w:sz w:val="22"/>
          <w:szCs w:val="22"/>
          <w:lang w:val="es-MX"/>
        </w:rPr>
        <w:t xml:space="preserve">citado </w:t>
      </w:r>
      <w:r w:rsidRPr="00456F6C">
        <w:rPr>
          <w:i w:val="0"/>
          <w:color w:val="auto"/>
          <w:sz w:val="22"/>
          <w:szCs w:val="22"/>
          <w:lang w:val="es-MX"/>
        </w:rPr>
        <w:t xml:space="preserve">incumplimiento, </w:t>
      </w:r>
      <w:r w:rsidR="00504224">
        <w:rPr>
          <w:i w:val="0"/>
          <w:color w:val="auto"/>
          <w:sz w:val="22"/>
          <w:szCs w:val="22"/>
          <w:lang w:val="es-MX"/>
        </w:rPr>
        <w:t xml:space="preserve">el CONCESIONARIO [O AUTORIZADO] SOLICITANTE pagará a TELMEX </w:t>
      </w:r>
      <w:r w:rsidRPr="00456F6C">
        <w:rPr>
          <w:i w:val="0"/>
          <w:color w:val="auto"/>
          <w:sz w:val="22"/>
          <w:szCs w:val="22"/>
          <w:lang w:val="es-MX"/>
        </w:rPr>
        <w:t xml:space="preserve">intereses moratorios </w:t>
      </w:r>
      <w:r w:rsidR="00185C9C">
        <w:rPr>
          <w:i w:val="0"/>
          <w:color w:val="auto"/>
          <w:sz w:val="22"/>
          <w:szCs w:val="22"/>
          <w:lang w:val="es-MX"/>
        </w:rPr>
        <w:t xml:space="preserve">respecto de </w:t>
      </w:r>
      <w:r w:rsidR="00504224">
        <w:rPr>
          <w:i w:val="0"/>
          <w:color w:val="auto"/>
          <w:sz w:val="22"/>
          <w:szCs w:val="22"/>
          <w:lang w:val="es-MX"/>
        </w:rPr>
        <w:t>todas aquellas cantidades que permanezcan insolutas</w:t>
      </w:r>
      <w:r w:rsidRPr="00456F6C">
        <w:rPr>
          <w:i w:val="0"/>
          <w:color w:val="auto"/>
          <w:sz w:val="22"/>
          <w:szCs w:val="22"/>
          <w:lang w:val="es-MX"/>
        </w:rPr>
        <w:t xml:space="preserve">. </w:t>
      </w:r>
    </w:p>
    <w:p w:rsidR="005976A4" w:rsidRPr="00456F6C" w:rsidRDefault="005976A4" w:rsidP="0027228A">
      <w:pPr>
        <w:pStyle w:val="CitaIFT"/>
        <w:spacing w:line="360" w:lineRule="auto"/>
        <w:ind w:left="0" w:right="51"/>
        <w:rPr>
          <w:i w:val="0"/>
          <w:color w:val="auto"/>
          <w:sz w:val="22"/>
          <w:szCs w:val="22"/>
          <w:lang w:val="es-MX"/>
        </w:rPr>
      </w:pPr>
      <w:r w:rsidRPr="00456F6C">
        <w:rPr>
          <w:i w:val="0"/>
          <w:color w:val="auto"/>
          <w:sz w:val="22"/>
          <w:szCs w:val="22"/>
          <w:lang w:val="es-MX"/>
        </w:rPr>
        <w:t xml:space="preserve">La tasa base para efectos del cálculo de intereses moratorios en el primer período mensual será la Tasa de Interés lnterbancaria de Equilibrio vigente en la fecha de vencimiento de las contraprestaciones o reembolsos correspondientes. Dicha tasa base se ajustará mensualmente empleando la Tasa de Interés lnterbancaria de Equilibrio vigente en la fecha en que inicie cada período </w:t>
      </w:r>
      <w:r w:rsidRPr="00456F6C">
        <w:rPr>
          <w:i w:val="0"/>
          <w:color w:val="auto"/>
          <w:sz w:val="22"/>
          <w:szCs w:val="22"/>
          <w:lang w:val="es-MX"/>
        </w:rPr>
        <w:lastRenderedPageBreak/>
        <w:t>mensual subsecuente, contado a partir de la fecha de vencimiento de las contraprestaciones o reembolsos correspondientes.</w:t>
      </w:r>
    </w:p>
    <w:p w:rsidR="005976A4" w:rsidRPr="00456F6C" w:rsidRDefault="005976A4" w:rsidP="00795D65">
      <w:pPr>
        <w:pStyle w:val="Ttulo2"/>
        <w:keepNext w:val="0"/>
        <w:spacing w:line="360" w:lineRule="auto"/>
        <w:rPr>
          <w:rFonts w:ascii="ITC Avant Garde" w:hAnsi="ITC Avant Garde" w:cs="Arial"/>
          <w:b w:val="0"/>
          <w:szCs w:val="22"/>
        </w:rPr>
      </w:pPr>
      <w:r w:rsidRPr="00456F6C">
        <w:rPr>
          <w:rFonts w:ascii="ITC Avant Garde" w:hAnsi="ITC Avant Garde" w:cs="Arial"/>
          <w:szCs w:val="22"/>
        </w:rPr>
        <w:t>QUINTA.- INFORMACIÓN CONFIDENCIAL</w:t>
      </w:r>
      <w:r w:rsidRPr="00456F6C">
        <w:rPr>
          <w:rFonts w:ascii="ITC Avant Garde" w:hAnsi="ITC Avant Garde" w:cs="Arial"/>
          <w:b w:val="0"/>
          <w:szCs w:val="22"/>
        </w:rPr>
        <w:t xml:space="preserve"> </w:t>
      </w:r>
    </w:p>
    <w:p w:rsidR="005976A4" w:rsidRPr="00456F6C" w:rsidRDefault="005976A4" w:rsidP="0027228A">
      <w:pPr>
        <w:spacing w:line="360" w:lineRule="auto"/>
        <w:rPr>
          <w:rFonts w:ascii="ITC Avant Garde" w:hAnsi="ITC Avant Garde"/>
          <w:lang w:val="es-MX"/>
        </w:rPr>
      </w:pPr>
    </w:p>
    <w:p w:rsidR="005976A4" w:rsidRPr="00456F6C" w:rsidRDefault="005976A4" w:rsidP="0027228A">
      <w:pPr>
        <w:pStyle w:val="CitaIFT"/>
        <w:spacing w:line="360" w:lineRule="auto"/>
        <w:ind w:left="0" w:right="51"/>
        <w:rPr>
          <w:i w:val="0"/>
          <w:sz w:val="22"/>
          <w:szCs w:val="22"/>
        </w:rPr>
      </w:pPr>
      <w:r w:rsidRPr="00456F6C">
        <w:rPr>
          <w:i w:val="0"/>
          <w:color w:val="auto"/>
          <w:sz w:val="22"/>
          <w:szCs w:val="22"/>
          <w:lang w:val="es-MX"/>
        </w:rPr>
        <w:t xml:space="preserve">TELMEX y el </w:t>
      </w:r>
      <w:r w:rsidR="00C06DE9">
        <w:rPr>
          <w:i w:val="0"/>
          <w:color w:val="auto"/>
          <w:sz w:val="22"/>
          <w:szCs w:val="22"/>
          <w:lang w:val="es-MX"/>
        </w:rPr>
        <w:t>CONCESIONARIO [O AUTORIZADO] SOLICITANTE</w:t>
      </w:r>
      <w:r w:rsidRPr="00456F6C">
        <w:rPr>
          <w:i w:val="0"/>
          <w:color w:val="auto"/>
          <w:sz w:val="22"/>
          <w:szCs w:val="22"/>
          <w:lang w:val="es-MX"/>
        </w:rPr>
        <w:t xml:space="preserve"> se obligan a guardar estricta confidencialidad con relación a la información técnica y cualquier otra que se derive de los compromisos adquiridos en este Convenio, que sea señalada como información  confidencial por cualquiera de las </w:t>
      </w:r>
      <w:r w:rsidRPr="00456F6C">
        <w:rPr>
          <w:i w:val="0"/>
          <w:sz w:val="22"/>
          <w:szCs w:val="22"/>
        </w:rPr>
        <w:t xml:space="preserve">Partes </w:t>
      </w:r>
      <w:r w:rsidR="00185C9C">
        <w:rPr>
          <w:i w:val="0"/>
          <w:sz w:val="22"/>
          <w:szCs w:val="22"/>
        </w:rPr>
        <w:t>contratantes</w:t>
      </w:r>
      <w:r w:rsidRPr="00456F6C">
        <w:rPr>
          <w:i w:val="0"/>
          <w:sz w:val="22"/>
          <w:szCs w:val="22"/>
        </w:rPr>
        <w:t>, antes y</w:t>
      </w:r>
      <w:r w:rsidR="00185C9C">
        <w:rPr>
          <w:i w:val="0"/>
          <w:sz w:val="22"/>
          <w:szCs w:val="22"/>
        </w:rPr>
        <w:t>/o</w:t>
      </w:r>
      <w:r w:rsidRPr="00456F6C">
        <w:rPr>
          <w:i w:val="0"/>
          <w:sz w:val="22"/>
          <w:szCs w:val="22"/>
        </w:rPr>
        <w:t xml:space="preserve"> después de la celebración del presente</w:t>
      </w:r>
      <w:r w:rsidR="00185C9C">
        <w:rPr>
          <w:i w:val="0"/>
          <w:sz w:val="22"/>
          <w:szCs w:val="22"/>
        </w:rPr>
        <w:t xml:space="preserve"> Convenio</w:t>
      </w:r>
      <w:r w:rsidRPr="00456F6C">
        <w:rPr>
          <w:i w:val="0"/>
          <w:sz w:val="22"/>
          <w:szCs w:val="22"/>
        </w:rPr>
        <w:t xml:space="preserve">, comprometiéndose ambas Partes </w:t>
      </w:r>
      <w:r w:rsidR="00185C9C">
        <w:rPr>
          <w:i w:val="0"/>
          <w:sz w:val="22"/>
          <w:szCs w:val="22"/>
        </w:rPr>
        <w:t xml:space="preserve">a </w:t>
      </w:r>
      <w:r w:rsidRPr="00456F6C">
        <w:rPr>
          <w:i w:val="0"/>
          <w:sz w:val="22"/>
          <w:szCs w:val="22"/>
        </w:rPr>
        <w:t xml:space="preserve">que en el momento de la terminación de este </w:t>
      </w:r>
      <w:r w:rsidR="00185C9C">
        <w:rPr>
          <w:i w:val="0"/>
          <w:sz w:val="22"/>
          <w:szCs w:val="22"/>
        </w:rPr>
        <w:t>instrumento</w:t>
      </w:r>
      <w:r w:rsidR="00185C9C" w:rsidRPr="00456F6C">
        <w:rPr>
          <w:i w:val="0"/>
          <w:sz w:val="22"/>
          <w:szCs w:val="22"/>
        </w:rPr>
        <w:t xml:space="preserve"> </w:t>
      </w:r>
      <w:r w:rsidRPr="00456F6C">
        <w:rPr>
          <w:i w:val="0"/>
          <w:sz w:val="22"/>
          <w:szCs w:val="22"/>
        </w:rPr>
        <w:t>o en cualquier momento en que se solicite, se devolverá todo documento o información que pudiera haber recibido, obtenido o producido como resultado de los servicios descritos en este instrumento.</w:t>
      </w:r>
    </w:p>
    <w:p w:rsidR="005976A4" w:rsidRPr="00456F6C" w:rsidRDefault="005976A4" w:rsidP="0027228A">
      <w:pPr>
        <w:pStyle w:val="CitaIFT"/>
        <w:spacing w:line="360" w:lineRule="auto"/>
        <w:ind w:left="0" w:right="51"/>
        <w:rPr>
          <w:i w:val="0"/>
          <w:sz w:val="22"/>
          <w:szCs w:val="22"/>
        </w:rPr>
      </w:pPr>
      <w:r w:rsidRPr="00456F6C">
        <w:rPr>
          <w:i w:val="0"/>
          <w:color w:val="auto"/>
          <w:sz w:val="22"/>
          <w:szCs w:val="22"/>
          <w:lang w:val="es-MX"/>
        </w:rPr>
        <w:t>La documentación y la información que se genere con motivo de la celebración de este Convenio,</w:t>
      </w:r>
      <w:r w:rsidRPr="00456F6C">
        <w:rPr>
          <w:b/>
          <w:sz w:val="22"/>
          <w:szCs w:val="22"/>
        </w:rPr>
        <w:t xml:space="preserve"> </w:t>
      </w:r>
      <w:r w:rsidRPr="00456F6C">
        <w:rPr>
          <w:i w:val="0"/>
          <w:sz w:val="22"/>
          <w:szCs w:val="22"/>
        </w:rPr>
        <w:t>será propiedad exclusiva de la parte que la produzca. Ninguna de las Partes podrá divulgar la información sin previo consentimiento por escrito de la otra</w:t>
      </w:r>
      <w:r w:rsidR="004B2539">
        <w:rPr>
          <w:i w:val="0"/>
          <w:sz w:val="22"/>
          <w:szCs w:val="22"/>
        </w:rPr>
        <w:t xml:space="preserve"> Parte</w:t>
      </w:r>
      <w:r w:rsidRPr="00456F6C">
        <w:rPr>
          <w:i w:val="0"/>
          <w:sz w:val="22"/>
          <w:szCs w:val="22"/>
        </w:rPr>
        <w:t>.</w:t>
      </w:r>
    </w:p>
    <w:p w:rsidR="005976A4" w:rsidRPr="00456F6C" w:rsidRDefault="005976A4" w:rsidP="0027228A">
      <w:pPr>
        <w:pStyle w:val="CitaIFT"/>
        <w:spacing w:line="360" w:lineRule="auto"/>
        <w:ind w:left="0" w:right="51"/>
        <w:rPr>
          <w:i w:val="0"/>
          <w:sz w:val="22"/>
          <w:szCs w:val="22"/>
        </w:rPr>
      </w:pPr>
      <w:r w:rsidRPr="00456F6C">
        <w:rPr>
          <w:i w:val="0"/>
          <w:color w:val="auto"/>
          <w:sz w:val="22"/>
          <w:szCs w:val="22"/>
          <w:lang w:val="es-MX"/>
        </w:rPr>
        <w:t xml:space="preserve">La información que se proporcione o que se llegue a conocer con motivo de este </w:t>
      </w:r>
      <w:r w:rsidRPr="00456F6C">
        <w:rPr>
          <w:i w:val="0"/>
          <w:sz w:val="22"/>
          <w:szCs w:val="22"/>
        </w:rPr>
        <w:t xml:space="preserve">Convenio, será considerada como estrictamente confidencial, obligándose ambas Partes a no revelarla a terceras personas, tomando las providencias necesarias para que las personas que </w:t>
      </w:r>
      <w:r w:rsidR="00185C9C">
        <w:rPr>
          <w:i w:val="0"/>
          <w:sz w:val="22"/>
          <w:szCs w:val="22"/>
        </w:rPr>
        <w:t>tengan acceso a</w:t>
      </w:r>
      <w:r w:rsidRPr="00456F6C">
        <w:rPr>
          <w:i w:val="0"/>
          <w:sz w:val="22"/>
          <w:szCs w:val="22"/>
        </w:rPr>
        <w:t xml:space="preserve"> información proporcionada por las Partes como consecuencia de lo pactado en este Convenio, no la divulguen.</w:t>
      </w:r>
    </w:p>
    <w:p w:rsidR="005976A4" w:rsidRPr="00456F6C" w:rsidRDefault="005976A4" w:rsidP="00354994">
      <w:pPr>
        <w:pStyle w:val="CitaIFT"/>
        <w:spacing w:line="360" w:lineRule="auto"/>
        <w:ind w:left="0" w:right="51"/>
        <w:rPr>
          <w:i w:val="0"/>
          <w:sz w:val="22"/>
          <w:szCs w:val="22"/>
        </w:rPr>
      </w:pPr>
      <w:r w:rsidRPr="00456F6C">
        <w:rPr>
          <w:i w:val="0"/>
          <w:sz w:val="22"/>
          <w:szCs w:val="22"/>
        </w:rPr>
        <w:t xml:space="preserve">Asimismo, se considerará como confidencial toda la información relacionada con los usuarios finales, presentes o futuros, así como toda la información intercambiada entre el </w:t>
      </w:r>
      <w:r w:rsidR="00C06DE9">
        <w:rPr>
          <w:i w:val="0"/>
          <w:sz w:val="22"/>
          <w:szCs w:val="22"/>
        </w:rPr>
        <w:t>CONCESIONARIO [O AUTORIZADO] SOLICITANTE</w:t>
      </w:r>
      <w:r w:rsidRPr="00456F6C">
        <w:rPr>
          <w:i w:val="0"/>
          <w:sz w:val="22"/>
          <w:szCs w:val="22"/>
        </w:rPr>
        <w:t xml:space="preserve"> y TELMEX que sea remitida por las Partes conforme a los procedimientos establecidos para la instalación de los Servicios. En función de ello, se entiende que en ningún caso, </w:t>
      </w:r>
      <w:r w:rsidRPr="00456F6C">
        <w:rPr>
          <w:i w:val="0"/>
          <w:sz w:val="22"/>
          <w:szCs w:val="22"/>
        </w:rPr>
        <w:lastRenderedPageBreak/>
        <w:t>directamente o a través de empresas subsidiarias o filiales, o empresas que pertenezcan al mismo grupo de interés económico, las Partes podrán utilizar dicha información para hacer prácticas que afecten la competencia y libre concurrencia.</w:t>
      </w:r>
    </w:p>
    <w:p w:rsidR="005976A4" w:rsidRPr="00456F6C" w:rsidRDefault="005976A4" w:rsidP="00354994">
      <w:pPr>
        <w:pStyle w:val="CitaIFT"/>
        <w:spacing w:line="360" w:lineRule="auto"/>
        <w:ind w:left="0" w:right="51"/>
        <w:rPr>
          <w:i w:val="0"/>
          <w:sz w:val="22"/>
          <w:szCs w:val="22"/>
        </w:rPr>
      </w:pPr>
      <w:r w:rsidRPr="00456F6C">
        <w:rPr>
          <w:i w:val="0"/>
          <w:sz w:val="22"/>
          <w:szCs w:val="22"/>
        </w:rPr>
        <w:t xml:space="preserve">Si la información proporcionada por cualquiera de las Partes </w:t>
      </w:r>
      <w:r w:rsidR="009F3A6F">
        <w:rPr>
          <w:i w:val="0"/>
          <w:sz w:val="22"/>
          <w:szCs w:val="22"/>
        </w:rPr>
        <w:t>se hiciere</w:t>
      </w:r>
      <w:r w:rsidRPr="00456F6C">
        <w:rPr>
          <w:i w:val="0"/>
          <w:sz w:val="22"/>
          <w:szCs w:val="22"/>
        </w:rPr>
        <w:t xml:space="preserve"> del conocimiento de tercer</w:t>
      </w:r>
      <w:r w:rsidR="009F3A6F">
        <w:rPr>
          <w:i w:val="0"/>
          <w:sz w:val="22"/>
          <w:szCs w:val="22"/>
        </w:rPr>
        <w:t>o</w:t>
      </w:r>
      <w:r w:rsidRPr="00456F6C">
        <w:rPr>
          <w:i w:val="0"/>
          <w:sz w:val="22"/>
          <w:szCs w:val="22"/>
        </w:rPr>
        <w:t>s, por dolo, negligencia o mala fe, imputable a la parte receptora de la información y/o a su personal, empleados o agentes, dicha parte deberá responder por los daños y perjuicios ocasionados, sin perjuicio de las responsabilidades y sanciones legales a que se haga acreedor en términos de la legislación vigente aplicable en la materia. La obligación de confidencialidad se mantendrá durante la vigencia de este Convenio y por un periodo de dos años a partir de la terminación del mismo.</w:t>
      </w:r>
    </w:p>
    <w:p w:rsidR="005976A4" w:rsidRPr="00456F6C" w:rsidRDefault="005976A4" w:rsidP="00141816">
      <w:pPr>
        <w:pStyle w:val="CitaIFT"/>
        <w:spacing w:line="360" w:lineRule="auto"/>
        <w:ind w:left="0" w:right="51"/>
        <w:rPr>
          <w:i w:val="0"/>
          <w:color w:val="auto"/>
          <w:sz w:val="22"/>
          <w:szCs w:val="22"/>
          <w:lang w:val="es-MX"/>
        </w:rPr>
      </w:pPr>
      <w:r w:rsidRPr="00456F6C">
        <w:rPr>
          <w:i w:val="0"/>
          <w:color w:val="auto"/>
          <w:sz w:val="22"/>
          <w:szCs w:val="22"/>
          <w:lang w:val="es-MX"/>
        </w:rPr>
        <w:t>No se entenderá como información confidencial, aquella que:</w:t>
      </w:r>
    </w:p>
    <w:p w:rsidR="005976A4" w:rsidRPr="00456F6C" w:rsidRDefault="005976A4" w:rsidP="00141816">
      <w:pPr>
        <w:pStyle w:val="CitaIFT"/>
        <w:spacing w:line="360" w:lineRule="auto"/>
        <w:ind w:left="0" w:right="51"/>
        <w:rPr>
          <w:i w:val="0"/>
          <w:color w:val="auto"/>
          <w:sz w:val="22"/>
          <w:szCs w:val="22"/>
          <w:lang w:val="es-MX"/>
        </w:rPr>
      </w:pPr>
      <w:r w:rsidRPr="00456F6C">
        <w:rPr>
          <w:i w:val="0"/>
          <w:color w:val="auto"/>
          <w:sz w:val="22"/>
          <w:szCs w:val="22"/>
          <w:lang w:val="es-MX"/>
        </w:rPr>
        <w:t>(i)</w:t>
      </w:r>
      <w:r w:rsidRPr="00456F6C">
        <w:rPr>
          <w:i w:val="0"/>
          <w:color w:val="auto"/>
          <w:sz w:val="22"/>
          <w:szCs w:val="22"/>
          <w:lang w:val="es-MX"/>
        </w:rPr>
        <w:tab/>
        <w:t>Sea del dominio público por disposición de la autoridad o por voluntad de la Parte</w:t>
      </w:r>
      <w:r w:rsidR="009F3A6F">
        <w:rPr>
          <w:i w:val="0"/>
          <w:color w:val="auto"/>
          <w:sz w:val="22"/>
          <w:szCs w:val="22"/>
          <w:lang w:val="es-MX"/>
        </w:rPr>
        <w:t xml:space="preserve"> propietaria</w:t>
      </w:r>
      <w:r w:rsidRPr="00456F6C">
        <w:rPr>
          <w:i w:val="0"/>
          <w:color w:val="auto"/>
          <w:sz w:val="22"/>
          <w:szCs w:val="22"/>
          <w:lang w:val="es-MX"/>
        </w:rPr>
        <w:t>.</w:t>
      </w:r>
    </w:p>
    <w:p w:rsidR="005976A4" w:rsidRPr="00456F6C" w:rsidRDefault="005976A4" w:rsidP="00141816">
      <w:pPr>
        <w:pStyle w:val="CitaIFT"/>
        <w:spacing w:line="360" w:lineRule="auto"/>
        <w:ind w:left="0" w:right="51"/>
        <w:rPr>
          <w:i w:val="0"/>
          <w:color w:val="auto"/>
          <w:sz w:val="22"/>
          <w:szCs w:val="22"/>
          <w:lang w:val="es-MX"/>
        </w:rPr>
      </w:pPr>
      <w:r w:rsidRPr="00456F6C">
        <w:rPr>
          <w:i w:val="0"/>
          <w:color w:val="auto"/>
          <w:sz w:val="22"/>
          <w:szCs w:val="22"/>
          <w:lang w:val="es-MX"/>
        </w:rPr>
        <w:t>(ii)</w:t>
      </w:r>
      <w:r w:rsidRPr="00456F6C">
        <w:rPr>
          <w:i w:val="0"/>
          <w:color w:val="auto"/>
          <w:sz w:val="22"/>
          <w:szCs w:val="22"/>
          <w:lang w:val="es-MX"/>
        </w:rPr>
        <w:tab/>
        <w:t>Sea proporcionada a la parte receptora como información no confidencial.</w:t>
      </w:r>
    </w:p>
    <w:p w:rsidR="005976A4" w:rsidRPr="00456F6C" w:rsidRDefault="005976A4" w:rsidP="00141816">
      <w:pPr>
        <w:pStyle w:val="CitaIFT"/>
        <w:spacing w:line="360" w:lineRule="auto"/>
        <w:ind w:left="0" w:right="51"/>
        <w:rPr>
          <w:i w:val="0"/>
          <w:color w:val="auto"/>
          <w:sz w:val="22"/>
          <w:szCs w:val="22"/>
          <w:lang w:val="es-MX"/>
        </w:rPr>
      </w:pPr>
      <w:r w:rsidRPr="00456F6C" w:rsidDel="007417E2">
        <w:rPr>
          <w:i w:val="0"/>
          <w:color w:val="auto"/>
          <w:sz w:val="22"/>
          <w:szCs w:val="22"/>
          <w:lang w:val="es-MX"/>
        </w:rPr>
        <w:t xml:space="preserve"> </w:t>
      </w:r>
      <w:r w:rsidRPr="00456F6C">
        <w:rPr>
          <w:i w:val="0"/>
          <w:color w:val="auto"/>
          <w:sz w:val="22"/>
          <w:szCs w:val="22"/>
          <w:lang w:val="es-MX"/>
        </w:rPr>
        <w:t>(iii)</w:t>
      </w:r>
      <w:r w:rsidRPr="00456F6C">
        <w:rPr>
          <w:i w:val="0"/>
          <w:color w:val="auto"/>
          <w:sz w:val="22"/>
          <w:szCs w:val="22"/>
          <w:lang w:val="es-MX"/>
        </w:rPr>
        <w:tab/>
        <w:t>Haya estado en posesión de la parte receptora antes de haberle sido proporcionada por la parte</w:t>
      </w:r>
      <w:r w:rsidR="009F3A6F">
        <w:rPr>
          <w:i w:val="0"/>
          <w:color w:val="auto"/>
          <w:sz w:val="22"/>
          <w:szCs w:val="22"/>
          <w:lang w:val="es-MX"/>
        </w:rPr>
        <w:t xml:space="preserve"> propietaria</w:t>
      </w:r>
      <w:r w:rsidRPr="00456F6C">
        <w:rPr>
          <w:i w:val="0"/>
          <w:color w:val="auto"/>
          <w:sz w:val="22"/>
          <w:szCs w:val="22"/>
          <w:lang w:val="es-MX"/>
        </w:rPr>
        <w:t>, o</w:t>
      </w:r>
    </w:p>
    <w:p w:rsidR="005976A4" w:rsidRPr="00456F6C" w:rsidRDefault="005976A4" w:rsidP="00141816">
      <w:pPr>
        <w:pStyle w:val="CitaIFT"/>
        <w:spacing w:line="360" w:lineRule="auto"/>
        <w:ind w:left="0" w:right="51"/>
        <w:rPr>
          <w:i w:val="0"/>
          <w:color w:val="auto"/>
          <w:sz w:val="22"/>
          <w:szCs w:val="22"/>
          <w:lang w:val="es-MX"/>
        </w:rPr>
      </w:pPr>
      <w:r w:rsidRPr="00456F6C" w:rsidDel="007417E2">
        <w:rPr>
          <w:i w:val="0"/>
          <w:color w:val="auto"/>
          <w:sz w:val="22"/>
          <w:szCs w:val="22"/>
          <w:lang w:val="es-MX"/>
        </w:rPr>
        <w:t xml:space="preserve"> </w:t>
      </w:r>
      <w:r w:rsidRPr="00456F6C">
        <w:rPr>
          <w:i w:val="0"/>
          <w:color w:val="auto"/>
          <w:sz w:val="22"/>
          <w:szCs w:val="22"/>
          <w:lang w:val="es-MX"/>
        </w:rPr>
        <w:t>(iv)</w:t>
      </w:r>
      <w:r w:rsidRPr="00456F6C">
        <w:rPr>
          <w:i w:val="0"/>
          <w:color w:val="auto"/>
          <w:sz w:val="22"/>
          <w:szCs w:val="22"/>
          <w:lang w:val="es-MX"/>
        </w:rPr>
        <w:tab/>
        <w:t xml:space="preserve">Deba ser divulgada por la parte receptora en virtud de un requerimiento judicial, siempre que notifique por escrito a la otra parte con 3 (tres) días de anticipación a la divulgación </w:t>
      </w:r>
      <w:r w:rsidR="009F3A6F">
        <w:rPr>
          <w:i w:val="0"/>
          <w:color w:val="auto"/>
          <w:sz w:val="22"/>
          <w:szCs w:val="22"/>
          <w:lang w:val="es-MX"/>
        </w:rPr>
        <w:t>ordenada</w:t>
      </w:r>
      <w:r w:rsidRPr="00456F6C">
        <w:rPr>
          <w:i w:val="0"/>
          <w:color w:val="auto"/>
          <w:sz w:val="22"/>
          <w:szCs w:val="22"/>
          <w:lang w:val="es-MX"/>
        </w:rPr>
        <w:t>.</w:t>
      </w:r>
    </w:p>
    <w:p w:rsidR="005976A4" w:rsidRPr="00456F6C" w:rsidRDefault="005976A4" w:rsidP="00141816">
      <w:pPr>
        <w:pStyle w:val="CitaIFT"/>
        <w:spacing w:line="360" w:lineRule="auto"/>
        <w:ind w:left="0" w:right="51"/>
        <w:rPr>
          <w:i w:val="0"/>
          <w:color w:val="auto"/>
          <w:sz w:val="22"/>
          <w:szCs w:val="22"/>
          <w:lang w:val="es-MX"/>
        </w:rPr>
      </w:pPr>
      <w:r w:rsidRPr="00456F6C">
        <w:rPr>
          <w:i w:val="0"/>
          <w:color w:val="auto"/>
          <w:sz w:val="22"/>
          <w:szCs w:val="22"/>
          <w:lang w:val="es-MX"/>
        </w:rPr>
        <w:t xml:space="preserve">La parte receptora se obliga a no revelar la información confidencial, salvo autorización previa y por escrito de la otra parte. Asimismo, la parte receptora se obliga a no usar la información confidencial para cualquier propósito distinto a lo pactado en este Convenio, y a devolver a la otra parte toda la información </w:t>
      </w:r>
      <w:r w:rsidRPr="00456F6C">
        <w:rPr>
          <w:i w:val="0"/>
          <w:color w:val="auto"/>
          <w:sz w:val="22"/>
          <w:szCs w:val="22"/>
          <w:lang w:val="es-MX"/>
        </w:rPr>
        <w:lastRenderedPageBreak/>
        <w:t>confidencial o las copias que de la misma se hayan efectuado, inmediatamente después de la terminación por cualquier causa de este instrumento.</w:t>
      </w:r>
    </w:p>
    <w:p w:rsidR="005976A4" w:rsidRPr="00456F6C" w:rsidRDefault="005976A4" w:rsidP="00141816">
      <w:pPr>
        <w:pStyle w:val="CitaIFT"/>
        <w:spacing w:line="360" w:lineRule="auto"/>
        <w:ind w:left="0" w:right="51"/>
        <w:rPr>
          <w:i w:val="0"/>
          <w:color w:val="auto"/>
          <w:sz w:val="22"/>
          <w:szCs w:val="22"/>
          <w:lang w:val="es-MX"/>
        </w:rPr>
      </w:pPr>
      <w:r w:rsidRPr="00456F6C">
        <w:rPr>
          <w:i w:val="0"/>
          <w:color w:val="auto"/>
          <w:sz w:val="22"/>
          <w:szCs w:val="22"/>
          <w:lang w:val="es-MX"/>
        </w:rPr>
        <w:t>Los términos de esta Cláusula aplican a la información que se encuentre a disposición de las Partes en el Sistema Electrónico de Gestión de TELMEX.</w:t>
      </w:r>
    </w:p>
    <w:p w:rsidR="005976A4" w:rsidRPr="00456F6C" w:rsidRDefault="005976A4" w:rsidP="003F410C">
      <w:pPr>
        <w:pStyle w:val="Ttulo2"/>
        <w:keepNext w:val="0"/>
        <w:spacing w:line="360" w:lineRule="auto"/>
        <w:rPr>
          <w:rFonts w:ascii="ITC Avant Garde" w:hAnsi="ITC Avant Garde" w:cs="Arial"/>
          <w:szCs w:val="22"/>
        </w:rPr>
      </w:pPr>
      <w:r w:rsidRPr="00456F6C">
        <w:rPr>
          <w:rFonts w:ascii="ITC Avant Garde" w:hAnsi="ITC Avant Garde" w:cs="Arial"/>
          <w:szCs w:val="22"/>
        </w:rPr>
        <w:t>SEXTA. INCUMPLIMIENTO EN LA ENTREGA DE LOS SERVICIOS</w:t>
      </w:r>
    </w:p>
    <w:p w:rsidR="005976A4" w:rsidRPr="00456F6C" w:rsidRDefault="005976A4" w:rsidP="003F410C">
      <w:pPr>
        <w:spacing w:line="360" w:lineRule="auto"/>
        <w:rPr>
          <w:rFonts w:ascii="ITC Avant Garde" w:hAnsi="ITC Avant Garde" w:cs="Arial"/>
          <w:sz w:val="22"/>
          <w:szCs w:val="22"/>
          <w:lang w:val="es-MX"/>
        </w:rPr>
      </w:pPr>
    </w:p>
    <w:p w:rsidR="005976A4" w:rsidRPr="00456F6C" w:rsidRDefault="005976A4" w:rsidP="003F410C">
      <w:pPr>
        <w:spacing w:line="360" w:lineRule="auto"/>
        <w:rPr>
          <w:rFonts w:ascii="ITC Avant Garde" w:hAnsi="ITC Avant Garde" w:cs="Arial"/>
          <w:sz w:val="22"/>
          <w:szCs w:val="22"/>
          <w:lang w:val="es-ES_tradnl"/>
        </w:rPr>
      </w:pPr>
      <w:r w:rsidRPr="00456F6C">
        <w:rPr>
          <w:rFonts w:ascii="ITC Avant Garde" w:hAnsi="ITC Avant Garde" w:cs="Arial"/>
          <w:sz w:val="22"/>
          <w:szCs w:val="22"/>
          <w:lang w:val="es-ES_tradnl"/>
        </w:rPr>
        <w:t xml:space="preserve">En caso de que TELMEX no cumpla con la entrega, instalación y puesta en operación de los Servicios, previo cumplimiento por parte del </w:t>
      </w:r>
      <w:r w:rsidR="00C06DE9">
        <w:rPr>
          <w:rFonts w:ascii="ITC Avant Garde" w:hAnsi="ITC Avant Garde" w:cs="Arial"/>
          <w:sz w:val="22"/>
          <w:szCs w:val="22"/>
          <w:lang w:val="es-ES_tradnl"/>
        </w:rPr>
        <w:t>CONCESIONARIO [O AUTORIZADO] SOLICITANTE</w:t>
      </w:r>
      <w:r w:rsidRPr="00456F6C">
        <w:rPr>
          <w:rFonts w:ascii="ITC Avant Garde" w:hAnsi="ITC Avant Garde" w:cs="Arial"/>
          <w:sz w:val="22"/>
          <w:szCs w:val="22"/>
          <w:lang w:val="es-ES_tradnl"/>
        </w:rPr>
        <w:t xml:space="preserve"> de cada uno de los requisitos necesarios para tal efecto, las Partes acordarán lo </w:t>
      </w:r>
      <w:r w:rsidR="00A458F5">
        <w:rPr>
          <w:rFonts w:ascii="ITC Avant Garde" w:hAnsi="ITC Avant Garde" w:cs="Arial"/>
          <w:sz w:val="22"/>
          <w:szCs w:val="22"/>
          <w:lang w:val="es-ES_tradnl"/>
        </w:rPr>
        <w:t>conducente</w:t>
      </w:r>
      <w:r w:rsidRPr="00456F6C">
        <w:rPr>
          <w:rFonts w:ascii="ITC Avant Garde" w:hAnsi="ITC Avant Garde" w:cs="Arial"/>
          <w:sz w:val="22"/>
          <w:szCs w:val="22"/>
          <w:lang w:val="es-ES_tradnl"/>
        </w:rPr>
        <w:t xml:space="preserve"> a las penas convencionales correspondientes de conformidad con el Anexo “B” de la Oferta de Referencia de Desagregación. TELMEX y el </w:t>
      </w:r>
      <w:r w:rsidR="00C06DE9">
        <w:rPr>
          <w:rFonts w:ascii="ITC Avant Garde" w:hAnsi="ITC Avant Garde" w:cs="Arial"/>
          <w:sz w:val="22"/>
          <w:szCs w:val="22"/>
          <w:lang w:val="es-ES_tradnl"/>
        </w:rPr>
        <w:t>CONCESIONARIO [O AUTORIZADO] SOLICITANTE</w:t>
      </w:r>
      <w:r w:rsidRPr="00456F6C">
        <w:rPr>
          <w:rFonts w:ascii="ITC Avant Garde" w:hAnsi="ITC Avant Garde" w:cs="Arial"/>
          <w:sz w:val="22"/>
          <w:szCs w:val="22"/>
          <w:lang w:val="es-ES_tradnl"/>
        </w:rPr>
        <w:t xml:space="preserve"> realizarán previamente un acuerdo de conciliación de eventos y con base en los resultados obtenidos se determinará si existen saldos por pagar.</w:t>
      </w:r>
    </w:p>
    <w:p w:rsidR="005976A4" w:rsidRPr="00456F6C" w:rsidRDefault="005976A4" w:rsidP="003F410C">
      <w:pPr>
        <w:spacing w:line="360" w:lineRule="auto"/>
        <w:rPr>
          <w:rFonts w:ascii="ITC Avant Garde" w:hAnsi="ITC Avant Garde" w:cs="Arial"/>
          <w:sz w:val="22"/>
          <w:szCs w:val="22"/>
          <w:lang w:val="es-ES_tradnl"/>
        </w:rPr>
      </w:pPr>
    </w:p>
    <w:p w:rsidR="005976A4" w:rsidRPr="00456F6C" w:rsidRDefault="005976A4" w:rsidP="00B16AB4">
      <w:pPr>
        <w:spacing w:line="360" w:lineRule="auto"/>
        <w:rPr>
          <w:rFonts w:ascii="ITC Avant Garde" w:hAnsi="ITC Avant Garde" w:cs="Arial"/>
          <w:sz w:val="22"/>
          <w:szCs w:val="22"/>
          <w:lang w:val="es-ES_tradnl"/>
        </w:rPr>
      </w:pPr>
      <w:r w:rsidRPr="00456F6C">
        <w:rPr>
          <w:rFonts w:ascii="ITC Avant Garde" w:hAnsi="ITC Avant Garde" w:cs="Arial"/>
          <w:sz w:val="22"/>
          <w:szCs w:val="22"/>
          <w:lang w:val="es-ES_tradnl"/>
        </w:rPr>
        <w:t xml:space="preserve">Para la medición del cumplimento de los plazos de entrega no se computarán los días de retraso atribuibles al </w:t>
      </w:r>
      <w:r w:rsidR="00C06DE9">
        <w:rPr>
          <w:rFonts w:ascii="ITC Avant Garde" w:hAnsi="ITC Avant Garde" w:cs="Arial"/>
          <w:sz w:val="22"/>
          <w:szCs w:val="22"/>
          <w:lang w:val="es-ES_tradnl"/>
        </w:rPr>
        <w:t>CONCESIONARIO [O AUTORIZADO] SOLICITANTE</w:t>
      </w:r>
      <w:r w:rsidRPr="00456F6C">
        <w:rPr>
          <w:rFonts w:ascii="ITC Avant Garde" w:hAnsi="ITC Avant Garde" w:cs="Arial"/>
          <w:sz w:val="22"/>
          <w:szCs w:val="22"/>
          <w:lang w:val="es-ES_tradnl"/>
        </w:rPr>
        <w:t xml:space="preserve"> o al cliente final, ni los que deriven de una causa de fuerza mayor o caso fortuito ni aquellos no imputables a TELMEX, los que de manera enunciativa mas no limitativa, pueden consistir en: inundaciones, guerras, huracanes, incendios, huelgas, terremotos, retrasos </w:t>
      </w:r>
      <w:r w:rsidR="00992CB9">
        <w:rPr>
          <w:rFonts w:ascii="ITC Avant Garde" w:hAnsi="ITC Avant Garde" w:cs="Arial"/>
          <w:sz w:val="22"/>
          <w:szCs w:val="22"/>
          <w:lang w:val="es-ES_tradnl"/>
        </w:rPr>
        <w:t>en la obtención de</w:t>
      </w:r>
      <w:r w:rsidRPr="00456F6C">
        <w:rPr>
          <w:rFonts w:ascii="ITC Avant Garde" w:hAnsi="ITC Avant Garde" w:cs="Arial"/>
          <w:sz w:val="22"/>
          <w:szCs w:val="22"/>
          <w:lang w:val="es-ES_tradnl"/>
        </w:rPr>
        <w:t xml:space="preserve"> permisos de trabajo en </w:t>
      </w:r>
      <w:r w:rsidR="00992CB9">
        <w:rPr>
          <w:rFonts w:ascii="ITC Avant Garde" w:hAnsi="ITC Avant Garde" w:cs="Arial"/>
          <w:sz w:val="22"/>
          <w:szCs w:val="22"/>
          <w:lang w:val="es-ES_tradnl"/>
        </w:rPr>
        <w:t xml:space="preserve">la </w:t>
      </w:r>
      <w:r w:rsidRPr="00456F6C">
        <w:rPr>
          <w:rFonts w:ascii="ITC Avant Garde" w:hAnsi="ITC Avant Garde" w:cs="Arial"/>
          <w:sz w:val="22"/>
          <w:szCs w:val="22"/>
          <w:lang w:val="es-ES_tradnl"/>
        </w:rPr>
        <w:t>vía pública (municipales, estatales o federales), acondicionamiento de sitios del cliente que no estén listos, plantones en vía pública y negación de acceso a las instalaciones del cliente final.</w:t>
      </w:r>
    </w:p>
    <w:p w:rsidR="005976A4" w:rsidRPr="00456F6C" w:rsidRDefault="005976A4" w:rsidP="00B16AB4">
      <w:pPr>
        <w:spacing w:line="360" w:lineRule="auto"/>
        <w:rPr>
          <w:rFonts w:ascii="ITC Avant Garde" w:hAnsi="ITC Avant Garde" w:cs="Arial"/>
          <w:sz w:val="22"/>
          <w:szCs w:val="22"/>
          <w:lang w:val="es-ES_tradnl"/>
        </w:rPr>
      </w:pPr>
    </w:p>
    <w:p w:rsidR="005976A4" w:rsidRPr="00456F6C" w:rsidRDefault="005976A4" w:rsidP="00B16AB4">
      <w:pPr>
        <w:spacing w:line="360" w:lineRule="auto"/>
        <w:rPr>
          <w:rFonts w:ascii="ITC Avant Garde" w:hAnsi="ITC Avant Garde" w:cs="Arial"/>
          <w:sz w:val="22"/>
          <w:szCs w:val="22"/>
          <w:lang w:val="es-ES_tradnl"/>
        </w:rPr>
      </w:pPr>
      <w:r w:rsidRPr="00456F6C">
        <w:rPr>
          <w:rFonts w:ascii="ITC Avant Garde" w:hAnsi="ITC Avant Garde" w:cs="Arial"/>
          <w:sz w:val="22"/>
          <w:szCs w:val="22"/>
          <w:lang w:val="es-ES_tradnl"/>
        </w:rPr>
        <w:t>Los días de retraso imputables a los proveedores sí serán computados para efectos de penas convencionales, por la falta de aprovisionamiento de los elementos y equipos esenciales para la prestación de los Servicios objeto del presente Convenio.</w:t>
      </w:r>
    </w:p>
    <w:p w:rsidR="005976A4" w:rsidRPr="00456F6C" w:rsidRDefault="005976A4" w:rsidP="00B16AB4">
      <w:pPr>
        <w:spacing w:line="360" w:lineRule="auto"/>
        <w:rPr>
          <w:rFonts w:ascii="ITC Avant Garde" w:hAnsi="ITC Avant Garde" w:cs="Arial"/>
          <w:sz w:val="22"/>
          <w:szCs w:val="22"/>
          <w:lang w:val="es-ES_tradnl"/>
        </w:rPr>
      </w:pPr>
    </w:p>
    <w:p w:rsidR="005976A4" w:rsidRPr="00456F6C" w:rsidRDefault="005976A4" w:rsidP="003F410C">
      <w:pPr>
        <w:spacing w:line="360" w:lineRule="auto"/>
        <w:rPr>
          <w:rFonts w:ascii="ITC Avant Garde" w:hAnsi="ITC Avant Garde" w:cs="Arial"/>
          <w:b/>
          <w:sz w:val="22"/>
          <w:szCs w:val="22"/>
        </w:rPr>
      </w:pPr>
      <w:r w:rsidRPr="00456F6C">
        <w:rPr>
          <w:rFonts w:ascii="ITC Avant Garde" w:hAnsi="ITC Avant Garde" w:cs="Arial"/>
          <w:b/>
          <w:sz w:val="22"/>
          <w:szCs w:val="22"/>
        </w:rPr>
        <w:t>SÉPTIMA.</w:t>
      </w:r>
      <w:r w:rsidRPr="00456F6C">
        <w:rPr>
          <w:rFonts w:ascii="ITC Avant Garde" w:hAnsi="ITC Avant Garde" w:cs="Arial"/>
          <w:b/>
          <w:sz w:val="22"/>
          <w:szCs w:val="22"/>
        </w:rPr>
        <w:tab/>
        <w:t xml:space="preserve">PROPIEDAD DE LA INFRAESTRUCTURA Y RESPONSABILIDAD. </w:t>
      </w:r>
    </w:p>
    <w:p w:rsidR="005976A4" w:rsidRPr="00456F6C" w:rsidRDefault="005976A4" w:rsidP="003F410C">
      <w:pPr>
        <w:spacing w:line="360" w:lineRule="auto"/>
        <w:rPr>
          <w:rFonts w:ascii="ITC Avant Garde" w:hAnsi="ITC Avant Garde" w:cs="Arial"/>
          <w:sz w:val="22"/>
          <w:szCs w:val="22"/>
        </w:rPr>
      </w:pPr>
    </w:p>
    <w:p w:rsidR="005976A4" w:rsidRPr="00456F6C" w:rsidRDefault="005976A4" w:rsidP="003F410C">
      <w:pPr>
        <w:spacing w:line="360" w:lineRule="auto"/>
        <w:ind w:left="709" w:hanging="709"/>
        <w:rPr>
          <w:rFonts w:ascii="ITC Avant Garde" w:hAnsi="ITC Avant Garde" w:cs="Arial"/>
          <w:sz w:val="22"/>
          <w:szCs w:val="22"/>
        </w:rPr>
      </w:pPr>
      <w:r w:rsidRPr="00456F6C">
        <w:rPr>
          <w:rFonts w:ascii="ITC Avant Garde" w:hAnsi="ITC Avant Garde" w:cs="Arial"/>
          <w:b/>
          <w:sz w:val="22"/>
          <w:szCs w:val="22"/>
        </w:rPr>
        <w:t>7.1</w:t>
      </w:r>
      <w:r w:rsidRPr="00456F6C">
        <w:rPr>
          <w:rFonts w:ascii="ITC Avant Garde" w:hAnsi="ITC Avant Garde" w:cs="Arial"/>
          <w:b/>
          <w:sz w:val="22"/>
          <w:szCs w:val="22"/>
        </w:rPr>
        <w:tab/>
      </w:r>
      <w:r w:rsidRPr="00456F6C">
        <w:rPr>
          <w:rFonts w:ascii="ITC Avant Garde" w:hAnsi="ITC Avant Garde" w:cs="Arial"/>
          <w:sz w:val="22"/>
          <w:szCs w:val="22"/>
        </w:rPr>
        <w:t>Los equipos, aparatos, accesorios, dispositivos, fibras ópticas, nodos de conmutación y transmisión, enlaces de transmisión y demás elementos que compongan las instalaciones necesarias para la prestación de los Servicios</w:t>
      </w:r>
      <w:r w:rsidRPr="00456F6C">
        <w:rPr>
          <w:rFonts w:ascii="ITC Avant Garde" w:hAnsi="ITC Avant Garde" w:cs="Arial"/>
          <w:b/>
          <w:sz w:val="22"/>
          <w:szCs w:val="22"/>
        </w:rPr>
        <w:t xml:space="preserve"> </w:t>
      </w:r>
      <w:r w:rsidRPr="00456F6C">
        <w:rPr>
          <w:rFonts w:ascii="ITC Avant Garde" w:hAnsi="ITC Avant Garde" w:cs="Arial"/>
          <w:sz w:val="22"/>
          <w:szCs w:val="22"/>
        </w:rPr>
        <w:t>y que sean suministrados por TELMEX, son de la exclusiva propiedad de TELMEX.</w:t>
      </w:r>
    </w:p>
    <w:p w:rsidR="005976A4" w:rsidRPr="00456F6C" w:rsidRDefault="005976A4" w:rsidP="003F410C">
      <w:pPr>
        <w:spacing w:line="360" w:lineRule="auto"/>
        <w:ind w:left="709" w:hanging="709"/>
        <w:rPr>
          <w:rFonts w:ascii="ITC Avant Garde" w:hAnsi="ITC Avant Garde" w:cs="Arial"/>
          <w:sz w:val="22"/>
          <w:szCs w:val="22"/>
        </w:rPr>
      </w:pPr>
    </w:p>
    <w:p w:rsidR="005976A4" w:rsidRPr="00456F6C" w:rsidRDefault="005976A4" w:rsidP="009A7ED7">
      <w:pPr>
        <w:pStyle w:val="CitaIFT"/>
        <w:spacing w:after="0" w:line="360" w:lineRule="auto"/>
        <w:ind w:left="567" w:right="51" w:hanging="567"/>
        <w:rPr>
          <w:i w:val="0"/>
          <w:color w:val="auto"/>
          <w:sz w:val="22"/>
          <w:szCs w:val="22"/>
          <w:lang w:val="es-ES"/>
        </w:rPr>
      </w:pPr>
      <w:r w:rsidRPr="00456F6C">
        <w:rPr>
          <w:b/>
          <w:sz w:val="22"/>
          <w:szCs w:val="22"/>
        </w:rPr>
        <w:t>7.2</w:t>
      </w:r>
      <w:r w:rsidRPr="00456F6C">
        <w:rPr>
          <w:b/>
          <w:sz w:val="22"/>
          <w:szCs w:val="22"/>
        </w:rPr>
        <w:tab/>
      </w:r>
      <w:r w:rsidRPr="00456F6C">
        <w:rPr>
          <w:i w:val="0"/>
          <w:color w:val="auto"/>
          <w:sz w:val="22"/>
          <w:szCs w:val="22"/>
          <w:lang w:val="es-ES"/>
        </w:rPr>
        <w:t xml:space="preserve">En consecuencia, el </w:t>
      </w:r>
      <w:r w:rsidR="00C06DE9">
        <w:rPr>
          <w:i w:val="0"/>
          <w:color w:val="auto"/>
          <w:sz w:val="22"/>
          <w:szCs w:val="22"/>
          <w:lang w:val="es-ES"/>
        </w:rPr>
        <w:t>CONCESIONARIO [O AUTORIZADO] SOLICITANTE</w:t>
      </w:r>
      <w:r w:rsidRPr="00456F6C">
        <w:rPr>
          <w:i w:val="0"/>
          <w:color w:val="auto"/>
          <w:sz w:val="22"/>
          <w:szCs w:val="22"/>
          <w:lang w:val="es-ES"/>
        </w:rPr>
        <w:t xml:space="preserve"> se constituye como depositario responsable del buen uso y conservación de los equipos, aparatos, accesorios, dispositivos, </w:t>
      </w:r>
      <w:r w:rsidR="00992CB9">
        <w:rPr>
          <w:i w:val="0"/>
          <w:color w:val="auto"/>
          <w:sz w:val="22"/>
          <w:szCs w:val="22"/>
          <w:lang w:val="es-ES"/>
        </w:rPr>
        <w:t xml:space="preserve">y/o </w:t>
      </w:r>
      <w:r w:rsidRPr="00456F6C">
        <w:rPr>
          <w:i w:val="0"/>
          <w:color w:val="auto"/>
          <w:sz w:val="22"/>
          <w:szCs w:val="22"/>
          <w:lang w:val="es-ES"/>
        </w:rPr>
        <w:t>fibra óptica para el uso de los Servicios contratados. En caso de que cualquiera de las Partes haya instalado equipos en los sitios de la otra parte, se obliga a retirarlos de conformidad con los procesos de baja establecidos en los servicios objeto de la Oferta de Referencia.</w:t>
      </w:r>
    </w:p>
    <w:p w:rsidR="005976A4" w:rsidRPr="00456F6C" w:rsidRDefault="005976A4" w:rsidP="003F410C">
      <w:pPr>
        <w:spacing w:line="360" w:lineRule="auto"/>
        <w:ind w:left="709" w:hanging="709"/>
        <w:rPr>
          <w:rFonts w:ascii="ITC Avant Garde" w:hAnsi="ITC Avant Garde" w:cs="Arial"/>
          <w:sz w:val="22"/>
          <w:szCs w:val="22"/>
        </w:rPr>
      </w:pPr>
    </w:p>
    <w:p w:rsidR="005976A4" w:rsidRPr="00456F6C" w:rsidRDefault="005976A4" w:rsidP="003F410C">
      <w:pPr>
        <w:spacing w:line="360" w:lineRule="auto"/>
        <w:ind w:left="709" w:hanging="709"/>
        <w:rPr>
          <w:rFonts w:ascii="ITC Avant Garde" w:hAnsi="ITC Avant Garde" w:cs="Arial"/>
          <w:sz w:val="22"/>
          <w:szCs w:val="22"/>
        </w:rPr>
      </w:pPr>
      <w:r w:rsidRPr="00456F6C">
        <w:rPr>
          <w:rFonts w:ascii="ITC Avant Garde" w:hAnsi="ITC Avant Garde" w:cs="Arial"/>
          <w:b/>
          <w:sz w:val="22"/>
          <w:szCs w:val="22"/>
        </w:rPr>
        <w:t>7.3</w:t>
      </w:r>
      <w:r w:rsidRPr="00456F6C">
        <w:rPr>
          <w:rFonts w:ascii="ITC Avant Garde" w:hAnsi="ITC Avant Garde" w:cs="Arial"/>
          <w:b/>
          <w:sz w:val="22"/>
          <w:szCs w:val="22"/>
        </w:rPr>
        <w:tab/>
      </w:r>
      <w:r w:rsidRPr="00456F6C">
        <w:rPr>
          <w:rFonts w:ascii="ITC Avant Garde" w:hAnsi="ITC Avant Garde" w:cs="Arial"/>
          <w:sz w:val="22"/>
          <w:szCs w:val="22"/>
        </w:rPr>
        <w:t xml:space="preserve">En caso de daño, robo, destrucción o extravío a las instalaciones, infraestructura y equipos propiedad de TELMEX o del </w:t>
      </w:r>
      <w:r w:rsidR="00C06DE9">
        <w:rPr>
          <w:rFonts w:ascii="ITC Avant Garde" w:hAnsi="ITC Avant Garde" w:cs="Arial"/>
          <w:sz w:val="22"/>
          <w:szCs w:val="22"/>
        </w:rPr>
        <w:t>CONCESIONARIO [O AUTORIZADO] SOLICITANTE</w:t>
      </w:r>
      <w:r w:rsidRPr="00456F6C">
        <w:rPr>
          <w:rFonts w:ascii="ITC Avant Garde" w:hAnsi="ITC Avant Garde" w:cs="Arial"/>
          <w:sz w:val="22"/>
          <w:szCs w:val="22"/>
        </w:rPr>
        <w:t>, asociados a la operación de los Servicios citados en los dos incisos anteriores, y que le sean directamente imputables a las Partes, sus subsidiarias, filiales y clientes, las Partes se obligan a indemnizarse las cantidades que resulten de la cuantificación que realicen y se notifiquen respecto de los daños ocasionados por tales circunstancias.</w:t>
      </w:r>
    </w:p>
    <w:p w:rsidR="005976A4" w:rsidRPr="00456F6C" w:rsidRDefault="005976A4" w:rsidP="003F410C">
      <w:pPr>
        <w:spacing w:line="360" w:lineRule="auto"/>
        <w:ind w:left="709" w:hanging="709"/>
        <w:rPr>
          <w:rFonts w:ascii="ITC Avant Garde" w:hAnsi="ITC Avant Garde" w:cs="Arial"/>
          <w:sz w:val="22"/>
          <w:szCs w:val="22"/>
        </w:rPr>
      </w:pPr>
    </w:p>
    <w:p w:rsidR="005976A4" w:rsidRPr="00456F6C" w:rsidRDefault="005976A4" w:rsidP="00B16AB4">
      <w:pPr>
        <w:spacing w:line="360" w:lineRule="auto"/>
        <w:ind w:left="709" w:hanging="709"/>
        <w:rPr>
          <w:rFonts w:ascii="ITC Avant Garde" w:hAnsi="ITC Avant Garde" w:cs="Arial"/>
          <w:sz w:val="22"/>
          <w:szCs w:val="22"/>
        </w:rPr>
      </w:pPr>
      <w:r w:rsidRPr="00456F6C">
        <w:rPr>
          <w:rFonts w:ascii="ITC Avant Garde" w:hAnsi="ITC Avant Garde" w:cs="Arial"/>
          <w:b/>
          <w:sz w:val="22"/>
          <w:szCs w:val="22"/>
        </w:rPr>
        <w:t>7.4</w:t>
      </w:r>
      <w:r w:rsidRPr="00456F6C">
        <w:rPr>
          <w:rFonts w:ascii="ITC Avant Garde" w:hAnsi="ITC Avant Garde" w:cs="Arial"/>
          <w:sz w:val="22"/>
          <w:szCs w:val="22"/>
        </w:rPr>
        <w:tab/>
        <w:t xml:space="preserve">Si durante el proceso de instalación de los equipos, aparatos, accesorios, dispositivos, fibra óptica, nodos de conmutación y transmisión y demás elementos necesarios para la prestación de los Servicios que sean suministrados por TELMEX, </w:t>
      </w:r>
      <w:r w:rsidR="00AA04ED">
        <w:rPr>
          <w:rFonts w:ascii="ITC Avant Garde" w:hAnsi="ITC Avant Garde" w:cs="Arial"/>
          <w:sz w:val="22"/>
          <w:szCs w:val="22"/>
        </w:rPr>
        <w:t>se</w:t>
      </w:r>
      <w:r w:rsidRPr="00456F6C">
        <w:rPr>
          <w:rFonts w:ascii="ITC Avant Garde" w:hAnsi="ITC Avant Garde" w:cs="Arial"/>
          <w:sz w:val="22"/>
          <w:szCs w:val="22"/>
        </w:rPr>
        <w:t xml:space="preserve"> dañ</w:t>
      </w:r>
      <w:r w:rsidR="00AA04ED">
        <w:rPr>
          <w:rFonts w:ascii="ITC Avant Garde" w:hAnsi="ITC Avant Garde" w:cs="Arial"/>
          <w:sz w:val="22"/>
          <w:szCs w:val="22"/>
        </w:rPr>
        <w:t>a</w:t>
      </w:r>
      <w:r w:rsidRPr="00456F6C">
        <w:rPr>
          <w:rFonts w:ascii="ITC Avant Garde" w:hAnsi="ITC Avant Garde" w:cs="Arial"/>
          <w:sz w:val="22"/>
          <w:szCs w:val="22"/>
        </w:rPr>
        <w:t>n, destruy</w:t>
      </w:r>
      <w:r w:rsidR="00AA04ED">
        <w:rPr>
          <w:rFonts w:ascii="ITC Avant Garde" w:hAnsi="ITC Avant Garde" w:cs="Arial"/>
          <w:sz w:val="22"/>
          <w:szCs w:val="22"/>
        </w:rPr>
        <w:t>e</w:t>
      </w:r>
      <w:r w:rsidRPr="00456F6C">
        <w:rPr>
          <w:rFonts w:ascii="ITC Avant Garde" w:hAnsi="ITC Avant Garde" w:cs="Arial"/>
          <w:sz w:val="22"/>
          <w:szCs w:val="22"/>
        </w:rPr>
        <w:t>n o interrump</w:t>
      </w:r>
      <w:r w:rsidR="00AA04ED">
        <w:rPr>
          <w:rFonts w:ascii="ITC Avant Garde" w:hAnsi="ITC Avant Garde" w:cs="Arial"/>
          <w:sz w:val="22"/>
          <w:szCs w:val="22"/>
        </w:rPr>
        <w:t>e</w:t>
      </w:r>
      <w:r w:rsidRPr="00456F6C">
        <w:rPr>
          <w:rFonts w:ascii="ITC Avant Garde" w:hAnsi="ITC Avant Garde" w:cs="Arial"/>
          <w:sz w:val="22"/>
          <w:szCs w:val="22"/>
        </w:rPr>
        <w:t xml:space="preserve">n los Servicios del </w:t>
      </w:r>
      <w:r w:rsidR="00C06DE9">
        <w:rPr>
          <w:rFonts w:ascii="ITC Avant Garde" w:hAnsi="ITC Avant Garde" w:cs="Arial"/>
          <w:sz w:val="22"/>
          <w:szCs w:val="22"/>
        </w:rPr>
        <w:t>CONCESIONARIO [O AUTORIZADO] SOLICITANTE</w:t>
      </w:r>
      <w:r w:rsidRPr="00456F6C">
        <w:rPr>
          <w:rFonts w:ascii="ITC Avant Garde" w:hAnsi="ITC Avant Garde" w:cs="Arial"/>
          <w:sz w:val="22"/>
          <w:szCs w:val="22"/>
        </w:rPr>
        <w:t xml:space="preserve"> </w:t>
      </w:r>
      <w:r w:rsidR="00AA04ED">
        <w:rPr>
          <w:rFonts w:ascii="ITC Avant Garde" w:hAnsi="ITC Avant Garde" w:cs="Arial"/>
          <w:sz w:val="22"/>
          <w:szCs w:val="22"/>
        </w:rPr>
        <w:t xml:space="preserve">por causas </w:t>
      </w:r>
      <w:r w:rsidRPr="00456F6C">
        <w:rPr>
          <w:rFonts w:ascii="ITC Avant Garde" w:hAnsi="ITC Avant Garde" w:cs="Arial"/>
          <w:sz w:val="22"/>
          <w:szCs w:val="22"/>
        </w:rPr>
        <w:lastRenderedPageBreak/>
        <w:t xml:space="preserve">directamente imputables a TELMEX, por no haberse ajustado a las especificaciones, lineamientos, procedimientos, planos y diagramas de los equipos e instalaciones del </w:t>
      </w:r>
      <w:r w:rsidR="00C06DE9">
        <w:rPr>
          <w:rFonts w:ascii="ITC Avant Garde" w:hAnsi="ITC Avant Garde" w:cs="Arial"/>
          <w:sz w:val="22"/>
          <w:szCs w:val="22"/>
        </w:rPr>
        <w:t>CONCESIONARIO [O AUTORIZADO] SOLICITANTE</w:t>
      </w:r>
      <w:r w:rsidRPr="00456F6C">
        <w:rPr>
          <w:rFonts w:ascii="ITC Avant Garde" w:hAnsi="ITC Avant Garde" w:cs="Arial"/>
          <w:sz w:val="22"/>
          <w:szCs w:val="22"/>
        </w:rPr>
        <w:t xml:space="preserve">, que deberán ser provistos a TELMEX previo al proceso de instalación de los Servicios, TELMEX se obliga a indemnizar al </w:t>
      </w:r>
      <w:r w:rsidR="00C06DE9">
        <w:rPr>
          <w:rFonts w:ascii="ITC Avant Garde" w:hAnsi="ITC Avant Garde" w:cs="Arial"/>
          <w:sz w:val="22"/>
          <w:szCs w:val="22"/>
        </w:rPr>
        <w:t>CONCESIONARIO [O AUTORIZADO] SOLICITANTE</w:t>
      </w:r>
      <w:r w:rsidRPr="00456F6C">
        <w:rPr>
          <w:rFonts w:ascii="ITC Avant Garde" w:hAnsi="ITC Avant Garde" w:cs="Arial"/>
          <w:sz w:val="22"/>
          <w:szCs w:val="22"/>
        </w:rPr>
        <w:t xml:space="preserve"> las cantidades que resulten de la cuantificación de los daños ocasionados por tales circunstancias, previa investigación que al efecto realicen las Partes   respecto del origen </w:t>
      </w:r>
      <w:proofErr w:type="spellStart"/>
      <w:r w:rsidRPr="00456F6C">
        <w:rPr>
          <w:rFonts w:ascii="ITC Avant Garde" w:hAnsi="ITC Avant Garde" w:cs="Arial"/>
          <w:sz w:val="22"/>
          <w:szCs w:val="22"/>
        </w:rPr>
        <w:t>e</w:t>
      </w:r>
      <w:proofErr w:type="spellEnd"/>
      <w:r w:rsidRPr="00456F6C">
        <w:rPr>
          <w:rFonts w:ascii="ITC Avant Garde" w:hAnsi="ITC Avant Garde" w:cs="Arial"/>
          <w:sz w:val="22"/>
          <w:szCs w:val="22"/>
        </w:rPr>
        <w:t xml:space="preserve"> imputabilidad de dichos daños. En caso de que las especificaciones, lineamientos, procedimientos, planos y diagramas de los equipos e instalaciones del </w:t>
      </w:r>
      <w:r w:rsidR="00C06DE9">
        <w:rPr>
          <w:rFonts w:ascii="ITC Avant Garde" w:hAnsi="ITC Avant Garde" w:cs="Arial"/>
          <w:sz w:val="22"/>
          <w:szCs w:val="22"/>
        </w:rPr>
        <w:t>CONCESIONARIO [O AUTORIZADO] SOLICITANTE</w:t>
      </w:r>
      <w:r w:rsidRPr="00456F6C">
        <w:rPr>
          <w:rFonts w:ascii="ITC Avant Garde" w:hAnsi="ITC Avant Garde" w:cs="Arial"/>
          <w:sz w:val="22"/>
          <w:szCs w:val="22"/>
        </w:rPr>
        <w:t xml:space="preserve"> no hayan sido entregados a TELMEX, ésta no será responsable de los daños que se ocasionen.</w:t>
      </w:r>
    </w:p>
    <w:p w:rsidR="005976A4" w:rsidRPr="00456F6C" w:rsidRDefault="005976A4" w:rsidP="00B753C8">
      <w:pPr>
        <w:spacing w:line="360" w:lineRule="auto"/>
        <w:ind w:left="709"/>
        <w:rPr>
          <w:rFonts w:ascii="ITC Avant Garde" w:hAnsi="ITC Avant Garde" w:cs="Arial"/>
          <w:sz w:val="22"/>
          <w:szCs w:val="22"/>
        </w:rPr>
      </w:pPr>
    </w:p>
    <w:p w:rsidR="005976A4" w:rsidRPr="00456F6C" w:rsidRDefault="005976A4" w:rsidP="00B753C8">
      <w:pPr>
        <w:spacing w:line="360" w:lineRule="auto"/>
        <w:ind w:left="709"/>
        <w:rPr>
          <w:rFonts w:ascii="ITC Avant Garde" w:hAnsi="ITC Avant Garde" w:cs="Arial"/>
          <w:sz w:val="22"/>
          <w:szCs w:val="22"/>
        </w:rPr>
      </w:pPr>
      <w:r w:rsidRPr="00456F6C">
        <w:rPr>
          <w:rFonts w:ascii="ITC Avant Garde" w:hAnsi="ITC Avant Garde" w:cs="Arial"/>
          <w:sz w:val="22"/>
          <w:szCs w:val="22"/>
        </w:rPr>
        <w:t>Asimismo, las Partes procederán a la elaboración del acta administrativa correspondiente, con la finalidad de establecer en forma clara y detallada la cuantificación de los daños antes mencionados.</w:t>
      </w:r>
    </w:p>
    <w:p w:rsidR="005976A4" w:rsidRPr="00456F6C" w:rsidRDefault="005976A4" w:rsidP="00B753C8">
      <w:pPr>
        <w:spacing w:line="360" w:lineRule="auto"/>
        <w:ind w:left="709" w:hanging="709"/>
        <w:rPr>
          <w:rFonts w:ascii="ITC Avant Garde" w:hAnsi="ITC Avant Garde" w:cs="Arial"/>
          <w:sz w:val="22"/>
          <w:szCs w:val="22"/>
        </w:rPr>
      </w:pPr>
    </w:p>
    <w:p w:rsidR="005976A4" w:rsidRPr="00456F6C" w:rsidRDefault="005976A4" w:rsidP="00B753C8">
      <w:pPr>
        <w:spacing w:line="360" w:lineRule="auto"/>
        <w:ind w:left="709"/>
        <w:rPr>
          <w:rFonts w:ascii="ITC Avant Garde" w:hAnsi="ITC Avant Garde" w:cs="Arial"/>
          <w:sz w:val="22"/>
          <w:szCs w:val="22"/>
        </w:rPr>
      </w:pPr>
      <w:r w:rsidRPr="00456F6C">
        <w:rPr>
          <w:rFonts w:ascii="ITC Avant Garde" w:hAnsi="ITC Avant Garde" w:cs="Arial"/>
          <w:sz w:val="22"/>
          <w:szCs w:val="22"/>
        </w:rPr>
        <w:t>Será obligación de TELMEX y delo CONCESIONARIO</w:t>
      </w:r>
      <w:r w:rsidR="00AA04ED">
        <w:rPr>
          <w:rFonts w:ascii="ITC Avant Garde" w:hAnsi="ITC Avant Garde" w:cs="Arial"/>
          <w:sz w:val="22"/>
          <w:szCs w:val="22"/>
        </w:rPr>
        <w:t xml:space="preserve"> [O AUTORIZADO]</w:t>
      </w:r>
      <w:r w:rsidRPr="00456F6C">
        <w:rPr>
          <w:rFonts w:ascii="ITC Avant Garde" w:hAnsi="ITC Avant Garde" w:cs="Arial"/>
          <w:sz w:val="22"/>
          <w:szCs w:val="22"/>
        </w:rPr>
        <w:t xml:space="preserve"> SOLICITANTE ofrecer pruebas fehacientes, según sea el caso, a la parte afectada y al Instituto</w:t>
      </w:r>
      <w:r w:rsidR="00AA04ED">
        <w:rPr>
          <w:rFonts w:ascii="ITC Avant Garde" w:hAnsi="ITC Avant Garde" w:cs="Arial"/>
          <w:sz w:val="22"/>
          <w:szCs w:val="22"/>
        </w:rPr>
        <w:t>,</w:t>
      </w:r>
      <w:r w:rsidRPr="00456F6C">
        <w:rPr>
          <w:rFonts w:ascii="ITC Avant Garde" w:hAnsi="ITC Avant Garde" w:cs="Arial"/>
          <w:sz w:val="22"/>
          <w:szCs w:val="22"/>
        </w:rPr>
        <w:t xml:space="preserve"> que justifiquen las causas de la incidencia o daño en la red pública de telecomunicaciones</w:t>
      </w:r>
      <w:r w:rsidR="00AA04ED">
        <w:rPr>
          <w:rFonts w:ascii="ITC Avant Garde" w:hAnsi="ITC Avant Garde" w:cs="Arial"/>
          <w:sz w:val="22"/>
          <w:szCs w:val="22"/>
        </w:rPr>
        <w:t xml:space="preserve"> de que se trate</w:t>
      </w:r>
      <w:r w:rsidRPr="00456F6C">
        <w:rPr>
          <w:rFonts w:ascii="ITC Avant Garde" w:hAnsi="ITC Avant Garde" w:cs="Arial"/>
          <w:sz w:val="22"/>
          <w:szCs w:val="22"/>
        </w:rPr>
        <w:t>.</w:t>
      </w:r>
    </w:p>
    <w:p w:rsidR="005976A4" w:rsidRPr="00456F6C" w:rsidRDefault="005976A4" w:rsidP="00B753C8">
      <w:pPr>
        <w:spacing w:line="360" w:lineRule="auto"/>
        <w:ind w:left="709"/>
        <w:rPr>
          <w:rFonts w:ascii="ITC Avant Garde" w:hAnsi="ITC Avant Garde" w:cs="Arial"/>
          <w:sz w:val="22"/>
          <w:szCs w:val="22"/>
        </w:rPr>
      </w:pPr>
    </w:p>
    <w:p w:rsidR="005976A4" w:rsidRPr="00456F6C" w:rsidRDefault="005976A4" w:rsidP="00B753C8">
      <w:pPr>
        <w:spacing w:line="360" w:lineRule="auto"/>
        <w:ind w:left="709"/>
        <w:rPr>
          <w:rFonts w:ascii="ITC Avant Garde" w:hAnsi="ITC Avant Garde" w:cs="Arial"/>
          <w:sz w:val="22"/>
          <w:szCs w:val="22"/>
        </w:rPr>
      </w:pPr>
      <w:r w:rsidRPr="00456F6C">
        <w:rPr>
          <w:rFonts w:ascii="ITC Avant Garde" w:hAnsi="ITC Avant Garde" w:cs="Arial"/>
          <w:sz w:val="22"/>
          <w:szCs w:val="22"/>
        </w:rPr>
        <w:t xml:space="preserve">El monto de los perjuicios a que se refiere esta Cláusula se determinará y pagará de conformidad con lo siguiente: </w:t>
      </w:r>
    </w:p>
    <w:p w:rsidR="005976A4" w:rsidRPr="00456F6C" w:rsidRDefault="005976A4" w:rsidP="00B753C8">
      <w:pPr>
        <w:spacing w:line="360" w:lineRule="auto"/>
        <w:ind w:left="709"/>
        <w:rPr>
          <w:rFonts w:ascii="ITC Avant Garde" w:hAnsi="ITC Avant Garde" w:cs="Arial"/>
          <w:sz w:val="22"/>
          <w:szCs w:val="22"/>
        </w:rPr>
      </w:pPr>
    </w:p>
    <w:p w:rsidR="005976A4" w:rsidRPr="00456F6C" w:rsidRDefault="005976A4" w:rsidP="00B753C8">
      <w:pPr>
        <w:spacing w:line="360" w:lineRule="auto"/>
        <w:ind w:left="709"/>
        <w:rPr>
          <w:rFonts w:ascii="ITC Avant Garde" w:hAnsi="ITC Avant Garde" w:cs="Arial"/>
          <w:sz w:val="22"/>
          <w:szCs w:val="22"/>
        </w:rPr>
      </w:pPr>
      <w:r w:rsidRPr="00456F6C">
        <w:rPr>
          <w:rFonts w:ascii="ITC Avant Garde" w:hAnsi="ITC Avant Garde" w:cs="Arial"/>
          <w:sz w:val="22"/>
          <w:szCs w:val="22"/>
        </w:rPr>
        <w:t>a)</w:t>
      </w:r>
      <w:r w:rsidRPr="00456F6C">
        <w:rPr>
          <w:rFonts w:ascii="ITC Avant Garde" w:hAnsi="ITC Avant Garde" w:cs="Arial"/>
          <w:sz w:val="22"/>
          <w:szCs w:val="22"/>
        </w:rPr>
        <w:tab/>
        <w:t>Será igual a la cantidad que las Partes paguen con motivo de la reparación de la infraestructura que resulte afectada, previa acreditación del pago de dicha reparación.</w:t>
      </w:r>
    </w:p>
    <w:p w:rsidR="005976A4" w:rsidRPr="00456F6C" w:rsidRDefault="005976A4" w:rsidP="00B753C8">
      <w:pPr>
        <w:spacing w:line="360" w:lineRule="auto"/>
        <w:ind w:left="709"/>
        <w:rPr>
          <w:rFonts w:ascii="ITC Avant Garde" w:hAnsi="ITC Avant Garde" w:cs="Arial"/>
          <w:sz w:val="22"/>
          <w:szCs w:val="22"/>
        </w:rPr>
      </w:pPr>
      <w:r w:rsidRPr="00456F6C">
        <w:rPr>
          <w:rFonts w:ascii="ITC Avant Garde" w:hAnsi="ITC Avant Garde" w:cs="Arial"/>
          <w:sz w:val="22"/>
          <w:szCs w:val="22"/>
        </w:rPr>
        <w:t xml:space="preserve">b) Será igual a la cantidad que las Partes paguen a sus Clientes que resulten afectados por el periodo que dure dicha afectación ocasionada a </w:t>
      </w:r>
      <w:r w:rsidRPr="00456F6C">
        <w:rPr>
          <w:rFonts w:ascii="ITC Avant Garde" w:hAnsi="ITC Avant Garde" w:cs="Arial"/>
          <w:sz w:val="22"/>
          <w:szCs w:val="22"/>
        </w:rPr>
        <w:lastRenderedPageBreak/>
        <w:t>la prestación de los servicios de alguna de ellas, previa acreditación de dicho pago.</w:t>
      </w:r>
    </w:p>
    <w:p w:rsidR="005976A4" w:rsidRPr="00456F6C" w:rsidRDefault="005976A4" w:rsidP="00B753C8">
      <w:pPr>
        <w:spacing w:line="360" w:lineRule="auto"/>
        <w:ind w:left="709"/>
        <w:rPr>
          <w:rFonts w:ascii="ITC Avant Garde" w:hAnsi="ITC Avant Garde" w:cs="Arial"/>
          <w:sz w:val="22"/>
          <w:szCs w:val="22"/>
        </w:rPr>
      </w:pPr>
      <w:r w:rsidRPr="00456F6C">
        <w:rPr>
          <w:rFonts w:ascii="ITC Avant Garde" w:hAnsi="ITC Avant Garde" w:cs="Arial"/>
          <w:sz w:val="22"/>
          <w:szCs w:val="22"/>
        </w:rPr>
        <w:t>c)</w:t>
      </w:r>
      <w:r w:rsidRPr="00456F6C">
        <w:rPr>
          <w:rFonts w:ascii="ITC Avant Garde" w:hAnsi="ITC Avant Garde" w:cs="Arial"/>
          <w:sz w:val="22"/>
          <w:szCs w:val="22"/>
        </w:rPr>
        <w:tab/>
        <w:t>No se considerarán daños consecuenciales;</w:t>
      </w:r>
    </w:p>
    <w:p w:rsidR="005976A4" w:rsidRPr="00456F6C" w:rsidRDefault="005976A4" w:rsidP="00B753C8">
      <w:pPr>
        <w:spacing w:line="360" w:lineRule="auto"/>
        <w:ind w:left="709"/>
        <w:rPr>
          <w:rFonts w:ascii="ITC Avant Garde" w:hAnsi="ITC Avant Garde" w:cs="Arial"/>
          <w:sz w:val="22"/>
          <w:szCs w:val="22"/>
        </w:rPr>
      </w:pPr>
      <w:r w:rsidRPr="00456F6C">
        <w:rPr>
          <w:rFonts w:ascii="ITC Avant Garde" w:hAnsi="ITC Avant Garde" w:cs="Arial"/>
          <w:sz w:val="22"/>
          <w:szCs w:val="22"/>
        </w:rPr>
        <w:t>d)</w:t>
      </w:r>
      <w:r w:rsidRPr="00456F6C">
        <w:rPr>
          <w:rFonts w:ascii="ITC Avant Garde" w:hAnsi="ITC Avant Garde" w:cs="Arial"/>
          <w:sz w:val="22"/>
          <w:szCs w:val="22"/>
        </w:rPr>
        <w:tab/>
        <w:t>Será pagado por cualquiera de las Partes dentro de los 18 (dieciocho) días hábiles posteriores a aquel en que la otra lo requiera por escrito anexando la evidencia correspondiente.</w:t>
      </w:r>
    </w:p>
    <w:p w:rsidR="005976A4" w:rsidRPr="00456F6C" w:rsidRDefault="005976A4" w:rsidP="00B753C8">
      <w:pPr>
        <w:spacing w:line="360" w:lineRule="auto"/>
        <w:ind w:left="709"/>
        <w:rPr>
          <w:rFonts w:ascii="ITC Avant Garde" w:hAnsi="ITC Avant Garde" w:cs="Arial"/>
          <w:sz w:val="22"/>
          <w:szCs w:val="22"/>
        </w:rPr>
      </w:pPr>
    </w:p>
    <w:p w:rsidR="005976A4" w:rsidRPr="00456F6C" w:rsidRDefault="005976A4" w:rsidP="003F410C">
      <w:pPr>
        <w:spacing w:line="360" w:lineRule="auto"/>
        <w:rPr>
          <w:rFonts w:ascii="ITC Avant Garde" w:hAnsi="ITC Avant Garde" w:cs="Arial"/>
          <w:b/>
          <w:sz w:val="22"/>
          <w:szCs w:val="22"/>
        </w:rPr>
      </w:pPr>
      <w:r w:rsidRPr="00456F6C">
        <w:rPr>
          <w:rFonts w:ascii="ITC Avant Garde" w:hAnsi="ITC Avant Garde" w:cs="Arial"/>
          <w:b/>
          <w:sz w:val="22"/>
          <w:szCs w:val="22"/>
        </w:rPr>
        <w:t>OCTAVA.</w:t>
      </w:r>
      <w:r w:rsidRPr="00456F6C">
        <w:rPr>
          <w:rFonts w:ascii="ITC Avant Garde" w:hAnsi="ITC Avant Garde" w:cs="Arial"/>
          <w:b/>
          <w:sz w:val="22"/>
          <w:szCs w:val="22"/>
        </w:rPr>
        <w:tab/>
        <w:t>GARANTÍAS DEL CONVENIO.</w:t>
      </w:r>
    </w:p>
    <w:p w:rsidR="005976A4" w:rsidRPr="00456F6C" w:rsidRDefault="005976A4" w:rsidP="003F410C">
      <w:pPr>
        <w:spacing w:line="360" w:lineRule="auto"/>
        <w:rPr>
          <w:rFonts w:ascii="ITC Avant Garde" w:hAnsi="ITC Avant Garde" w:cs="Arial"/>
          <w:b/>
          <w:sz w:val="22"/>
          <w:szCs w:val="22"/>
        </w:rPr>
      </w:pPr>
    </w:p>
    <w:p w:rsidR="005976A4" w:rsidRPr="00456F6C" w:rsidRDefault="005976A4" w:rsidP="00C860A8">
      <w:pPr>
        <w:tabs>
          <w:tab w:val="left" w:pos="1800"/>
        </w:tabs>
        <w:spacing w:line="360" w:lineRule="auto"/>
        <w:ind w:left="709" w:hanging="709"/>
        <w:rPr>
          <w:rFonts w:ascii="ITC Avant Garde" w:hAnsi="ITC Avant Garde" w:cs="Arial"/>
          <w:sz w:val="22"/>
          <w:szCs w:val="22"/>
        </w:rPr>
      </w:pPr>
      <w:r w:rsidRPr="00456F6C">
        <w:rPr>
          <w:rFonts w:ascii="ITC Avant Garde" w:hAnsi="ITC Avant Garde" w:cs="Arial"/>
          <w:b/>
          <w:sz w:val="22"/>
          <w:szCs w:val="22"/>
        </w:rPr>
        <w:t>8.1</w:t>
      </w:r>
      <w:r w:rsidRPr="00456F6C">
        <w:rPr>
          <w:rFonts w:ascii="ITC Avant Garde" w:hAnsi="ITC Avant Garde" w:cs="Arial"/>
          <w:b/>
          <w:sz w:val="22"/>
          <w:szCs w:val="22"/>
        </w:rPr>
        <w:tab/>
      </w:r>
      <w:r w:rsidR="005816BD">
        <w:rPr>
          <w:rFonts w:ascii="ITC Avant Garde" w:hAnsi="ITC Avant Garde" w:cs="Arial"/>
          <w:b/>
          <w:sz w:val="22"/>
          <w:szCs w:val="22"/>
        </w:rPr>
        <w:t>GARANTÍA</w:t>
      </w:r>
      <w:r w:rsidRPr="00456F6C">
        <w:rPr>
          <w:rFonts w:ascii="ITC Avant Garde" w:hAnsi="ITC Avant Garde" w:cs="Arial"/>
          <w:b/>
          <w:sz w:val="22"/>
          <w:szCs w:val="22"/>
        </w:rPr>
        <w:t xml:space="preserve"> PARA EL PAGO DE LAS CONTRAPRESTACIONES</w:t>
      </w:r>
      <w:r w:rsidRPr="00456F6C">
        <w:rPr>
          <w:rFonts w:ascii="ITC Avant Garde" w:hAnsi="ITC Avant Garde" w:cs="Arial"/>
          <w:sz w:val="22"/>
          <w:szCs w:val="22"/>
        </w:rPr>
        <w:t xml:space="preserve">. Mientras esté vigente este Convenio, el </w:t>
      </w:r>
      <w:r w:rsidR="00C06DE9">
        <w:rPr>
          <w:rFonts w:ascii="ITC Avant Garde" w:hAnsi="ITC Avant Garde" w:cs="Arial"/>
          <w:sz w:val="22"/>
          <w:szCs w:val="22"/>
        </w:rPr>
        <w:t>CONCESIONARIO [O AUTORIZADO] SOLICITANTE</w:t>
      </w:r>
      <w:r w:rsidRPr="00456F6C">
        <w:rPr>
          <w:rFonts w:ascii="ITC Avant Garde" w:hAnsi="ITC Avant Garde" w:cs="Arial"/>
          <w:sz w:val="22"/>
          <w:szCs w:val="22"/>
        </w:rPr>
        <w:t xml:space="preserve"> mantendrá constituida una fianza o carta de crédito, a su elección, en garantía del pago de las contraprestaciones a su cargo en los términos de este Convenio, por un monto que cubra por lo menos un promedio de contraprestaciones por dos meses de Servicios calculado con base en los últimos doce meses, incluyendo accesorios y cualquier otro cargo. El monto de la fianza o carta de crédito de un </w:t>
      </w:r>
      <w:r w:rsidR="00C06DE9">
        <w:rPr>
          <w:rFonts w:ascii="ITC Avant Garde" w:hAnsi="ITC Avant Garde" w:cs="Arial"/>
          <w:sz w:val="22"/>
          <w:szCs w:val="22"/>
        </w:rPr>
        <w:t>CONCESIONARIO [O AUTORIZADO] SOLICITANTE</w:t>
      </w:r>
      <w:r w:rsidRPr="00456F6C">
        <w:rPr>
          <w:rFonts w:ascii="ITC Avant Garde" w:hAnsi="ITC Avant Garde" w:cs="Arial"/>
          <w:sz w:val="22"/>
          <w:szCs w:val="22"/>
        </w:rPr>
        <w:t xml:space="preserve"> que realice por primera vez la contratación de Servicios, deberá ser pactada entre las Partes, de forma proporcional, considerando el monto y volumen de cada servicio contratado</w:t>
      </w:r>
      <w:r w:rsidR="005816BD">
        <w:rPr>
          <w:rFonts w:ascii="ITC Avant Garde" w:hAnsi="ITC Avant Garde" w:cs="Arial"/>
          <w:sz w:val="22"/>
          <w:szCs w:val="22"/>
        </w:rPr>
        <w:t>, no debiendo ser menor a</w:t>
      </w:r>
      <w:r w:rsidRPr="00456F6C">
        <w:rPr>
          <w:rFonts w:ascii="ITC Avant Garde" w:hAnsi="ITC Avant Garde" w:cs="Arial"/>
          <w:sz w:val="22"/>
          <w:szCs w:val="22"/>
        </w:rPr>
        <w:t xml:space="preserve">  </w:t>
      </w:r>
      <w:r w:rsidRPr="00245170">
        <w:rPr>
          <w:rFonts w:ascii="ITC Avant Garde" w:hAnsi="ITC Avant Garde" w:cs="Arial"/>
          <w:sz w:val="22"/>
          <w:szCs w:val="22"/>
        </w:rPr>
        <w:t>$</w:t>
      </w:r>
      <w:r>
        <w:rPr>
          <w:rFonts w:ascii="ITC Avant Garde" w:hAnsi="ITC Avant Garde" w:cs="Arial"/>
          <w:sz w:val="22"/>
          <w:szCs w:val="22"/>
        </w:rPr>
        <w:t>1</w:t>
      </w:r>
      <w:proofErr w:type="gramStart"/>
      <w:r>
        <w:rPr>
          <w:rFonts w:ascii="ITC Avant Garde" w:hAnsi="ITC Avant Garde" w:cs="Arial"/>
          <w:sz w:val="22"/>
          <w:szCs w:val="22"/>
        </w:rPr>
        <w:t>,000,000.00</w:t>
      </w:r>
      <w:proofErr w:type="gramEnd"/>
      <w:r w:rsidRPr="00245170">
        <w:rPr>
          <w:rFonts w:ascii="ITC Avant Garde" w:hAnsi="ITC Avant Garde" w:cs="Arial"/>
          <w:sz w:val="22"/>
          <w:szCs w:val="22"/>
        </w:rPr>
        <w:t xml:space="preserve"> (</w:t>
      </w:r>
      <w:r>
        <w:rPr>
          <w:rFonts w:ascii="ITC Avant Garde" w:hAnsi="ITC Avant Garde" w:cs="Arial"/>
          <w:sz w:val="22"/>
          <w:szCs w:val="22"/>
        </w:rPr>
        <w:t>Un millón de pesos</w:t>
      </w:r>
      <w:r w:rsidRPr="00245170">
        <w:rPr>
          <w:rFonts w:ascii="ITC Avant Garde" w:hAnsi="ITC Avant Garde" w:cs="Arial"/>
          <w:sz w:val="22"/>
          <w:szCs w:val="22"/>
        </w:rPr>
        <w:t xml:space="preserve"> 00/100 M.N.)</w:t>
      </w:r>
      <w:r w:rsidR="005816BD">
        <w:rPr>
          <w:rFonts w:ascii="ITC Avant Garde" w:hAnsi="ITC Avant Garde" w:cs="Arial"/>
          <w:sz w:val="22"/>
          <w:szCs w:val="22"/>
        </w:rPr>
        <w:t>, garantía</w:t>
      </w:r>
      <w:r>
        <w:rPr>
          <w:rFonts w:ascii="ITC Avant Garde" w:hAnsi="ITC Avant Garde" w:cs="Arial"/>
          <w:sz w:val="22"/>
          <w:szCs w:val="22"/>
        </w:rPr>
        <w:t xml:space="preserve"> </w:t>
      </w:r>
      <w:r w:rsidRPr="00456F6C">
        <w:rPr>
          <w:rFonts w:ascii="ITC Avant Garde" w:hAnsi="ITC Avant Garde" w:cs="Arial"/>
          <w:sz w:val="22"/>
          <w:szCs w:val="22"/>
        </w:rPr>
        <w:t>que deberá ser expedid</w:t>
      </w:r>
      <w:r w:rsidR="005816BD">
        <w:rPr>
          <w:rFonts w:ascii="ITC Avant Garde" w:hAnsi="ITC Avant Garde" w:cs="Arial"/>
          <w:sz w:val="22"/>
          <w:szCs w:val="22"/>
        </w:rPr>
        <w:t>a</w:t>
      </w:r>
      <w:r w:rsidRPr="00456F6C">
        <w:rPr>
          <w:rFonts w:ascii="ITC Avant Garde" w:hAnsi="ITC Avant Garde" w:cs="Arial"/>
          <w:sz w:val="22"/>
          <w:szCs w:val="22"/>
        </w:rPr>
        <w:t xml:space="preserve"> por una </w:t>
      </w:r>
      <w:proofErr w:type="spellStart"/>
      <w:r w:rsidRPr="00456F6C">
        <w:rPr>
          <w:rFonts w:ascii="ITC Avant Garde" w:hAnsi="ITC Avant Garde" w:cs="Arial"/>
          <w:sz w:val="22"/>
          <w:szCs w:val="22"/>
        </w:rPr>
        <w:t>lnstitución</w:t>
      </w:r>
      <w:proofErr w:type="spellEnd"/>
      <w:r w:rsidRPr="00456F6C">
        <w:rPr>
          <w:rFonts w:ascii="ITC Avant Garde" w:hAnsi="ITC Avant Garde" w:cs="Arial"/>
          <w:sz w:val="22"/>
          <w:szCs w:val="22"/>
        </w:rPr>
        <w:t xml:space="preserve"> de Fianzas o una </w:t>
      </w:r>
      <w:proofErr w:type="spellStart"/>
      <w:r w:rsidRPr="00456F6C">
        <w:rPr>
          <w:rFonts w:ascii="ITC Avant Garde" w:hAnsi="ITC Avant Garde" w:cs="Arial"/>
          <w:sz w:val="22"/>
          <w:szCs w:val="22"/>
        </w:rPr>
        <w:t>lnstitución</w:t>
      </w:r>
      <w:proofErr w:type="spellEnd"/>
      <w:r w:rsidRPr="00456F6C">
        <w:rPr>
          <w:rFonts w:ascii="ITC Avant Garde" w:hAnsi="ITC Avant Garde" w:cs="Arial"/>
          <w:sz w:val="22"/>
          <w:szCs w:val="22"/>
        </w:rPr>
        <w:t xml:space="preserve"> Bancaria, según sea el caso, de los Estados Unidos Mexicanos. La fianza o carta de crédito se sujetará a los términos de la Legislación vigente en la materia, </w:t>
      </w:r>
      <w:r w:rsidR="0046651A">
        <w:rPr>
          <w:rFonts w:ascii="ITC Avant Garde" w:hAnsi="ITC Avant Garde" w:cs="Arial"/>
          <w:sz w:val="22"/>
          <w:szCs w:val="22"/>
        </w:rPr>
        <w:t xml:space="preserve">y </w:t>
      </w:r>
      <w:r w:rsidRPr="00456F6C">
        <w:rPr>
          <w:rFonts w:ascii="ITC Avant Garde" w:hAnsi="ITC Avant Garde" w:cs="Arial"/>
          <w:sz w:val="22"/>
          <w:szCs w:val="22"/>
        </w:rPr>
        <w:t xml:space="preserve">en lo no previsto por ésta, a lo dispuesto en el Título Decimotercero del Código Civil Federal, garantizando la </w:t>
      </w:r>
      <w:r w:rsidR="0046651A">
        <w:rPr>
          <w:rFonts w:ascii="ITC Avant Garde" w:hAnsi="ITC Avant Garde" w:cs="Arial"/>
          <w:sz w:val="22"/>
          <w:szCs w:val="22"/>
        </w:rPr>
        <w:t>i</w:t>
      </w:r>
      <w:r w:rsidRPr="00456F6C">
        <w:rPr>
          <w:rFonts w:ascii="ITC Avant Garde" w:hAnsi="ITC Avant Garde" w:cs="Arial"/>
          <w:sz w:val="22"/>
          <w:szCs w:val="22"/>
        </w:rPr>
        <w:t xml:space="preserve">nstitución correspondiente el pago de las contraprestaciones que se pactan en este Convenio a cargo del </w:t>
      </w:r>
      <w:r w:rsidR="00C06DE9">
        <w:rPr>
          <w:rFonts w:ascii="ITC Avant Garde" w:hAnsi="ITC Avant Garde" w:cs="Arial"/>
          <w:sz w:val="22"/>
          <w:szCs w:val="22"/>
        </w:rPr>
        <w:t>CONCESIONARIO [O AUTORIZADO] SOLICITANTE</w:t>
      </w:r>
      <w:r w:rsidRPr="00456F6C">
        <w:rPr>
          <w:rFonts w:ascii="ITC Avant Garde" w:hAnsi="ITC Avant Garde" w:cs="Arial"/>
          <w:sz w:val="22"/>
          <w:szCs w:val="22"/>
        </w:rPr>
        <w:t xml:space="preserve">, y todos y cada uno de los gastos en que incurra TELMEX al exigir dicho derecho conforme a este Convenio. </w:t>
      </w:r>
    </w:p>
    <w:p w:rsidR="005976A4" w:rsidRPr="00456F6C" w:rsidRDefault="005976A4" w:rsidP="00C860A8">
      <w:pPr>
        <w:tabs>
          <w:tab w:val="left" w:pos="1800"/>
        </w:tabs>
        <w:spacing w:line="360" w:lineRule="auto"/>
        <w:ind w:left="709" w:hanging="709"/>
        <w:rPr>
          <w:rFonts w:ascii="ITC Avant Garde" w:hAnsi="ITC Avant Garde" w:cs="Arial"/>
          <w:sz w:val="22"/>
          <w:szCs w:val="22"/>
        </w:rPr>
      </w:pPr>
    </w:p>
    <w:p w:rsidR="005976A4" w:rsidRPr="00456F6C" w:rsidRDefault="005976A4" w:rsidP="00C860A8">
      <w:pPr>
        <w:tabs>
          <w:tab w:val="left" w:pos="1800"/>
        </w:tabs>
        <w:spacing w:line="360" w:lineRule="auto"/>
        <w:ind w:left="709" w:hanging="709"/>
        <w:rPr>
          <w:rFonts w:ascii="ITC Avant Garde" w:hAnsi="ITC Avant Garde" w:cs="Arial"/>
          <w:sz w:val="22"/>
          <w:szCs w:val="22"/>
        </w:rPr>
      </w:pPr>
      <w:r w:rsidRPr="00456F6C">
        <w:rPr>
          <w:rFonts w:ascii="ITC Avant Garde" w:hAnsi="ITC Avant Garde" w:cs="Arial"/>
          <w:b/>
          <w:sz w:val="22"/>
          <w:szCs w:val="22"/>
        </w:rPr>
        <w:t>8.2</w:t>
      </w:r>
      <w:r w:rsidRPr="00456F6C">
        <w:rPr>
          <w:rFonts w:ascii="ITC Avant Garde" w:hAnsi="ITC Avant Garde" w:cs="Arial"/>
          <w:b/>
          <w:sz w:val="22"/>
          <w:szCs w:val="22"/>
        </w:rPr>
        <w:tab/>
      </w:r>
      <w:r w:rsidRPr="00456F6C">
        <w:rPr>
          <w:rFonts w:ascii="ITC Avant Garde" w:hAnsi="ITC Avant Garde" w:cs="Arial"/>
          <w:sz w:val="22"/>
          <w:szCs w:val="22"/>
        </w:rPr>
        <w:t>En todo caso, la fianza o carta de crédito deberá cumplir con los siguientes requisitos y estipulaciones mínimas, a satisfacción de TELMEX:</w:t>
      </w:r>
    </w:p>
    <w:p w:rsidR="005976A4" w:rsidRPr="00456F6C" w:rsidRDefault="005976A4" w:rsidP="00C860A8">
      <w:pPr>
        <w:tabs>
          <w:tab w:val="left" w:pos="1800"/>
        </w:tabs>
        <w:spacing w:line="360" w:lineRule="auto"/>
        <w:ind w:left="720"/>
        <w:rPr>
          <w:rFonts w:ascii="ITC Avant Garde" w:hAnsi="ITC Avant Garde" w:cs="Arial"/>
          <w:sz w:val="22"/>
          <w:szCs w:val="22"/>
        </w:rPr>
      </w:pPr>
    </w:p>
    <w:p w:rsidR="005976A4" w:rsidRPr="00456F6C" w:rsidRDefault="005976A4" w:rsidP="00C860A8">
      <w:pPr>
        <w:tabs>
          <w:tab w:val="left" w:pos="1800"/>
        </w:tabs>
        <w:spacing w:line="360" w:lineRule="auto"/>
        <w:ind w:left="1416" w:hanging="696"/>
        <w:rPr>
          <w:rFonts w:ascii="ITC Avant Garde" w:hAnsi="ITC Avant Garde" w:cs="Arial"/>
          <w:sz w:val="22"/>
          <w:szCs w:val="22"/>
        </w:rPr>
      </w:pPr>
      <w:r w:rsidRPr="00456F6C">
        <w:rPr>
          <w:rFonts w:ascii="ITC Avant Garde" w:hAnsi="ITC Avant Garde" w:cs="Arial"/>
          <w:b/>
          <w:sz w:val="22"/>
          <w:szCs w:val="22"/>
        </w:rPr>
        <w:t>8.2.1</w:t>
      </w:r>
      <w:r w:rsidRPr="00456F6C">
        <w:rPr>
          <w:rFonts w:ascii="ITC Avant Garde" w:hAnsi="ITC Avant Garde" w:cs="Arial"/>
          <w:sz w:val="22"/>
          <w:szCs w:val="22"/>
        </w:rPr>
        <w:tab/>
        <w:t xml:space="preserve">Deberá ser otorgada por una Institución de Fianzas Mexicana, o institución bancaria, de reconocido prestigio </w:t>
      </w:r>
      <w:r w:rsidRPr="00456F6C" w:rsidDel="00D53C2F">
        <w:rPr>
          <w:rFonts w:ascii="ITC Avant Garde" w:hAnsi="ITC Avant Garde" w:cs="Arial"/>
          <w:sz w:val="22"/>
          <w:szCs w:val="22"/>
        </w:rPr>
        <w:t xml:space="preserve">que no pertenezca al mismo grupo corporativo o de interés del fiado </w:t>
      </w:r>
      <w:r w:rsidRPr="00456F6C">
        <w:rPr>
          <w:rFonts w:ascii="ITC Avant Garde" w:hAnsi="ITC Avant Garde" w:cs="Arial"/>
          <w:sz w:val="22"/>
          <w:szCs w:val="22"/>
        </w:rPr>
        <w:t>y que esté debidamente autorizada por la Secretaría de Hacienda y Crédito Público.</w:t>
      </w:r>
    </w:p>
    <w:p w:rsidR="005976A4" w:rsidRPr="00456F6C" w:rsidRDefault="005976A4" w:rsidP="00C860A8">
      <w:pPr>
        <w:tabs>
          <w:tab w:val="left" w:pos="1800"/>
        </w:tabs>
        <w:spacing w:before="240" w:line="360" w:lineRule="auto"/>
        <w:ind w:left="1440" w:hanging="720"/>
        <w:rPr>
          <w:rFonts w:ascii="ITC Avant Garde" w:hAnsi="ITC Avant Garde" w:cs="Arial"/>
          <w:sz w:val="22"/>
          <w:szCs w:val="22"/>
        </w:rPr>
      </w:pPr>
      <w:r w:rsidRPr="00456F6C">
        <w:rPr>
          <w:rFonts w:ascii="ITC Avant Garde" w:hAnsi="ITC Avant Garde" w:cs="Arial"/>
          <w:b/>
          <w:sz w:val="22"/>
          <w:szCs w:val="22"/>
        </w:rPr>
        <w:t>8.2.2</w:t>
      </w:r>
      <w:r w:rsidRPr="00456F6C">
        <w:rPr>
          <w:rFonts w:ascii="ITC Avant Garde" w:hAnsi="ITC Avant Garde" w:cs="Arial"/>
          <w:sz w:val="22"/>
          <w:szCs w:val="22"/>
        </w:rPr>
        <w:tab/>
        <w:t>Deberá señalar que la Institución de Fianzas, o institución bancaria acepta someterse al procedimiento establecido en los artículos 93, 118 Bis y demás relativos de la Ley Federal de Instituciones de Fianzas.</w:t>
      </w:r>
    </w:p>
    <w:p w:rsidR="005976A4" w:rsidRPr="00456F6C" w:rsidRDefault="005976A4" w:rsidP="00C860A8">
      <w:pPr>
        <w:tabs>
          <w:tab w:val="left" w:pos="1800"/>
        </w:tabs>
        <w:spacing w:before="240" w:line="360" w:lineRule="auto"/>
        <w:ind w:left="1440" w:hanging="720"/>
        <w:rPr>
          <w:rFonts w:ascii="ITC Avant Garde" w:hAnsi="ITC Avant Garde" w:cs="Arial"/>
          <w:sz w:val="22"/>
          <w:szCs w:val="22"/>
        </w:rPr>
      </w:pPr>
      <w:r w:rsidRPr="00456F6C">
        <w:rPr>
          <w:rFonts w:ascii="ITC Avant Garde" w:hAnsi="ITC Avant Garde" w:cs="Arial"/>
          <w:b/>
          <w:sz w:val="22"/>
          <w:szCs w:val="22"/>
        </w:rPr>
        <w:t>8.2.3</w:t>
      </w:r>
      <w:r w:rsidRPr="00456F6C">
        <w:rPr>
          <w:rFonts w:ascii="ITC Avant Garde" w:hAnsi="ITC Avant Garde" w:cs="Arial"/>
          <w:sz w:val="22"/>
          <w:szCs w:val="22"/>
        </w:rPr>
        <w:tab/>
        <w:t>Para cancelar la fianza, o carta de crédito, será requisito que el fiado presente a la Institución de Fianzas</w:t>
      </w:r>
      <w:r w:rsidR="0046651A">
        <w:rPr>
          <w:rFonts w:ascii="ITC Avant Garde" w:hAnsi="ITC Avant Garde" w:cs="Arial"/>
          <w:sz w:val="22"/>
          <w:szCs w:val="22"/>
        </w:rPr>
        <w:t xml:space="preserve"> o institución bancaria</w:t>
      </w:r>
      <w:r w:rsidRPr="00456F6C">
        <w:rPr>
          <w:rFonts w:ascii="ITC Avant Garde" w:hAnsi="ITC Avant Garde" w:cs="Arial"/>
          <w:sz w:val="22"/>
          <w:szCs w:val="22"/>
        </w:rPr>
        <w:t xml:space="preserve"> la autorización por escrito de TELMEX.</w:t>
      </w:r>
    </w:p>
    <w:p w:rsidR="005976A4" w:rsidRPr="00456F6C" w:rsidRDefault="005976A4" w:rsidP="00C860A8">
      <w:pPr>
        <w:tabs>
          <w:tab w:val="left" w:pos="1800"/>
        </w:tabs>
        <w:spacing w:before="240" w:line="360" w:lineRule="auto"/>
        <w:ind w:left="709" w:firstLine="11"/>
        <w:rPr>
          <w:rFonts w:ascii="ITC Avant Garde" w:hAnsi="ITC Avant Garde" w:cs="Arial"/>
          <w:sz w:val="22"/>
          <w:szCs w:val="22"/>
        </w:rPr>
      </w:pPr>
      <w:r w:rsidRPr="00456F6C">
        <w:rPr>
          <w:rFonts w:ascii="ITC Avant Garde" w:hAnsi="ITC Avant Garde" w:cs="Arial"/>
          <w:sz w:val="22"/>
          <w:szCs w:val="22"/>
        </w:rPr>
        <w:t xml:space="preserve">Se otorgará una nueva garantía anualmente por una cantidad equivalente al 100% del importe total de los Servicios objeto de este Convenio facturados por TELMEX al </w:t>
      </w:r>
      <w:r w:rsidR="00C06DE9">
        <w:rPr>
          <w:rFonts w:ascii="ITC Avant Garde" w:hAnsi="ITC Avant Garde" w:cs="Arial"/>
          <w:sz w:val="22"/>
          <w:szCs w:val="22"/>
        </w:rPr>
        <w:t>CONCESIONARIO [O AUTORIZADO] SOLICITANTE</w:t>
      </w:r>
      <w:r w:rsidRPr="00456F6C">
        <w:rPr>
          <w:rFonts w:ascii="ITC Avant Garde" w:hAnsi="ITC Avant Garde" w:cs="Arial"/>
          <w:sz w:val="22"/>
          <w:szCs w:val="22"/>
        </w:rPr>
        <w:t xml:space="preserve"> durante 2 (dos) meses del año calendario inmediato anterior o el estimado de Servicios correspondientes a 2 (dos)  meses del siguiente año, el monto que resulte mayor. </w:t>
      </w:r>
    </w:p>
    <w:p w:rsidR="005976A4" w:rsidRPr="00456F6C" w:rsidRDefault="005976A4" w:rsidP="003F410C">
      <w:pPr>
        <w:spacing w:line="360" w:lineRule="auto"/>
        <w:ind w:left="720"/>
        <w:rPr>
          <w:rFonts w:ascii="ITC Avant Garde" w:hAnsi="ITC Avant Garde" w:cs="Arial"/>
          <w:sz w:val="22"/>
          <w:szCs w:val="22"/>
        </w:rPr>
      </w:pPr>
    </w:p>
    <w:p w:rsidR="005976A4" w:rsidRPr="00456F6C" w:rsidRDefault="005976A4" w:rsidP="003F410C">
      <w:pPr>
        <w:spacing w:line="360" w:lineRule="auto"/>
        <w:ind w:left="720"/>
        <w:rPr>
          <w:rFonts w:ascii="ITC Avant Garde" w:hAnsi="ITC Avant Garde" w:cs="Arial"/>
          <w:sz w:val="22"/>
          <w:szCs w:val="22"/>
        </w:rPr>
      </w:pPr>
      <w:r w:rsidRPr="00456F6C">
        <w:rPr>
          <w:rFonts w:ascii="ITC Avant Garde" w:hAnsi="ITC Avant Garde" w:cs="Arial"/>
          <w:sz w:val="22"/>
          <w:szCs w:val="22"/>
        </w:rPr>
        <w:t xml:space="preserve">La garantía deberá ser constituida dentro de los 30 (treinta) días siguientes a la fecha de firma del presente Convenio o a requerimiento de TELMEX, según el caso, quedando TELMEX facultada para rescindir el mismo en caso de que dicha garantía no sea otorgada por el </w:t>
      </w:r>
      <w:r w:rsidR="00C06DE9">
        <w:rPr>
          <w:rFonts w:ascii="ITC Avant Garde" w:hAnsi="ITC Avant Garde" w:cs="Arial"/>
          <w:sz w:val="22"/>
          <w:szCs w:val="22"/>
        </w:rPr>
        <w:t>CONCESIONARIO [O AUTORIZADO] SOLICITANTE</w:t>
      </w:r>
      <w:r w:rsidRPr="00456F6C">
        <w:rPr>
          <w:rFonts w:ascii="ITC Avant Garde" w:hAnsi="ITC Avant Garde" w:cs="Arial"/>
          <w:sz w:val="22"/>
          <w:szCs w:val="22"/>
        </w:rPr>
        <w:t xml:space="preserve"> dentro de dicho plazo.</w:t>
      </w:r>
    </w:p>
    <w:p w:rsidR="005976A4" w:rsidRPr="00456F6C" w:rsidRDefault="005976A4" w:rsidP="003F410C">
      <w:pPr>
        <w:spacing w:line="360" w:lineRule="auto"/>
        <w:ind w:left="720"/>
        <w:rPr>
          <w:rFonts w:ascii="ITC Avant Garde" w:hAnsi="ITC Avant Garde" w:cs="Arial"/>
          <w:sz w:val="22"/>
          <w:szCs w:val="22"/>
        </w:rPr>
      </w:pPr>
    </w:p>
    <w:p w:rsidR="005976A4" w:rsidRPr="00456F6C" w:rsidRDefault="005976A4" w:rsidP="003F410C">
      <w:pPr>
        <w:spacing w:line="360" w:lineRule="auto"/>
        <w:ind w:left="720"/>
        <w:rPr>
          <w:rFonts w:ascii="ITC Avant Garde" w:hAnsi="ITC Avant Garde" w:cs="Arial"/>
          <w:b/>
          <w:sz w:val="22"/>
          <w:szCs w:val="22"/>
        </w:rPr>
      </w:pPr>
      <w:r w:rsidRPr="00456F6C">
        <w:rPr>
          <w:rFonts w:ascii="ITC Avant Garde" w:hAnsi="ITC Avant Garde" w:cs="Arial"/>
          <w:sz w:val="22"/>
          <w:szCs w:val="22"/>
        </w:rPr>
        <w:t xml:space="preserve">En caso de que el </w:t>
      </w:r>
      <w:r w:rsidR="00C06DE9">
        <w:rPr>
          <w:rFonts w:ascii="ITC Avant Garde" w:hAnsi="ITC Avant Garde" w:cs="Arial"/>
          <w:sz w:val="22"/>
          <w:szCs w:val="22"/>
        </w:rPr>
        <w:t>CONCESIONARIO [O AUTORIZADO] SOLICITANTE</w:t>
      </w:r>
      <w:r w:rsidRPr="00456F6C">
        <w:rPr>
          <w:rFonts w:ascii="ITC Avant Garde" w:hAnsi="ITC Avant Garde" w:cs="Arial"/>
          <w:sz w:val="22"/>
          <w:szCs w:val="22"/>
        </w:rPr>
        <w:t xml:space="preserve"> no otorg</w:t>
      </w:r>
      <w:r w:rsidR="0046651A">
        <w:rPr>
          <w:rFonts w:ascii="ITC Avant Garde" w:hAnsi="ITC Avant Garde" w:cs="Arial"/>
          <w:sz w:val="22"/>
          <w:szCs w:val="22"/>
        </w:rPr>
        <w:t>ue</w:t>
      </w:r>
      <w:r w:rsidRPr="00456F6C">
        <w:rPr>
          <w:rFonts w:ascii="ITC Avant Garde" w:hAnsi="ITC Avant Garde" w:cs="Arial"/>
          <w:sz w:val="22"/>
          <w:szCs w:val="22"/>
        </w:rPr>
        <w:t xml:space="preserve"> una nueva garantía dentro de los 30 (treinta) días hábiles posteriores al vencimiento de la garantía anterior, TELMEX podrá rescindir el presente Convenio sin necesidad de declaración judicial.</w:t>
      </w:r>
    </w:p>
    <w:p w:rsidR="005976A4" w:rsidRPr="00456F6C" w:rsidRDefault="005976A4" w:rsidP="003F410C">
      <w:pPr>
        <w:spacing w:line="360" w:lineRule="auto"/>
        <w:rPr>
          <w:rFonts w:ascii="ITC Avant Garde" w:hAnsi="ITC Avant Garde" w:cs="Arial"/>
          <w:b/>
          <w:sz w:val="22"/>
          <w:szCs w:val="22"/>
        </w:rPr>
      </w:pPr>
    </w:p>
    <w:p w:rsidR="005976A4" w:rsidRPr="00456F6C" w:rsidRDefault="005976A4" w:rsidP="005548B3">
      <w:pPr>
        <w:spacing w:line="360" w:lineRule="auto"/>
        <w:ind w:left="708" w:hanging="708"/>
        <w:rPr>
          <w:rFonts w:ascii="ITC Avant Garde" w:hAnsi="ITC Avant Garde" w:cs="Arial"/>
          <w:b/>
          <w:sz w:val="22"/>
          <w:szCs w:val="22"/>
        </w:rPr>
      </w:pPr>
      <w:r w:rsidRPr="00456F6C">
        <w:rPr>
          <w:rFonts w:ascii="ITC Avant Garde" w:hAnsi="ITC Avant Garde" w:cs="Arial"/>
          <w:b/>
          <w:sz w:val="22"/>
          <w:szCs w:val="22"/>
        </w:rPr>
        <w:t>8.3</w:t>
      </w:r>
      <w:r w:rsidRPr="00456F6C">
        <w:rPr>
          <w:rFonts w:ascii="ITC Avant Garde" w:hAnsi="ITC Avant Garde" w:cs="Arial"/>
          <w:b/>
          <w:sz w:val="22"/>
          <w:szCs w:val="22"/>
        </w:rPr>
        <w:tab/>
        <w:t>MODIFICACIÓN DE LAS GARANTÍAS.</w:t>
      </w:r>
      <w:r w:rsidRPr="00456F6C">
        <w:rPr>
          <w:rFonts w:ascii="ITC Avant Garde" w:hAnsi="ITC Avant Garde" w:cs="Arial"/>
          <w:sz w:val="22"/>
          <w:szCs w:val="22"/>
        </w:rPr>
        <w:t xml:space="preserve"> No obstante lo anterior, las Partes  podrán renegociar de forma anual las características de la garantía a que se refiere esta Cláusula Octava, a fin de reflejar el valor real de las obligaciones que garantizarán, así como la solvencia y el comportamiento crediticio de</w:t>
      </w:r>
      <w:r w:rsidR="0046651A">
        <w:rPr>
          <w:rFonts w:ascii="ITC Avant Garde" w:hAnsi="ITC Avant Garde" w:cs="Arial"/>
          <w:sz w:val="22"/>
          <w:szCs w:val="22"/>
        </w:rPr>
        <w:t>l</w:t>
      </w:r>
      <w:r w:rsidRPr="00456F6C">
        <w:rPr>
          <w:rFonts w:ascii="ITC Avant Garde" w:hAnsi="ITC Avant Garde" w:cs="Arial"/>
          <w:sz w:val="22"/>
          <w:szCs w:val="22"/>
        </w:rPr>
        <w:t xml:space="preserve"> </w:t>
      </w:r>
      <w:r w:rsidR="00C06DE9">
        <w:rPr>
          <w:rFonts w:ascii="ITC Avant Garde" w:hAnsi="ITC Avant Garde" w:cs="Arial"/>
          <w:sz w:val="22"/>
          <w:szCs w:val="22"/>
        </w:rPr>
        <w:t>CONCESIONARIO [O AUTORIZADO] SOLICITANTE</w:t>
      </w:r>
      <w:r w:rsidRPr="00456F6C">
        <w:rPr>
          <w:rFonts w:ascii="ITC Avant Garde" w:hAnsi="ITC Avant Garde" w:cs="Arial"/>
          <w:sz w:val="22"/>
          <w:szCs w:val="22"/>
        </w:rPr>
        <w:t>.</w:t>
      </w:r>
    </w:p>
    <w:p w:rsidR="005976A4" w:rsidRPr="00456F6C" w:rsidRDefault="005976A4" w:rsidP="003F410C">
      <w:pPr>
        <w:pStyle w:val="Sangra2detindependiente"/>
        <w:tabs>
          <w:tab w:val="clear" w:pos="0"/>
        </w:tabs>
        <w:spacing w:line="360" w:lineRule="auto"/>
        <w:ind w:left="0" w:firstLine="0"/>
        <w:rPr>
          <w:rFonts w:ascii="ITC Avant Garde" w:hAnsi="ITC Avant Garde" w:cs="Arial"/>
          <w:b/>
          <w:spacing w:val="-3"/>
          <w:sz w:val="22"/>
          <w:szCs w:val="22"/>
          <w:lang w:val="es-MX"/>
        </w:rPr>
      </w:pPr>
    </w:p>
    <w:p w:rsidR="005976A4" w:rsidRPr="00456F6C" w:rsidRDefault="005976A4" w:rsidP="003F410C">
      <w:pPr>
        <w:spacing w:line="360" w:lineRule="auto"/>
        <w:rPr>
          <w:rFonts w:ascii="ITC Avant Garde" w:hAnsi="ITC Avant Garde" w:cs="Arial"/>
          <w:b/>
          <w:sz w:val="22"/>
          <w:szCs w:val="22"/>
        </w:rPr>
      </w:pPr>
      <w:r w:rsidRPr="00456F6C">
        <w:rPr>
          <w:rFonts w:ascii="ITC Avant Garde" w:hAnsi="ITC Avant Garde" w:cs="Arial"/>
          <w:b/>
          <w:sz w:val="22"/>
          <w:szCs w:val="22"/>
        </w:rPr>
        <w:t>NOVENA.</w:t>
      </w:r>
      <w:r w:rsidRPr="00456F6C">
        <w:rPr>
          <w:rFonts w:ascii="ITC Avant Garde" w:hAnsi="ITC Avant Garde" w:cs="Arial"/>
          <w:b/>
          <w:sz w:val="22"/>
          <w:szCs w:val="22"/>
        </w:rPr>
        <w:tab/>
        <w:t>CESIÓN DE DERECHOS</w:t>
      </w:r>
    </w:p>
    <w:p w:rsidR="005976A4" w:rsidRPr="00456F6C" w:rsidRDefault="005976A4" w:rsidP="003F410C">
      <w:pPr>
        <w:spacing w:line="360" w:lineRule="auto"/>
        <w:rPr>
          <w:rFonts w:ascii="ITC Avant Garde" w:hAnsi="ITC Avant Garde" w:cs="Arial"/>
          <w:sz w:val="22"/>
          <w:szCs w:val="22"/>
        </w:rPr>
      </w:pPr>
    </w:p>
    <w:p w:rsidR="00973252" w:rsidRDefault="007C0E97" w:rsidP="0027228A">
      <w:pPr>
        <w:spacing w:line="360" w:lineRule="auto"/>
        <w:rPr>
          <w:rFonts w:ascii="ITC Avant Garde" w:hAnsi="ITC Avant Garde" w:cs="Arial"/>
          <w:sz w:val="22"/>
          <w:szCs w:val="22"/>
        </w:rPr>
      </w:pPr>
      <w:r>
        <w:rPr>
          <w:rFonts w:ascii="ITC Avant Garde" w:hAnsi="ITC Avant Garde" w:cs="Arial"/>
          <w:sz w:val="22"/>
          <w:szCs w:val="22"/>
        </w:rPr>
        <w:t>Salvo por mandato de ley o de autoridad administrativa o judicial competente, las Partes</w:t>
      </w:r>
      <w:r w:rsidR="005976A4" w:rsidRPr="00456F6C">
        <w:rPr>
          <w:rFonts w:ascii="ITC Avant Garde" w:hAnsi="ITC Avant Garde" w:cs="Arial"/>
          <w:sz w:val="22"/>
          <w:szCs w:val="22"/>
        </w:rPr>
        <w:t xml:space="preserve"> deberán cumplir </w:t>
      </w:r>
      <w:r w:rsidR="00973252">
        <w:rPr>
          <w:rFonts w:ascii="ITC Avant Garde" w:hAnsi="ITC Avant Garde" w:cs="Arial"/>
          <w:sz w:val="22"/>
          <w:szCs w:val="22"/>
        </w:rPr>
        <w:t>las</w:t>
      </w:r>
      <w:r w:rsidR="005976A4" w:rsidRPr="00456F6C">
        <w:rPr>
          <w:rFonts w:ascii="ITC Avant Garde" w:hAnsi="ITC Avant Garde" w:cs="Arial"/>
          <w:sz w:val="22"/>
          <w:szCs w:val="22"/>
        </w:rPr>
        <w:t xml:space="preserve"> obligaciones </w:t>
      </w:r>
      <w:r w:rsidR="00973252">
        <w:rPr>
          <w:rFonts w:ascii="ITC Avant Garde" w:hAnsi="ITC Avant Garde" w:cs="Arial"/>
          <w:sz w:val="22"/>
          <w:szCs w:val="22"/>
        </w:rPr>
        <w:t xml:space="preserve">a su cargo </w:t>
      </w:r>
      <w:r>
        <w:rPr>
          <w:rFonts w:ascii="ITC Avant Garde" w:hAnsi="ITC Avant Garde" w:cs="Arial"/>
          <w:sz w:val="22"/>
          <w:szCs w:val="22"/>
        </w:rPr>
        <w:t>por sí mismas</w:t>
      </w:r>
      <w:r w:rsidR="005976A4" w:rsidRPr="00456F6C">
        <w:rPr>
          <w:rFonts w:ascii="ITC Avant Garde" w:hAnsi="ITC Avant Garde" w:cs="Arial"/>
          <w:sz w:val="22"/>
          <w:szCs w:val="22"/>
        </w:rPr>
        <w:t xml:space="preserve"> y, en consecuencia, los derechos y </w:t>
      </w:r>
      <w:r w:rsidR="00973252">
        <w:rPr>
          <w:rFonts w:ascii="ITC Avant Garde" w:hAnsi="ITC Avant Garde" w:cs="Arial"/>
          <w:sz w:val="22"/>
          <w:szCs w:val="22"/>
        </w:rPr>
        <w:t xml:space="preserve">las </w:t>
      </w:r>
      <w:r w:rsidR="005976A4" w:rsidRPr="00456F6C">
        <w:rPr>
          <w:rFonts w:ascii="ITC Avant Garde" w:hAnsi="ITC Avant Garde" w:cs="Arial"/>
          <w:sz w:val="22"/>
          <w:szCs w:val="22"/>
        </w:rPr>
        <w:t xml:space="preserve">obligaciones derivados </w:t>
      </w:r>
      <w:r w:rsidR="00973252" w:rsidRPr="00456F6C">
        <w:rPr>
          <w:rFonts w:ascii="ITC Avant Garde" w:hAnsi="ITC Avant Garde" w:cs="Arial"/>
          <w:sz w:val="22"/>
          <w:szCs w:val="22"/>
        </w:rPr>
        <w:t xml:space="preserve">del presente Convenio </w:t>
      </w:r>
      <w:r w:rsidR="005976A4" w:rsidRPr="00456F6C">
        <w:rPr>
          <w:rFonts w:ascii="ITC Avant Garde" w:hAnsi="ITC Avant Garde" w:cs="Arial"/>
          <w:sz w:val="22"/>
          <w:szCs w:val="22"/>
        </w:rPr>
        <w:t xml:space="preserve"> en ningún caso podrán ser cedidos, gravados o transmitidos en forma alguna sin la autorización previa </w:t>
      </w:r>
      <w:r>
        <w:rPr>
          <w:rFonts w:ascii="ITC Avant Garde" w:hAnsi="ITC Avant Garde" w:cs="Arial"/>
          <w:sz w:val="22"/>
          <w:szCs w:val="22"/>
        </w:rPr>
        <w:t xml:space="preserve">y </w:t>
      </w:r>
      <w:r w:rsidR="005976A4" w:rsidRPr="00456F6C">
        <w:rPr>
          <w:rFonts w:ascii="ITC Avant Garde" w:hAnsi="ITC Avant Garde" w:cs="Arial"/>
          <w:sz w:val="22"/>
          <w:szCs w:val="22"/>
        </w:rPr>
        <w:t xml:space="preserve">por escrito de la otra parte, autorización que no será negada sin razón justificada. </w:t>
      </w:r>
    </w:p>
    <w:p w:rsidR="0088168B" w:rsidRDefault="0088168B" w:rsidP="0027228A">
      <w:pPr>
        <w:spacing w:line="360" w:lineRule="auto"/>
        <w:rPr>
          <w:rFonts w:ascii="ITC Avant Garde" w:hAnsi="ITC Avant Garde" w:cs="Arial"/>
          <w:sz w:val="22"/>
          <w:szCs w:val="22"/>
        </w:rPr>
      </w:pPr>
    </w:p>
    <w:p w:rsidR="00AA5EDD" w:rsidRDefault="00AA5EDD" w:rsidP="0027228A">
      <w:pPr>
        <w:spacing w:line="360" w:lineRule="auto"/>
        <w:rPr>
          <w:rFonts w:ascii="ITC Avant Garde" w:hAnsi="ITC Avant Garde" w:cs="Arial"/>
          <w:sz w:val="22"/>
          <w:szCs w:val="22"/>
        </w:rPr>
      </w:pPr>
      <w:r>
        <w:rPr>
          <w:rFonts w:ascii="ITC Avant Garde" w:hAnsi="ITC Avant Garde" w:cs="Arial"/>
          <w:sz w:val="22"/>
          <w:szCs w:val="22"/>
        </w:rPr>
        <w:t>L</w:t>
      </w:r>
      <w:r w:rsidR="005976A4" w:rsidRPr="00456F6C">
        <w:rPr>
          <w:rFonts w:ascii="ITC Avant Garde" w:hAnsi="ITC Avant Garde" w:cs="Arial"/>
          <w:sz w:val="22"/>
          <w:szCs w:val="22"/>
        </w:rPr>
        <w:t xml:space="preserve">as Partes  acuerdan que las cuentas por cobrar al </w:t>
      </w:r>
      <w:r w:rsidR="00C06DE9">
        <w:rPr>
          <w:rFonts w:ascii="ITC Avant Garde" w:hAnsi="ITC Avant Garde" w:cs="Arial"/>
          <w:sz w:val="22"/>
          <w:szCs w:val="22"/>
        </w:rPr>
        <w:t>CONCESIONARIO [O AUTORIZADO] SOLICITANTE</w:t>
      </w:r>
      <w:r w:rsidR="005976A4" w:rsidRPr="00456F6C">
        <w:rPr>
          <w:rFonts w:ascii="ITC Avant Garde" w:hAnsi="ITC Avant Garde" w:cs="Arial"/>
          <w:sz w:val="22"/>
          <w:szCs w:val="22"/>
        </w:rPr>
        <w:t xml:space="preserve"> y en favor de TELMEX, presentes o futuras, podrán ser cedidas por cualquier medio legal a instituciones de crédito, fideicomisos u organizaciones auxiliares de crédito, o cualquier otra persona o vehículo, tanto nacionales como extranjeras. </w:t>
      </w:r>
    </w:p>
    <w:p w:rsidR="00AA5EDD" w:rsidRDefault="00AA5EDD" w:rsidP="0027228A">
      <w:pPr>
        <w:spacing w:line="360" w:lineRule="auto"/>
        <w:rPr>
          <w:rFonts w:ascii="ITC Avant Garde" w:hAnsi="ITC Avant Garde" w:cs="Arial"/>
          <w:sz w:val="22"/>
          <w:szCs w:val="22"/>
        </w:rPr>
      </w:pPr>
    </w:p>
    <w:p w:rsidR="005976A4" w:rsidRPr="00456F6C" w:rsidRDefault="005976A4" w:rsidP="0027228A">
      <w:pPr>
        <w:spacing w:line="360" w:lineRule="auto"/>
        <w:rPr>
          <w:rFonts w:ascii="ITC Avant Garde" w:hAnsi="ITC Avant Garde" w:cs="Arial"/>
          <w:sz w:val="22"/>
          <w:szCs w:val="22"/>
        </w:rPr>
      </w:pPr>
      <w:r w:rsidRPr="00456F6C">
        <w:rPr>
          <w:rFonts w:ascii="ITC Avant Garde" w:hAnsi="ITC Avant Garde" w:cs="Arial"/>
          <w:sz w:val="22"/>
          <w:szCs w:val="22"/>
        </w:rPr>
        <w:t xml:space="preserve">Queda exceptuada de lo previsto en esta Cláusula la cesión </w:t>
      </w:r>
      <w:r w:rsidR="00AA5EDD">
        <w:rPr>
          <w:rFonts w:ascii="ITC Avant Garde" w:hAnsi="ITC Avant Garde" w:cs="Arial"/>
          <w:sz w:val="22"/>
          <w:szCs w:val="22"/>
        </w:rPr>
        <w:t xml:space="preserve">total o parcial </w:t>
      </w:r>
      <w:r w:rsidR="008D66CC">
        <w:rPr>
          <w:rFonts w:ascii="ITC Avant Garde" w:hAnsi="ITC Avant Garde" w:cs="Arial"/>
          <w:sz w:val="22"/>
          <w:szCs w:val="22"/>
        </w:rPr>
        <w:t xml:space="preserve">de los derechos y obligaciones del presente Convenio </w:t>
      </w:r>
      <w:r w:rsidR="0088168B" w:rsidRPr="0088168B">
        <w:rPr>
          <w:rFonts w:ascii="ITC Avant Garde" w:hAnsi="ITC Avant Garde" w:cs="Arial"/>
          <w:b/>
          <w:sz w:val="22"/>
          <w:szCs w:val="22"/>
        </w:rPr>
        <w:t>(i)</w:t>
      </w:r>
      <w:r w:rsidR="0088168B">
        <w:rPr>
          <w:rFonts w:ascii="ITC Avant Garde" w:hAnsi="ITC Avant Garde" w:cs="Arial"/>
          <w:sz w:val="22"/>
          <w:szCs w:val="22"/>
        </w:rPr>
        <w:t xml:space="preserve"> </w:t>
      </w:r>
      <w:r w:rsidRPr="00456F6C">
        <w:rPr>
          <w:rFonts w:ascii="ITC Avant Garde" w:hAnsi="ITC Avant Garde" w:cs="Arial"/>
          <w:sz w:val="22"/>
          <w:szCs w:val="22"/>
        </w:rPr>
        <w:t xml:space="preserve">que el </w:t>
      </w:r>
      <w:r w:rsidR="00C06DE9">
        <w:rPr>
          <w:rFonts w:ascii="ITC Avant Garde" w:hAnsi="ITC Avant Garde" w:cs="Arial"/>
          <w:sz w:val="22"/>
          <w:szCs w:val="22"/>
        </w:rPr>
        <w:t>CONCESIONARIO [O AUTORIZADO] SOLICITANTE</w:t>
      </w:r>
      <w:r w:rsidRPr="00456F6C">
        <w:rPr>
          <w:rFonts w:ascii="ITC Avant Garde" w:hAnsi="ITC Avant Garde" w:cs="Arial"/>
          <w:sz w:val="22"/>
          <w:szCs w:val="22"/>
        </w:rPr>
        <w:t xml:space="preserve"> efectúe a sus filiales, afiliadas, subsidiarias o </w:t>
      </w:r>
      <w:r w:rsidR="00970791" w:rsidRPr="00456F6C">
        <w:rPr>
          <w:rFonts w:ascii="ITC Avant Garde" w:hAnsi="ITC Avant Garde" w:cs="Arial"/>
          <w:sz w:val="22"/>
          <w:szCs w:val="22"/>
        </w:rPr>
        <w:lastRenderedPageBreak/>
        <w:t>c</w:t>
      </w:r>
      <w:r w:rsidRPr="00456F6C">
        <w:rPr>
          <w:rFonts w:ascii="ITC Avant Garde" w:hAnsi="ITC Avant Garde" w:cs="Arial"/>
          <w:sz w:val="22"/>
          <w:szCs w:val="22"/>
        </w:rPr>
        <w:t>ontroladora, la cual requerirá exclusivamente previa notificación por escrito a TELMEX</w:t>
      </w:r>
      <w:r w:rsidR="008D66CC">
        <w:rPr>
          <w:rFonts w:ascii="ITC Avant Garde" w:hAnsi="ITC Avant Garde" w:cs="Arial"/>
          <w:sz w:val="22"/>
          <w:szCs w:val="22"/>
        </w:rPr>
        <w:t xml:space="preserve">, salvo en el caso de </w:t>
      </w:r>
      <w:r w:rsidR="004301FD">
        <w:rPr>
          <w:rFonts w:ascii="ITC Avant Garde" w:hAnsi="ITC Avant Garde" w:cs="Arial"/>
          <w:sz w:val="22"/>
          <w:szCs w:val="22"/>
        </w:rPr>
        <w:t xml:space="preserve">cesión de </w:t>
      </w:r>
      <w:r w:rsidR="008D66CC">
        <w:rPr>
          <w:rFonts w:ascii="ITC Avant Garde" w:hAnsi="ITC Avant Garde" w:cs="Arial"/>
          <w:sz w:val="22"/>
          <w:szCs w:val="22"/>
        </w:rPr>
        <w:t>derechos de cobro</w:t>
      </w:r>
      <w:r w:rsidR="004301FD">
        <w:rPr>
          <w:rFonts w:ascii="ITC Avant Garde" w:hAnsi="ITC Avant Garde" w:cs="Arial"/>
          <w:sz w:val="22"/>
          <w:szCs w:val="22"/>
        </w:rPr>
        <w:t>, que requiere autorización expresa de TELMEX</w:t>
      </w:r>
      <w:r w:rsidR="0088168B">
        <w:rPr>
          <w:rFonts w:ascii="ITC Avant Garde" w:hAnsi="ITC Avant Garde" w:cs="Arial"/>
          <w:sz w:val="22"/>
          <w:szCs w:val="22"/>
        </w:rPr>
        <w:t xml:space="preserve"> y </w:t>
      </w:r>
      <w:r w:rsidR="0088168B" w:rsidRPr="0088168B">
        <w:rPr>
          <w:rFonts w:ascii="ITC Avant Garde" w:hAnsi="ITC Avant Garde" w:cs="Arial"/>
          <w:b/>
          <w:sz w:val="22"/>
          <w:szCs w:val="22"/>
        </w:rPr>
        <w:t>(ii)</w:t>
      </w:r>
      <w:r w:rsidR="0088168B">
        <w:rPr>
          <w:rFonts w:ascii="ITC Avant Garde" w:hAnsi="ITC Avant Garde" w:cs="Arial"/>
          <w:b/>
          <w:sz w:val="22"/>
          <w:szCs w:val="22"/>
        </w:rPr>
        <w:t xml:space="preserve"> </w:t>
      </w:r>
      <w:r w:rsidR="0088168B" w:rsidRPr="00456F6C">
        <w:rPr>
          <w:rFonts w:ascii="ITC Avant Garde" w:hAnsi="ITC Avant Garde" w:cs="Arial"/>
          <w:sz w:val="22"/>
          <w:szCs w:val="22"/>
        </w:rPr>
        <w:t xml:space="preserve">que </w:t>
      </w:r>
      <w:r w:rsidR="0088168B">
        <w:rPr>
          <w:rFonts w:ascii="ITC Avant Garde" w:hAnsi="ITC Avant Garde" w:cs="Arial"/>
          <w:sz w:val="22"/>
          <w:szCs w:val="22"/>
        </w:rPr>
        <w:t>TELMEX</w:t>
      </w:r>
      <w:r w:rsidR="0088168B" w:rsidRPr="00456F6C">
        <w:rPr>
          <w:rFonts w:ascii="ITC Avant Garde" w:hAnsi="ITC Avant Garde" w:cs="Arial"/>
          <w:sz w:val="22"/>
          <w:szCs w:val="22"/>
        </w:rPr>
        <w:t xml:space="preserve"> efectúe a sus filiales, afiliadas, subsidiarias o controladora, la c</w:t>
      </w:r>
      <w:bookmarkStart w:id="0" w:name="_GoBack"/>
      <w:bookmarkEnd w:id="0"/>
      <w:r w:rsidR="0088168B" w:rsidRPr="00456F6C">
        <w:rPr>
          <w:rFonts w:ascii="ITC Avant Garde" w:hAnsi="ITC Avant Garde" w:cs="Arial"/>
          <w:sz w:val="22"/>
          <w:szCs w:val="22"/>
        </w:rPr>
        <w:t>ual requerirá exclusivamente previa notificación por escrito a</w:t>
      </w:r>
      <w:r w:rsidR="0088168B">
        <w:rPr>
          <w:rFonts w:ascii="ITC Avant Garde" w:hAnsi="ITC Avant Garde" w:cs="Arial"/>
          <w:sz w:val="22"/>
          <w:szCs w:val="22"/>
        </w:rPr>
        <w:t>l CONCESIONARIO [O AUTORIZADO] SOLICITANTE</w:t>
      </w:r>
      <w:r w:rsidRPr="00456F6C">
        <w:rPr>
          <w:rFonts w:ascii="ITC Avant Garde" w:hAnsi="ITC Avant Garde" w:cs="Arial"/>
          <w:sz w:val="22"/>
          <w:szCs w:val="22"/>
        </w:rPr>
        <w:t>.</w:t>
      </w:r>
    </w:p>
    <w:p w:rsidR="005976A4" w:rsidRDefault="005976A4" w:rsidP="0027228A">
      <w:pPr>
        <w:spacing w:line="360" w:lineRule="auto"/>
        <w:rPr>
          <w:rFonts w:ascii="ITC Avant Garde" w:hAnsi="ITC Avant Garde" w:cs="Arial"/>
          <w:sz w:val="22"/>
          <w:szCs w:val="22"/>
        </w:rPr>
      </w:pPr>
    </w:p>
    <w:p w:rsidR="005976A4" w:rsidRPr="00456F6C" w:rsidRDefault="005976A4" w:rsidP="0027228A">
      <w:pPr>
        <w:spacing w:line="360" w:lineRule="auto"/>
        <w:rPr>
          <w:rFonts w:ascii="ITC Avant Garde" w:hAnsi="ITC Avant Garde" w:cs="Arial"/>
          <w:b/>
          <w:sz w:val="22"/>
          <w:szCs w:val="22"/>
          <w:lang w:val="es-ES_tradnl"/>
        </w:rPr>
      </w:pPr>
      <w:r w:rsidRPr="00456F6C">
        <w:rPr>
          <w:rFonts w:ascii="ITC Avant Garde" w:hAnsi="ITC Avant Garde" w:cs="Arial"/>
          <w:b/>
          <w:sz w:val="22"/>
          <w:szCs w:val="22"/>
        </w:rPr>
        <w:t xml:space="preserve">DÉCIMA. </w:t>
      </w:r>
      <w:r w:rsidRPr="00456F6C">
        <w:rPr>
          <w:rFonts w:ascii="ITC Avant Garde" w:hAnsi="ITC Avant Garde" w:cs="Arial"/>
          <w:b/>
          <w:sz w:val="22"/>
          <w:szCs w:val="22"/>
          <w:lang w:val="es-ES_tradnl"/>
        </w:rPr>
        <w:t>CONTINUIDAD Y SUSPENSIÓN DE LOS SERVICIOS DE DESAGREGACIÓN.</w:t>
      </w:r>
    </w:p>
    <w:p w:rsidR="005976A4" w:rsidRPr="00456F6C" w:rsidRDefault="005976A4" w:rsidP="0027228A">
      <w:pPr>
        <w:spacing w:line="360" w:lineRule="auto"/>
        <w:rPr>
          <w:rFonts w:ascii="ITC Avant Garde" w:hAnsi="ITC Avant Garde" w:cs="Arial"/>
          <w:b/>
          <w:sz w:val="22"/>
          <w:szCs w:val="22"/>
          <w:lang w:val="es-ES_tradnl"/>
        </w:rPr>
      </w:pPr>
    </w:p>
    <w:p w:rsidR="005976A4" w:rsidRPr="00456F6C" w:rsidRDefault="005976A4" w:rsidP="0027228A">
      <w:pPr>
        <w:spacing w:line="360" w:lineRule="auto"/>
        <w:rPr>
          <w:rFonts w:ascii="ITC Avant Garde" w:hAnsi="ITC Avant Garde" w:cs="Arial"/>
          <w:b/>
          <w:sz w:val="22"/>
          <w:szCs w:val="22"/>
          <w:lang w:val="es-ES_tradnl"/>
        </w:rPr>
      </w:pPr>
      <w:r w:rsidRPr="00456F6C">
        <w:rPr>
          <w:rFonts w:ascii="ITC Avant Garde" w:hAnsi="ITC Avant Garde" w:cs="Arial"/>
          <w:b/>
          <w:sz w:val="22"/>
          <w:szCs w:val="22"/>
          <w:lang w:val="es-ES_tradnl"/>
        </w:rPr>
        <w:t>10.1</w:t>
      </w:r>
      <w:r w:rsidRPr="00456F6C">
        <w:rPr>
          <w:rFonts w:ascii="ITC Avant Garde" w:hAnsi="ITC Avant Garde" w:cs="Arial"/>
          <w:b/>
          <w:sz w:val="22"/>
          <w:szCs w:val="22"/>
          <w:lang w:val="es-ES_tradnl"/>
        </w:rPr>
        <w:tab/>
        <w:t>Continuidad de los servicios de desagregación de bucle local.</w:t>
      </w:r>
    </w:p>
    <w:p w:rsidR="005976A4" w:rsidRPr="00456F6C" w:rsidRDefault="005976A4" w:rsidP="0027228A">
      <w:pPr>
        <w:spacing w:line="360" w:lineRule="auto"/>
        <w:rPr>
          <w:rFonts w:ascii="ITC Avant Garde" w:hAnsi="ITC Avant Garde" w:cs="Arial"/>
          <w:sz w:val="22"/>
          <w:szCs w:val="22"/>
          <w:lang w:val="es-ES_tradnl"/>
        </w:rPr>
      </w:pPr>
    </w:p>
    <w:p w:rsidR="005976A4" w:rsidRPr="00456F6C" w:rsidRDefault="005976A4" w:rsidP="0027228A">
      <w:pPr>
        <w:spacing w:line="360" w:lineRule="auto"/>
        <w:rPr>
          <w:rFonts w:ascii="ITC Avant Garde" w:hAnsi="ITC Avant Garde" w:cs="Arial"/>
          <w:sz w:val="22"/>
          <w:szCs w:val="22"/>
          <w:lang w:val="es-ES_tradnl"/>
        </w:rPr>
      </w:pPr>
      <w:r w:rsidRPr="00456F6C">
        <w:rPr>
          <w:rFonts w:ascii="ITC Avant Garde" w:hAnsi="ITC Avant Garde" w:cs="Arial"/>
          <w:sz w:val="22"/>
          <w:szCs w:val="22"/>
          <w:lang w:val="es-MX"/>
        </w:rPr>
        <w:t xml:space="preserve">TELMEX y el </w:t>
      </w:r>
      <w:r w:rsidR="00C06DE9">
        <w:rPr>
          <w:rFonts w:ascii="ITC Avant Garde" w:hAnsi="ITC Avant Garde" w:cs="Arial"/>
          <w:sz w:val="22"/>
          <w:szCs w:val="22"/>
          <w:lang w:val="es-MX"/>
        </w:rPr>
        <w:t>CONCESIONARIO [O AUTORIZADO] SOLICITANTE</w:t>
      </w:r>
      <w:r w:rsidRPr="00456F6C">
        <w:rPr>
          <w:rFonts w:ascii="ITC Avant Garde" w:hAnsi="ITC Avant Garde" w:cs="Arial"/>
          <w:sz w:val="22"/>
          <w:szCs w:val="22"/>
          <w:lang w:val="es-MX"/>
        </w:rPr>
        <w:t xml:space="preserve"> </w:t>
      </w:r>
      <w:r w:rsidRPr="00456F6C">
        <w:rPr>
          <w:rFonts w:ascii="ITC Avant Garde" w:hAnsi="ITC Avant Garde" w:cs="Arial"/>
          <w:sz w:val="22"/>
          <w:szCs w:val="22"/>
          <w:lang w:val="es-ES_tradnl"/>
        </w:rPr>
        <w:t xml:space="preserve">se obligan a realizar sus mejores esfuerzos para evitar en todo momento la interrupción de los servicios materia del presente Convenio. Al efecto y sin perjuicio de las obligaciones a cargo de </w:t>
      </w:r>
      <w:r w:rsidRPr="00456F6C">
        <w:rPr>
          <w:rFonts w:ascii="ITC Avant Garde" w:hAnsi="ITC Avant Garde" w:cs="Arial"/>
          <w:sz w:val="22"/>
          <w:szCs w:val="22"/>
          <w:lang w:val="es-MX"/>
        </w:rPr>
        <w:t xml:space="preserve">TELMEX y el </w:t>
      </w:r>
      <w:r w:rsidR="00C06DE9">
        <w:rPr>
          <w:rFonts w:ascii="ITC Avant Garde" w:hAnsi="ITC Avant Garde" w:cs="Arial"/>
          <w:sz w:val="22"/>
          <w:szCs w:val="22"/>
          <w:lang w:val="es-MX"/>
        </w:rPr>
        <w:t>CONCESIONARIO [O AUTORIZADO] SOLICITANTE</w:t>
      </w:r>
      <w:r w:rsidRPr="00456F6C">
        <w:rPr>
          <w:rFonts w:ascii="ITC Avant Garde" w:hAnsi="ITC Avant Garde" w:cs="Arial"/>
          <w:sz w:val="22"/>
          <w:szCs w:val="22"/>
          <w:lang w:val="es-MX"/>
        </w:rPr>
        <w:t xml:space="preserve"> </w:t>
      </w:r>
      <w:r w:rsidRPr="00456F6C">
        <w:rPr>
          <w:rFonts w:ascii="ITC Avant Garde" w:hAnsi="ITC Avant Garde" w:cs="Arial"/>
          <w:sz w:val="22"/>
          <w:szCs w:val="22"/>
          <w:lang w:val="es-ES_tradnl"/>
        </w:rPr>
        <w:t xml:space="preserve">conforme a este Convenio, TELMEX y el </w:t>
      </w:r>
      <w:r w:rsidR="00C06DE9">
        <w:rPr>
          <w:rFonts w:ascii="ITC Avant Garde" w:hAnsi="ITC Avant Garde" w:cs="Arial"/>
          <w:sz w:val="22"/>
          <w:szCs w:val="22"/>
          <w:lang w:val="es-ES_tradnl"/>
        </w:rPr>
        <w:t>CONCESIONARIO [O AUTORIZADO] SOLICITANTE</w:t>
      </w:r>
      <w:r w:rsidRPr="00456F6C">
        <w:rPr>
          <w:rFonts w:ascii="ITC Avant Garde" w:hAnsi="ITC Avant Garde" w:cs="Arial"/>
          <w:sz w:val="22"/>
          <w:szCs w:val="22"/>
          <w:lang w:val="es-ES_tradnl"/>
        </w:rPr>
        <w:t xml:space="preserve"> deberán asistirse mutuamente para procurar la continuidad de los </w:t>
      </w:r>
      <w:r w:rsidR="00650661" w:rsidRPr="00456F6C">
        <w:rPr>
          <w:rFonts w:ascii="ITC Avant Garde" w:hAnsi="ITC Avant Garde" w:cs="Arial"/>
          <w:sz w:val="22"/>
          <w:szCs w:val="22"/>
          <w:lang w:val="es-ES_tradnl"/>
        </w:rPr>
        <w:t>S</w:t>
      </w:r>
      <w:r w:rsidRPr="00456F6C">
        <w:rPr>
          <w:rFonts w:ascii="ITC Avant Garde" w:hAnsi="ITC Avant Garde" w:cs="Arial"/>
          <w:sz w:val="22"/>
          <w:szCs w:val="22"/>
          <w:lang w:val="es-ES_tradnl"/>
        </w:rPr>
        <w:t>ervicios de Desagregación de</w:t>
      </w:r>
      <w:r w:rsidR="00650661">
        <w:rPr>
          <w:rFonts w:ascii="ITC Avant Garde" w:hAnsi="ITC Avant Garde" w:cs="Arial"/>
          <w:sz w:val="22"/>
          <w:szCs w:val="22"/>
          <w:lang w:val="es-ES_tradnl"/>
        </w:rPr>
        <w:t>l</w:t>
      </w:r>
      <w:r w:rsidRPr="00456F6C">
        <w:rPr>
          <w:rFonts w:ascii="ITC Avant Garde" w:hAnsi="ITC Avant Garde" w:cs="Arial"/>
          <w:sz w:val="22"/>
          <w:szCs w:val="22"/>
          <w:lang w:val="es-ES_tradnl"/>
        </w:rPr>
        <w:t xml:space="preserve"> Bucle Local, así como de cualesquiera otros servicios pactados. </w:t>
      </w:r>
    </w:p>
    <w:p w:rsidR="005976A4" w:rsidRPr="00456F6C" w:rsidRDefault="005976A4" w:rsidP="0027228A">
      <w:pPr>
        <w:spacing w:line="360" w:lineRule="auto"/>
        <w:rPr>
          <w:rFonts w:ascii="ITC Avant Garde" w:hAnsi="ITC Avant Garde" w:cs="Arial"/>
          <w:sz w:val="22"/>
          <w:szCs w:val="22"/>
          <w:lang w:val="es-ES_tradnl"/>
        </w:rPr>
      </w:pPr>
    </w:p>
    <w:p w:rsidR="005976A4" w:rsidRPr="00456F6C" w:rsidRDefault="005976A4" w:rsidP="0027228A">
      <w:pPr>
        <w:spacing w:line="360" w:lineRule="auto"/>
        <w:rPr>
          <w:rFonts w:ascii="ITC Avant Garde" w:hAnsi="ITC Avant Garde" w:cs="Arial"/>
          <w:sz w:val="22"/>
          <w:szCs w:val="22"/>
          <w:lang w:val="es-MX"/>
        </w:rPr>
      </w:pPr>
      <w:r w:rsidRPr="00456F6C">
        <w:rPr>
          <w:rFonts w:ascii="ITC Avant Garde" w:hAnsi="ITC Avant Garde" w:cs="Arial"/>
          <w:sz w:val="22"/>
          <w:szCs w:val="22"/>
          <w:lang w:val="es-MX"/>
        </w:rPr>
        <w:t xml:space="preserve">Las Partes deberán informar con cuando menos 10 (diez) días hábiles de anticipación, o antes si es razonablemente posible, acerca de cualquier trabajo, obra o actividad que sea previsible y que pueda afectar: a) </w:t>
      </w:r>
      <w:r w:rsidR="00650661">
        <w:rPr>
          <w:rFonts w:ascii="ITC Avant Garde" w:hAnsi="ITC Avant Garde" w:cs="Arial"/>
          <w:sz w:val="22"/>
          <w:szCs w:val="22"/>
          <w:lang w:val="es-MX"/>
        </w:rPr>
        <w:t xml:space="preserve">a </w:t>
      </w:r>
      <w:r w:rsidRPr="00456F6C">
        <w:rPr>
          <w:rFonts w:ascii="ITC Avant Garde" w:hAnsi="ITC Avant Garde" w:cs="Arial"/>
          <w:sz w:val="22"/>
          <w:szCs w:val="22"/>
          <w:lang w:val="es-MX"/>
        </w:rPr>
        <w:t xml:space="preserve">la prestación o recepción continua de los Servicios; b) a la Infraestructura de TELMEX; c) </w:t>
      </w:r>
      <w:r w:rsidR="00650661">
        <w:rPr>
          <w:rFonts w:ascii="ITC Avant Garde" w:hAnsi="ITC Avant Garde" w:cs="Arial"/>
          <w:sz w:val="22"/>
          <w:szCs w:val="22"/>
          <w:lang w:val="es-MX"/>
        </w:rPr>
        <w:t xml:space="preserve">a las </w:t>
      </w:r>
      <w:r w:rsidRPr="00456F6C">
        <w:rPr>
          <w:rFonts w:ascii="ITC Avant Garde" w:hAnsi="ITC Avant Garde" w:cs="Arial"/>
          <w:sz w:val="22"/>
          <w:szCs w:val="22"/>
          <w:lang w:val="es-MX"/>
        </w:rPr>
        <w:t xml:space="preserve">vías generales de comunicación, </w:t>
      </w:r>
      <w:r w:rsidR="00650661">
        <w:rPr>
          <w:rFonts w:ascii="ITC Avant Garde" w:hAnsi="ITC Avant Garde" w:cs="Arial"/>
          <w:sz w:val="22"/>
          <w:szCs w:val="22"/>
          <w:lang w:val="es-MX"/>
        </w:rPr>
        <w:t xml:space="preserve">o </w:t>
      </w:r>
      <w:r w:rsidRPr="00456F6C">
        <w:rPr>
          <w:rFonts w:ascii="ITC Avant Garde" w:hAnsi="ITC Avant Garde" w:cs="Arial"/>
          <w:sz w:val="22"/>
          <w:szCs w:val="22"/>
          <w:lang w:val="es-MX"/>
        </w:rPr>
        <w:t xml:space="preserve">d) </w:t>
      </w:r>
      <w:r w:rsidR="00650661">
        <w:rPr>
          <w:rFonts w:ascii="ITC Avant Garde" w:hAnsi="ITC Avant Garde" w:cs="Arial"/>
          <w:sz w:val="22"/>
          <w:szCs w:val="22"/>
          <w:lang w:val="es-MX"/>
        </w:rPr>
        <w:t xml:space="preserve">a los </w:t>
      </w:r>
      <w:r w:rsidRPr="00456F6C">
        <w:rPr>
          <w:rFonts w:ascii="ITC Avant Garde" w:hAnsi="ITC Avant Garde" w:cs="Arial"/>
          <w:sz w:val="22"/>
          <w:szCs w:val="22"/>
          <w:lang w:val="es-MX"/>
        </w:rPr>
        <w:t>bienes de uso común.</w:t>
      </w:r>
    </w:p>
    <w:p w:rsidR="005976A4" w:rsidRPr="00456F6C" w:rsidRDefault="005976A4" w:rsidP="0027228A">
      <w:pPr>
        <w:spacing w:line="360" w:lineRule="auto"/>
        <w:rPr>
          <w:rFonts w:ascii="ITC Avant Garde" w:hAnsi="ITC Avant Garde" w:cs="Arial"/>
          <w:sz w:val="22"/>
          <w:szCs w:val="22"/>
          <w:lang w:val="es-MX"/>
        </w:rPr>
      </w:pPr>
    </w:p>
    <w:p w:rsidR="005976A4" w:rsidRPr="00456F6C" w:rsidRDefault="005976A4" w:rsidP="0027228A">
      <w:pPr>
        <w:spacing w:line="360" w:lineRule="auto"/>
        <w:rPr>
          <w:rFonts w:ascii="ITC Avant Garde" w:hAnsi="ITC Avant Garde" w:cs="Arial"/>
          <w:sz w:val="22"/>
          <w:szCs w:val="22"/>
          <w:lang w:val="es-ES_tradnl"/>
        </w:rPr>
      </w:pPr>
      <w:r w:rsidRPr="00456F6C">
        <w:rPr>
          <w:rFonts w:ascii="ITC Avant Garde" w:hAnsi="ITC Avant Garde" w:cs="Arial"/>
          <w:sz w:val="22"/>
          <w:szCs w:val="22"/>
          <w:lang w:val="es-ES_tradnl"/>
        </w:rPr>
        <w:t xml:space="preserve">A dicho efecto, se identificarán las áreas de riesgo, la naturaleza de los trabajos, obras o actividades involucradas, el tiempo requerido para su desarrollo y conclusión total y el tiempo estimado de interrupción de los Servicios, así como de cualesquiera otros servicios pactados por </w:t>
      </w:r>
      <w:r w:rsidRPr="00456F6C">
        <w:rPr>
          <w:rFonts w:ascii="ITC Avant Garde" w:hAnsi="ITC Avant Garde" w:cs="Arial"/>
          <w:sz w:val="22"/>
          <w:szCs w:val="22"/>
          <w:lang w:val="es-MX"/>
        </w:rPr>
        <w:t xml:space="preserve">TELMEX y el </w:t>
      </w:r>
      <w:r w:rsidR="00C06DE9">
        <w:rPr>
          <w:rFonts w:ascii="ITC Avant Garde" w:hAnsi="ITC Avant Garde" w:cs="Arial"/>
          <w:sz w:val="22"/>
          <w:szCs w:val="22"/>
          <w:lang w:val="es-MX"/>
        </w:rPr>
        <w:t>CONCESIONARIO [O AUTORIZADO] SOLICITANTE</w:t>
      </w:r>
      <w:r w:rsidRPr="00456F6C">
        <w:rPr>
          <w:rFonts w:ascii="ITC Avant Garde" w:hAnsi="ITC Avant Garde" w:cs="Arial"/>
          <w:sz w:val="22"/>
          <w:szCs w:val="22"/>
          <w:lang w:val="es-ES_tradnl"/>
        </w:rPr>
        <w:t xml:space="preserve">. Si lo anterior no es posible por tratarse de trabajos de </w:t>
      </w:r>
      <w:r w:rsidRPr="00456F6C">
        <w:rPr>
          <w:rFonts w:ascii="ITC Avant Garde" w:hAnsi="ITC Avant Garde" w:cs="Arial"/>
          <w:sz w:val="22"/>
          <w:szCs w:val="22"/>
          <w:lang w:val="es-ES_tradnl"/>
        </w:rPr>
        <w:lastRenderedPageBreak/>
        <w:t xml:space="preserve">emergencia, </w:t>
      </w:r>
      <w:r w:rsidRPr="00456F6C">
        <w:rPr>
          <w:rFonts w:ascii="ITC Avant Garde" w:hAnsi="ITC Avant Garde" w:cs="Arial"/>
          <w:sz w:val="22"/>
          <w:szCs w:val="22"/>
          <w:lang w:val="es-MX"/>
        </w:rPr>
        <w:t xml:space="preserve">el </w:t>
      </w:r>
      <w:r w:rsidR="00C06DE9">
        <w:rPr>
          <w:rFonts w:ascii="ITC Avant Garde" w:hAnsi="ITC Avant Garde" w:cs="Arial"/>
          <w:sz w:val="22"/>
          <w:szCs w:val="22"/>
          <w:lang w:val="es-MX"/>
        </w:rPr>
        <w:t>CONCESIONARIO [O AUTORIZADO] SOLICITANTE</w:t>
      </w:r>
      <w:r w:rsidRPr="00456F6C">
        <w:rPr>
          <w:rFonts w:ascii="ITC Avant Garde" w:hAnsi="ITC Avant Garde" w:cs="Arial"/>
          <w:sz w:val="22"/>
          <w:szCs w:val="22"/>
          <w:lang w:val="es-MX"/>
        </w:rPr>
        <w:t xml:space="preserve"> </w:t>
      </w:r>
      <w:r w:rsidRPr="00456F6C">
        <w:rPr>
          <w:rFonts w:ascii="ITC Avant Garde" w:hAnsi="ITC Avant Garde" w:cs="Arial"/>
          <w:sz w:val="22"/>
          <w:szCs w:val="22"/>
          <w:lang w:val="es-ES_tradnl"/>
        </w:rPr>
        <w:t>notificar</w:t>
      </w:r>
      <w:r w:rsidR="00650661">
        <w:rPr>
          <w:rFonts w:ascii="ITC Avant Garde" w:hAnsi="ITC Avant Garde" w:cs="Arial"/>
          <w:sz w:val="22"/>
          <w:szCs w:val="22"/>
          <w:lang w:val="es-ES_tradnl"/>
        </w:rPr>
        <w:t>á</w:t>
      </w:r>
      <w:r w:rsidRPr="00456F6C">
        <w:rPr>
          <w:rFonts w:ascii="ITC Avant Garde" w:hAnsi="ITC Avant Garde" w:cs="Arial"/>
          <w:sz w:val="22"/>
          <w:szCs w:val="22"/>
          <w:lang w:val="es-ES_tradnl"/>
        </w:rPr>
        <w:t xml:space="preserve"> dicha circunstancia tan pronto como sea posible. En todo caso, </w:t>
      </w:r>
      <w:r w:rsidRPr="00456F6C">
        <w:rPr>
          <w:rFonts w:ascii="ITC Avant Garde" w:hAnsi="ITC Avant Garde" w:cs="Arial"/>
          <w:sz w:val="22"/>
          <w:szCs w:val="22"/>
          <w:lang w:val="es-MX"/>
        </w:rPr>
        <w:t xml:space="preserve">TELMEX y el </w:t>
      </w:r>
      <w:r w:rsidR="00C06DE9">
        <w:rPr>
          <w:rFonts w:ascii="ITC Avant Garde" w:hAnsi="ITC Avant Garde" w:cs="Arial"/>
          <w:sz w:val="22"/>
          <w:szCs w:val="22"/>
          <w:lang w:val="es-MX"/>
        </w:rPr>
        <w:t>CONCESIONARIO [O AUTORIZADO] SOLICITANTE</w:t>
      </w:r>
      <w:r w:rsidRPr="00456F6C">
        <w:rPr>
          <w:rFonts w:ascii="ITC Avant Garde" w:hAnsi="ITC Avant Garde" w:cs="Arial"/>
          <w:sz w:val="22"/>
          <w:szCs w:val="22"/>
          <w:lang w:val="es-MX"/>
        </w:rPr>
        <w:t xml:space="preserve"> </w:t>
      </w:r>
      <w:r w:rsidRPr="00456F6C">
        <w:rPr>
          <w:rFonts w:ascii="ITC Avant Garde" w:hAnsi="ITC Avant Garde" w:cs="Arial"/>
          <w:sz w:val="22"/>
          <w:szCs w:val="22"/>
          <w:lang w:val="es-ES_tradnl"/>
        </w:rPr>
        <w:t>harán sus mejores esfuerzos para restablecer a la brevedad los Servicios</w:t>
      </w:r>
      <w:r w:rsidR="00691287">
        <w:rPr>
          <w:rFonts w:ascii="ITC Avant Garde" w:hAnsi="ITC Avant Garde" w:cs="Arial"/>
          <w:sz w:val="22"/>
          <w:szCs w:val="22"/>
          <w:lang w:val="es-ES_tradnl"/>
        </w:rPr>
        <w:t xml:space="preserve"> materia de la Oferta</w:t>
      </w:r>
      <w:r w:rsidR="00650661">
        <w:rPr>
          <w:rFonts w:ascii="ITC Avant Garde" w:hAnsi="ITC Avant Garde" w:cs="Arial"/>
          <w:sz w:val="22"/>
          <w:szCs w:val="22"/>
          <w:lang w:val="es-ES_tradnl"/>
        </w:rPr>
        <w:t xml:space="preserve"> de Desagregación del Bucle Local</w:t>
      </w:r>
      <w:r w:rsidRPr="00456F6C">
        <w:rPr>
          <w:rFonts w:ascii="ITC Avant Garde" w:hAnsi="ITC Avant Garde" w:cs="Arial"/>
          <w:sz w:val="22"/>
          <w:szCs w:val="22"/>
          <w:lang w:val="es-ES_tradnl"/>
        </w:rPr>
        <w:t>, así como cualquier otro servicio pactado.</w:t>
      </w:r>
    </w:p>
    <w:p w:rsidR="005976A4" w:rsidRPr="00456F6C" w:rsidRDefault="005976A4" w:rsidP="0027228A">
      <w:pPr>
        <w:spacing w:line="360" w:lineRule="auto"/>
        <w:rPr>
          <w:rFonts w:ascii="ITC Avant Garde" w:hAnsi="ITC Avant Garde" w:cs="Arial"/>
          <w:sz w:val="22"/>
          <w:szCs w:val="22"/>
          <w:lang w:val="es-ES_tradnl"/>
        </w:rPr>
      </w:pPr>
    </w:p>
    <w:p w:rsidR="005976A4" w:rsidRPr="00456F6C" w:rsidRDefault="005976A4" w:rsidP="0027228A">
      <w:pPr>
        <w:spacing w:line="360" w:lineRule="auto"/>
        <w:rPr>
          <w:rFonts w:ascii="ITC Avant Garde" w:hAnsi="ITC Avant Garde" w:cs="Arial"/>
          <w:sz w:val="22"/>
          <w:szCs w:val="22"/>
          <w:lang w:val="es-ES_tradnl"/>
        </w:rPr>
      </w:pPr>
      <w:r w:rsidRPr="00456F6C">
        <w:rPr>
          <w:rFonts w:ascii="ITC Avant Garde" w:hAnsi="ITC Avant Garde" w:cs="Arial"/>
          <w:sz w:val="22"/>
          <w:szCs w:val="22"/>
          <w:lang w:val="es-ES_tradnl"/>
        </w:rPr>
        <w:t xml:space="preserve">Adicionalmente, en caso de que TELMEX por cualquier razón tenga necesidad de reubicar, reconstruir o retirar temporal o definitivamente alguno de los elementos propios de los </w:t>
      </w:r>
      <w:r w:rsidR="00650661" w:rsidRPr="00456F6C">
        <w:rPr>
          <w:rFonts w:ascii="ITC Avant Garde" w:hAnsi="ITC Avant Garde" w:cs="Arial"/>
          <w:sz w:val="22"/>
          <w:szCs w:val="22"/>
          <w:lang w:val="es-ES_tradnl"/>
        </w:rPr>
        <w:t>s</w:t>
      </w:r>
      <w:r w:rsidRPr="00456F6C">
        <w:rPr>
          <w:rFonts w:ascii="ITC Avant Garde" w:hAnsi="ITC Avant Garde" w:cs="Arial"/>
          <w:sz w:val="22"/>
          <w:szCs w:val="22"/>
          <w:lang w:val="es-ES_tradnl"/>
        </w:rPr>
        <w:t>ervicios</w:t>
      </w:r>
      <w:r w:rsidRPr="00456F6C" w:rsidDel="00D760C3">
        <w:rPr>
          <w:rFonts w:ascii="ITC Avant Garde" w:hAnsi="ITC Avant Garde" w:cs="Arial"/>
          <w:sz w:val="22"/>
          <w:szCs w:val="22"/>
          <w:lang w:val="es-ES_tradnl"/>
        </w:rPr>
        <w:t xml:space="preserve"> </w:t>
      </w:r>
      <w:r w:rsidRPr="00456F6C">
        <w:rPr>
          <w:rFonts w:ascii="ITC Avant Garde" w:hAnsi="ITC Avant Garde" w:cs="Arial"/>
          <w:sz w:val="22"/>
          <w:szCs w:val="22"/>
          <w:lang w:val="es-ES_tradnl"/>
        </w:rPr>
        <w:t xml:space="preserve">materia del presente </w:t>
      </w:r>
      <w:r w:rsidRPr="00456F6C" w:rsidDel="00D760C3">
        <w:rPr>
          <w:rFonts w:ascii="ITC Avant Garde" w:hAnsi="ITC Avant Garde" w:cs="Arial"/>
          <w:sz w:val="22"/>
          <w:szCs w:val="22"/>
          <w:lang w:val="es-ES_tradnl"/>
        </w:rPr>
        <w:t>Convenio</w:t>
      </w:r>
      <w:r w:rsidRPr="00456F6C">
        <w:rPr>
          <w:rFonts w:ascii="ITC Avant Garde" w:hAnsi="ITC Avant Garde" w:cs="Arial"/>
          <w:sz w:val="22"/>
          <w:szCs w:val="22"/>
          <w:lang w:val="es-ES_tradnl"/>
        </w:rPr>
        <w:t xml:space="preserve">, TELMEX estará facultada para llevar a cabo dichos trabajos y el </w:t>
      </w:r>
      <w:r w:rsidR="00C06DE9">
        <w:rPr>
          <w:rFonts w:ascii="ITC Avant Garde" w:hAnsi="ITC Avant Garde" w:cs="Arial"/>
          <w:sz w:val="22"/>
          <w:szCs w:val="22"/>
          <w:lang w:val="es-ES_tradnl"/>
        </w:rPr>
        <w:t>CONCESIONARIO [O AUTORIZADO] SOLICITANTE</w:t>
      </w:r>
      <w:r w:rsidRPr="00456F6C">
        <w:rPr>
          <w:rFonts w:ascii="ITC Avant Garde" w:hAnsi="ITC Avant Garde" w:cs="Arial"/>
          <w:sz w:val="22"/>
          <w:szCs w:val="22"/>
          <w:lang w:val="es-ES_tradnl"/>
        </w:rPr>
        <w:t xml:space="preserve"> deberá tomar las previsiones del caso. </w:t>
      </w:r>
    </w:p>
    <w:p w:rsidR="005976A4" w:rsidRPr="00456F6C" w:rsidRDefault="005976A4" w:rsidP="0027228A">
      <w:pPr>
        <w:spacing w:line="360" w:lineRule="auto"/>
        <w:rPr>
          <w:rFonts w:ascii="ITC Avant Garde" w:hAnsi="ITC Avant Garde" w:cs="Arial"/>
          <w:sz w:val="22"/>
          <w:szCs w:val="22"/>
          <w:lang w:val="es-ES_tradnl"/>
        </w:rPr>
      </w:pPr>
    </w:p>
    <w:p w:rsidR="005976A4" w:rsidRPr="00456F6C" w:rsidRDefault="005976A4" w:rsidP="0027228A">
      <w:pPr>
        <w:spacing w:line="360" w:lineRule="auto"/>
        <w:rPr>
          <w:rFonts w:ascii="ITC Avant Garde" w:hAnsi="ITC Avant Garde" w:cs="Arial"/>
          <w:sz w:val="22"/>
          <w:szCs w:val="22"/>
          <w:lang w:val="es-ES_tradnl"/>
        </w:rPr>
      </w:pPr>
      <w:r w:rsidRPr="00456F6C">
        <w:rPr>
          <w:rFonts w:ascii="ITC Avant Garde" w:hAnsi="ITC Avant Garde" w:cs="Arial"/>
          <w:sz w:val="22"/>
          <w:szCs w:val="22"/>
          <w:lang w:val="es-ES_tradnl"/>
        </w:rPr>
        <w:t>TELMEX deberá contemplar soluciones alternativas correctivas que permitan la continuidad de los servicios de telecomunicaciones antes de proceder al cierre de una central o instalación equivalente.</w:t>
      </w:r>
    </w:p>
    <w:p w:rsidR="005976A4" w:rsidRPr="00456F6C" w:rsidRDefault="005976A4" w:rsidP="0027228A">
      <w:pPr>
        <w:spacing w:line="360" w:lineRule="auto"/>
        <w:rPr>
          <w:rFonts w:ascii="ITC Avant Garde" w:hAnsi="ITC Avant Garde" w:cs="Arial"/>
          <w:sz w:val="22"/>
          <w:szCs w:val="22"/>
          <w:lang w:val="es-ES_tradnl"/>
        </w:rPr>
      </w:pPr>
    </w:p>
    <w:p w:rsidR="005976A4" w:rsidRPr="00456F6C" w:rsidRDefault="00650661" w:rsidP="0027228A">
      <w:pPr>
        <w:spacing w:line="360" w:lineRule="auto"/>
        <w:rPr>
          <w:rFonts w:ascii="ITC Avant Garde" w:hAnsi="ITC Avant Garde" w:cs="Arial"/>
          <w:sz w:val="22"/>
          <w:szCs w:val="22"/>
          <w:lang w:val="es-ES_tradnl"/>
        </w:rPr>
      </w:pPr>
      <w:r>
        <w:rPr>
          <w:rFonts w:ascii="ITC Avant Garde" w:hAnsi="ITC Avant Garde" w:cs="Arial"/>
          <w:sz w:val="22"/>
          <w:szCs w:val="22"/>
          <w:lang w:val="es-ES_tradnl"/>
        </w:rPr>
        <w:t>T</w:t>
      </w:r>
      <w:r w:rsidR="005976A4" w:rsidRPr="00456F6C">
        <w:rPr>
          <w:rFonts w:ascii="ITC Avant Garde" w:hAnsi="ITC Avant Garde" w:cs="Arial"/>
          <w:sz w:val="22"/>
          <w:szCs w:val="22"/>
          <w:lang w:val="es-ES_tradnl"/>
        </w:rPr>
        <w:t>ratándose de</w:t>
      </w:r>
      <w:r>
        <w:rPr>
          <w:rFonts w:ascii="ITC Avant Garde" w:hAnsi="ITC Avant Garde" w:cs="Arial"/>
          <w:sz w:val="22"/>
          <w:szCs w:val="22"/>
          <w:lang w:val="es-ES_tradnl"/>
        </w:rPr>
        <w:t>l</w:t>
      </w:r>
      <w:r w:rsidR="005976A4" w:rsidRPr="00456F6C">
        <w:rPr>
          <w:rFonts w:ascii="ITC Avant Garde" w:hAnsi="ITC Avant Garde" w:cs="Arial"/>
          <w:sz w:val="22"/>
          <w:szCs w:val="22"/>
          <w:lang w:val="es-ES_tradnl"/>
        </w:rPr>
        <w:t xml:space="preserve"> cierre de una Central Telefónica o Instalación Equivalente, TELMEX deberá avisar al Instituto y al </w:t>
      </w:r>
      <w:r w:rsidR="00C06DE9">
        <w:rPr>
          <w:rFonts w:ascii="ITC Avant Garde" w:hAnsi="ITC Avant Garde" w:cs="Arial"/>
          <w:sz w:val="22"/>
          <w:szCs w:val="22"/>
          <w:lang w:val="es-ES_tradnl"/>
        </w:rPr>
        <w:t>CONCESIONARIO [O AUTORIZADO] SOLICITANTE</w:t>
      </w:r>
      <w:r w:rsidR="005976A4" w:rsidRPr="00456F6C">
        <w:rPr>
          <w:rFonts w:ascii="ITC Avant Garde" w:hAnsi="ITC Avant Garde" w:cs="Arial"/>
          <w:sz w:val="22"/>
          <w:szCs w:val="22"/>
          <w:lang w:val="es-ES_tradnl"/>
        </w:rPr>
        <w:t xml:space="preserve"> con 12 (doce) meses de anticipación a dicho evento y no podrá cobrar costo adicional </w:t>
      </w:r>
      <w:r>
        <w:rPr>
          <w:rFonts w:ascii="ITC Avant Garde" w:hAnsi="ITC Avant Garde" w:cs="Arial"/>
          <w:sz w:val="22"/>
          <w:szCs w:val="22"/>
          <w:lang w:val="es-ES_tradnl"/>
        </w:rPr>
        <w:t xml:space="preserve">alguno </w:t>
      </w:r>
      <w:r w:rsidR="005976A4" w:rsidRPr="00456F6C">
        <w:rPr>
          <w:rFonts w:ascii="ITC Avant Garde" w:hAnsi="ITC Avant Garde" w:cs="Arial"/>
          <w:sz w:val="22"/>
          <w:szCs w:val="22"/>
          <w:lang w:val="es-ES_tradnl"/>
        </w:rPr>
        <w:t xml:space="preserve">al </w:t>
      </w:r>
      <w:r w:rsidR="00C06DE9">
        <w:rPr>
          <w:rFonts w:ascii="ITC Avant Garde" w:hAnsi="ITC Avant Garde" w:cs="Arial"/>
          <w:sz w:val="22"/>
          <w:szCs w:val="22"/>
          <w:lang w:val="es-ES_tradnl"/>
        </w:rPr>
        <w:t>CONCESIONARIO [O AUTORIZADO] SOLICITANTE</w:t>
      </w:r>
      <w:r w:rsidR="005976A4" w:rsidRPr="00456F6C">
        <w:rPr>
          <w:rFonts w:ascii="ITC Avant Garde" w:hAnsi="ITC Avant Garde" w:cs="Arial"/>
          <w:sz w:val="22"/>
          <w:szCs w:val="22"/>
          <w:lang w:val="es-ES_tradnl"/>
        </w:rPr>
        <w:t xml:space="preserve"> por los trabajos que sean necesarios para reubicarlo en una nueva Central Telefónica o Instalación Equivalente.</w:t>
      </w:r>
    </w:p>
    <w:p w:rsidR="005976A4" w:rsidRPr="00456F6C" w:rsidRDefault="005976A4" w:rsidP="0027228A">
      <w:pPr>
        <w:spacing w:line="360" w:lineRule="auto"/>
        <w:rPr>
          <w:rFonts w:ascii="ITC Avant Garde" w:hAnsi="ITC Avant Garde" w:cs="Arial"/>
          <w:sz w:val="22"/>
          <w:szCs w:val="22"/>
          <w:lang w:val="es-ES_tradnl"/>
        </w:rPr>
      </w:pPr>
    </w:p>
    <w:p w:rsidR="005976A4" w:rsidRPr="00456F6C" w:rsidRDefault="005976A4" w:rsidP="0027228A">
      <w:pPr>
        <w:spacing w:line="360" w:lineRule="auto"/>
        <w:rPr>
          <w:rFonts w:ascii="ITC Avant Garde" w:hAnsi="ITC Avant Garde" w:cs="Arial"/>
          <w:sz w:val="22"/>
          <w:szCs w:val="22"/>
          <w:lang w:val="es-ES_tradnl"/>
        </w:rPr>
      </w:pPr>
      <w:r w:rsidRPr="00456F6C">
        <w:rPr>
          <w:rFonts w:ascii="ITC Avant Garde" w:hAnsi="ITC Avant Garde" w:cs="Arial"/>
          <w:sz w:val="22"/>
          <w:szCs w:val="22"/>
          <w:lang w:val="es-ES_tradnl"/>
        </w:rPr>
        <w:t xml:space="preserve">Cuando TELMEX migre a una nueva Central Telefónica o Instalación Equivalente,  deberá considerar dentro de las nuevas instalaciones los servicios actualmente contratados por </w:t>
      </w:r>
      <w:r w:rsidR="00650661">
        <w:rPr>
          <w:rFonts w:ascii="ITC Avant Garde" w:hAnsi="ITC Avant Garde" w:cs="Arial"/>
          <w:sz w:val="22"/>
          <w:szCs w:val="22"/>
          <w:lang w:val="es-ES_tradnl"/>
        </w:rPr>
        <w:t>e</w:t>
      </w:r>
      <w:r w:rsidRPr="00456F6C">
        <w:rPr>
          <w:rFonts w:ascii="ITC Avant Garde" w:hAnsi="ITC Avant Garde" w:cs="Arial"/>
          <w:sz w:val="22"/>
          <w:szCs w:val="22"/>
          <w:lang w:val="es-ES_tradnl"/>
        </w:rPr>
        <w:t xml:space="preserve">l CONCESIONARIO </w:t>
      </w:r>
      <w:r w:rsidR="00650661">
        <w:rPr>
          <w:rFonts w:ascii="ITC Avant Garde" w:hAnsi="ITC Avant Garde" w:cs="Arial"/>
          <w:sz w:val="22"/>
          <w:szCs w:val="22"/>
          <w:lang w:val="es-ES_tradnl"/>
        </w:rPr>
        <w:t xml:space="preserve">[O AUTORIZADO] </w:t>
      </w:r>
      <w:r w:rsidRPr="00456F6C">
        <w:rPr>
          <w:rFonts w:ascii="ITC Avant Garde" w:hAnsi="ITC Avant Garde" w:cs="Arial"/>
          <w:sz w:val="22"/>
          <w:szCs w:val="22"/>
          <w:lang w:val="es-ES_tradnl"/>
        </w:rPr>
        <w:t xml:space="preserve">SOLICITANTE en la Central Telefónica o Instalación Equivalente actual y no podrá cobrar costo adicional </w:t>
      </w:r>
      <w:r w:rsidR="00650661">
        <w:rPr>
          <w:rFonts w:ascii="ITC Avant Garde" w:hAnsi="ITC Avant Garde" w:cs="Arial"/>
          <w:sz w:val="22"/>
          <w:szCs w:val="22"/>
          <w:lang w:val="es-ES_tradnl"/>
        </w:rPr>
        <w:t xml:space="preserve">alguno </w:t>
      </w:r>
      <w:r w:rsidRPr="00456F6C">
        <w:rPr>
          <w:rFonts w:ascii="ITC Avant Garde" w:hAnsi="ITC Avant Garde" w:cs="Arial"/>
          <w:sz w:val="22"/>
          <w:szCs w:val="22"/>
          <w:lang w:val="es-ES_tradnl"/>
        </w:rPr>
        <w:t>al CONCESIONARIO</w:t>
      </w:r>
      <w:r w:rsidR="00650661">
        <w:rPr>
          <w:rFonts w:ascii="ITC Avant Garde" w:hAnsi="ITC Avant Garde" w:cs="Arial"/>
          <w:sz w:val="22"/>
          <w:szCs w:val="22"/>
          <w:lang w:val="es-ES_tradnl"/>
        </w:rPr>
        <w:t xml:space="preserve"> [O AUTORIZADO] </w:t>
      </w:r>
      <w:r w:rsidRPr="00456F6C">
        <w:rPr>
          <w:rFonts w:ascii="ITC Avant Garde" w:hAnsi="ITC Avant Garde" w:cs="Arial"/>
          <w:sz w:val="22"/>
          <w:szCs w:val="22"/>
          <w:lang w:val="es-ES_tradnl"/>
        </w:rPr>
        <w:t xml:space="preserve"> SOLICITANTE por los trabajos necesarios para reubicarlo en la nueva Central Telefónica o Instalación Equivalente. Tampoco podrá cobrar por condiciones diferentes en la nueva </w:t>
      </w:r>
      <w:r w:rsidRPr="00456F6C">
        <w:rPr>
          <w:rFonts w:ascii="ITC Avant Garde" w:hAnsi="ITC Avant Garde" w:cs="Arial"/>
          <w:sz w:val="22"/>
          <w:szCs w:val="22"/>
          <w:lang w:val="es-ES_tradnl"/>
        </w:rPr>
        <w:lastRenderedPageBreak/>
        <w:t>ubicación.</w:t>
      </w:r>
    </w:p>
    <w:p w:rsidR="005976A4" w:rsidRPr="00456F6C" w:rsidRDefault="005976A4" w:rsidP="0027228A">
      <w:pPr>
        <w:spacing w:line="360" w:lineRule="auto"/>
        <w:rPr>
          <w:rFonts w:ascii="ITC Avant Garde" w:hAnsi="ITC Avant Garde" w:cs="Arial"/>
          <w:sz w:val="22"/>
          <w:szCs w:val="22"/>
          <w:lang w:val="es-ES_tradnl"/>
        </w:rPr>
      </w:pPr>
    </w:p>
    <w:p w:rsidR="005976A4" w:rsidRPr="00456F6C" w:rsidRDefault="005976A4" w:rsidP="0027228A">
      <w:pPr>
        <w:spacing w:line="360" w:lineRule="auto"/>
        <w:rPr>
          <w:rFonts w:ascii="ITC Avant Garde" w:hAnsi="ITC Avant Garde" w:cs="Arial"/>
          <w:sz w:val="22"/>
          <w:szCs w:val="22"/>
          <w:lang w:val="es-ES_tradnl"/>
        </w:rPr>
      </w:pPr>
    </w:p>
    <w:p w:rsidR="005976A4" w:rsidRPr="00456F6C" w:rsidRDefault="005976A4" w:rsidP="0027228A">
      <w:pPr>
        <w:spacing w:line="360" w:lineRule="auto"/>
        <w:rPr>
          <w:rFonts w:ascii="ITC Avant Garde" w:hAnsi="ITC Avant Garde" w:cs="Arial"/>
          <w:sz w:val="22"/>
          <w:szCs w:val="22"/>
          <w:lang w:val="es-ES_tradnl"/>
        </w:rPr>
      </w:pPr>
    </w:p>
    <w:p w:rsidR="005976A4" w:rsidRPr="00456F6C" w:rsidRDefault="005976A4" w:rsidP="0027228A">
      <w:pPr>
        <w:spacing w:line="360" w:lineRule="auto"/>
        <w:rPr>
          <w:rFonts w:ascii="ITC Avant Garde" w:hAnsi="ITC Avant Garde" w:cs="Arial"/>
          <w:sz w:val="22"/>
          <w:szCs w:val="22"/>
          <w:lang w:val="es-ES_tradnl"/>
        </w:rPr>
      </w:pPr>
      <w:r w:rsidRPr="00456F6C">
        <w:rPr>
          <w:rFonts w:ascii="ITC Avant Garde" w:hAnsi="ITC Avant Garde" w:cs="Arial"/>
          <w:sz w:val="22"/>
          <w:szCs w:val="22"/>
          <w:lang w:val="es-ES_tradnl"/>
        </w:rPr>
        <w:t xml:space="preserve">En el caso de existir mal manejo u omisión por parte de TELMEX y que esto afecte la instalación del </w:t>
      </w:r>
      <w:r w:rsidR="00C06DE9">
        <w:rPr>
          <w:rFonts w:ascii="ITC Avant Garde" w:hAnsi="ITC Avant Garde" w:cs="Arial"/>
          <w:sz w:val="22"/>
          <w:szCs w:val="22"/>
          <w:lang w:val="es-ES_tradnl"/>
        </w:rPr>
        <w:t>CONCESIONARIO [O AUTORIZADO] SOLICITANTE</w:t>
      </w:r>
      <w:r w:rsidRPr="00456F6C">
        <w:rPr>
          <w:rFonts w:ascii="ITC Avant Garde" w:hAnsi="ITC Avant Garde" w:cs="Arial"/>
          <w:sz w:val="22"/>
          <w:szCs w:val="22"/>
          <w:lang w:val="es-ES_tradnl"/>
        </w:rPr>
        <w:t>, se deberán presentar soluciones que permitan restablecer, regularizar</w:t>
      </w:r>
      <w:r w:rsidR="00650661">
        <w:rPr>
          <w:rFonts w:ascii="ITC Avant Garde" w:hAnsi="ITC Avant Garde" w:cs="Arial"/>
          <w:sz w:val="22"/>
          <w:szCs w:val="22"/>
          <w:lang w:val="es-ES_tradnl"/>
        </w:rPr>
        <w:t xml:space="preserve"> y</w:t>
      </w:r>
      <w:r w:rsidRPr="00456F6C">
        <w:rPr>
          <w:rFonts w:ascii="ITC Avant Garde" w:hAnsi="ITC Avant Garde" w:cs="Arial"/>
          <w:sz w:val="22"/>
          <w:szCs w:val="22"/>
          <w:lang w:val="es-ES_tradnl"/>
        </w:rPr>
        <w:t xml:space="preserve"> garantizar la continuidad y </w:t>
      </w:r>
      <w:r w:rsidR="00650661">
        <w:rPr>
          <w:rFonts w:ascii="ITC Avant Garde" w:hAnsi="ITC Avant Garde" w:cs="Arial"/>
          <w:sz w:val="22"/>
          <w:szCs w:val="22"/>
          <w:lang w:val="es-ES_tradnl"/>
        </w:rPr>
        <w:t xml:space="preserve">la </w:t>
      </w:r>
      <w:r w:rsidRPr="00456F6C">
        <w:rPr>
          <w:rFonts w:ascii="ITC Avant Garde" w:hAnsi="ITC Avant Garde" w:cs="Arial"/>
          <w:sz w:val="22"/>
          <w:szCs w:val="22"/>
          <w:lang w:val="es-ES_tradnl"/>
        </w:rPr>
        <w:t>calidad de los servicios.</w:t>
      </w:r>
    </w:p>
    <w:p w:rsidR="005976A4" w:rsidRPr="00456F6C" w:rsidRDefault="005976A4" w:rsidP="0027228A">
      <w:pPr>
        <w:spacing w:line="360" w:lineRule="auto"/>
        <w:rPr>
          <w:rFonts w:ascii="ITC Avant Garde" w:hAnsi="ITC Avant Garde" w:cs="Arial"/>
          <w:b/>
          <w:sz w:val="22"/>
          <w:szCs w:val="22"/>
          <w:lang w:val="es-ES_tradnl"/>
        </w:rPr>
      </w:pPr>
    </w:p>
    <w:p w:rsidR="005976A4" w:rsidRPr="00456F6C" w:rsidRDefault="005976A4" w:rsidP="0027228A">
      <w:pPr>
        <w:spacing w:line="360" w:lineRule="auto"/>
        <w:rPr>
          <w:rFonts w:ascii="ITC Avant Garde" w:hAnsi="ITC Avant Garde" w:cs="Arial"/>
          <w:b/>
          <w:sz w:val="22"/>
          <w:szCs w:val="22"/>
          <w:lang w:val="es-ES_tradnl"/>
        </w:rPr>
      </w:pPr>
      <w:r w:rsidRPr="00456F6C">
        <w:rPr>
          <w:rFonts w:ascii="ITC Avant Garde" w:hAnsi="ITC Avant Garde" w:cs="Arial"/>
          <w:b/>
          <w:sz w:val="22"/>
          <w:szCs w:val="22"/>
          <w:lang w:val="es-ES_tradnl"/>
        </w:rPr>
        <w:t>10.2</w:t>
      </w:r>
      <w:r w:rsidRPr="00456F6C">
        <w:rPr>
          <w:rFonts w:ascii="ITC Avant Garde" w:hAnsi="ITC Avant Garde" w:cs="Arial"/>
          <w:b/>
          <w:sz w:val="22"/>
          <w:szCs w:val="22"/>
          <w:lang w:val="es-ES_tradnl"/>
        </w:rPr>
        <w:tab/>
        <w:t>Suspensión temporal</w:t>
      </w:r>
    </w:p>
    <w:p w:rsidR="005976A4" w:rsidRPr="00456F6C" w:rsidRDefault="005976A4" w:rsidP="0027228A">
      <w:pPr>
        <w:spacing w:line="360" w:lineRule="auto"/>
        <w:rPr>
          <w:rFonts w:ascii="ITC Avant Garde" w:hAnsi="ITC Avant Garde" w:cs="Arial"/>
          <w:sz w:val="22"/>
          <w:szCs w:val="22"/>
          <w:lang w:val="es-ES_tradnl"/>
        </w:rPr>
      </w:pPr>
    </w:p>
    <w:p w:rsidR="005976A4" w:rsidRPr="00456F6C" w:rsidRDefault="002564FC" w:rsidP="0027228A">
      <w:pPr>
        <w:spacing w:line="360" w:lineRule="auto"/>
        <w:rPr>
          <w:rFonts w:ascii="ITC Avant Garde" w:hAnsi="ITC Avant Garde" w:cs="Arial"/>
          <w:sz w:val="22"/>
          <w:szCs w:val="22"/>
          <w:lang w:val="es-ES_tradnl"/>
        </w:rPr>
      </w:pPr>
      <w:r>
        <w:rPr>
          <w:rFonts w:ascii="ITC Avant Garde" w:hAnsi="ITC Avant Garde" w:cs="Arial"/>
          <w:sz w:val="22"/>
          <w:szCs w:val="22"/>
          <w:lang w:val="es-ES_tradnl"/>
        </w:rPr>
        <w:t xml:space="preserve">10.2.1 </w:t>
      </w:r>
      <w:r w:rsidR="00650661">
        <w:rPr>
          <w:rFonts w:ascii="ITC Avant Garde" w:hAnsi="ITC Avant Garde" w:cs="Arial"/>
          <w:sz w:val="22"/>
          <w:szCs w:val="22"/>
          <w:lang w:val="es-ES_tradnl"/>
        </w:rPr>
        <w:t xml:space="preserve">De presentarse </w:t>
      </w:r>
      <w:r w:rsidR="005976A4" w:rsidRPr="00456F6C">
        <w:rPr>
          <w:rFonts w:ascii="ITC Avant Garde" w:hAnsi="ITC Avant Garde" w:cs="Arial"/>
          <w:sz w:val="22"/>
          <w:szCs w:val="22"/>
          <w:lang w:val="es-ES_tradnl"/>
        </w:rPr>
        <w:t xml:space="preserve">un evento de caso fortuito o de fuerza mayor, o durante periodos de emergencia, que impidan temporalmente a TELMEX prestar los Servicios </w:t>
      </w:r>
      <w:r w:rsidR="00E356BD">
        <w:rPr>
          <w:rFonts w:ascii="ITC Avant Garde" w:hAnsi="ITC Avant Garde" w:cs="Arial"/>
          <w:sz w:val="22"/>
          <w:szCs w:val="22"/>
          <w:lang w:val="es-ES_tradnl"/>
        </w:rPr>
        <w:t xml:space="preserve">materia de la Oferta </w:t>
      </w:r>
      <w:r w:rsidR="00650661">
        <w:rPr>
          <w:rFonts w:ascii="ITC Avant Garde" w:hAnsi="ITC Avant Garde" w:cs="Arial"/>
          <w:sz w:val="22"/>
          <w:szCs w:val="22"/>
          <w:lang w:val="es-ES_tradnl"/>
        </w:rPr>
        <w:t xml:space="preserve">de Desagregación del Bucle Local </w:t>
      </w:r>
      <w:r w:rsidR="005976A4" w:rsidRPr="00456F6C">
        <w:rPr>
          <w:rFonts w:ascii="ITC Avant Garde" w:hAnsi="ITC Avant Garde" w:cs="Arial"/>
          <w:sz w:val="22"/>
          <w:szCs w:val="22"/>
          <w:lang w:val="es-ES_tradnl"/>
        </w:rPr>
        <w:t xml:space="preserve">u otros servicios pactados por </w:t>
      </w:r>
      <w:r w:rsidR="005976A4" w:rsidRPr="00456F6C">
        <w:rPr>
          <w:rFonts w:ascii="ITC Avant Garde" w:hAnsi="ITC Avant Garde" w:cs="Arial"/>
          <w:sz w:val="22"/>
          <w:szCs w:val="22"/>
          <w:lang w:val="es-MX"/>
        </w:rPr>
        <w:t xml:space="preserve">TELMEX y el </w:t>
      </w:r>
      <w:r w:rsidR="00C06DE9">
        <w:rPr>
          <w:rFonts w:ascii="ITC Avant Garde" w:hAnsi="ITC Avant Garde" w:cs="Arial"/>
          <w:sz w:val="22"/>
          <w:szCs w:val="22"/>
          <w:lang w:val="es-MX"/>
        </w:rPr>
        <w:t>CONCESIONARIO [O AUTORIZADO] SOLICITANTE</w:t>
      </w:r>
      <w:r w:rsidR="005976A4" w:rsidRPr="00456F6C">
        <w:rPr>
          <w:rFonts w:ascii="ITC Avant Garde" w:hAnsi="ITC Avant Garde" w:cs="Arial"/>
          <w:sz w:val="22"/>
          <w:szCs w:val="22"/>
          <w:lang w:val="es-MX"/>
        </w:rPr>
        <w:t xml:space="preserve"> </w:t>
      </w:r>
      <w:r w:rsidR="005976A4" w:rsidRPr="00456F6C">
        <w:rPr>
          <w:rFonts w:ascii="ITC Avant Garde" w:hAnsi="ITC Avant Garde" w:cs="Arial"/>
          <w:sz w:val="22"/>
          <w:szCs w:val="22"/>
          <w:lang w:val="es-ES_tradnl"/>
        </w:rPr>
        <w:t xml:space="preserve">en los términos del presente Convenio, se suspenderán los efectos del mismo (total o parcialmente), durante el tiempo que transcurra y hasta que se subsane y normalice la situación que hubiese originado dicho impedimento, y </w:t>
      </w:r>
      <w:r w:rsidR="005976A4" w:rsidRPr="00456F6C">
        <w:rPr>
          <w:rFonts w:ascii="ITC Avant Garde" w:hAnsi="ITC Avant Garde" w:cs="Arial"/>
          <w:sz w:val="22"/>
          <w:szCs w:val="22"/>
          <w:lang w:val="es-MX"/>
        </w:rPr>
        <w:t xml:space="preserve">TELMEX y el </w:t>
      </w:r>
      <w:r w:rsidR="00C06DE9">
        <w:rPr>
          <w:rFonts w:ascii="ITC Avant Garde" w:hAnsi="ITC Avant Garde" w:cs="Arial"/>
          <w:sz w:val="22"/>
          <w:szCs w:val="22"/>
          <w:lang w:val="es-MX"/>
        </w:rPr>
        <w:t>CONCESIONARIO [O AUTORIZADO] SOLICITANTE</w:t>
      </w:r>
      <w:r w:rsidR="005976A4" w:rsidRPr="00456F6C">
        <w:rPr>
          <w:rFonts w:ascii="ITC Avant Garde" w:hAnsi="ITC Avant Garde" w:cs="Arial"/>
          <w:sz w:val="22"/>
          <w:szCs w:val="22"/>
          <w:lang w:val="es-MX"/>
        </w:rPr>
        <w:t xml:space="preserve"> </w:t>
      </w:r>
      <w:r w:rsidR="005976A4" w:rsidRPr="00456F6C">
        <w:rPr>
          <w:rFonts w:ascii="ITC Avant Garde" w:hAnsi="ITC Avant Garde" w:cs="Arial"/>
          <w:sz w:val="22"/>
          <w:szCs w:val="22"/>
          <w:lang w:val="es-ES_tradnl"/>
        </w:rPr>
        <w:t xml:space="preserve">acordarán las acciones y servicios extraordinarios que se requieran para restablecer, regularizar y garantizar la continuidad de los </w:t>
      </w:r>
      <w:r w:rsidR="00650661" w:rsidRPr="00456F6C">
        <w:rPr>
          <w:rFonts w:ascii="ITC Avant Garde" w:hAnsi="ITC Avant Garde" w:cs="Arial"/>
          <w:sz w:val="22"/>
          <w:szCs w:val="22"/>
          <w:lang w:val="es-ES_tradnl"/>
        </w:rPr>
        <w:t>s</w:t>
      </w:r>
      <w:r w:rsidR="005976A4" w:rsidRPr="00456F6C">
        <w:rPr>
          <w:rFonts w:ascii="ITC Avant Garde" w:hAnsi="ITC Avant Garde" w:cs="Arial"/>
          <w:sz w:val="22"/>
          <w:szCs w:val="22"/>
          <w:lang w:val="es-ES_tradnl"/>
        </w:rPr>
        <w:t>ervicios materia del presente Convenio.</w:t>
      </w:r>
    </w:p>
    <w:p w:rsidR="005976A4" w:rsidRPr="00456F6C" w:rsidRDefault="005976A4" w:rsidP="0027228A">
      <w:pPr>
        <w:spacing w:line="360" w:lineRule="auto"/>
        <w:rPr>
          <w:rFonts w:ascii="ITC Avant Garde" w:hAnsi="ITC Avant Garde" w:cs="Arial"/>
          <w:sz w:val="22"/>
          <w:szCs w:val="22"/>
          <w:lang w:val="es-ES_tradnl"/>
        </w:rPr>
      </w:pPr>
    </w:p>
    <w:p w:rsidR="005976A4" w:rsidRPr="00456F6C" w:rsidRDefault="005976A4" w:rsidP="0027228A">
      <w:pPr>
        <w:spacing w:line="360" w:lineRule="auto"/>
        <w:rPr>
          <w:rFonts w:ascii="ITC Avant Garde" w:hAnsi="ITC Avant Garde" w:cs="Arial"/>
          <w:sz w:val="22"/>
          <w:szCs w:val="22"/>
          <w:lang w:val="es-ES_tradnl"/>
        </w:rPr>
      </w:pPr>
      <w:r w:rsidRPr="00456F6C">
        <w:rPr>
          <w:rFonts w:ascii="ITC Avant Garde" w:hAnsi="ITC Avant Garde" w:cs="Arial"/>
          <w:sz w:val="22"/>
          <w:szCs w:val="22"/>
          <w:lang w:val="es-ES_tradnl"/>
        </w:rPr>
        <w:t>La Parte afectada por cualquier evento de caso fortuito o de fuerza mayor, o durante periodos de emergencia, notificará a la otra Parte dentro de las 24 (veinticuatro) horas siguientes a que tenga conocimiento de la existencia del evento de que se trate, proporcionando detalles sobre el mismo.</w:t>
      </w:r>
    </w:p>
    <w:p w:rsidR="005976A4" w:rsidRPr="00456F6C" w:rsidRDefault="005976A4" w:rsidP="0027228A">
      <w:pPr>
        <w:spacing w:line="360" w:lineRule="auto"/>
        <w:rPr>
          <w:rFonts w:ascii="ITC Avant Garde" w:hAnsi="ITC Avant Garde" w:cs="Arial"/>
          <w:sz w:val="22"/>
          <w:szCs w:val="22"/>
          <w:lang w:val="es-ES_tradnl"/>
        </w:rPr>
      </w:pPr>
    </w:p>
    <w:p w:rsidR="005976A4" w:rsidRPr="00456F6C" w:rsidRDefault="005976A4" w:rsidP="0027228A">
      <w:pPr>
        <w:spacing w:line="360" w:lineRule="auto"/>
        <w:rPr>
          <w:rFonts w:ascii="ITC Avant Garde" w:hAnsi="ITC Avant Garde" w:cs="Arial"/>
          <w:sz w:val="22"/>
          <w:szCs w:val="22"/>
          <w:lang w:val="es-ES_tradnl"/>
        </w:rPr>
      </w:pPr>
      <w:r w:rsidRPr="00456F6C">
        <w:rPr>
          <w:rFonts w:ascii="ITC Avant Garde" w:hAnsi="ITC Avant Garde" w:cs="Arial"/>
          <w:sz w:val="22"/>
          <w:szCs w:val="22"/>
          <w:lang w:val="es-ES_tradnl"/>
        </w:rPr>
        <w:t xml:space="preserve">En su caso, se podrá dar por terminado el Convenio (total o parcialmente) sin responsabilidad alguna para </w:t>
      </w:r>
      <w:r w:rsidRPr="00456F6C">
        <w:rPr>
          <w:rFonts w:ascii="ITC Avant Garde" w:hAnsi="ITC Avant Garde" w:cs="Arial"/>
          <w:sz w:val="22"/>
          <w:szCs w:val="22"/>
        </w:rPr>
        <w:t xml:space="preserve">TELMEX y el </w:t>
      </w:r>
      <w:r w:rsidR="00C06DE9">
        <w:rPr>
          <w:rFonts w:ascii="ITC Avant Garde" w:hAnsi="ITC Avant Garde" w:cs="Arial"/>
          <w:sz w:val="22"/>
          <w:szCs w:val="22"/>
        </w:rPr>
        <w:t>CONCESIONARIO [O AUTORIZADO] SOLICITANTE</w:t>
      </w:r>
      <w:r w:rsidR="00650661">
        <w:rPr>
          <w:rFonts w:ascii="ITC Avant Garde" w:hAnsi="ITC Avant Garde" w:cs="Arial"/>
          <w:sz w:val="22"/>
          <w:szCs w:val="22"/>
        </w:rPr>
        <w:t xml:space="preserve">, </w:t>
      </w:r>
      <w:r w:rsidRPr="00456F6C">
        <w:rPr>
          <w:rFonts w:ascii="ITC Avant Garde" w:hAnsi="ITC Avant Garde" w:cs="Arial"/>
          <w:sz w:val="22"/>
          <w:szCs w:val="22"/>
          <w:lang w:val="es-ES_tradnl"/>
        </w:rPr>
        <w:t xml:space="preserve">cuando el evento de caso fortuito o fuerza mayor, o el periodo de </w:t>
      </w:r>
      <w:r w:rsidRPr="00456F6C">
        <w:rPr>
          <w:rFonts w:ascii="ITC Avant Garde" w:hAnsi="ITC Avant Garde" w:cs="Arial"/>
          <w:sz w:val="22"/>
          <w:szCs w:val="22"/>
          <w:lang w:val="es-ES_tradnl"/>
        </w:rPr>
        <w:lastRenderedPageBreak/>
        <w:t xml:space="preserve">emergencia, no permita la operación de los </w:t>
      </w:r>
      <w:r w:rsidRPr="00456F6C">
        <w:rPr>
          <w:rFonts w:ascii="ITC Avant Garde" w:hAnsi="ITC Avant Garde" w:cs="Arial"/>
          <w:sz w:val="22"/>
          <w:szCs w:val="22"/>
        </w:rPr>
        <w:t>equipos o cualquier elemento propio de los Servicios</w:t>
      </w:r>
      <w:r w:rsidRPr="00456F6C">
        <w:rPr>
          <w:rFonts w:ascii="ITC Avant Garde" w:hAnsi="ITC Avant Garde" w:cs="Arial"/>
          <w:sz w:val="22"/>
          <w:szCs w:val="22"/>
          <w:lang w:val="es-ES_tradnl"/>
        </w:rPr>
        <w:t xml:space="preserve"> por un plazo mayor a 30 (treinta) días y siempre y cuando TELMEX no esté en posibilidad de proveer al </w:t>
      </w:r>
      <w:r w:rsidR="00C06DE9">
        <w:rPr>
          <w:rFonts w:ascii="ITC Avant Garde" w:hAnsi="ITC Avant Garde" w:cs="Arial"/>
          <w:sz w:val="22"/>
          <w:szCs w:val="22"/>
          <w:lang w:val="es-ES_tradnl"/>
        </w:rPr>
        <w:t>CONCESIONARIO [O AUTORIZADO] SOLICITANTE</w:t>
      </w:r>
      <w:r w:rsidRPr="00456F6C">
        <w:rPr>
          <w:rFonts w:ascii="ITC Avant Garde" w:hAnsi="ITC Avant Garde" w:cs="Arial"/>
          <w:sz w:val="22"/>
          <w:szCs w:val="22"/>
          <w:lang w:val="es-ES_tradnl"/>
        </w:rPr>
        <w:t xml:space="preserve"> una solución temporal o definitiva en un plazo no mayor a 15 (quince) días para el primer supuesto o 4 (cuatro) meses en el caso del segundo.</w:t>
      </w:r>
    </w:p>
    <w:p w:rsidR="005976A4" w:rsidRPr="00456F6C" w:rsidRDefault="005976A4" w:rsidP="0027228A">
      <w:pPr>
        <w:spacing w:line="360" w:lineRule="auto"/>
        <w:rPr>
          <w:rFonts w:ascii="ITC Avant Garde" w:hAnsi="ITC Avant Garde" w:cs="Arial"/>
          <w:sz w:val="22"/>
          <w:szCs w:val="22"/>
          <w:lang w:val="es-ES_tradnl"/>
        </w:rPr>
      </w:pPr>
    </w:p>
    <w:p w:rsidR="005976A4" w:rsidRPr="00456F6C" w:rsidRDefault="005976A4" w:rsidP="0027228A">
      <w:pPr>
        <w:spacing w:line="360" w:lineRule="auto"/>
        <w:rPr>
          <w:rFonts w:ascii="ITC Avant Garde" w:hAnsi="ITC Avant Garde" w:cs="Arial"/>
          <w:sz w:val="22"/>
          <w:szCs w:val="22"/>
          <w:lang w:val="es-ES_tradnl"/>
        </w:rPr>
      </w:pPr>
      <w:r w:rsidRPr="00456F6C">
        <w:rPr>
          <w:rFonts w:ascii="ITC Avant Garde" w:hAnsi="ITC Avant Garde" w:cs="Arial"/>
          <w:sz w:val="22"/>
          <w:szCs w:val="22"/>
          <w:lang w:val="es-ES_tradnl"/>
        </w:rPr>
        <w:t xml:space="preserve">En tal supuesto, </w:t>
      </w:r>
      <w:r w:rsidRPr="00456F6C">
        <w:rPr>
          <w:rFonts w:ascii="ITC Avant Garde" w:hAnsi="ITC Avant Garde" w:cs="Arial"/>
          <w:sz w:val="22"/>
          <w:szCs w:val="22"/>
          <w:lang w:val="es-MX"/>
        </w:rPr>
        <w:t xml:space="preserve">TELMEX y el </w:t>
      </w:r>
      <w:r w:rsidR="00C06DE9">
        <w:rPr>
          <w:rFonts w:ascii="ITC Avant Garde" w:hAnsi="ITC Avant Garde" w:cs="Arial"/>
          <w:sz w:val="22"/>
          <w:szCs w:val="22"/>
          <w:lang w:val="es-MX"/>
        </w:rPr>
        <w:t>CONCESIONARIO [O AUTORIZADO] SOLICITANTE</w:t>
      </w:r>
      <w:r w:rsidRPr="00456F6C">
        <w:rPr>
          <w:rFonts w:ascii="ITC Avant Garde" w:hAnsi="ITC Avant Garde" w:cs="Arial"/>
          <w:sz w:val="22"/>
          <w:szCs w:val="22"/>
          <w:lang w:val="es-MX"/>
        </w:rPr>
        <w:t xml:space="preserve"> </w:t>
      </w:r>
      <w:r w:rsidRPr="00456F6C">
        <w:rPr>
          <w:rFonts w:ascii="ITC Avant Garde" w:hAnsi="ITC Avant Garde" w:cs="Arial"/>
          <w:sz w:val="22"/>
          <w:szCs w:val="22"/>
          <w:lang w:val="es-ES_tradnl"/>
        </w:rPr>
        <w:t xml:space="preserve">informarán al Instituto lo conducente hasta en tanto la situación que dio origen a la afectación de que se trate, sea superada y se reestablezcan los Servicios </w:t>
      </w:r>
      <w:r w:rsidR="00E356BD">
        <w:rPr>
          <w:rFonts w:ascii="ITC Avant Garde" w:hAnsi="ITC Avant Garde" w:cs="Arial"/>
          <w:sz w:val="22"/>
          <w:szCs w:val="22"/>
          <w:lang w:val="es-ES_tradnl"/>
        </w:rPr>
        <w:t xml:space="preserve">materia de la Oferta </w:t>
      </w:r>
      <w:r w:rsidR="002564FC">
        <w:rPr>
          <w:rFonts w:ascii="ITC Avant Garde" w:hAnsi="ITC Avant Garde" w:cs="Arial"/>
          <w:sz w:val="22"/>
          <w:szCs w:val="22"/>
          <w:lang w:val="es-ES_tradnl"/>
        </w:rPr>
        <w:t xml:space="preserve">de Desagregación del Bucle Local </w:t>
      </w:r>
      <w:r w:rsidRPr="00456F6C">
        <w:rPr>
          <w:rFonts w:ascii="ITC Avant Garde" w:hAnsi="ITC Avant Garde" w:cs="Arial"/>
          <w:sz w:val="22"/>
          <w:szCs w:val="22"/>
          <w:lang w:val="es-ES_tradnl"/>
        </w:rPr>
        <w:t>y cualesquiera otros servicios convenidos.</w:t>
      </w:r>
    </w:p>
    <w:p w:rsidR="005976A4" w:rsidRPr="00456F6C" w:rsidRDefault="005976A4" w:rsidP="0027228A">
      <w:pPr>
        <w:spacing w:line="360" w:lineRule="auto"/>
        <w:rPr>
          <w:rFonts w:ascii="ITC Avant Garde" w:hAnsi="ITC Avant Garde" w:cs="Arial"/>
          <w:sz w:val="22"/>
          <w:szCs w:val="22"/>
          <w:lang w:val="es-ES_tradnl"/>
        </w:rPr>
      </w:pPr>
    </w:p>
    <w:p w:rsidR="005976A4" w:rsidRPr="00456F6C" w:rsidRDefault="005976A4" w:rsidP="0027228A">
      <w:pPr>
        <w:spacing w:line="360" w:lineRule="auto"/>
        <w:rPr>
          <w:rFonts w:ascii="ITC Avant Garde" w:hAnsi="ITC Avant Garde" w:cs="Arial"/>
          <w:sz w:val="22"/>
          <w:szCs w:val="22"/>
          <w:lang w:val="es-ES_tradnl"/>
        </w:rPr>
      </w:pPr>
      <w:r w:rsidRPr="00456F6C">
        <w:rPr>
          <w:rFonts w:ascii="ITC Avant Garde" w:hAnsi="ITC Avant Garde" w:cs="Arial"/>
          <w:sz w:val="22"/>
          <w:szCs w:val="22"/>
          <w:lang w:val="es-ES_tradnl"/>
        </w:rPr>
        <w:t xml:space="preserve">En tales casos, el </w:t>
      </w:r>
      <w:r w:rsidR="00C06DE9">
        <w:rPr>
          <w:rFonts w:ascii="ITC Avant Garde" w:hAnsi="ITC Avant Garde" w:cs="Arial"/>
          <w:sz w:val="22"/>
          <w:szCs w:val="22"/>
          <w:lang w:val="es-ES_tradnl"/>
        </w:rPr>
        <w:t>CONCESIONARIO [O AUTORIZADO] SOLICITANTE</w:t>
      </w:r>
      <w:r w:rsidRPr="00456F6C">
        <w:rPr>
          <w:rFonts w:ascii="ITC Avant Garde" w:hAnsi="ITC Avant Garde" w:cs="Arial"/>
          <w:sz w:val="22"/>
          <w:szCs w:val="22"/>
          <w:lang w:val="es-ES_tradnl"/>
        </w:rPr>
        <w:t xml:space="preserve"> pagará a TELMEX las contraprestaciones correspondientes a los </w:t>
      </w:r>
      <w:r w:rsidR="002564FC" w:rsidRPr="00456F6C">
        <w:rPr>
          <w:rFonts w:ascii="ITC Avant Garde" w:hAnsi="ITC Avant Garde" w:cs="Arial"/>
          <w:sz w:val="22"/>
          <w:szCs w:val="22"/>
          <w:lang w:val="es-ES_tradnl"/>
        </w:rPr>
        <w:t>s</w:t>
      </w:r>
      <w:r w:rsidRPr="00456F6C">
        <w:rPr>
          <w:rFonts w:ascii="ITC Avant Garde" w:hAnsi="ITC Avant Garde" w:cs="Arial"/>
          <w:sz w:val="22"/>
          <w:szCs w:val="22"/>
          <w:lang w:val="es-ES_tradnl"/>
        </w:rPr>
        <w:t>ervicios efectivamente prestados y hasta el momento en que hubiesen sido suspendidos.</w:t>
      </w:r>
    </w:p>
    <w:p w:rsidR="005976A4" w:rsidRDefault="005976A4" w:rsidP="003F410C">
      <w:pPr>
        <w:spacing w:line="360" w:lineRule="auto"/>
        <w:rPr>
          <w:rFonts w:ascii="ITC Avant Garde" w:hAnsi="ITC Avant Garde" w:cs="Arial"/>
          <w:b/>
          <w:sz w:val="22"/>
          <w:szCs w:val="22"/>
        </w:rPr>
      </w:pPr>
    </w:p>
    <w:p w:rsidR="002564FC" w:rsidRPr="0019746F" w:rsidRDefault="002564FC" w:rsidP="0019746F">
      <w:pPr>
        <w:spacing w:line="360" w:lineRule="auto"/>
        <w:rPr>
          <w:rFonts w:ascii="ITC Avant Garde" w:hAnsi="ITC Avant Garde" w:cs="Arial"/>
          <w:sz w:val="22"/>
          <w:szCs w:val="22"/>
          <w:lang w:val="es-MX"/>
        </w:rPr>
      </w:pPr>
      <w:r w:rsidRPr="002564FC">
        <w:rPr>
          <w:rFonts w:ascii="ITC Avant Garde" w:hAnsi="ITC Avant Garde" w:cs="Arial"/>
          <w:sz w:val="22"/>
          <w:szCs w:val="22"/>
        </w:rPr>
        <w:t>10.2.2</w:t>
      </w:r>
      <w:r>
        <w:rPr>
          <w:rFonts w:ascii="ITC Avant Garde" w:hAnsi="ITC Avant Garde" w:cs="Arial"/>
          <w:sz w:val="22"/>
          <w:szCs w:val="22"/>
        </w:rPr>
        <w:t xml:space="preserve"> En caso de que el CONCESIONARIO [O AUTORIZADO] SOLICITANTE incumpla con cualesquiera obligaciones de pago a su cargo conforme al presente Convenio, TELMEX estará facultado a suspender la prestación de los servicios materia del presente Convenio hasta que el CONCESIONARIO [O AUTORIZADO] SOLICITANTE pague las cantidades que adeude a TELMEX, incluyendo los intereses moratorios que se generen por virtud de su incumplimiento.</w:t>
      </w:r>
    </w:p>
    <w:p w:rsidR="002564FC" w:rsidRPr="00456F6C" w:rsidRDefault="002564FC" w:rsidP="003F410C">
      <w:pPr>
        <w:spacing w:line="360" w:lineRule="auto"/>
        <w:rPr>
          <w:rFonts w:ascii="ITC Avant Garde" w:hAnsi="ITC Avant Garde" w:cs="Arial"/>
          <w:b/>
          <w:sz w:val="22"/>
          <w:szCs w:val="22"/>
        </w:rPr>
      </w:pPr>
    </w:p>
    <w:p w:rsidR="005976A4" w:rsidRPr="00456F6C" w:rsidRDefault="005976A4" w:rsidP="003F410C">
      <w:pPr>
        <w:spacing w:line="360" w:lineRule="auto"/>
        <w:rPr>
          <w:rFonts w:ascii="ITC Avant Garde" w:hAnsi="ITC Avant Garde" w:cs="Arial"/>
          <w:b/>
          <w:sz w:val="22"/>
          <w:szCs w:val="22"/>
        </w:rPr>
      </w:pPr>
      <w:r w:rsidRPr="00456F6C">
        <w:rPr>
          <w:rFonts w:ascii="ITC Avant Garde" w:hAnsi="ITC Avant Garde" w:cs="Arial"/>
          <w:b/>
          <w:sz w:val="22"/>
          <w:szCs w:val="22"/>
        </w:rPr>
        <w:t>DÉCIMA PRIMERA. CAUSAS DE FUERZA MAYOR Y/O CASO FORTUITO.</w:t>
      </w:r>
    </w:p>
    <w:p w:rsidR="005976A4" w:rsidRPr="00456F6C" w:rsidRDefault="005976A4" w:rsidP="0027228A">
      <w:pPr>
        <w:spacing w:line="360" w:lineRule="auto"/>
        <w:rPr>
          <w:rFonts w:ascii="ITC Avant Garde" w:hAnsi="ITC Avant Garde" w:cs="Arial"/>
          <w:b/>
          <w:sz w:val="22"/>
          <w:szCs w:val="22"/>
        </w:rPr>
      </w:pPr>
    </w:p>
    <w:p w:rsidR="005976A4" w:rsidRPr="00456F6C" w:rsidRDefault="005976A4" w:rsidP="00984F7B">
      <w:pPr>
        <w:spacing w:line="360" w:lineRule="auto"/>
        <w:rPr>
          <w:rFonts w:ascii="ITC Avant Garde" w:hAnsi="ITC Avant Garde" w:cs="Arial"/>
          <w:sz w:val="22"/>
          <w:szCs w:val="22"/>
        </w:rPr>
      </w:pPr>
      <w:r w:rsidRPr="00456F6C">
        <w:rPr>
          <w:rFonts w:ascii="ITC Avant Garde" w:hAnsi="ITC Avant Garde" w:cs="Arial"/>
          <w:sz w:val="22"/>
          <w:szCs w:val="22"/>
        </w:rPr>
        <w:t>Ninguna de las Partes será responsable por caso fortuito o fuerza mayor, incluyendo sin limitar, explosiones, sismos, fenómenos naturales, huelgas, revueltas civiles, sabotaje, terrorismo, inundaciones, guerras, huracanes, incendios, terremotos u otras situaciones similares.</w:t>
      </w:r>
    </w:p>
    <w:p w:rsidR="005976A4" w:rsidRPr="00456F6C" w:rsidRDefault="005976A4" w:rsidP="00984F7B">
      <w:pPr>
        <w:spacing w:line="360" w:lineRule="auto"/>
        <w:rPr>
          <w:rFonts w:ascii="ITC Avant Garde" w:hAnsi="ITC Avant Garde" w:cs="Arial"/>
          <w:sz w:val="22"/>
          <w:szCs w:val="22"/>
        </w:rPr>
      </w:pPr>
    </w:p>
    <w:p w:rsidR="005976A4" w:rsidRPr="00456F6C" w:rsidRDefault="005976A4" w:rsidP="003F410C">
      <w:pPr>
        <w:spacing w:line="360" w:lineRule="auto"/>
        <w:rPr>
          <w:rFonts w:ascii="ITC Avant Garde" w:hAnsi="ITC Avant Garde" w:cs="Arial"/>
          <w:sz w:val="22"/>
          <w:szCs w:val="22"/>
          <w:lang w:val="es-MX"/>
        </w:rPr>
      </w:pPr>
      <w:r w:rsidRPr="00456F6C">
        <w:rPr>
          <w:rFonts w:ascii="ITC Avant Garde" w:hAnsi="ITC Avant Garde" w:cs="Arial"/>
          <w:sz w:val="22"/>
          <w:szCs w:val="22"/>
        </w:rPr>
        <w:t xml:space="preserve">TELMEX tampoco será responsable por causas que no le sean imputables, las que de manera enunciativa más no limitativa, pueden consistir en: retrasos por permisos de trabajos en vías públicas (municipales, estatales o federales), cortes de fibra óptica ocasionados por vandalismo o </w:t>
      </w:r>
      <w:r w:rsidR="0019746F">
        <w:rPr>
          <w:rFonts w:ascii="ITC Avant Garde" w:hAnsi="ITC Avant Garde" w:cs="Arial"/>
          <w:sz w:val="22"/>
          <w:szCs w:val="22"/>
        </w:rPr>
        <w:t>por</w:t>
      </w:r>
      <w:r w:rsidRPr="00456F6C">
        <w:rPr>
          <w:rFonts w:ascii="ITC Avant Garde" w:hAnsi="ITC Avant Garde" w:cs="Arial"/>
          <w:sz w:val="22"/>
          <w:szCs w:val="22"/>
        </w:rPr>
        <w:t xml:space="preserve"> tercero</w:t>
      </w:r>
      <w:r w:rsidR="0019746F">
        <w:rPr>
          <w:rFonts w:ascii="ITC Avant Garde" w:hAnsi="ITC Avant Garde" w:cs="Arial"/>
          <w:sz w:val="22"/>
          <w:szCs w:val="22"/>
        </w:rPr>
        <w:t>s</w:t>
      </w:r>
      <w:r w:rsidRPr="00456F6C">
        <w:rPr>
          <w:rFonts w:ascii="ITC Avant Garde" w:hAnsi="ITC Avant Garde" w:cs="Arial"/>
          <w:sz w:val="22"/>
          <w:szCs w:val="22"/>
        </w:rPr>
        <w:t>, acondicionamiento de sitios del cliente que no estén listos, plantones en vía pública</w:t>
      </w:r>
      <w:r w:rsidR="0019746F">
        <w:rPr>
          <w:rFonts w:ascii="ITC Avant Garde" w:hAnsi="ITC Avant Garde" w:cs="Arial"/>
          <w:sz w:val="22"/>
          <w:szCs w:val="22"/>
        </w:rPr>
        <w:t xml:space="preserve">, </w:t>
      </w:r>
      <w:r w:rsidR="0019746F" w:rsidRPr="0019746F">
        <w:rPr>
          <w:rFonts w:ascii="ITC Avant Garde" w:hAnsi="ITC Avant Garde" w:cs="Arial"/>
          <w:sz w:val="22"/>
          <w:szCs w:val="22"/>
        </w:rPr>
        <w:t>nega</w:t>
      </w:r>
      <w:r w:rsidR="0019746F">
        <w:rPr>
          <w:rFonts w:ascii="ITC Avant Garde" w:hAnsi="ITC Avant Garde" w:cs="Arial"/>
          <w:sz w:val="22"/>
          <w:szCs w:val="22"/>
        </w:rPr>
        <w:t>tiva</w:t>
      </w:r>
      <w:r w:rsidR="0019746F" w:rsidRPr="0019746F">
        <w:rPr>
          <w:rFonts w:ascii="ITC Avant Garde" w:hAnsi="ITC Avant Garde" w:cs="Arial"/>
          <w:sz w:val="22"/>
          <w:szCs w:val="22"/>
        </w:rPr>
        <w:t xml:space="preserve"> de acceso a las instalaciones del cliente</w:t>
      </w:r>
      <w:r w:rsidR="0019746F">
        <w:rPr>
          <w:rFonts w:ascii="ITC Avant Garde" w:hAnsi="ITC Avant Garde" w:cs="Arial"/>
          <w:sz w:val="22"/>
          <w:szCs w:val="22"/>
        </w:rPr>
        <w:t>, etc</w:t>
      </w:r>
      <w:r w:rsidRPr="00456F6C">
        <w:rPr>
          <w:rFonts w:ascii="ITC Avant Garde" w:hAnsi="ITC Avant Garde" w:cs="Arial"/>
          <w:sz w:val="22"/>
          <w:szCs w:val="22"/>
        </w:rPr>
        <w:t>.</w:t>
      </w:r>
    </w:p>
    <w:p w:rsidR="005976A4" w:rsidRDefault="005976A4" w:rsidP="003F410C">
      <w:pPr>
        <w:spacing w:line="360" w:lineRule="auto"/>
        <w:rPr>
          <w:rFonts w:ascii="ITC Avant Garde" w:hAnsi="ITC Avant Garde" w:cs="Arial"/>
          <w:sz w:val="22"/>
          <w:szCs w:val="22"/>
          <w:lang w:val="es-MX"/>
        </w:rPr>
      </w:pPr>
    </w:p>
    <w:p w:rsidR="0019746F" w:rsidRDefault="0019746F" w:rsidP="003F410C">
      <w:pPr>
        <w:spacing w:line="360" w:lineRule="auto"/>
        <w:rPr>
          <w:rFonts w:ascii="ITC Avant Garde" w:hAnsi="ITC Avant Garde" w:cs="Arial"/>
          <w:sz w:val="22"/>
          <w:szCs w:val="22"/>
          <w:lang w:val="es-MX"/>
        </w:rPr>
      </w:pPr>
      <w:r w:rsidRPr="0019746F">
        <w:rPr>
          <w:rFonts w:ascii="ITC Avant Garde" w:hAnsi="ITC Avant Garde" w:cs="Arial"/>
          <w:sz w:val="22"/>
          <w:szCs w:val="22"/>
        </w:rPr>
        <w:t xml:space="preserve">Para la medición del cumplimento de los plazos de entrega no se computarán los días de retraso atribuibles al CONCESIONARIO [O AUTORIZADO] SOLICITANTE del servicio respectivo, ni los que deriven de eventos de caso fortuito o </w:t>
      </w:r>
      <w:r w:rsidR="00B35299">
        <w:rPr>
          <w:rFonts w:ascii="ITC Avant Garde" w:hAnsi="ITC Avant Garde" w:cs="Arial"/>
          <w:sz w:val="22"/>
          <w:szCs w:val="22"/>
        </w:rPr>
        <w:t xml:space="preserve">causas </w:t>
      </w:r>
      <w:r w:rsidRPr="0019746F">
        <w:rPr>
          <w:rFonts w:ascii="ITC Avant Garde" w:hAnsi="ITC Avant Garde" w:cs="Arial"/>
          <w:sz w:val="22"/>
          <w:szCs w:val="22"/>
        </w:rPr>
        <w:t>de fuerza mayor o ni aquellos no imputables a TELMEX. Tampoco se computarán los tiempos atribuibles a las notificaciones que TELMEX realice a los CONCESIONARIOS O AUTORIZADOS para que manifiesten su interés por participar en nuevas obras civiles.</w:t>
      </w:r>
    </w:p>
    <w:p w:rsidR="0019746F" w:rsidRPr="00456F6C" w:rsidRDefault="0019746F" w:rsidP="003F410C">
      <w:pPr>
        <w:spacing w:line="360" w:lineRule="auto"/>
        <w:rPr>
          <w:rFonts w:ascii="ITC Avant Garde" w:hAnsi="ITC Avant Garde" w:cs="Arial"/>
          <w:sz w:val="22"/>
          <w:szCs w:val="22"/>
          <w:lang w:val="es-MX"/>
        </w:rPr>
      </w:pPr>
    </w:p>
    <w:p w:rsidR="005976A4" w:rsidRPr="00456F6C" w:rsidRDefault="005976A4" w:rsidP="003F410C">
      <w:pPr>
        <w:spacing w:line="360" w:lineRule="auto"/>
        <w:rPr>
          <w:rFonts w:ascii="ITC Avant Garde" w:hAnsi="ITC Avant Garde" w:cs="Arial"/>
          <w:sz w:val="22"/>
          <w:szCs w:val="22"/>
          <w:lang w:val="es-MX"/>
        </w:rPr>
      </w:pPr>
      <w:r w:rsidRPr="00456F6C">
        <w:rPr>
          <w:rFonts w:ascii="ITC Avant Garde" w:hAnsi="ITC Avant Garde" w:cs="Arial"/>
          <w:sz w:val="22"/>
          <w:szCs w:val="22"/>
          <w:lang w:val="es-MX"/>
        </w:rPr>
        <w:t xml:space="preserve">En todos los supuestos contemplados en esta cláusula, las Partes deberán dar aviso al Instituto del evento de caso fortuito o </w:t>
      </w:r>
      <w:r w:rsidR="00B35299">
        <w:rPr>
          <w:rFonts w:ascii="ITC Avant Garde" w:hAnsi="ITC Avant Garde" w:cs="Arial"/>
          <w:sz w:val="22"/>
          <w:szCs w:val="22"/>
          <w:lang w:val="es-MX"/>
        </w:rPr>
        <w:t xml:space="preserve">causa </w:t>
      </w:r>
      <w:r w:rsidRPr="00456F6C">
        <w:rPr>
          <w:rFonts w:ascii="ITC Avant Garde" w:hAnsi="ITC Avant Garde" w:cs="Arial"/>
          <w:sz w:val="22"/>
          <w:szCs w:val="22"/>
          <w:lang w:val="es-MX"/>
        </w:rPr>
        <w:t>de fuerza mayor, acompañando las pruebas que justifiquen las causas de la suspensión del servicio y las posibles soluciones para la reparación.</w:t>
      </w:r>
    </w:p>
    <w:p w:rsidR="005976A4" w:rsidRPr="00456F6C" w:rsidRDefault="005976A4" w:rsidP="003F410C">
      <w:pPr>
        <w:spacing w:line="360" w:lineRule="auto"/>
        <w:rPr>
          <w:rFonts w:ascii="ITC Avant Garde" w:hAnsi="ITC Avant Garde" w:cs="Arial"/>
          <w:sz w:val="22"/>
          <w:szCs w:val="22"/>
          <w:lang w:val="es-MX"/>
        </w:rPr>
      </w:pPr>
    </w:p>
    <w:p w:rsidR="005976A4" w:rsidRPr="00456F6C" w:rsidRDefault="005976A4" w:rsidP="003F410C">
      <w:pPr>
        <w:pStyle w:val="Ttulo2"/>
        <w:keepNext w:val="0"/>
        <w:spacing w:line="360" w:lineRule="auto"/>
        <w:rPr>
          <w:rFonts w:ascii="ITC Avant Garde" w:hAnsi="ITC Avant Garde" w:cs="Arial"/>
          <w:szCs w:val="22"/>
        </w:rPr>
      </w:pPr>
      <w:r w:rsidRPr="00456F6C">
        <w:rPr>
          <w:rFonts w:ascii="ITC Avant Garde" w:hAnsi="ITC Avant Garde" w:cs="Arial"/>
          <w:szCs w:val="22"/>
        </w:rPr>
        <w:t>DÉCIMA SEGUNDA.</w:t>
      </w:r>
      <w:r w:rsidRPr="00456F6C">
        <w:rPr>
          <w:rFonts w:ascii="ITC Avant Garde" w:hAnsi="ITC Avant Garde" w:cs="Arial"/>
          <w:szCs w:val="22"/>
        </w:rPr>
        <w:tab/>
        <w:t xml:space="preserve">VIGENCIA </w:t>
      </w:r>
    </w:p>
    <w:p w:rsidR="005976A4" w:rsidRPr="00456F6C" w:rsidRDefault="005976A4" w:rsidP="003F410C">
      <w:pPr>
        <w:spacing w:line="360" w:lineRule="auto"/>
        <w:rPr>
          <w:rFonts w:ascii="ITC Avant Garde" w:hAnsi="ITC Avant Garde" w:cs="Arial"/>
          <w:sz w:val="22"/>
          <w:szCs w:val="22"/>
          <w:lang w:val="es-MX"/>
        </w:rPr>
      </w:pPr>
    </w:p>
    <w:p w:rsidR="005976A4" w:rsidRPr="00456F6C" w:rsidRDefault="005976A4" w:rsidP="003F410C">
      <w:pPr>
        <w:spacing w:line="360" w:lineRule="auto"/>
        <w:rPr>
          <w:rFonts w:ascii="ITC Avant Garde" w:hAnsi="ITC Avant Garde" w:cs="Arial"/>
          <w:b/>
          <w:spacing w:val="-3"/>
          <w:sz w:val="22"/>
          <w:szCs w:val="22"/>
        </w:rPr>
      </w:pPr>
      <w:r w:rsidRPr="00456F6C">
        <w:rPr>
          <w:rFonts w:ascii="ITC Avant Garde" w:hAnsi="ITC Avant Garde" w:cs="Arial"/>
          <w:b/>
          <w:spacing w:val="-3"/>
          <w:sz w:val="22"/>
          <w:szCs w:val="22"/>
        </w:rPr>
        <w:t>12.1</w:t>
      </w:r>
      <w:r w:rsidRPr="00456F6C">
        <w:rPr>
          <w:rFonts w:ascii="ITC Avant Garde" w:hAnsi="ITC Avant Garde" w:cs="Arial"/>
          <w:b/>
          <w:spacing w:val="-3"/>
          <w:sz w:val="22"/>
          <w:szCs w:val="22"/>
        </w:rPr>
        <w:tab/>
        <w:t>DURACIÓN DEL CONVENIO</w:t>
      </w:r>
    </w:p>
    <w:p w:rsidR="005976A4" w:rsidRPr="00456F6C" w:rsidRDefault="005976A4" w:rsidP="003F410C">
      <w:pPr>
        <w:spacing w:line="360" w:lineRule="auto"/>
        <w:rPr>
          <w:rFonts w:ascii="ITC Avant Garde" w:hAnsi="ITC Avant Garde" w:cs="Arial"/>
          <w:spacing w:val="-3"/>
          <w:sz w:val="22"/>
          <w:szCs w:val="22"/>
        </w:rPr>
      </w:pPr>
    </w:p>
    <w:p w:rsidR="005976A4" w:rsidRPr="00456F6C" w:rsidRDefault="005976A4" w:rsidP="00984F7B">
      <w:pPr>
        <w:spacing w:line="360" w:lineRule="auto"/>
        <w:rPr>
          <w:rFonts w:ascii="ITC Avant Garde" w:hAnsi="ITC Avant Garde" w:cs="Arial"/>
          <w:spacing w:val="-3"/>
          <w:sz w:val="22"/>
          <w:szCs w:val="22"/>
        </w:rPr>
      </w:pPr>
      <w:r w:rsidRPr="00456F6C">
        <w:rPr>
          <w:rFonts w:ascii="ITC Avant Garde" w:hAnsi="ITC Avant Garde" w:cs="Arial"/>
          <w:spacing w:val="-3"/>
          <w:sz w:val="22"/>
          <w:szCs w:val="22"/>
        </w:rPr>
        <w:t xml:space="preserve">El presente Convenio estará vigente como mínimo hasta el 31 de diciembre de </w:t>
      </w:r>
      <w:r w:rsidR="00B35299" w:rsidRPr="00456F6C">
        <w:rPr>
          <w:rFonts w:ascii="ITC Avant Garde" w:hAnsi="ITC Avant Garde" w:cs="Arial"/>
          <w:spacing w:val="-3"/>
          <w:sz w:val="22"/>
          <w:szCs w:val="22"/>
        </w:rPr>
        <w:t>201</w:t>
      </w:r>
      <w:r w:rsidR="00B35299">
        <w:rPr>
          <w:rFonts w:ascii="ITC Avant Garde" w:hAnsi="ITC Avant Garde" w:cs="Arial"/>
          <w:spacing w:val="-3"/>
          <w:sz w:val="22"/>
          <w:szCs w:val="22"/>
        </w:rPr>
        <w:t>9</w:t>
      </w:r>
      <w:r w:rsidRPr="00456F6C">
        <w:rPr>
          <w:rFonts w:ascii="ITC Avant Garde" w:hAnsi="ITC Avant Garde" w:cs="Arial"/>
          <w:spacing w:val="-3"/>
          <w:sz w:val="22"/>
          <w:szCs w:val="22"/>
        </w:rPr>
        <w:t xml:space="preserve">, salvo que sea modificado, terminado anticipadamente o rescindido conforme a lo previsto en el presente instrumento y demás disposiciones aplicables. Sin embargo, las Partes podrán acordar vigencias superiores a este plazo mínimo del Convenio considerando las necesidades propias de cada uno de los servicios a prestarse al </w:t>
      </w:r>
      <w:r w:rsidRPr="00456F6C">
        <w:rPr>
          <w:rFonts w:ascii="ITC Avant Garde" w:hAnsi="ITC Avant Garde" w:cs="Arial"/>
          <w:spacing w:val="-3"/>
          <w:sz w:val="22"/>
          <w:szCs w:val="22"/>
        </w:rPr>
        <w:lastRenderedPageBreak/>
        <w:t>amparo de la Oferta de Referencia de Desagregación.</w:t>
      </w:r>
    </w:p>
    <w:p w:rsidR="005976A4" w:rsidRPr="00456F6C" w:rsidRDefault="005976A4" w:rsidP="00984F7B">
      <w:pPr>
        <w:spacing w:line="360" w:lineRule="auto"/>
        <w:rPr>
          <w:rFonts w:ascii="ITC Avant Garde" w:hAnsi="ITC Avant Garde" w:cs="Arial"/>
          <w:spacing w:val="-3"/>
          <w:sz w:val="22"/>
          <w:szCs w:val="22"/>
        </w:rPr>
      </w:pPr>
    </w:p>
    <w:p w:rsidR="005976A4" w:rsidRPr="00456F6C" w:rsidRDefault="005976A4" w:rsidP="00984F7B">
      <w:pPr>
        <w:spacing w:line="360" w:lineRule="auto"/>
        <w:rPr>
          <w:rFonts w:ascii="ITC Avant Garde" w:hAnsi="ITC Avant Garde" w:cs="Arial"/>
          <w:spacing w:val="-3"/>
          <w:sz w:val="22"/>
          <w:szCs w:val="22"/>
        </w:rPr>
      </w:pPr>
      <w:r w:rsidRPr="00456F6C">
        <w:rPr>
          <w:rFonts w:ascii="ITC Avant Garde" w:hAnsi="ITC Avant Garde" w:cs="Arial"/>
          <w:spacing w:val="-3"/>
          <w:sz w:val="22"/>
          <w:szCs w:val="22"/>
        </w:rPr>
        <w:t>En caso de que el presente Convenio sea terminado o rescindido, las obligaciones de pago líquidas y exigibles derivadas del presente Convenio subsistirán hasta su debido e íntegro cumplimiento. De igual manera subsistirán en términos de ley aquellas obligaciones que por su naturaleza deban permanecer vigentes aún después de ocurrida la terminación o rescisión</w:t>
      </w:r>
      <w:r w:rsidR="00B35299">
        <w:rPr>
          <w:rFonts w:ascii="ITC Avant Garde" w:hAnsi="ITC Avant Garde" w:cs="Arial"/>
          <w:spacing w:val="-3"/>
          <w:sz w:val="22"/>
          <w:szCs w:val="22"/>
        </w:rPr>
        <w:t xml:space="preserve"> del Convenio</w:t>
      </w:r>
      <w:r w:rsidRPr="00456F6C">
        <w:rPr>
          <w:rFonts w:ascii="ITC Avant Garde" w:hAnsi="ITC Avant Garde" w:cs="Arial"/>
          <w:spacing w:val="-3"/>
          <w:sz w:val="22"/>
          <w:szCs w:val="22"/>
        </w:rPr>
        <w:t>.</w:t>
      </w:r>
    </w:p>
    <w:p w:rsidR="005976A4" w:rsidRPr="00456F6C" w:rsidRDefault="005976A4" w:rsidP="00984F7B">
      <w:pPr>
        <w:spacing w:line="360" w:lineRule="auto"/>
        <w:rPr>
          <w:rFonts w:ascii="ITC Avant Garde" w:hAnsi="ITC Avant Garde" w:cs="Arial"/>
          <w:spacing w:val="-3"/>
          <w:sz w:val="22"/>
          <w:szCs w:val="22"/>
        </w:rPr>
      </w:pPr>
    </w:p>
    <w:p w:rsidR="005976A4" w:rsidRPr="00456F6C" w:rsidRDefault="005976A4" w:rsidP="003F410C">
      <w:pPr>
        <w:spacing w:line="360" w:lineRule="auto"/>
        <w:rPr>
          <w:rFonts w:ascii="ITC Avant Garde" w:hAnsi="ITC Avant Garde" w:cs="Arial"/>
          <w:spacing w:val="-3"/>
          <w:sz w:val="22"/>
          <w:szCs w:val="22"/>
        </w:rPr>
      </w:pPr>
      <w:r w:rsidRPr="00456F6C">
        <w:rPr>
          <w:rFonts w:ascii="ITC Avant Garde" w:hAnsi="ITC Avant Garde" w:cs="Arial"/>
          <w:spacing w:val="-3"/>
          <w:sz w:val="22"/>
          <w:szCs w:val="22"/>
        </w:rPr>
        <w:t>No obstante lo anterior, cada servicio objeto del presente Convenio tendrá la vigencia mínima forzosa por la que cada uno de ellos fue contratado, por lo que subsistirá</w:t>
      </w:r>
      <w:r w:rsidR="00B35299">
        <w:rPr>
          <w:rFonts w:ascii="ITC Avant Garde" w:hAnsi="ITC Avant Garde" w:cs="Arial"/>
          <w:spacing w:val="-3"/>
          <w:sz w:val="22"/>
          <w:szCs w:val="22"/>
        </w:rPr>
        <w:t>n</w:t>
      </w:r>
      <w:r w:rsidRPr="00456F6C">
        <w:rPr>
          <w:rFonts w:ascii="ITC Avant Garde" w:hAnsi="ITC Avant Garde" w:cs="Arial"/>
          <w:spacing w:val="-3"/>
          <w:sz w:val="22"/>
          <w:szCs w:val="22"/>
        </w:rPr>
        <w:t xml:space="preserve"> independientemente de la vigencia del Convenio. </w:t>
      </w:r>
    </w:p>
    <w:p w:rsidR="005976A4" w:rsidRPr="00456F6C" w:rsidRDefault="005976A4" w:rsidP="003F410C">
      <w:pPr>
        <w:spacing w:line="360" w:lineRule="auto"/>
        <w:rPr>
          <w:rFonts w:ascii="ITC Avant Garde" w:hAnsi="ITC Avant Garde" w:cs="Arial"/>
          <w:spacing w:val="-3"/>
          <w:sz w:val="22"/>
          <w:szCs w:val="22"/>
        </w:rPr>
      </w:pPr>
    </w:p>
    <w:p w:rsidR="005976A4" w:rsidRPr="00456F6C" w:rsidRDefault="005976A4" w:rsidP="003F410C">
      <w:pPr>
        <w:spacing w:line="360" w:lineRule="auto"/>
        <w:rPr>
          <w:rFonts w:ascii="ITC Avant Garde" w:hAnsi="ITC Avant Garde" w:cs="Arial"/>
          <w:b/>
          <w:sz w:val="22"/>
          <w:szCs w:val="22"/>
        </w:rPr>
      </w:pPr>
      <w:r w:rsidRPr="00456F6C">
        <w:rPr>
          <w:rFonts w:ascii="ITC Avant Garde" w:hAnsi="ITC Avant Garde" w:cs="Arial"/>
          <w:b/>
          <w:sz w:val="22"/>
          <w:szCs w:val="22"/>
        </w:rPr>
        <w:t>12.2</w:t>
      </w:r>
      <w:r w:rsidRPr="00456F6C">
        <w:rPr>
          <w:rFonts w:ascii="ITC Avant Garde" w:hAnsi="ITC Avant Garde" w:cs="Arial"/>
          <w:b/>
          <w:sz w:val="22"/>
          <w:szCs w:val="22"/>
        </w:rPr>
        <w:tab/>
        <w:t xml:space="preserve">TERMINACIÓN ANTICIPADA </w:t>
      </w:r>
    </w:p>
    <w:p w:rsidR="005976A4" w:rsidRPr="00456F6C" w:rsidRDefault="005976A4" w:rsidP="003F410C">
      <w:pPr>
        <w:spacing w:line="360" w:lineRule="auto"/>
        <w:rPr>
          <w:rFonts w:ascii="ITC Avant Garde" w:hAnsi="ITC Avant Garde" w:cs="Arial"/>
          <w:b/>
          <w:sz w:val="22"/>
          <w:szCs w:val="22"/>
        </w:rPr>
      </w:pPr>
    </w:p>
    <w:p w:rsidR="00B35299" w:rsidRDefault="005976A4" w:rsidP="00214D32">
      <w:pPr>
        <w:spacing w:line="360" w:lineRule="auto"/>
        <w:rPr>
          <w:rFonts w:ascii="ITC Avant Garde" w:hAnsi="ITC Avant Garde" w:cs="Arial"/>
          <w:spacing w:val="-3"/>
          <w:sz w:val="22"/>
          <w:szCs w:val="22"/>
        </w:rPr>
      </w:pPr>
      <w:r w:rsidRPr="00456F6C">
        <w:rPr>
          <w:rFonts w:ascii="ITC Avant Garde" w:hAnsi="ITC Avant Garde" w:cs="Arial"/>
          <w:spacing w:val="-3"/>
          <w:sz w:val="22"/>
          <w:szCs w:val="22"/>
        </w:rPr>
        <w:t xml:space="preserve">Cualquiera de las Partes podrá dar por terminado el presente Convenio sin responsabilidad alguna y sin que medie declaración judicial o administrativa, para lo cual deberá dar aviso al Instituto a efecto de que éste lleve a cabo el análisis correspondiente y en caso de ser procedente, autorice, la terminación anticipada. </w:t>
      </w:r>
    </w:p>
    <w:p w:rsidR="00B35299" w:rsidRDefault="00B35299" w:rsidP="00214D32">
      <w:pPr>
        <w:spacing w:line="360" w:lineRule="auto"/>
        <w:rPr>
          <w:rFonts w:ascii="ITC Avant Garde" w:hAnsi="ITC Avant Garde" w:cs="Arial"/>
          <w:spacing w:val="-3"/>
          <w:sz w:val="22"/>
          <w:szCs w:val="22"/>
        </w:rPr>
      </w:pPr>
    </w:p>
    <w:p w:rsidR="005976A4" w:rsidRPr="00456F6C" w:rsidRDefault="005976A4" w:rsidP="00214D32">
      <w:pPr>
        <w:spacing w:line="360" w:lineRule="auto"/>
        <w:rPr>
          <w:rFonts w:ascii="ITC Avant Garde" w:hAnsi="ITC Avant Garde" w:cs="Arial"/>
          <w:spacing w:val="-3"/>
          <w:sz w:val="22"/>
          <w:szCs w:val="22"/>
        </w:rPr>
      </w:pPr>
      <w:r w:rsidRPr="00456F6C">
        <w:rPr>
          <w:rFonts w:ascii="ITC Avant Garde" w:hAnsi="ITC Avant Garde" w:cs="Arial"/>
          <w:spacing w:val="-3"/>
          <w:sz w:val="22"/>
          <w:szCs w:val="22"/>
        </w:rPr>
        <w:t>Con la notificación que se realice al Instituto, se deberá de adjuntar la información correspondiente para la protección de los intereses del público en general, de los Usuarios y de los Suscriptores de las Partes. Para efectos de esta cláusula, la parte que requiera dar por terminado el presente Convenio, deberá dar aviso por escrito a la otra parte y al Instituto con una anticipación de 30 (treinta) días naturales, cuando se presente una o más de las causales siguientes:</w:t>
      </w:r>
    </w:p>
    <w:p w:rsidR="005976A4" w:rsidRPr="00456F6C" w:rsidRDefault="005976A4" w:rsidP="00984F7B">
      <w:pPr>
        <w:spacing w:line="360" w:lineRule="auto"/>
        <w:rPr>
          <w:rFonts w:ascii="ITC Avant Garde" w:hAnsi="ITC Avant Garde" w:cs="Arial"/>
          <w:spacing w:val="-3"/>
          <w:sz w:val="22"/>
          <w:szCs w:val="22"/>
        </w:rPr>
      </w:pPr>
    </w:p>
    <w:p w:rsidR="005976A4" w:rsidRPr="00456F6C" w:rsidRDefault="005976A4" w:rsidP="00AF2F04">
      <w:pPr>
        <w:numPr>
          <w:ilvl w:val="0"/>
          <w:numId w:val="6"/>
        </w:numPr>
        <w:spacing w:line="360" w:lineRule="auto"/>
        <w:rPr>
          <w:rFonts w:ascii="ITC Avant Garde" w:hAnsi="ITC Avant Garde" w:cs="Arial"/>
          <w:spacing w:val="-3"/>
          <w:sz w:val="22"/>
          <w:szCs w:val="22"/>
        </w:rPr>
      </w:pPr>
      <w:r w:rsidRPr="00456F6C">
        <w:rPr>
          <w:rFonts w:ascii="ITC Avant Garde" w:hAnsi="ITC Avant Garde" w:cs="Arial"/>
          <w:spacing w:val="-3"/>
          <w:sz w:val="22"/>
          <w:szCs w:val="22"/>
        </w:rPr>
        <w:t xml:space="preserve">Revocación del título de concesión </w:t>
      </w:r>
      <w:r w:rsidR="00B35299">
        <w:rPr>
          <w:rFonts w:ascii="ITC Avant Garde" w:hAnsi="ITC Avant Garde" w:cs="Arial"/>
          <w:spacing w:val="-3"/>
          <w:sz w:val="22"/>
          <w:szCs w:val="22"/>
        </w:rPr>
        <w:t xml:space="preserve">o autorización </w:t>
      </w:r>
      <w:r w:rsidRPr="00456F6C">
        <w:rPr>
          <w:rFonts w:ascii="ITC Avant Garde" w:hAnsi="ITC Avant Garde" w:cs="Arial"/>
          <w:spacing w:val="-3"/>
          <w:sz w:val="22"/>
          <w:szCs w:val="22"/>
        </w:rPr>
        <w:t>de cualquiera de las Partes;</w:t>
      </w:r>
    </w:p>
    <w:p w:rsidR="005976A4" w:rsidRPr="00456F6C" w:rsidRDefault="005976A4" w:rsidP="00AF2F04">
      <w:pPr>
        <w:numPr>
          <w:ilvl w:val="0"/>
          <w:numId w:val="6"/>
        </w:numPr>
        <w:spacing w:line="360" w:lineRule="auto"/>
        <w:rPr>
          <w:rFonts w:ascii="ITC Avant Garde" w:hAnsi="ITC Avant Garde" w:cs="Arial"/>
          <w:spacing w:val="-3"/>
          <w:sz w:val="22"/>
          <w:szCs w:val="22"/>
        </w:rPr>
      </w:pPr>
      <w:r w:rsidRPr="00456F6C">
        <w:rPr>
          <w:rFonts w:ascii="ITC Avant Garde" w:hAnsi="ITC Avant Garde" w:cs="Arial"/>
          <w:spacing w:val="-3"/>
          <w:sz w:val="22"/>
          <w:szCs w:val="22"/>
        </w:rPr>
        <w:t>Declaración judicial o resolución administrativa emitida por autoridad competente que así lo ordene;</w:t>
      </w:r>
    </w:p>
    <w:p w:rsidR="005976A4" w:rsidRPr="00456F6C" w:rsidRDefault="005976A4" w:rsidP="003144D8">
      <w:pPr>
        <w:spacing w:line="360" w:lineRule="auto"/>
        <w:ind w:left="720"/>
        <w:rPr>
          <w:rFonts w:ascii="ITC Avant Garde" w:hAnsi="ITC Avant Garde" w:cs="Arial"/>
          <w:spacing w:val="-3"/>
          <w:sz w:val="22"/>
          <w:szCs w:val="22"/>
        </w:rPr>
      </w:pPr>
    </w:p>
    <w:p w:rsidR="005976A4" w:rsidRDefault="005976A4" w:rsidP="00AF2F04">
      <w:pPr>
        <w:numPr>
          <w:ilvl w:val="0"/>
          <w:numId w:val="6"/>
        </w:numPr>
        <w:spacing w:line="360" w:lineRule="auto"/>
        <w:rPr>
          <w:rFonts w:ascii="ITC Avant Garde" w:hAnsi="ITC Avant Garde" w:cs="Arial"/>
          <w:spacing w:val="-3"/>
          <w:sz w:val="22"/>
          <w:szCs w:val="22"/>
        </w:rPr>
      </w:pPr>
      <w:r w:rsidRPr="00456F6C">
        <w:rPr>
          <w:rFonts w:ascii="ITC Avant Garde" w:hAnsi="ITC Avant Garde" w:cs="Arial"/>
          <w:spacing w:val="-3"/>
          <w:sz w:val="22"/>
          <w:szCs w:val="22"/>
        </w:rPr>
        <w:t xml:space="preserve">Utilización </w:t>
      </w:r>
      <w:r w:rsidR="00B35299">
        <w:rPr>
          <w:rFonts w:ascii="ITC Avant Garde" w:hAnsi="ITC Avant Garde" w:cs="Arial"/>
          <w:spacing w:val="-3"/>
          <w:sz w:val="22"/>
          <w:szCs w:val="22"/>
        </w:rPr>
        <w:t xml:space="preserve">de </w:t>
      </w:r>
      <w:r w:rsidRPr="00456F6C">
        <w:rPr>
          <w:rFonts w:ascii="ITC Avant Garde" w:hAnsi="ITC Avant Garde" w:cs="Arial"/>
          <w:spacing w:val="-3"/>
          <w:sz w:val="22"/>
          <w:szCs w:val="22"/>
        </w:rPr>
        <w:t>los servicios de Telmex con fines ilícitos;</w:t>
      </w:r>
    </w:p>
    <w:p w:rsidR="00C707FA" w:rsidRDefault="00C707FA" w:rsidP="00C707FA">
      <w:pPr>
        <w:pStyle w:val="Prrafodelista"/>
        <w:rPr>
          <w:rFonts w:ascii="ITC Avant Garde" w:hAnsi="ITC Avant Garde" w:cs="Arial"/>
          <w:spacing w:val="-3"/>
          <w:sz w:val="22"/>
          <w:szCs w:val="22"/>
        </w:rPr>
      </w:pPr>
    </w:p>
    <w:p w:rsidR="005976A4" w:rsidRPr="00456F6C" w:rsidRDefault="005976A4" w:rsidP="00AF2F04">
      <w:pPr>
        <w:numPr>
          <w:ilvl w:val="0"/>
          <w:numId w:val="6"/>
        </w:numPr>
        <w:spacing w:line="360" w:lineRule="auto"/>
        <w:rPr>
          <w:rFonts w:ascii="ITC Avant Garde" w:hAnsi="ITC Avant Garde" w:cs="Arial"/>
          <w:spacing w:val="-3"/>
          <w:sz w:val="22"/>
          <w:szCs w:val="22"/>
        </w:rPr>
      </w:pPr>
      <w:r w:rsidRPr="00456F6C">
        <w:rPr>
          <w:rFonts w:ascii="ITC Avant Garde" w:hAnsi="ITC Avant Garde" w:cs="Arial"/>
          <w:spacing w:val="-3"/>
          <w:sz w:val="22"/>
          <w:szCs w:val="22"/>
        </w:rPr>
        <w:t xml:space="preserve">Cambio radical de las condiciones económicas que rigen los servicios, de tal manera que se vuelva económicamente inviable la prestación de los mismos; </w:t>
      </w:r>
    </w:p>
    <w:p w:rsidR="005976A4" w:rsidRPr="00456F6C" w:rsidRDefault="005976A4" w:rsidP="00AF2F04">
      <w:pPr>
        <w:numPr>
          <w:ilvl w:val="0"/>
          <w:numId w:val="6"/>
        </w:numPr>
        <w:spacing w:line="360" w:lineRule="auto"/>
        <w:rPr>
          <w:rFonts w:ascii="ITC Avant Garde" w:hAnsi="ITC Avant Garde" w:cs="Arial"/>
          <w:spacing w:val="-3"/>
          <w:sz w:val="22"/>
          <w:szCs w:val="22"/>
        </w:rPr>
      </w:pPr>
      <w:r w:rsidRPr="00456F6C">
        <w:rPr>
          <w:rFonts w:ascii="ITC Avant Garde" w:hAnsi="ITC Avant Garde" w:cs="Arial"/>
          <w:spacing w:val="-3"/>
          <w:sz w:val="22"/>
          <w:szCs w:val="22"/>
        </w:rPr>
        <w:t>Se presente un estado de excepción como guerra, invasión, conflicto armado, por el cual no se puedan salvaguardar las garantías individuales.</w:t>
      </w:r>
    </w:p>
    <w:p w:rsidR="005976A4" w:rsidRPr="00456F6C" w:rsidRDefault="005976A4" w:rsidP="0037795C">
      <w:pPr>
        <w:spacing w:line="360" w:lineRule="auto"/>
        <w:rPr>
          <w:rFonts w:ascii="ITC Avant Garde" w:hAnsi="ITC Avant Garde" w:cs="Arial"/>
          <w:spacing w:val="-3"/>
          <w:sz w:val="22"/>
          <w:szCs w:val="22"/>
        </w:rPr>
      </w:pPr>
      <w:r w:rsidRPr="00456F6C">
        <w:rPr>
          <w:rFonts w:ascii="ITC Avant Garde" w:hAnsi="ITC Avant Garde" w:cs="Arial"/>
          <w:spacing w:val="-3"/>
          <w:sz w:val="22"/>
          <w:szCs w:val="22"/>
        </w:rPr>
        <w:tab/>
      </w:r>
    </w:p>
    <w:p w:rsidR="005976A4" w:rsidRPr="00456F6C" w:rsidRDefault="005976A4" w:rsidP="0027228A">
      <w:pPr>
        <w:spacing w:line="360" w:lineRule="auto"/>
        <w:rPr>
          <w:rFonts w:ascii="ITC Avant Garde" w:hAnsi="ITC Avant Garde" w:cs="Arial"/>
          <w:spacing w:val="-3"/>
          <w:sz w:val="22"/>
          <w:szCs w:val="22"/>
        </w:rPr>
      </w:pPr>
      <w:r w:rsidRPr="00456F6C">
        <w:rPr>
          <w:rFonts w:ascii="ITC Avant Garde" w:hAnsi="ITC Avant Garde" w:cs="Arial"/>
          <w:spacing w:val="-3"/>
          <w:sz w:val="22"/>
          <w:szCs w:val="22"/>
        </w:rPr>
        <w:t>En cualquiera de los eventos anteriores, el Instituto</w:t>
      </w:r>
      <w:r w:rsidRPr="00456F6C">
        <w:rPr>
          <w:rFonts w:ascii="ITC Avant Garde" w:hAnsi="ITC Avant Garde" w:cs="Arial"/>
          <w:spacing w:val="-3"/>
          <w:sz w:val="22"/>
          <w:szCs w:val="22"/>
          <w:lang w:val="es-MX"/>
        </w:rPr>
        <w:t xml:space="preserve">, </w:t>
      </w:r>
      <w:r w:rsidRPr="00456F6C">
        <w:rPr>
          <w:rFonts w:ascii="ITC Avant Garde" w:hAnsi="ITC Avant Garde" w:cs="Arial"/>
          <w:spacing w:val="-3"/>
          <w:sz w:val="22"/>
          <w:szCs w:val="22"/>
          <w:lang w:val="es-ES_tradnl"/>
        </w:rPr>
        <w:t>llevará a cabo el análisis correspondiente y en caso de ser procedente autorizará la terminación anticipada del presente convenio, debiendo</w:t>
      </w:r>
      <w:r w:rsidRPr="00456F6C">
        <w:rPr>
          <w:rFonts w:ascii="ITC Avant Garde" w:hAnsi="ITC Avant Garde" w:cs="Arial"/>
          <w:spacing w:val="-3"/>
          <w:sz w:val="22"/>
          <w:szCs w:val="22"/>
          <w:lang w:val="es-MX"/>
        </w:rPr>
        <w:t xml:space="preserve"> adoptarse las medidas pertinentes para la protección de los intereses del público en general, de los Usuarios y de los Suscriptores de las Partes</w:t>
      </w:r>
      <w:r w:rsidR="00B35299">
        <w:rPr>
          <w:rFonts w:ascii="ITC Avant Garde" w:hAnsi="ITC Avant Garde" w:cs="Arial"/>
          <w:spacing w:val="-3"/>
          <w:sz w:val="22"/>
          <w:szCs w:val="22"/>
          <w:lang w:val="es-MX"/>
        </w:rPr>
        <w:t>, a fin de que</w:t>
      </w:r>
      <w:r w:rsidRPr="00456F6C">
        <w:rPr>
          <w:rFonts w:ascii="ITC Avant Garde" w:hAnsi="ITC Avant Garde" w:cs="Arial"/>
          <w:spacing w:val="-3"/>
          <w:sz w:val="22"/>
          <w:szCs w:val="22"/>
          <w:lang w:val="es-MX"/>
        </w:rPr>
        <w:t xml:space="preserve"> queden debidamente garantizados</w:t>
      </w:r>
      <w:r w:rsidRPr="00456F6C">
        <w:rPr>
          <w:rFonts w:ascii="ITC Avant Garde" w:hAnsi="ITC Avant Garde" w:cs="Arial"/>
          <w:spacing w:val="-3"/>
          <w:sz w:val="22"/>
          <w:szCs w:val="22"/>
        </w:rPr>
        <w:t>.</w:t>
      </w:r>
    </w:p>
    <w:p w:rsidR="005976A4" w:rsidRPr="00456F6C" w:rsidRDefault="005976A4" w:rsidP="0027228A">
      <w:pPr>
        <w:spacing w:line="360" w:lineRule="auto"/>
        <w:rPr>
          <w:rFonts w:ascii="ITC Avant Garde" w:hAnsi="ITC Avant Garde" w:cs="Arial"/>
          <w:spacing w:val="-3"/>
          <w:sz w:val="22"/>
          <w:szCs w:val="22"/>
        </w:rPr>
      </w:pPr>
    </w:p>
    <w:p w:rsidR="00C7494A" w:rsidRDefault="005976A4" w:rsidP="0027228A">
      <w:pPr>
        <w:spacing w:line="360" w:lineRule="auto"/>
        <w:rPr>
          <w:rFonts w:ascii="ITC Avant Garde" w:hAnsi="ITC Avant Garde" w:cs="Arial"/>
          <w:spacing w:val="-3"/>
          <w:sz w:val="22"/>
          <w:szCs w:val="22"/>
        </w:rPr>
      </w:pPr>
      <w:r w:rsidRPr="00456F6C">
        <w:rPr>
          <w:rFonts w:ascii="ITC Avant Garde" w:hAnsi="ITC Avant Garde" w:cs="Arial"/>
          <w:spacing w:val="-3"/>
          <w:sz w:val="22"/>
          <w:szCs w:val="22"/>
        </w:rPr>
        <w:t xml:space="preserve">En ningún supuesto se deberá de contemplar como causal de terminación anticipada la </w:t>
      </w:r>
      <w:r w:rsidR="00C7494A">
        <w:rPr>
          <w:rFonts w:ascii="ITC Avant Garde" w:hAnsi="ITC Avant Garde" w:cs="Arial"/>
          <w:spacing w:val="-3"/>
          <w:sz w:val="22"/>
          <w:szCs w:val="22"/>
        </w:rPr>
        <w:t>revocación</w:t>
      </w:r>
      <w:r w:rsidRPr="00456F6C">
        <w:rPr>
          <w:rFonts w:ascii="ITC Avant Garde" w:hAnsi="ITC Avant Garde" w:cs="Arial"/>
          <w:spacing w:val="-3"/>
          <w:sz w:val="22"/>
          <w:szCs w:val="22"/>
        </w:rPr>
        <w:t xml:space="preserve"> de la Resolución AEP. </w:t>
      </w:r>
    </w:p>
    <w:p w:rsidR="00C7494A" w:rsidRDefault="00C7494A" w:rsidP="0027228A">
      <w:pPr>
        <w:spacing w:line="360" w:lineRule="auto"/>
        <w:rPr>
          <w:rFonts w:ascii="ITC Avant Garde" w:hAnsi="ITC Avant Garde" w:cs="Arial"/>
          <w:spacing w:val="-3"/>
          <w:sz w:val="22"/>
          <w:szCs w:val="22"/>
        </w:rPr>
      </w:pPr>
    </w:p>
    <w:p w:rsidR="005976A4" w:rsidRPr="00456F6C" w:rsidRDefault="005976A4" w:rsidP="0027228A">
      <w:pPr>
        <w:spacing w:line="360" w:lineRule="auto"/>
        <w:rPr>
          <w:rFonts w:ascii="ITC Avant Garde" w:hAnsi="ITC Avant Garde" w:cs="Arial"/>
          <w:spacing w:val="-3"/>
          <w:sz w:val="22"/>
          <w:szCs w:val="22"/>
        </w:rPr>
      </w:pPr>
      <w:r w:rsidRPr="00456F6C">
        <w:rPr>
          <w:rFonts w:ascii="ITC Avant Garde" w:hAnsi="ITC Avant Garde" w:cs="Arial"/>
          <w:spacing w:val="-3"/>
          <w:sz w:val="22"/>
          <w:szCs w:val="22"/>
        </w:rPr>
        <w:t>En todo caso</w:t>
      </w:r>
      <w:r w:rsidR="00C7494A">
        <w:rPr>
          <w:rFonts w:ascii="ITC Avant Garde" w:hAnsi="ITC Avant Garde" w:cs="Arial"/>
          <w:spacing w:val="-3"/>
          <w:sz w:val="22"/>
          <w:szCs w:val="22"/>
        </w:rPr>
        <w:t>,</w:t>
      </w:r>
      <w:r w:rsidRPr="00456F6C">
        <w:rPr>
          <w:rFonts w:ascii="ITC Avant Garde" w:hAnsi="ITC Avant Garde" w:cs="Arial"/>
          <w:spacing w:val="-3"/>
          <w:sz w:val="22"/>
          <w:szCs w:val="22"/>
        </w:rPr>
        <w:t xml:space="preserve"> para que la terminación anticipada solicitada por el </w:t>
      </w:r>
      <w:r w:rsidR="00C06DE9">
        <w:rPr>
          <w:rFonts w:ascii="ITC Avant Garde" w:hAnsi="ITC Avant Garde" w:cs="Arial"/>
          <w:spacing w:val="-3"/>
          <w:sz w:val="22"/>
          <w:szCs w:val="22"/>
        </w:rPr>
        <w:t>CONCESIONARIO [O AUTORIZADO] SOLICITANTE</w:t>
      </w:r>
      <w:r w:rsidRPr="00456F6C">
        <w:rPr>
          <w:rFonts w:ascii="ITC Avant Garde" w:hAnsi="ITC Avant Garde" w:cs="Arial"/>
          <w:spacing w:val="-3"/>
          <w:sz w:val="22"/>
          <w:szCs w:val="22"/>
        </w:rPr>
        <w:t xml:space="preserve"> sea procedente, éste deberá estar al corriente en sus obligaciones de pago derivadas de la prestación de los </w:t>
      </w:r>
      <w:r w:rsidR="00C7494A" w:rsidRPr="00456F6C">
        <w:rPr>
          <w:rFonts w:ascii="ITC Avant Garde" w:hAnsi="ITC Avant Garde" w:cs="Arial"/>
          <w:spacing w:val="-3"/>
          <w:sz w:val="22"/>
          <w:szCs w:val="22"/>
        </w:rPr>
        <w:t>s</w:t>
      </w:r>
      <w:r w:rsidRPr="00456F6C">
        <w:rPr>
          <w:rFonts w:ascii="ITC Avant Garde" w:hAnsi="ITC Avant Garde" w:cs="Arial"/>
          <w:spacing w:val="-3"/>
          <w:sz w:val="22"/>
          <w:szCs w:val="22"/>
        </w:rPr>
        <w:t>ervicios objeto del presente Convenio.</w:t>
      </w:r>
    </w:p>
    <w:p w:rsidR="005976A4" w:rsidRPr="00456F6C" w:rsidRDefault="005976A4" w:rsidP="0027228A">
      <w:pPr>
        <w:spacing w:line="360" w:lineRule="auto"/>
        <w:rPr>
          <w:rFonts w:ascii="ITC Avant Garde" w:hAnsi="ITC Avant Garde" w:cs="Arial"/>
          <w:spacing w:val="-3"/>
          <w:sz w:val="22"/>
          <w:szCs w:val="22"/>
        </w:rPr>
      </w:pPr>
    </w:p>
    <w:p w:rsidR="005976A4" w:rsidRPr="00456F6C" w:rsidRDefault="005976A4" w:rsidP="0027228A">
      <w:pPr>
        <w:spacing w:line="360" w:lineRule="auto"/>
        <w:rPr>
          <w:rFonts w:ascii="ITC Avant Garde" w:hAnsi="ITC Avant Garde" w:cs="Arial"/>
          <w:sz w:val="22"/>
          <w:szCs w:val="22"/>
          <w:lang w:val="es-MX"/>
        </w:rPr>
      </w:pPr>
      <w:r w:rsidRPr="00456F6C">
        <w:rPr>
          <w:rFonts w:ascii="ITC Avant Garde" w:hAnsi="ITC Avant Garde" w:cs="Arial"/>
          <w:b/>
          <w:sz w:val="22"/>
          <w:szCs w:val="22"/>
        </w:rPr>
        <w:t>12.3</w:t>
      </w:r>
      <w:r w:rsidRPr="00456F6C">
        <w:rPr>
          <w:rFonts w:ascii="ITC Avant Garde" w:hAnsi="ITC Avant Garde" w:cs="Arial"/>
          <w:b/>
          <w:sz w:val="22"/>
          <w:szCs w:val="22"/>
        </w:rPr>
        <w:tab/>
      </w:r>
      <w:r w:rsidRPr="00456F6C">
        <w:rPr>
          <w:rFonts w:ascii="ITC Avant Garde" w:hAnsi="ITC Avant Garde" w:cs="Arial"/>
          <w:sz w:val="22"/>
          <w:szCs w:val="22"/>
        </w:rPr>
        <w:t>Las obligaciones pendientes de cumplimiento por las Partes, quedarán subsistentes hasta su total cumplimiento.</w:t>
      </w:r>
    </w:p>
    <w:p w:rsidR="005976A4" w:rsidRPr="00456F6C" w:rsidRDefault="005976A4" w:rsidP="0027228A">
      <w:pPr>
        <w:spacing w:line="360" w:lineRule="auto"/>
        <w:rPr>
          <w:rFonts w:ascii="ITC Avant Garde" w:hAnsi="ITC Avant Garde" w:cs="Arial"/>
          <w:sz w:val="22"/>
          <w:szCs w:val="22"/>
          <w:lang w:val="es-MX"/>
        </w:rPr>
      </w:pPr>
    </w:p>
    <w:p w:rsidR="005976A4" w:rsidRPr="00456F6C" w:rsidRDefault="005976A4" w:rsidP="003F410C">
      <w:pPr>
        <w:pStyle w:val="Ttulo2"/>
        <w:keepNext w:val="0"/>
        <w:spacing w:line="360" w:lineRule="auto"/>
        <w:rPr>
          <w:rFonts w:ascii="ITC Avant Garde" w:hAnsi="ITC Avant Garde" w:cs="Arial"/>
          <w:spacing w:val="-3"/>
          <w:szCs w:val="22"/>
        </w:rPr>
      </w:pPr>
      <w:r w:rsidRPr="00456F6C">
        <w:rPr>
          <w:rFonts w:ascii="ITC Avant Garde" w:hAnsi="ITC Avant Garde" w:cs="Arial"/>
          <w:spacing w:val="-3"/>
          <w:szCs w:val="22"/>
        </w:rPr>
        <w:t>DÉCIMA TERCERA. RESCISIÓN DEL CONVENIO</w:t>
      </w:r>
    </w:p>
    <w:p w:rsidR="005976A4" w:rsidRPr="00456F6C" w:rsidRDefault="005976A4" w:rsidP="003F410C">
      <w:pPr>
        <w:spacing w:line="360" w:lineRule="auto"/>
        <w:rPr>
          <w:rFonts w:ascii="ITC Avant Garde" w:hAnsi="ITC Avant Garde" w:cs="Arial"/>
          <w:sz w:val="22"/>
          <w:szCs w:val="22"/>
          <w:lang w:val="es-MX"/>
        </w:rPr>
      </w:pPr>
    </w:p>
    <w:p w:rsidR="005976A4" w:rsidRPr="00456F6C" w:rsidRDefault="005976A4" w:rsidP="00DE11BE">
      <w:pPr>
        <w:spacing w:line="360" w:lineRule="auto"/>
        <w:rPr>
          <w:rFonts w:ascii="ITC Avant Garde" w:hAnsi="ITC Avant Garde" w:cs="Arial"/>
          <w:spacing w:val="-3"/>
          <w:sz w:val="22"/>
          <w:szCs w:val="22"/>
        </w:rPr>
      </w:pPr>
      <w:r w:rsidRPr="00456F6C">
        <w:rPr>
          <w:rFonts w:ascii="ITC Avant Garde" w:hAnsi="ITC Avant Garde" w:cs="Arial"/>
          <w:spacing w:val="-3"/>
          <w:sz w:val="22"/>
          <w:szCs w:val="22"/>
        </w:rPr>
        <w:t>Si cualquiera de los eventos (“Causas de Rescisión”) descritos a continuación ocurriese, la parte afectada, independientemente de los remedios o cual</w:t>
      </w:r>
      <w:r w:rsidR="00C7494A">
        <w:rPr>
          <w:rFonts w:ascii="ITC Avant Garde" w:hAnsi="ITC Avant Garde" w:cs="Arial"/>
          <w:spacing w:val="-3"/>
          <w:sz w:val="22"/>
          <w:szCs w:val="22"/>
        </w:rPr>
        <w:t>es</w:t>
      </w:r>
      <w:r w:rsidRPr="00456F6C">
        <w:rPr>
          <w:rFonts w:ascii="ITC Avant Garde" w:hAnsi="ITC Avant Garde" w:cs="Arial"/>
          <w:spacing w:val="-3"/>
          <w:sz w:val="22"/>
          <w:szCs w:val="22"/>
        </w:rPr>
        <w:t xml:space="preserve">quiera </w:t>
      </w:r>
      <w:r w:rsidRPr="00456F6C">
        <w:rPr>
          <w:rFonts w:ascii="ITC Avant Garde" w:hAnsi="ITC Avant Garde" w:cs="Arial"/>
          <w:spacing w:val="-3"/>
          <w:sz w:val="22"/>
          <w:szCs w:val="22"/>
        </w:rPr>
        <w:lastRenderedPageBreak/>
        <w:t>acciones previst</w:t>
      </w:r>
      <w:r w:rsidR="00C7494A">
        <w:rPr>
          <w:rFonts w:ascii="ITC Avant Garde" w:hAnsi="ITC Avant Garde" w:cs="Arial"/>
          <w:spacing w:val="-3"/>
          <w:sz w:val="22"/>
          <w:szCs w:val="22"/>
        </w:rPr>
        <w:t>a</w:t>
      </w:r>
      <w:r w:rsidRPr="00456F6C">
        <w:rPr>
          <w:rFonts w:ascii="ITC Avant Garde" w:hAnsi="ITC Avant Garde" w:cs="Arial"/>
          <w:spacing w:val="-3"/>
          <w:sz w:val="22"/>
          <w:szCs w:val="22"/>
        </w:rPr>
        <w:t xml:space="preserve">s por la ley, podrá rescindir este Convenio sin necesidad de resolución judicial o administrativa alguna y sin responsabilidad frente a la otra parte, para lo cual deberá dar aviso al Instituto a efecto de que éste lleve a cabo el análisis correspondiente y en caso de ser procedente se pronuncie al respecto. Con la notificación que se realice al Instituto, se deberá adjuntar la información que </w:t>
      </w:r>
      <w:r w:rsidR="00C7494A">
        <w:rPr>
          <w:rFonts w:ascii="ITC Avant Garde" w:hAnsi="ITC Avant Garde" w:cs="Arial"/>
          <w:spacing w:val="-3"/>
          <w:sz w:val="22"/>
          <w:szCs w:val="22"/>
        </w:rPr>
        <w:t xml:space="preserve">acredita </w:t>
      </w:r>
      <w:r w:rsidRPr="00456F6C">
        <w:rPr>
          <w:rFonts w:ascii="ITC Avant Garde" w:hAnsi="ITC Avant Garde" w:cs="Arial"/>
          <w:spacing w:val="-3"/>
          <w:sz w:val="22"/>
          <w:szCs w:val="22"/>
        </w:rPr>
        <w:t xml:space="preserve">el </w:t>
      </w:r>
      <w:r w:rsidR="00C7494A">
        <w:rPr>
          <w:rFonts w:ascii="ITC Avant Garde" w:hAnsi="ITC Avant Garde" w:cs="Arial"/>
          <w:spacing w:val="-3"/>
          <w:sz w:val="22"/>
          <w:szCs w:val="22"/>
        </w:rPr>
        <w:t xml:space="preserve">aludido </w:t>
      </w:r>
      <w:r w:rsidRPr="00456F6C">
        <w:rPr>
          <w:rFonts w:ascii="ITC Avant Garde" w:hAnsi="ITC Avant Garde" w:cs="Arial"/>
          <w:spacing w:val="-3"/>
          <w:sz w:val="22"/>
          <w:szCs w:val="22"/>
        </w:rPr>
        <w:t>incumplimiento. Para efectos de la presente cláusula, la parte afectada deberá notificar por escrito</w:t>
      </w:r>
      <w:r w:rsidR="00C7494A">
        <w:rPr>
          <w:rFonts w:ascii="ITC Avant Garde" w:hAnsi="ITC Avant Garde" w:cs="Arial"/>
          <w:spacing w:val="-3"/>
          <w:sz w:val="22"/>
          <w:szCs w:val="22"/>
        </w:rPr>
        <w:t>,</w:t>
      </w:r>
      <w:r w:rsidRPr="00456F6C">
        <w:rPr>
          <w:rFonts w:ascii="ITC Avant Garde" w:hAnsi="ITC Avant Garde" w:cs="Arial"/>
          <w:spacing w:val="-3"/>
          <w:sz w:val="22"/>
          <w:szCs w:val="22"/>
        </w:rPr>
        <w:t xml:space="preserve"> con 30 (treinta) días naturales de anticipación</w:t>
      </w:r>
      <w:r w:rsidR="00C7494A">
        <w:rPr>
          <w:rFonts w:ascii="ITC Avant Garde" w:hAnsi="ITC Avant Garde" w:cs="Arial"/>
          <w:spacing w:val="-3"/>
          <w:sz w:val="22"/>
          <w:szCs w:val="22"/>
        </w:rPr>
        <w:t>,</w:t>
      </w:r>
      <w:r w:rsidRPr="00456F6C">
        <w:rPr>
          <w:rFonts w:ascii="ITC Avant Garde" w:hAnsi="ITC Avant Garde" w:cs="Arial"/>
          <w:spacing w:val="-3"/>
          <w:sz w:val="22"/>
          <w:szCs w:val="22"/>
        </w:rPr>
        <w:t xml:space="preserve"> a la parte incumplida, con copia para el Instituto.</w:t>
      </w:r>
    </w:p>
    <w:p w:rsidR="00C7494A" w:rsidRDefault="00C7494A" w:rsidP="00DE11BE">
      <w:pPr>
        <w:spacing w:line="360" w:lineRule="auto"/>
        <w:rPr>
          <w:rFonts w:ascii="ITC Avant Garde" w:hAnsi="ITC Avant Garde" w:cs="Arial"/>
          <w:spacing w:val="-3"/>
          <w:sz w:val="22"/>
          <w:szCs w:val="22"/>
        </w:rPr>
      </w:pPr>
    </w:p>
    <w:p w:rsidR="005976A4" w:rsidRPr="00456F6C" w:rsidRDefault="005976A4" w:rsidP="00DE11BE">
      <w:pPr>
        <w:spacing w:line="360" w:lineRule="auto"/>
        <w:rPr>
          <w:rFonts w:ascii="ITC Avant Garde" w:hAnsi="ITC Avant Garde" w:cs="Arial"/>
          <w:spacing w:val="-3"/>
          <w:sz w:val="22"/>
          <w:szCs w:val="22"/>
        </w:rPr>
      </w:pPr>
      <w:r w:rsidRPr="00456F6C">
        <w:rPr>
          <w:rFonts w:ascii="ITC Avant Garde" w:hAnsi="ITC Avant Garde" w:cs="Arial"/>
          <w:spacing w:val="-3"/>
          <w:sz w:val="22"/>
          <w:szCs w:val="22"/>
        </w:rPr>
        <w:t>Las Causas de Rescisión son</w:t>
      </w:r>
      <w:r w:rsidR="00C7494A">
        <w:rPr>
          <w:rFonts w:ascii="ITC Avant Garde" w:hAnsi="ITC Avant Garde" w:cs="Arial"/>
          <w:spacing w:val="-3"/>
          <w:sz w:val="22"/>
          <w:szCs w:val="22"/>
        </w:rPr>
        <w:t>, de manera enunciativa más no limitativa,</w:t>
      </w:r>
      <w:r w:rsidRPr="00456F6C">
        <w:rPr>
          <w:rFonts w:ascii="ITC Avant Garde" w:hAnsi="ITC Avant Garde" w:cs="Arial"/>
          <w:spacing w:val="-3"/>
          <w:sz w:val="22"/>
          <w:szCs w:val="22"/>
        </w:rPr>
        <w:t xml:space="preserve"> las siguientes:</w:t>
      </w:r>
    </w:p>
    <w:p w:rsidR="005976A4" w:rsidRPr="00456F6C" w:rsidRDefault="005976A4" w:rsidP="00214D32">
      <w:pPr>
        <w:spacing w:line="360" w:lineRule="auto"/>
        <w:rPr>
          <w:rFonts w:ascii="ITC Avant Garde" w:hAnsi="ITC Avant Garde" w:cs="Arial"/>
          <w:spacing w:val="-3"/>
          <w:sz w:val="22"/>
          <w:szCs w:val="22"/>
        </w:rPr>
      </w:pPr>
    </w:p>
    <w:p w:rsidR="005976A4" w:rsidRPr="00456F6C" w:rsidRDefault="005976A4" w:rsidP="00214D32">
      <w:pPr>
        <w:pStyle w:val="Prrafodelista2"/>
        <w:numPr>
          <w:ilvl w:val="0"/>
          <w:numId w:val="10"/>
        </w:numPr>
        <w:spacing w:line="360" w:lineRule="auto"/>
        <w:rPr>
          <w:rFonts w:ascii="ITC Avant Garde" w:hAnsi="ITC Avant Garde" w:cs="Arial"/>
          <w:b/>
          <w:spacing w:val="-3"/>
          <w:sz w:val="22"/>
          <w:szCs w:val="22"/>
        </w:rPr>
      </w:pPr>
      <w:r w:rsidRPr="00456F6C">
        <w:rPr>
          <w:rFonts w:ascii="ITC Avant Garde" w:hAnsi="ITC Avant Garde" w:cs="Arial"/>
          <w:b/>
          <w:spacing w:val="-3"/>
          <w:sz w:val="22"/>
          <w:szCs w:val="22"/>
        </w:rPr>
        <w:t>Incumplimiento del otorgamiento, entrega y efectividad de las garantías.</w:t>
      </w:r>
    </w:p>
    <w:p w:rsidR="005976A4" w:rsidRPr="00456F6C" w:rsidRDefault="005976A4" w:rsidP="00214D32">
      <w:pPr>
        <w:pStyle w:val="Prrafodelista2"/>
        <w:spacing w:line="360" w:lineRule="auto"/>
        <w:ind w:left="720"/>
        <w:rPr>
          <w:rFonts w:ascii="ITC Avant Garde" w:hAnsi="ITC Avant Garde" w:cs="Arial"/>
          <w:b/>
          <w:spacing w:val="-3"/>
          <w:sz w:val="22"/>
          <w:szCs w:val="22"/>
        </w:rPr>
      </w:pPr>
    </w:p>
    <w:p w:rsidR="005976A4" w:rsidRPr="00456F6C" w:rsidRDefault="005976A4" w:rsidP="00214D32">
      <w:pPr>
        <w:spacing w:line="360" w:lineRule="auto"/>
        <w:rPr>
          <w:rFonts w:ascii="ITC Avant Garde" w:hAnsi="ITC Avant Garde" w:cs="Arial"/>
          <w:spacing w:val="-3"/>
          <w:sz w:val="22"/>
          <w:szCs w:val="22"/>
        </w:rPr>
      </w:pPr>
      <w:r w:rsidRPr="00456F6C">
        <w:rPr>
          <w:rFonts w:ascii="ITC Avant Garde" w:hAnsi="ITC Avant Garde" w:cs="Arial"/>
          <w:spacing w:val="-3"/>
          <w:sz w:val="22"/>
          <w:szCs w:val="22"/>
        </w:rPr>
        <w:t xml:space="preserve">Si el </w:t>
      </w:r>
      <w:r w:rsidR="00C06DE9">
        <w:rPr>
          <w:rFonts w:ascii="ITC Avant Garde" w:hAnsi="ITC Avant Garde" w:cs="Arial"/>
          <w:spacing w:val="-3"/>
          <w:sz w:val="22"/>
          <w:szCs w:val="22"/>
        </w:rPr>
        <w:t>CONCESIONARIO [O AUTORIZADO] SOLICITANTE</w:t>
      </w:r>
      <w:r w:rsidRPr="00456F6C">
        <w:rPr>
          <w:rFonts w:ascii="ITC Avant Garde" w:hAnsi="ITC Avant Garde" w:cs="Arial"/>
          <w:spacing w:val="-3"/>
          <w:sz w:val="22"/>
          <w:szCs w:val="22"/>
        </w:rPr>
        <w:t xml:space="preserve"> no otorga y entrega a TELMEX las garantías conforme a los plazos y en los términos establecidos en el presente Convenio o éstas dejasen por cualquier causa de cumplir con el objeto para el cual fueron constituidas y, por lo tanto, no pudiesen garantizar el cumplimiento de las obligaciones que del mismo derivan.</w:t>
      </w:r>
    </w:p>
    <w:p w:rsidR="005976A4" w:rsidRPr="00456F6C" w:rsidRDefault="005976A4" w:rsidP="00214D32">
      <w:pPr>
        <w:spacing w:line="360" w:lineRule="auto"/>
        <w:rPr>
          <w:rFonts w:ascii="ITC Avant Garde" w:hAnsi="ITC Avant Garde" w:cs="Arial"/>
          <w:spacing w:val="-3"/>
          <w:sz w:val="22"/>
          <w:szCs w:val="22"/>
        </w:rPr>
      </w:pPr>
    </w:p>
    <w:p w:rsidR="005976A4" w:rsidRPr="00456F6C" w:rsidRDefault="005976A4" w:rsidP="00214D32">
      <w:pPr>
        <w:pStyle w:val="Prrafodelista2"/>
        <w:numPr>
          <w:ilvl w:val="0"/>
          <w:numId w:val="10"/>
        </w:numPr>
        <w:spacing w:line="360" w:lineRule="auto"/>
        <w:rPr>
          <w:rFonts w:ascii="ITC Avant Garde" w:hAnsi="ITC Avant Garde" w:cs="Arial"/>
          <w:b/>
          <w:spacing w:val="-3"/>
          <w:sz w:val="22"/>
          <w:szCs w:val="22"/>
        </w:rPr>
      </w:pPr>
      <w:r w:rsidRPr="00456F6C">
        <w:rPr>
          <w:rFonts w:ascii="ITC Avant Garde" w:hAnsi="ITC Avant Garde" w:cs="Arial"/>
          <w:b/>
          <w:spacing w:val="-3"/>
          <w:sz w:val="22"/>
          <w:szCs w:val="22"/>
        </w:rPr>
        <w:t>Incumplimiento de obligaciones de pago.</w:t>
      </w:r>
    </w:p>
    <w:p w:rsidR="005976A4" w:rsidRPr="00456F6C" w:rsidRDefault="005976A4" w:rsidP="00214D32">
      <w:pPr>
        <w:pStyle w:val="Prrafodelista2"/>
        <w:spacing w:line="360" w:lineRule="auto"/>
        <w:ind w:left="720"/>
        <w:rPr>
          <w:rFonts w:ascii="ITC Avant Garde" w:hAnsi="ITC Avant Garde" w:cs="Arial"/>
          <w:b/>
          <w:spacing w:val="-3"/>
          <w:sz w:val="22"/>
          <w:szCs w:val="22"/>
        </w:rPr>
      </w:pPr>
    </w:p>
    <w:p w:rsidR="005976A4" w:rsidRPr="00456F6C" w:rsidRDefault="005976A4" w:rsidP="00A366B7">
      <w:pPr>
        <w:spacing w:line="360" w:lineRule="auto"/>
        <w:rPr>
          <w:rFonts w:ascii="ITC Avant Garde" w:hAnsi="ITC Avant Garde" w:cs="Arial"/>
          <w:spacing w:val="-3"/>
          <w:sz w:val="22"/>
          <w:szCs w:val="22"/>
        </w:rPr>
      </w:pPr>
      <w:r w:rsidRPr="00456F6C">
        <w:rPr>
          <w:rFonts w:ascii="ITC Avant Garde" w:hAnsi="ITC Avant Garde" w:cs="Arial"/>
          <w:spacing w:val="-3"/>
          <w:sz w:val="22"/>
          <w:szCs w:val="22"/>
        </w:rPr>
        <w:t xml:space="preserve">Si el </w:t>
      </w:r>
      <w:r w:rsidR="00C06DE9">
        <w:rPr>
          <w:rFonts w:ascii="ITC Avant Garde" w:hAnsi="ITC Avant Garde" w:cs="Arial"/>
          <w:spacing w:val="-3"/>
          <w:sz w:val="22"/>
          <w:szCs w:val="22"/>
        </w:rPr>
        <w:t>CONCESIONARIO [O AUTORIZADO] SOLICITANTE</w:t>
      </w:r>
      <w:r w:rsidRPr="00456F6C">
        <w:rPr>
          <w:rFonts w:ascii="ITC Avant Garde" w:hAnsi="ITC Avant Garde" w:cs="Arial"/>
          <w:spacing w:val="-3"/>
          <w:sz w:val="22"/>
          <w:szCs w:val="22"/>
        </w:rPr>
        <w:t xml:space="preserve"> incumple en el pago de las facturas o contraprestaciones adeudadas a TELMEX con motivo de los servicios prestados al amparo del presente Convenio; con la salvedad de las facturas que se encuentren en un proceso conciliatorio.</w:t>
      </w:r>
    </w:p>
    <w:p w:rsidR="005976A4" w:rsidRPr="00456F6C" w:rsidRDefault="005976A4" w:rsidP="00A366B7">
      <w:pPr>
        <w:spacing w:line="360" w:lineRule="auto"/>
        <w:rPr>
          <w:rFonts w:ascii="ITC Avant Garde" w:hAnsi="ITC Avant Garde" w:cs="Arial"/>
          <w:spacing w:val="-3"/>
          <w:sz w:val="22"/>
          <w:szCs w:val="22"/>
        </w:rPr>
      </w:pPr>
    </w:p>
    <w:p w:rsidR="005976A4" w:rsidRPr="00456F6C" w:rsidRDefault="005976A4" w:rsidP="00A366B7">
      <w:pPr>
        <w:spacing w:line="360" w:lineRule="auto"/>
        <w:rPr>
          <w:rFonts w:ascii="ITC Avant Garde" w:hAnsi="ITC Avant Garde"/>
          <w:sz w:val="22"/>
          <w:szCs w:val="22"/>
        </w:rPr>
      </w:pPr>
      <w:r w:rsidRPr="00456F6C">
        <w:rPr>
          <w:rFonts w:ascii="ITC Avant Garde" w:hAnsi="ITC Avant Garde" w:cs="Arial"/>
          <w:spacing w:val="-3"/>
          <w:sz w:val="22"/>
          <w:szCs w:val="22"/>
        </w:rPr>
        <w:t xml:space="preserve">No obstante, no se considerará como incumplimiento </w:t>
      </w:r>
      <w:r w:rsidR="00C7494A">
        <w:rPr>
          <w:rFonts w:ascii="ITC Avant Garde" w:hAnsi="ITC Avant Garde" w:cs="Arial"/>
          <w:spacing w:val="-3"/>
          <w:sz w:val="22"/>
          <w:szCs w:val="22"/>
        </w:rPr>
        <w:t xml:space="preserve">la falta </w:t>
      </w:r>
      <w:r w:rsidRPr="00456F6C">
        <w:rPr>
          <w:rFonts w:ascii="ITC Avant Garde" w:hAnsi="ITC Avant Garde" w:cs="Arial"/>
          <w:spacing w:val="-3"/>
          <w:sz w:val="22"/>
          <w:szCs w:val="22"/>
        </w:rPr>
        <w:t xml:space="preserve">de pago </w:t>
      </w:r>
      <w:r w:rsidR="00C7494A">
        <w:rPr>
          <w:rFonts w:ascii="ITC Avant Garde" w:hAnsi="ITC Avant Garde" w:cs="Arial"/>
          <w:spacing w:val="-3"/>
          <w:sz w:val="22"/>
          <w:szCs w:val="22"/>
        </w:rPr>
        <w:t xml:space="preserve">de </w:t>
      </w:r>
      <w:r w:rsidRPr="00456F6C">
        <w:rPr>
          <w:rFonts w:ascii="ITC Avant Garde" w:hAnsi="ITC Avant Garde" w:cs="Arial"/>
          <w:spacing w:val="-3"/>
          <w:sz w:val="22"/>
          <w:szCs w:val="22"/>
        </w:rPr>
        <w:t>aquellas facturas que se encuentren pendientes de aclaración o en proceso de conciliación conforme a los términos y condiciones establecidas en el presente instrumento. Sin embargo, una vez resuelta la aclaración correspondiente</w:t>
      </w:r>
      <w:r w:rsidR="00C7494A">
        <w:rPr>
          <w:rFonts w:ascii="ITC Avant Garde" w:hAnsi="ITC Avant Garde" w:cs="Arial"/>
          <w:spacing w:val="-3"/>
          <w:sz w:val="22"/>
          <w:szCs w:val="22"/>
        </w:rPr>
        <w:t>,</w:t>
      </w:r>
      <w:r w:rsidRPr="00456F6C">
        <w:rPr>
          <w:rFonts w:ascii="ITC Avant Garde" w:hAnsi="ITC Avant Garde" w:cs="Arial"/>
          <w:spacing w:val="-3"/>
          <w:sz w:val="22"/>
          <w:szCs w:val="22"/>
        </w:rPr>
        <w:t xml:space="preserve"> deberán ser liquidadas </w:t>
      </w:r>
      <w:r w:rsidRPr="00456F6C">
        <w:rPr>
          <w:rFonts w:ascii="ITC Avant Garde" w:hAnsi="ITC Avant Garde" w:cs="Arial"/>
          <w:spacing w:val="-3"/>
          <w:sz w:val="22"/>
          <w:szCs w:val="22"/>
        </w:rPr>
        <w:lastRenderedPageBreak/>
        <w:t xml:space="preserve">por el </w:t>
      </w:r>
      <w:r w:rsidR="00C06DE9">
        <w:rPr>
          <w:rFonts w:ascii="ITC Avant Garde" w:hAnsi="ITC Avant Garde" w:cs="Arial"/>
          <w:spacing w:val="-3"/>
          <w:sz w:val="22"/>
          <w:szCs w:val="22"/>
        </w:rPr>
        <w:t>CONCESIONARIO [O AUTORIZADO] SOLICITANTE</w:t>
      </w:r>
      <w:r w:rsidRPr="00456F6C">
        <w:rPr>
          <w:rFonts w:ascii="ITC Avant Garde" w:hAnsi="ITC Avant Garde" w:cs="Arial"/>
          <w:spacing w:val="-3"/>
          <w:sz w:val="22"/>
          <w:szCs w:val="22"/>
        </w:rPr>
        <w:t xml:space="preserve"> en caso de que la disputa haya sido resuelta en su contra, por lo que </w:t>
      </w:r>
      <w:r w:rsidR="00C7494A">
        <w:rPr>
          <w:rFonts w:ascii="ITC Avant Garde" w:hAnsi="ITC Avant Garde" w:cs="Arial"/>
          <w:spacing w:val="-3"/>
          <w:sz w:val="22"/>
          <w:szCs w:val="22"/>
        </w:rPr>
        <w:t>de no proceder el CONCESIONARIO [O AUTORIZADO] SOLICITANTE al pago de</w:t>
      </w:r>
      <w:r w:rsidRPr="00456F6C">
        <w:rPr>
          <w:rFonts w:ascii="ITC Avant Garde" w:hAnsi="ITC Avant Garde" w:cs="Arial"/>
          <w:spacing w:val="-3"/>
          <w:sz w:val="22"/>
          <w:szCs w:val="22"/>
        </w:rPr>
        <w:t xml:space="preserve"> dichas facturas</w:t>
      </w:r>
      <w:r w:rsidR="00C7494A">
        <w:rPr>
          <w:rFonts w:ascii="ITC Avant Garde" w:hAnsi="ITC Avant Garde" w:cs="Arial"/>
          <w:spacing w:val="-3"/>
          <w:sz w:val="22"/>
          <w:szCs w:val="22"/>
        </w:rPr>
        <w:t>, deberá observarse</w:t>
      </w:r>
      <w:r w:rsidRPr="00456F6C">
        <w:rPr>
          <w:rFonts w:ascii="ITC Avant Garde" w:hAnsi="ITC Avant Garde" w:cs="Arial"/>
          <w:spacing w:val="-3"/>
          <w:sz w:val="22"/>
          <w:szCs w:val="22"/>
        </w:rPr>
        <w:t xml:space="preserve"> lo </w:t>
      </w:r>
      <w:r w:rsidR="00C7494A">
        <w:rPr>
          <w:rFonts w:ascii="ITC Avant Garde" w:hAnsi="ITC Avant Garde" w:cs="Arial"/>
          <w:spacing w:val="-3"/>
          <w:sz w:val="22"/>
          <w:szCs w:val="22"/>
        </w:rPr>
        <w:t>dispuesto</w:t>
      </w:r>
      <w:r w:rsidRPr="00456F6C">
        <w:rPr>
          <w:rFonts w:ascii="ITC Avant Garde" w:hAnsi="ITC Avant Garde" w:cs="Arial"/>
          <w:spacing w:val="-3"/>
          <w:sz w:val="22"/>
          <w:szCs w:val="22"/>
        </w:rPr>
        <w:t xml:space="preserve"> en </w:t>
      </w:r>
      <w:r w:rsidR="00C7494A">
        <w:rPr>
          <w:rFonts w:ascii="ITC Avant Garde" w:hAnsi="ITC Avant Garde" w:cs="Arial"/>
          <w:spacing w:val="-3"/>
          <w:sz w:val="22"/>
          <w:szCs w:val="22"/>
        </w:rPr>
        <w:t>e</w:t>
      </w:r>
      <w:r w:rsidRPr="00456F6C">
        <w:rPr>
          <w:rFonts w:ascii="ITC Avant Garde" w:hAnsi="ITC Avant Garde" w:cs="Arial"/>
          <w:spacing w:val="-3"/>
          <w:sz w:val="22"/>
          <w:szCs w:val="22"/>
        </w:rPr>
        <w:t xml:space="preserve">l presente </w:t>
      </w:r>
      <w:r w:rsidR="00C7494A">
        <w:rPr>
          <w:rFonts w:ascii="ITC Avant Garde" w:hAnsi="ITC Avant Garde" w:cs="Arial"/>
          <w:spacing w:val="-3"/>
          <w:sz w:val="22"/>
          <w:szCs w:val="22"/>
        </w:rPr>
        <w:t>inciso b)</w:t>
      </w:r>
      <w:r w:rsidRPr="00456F6C">
        <w:rPr>
          <w:rFonts w:ascii="ITC Avant Garde" w:hAnsi="ITC Avant Garde" w:cs="Arial"/>
          <w:spacing w:val="-3"/>
          <w:sz w:val="22"/>
          <w:szCs w:val="22"/>
        </w:rPr>
        <w:t>.</w:t>
      </w:r>
    </w:p>
    <w:p w:rsidR="00B35299" w:rsidRDefault="00B35299" w:rsidP="00214D32">
      <w:pPr>
        <w:spacing w:line="360" w:lineRule="auto"/>
        <w:rPr>
          <w:rFonts w:ascii="ITC Avant Garde" w:hAnsi="ITC Avant Garde"/>
          <w:sz w:val="22"/>
          <w:szCs w:val="22"/>
        </w:rPr>
      </w:pPr>
    </w:p>
    <w:p w:rsidR="0056625D" w:rsidRDefault="0056625D" w:rsidP="00214D32">
      <w:pPr>
        <w:spacing w:line="360" w:lineRule="auto"/>
        <w:rPr>
          <w:rFonts w:ascii="ITC Avant Garde" w:hAnsi="ITC Avant Garde"/>
          <w:sz w:val="22"/>
          <w:szCs w:val="22"/>
        </w:rPr>
      </w:pPr>
      <w:r w:rsidRPr="00456F6C">
        <w:rPr>
          <w:rFonts w:ascii="ITC Avant Garde" w:hAnsi="ITC Avant Garde" w:cs="Arial"/>
          <w:sz w:val="22"/>
          <w:szCs w:val="22"/>
        </w:rPr>
        <w:t xml:space="preserve">Las contraprestaciones que quedaren pendientes al término del presente instrumento, deberán ser cubiertas por el </w:t>
      </w:r>
      <w:r>
        <w:rPr>
          <w:rFonts w:ascii="ITC Avant Garde" w:hAnsi="ITC Avant Garde" w:cs="Arial"/>
          <w:sz w:val="22"/>
          <w:szCs w:val="22"/>
        </w:rPr>
        <w:t>CONCESIONARIO [O AUTORIZADO] SOLICITANTE</w:t>
      </w:r>
      <w:r w:rsidRPr="00456F6C">
        <w:rPr>
          <w:rFonts w:ascii="ITC Avant Garde" w:hAnsi="ITC Avant Garde" w:cs="Arial"/>
          <w:sz w:val="22"/>
          <w:szCs w:val="22"/>
        </w:rPr>
        <w:t xml:space="preserve"> a más tardar dentro de los 15 días hábiles posteriores a la </w:t>
      </w:r>
      <w:r>
        <w:rPr>
          <w:rFonts w:ascii="ITC Avant Garde" w:hAnsi="ITC Avant Garde" w:cs="Arial"/>
          <w:sz w:val="22"/>
          <w:szCs w:val="22"/>
        </w:rPr>
        <w:t xml:space="preserve">fecha en que surta efectos la </w:t>
      </w:r>
      <w:r w:rsidRPr="00456F6C">
        <w:rPr>
          <w:rFonts w:ascii="ITC Avant Garde" w:hAnsi="ITC Avant Garde" w:cs="Arial"/>
          <w:sz w:val="22"/>
          <w:szCs w:val="22"/>
        </w:rPr>
        <w:t>rescisión.</w:t>
      </w:r>
    </w:p>
    <w:p w:rsidR="0056625D" w:rsidRPr="00456F6C" w:rsidRDefault="0056625D" w:rsidP="00214D32">
      <w:pPr>
        <w:spacing w:line="360" w:lineRule="auto"/>
        <w:rPr>
          <w:rFonts w:ascii="ITC Avant Garde" w:hAnsi="ITC Avant Garde"/>
          <w:sz w:val="22"/>
          <w:szCs w:val="22"/>
        </w:rPr>
      </w:pPr>
    </w:p>
    <w:p w:rsidR="005976A4" w:rsidRPr="00456F6C" w:rsidRDefault="005976A4" w:rsidP="00214D32">
      <w:pPr>
        <w:pStyle w:val="Prrafodelista2"/>
        <w:numPr>
          <w:ilvl w:val="0"/>
          <w:numId w:val="10"/>
        </w:numPr>
        <w:spacing w:line="360" w:lineRule="auto"/>
        <w:rPr>
          <w:rFonts w:ascii="ITC Avant Garde" w:hAnsi="ITC Avant Garde" w:cs="Arial"/>
          <w:sz w:val="22"/>
          <w:szCs w:val="22"/>
          <w:lang w:val="es-ES_tradnl"/>
        </w:rPr>
      </w:pPr>
      <w:r w:rsidRPr="00456F6C">
        <w:rPr>
          <w:rFonts w:ascii="ITC Avant Garde" w:hAnsi="ITC Avant Garde" w:cs="Arial"/>
          <w:b/>
          <w:sz w:val="22"/>
          <w:szCs w:val="22"/>
          <w:lang w:val="es-ES_tradnl"/>
        </w:rPr>
        <w:t>Conductas ilícitas</w:t>
      </w:r>
    </w:p>
    <w:p w:rsidR="005976A4" w:rsidRPr="00456F6C" w:rsidRDefault="005976A4" w:rsidP="00DA4660">
      <w:pPr>
        <w:spacing w:line="360" w:lineRule="auto"/>
        <w:rPr>
          <w:rFonts w:ascii="ITC Avant Garde" w:hAnsi="ITC Avant Garde" w:cs="Arial"/>
          <w:sz w:val="22"/>
          <w:szCs w:val="22"/>
          <w:lang w:val="es-ES_tradnl"/>
        </w:rPr>
      </w:pPr>
    </w:p>
    <w:p w:rsidR="005976A4" w:rsidRPr="00456F6C" w:rsidRDefault="005976A4" w:rsidP="00DA4660">
      <w:pPr>
        <w:spacing w:line="360" w:lineRule="auto"/>
        <w:rPr>
          <w:rFonts w:ascii="ITC Avant Garde" w:hAnsi="ITC Avant Garde" w:cs="Arial"/>
          <w:sz w:val="22"/>
          <w:szCs w:val="22"/>
          <w:lang w:val="es-ES_tradnl"/>
        </w:rPr>
      </w:pPr>
      <w:r w:rsidRPr="00456F6C">
        <w:rPr>
          <w:rFonts w:ascii="ITC Avant Garde" w:hAnsi="ITC Avant Garde" w:cs="Arial"/>
          <w:sz w:val="22"/>
          <w:szCs w:val="22"/>
          <w:lang w:val="es-ES_tradnl"/>
        </w:rPr>
        <w:t xml:space="preserve">Si </w:t>
      </w:r>
      <w:r w:rsidRPr="00456F6C">
        <w:rPr>
          <w:rFonts w:ascii="ITC Avant Garde" w:hAnsi="ITC Avant Garde" w:cs="Arial"/>
          <w:sz w:val="22"/>
          <w:szCs w:val="22"/>
          <w:lang w:val="es-MX"/>
        </w:rPr>
        <w:t xml:space="preserve">TELMEX o el </w:t>
      </w:r>
      <w:r w:rsidR="00C06DE9">
        <w:rPr>
          <w:rFonts w:ascii="ITC Avant Garde" w:hAnsi="ITC Avant Garde" w:cs="Arial"/>
          <w:sz w:val="22"/>
          <w:szCs w:val="22"/>
          <w:lang w:val="es-MX"/>
        </w:rPr>
        <w:t>CONCESIONARIO [O AUTORIZADO] SOLICITANTE</w:t>
      </w:r>
      <w:r w:rsidR="00C7494A">
        <w:rPr>
          <w:rFonts w:ascii="ITC Avant Garde" w:hAnsi="ITC Avant Garde" w:cs="Arial"/>
          <w:sz w:val="22"/>
          <w:szCs w:val="22"/>
          <w:lang w:val="es-MX"/>
        </w:rPr>
        <w:t xml:space="preserve"> </w:t>
      </w:r>
      <w:r w:rsidRPr="00456F6C">
        <w:rPr>
          <w:rFonts w:ascii="ITC Avant Garde" w:hAnsi="ITC Avant Garde" w:cs="Arial"/>
          <w:sz w:val="22"/>
          <w:szCs w:val="22"/>
          <w:lang w:val="es-ES_tradnl"/>
        </w:rPr>
        <w:t>incurren en alguna conducta ilícita conforme a la ley o contraria al presente Convenio.</w:t>
      </w:r>
    </w:p>
    <w:p w:rsidR="005976A4" w:rsidRDefault="005976A4" w:rsidP="00DA4660">
      <w:pPr>
        <w:spacing w:line="360" w:lineRule="auto"/>
        <w:rPr>
          <w:rFonts w:ascii="ITC Avant Garde" w:hAnsi="ITC Avant Garde" w:cs="Arial"/>
          <w:sz w:val="22"/>
          <w:szCs w:val="22"/>
          <w:lang w:val="es-ES_tradnl"/>
        </w:rPr>
      </w:pPr>
    </w:p>
    <w:p w:rsidR="00C7494A" w:rsidRDefault="00C7494A" w:rsidP="00DA4660">
      <w:pPr>
        <w:spacing w:line="360" w:lineRule="auto"/>
        <w:rPr>
          <w:rFonts w:ascii="ITC Avant Garde" w:hAnsi="ITC Avant Garde" w:cs="Arial"/>
          <w:sz w:val="22"/>
          <w:szCs w:val="22"/>
          <w:lang w:val="es-ES_tradnl"/>
        </w:rPr>
      </w:pPr>
      <w:r>
        <w:rPr>
          <w:rFonts w:ascii="ITC Avant Garde" w:hAnsi="ITC Avant Garde" w:cs="Arial"/>
          <w:sz w:val="22"/>
          <w:szCs w:val="22"/>
          <w:lang w:val="es-ES_tradnl"/>
        </w:rPr>
        <w:t xml:space="preserve">Lo anterior incluye el supuesto bajo el cual </w:t>
      </w:r>
      <w:r w:rsidR="00AA5EDD">
        <w:rPr>
          <w:rFonts w:ascii="ITC Avant Garde" w:hAnsi="ITC Avant Garde" w:cs="Arial"/>
          <w:sz w:val="22"/>
          <w:szCs w:val="22"/>
          <w:lang w:val="es-ES_tradnl"/>
        </w:rPr>
        <w:t xml:space="preserve">se </w:t>
      </w:r>
      <w:r w:rsidR="00855E72">
        <w:rPr>
          <w:rFonts w:ascii="ITC Avant Garde" w:hAnsi="ITC Avant Garde" w:cs="Arial"/>
          <w:sz w:val="22"/>
          <w:szCs w:val="22"/>
          <w:lang w:val="es-ES_tradnl"/>
        </w:rPr>
        <w:t>desagreguen</w:t>
      </w:r>
      <w:r w:rsidR="00AA5EDD">
        <w:rPr>
          <w:rFonts w:ascii="ITC Avant Garde" w:hAnsi="ITC Avant Garde" w:cs="Arial"/>
          <w:sz w:val="22"/>
          <w:szCs w:val="22"/>
          <w:lang w:val="es-ES_tradnl"/>
        </w:rPr>
        <w:t xml:space="preserve"> </w:t>
      </w:r>
      <w:r>
        <w:rPr>
          <w:rFonts w:ascii="ITC Avant Garde" w:hAnsi="ITC Avant Garde" w:cs="Arial"/>
          <w:sz w:val="22"/>
          <w:szCs w:val="22"/>
          <w:lang w:val="es-ES_tradnl"/>
        </w:rPr>
        <w:t xml:space="preserve">clientes </w:t>
      </w:r>
      <w:r w:rsidR="0056625D">
        <w:rPr>
          <w:rFonts w:ascii="ITC Avant Garde" w:hAnsi="ITC Avant Garde" w:cs="Arial"/>
          <w:sz w:val="22"/>
          <w:szCs w:val="22"/>
          <w:lang w:val="es-ES_tradnl"/>
        </w:rPr>
        <w:t xml:space="preserve">finales </w:t>
      </w:r>
      <w:r w:rsidR="00C707FA">
        <w:rPr>
          <w:rFonts w:ascii="ITC Avant Garde" w:hAnsi="ITC Avant Garde" w:cs="Arial"/>
          <w:sz w:val="22"/>
          <w:szCs w:val="22"/>
          <w:lang w:val="es-ES_tradnl"/>
        </w:rPr>
        <w:t xml:space="preserve">mediante engaños o </w:t>
      </w:r>
      <w:r>
        <w:rPr>
          <w:rFonts w:ascii="ITC Avant Garde" w:hAnsi="ITC Avant Garde" w:cs="Arial"/>
          <w:sz w:val="22"/>
          <w:szCs w:val="22"/>
          <w:lang w:val="es-ES_tradnl"/>
        </w:rPr>
        <w:t xml:space="preserve">sin </w:t>
      </w:r>
      <w:r w:rsidR="0056625D">
        <w:rPr>
          <w:rFonts w:ascii="ITC Avant Garde" w:hAnsi="ITC Avant Garde" w:cs="Arial"/>
          <w:sz w:val="22"/>
          <w:szCs w:val="22"/>
          <w:lang w:val="es-ES_tradnl"/>
        </w:rPr>
        <w:t xml:space="preserve">obtener </w:t>
      </w:r>
      <w:r>
        <w:rPr>
          <w:rFonts w:ascii="ITC Avant Garde" w:hAnsi="ITC Avant Garde" w:cs="Arial"/>
          <w:sz w:val="22"/>
          <w:szCs w:val="22"/>
          <w:lang w:val="es-ES_tradnl"/>
        </w:rPr>
        <w:t xml:space="preserve">su consentimiento </w:t>
      </w:r>
      <w:r w:rsidR="0056625D">
        <w:rPr>
          <w:rFonts w:ascii="ITC Avant Garde" w:hAnsi="ITC Avant Garde" w:cs="Arial"/>
          <w:sz w:val="22"/>
          <w:szCs w:val="22"/>
          <w:lang w:val="es-ES_tradnl"/>
        </w:rPr>
        <w:t>previo</w:t>
      </w:r>
      <w:r>
        <w:rPr>
          <w:rFonts w:ascii="ITC Avant Garde" w:hAnsi="ITC Avant Garde" w:cs="Arial"/>
          <w:sz w:val="22"/>
          <w:szCs w:val="22"/>
          <w:lang w:val="es-ES_tradnl"/>
        </w:rPr>
        <w:t xml:space="preserve"> y </w:t>
      </w:r>
      <w:r w:rsidR="0056625D">
        <w:rPr>
          <w:rFonts w:ascii="ITC Avant Garde" w:hAnsi="ITC Avant Garde" w:cs="Arial"/>
          <w:sz w:val="22"/>
          <w:szCs w:val="22"/>
          <w:lang w:val="es-ES_tradnl"/>
        </w:rPr>
        <w:t>de manera fehaciente</w:t>
      </w:r>
      <w:r>
        <w:rPr>
          <w:rFonts w:ascii="ITC Avant Garde" w:hAnsi="ITC Avant Garde" w:cs="Arial"/>
          <w:sz w:val="22"/>
          <w:szCs w:val="22"/>
          <w:lang w:val="es-ES_tradnl"/>
        </w:rPr>
        <w:t>.</w:t>
      </w:r>
    </w:p>
    <w:p w:rsidR="00C7494A" w:rsidRPr="0056625D" w:rsidRDefault="00C7494A" w:rsidP="00C7494A">
      <w:pPr>
        <w:spacing w:line="360" w:lineRule="auto"/>
        <w:rPr>
          <w:rFonts w:ascii="ITC Avant Garde" w:hAnsi="ITC Avant Garde"/>
          <w:sz w:val="22"/>
          <w:szCs w:val="22"/>
          <w:lang w:val="es-ES_tradnl"/>
        </w:rPr>
      </w:pPr>
    </w:p>
    <w:p w:rsidR="005976A4" w:rsidRPr="00456F6C" w:rsidRDefault="005976A4" w:rsidP="00214D32">
      <w:pPr>
        <w:numPr>
          <w:ilvl w:val="0"/>
          <w:numId w:val="10"/>
        </w:numPr>
        <w:spacing w:line="360" w:lineRule="auto"/>
        <w:rPr>
          <w:rFonts w:ascii="ITC Avant Garde" w:hAnsi="ITC Avant Garde" w:cs="Arial"/>
          <w:b/>
          <w:sz w:val="22"/>
          <w:szCs w:val="22"/>
          <w:lang w:val="es-ES_tradnl"/>
        </w:rPr>
      </w:pPr>
      <w:r w:rsidRPr="00456F6C">
        <w:rPr>
          <w:rFonts w:ascii="ITC Avant Garde" w:hAnsi="ITC Avant Garde" w:cs="Arial"/>
          <w:b/>
          <w:sz w:val="22"/>
          <w:szCs w:val="22"/>
          <w:lang w:val="es-ES_tradnl"/>
        </w:rPr>
        <w:t>Concurso Mercantil.</w:t>
      </w:r>
    </w:p>
    <w:p w:rsidR="005976A4" w:rsidRPr="00456F6C" w:rsidRDefault="005976A4" w:rsidP="00DA4660">
      <w:pPr>
        <w:spacing w:line="360" w:lineRule="auto"/>
        <w:rPr>
          <w:rFonts w:ascii="ITC Avant Garde" w:hAnsi="ITC Avant Garde" w:cs="Arial"/>
          <w:sz w:val="22"/>
          <w:szCs w:val="22"/>
          <w:lang w:val="es-ES_tradnl"/>
        </w:rPr>
      </w:pPr>
    </w:p>
    <w:p w:rsidR="005976A4" w:rsidRPr="00456F6C" w:rsidRDefault="005976A4" w:rsidP="00DA4660">
      <w:pPr>
        <w:spacing w:line="360" w:lineRule="auto"/>
        <w:rPr>
          <w:rFonts w:ascii="ITC Avant Garde" w:hAnsi="ITC Avant Garde" w:cs="Arial"/>
          <w:sz w:val="22"/>
          <w:szCs w:val="22"/>
          <w:lang w:val="es-ES_tradnl"/>
        </w:rPr>
      </w:pPr>
      <w:r w:rsidRPr="00456F6C">
        <w:rPr>
          <w:rFonts w:ascii="ITC Avant Garde" w:hAnsi="ITC Avant Garde" w:cs="Arial"/>
          <w:sz w:val="22"/>
          <w:szCs w:val="22"/>
          <w:lang w:val="es-ES_tradnl"/>
        </w:rPr>
        <w:t xml:space="preserve">En caso de que </w:t>
      </w:r>
      <w:r w:rsidRPr="00456F6C">
        <w:rPr>
          <w:rFonts w:ascii="ITC Avant Garde" w:hAnsi="ITC Avant Garde" w:cs="Arial"/>
          <w:b/>
          <w:sz w:val="22"/>
          <w:szCs w:val="22"/>
          <w:lang w:val="es-ES_tradnl"/>
        </w:rPr>
        <w:t>(a)</w:t>
      </w:r>
      <w:r w:rsidRPr="00456F6C">
        <w:rPr>
          <w:rFonts w:ascii="ITC Avant Garde" w:hAnsi="ITC Avant Garde" w:cs="Arial"/>
          <w:sz w:val="22"/>
          <w:szCs w:val="22"/>
          <w:lang w:val="es-ES_tradnl"/>
        </w:rPr>
        <w:t xml:space="preserve"> se afecten todos o parte sustancial de los bienes de cualquiera de las Partes  y/o sus Filiales como consecuencia de un evento de caso fortuito o fuerza mayor, y/o </w:t>
      </w:r>
      <w:r w:rsidRPr="00456F6C">
        <w:rPr>
          <w:rFonts w:ascii="ITC Avant Garde" w:hAnsi="ITC Avant Garde" w:cs="Arial"/>
          <w:b/>
          <w:sz w:val="22"/>
          <w:szCs w:val="22"/>
          <w:lang w:val="es-ES_tradnl"/>
        </w:rPr>
        <w:t>(b)</w:t>
      </w:r>
      <w:r w:rsidRPr="00456F6C">
        <w:rPr>
          <w:rFonts w:ascii="ITC Avant Garde" w:hAnsi="ITC Avant Garde" w:cs="Arial"/>
          <w:sz w:val="22"/>
          <w:szCs w:val="22"/>
          <w:lang w:val="es-ES_tradnl"/>
        </w:rPr>
        <w:t xml:space="preserve"> se impida a cualquiera de ellas el cumplimiento de cualquiera de sus términos y condiciones, derivados de: </w:t>
      </w:r>
      <w:r w:rsidRPr="00456F6C">
        <w:rPr>
          <w:rFonts w:ascii="ITC Avant Garde" w:hAnsi="ITC Avant Garde" w:cs="Arial"/>
          <w:b/>
          <w:sz w:val="22"/>
          <w:szCs w:val="22"/>
          <w:lang w:val="es-ES_tradnl"/>
        </w:rPr>
        <w:t>(i)</w:t>
      </w:r>
      <w:r w:rsidRPr="00456F6C">
        <w:rPr>
          <w:rFonts w:ascii="ITC Avant Garde" w:hAnsi="ITC Avant Garde" w:cs="Arial"/>
          <w:sz w:val="22"/>
          <w:szCs w:val="22"/>
          <w:lang w:val="es-ES_tradnl"/>
        </w:rPr>
        <w:t xml:space="preserve"> acción o procedimiento de concurso mercantil, disolución, cesión general de sus bienes para beneficio de sus acreedores u otros de naturaleza análoga, y/o </w:t>
      </w:r>
      <w:r w:rsidRPr="00456F6C">
        <w:rPr>
          <w:rFonts w:ascii="ITC Avant Garde" w:hAnsi="ITC Avant Garde" w:cs="Arial"/>
          <w:b/>
          <w:sz w:val="22"/>
          <w:szCs w:val="22"/>
          <w:lang w:val="es-ES_tradnl"/>
        </w:rPr>
        <w:t>(ii)</w:t>
      </w:r>
      <w:r w:rsidRPr="00456F6C">
        <w:rPr>
          <w:rFonts w:ascii="ITC Avant Garde" w:hAnsi="ITC Avant Garde" w:cs="Arial"/>
          <w:sz w:val="22"/>
          <w:szCs w:val="22"/>
          <w:lang w:val="es-ES_tradnl"/>
        </w:rPr>
        <w:t xml:space="preserve"> orden de embargo, ejecución o confiscación (en tanto no sea garantizada, desechada o dejada sin efectos, dentro de los 10 (diez) días hábiles siguientes a la fecha en que surta efectos dicha orden en lo que se resuelve de forma </w:t>
      </w:r>
      <w:r w:rsidRPr="00456F6C">
        <w:rPr>
          <w:rFonts w:ascii="ITC Avant Garde" w:hAnsi="ITC Avant Garde" w:cs="Arial"/>
          <w:sz w:val="22"/>
          <w:szCs w:val="22"/>
          <w:lang w:val="es-ES_tradnl"/>
        </w:rPr>
        <w:lastRenderedPageBreak/>
        <w:t>definitiva).</w:t>
      </w:r>
    </w:p>
    <w:p w:rsidR="005976A4" w:rsidRPr="00456F6C" w:rsidRDefault="005976A4" w:rsidP="00DA4660">
      <w:pPr>
        <w:spacing w:line="360" w:lineRule="auto"/>
        <w:rPr>
          <w:rFonts w:ascii="ITC Avant Garde" w:hAnsi="ITC Avant Garde" w:cs="Arial"/>
          <w:sz w:val="22"/>
          <w:szCs w:val="22"/>
          <w:lang w:val="es-ES_tradnl"/>
        </w:rPr>
      </w:pPr>
    </w:p>
    <w:p w:rsidR="005976A4" w:rsidRPr="00456F6C" w:rsidRDefault="005976A4" w:rsidP="00214D32">
      <w:pPr>
        <w:numPr>
          <w:ilvl w:val="0"/>
          <w:numId w:val="10"/>
        </w:numPr>
        <w:spacing w:line="360" w:lineRule="auto"/>
        <w:rPr>
          <w:rFonts w:ascii="ITC Avant Garde" w:hAnsi="ITC Avant Garde" w:cs="Arial"/>
          <w:b/>
          <w:sz w:val="22"/>
          <w:szCs w:val="22"/>
          <w:lang w:val="es-ES_tradnl"/>
        </w:rPr>
      </w:pPr>
      <w:r w:rsidRPr="00456F6C">
        <w:rPr>
          <w:rFonts w:ascii="ITC Avant Garde" w:hAnsi="ITC Avant Garde" w:cs="Arial"/>
          <w:b/>
          <w:sz w:val="22"/>
          <w:szCs w:val="22"/>
          <w:lang w:val="es-ES_tradnl"/>
        </w:rPr>
        <w:t>Uso distinto.</w:t>
      </w:r>
    </w:p>
    <w:p w:rsidR="005976A4" w:rsidRPr="00456F6C" w:rsidRDefault="005976A4" w:rsidP="00DA4660">
      <w:pPr>
        <w:spacing w:line="360" w:lineRule="auto"/>
        <w:rPr>
          <w:rFonts w:ascii="ITC Avant Garde" w:hAnsi="ITC Avant Garde" w:cs="Arial"/>
          <w:sz w:val="22"/>
          <w:szCs w:val="22"/>
          <w:lang w:val="es-ES_tradnl"/>
        </w:rPr>
      </w:pPr>
    </w:p>
    <w:p w:rsidR="005976A4" w:rsidRPr="00456F6C" w:rsidRDefault="005976A4" w:rsidP="00DA4660">
      <w:pPr>
        <w:spacing w:line="360" w:lineRule="auto"/>
        <w:rPr>
          <w:rFonts w:ascii="ITC Avant Garde" w:hAnsi="ITC Avant Garde" w:cs="Arial"/>
          <w:sz w:val="22"/>
          <w:szCs w:val="22"/>
          <w:lang w:val="es-ES_tradnl"/>
        </w:rPr>
      </w:pPr>
      <w:r w:rsidRPr="00456F6C">
        <w:rPr>
          <w:rFonts w:ascii="ITC Avant Garde" w:hAnsi="ITC Avant Garde" w:cs="Arial"/>
          <w:sz w:val="22"/>
          <w:szCs w:val="22"/>
          <w:lang w:val="es-ES_tradnl"/>
        </w:rPr>
        <w:t xml:space="preserve">En caso de que el </w:t>
      </w:r>
      <w:r w:rsidR="00C06DE9">
        <w:rPr>
          <w:rFonts w:ascii="ITC Avant Garde" w:hAnsi="ITC Avant Garde" w:cs="Arial"/>
          <w:sz w:val="22"/>
          <w:szCs w:val="22"/>
          <w:lang w:val="es-ES_tradnl"/>
        </w:rPr>
        <w:t>CONCESIONARIO [O AUTORIZADO] SOLICITANTE</w:t>
      </w:r>
      <w:r w:rsidRPr="00456F6C">
        <w:rPr>
          <w:rFonts w:ascii="ITC Avant Garde" w:hAnsi="ITC Avant Garde" w:cs="Arial"/>
          <w:sz w:val="22"/>
          <w:szCs w:val="22"/>
          <w:lang w:val="es-ES_tradnl"/>
        </w:rPr>
        <w:t xml:space="preserve"> use los servicios objeto del presente Convenio para un fin distinto</w:t>
      </w:r>
      <w:r w:rsidR="0056625D">
        <w:rPr>
          <w:rFonts w:ascii="ITC Avant Garde" w:hAnsi="ITC Avant Garde" w:cs="Arial"/>
          <w:sz w:val="22"/>
          <w:szCs w:val="22"/>
          <w:lang w:val="es-ES_tradnl"/>
        </w:rPr>
        <w:t xml:space="preserve"> al convenido</w:t>
      </w:r>
      <w:r w:rsidRPr="00456F6C">
        <w:rPr>
          <w:rFonts w:ascii="ITC Avant Garde" w:hAnsi="ITC Avant Garde" w:cs="Arial"/>
          <w:sz w:val="22"/>
          <w:szCs w:val="22"/>
          <w:lang w:val="es-ES_tradnl"/>
        </w:rPr>
        <w:t>.</w:t>
      </w:r>
    </w:p>
    <w:p w:rsidR="005976A4" w:rsidRPr="00456F6C" w:rsidRDefault="005976A4" w:rsidP="00DA4660">
      <w:pPr>
        <w:spacing w:line="360" w:lineRule="auto"/>
        <w:rPr>
          <w:rFonts w:ascii="ITC Avant Garde" w:hAnsi="ITC Avant Garde" w:cs="Arial"/>
          <w:sz w:val="22"/>
          <w:szCs w:val="22"/>
          <w:lang w:val="es-ES_tradnl"/>
        </w:rPr>
      </w:pPr>
    </w:p>
    <w:p w:rsidR="005976A4" w:rsidRPr="00456F6C" w:rsidRDefault="005976A4" w:rsidP="00214D32">
      <w:pPr>
        <w:numPr>
          <w:ilvl w:val="0"/>
          <w:numId w:val="10"/>
        </w:numPr>
        <w:spacing w:line="360" w:lineRule="auto"/>
        <w:rPr>
          <w:rFonts w:ascii="ITC Avant Garde" w:hAnsi="ITC Avant Garde" w:cs="Arial"/>
          <w:b/>
          <w:sz w:val="22"/>
          <w:szCs w:val="22"/>
          <w:lang w:val="es-ES_tradnl"/>
        </w:rPr>
      </w:pPr>
      <w:r w:rsidRPr="00456F6C">
        <w:rPr>
          <w:rFonts w:ascii="ITC Avant Garde" w:hAnsi="ITC Avant Garde" w:cs="Arial"/>
          <w:b/>
          <w:sz w:val="22"/>
          <w:szCs w:val="22"/>
          <w:lang w:val="es-ES_tradnl"/>
        </w:rPr>
        <w:t>Información falsa.</w:t>
      </w:r>
    </w:p>
    <w:p w:rsidR="005976A4" w:rsidRPr="00456F6C" w:rsidRDefault="005976A4" w:rsidP="00DA4660">
      <w:pPr>
        <w:spacing w:line="360" w:lineRule="auto"/>
        <w:rPr>
          <w:rFonts w:ascii="ITC Avant Garde" w:hAnsi="ITC Avant Garde" w:cs="Arial"/>
          <w:sz w:val="22"/>
          <w:szCs w:val="22"/>
          <w:lang w:val="es-ES_tradnl"/>
        </w:rPr>
      </w:pPr>
    </w:p>
    <w:p w:rsidR="005976A4" w:rsidRPr="00456F6C" w:rsidRDefault="005976A4" w:rsidP="00DA4660">
      <w:pPr>
        <w:spacing w:line="360" w:lineRule="auto"/>
        <w:rPr>
          <w:rFonts w:ascii="ITC Avant Garde" w:hAnsi="ITC Avant Garde" w:cs="Arial"/>
          <w:sz w:val="22"/>
          <w:szCs w:val="22"/>
          <w:lang w:val="es-ES_tradnl"/>
        </w:rPr>
      </w:pPr>
      <w:r w:rsidRPr="00456F6C">
        <w:rPr>
          <w:rFonts w:ascii="ITC Avant Garde" w:hAnsi="ITC Avant Garde" w:cs="Arial"/>
          <w:sz w:val="22"/>
          <w:szCs w:val="22"/>
          <w:lang w:val="es-ES_tradnl"/>
        </w:rPr>
        <w:t>La entrega de información falsa antes y para la celebración del presente Convenio, así como durante el cumplimiento de cualquiera de las obligaciones derivadas del mismo.</w:t>
      </w:r>
    </w:p>
    <w:p w:rsidR="005976A4" w:rsidRPr="00456F6C" w:rsidRDefault="005976A4" w:rsidP="00DA4660">
      <w:pPr>
        <w:spacing w:line="360" w:lineRule="auto"/>
        <w:rPr>
          <w:rFonts w:ascii="ITC Avant Garde" w:hAnsi="ITC Avant Garde" w:cs="Arial"/>
          <w:sz w:val="22"/>
          <w:szCs w:val="22"/>
          <w:lang w:val="es-ES_tradnl"/>
        </w:rPr>
      </w:pPr>
    </w:p>
    <w:p w:rsidR="005976A4" w:rsidRPr="00456F6C" w:rsidRDefault="005976A4" w:rsidP="00214D32">
      <w:pPr>
        <w:numPr>
          <w:ilvl w:val="0"/>
          <w:numId w:val="10"/>
        </w:numPr>
        <w:spacing w:line="360" w:lineRule="auto"/>
        <w:rPr>
          <w:rFonts w:ascii="ITC Avant Garde" w:hAnsi="ITC Avant Garde" w:cs="Arial"/>
          <w:b/>
          <w:sz w:val="22"/>
          <w:szCs w:val="22"/>
          <w:lang w:val="es-ES_tradnl"/>
        </w:rPr>
      </w:pPr>
      <w:r w:rsidRPr="00456F6C">
        <w:rPr>
          <w:rFonts w:ascii="ITC Avant Garde" w:hAnsi="ITC Avant Garde" w:cs="Arial"/>
          <w:b/>
          <w:sz w:val="22"/>
          <w:szCs w:val="22"/>
          <w:lang w:val="es-ES_tradnl"/>
        </w:rPr>
        <w:t>Periodo de Cura</w:t>
      </w:r>
    </w:p>
    <w:p w:rsidR="005976A4" w:rsidRPr="00456F6C" w:rsidRDefault="005976A4" w:rsidP="00DA4660">
      <w:pPr>
        <w:spacing w:line="360" w:lineRule="auto"/>
        <w:rPr>
          <w:rFonts w:ascii="ITC Avant Garde" w:hAnsi="ITC Avant Garde" w:cs="Arial"/>
          <w:sz w:val="22"/>
          <w:szCs w:val="22"/>
          <w:lang w:val="es-ES_tradnl"/>
        </w:rPr>
      </w:pPr>
    </w:p>
    <w:p w:rsidR="005976A4" w:rsidRPr="00456F6C" w:rsidRDefault="005976A4" w:rsidP="00DA4660">
      <w:pPr>
        <w:spacing w:line="360" w:lineRule="auto"/>
        <w:rPr>
          <w:rFonts w:ascii="ITC Avant Garde" w:hAnsi="ITC Avant Garde" w:cs="Arial"/>
          <w:sz w:val="22"/>
          <w:szCs w:val="22"/>
          <w:lang w:val="es-ES_tradnl"/>
        </w:rPr>
      </w:pPr>
      <w:r w:rsidRPr="00456F6C">
        <w:rPr>
          <w:rFonts w:ascii="ITC Avant Garde" w:hAnsi="ITC Avant Garde" w:cs="Arial"/>
          <w:sz w:val="22"/>
          <w:szCs w:val="22"/>
          <w:lang w:val="es-ES_tradnl"/>
        </w:rPr>
        <w:t>Si una vez dada la notificación de rescisión la parte incumplida subsana la Causa de Rescisión dentro del término de 30 (treinta) días señalado, la rescisión no surtirá efectos.</w:t>
      </w:r>
    </w:p>
    <w:p w:rsidR="005976A4" w:rsidRPr="00456F6C" w:rsidRDefault="005976A4" w:rsidP="00DA4660">
      <w:pPr>
        <w:spacing w:line="360" w:lineRule="auto"/>
        <w:rPr>
          <w:rFonts w:ascii="ITC Avant Garde" w:hAnsi="ITC Avant Garde" w:cs="Arial"/>
          <w:sz w:val="22"/>
          <w:szCs w:val="22"/>
          <w:lang w:val="es-ES_tradnl"/>
        </w:rPr>
      </w:pPr>
    </w:p>
    <w:p w:rsidR="005976A4" w:rsidRPr="00456F6C" w:rsidRDefault="005976A4" w:rsidP="00DA4660">
      <w:pPr>
        <w:spacing w:line="360" w:lineRule="auto"/>
        <w:rPr>
          <w:rFonts w:ascii="ITC Avant Garde" w:hAnsi="ITC Avant Garde" w:cs="Arial"/>
          <w:sz w:val="22"/>
          <w:szCs w:val="22"/>
          <w:lang w:val="es-ES_tradnl"/>
        </w:rPr>
      </w:pPr>
      <w:r w:rsidRPr="00456F6C">
        <w:rPr>
          <w:rFonts w:ascii="ITC Avant Garde" w:hAnsi="ITC Avant Garde" w:cs="Arial"/>
          <w:sz w:val="22"/>
          <w:szCs w:val="22"/>
          <w:lang w:val="es-ES_tradnl"/>
        </w:rPr>
        <w:t xml:space="preserve">Esta disposición no será aplicable en el caso de los supuestos señalados en los incisos c), d) y f) de la presente Cláusula, conviniendo </w:t>
      </w:r>
      <w:r w:rsidRPr="00456F6C">
        <w:rPr>
          <w:rFonts w:ascii="ITC Avant Garde" w:hAnsi="ITC Avant Garde" w:cs="Arial"/>
          <w:sz w:val="22"/>
          <w:szCs w:val="22"/>
          <w:lang w:val="es-MX"/>
        </w:rPr>
        <w:t xml:space="preserve">TELMEX y el </w:t>
      </w:r>
      <w:r w:rsidR="00C06DE9">
        <w:rPr>
          <w:rFonts w:ascii="ITC Avant Garde" w:hAnsi="ITC Avant Garde" w:cs="Arial"/>
          <w:sz w:val="22"/>
          <w:szCs w:val="22"/>
          <w:lang w:val="es-MX"/>
        </w:rPr>
        <w:t>CONCESIONARIO [O AUTORIZADO] SOLICITANTE</w:t>
      </w:r>
      <w:r w:rsidRPr="00456F6C">
        <w:rPr>
          <w:rFonts w:ascii="ITC Avant Garde" w:hAnsi="ITC Avant Garde" w:cs="Arial"/>
          <w:sz w:val="22"/>
          <w:szCs w:val="22"/>
          <w:lang w:val="es-MX"/>
        </w:rPr>
        <w:t xml:space="preserve"> </w:t>
      </w:r>
      <w:r w:rsidRPr="00456F6C">
        <w:rPr>
          <w:rFonts w:ascii="ITC Avant Garde" w:hAnsi="ITC Avant Garde" w:cs="Arial"/>
          <w:sz w:val="22"/>
          <w:szCs w:val="22"/>
          <w:lang w:val="es-ES_tradnl"/>
        </w:rPr>
        <w:t>que en dichos supuestos bastará la notificación de rescisión dada en términos del primer párrafo de esta Cláusula y que transcurra el término señalado en dicho párrafo, para que la rescisión surta plenos efectos legales, sin necesidad de declaración judicial previa.</w:t>
      </w:r>
    </w:p>
    <w:p w:rsidR="005976A4" w:rsidRPr="00456F6C" w:rsidRDefault="005976A4" w:rsidP="00DA4660">
      <w:pPr>
        <w:spacing w:line="360" w:lineRule="auto"/>
        <w:rPr>
          <w:rFonts w:ascii="ITC Avant Garde" w:hAnsi="ITC Avant Garde" w:cs="Arial"/>
          <w:sz w:val="22"/>
          <w:szCs w:val="22"/>
          <w:lang w:val="es-ES_tradnl"/>
        </w:rPr>
      </w:pPr>
    </w:p>
    <w:p w:rsidR="005976A4" w:rsidRPr="00456F6C" w:rsidRDefault="005976A4" w:rsidP="00214D32">
      <w:pPr>
        <w:numPr>
          <w:ilvl w:val="0"/>
          <w:numId w:val="10"/>
        </w:numPr>
        <w:spacing w:line="360" w:lineRule="auto"/>
        <w:rPr>
          <w:rFonts w:ascii="ITC Avant Garde" w:hAnsi="ITC Avant Garde" w:cs="Arial"/>
          <w:b/>
          <w:sz w:val="22"/>
          <w:szCs w:val="22"/>
          <w:lang w:val="es-ES_tradnl"/>
        </w:rPr>
      </w:pPr>
      <w:r w:rsidRPr="00456F6C">
        <w:rPr>
          <w:rFonts w:ascii="ITC Avant Garde" w:hAnsi="ITC Avant Garde" w:cs="Arial"/>
          <w:b/>
          <w:sz w:val="22"/>
          <w:szCs w:val="22"/>
          <w:lang w:val="es-ES_tradnl"/>
        </w:rPr>
        <w:t xml:space="preserve"> </w:t>
      </w:r>
      <w:r w:rsidRPr="00456F6C">
        <w:rPr>
          <w:rFonts w:ascii="ITC Avant Garde" w:hAnsi="ITC Avant Garde" w:cs="Arial"/>
          <w:b/>
          <w:sz w:val="22"/>
          <w:szCs w:val="22"/>
          <w:lang w:val="es-ES_tradnl"/>
        </w:rPr>
        <w:tab/>
        <w:t>Caso fortuito o fuerza mayor</w:t>
      </w:r>
    </w:p>
    <w:p w:rsidR="005976A4" w:rsidRPr="00456F6C" w:rsidRDefault="005976A4" w:rsidP="00DA4660">
      <w:pPr>
        <w:spacing w:line="360" w:lineRule="auto"/>
        <w:rPr>
          <w:rFonts w:ascii="ITC Avant Garde" w:hAnsi="ITC Avant Garde" w:cs="Arial"/>
          <w:sz w:val="22"/>
          <w:szCs w:val="22"/>
          <w:lang w:val="es-ES_tradnl"/>
        </w:rPr>
      </w:pPr>
    </w:p>
    <w:p w:rsidR="005976A4" w:rsidRDefault="005976A4" w:rsidP="00DA4660">
      <w:pPr>
        <w:spacing w:line="360" w:lineRule="auto"/>
        <w:rPr>
          <w:rFonts w:ascii="ITC Avant Garde" w:hAnsi="ITC Avant Garde" w:cs="Arial"/>
          <w:sz w:val="22"/>
          <w:szCs w:val="22"/>
          <w:lang w:val="es-ES_tradnl"/>
        </w:rPr>
      </w:pPr>
      <w:r w:rsidRPr="00456F6C">
        <w:rPr>
          <w:rFonts w:ascii="ITC Avant Garde" w:hAnsi="ITC Avant Garde" w:cs="Arial"/>
          <w:sz w:val="22"/>
          <w:szCs w:val="22"/>
          <w:lang w:val="es-ES_tradnl"/>
        </w:rPr>
        <w:t xml:space="preserve">No se considerará incumplimiento de </w:t>
      </w:r>
      <w:r w:rsidRPr="00456F6C">
        <w:rPr>
          <w:rFonts w:ascii="ITC Avant Garde" w:hAnsi="ITC Avant Garde" w:cs="Arial"/>
          <w:sz w:val="22"/>
          <w:szCs w:val="22"/>
          <w:lang w:val="es-MX"/>
        </w:rPr>
        <w:t xml:space="preserve">TELMEX y el </w:t>
      </w:r>
      <w:r w:rsidR="00C06DE9">
        <w:rPr>
          <w:rFonts w:ascii="ITC Avant Garde" w:hAnsi="ITC Avant Garde" w:cs="Arial"/>
          <w:sz w:val="22"/>
          <w:szCs w:val="22"/>
          <w:lang w:val="es-MX"/>
        </w:rPr>
        <w:t>CONCESIONARIO [O AUTORIZADO] SOLICITANTE</w:t>
      </w:r>
      <w:r w:rsidRPr="00456F6C">
        <w:rPr>
          <w:rFonts w:ascii="ITC Avant Garde" w:hAnsi="ITC Avant Garde" w:cs="Arial"/>
          <w:sz w:val="22"/>
          <w:szCs w:val="22"/>
          <w:lang w:val="es-ES_tradnl"/>
        </w:rPr>
        <w:t xml:space="preserve">, cuando la falta de cumplimiento se deba a eventos </w:t>
      </w:r>
      <w:r w:rsidRPr="00456F6C">
        <w:rPr>
          <w:rFonts w:ascii="ITC Avant Garde" w:hAnsi="ITC Avant Garde" w:cs="Arial"/>
          <w:sz w:val="22"/>
          <w:szCs w:val="22"/>
          <w:lang w:val="es-ES_tradnl"/>
        </w:rPr>
        <w:lastRenderedPageBreak/>
        <w:t>de caso fortuito o fuerza mayor, siempre que dicho caso fortuito o fuerza mayor se acredite debidamente en términos de la ley aplicable.</w:t>
      </w:r>
    </w:p>
    <w:p w:rsidR="005976A4" w:rsidRPr="00456F6C" w:rsidRDefault="005976A4" w:rsidP="00DA4660">
      <w:pPr>
        <w:spacing w:line="360" w:lineRule="auto"/>
        <w:rPr>
          <w:rFonts w:ascii="ITC Avant Garde" w:hAnsi="ITC Avant Garde" w:cs="Arial"/>
          <w:sz w:val="22"/>
          <w:szCs w:val="22"/>
        </w:rPr>
      </w:pPr>
    </w:p>
    <w:p w:rsidR="005976A4" w:rsidRPr="00456F6C" w:rsidRDefault="0056625D" w:rsidP="00214D32">
      <w:pPr>
        <w:numPr>
          <w:ilvl w:val="0"/>
          <w:numId w:val="10"/>
        </w:numPr>
        <w:spacing w:line="360" w:lineRule="auto"/>
        <w:rPr>
          <w:rFonts w:ascii="ITC Avant Garde" w:hAnsi="ITC Avant Garde" w:cs="Arial"/>
          <w:b/>
          <w:sz w:val="22"/>
          <w:szCs w:val="22"/>
        </w:rPr>
      </w:pPr>
      <w:r>
        <w:rPr>
          <w:rFonts w:ascii="ITC Avant Garde" w:hAnsi="ITC Avant Garde" w:cs="Arial"/>
          <w:b/>
          <w:sz w:val="22"/>
          <w:szCs w:val="22"/>
        </w:rPr>
        <w:t>Violación a las obligaciones de</w:t>
      </w:r>
      <w:r w:rsidR="005976A4" w:rsidRPr="00456F6C">
        <w:rPr>
          <w:rFonts w:ascii="ITC Avant Garde" w:hAnsi="ITC Avant Garde" w:cs="Arial"/>
          <w:b/>
          <w:sz w:val="22"/>
          <w:szCs w:val="22"/>
        </w:rPr>
        <w:t xml:space="preserve"> confidencial</w:t>
      </w:r>
      <w:r>
        <w:rPr>
          <w:rFonts w:ascii="ITC Avant Garde" w:hAnsi="ITC Avant Garde" w:cs="Arial"/>
          <w:b/>
          <w:sz w:val="22"/>
          <w:szCs w:val="22"/>
        </w:rPr>
        <w:t>idad</w:t>
      </w:r>
    </w:p>
    <w:p w:rsidR="005976A4" w:rsidRPr="00456F6C" w:rsidRDefault="005976A4" w:rsidP="003C5FB5">
      <w:pPr>
        <w:spacing w:line="360" w:lineRule="auto"/>
        <w:rPr>
          <w:rFonts w:ascii="ITC Avant Garde" w:hAnsi="ITC Avant Garde" w:cs="Arial"/>
          <w:sz w:val="22"/>
          <w:szCs w:val="22"/>
        </w:rPr>
      </w:pPr>
    </w:p>
    <w:p w:rsidR="005976A4" w:rsidRPr="00456F6C" w:rsidRDefault="005976A4" w:rsidP="003C5FB5">
      <w:pPr>
        <w:spacing w:line="360" w:lineRule="auto"/>
        <w:rPr>
          <w:rFonts w:ascii="ITC Avant Garde" w:hAnsi="ITC Avant Garde" w:cs="Arial"/>
          <w:sz w:val="22"/>
          <w:szCs w:val="22"/>
        </w:rPr>
      </w:pPr>
      <w:r w:rsidRPr="00456F6C">
        <w:rPr>
          <w:rFonts w:ascii="ITC Avant Garde" w:hAnsi="ITC Avant Garde" w:cs="Arial"/>
          <w:sz w:val="22"/>
          <w:szCs w:val="22"/>
        </w:rPr>
        <w:t>En caso de que alguna de las Partes u</w:t>
      </w:r>
      <w:r w:rsidR="0056625D">
        <w:rPr>
          <w:rFonts w:ascii="ITC Avant Garde" w:hAnsi="ITC Avant Garde" w:cs="Arial"/>
          <w:sz w:val="22"/>
          <w:szCs w:val="22"/>
        </w:rPr>
        <w:t>tilice indebidamente o divulgue</w:t>
      </w:r>
      <w:r w:rsidRPr="00456F6C">
        <w:rPr>
          <w:rFonts w:ascii="ITC Avant Garde" w:hAnsi="ITC Avant Garde" w:cs="Arial"/>
          <w:sz w:val="22"/>
          <w:szCs w:val="22"/>
        </w:rPr>
        <w:t xml:space="preserve"> la información proporcionada por </w:t>
      </w:r>
      <w:r w:rsidR="0056625D">
        <w:rPr>
          <w:rFonts w:ascii="ITC Avant Garde" w:hAnsi="ITC Avant Garde" w:cs="Arial"/>
          <w:sz w:val="22"/>
          <w:szCs w:val="22"/>
        </w:rPr>
        <w:t>su</w:t>
      </w:r>
      <w:r w:rsidR="0056625D" w:rsidRPr="00456F6C">
        <w:rPr>
          <w:rFonts w:ascii="ITC Avant Garde" w:hAnsi="ITC Avant Garde" w:cs="Arial"/>
          <w:sz w:val="22"/>
          <w:szCs w:val="22"/>
        </w:rPr>
        <w:t xml:space="preserve"> </w:t>
      </w:r>
      <w:r w:rsidR="0056625D">
        <w:rPr>
          <w:rFonts w:ascii="ITC Avant Garde" w:hAnsi="ITC Avant Garde" w:cs="Arial"/>
          <w:sz w:val="22"/>
          <w:szCs w:val="22"/>
        </w:rPr>
        <w:t>c</w:t>
      </w:r>
      <w:r w:rsidRPr="00456F6C">
        <w:rPr>
          <w:rFonts w:ascii="ITC Avant Garde" w:hAnsi="ITC Avant Garde" w:cs="Arial"/>
          <w:sz w:val="22"/>
          <w:szCs w:val="22"/>
        </w:rPr>
        <w:t>o</w:t>
      </w:r>
      <w:r w:rsidR="0056625D">
        <w:rPr>
          <w:rFonts w:ascii="ITC Avant Garde" w:hAnsi="ITC Avant Garde" w:cs="Arial"/>
          <w:sz w:val="22"/>
          <w:szCs w:val="22"/>
        </w:rPr>
        <w:t>n</w:t>
      </w:r>
      <w:r w:rsidRPr="00456F6C">
        <w:rPr>
          <w:rFonts w:ascii="ITC Avant Garde" w:hAnsi="ITC Avant Garde" w:cs="Arial"/>
          <w:sz w:val="22"/>
          <w:szCs w:val="22"/>
        </w:rPr>
        <w:t xml:space="preserve">traparte </w:t>
      </w:r>
      <w:r w:rsidR="0056625D">
        <w:rPr>
          <w:rFonts w:ascii="ITC Avant Garde" w:hAnsi="ITC Avant Garde" w:cs="Arial"/>
          <w:sz w:val="22"/>
          <w:szCs w:val="22"/>
        </w:rPr>
        <w:t>con el carácter de confidencial, sin perjuicio de cualesquiera acciones legales que tenga a su favor la parte afectada.</w:t>
      </w:r>
    </w:p>
    <w:p w:rsidR="005976A4" w:rsidRPr="00456F6C" w:rsidRDefault="005976A4" w:rsidP="003F410C">
      <w:pPr>
        <w:spacing w:line="360" w:lineRule="auto"/>
        <w:rPr>
          <w:rFonts w:ascii="ITC Avant Garde" w:hAnsi="ITC Avant Garde" w:cs="Arial"/>
          <w:b/>
          <w:sz w:val="22"/>
          <w:szCs w:val="22"/>
        </w:rPr>
      </w:pPr>
    </w:p>
    <w:p w:rsidR="005976A4" w:rsidRPr="00456F6C" w:rsidRDefault="005976A4" w:rsidP="003F410C">
      <w:pPr>
        <w:spacing w:line="360" w:lineRule="auto"/>
        <w:rPr>
          <w:rFonts w:ascii="ITC Avant Garde" w:hAnsi="ITC Avant Garde" w:cs="Arial"/>
          <w:b/>
          <w:sz w:val="22"/>
          <w:szCs w:val="22"/>
        </w:rPr>
      </w:pPr>
      <w:r w:rsidRPr="00456F6C">
        <w:rPr>
          <w:rFonts w:ascii="ITC Avant Garde" w:hAnsi="ITC Avant Garde" w:cs="Arial"/>
          <w:b/>
          <w:sz w:val="22"/>
          <w:szCs w:val="22"/>
        </w:rPr>
        <w:t>DÉCIMA CUARTA.</w:t>
      </w:r>
      <w:r w:rsidRPr="00456F6C">
        <w:rPr>
          <w:rFonts w:ascii="ITC Avant Garde" w:hAnsi="ITC Avant Garde" w:cs="Arial"/>
          <w:b/>
          <w:sz w:val="22"/>
          <w:szCs w:val="22"/>
        </w:rPr>
        <w:tab/>
        <w:t>PERJUICIO</w:t>
      </w:r>
      <w:r w:rsidR="0056625D">
        <w:rPr>
          <w:rFonts w:ascii="ITC Avant Garde" w:hAnsi="ITC Avant Garde" w:cs="Arial"/>
          <w:b/>
          <w:sz w:val="22"/>
          <w:szCs w:val="22"/>
        </w:rPr>
        <w:t>S</w:t>
      </w:r>
      <w:r w:rsidRPr="00456F6C">
        <w:rPr>
          <w:rFonts w:ascii="ITC Avant Garde" w:hAnsi="ITC Avant Garde" w:cs="Arial"/>
          <w:b/>
          <w:sz w:val="22"/>
          <w:szCs w:val="22"/>
        </w:rPr>
        <w:t xml:space="preserve"> A TERCEROS.</w:t>
      </w:r>
    </w:p>
    <w:p w:rsidR="005976A4" w:rsidRPr="00456F6C" w:rsidRDefault="005976A4" w:rsidP="003F410C">
      <w:pPr>
        <w:spacing w:line="360" w:lineRule="auto"/>
        <w:rPr>
          <w:rFonts w:ascii="ITC Avant Garde" w:hAnsi="ITC Avant Garde" w:cs="Arial"/>
          <w:sz w:val="22"/>
          <w:szCs w:val="22"/>
        </w:rPr>
      </w:pPr>
    </w:p>
    <w:p w:rsidR="005976A4" w:rsidRPr="00456F6C" w:rsidRDefault="005976A4" w:rsidP="005D463F">
      <w:pPr>
        <w:spacing w:line="360" w:lineRule="auto"/>
        <w:rPr>
          <w:rFonts w:ascii="ITC Avant Garde" w:hAnsi="ITC Avant Garde" w:cs="Arial"/>
          <w:sz w:val="22"/>
          <w:szCs w:val="22"/>
        </w:rPr>
      </w:pPr>
      <w:r w:rsidRPr="00456F6C">
        <w:rPr>
          <w:rFonts w:ascii="ITC Avant Garde" w:hAnsi="ITC Avant Garde" w:cs="Arial"/>
          <w:sz w:val="22"/>
          <w:szCs w:val="22"/>
        </w:rPr>
        <w:t xml:space="preserve">Si </w:t>
      </w:r>
      <w:r w:rsidR="0056625D">
        <w:rPr>
          <w:rFonts w:ascii="ITC Avant Garde" w:hAnsi="ITC Avant Garde" w:cs="Arial"/>
          <w:sz w:val="22"/>
          <w:szCs w:val="22"/>
        </w:rPr>
        <w:t>derivado</w:t>
      </w:r>
      <w:r w:rsidRPr="00456F6C">
        <w:rPr>
          <w:rFonts w:ascii="ITC Avant Garde" w:hAnsi="ITC Avant Garde" w:cs="Arial"/>
          <w:sz w:val="22"/>
          <w:szCs w:val="22"/>
        </w:rPr>
        <w:t xml:space="preserve"> de la operación de los </w:t>
      </w:r>
      <w:r w:rsidR="0056625D" w:rsidRPr="00456F6C">
        <w:rPr>
          <w:rFonts w:ascii="ITC Avant Garde" w:hAnsi="ITC Avant Garde" w:cs="Arial"/>
          <w:sz w:val="22"/>
          <w:szCs w:val="22"/>
        </w:rPr>
        <w:t>s</w:t>
      </w:r>
      <w:r w:rsidRPr="00456F6C">
        <w:rPr>
          <w:rFonts w:ascii="ITC Avant Garde" w:hAnsi="ITC Avant Garde" w:cs="Arial"/>
          <w:sz w:val="22"/>
          <w:szCs w:val="22"/>
        </w:rPr>
        <w:t xml:space="preserve">ervicios </w:t>
      </w:r>
      <w:r w:rsidR="0056625D">
        <w:rPr>
          <w:rFonts w:ascii="ITC Avant Garde" w:hAnsi="ITC Avant Garde" w:cs="Arial"/>
          <w:sz w:val="22"/>
          <w:szCs w:val="22"/>
        </w:rPr>
        <w:t xml:space="preserve">materia del Convenio </w:t>
      </w:r>
      <w:r w:rsidRPr="00456F6C">
        <w:rPr>
          <w:rFonts w:ascii="ITC Avant Garde" w:hAnsi="ITC Avant Garde" w:cs="Arial"/>
          <w:sz w:val="22"/>
          <w:szCs w:val="22"/>
        </w:rPr>
        <w:t xml:space="preserve">se </w:t>
      </w:r>
      <w:r w:rsidR="0056625D" w:rsidRPr="00456F6C">
        <w:rPr>
          <w:rFonts w:ascii="ITC Avant Garde" w:hAnsi="ITC Avant Garde" w:cs="Arial"/>
          <w:sz w:val="22"/>
          <w:szCs w:val="22"/>
        </w:rPr>
        <w:t>causa</w:t>
      </w:r>
      <w:r w:rsidR="0056625D">
        <w:rPr>
          <w:rFonts w:ascii="ITC Avant Garde" w:hAnsi="ITC Avant Garde" w:cs="Arial"/>
          <w:sz w:val="22"/>
          <w:szCs w:val="22"/>
        </w:rPr>
        <w:t>n</w:t>
      </w:r>
      <w:r w:rsidR="0056625D" w:rsidRPr="00456F6C">
        <w:rPr>
          <w:rFonts w:ascii="ITC Avant Garde" w:hAnsi="ITC Avant Garde" w:cs="Arial"/>
          <w:sz w:val="22"/>
          <w:szCs w:val="22"/>
        </w:rPr>
        <w:t xml:space="preserve"> </w:t>
      </w:r>
      <w:r w:rsidRPr="00456F6C">
        <w:rPr>
          <w:rFonts w:ascii="ITC Avant Garde" w:hAnsi="ITC Avant Garde" w:cs="Arial"/>
          <w:sz w:val="22"/>
          <w:szCs w:val="22"/>
        </w:rPr>
        <w:t>perjuicio</w:t>
      </w:r>
      <w:r w:rsidR="0056625D">
        <w:rPr>
          <w:rFonts w:ascii="ITC Avant Garde" w:hAnsi="ITC Avant Garde" w:cs="Arial"/>
          <w:sz w:val="22"/>
          <w:szCs w:val="22"/>
        </w:rPr>
        <w:t>s</w:t>
      </w:r>
      <w:r w:rsidRPr="00456F6C">
        <w:rPr>
          <w:rFonts w:ascii="ITC Avant Garde" w:hAnsi="ITC Avant Garde" w:cs="Arial"/>
          <w:sz w:val="22"/>
          <w:szCs w:val="22"/>
        </w:rPr>
        <w:t xml:space="preserve"> a terceros, y se comprueba la responsabilidad directa </w:t>
      </w:r>
      <w:r w:rsidR="0056625D">
        <w:rPr>
          <w:rFonts w:ascii="ITC Avant Garde" w:hAnsi="ITC Avant Garde" w:cs="Arial"/>
          <w:sz w:val="22"/>
          <w:szCs w:val="22"/>
        </w:rPr>
        <w:t xml:space="preserve">ya sea </w:t>
      </w:r>
      <w:r w:rsidRPr="00456F6C">
        <w:rPr>
          <w:rFonts w:ascii="ITC Avant Garde" w:hAnsi="ITC Avant Garde" w:cs="Arial"/>
          <w:sz w:val="22"/>
          <w:szCs w:val="22"/>
        </w:rPr>
        <w:t xml:space="preserve">del </w:t>
      </w:r>
      <w:r w:rsidR="00C06DE9">
        <w:rPr>
          <w:rFonts w:ascii="ITC Avant Garde" w:hAnsi="ITC Avant Garde" w:cs="Arial"/>
          <w:sz w:val="22"/>
          <w:szCs w:val="22"/>
        </w:rPr>
        <w:t>CONCESIONARIO [O AUTORIZADO] SOLICITANTE</w:t>
      </w:r>
      <w:r w:rsidR="0056625D">
        <w:rPr>
          <w:rFonts w:ascii="ITC Avant Garde" w:hAnsi="ITC Avant Garde" w:cs="Arial"/>
          <w:sz w:val="22"/>
          <w:szCs w:val="22"/>
        </w:rPr>
        <w:t xml:space="preserve"> o de TELMEX</w:t>
      </w:r>
      <w:r w:rsidRPr="00456F6C">
        <w:rPr>
          <w:rFonts w:ascii="ITC Avant Garde" w:hAnsi="ITC Avant Garde" w:cs="Arial"/>
          <w:sz w:val="22"/>
          <w:szCs w:val="22"/>
        </w:rPr>
        <w:t xml:space="preserve">, </w:t>
      </w:r>
      <w:r w:rsidR="00FF5F1C">
        <w:rPr>
          <w:rFonts w:ascii="ITC Avant Garde" w:hAnsi="ITC Avant Garde" w:cs="Arial"/>
          <w:sz w:val="22"/>
          <w:szCs w:val="22"/>
        </w:rPr>
        <w:t xml:space="preserve">la parte responsable </w:t>
      </w:r>
      <w:r w:rsidRPr="00456F6C">
        <w:rPr>
          <w:rFonts w:ascii="ITC Avant Garde" w:hAnsi="ITC Avant Garde" w:cs="Arial"/>
          <w:sz w:val="22"/>
          <w:szCs w:val="22"/>
        </w:rPr>
        <w:t xml:space="preserve">se obliga a </w:t>
      </w:r>
      <w:r w:rsidR="00FF5F1C">
        <w:rPr>
          <w:rFonts w:ascii="ITC Avant Garde" w:hAnsi="ITC Avant Garde" w:cs="Arial"/>
          <w:sz w:val="22"/>
          <w:szCs w:val="22"/>
        </w:rPr>
        <w:t>sacar en paz y a salvo a su contraparte</w:t>
      </w:r>
      <w:r w:rsidRPr="00456F6C">
        <w:rPr>
          <w:rFonts w:ascii="ITC Avant Garde" w:hAnsi="ITC Avant Garde" w:cs="Arial"/>
          <w:sz w:val="22"/>
          <w:szCs w:val="22"/>
        </w:rPr>
        <w:t xml:space="preserve"> y a </w:t>
      </w:r>
      <w:r w:rsidR="00FF5F1C">
        <w:rPr>
          <w:rFonts w:ascii="ITC Avant Garde" w:hAnsi="ITC Avant Garde" w:cs="Arial"/>
          <w:sz w:val="22"/>
          <w:szCs w:val="22"/>
        </w:rPr>
        <w:t xml:space="preserve">liberarla </w:t>
      </w:r>
      <w:r w:rsidRPr="00456F6C">
        <w:rPr>
          <w:rFonts w:ascii="ITC Avant Garde" w:hAnsi="ITC Avant Garde" w:cs="Arial"/>
          <w:sz w:val="22"/>
          <w:szCs w:val="22"/>
        </w:rPr>
        <w:t>de toda responsabilidad a</w:t>
      </w:r>
      <w:r w:rsidR="00FF5F1C">
        <w:rPr>
          <w:rFonts w:ascii="ITC Avant Garde" w:hAnsi="ITC Avant Garde" w:cs="Arial"/>
          <w:sz w:val="22"/>
          <w:szCs w:val="22"/>
        </w:rPr>
        <w:t>l respecto</w:t>
      </w:r>
      <w:r w:rsidRPr="00456F6C">
        <w:rPr>
          <w:rFonts w:ascii="ITC Avant Garde" w:hAnsi="ITC Avant Garde" w:cs="Arial"/>
          <w:sz w:val="22"/>
          <w:szCs w:val="22"/>
        </w:rPr>
        <w:t>.</w:t>
      </w:r>
    </w:p>
    <w:p w:rsidR="005976A4" w:rsidRPr="00456F6C" w:rsidRDefault="005976A4" w:rsidP="005D463F">
      <w:pPr>
        <w:spacing w:line="360" w:lineRule="auto"/>
        <w:rPr>
          <w:rFonts w:ascii="ITC Avant Garde" w:hAnsi="ITC Avant Garde" w:cs="Arial"/>
          <w:sz w:val="22"/>
          <w:szCs w:val="22"/>
        </w:rPr>
      </w:pPr>
    </w:p>
    <w:p w:rsidR="005976A4" w:rsidRPr="00456F6C" w:rsidRDefault="005976A4" w:rsidP="0027228A">
      <w:pPr>
        <w:spacing w:line="360" w:lineRule="auto"/>
        <w:rPr>
          <w:rFonts w:ascii="ITC Avant Garde" w:hAnsi="ITC Avant Garde" w:cs="Arial"/>
          <w:b/>
          <w:snapToGrid w:val="0"/>
          <w:sz w:val="22"/>
          <w:szCs w:val="22"/>
          <w:u w:val="single"/>
        </w:rPr>
      </w:pPr>
      <w:r w:rsidRPr="00456F6C">
        <w:rPr>
          <w:rFonts w:ascii="ITC Avant Garde" w:hAnsi="ITC Avant Garde" w:cs="Arial"/>
          <w:b/>
          <w:sz w:val="22"/>
          <w:szCs w:val="22"/>
        </w:rPr>
        <w:t>DÉCIMA QUINTA.</w:t>
      </w:r>
      <w:r w:rsidRPr="00456F6C">
        <w:rPr>
          <w:rFonts w:ascii="ITC Avant Garde" w:hAnsi="ITC Avant Garde" w:cs="Arial"/>
          <w:b/>
          <w:sz w:val="22"/>
          <w:szCs w:val="22"/>
        </w:rPr>
        <w:tab/>
      </w:r>
      <w:r w:rsidRPr="00456F6C">
        <w:rPr>
          <w:rFonts w:ascii="ITC Avant Garde" w:hAnsi="ITC Avant Garde" w:cs="Arial"/>
          <w:b/>
          <w:snapToGrid w:val="0"/>
          <w:color w:val="000000"/>
          <w:sz w:val="22"/>
          <w:szCs w:val="22"/>
        </w:rPr>
        <w:t>RELACIONES LABORALES</w:t>
      </w:r>
      <w:r w:rsidRPr="00456F6C">
        <w:rPr>
          <w:rFonts w:ascii="ITC Avant Garde" w:hAnsi="ITC Avant Garde" w:cs="Arial"/>
          <w:b/>
          <w:snapToGrid w:val="0"/>
          <w:sz w:val="22"/>
          <w:szCs w:val="22"/>
        </w:rPr>
        <w:t>.</w:t>
      </w:r>
      <w:r w:rsidRPr="00456F6C">
        <w:rPr>
          <w:rFonts w:ascii="ITC Avant Garde" w:hAnsi="ITC Avant Garde" w:cs="Arial"/>
          <w:b/>
          <w:snapToGrid w:val="0"/>
          <w:sz w:val="22"/>
          <w:szCs w:val="22"/>
          <w:u w:val="single"/>
        </w:rPr>
        <w:t xml:space="preserve"> </w:t>
      </w:r>
    </w:p>
    <w:p w:rsidR="005976A4" w:rsidRPr="00456F6C" w:rsidRDefault="005976A4" w:rsidP="0027228A">
      <w:pPr>
        <w:spacing w:line="360" w:lineRule="auto"/>
        <w:rPr>
          <w:rFonts w:ascii="ITC Avant Garde" w:hAnsi="ITC Avant Garde" w:cs="Arial"/>
          <w:snapToGrid w:val="0"/>
          <w:sz w:val="22"/>
          <w:szCs w:val="22"/>
        </w:rPr>
      </w:pPr>
    </w:p>
    <w:p w:rsidR="005976A4" w:rsidRPr="00456F6C" w:rsidRDefault="005976A4" w:rsidP="0027228A">
      <w:pPr>
        <w:spacing w:line="360" w:lineRule="auto"/>
        <w:rPr>
          <w:rFonts w:ascii="ITC Avant Garde" w:hAnsi="ITC Avant Garde" w:cs="Arial"/>
          <w:sz w:val="22"/>
          <w:szCs w:val="22"/>
          <w:lang w:val="es-ES_tradnl"/>
        </w:rPr>
      </w:pPr>
      <w:r w:rsidRPr="00456F6C">
        <w:rPr>
          <w:rFonts w:ascii="ITC Avant Garde" w:hAnsi="ITC Avant Garde" w:cs="Arial"/>
          <w:sz w:val="22"/>
          <w:szCs w:val="22"/>
        </w:rPr>
        <w:t xml:space="preserve">TELMEX y el </w:t>
      </w:r>
      <w:r w:rsidR="00C06DE9">
        <w:rPr>
          <w:rFonts w:ascii="ITC Avant Garde" w:hAnsi="ITC Avant Garde" w:cs="Arial"/>
          <w:sz w:val="22"/>
          <w:szCs w:val="22"/>
        </w:rPr>
        <w:t>CONCESIONARIO [O AUTORIZADO] SOLICITANTE</w:t>
      </w:r>
      <w:r w:rsidRPr="00456F6C">
        <w:rPr>
          <w:rFonts w:ascii="ITC Avant Garde" w:hAnsi="ITC Avant Garde" w:cs="Arial"/>
          <w:sz w:val="22"/>
          <w:szCs w:val="22"/>
        </w:rPr>
        <w:t xml:space="preserve"> </w:t>
      </w:r>
      <w:r w:rsidRPr="00456F6C">
        <w:rPr>
          <w:rFonts w:ascii="ITC Avant Garde" w:hAnsi="ITC Avant Garde" w:cs="Arial"/>
          <w:sz w:val="22"/>
          <w:szCs w:val="22"/>
          <w:lang w:val="es-ES_tradnl"/>
        </w:rPr>
        <w:t>cuentan con su propio personal y elementos propios suficientes para cumplir con las obligaciones de cualquier índole que deriven de las relaciones con sus trabajadores, en los términos del artículo 13 de la Ley Federal del Trabajo.</w:t>
      </w:r>
    </w:p>
    <w:p w:rsidR="005976A4" w:rsidRPr="00456F6C" w:rsidRDefault="005976A4" w:rsidP="0027228A">
      <w:pPr>
        <w:spacing w:line="360" w:lineRule="auto"/>
        <w:rPr>
          <w:rFonts w:ascii="ITC Avant Garde" w:hAnsi="ITC Avant Garde" w:cs="Arial"/>
          <w:sz w:val="22"/>
          <w:szCs w:val="22"/>
          <w:lang w:val="es-ES_tradnl"/>
        </w:rPr>
      </w:pPr>
    </w:p>
    <w:p w:rsidR="005976A4" w:rsidRPr="00456F6C" w:rsidRDefault="005976A4" w:rsidP="0027228A">
      <w:pPr>
        <w:spacing w:line="360" w:lineRule="auto"/>
        <w:rPr>
          <w:rFonts w:ascii="ITC Avant Garde" w:hAnsi="ITC Avant Garde" w:cs="Arial"/>
          <w:sz w:val="22"/>
          <w:szCs w:val="22"/>
          <w:lang w:val="es-ES_tradnl"/>
        </w:rPr>
      </w:pPr>
      <w:r w:rsidRPr="00456F6C">
        <w:rPr>
          <w:rFonts w:ascii="ITC Avant Garde" w:hAnsi="ITC Avant Garde" w:cs="Arial"/>
          <w:sz w:val="22"/>
          <w:szCs w:val="22"/>
          <w:lang w:val="es-ES_tradnl"/>
        </w:rPr>
        <w:t xml:space="preserve">Tanto TELMEX como el </w:t>
      </w:r>
      <w:r w:rsidR="00C06DE9">
        <w:rPr>
          <w:rFonts w:ascii="ITC Avant Garde" w:hAnsi="ITC Avant Garde" w:cs="Arial"/>
          <w:sz w:val="22"/>
          <w:szCs w:val="22"/>
          <w:lang w:val="es-ES_tradnl"/>
        </w:rPr>
        <w:t>CONCESIONARIO [O AUTORIZADO] SOLICITANTE</w:t>
      </w:r>
      <w:r w:rsidRPr="00456F6C">
        <w:rPr>
          <w:rFonts w:ascii="ITC Avant Garde" w:hAnsi="ITC Avant Garde" w:cs="Arial"/>
          <w:sz w:val="22"/>
          <w:szCs w:val="22"/>
          <w:lang w:val="es-ES_tradnl"/>
        </w:rPr>
        <w:t xml:space="preserve">, como empresarios y patrones de su propio personal, serán los únicos responsables de las obligaciones derivadas de sus respectivas relaciones laborales con dicho personal, obligándose a cubrir todas y cada una de las responsabilidades en que pudieran incurrir por accidentes y/o enfermedades profesionales, el pago de </w:t>
      </w:r>
      <w:r w:rsidRPr="00456F6C">
        <w:rPr>
          <w:rFonts w:ascii="ITC Avant Garde" w:hAnsi="ITC Avant Garde" w:cs="Arial"/>
          <w:sz w:val="22"/>
          <w:szCs w:val="22"/>
          <w:lang w:val="es-ES_tradnl"/>
        </w:rPr>
        <w:lastRenderedPageBreak/>
        <w:t xml:space="preserve">cualquier prestación legal, convencional o acostumbrada, así como todas y cada una de las obligaciones que resulten a su cargo, de conformidad con las disposiciones contenidas en la Ley Federal del Trabajo, INFONAVIT, Instituto Mexicano del Seguro Social, leyes impositivas y demás ordenamientos y disposiciones legales en materia de trabajo y de seguridad social para con dicho personal, sin que exista o pueda surgir relación contractual alguna, ya sea de carácter laboral o de cualquier otra naturaleza, entre el personal de TELMEX y el </w:t>
      </w:r>
      <w:r w:rsidR="00C06DE9">
        <w:rPr>
          <w:rFonts w:ascii="ITC Avant Garde" w:hAnsi="ITC Avant Garde" w:cs="Arial"/>
          <w:sz w:val="22"/>
          <w:szCs w:val="22"/>
          <w:lang w:val="es-ES_tradnl"/>
        </w:rPr>
        <w:t>CONCESIONARIO [O AUTORIZADO] SOLICITANTE</w:t>
      </w:r>
      <w:r w:rsidRPr="00456F6C">
        <w:rPr>
          <w:rFonts w:ascii="ITC Avant Garde" w:hAnsi="ITC Avant Garde" w:cs="Arial"/>
          <w:sz w:val="22"/>
          <w:szCs w:val="22"/>
          <w:lang w:val="es-ES_tradnl"/>
        </w:rPr>
        <w:t>.</w:t>
      </w:r>
    </w:p>
    <w:p w:rsidR="005976A4" w:rsidRPr="00456F6C" w:rsidRDefault="005976A4" w:rsidP="0027228A">
      <w:pPr>
        <w:spacing w:line="360" w:lineRule="auto"/>
        <w:rPr>
          <w:rFonts w:ascii="ITC Avant Garde" w:hAnsi="ITC Avant Garde" w:cs="Arial"/>
          <w:sz w:val="22"/>
          <w:szCs w:val="22"/>
          <w:lang w:val="es-ES_tradnl"/>
        </w:rPr>
      </w:pPr>
    </w:p>
    <w:p w:rsidR="005976A4" w:rsidRPr="00456F6C" w:rsidRDefault="005976A4" w:rsidP="0027228A">
      <w:pPr>
        <w:spacing w:line="360" w:lineRule="auto"/>
        <w:rPr>
          <w:rFonts w:ascii="ITC Avant Garde" w:hAnsi="ITC Avant Garde" w:cs="Arial"/>
          <w:sz w:val="22"/>
          <w:szCs w:val="22"/>
          <w:lang w:val="es-ES_tradnl"/>
        </w:rPr>
      </w:pPr>
      <w:r w:rsidRPr="00456F6C">
        <w:rPr>
          <w:rFonts w:ascii="ITC Avant Garde" w:hAnsi="ITC Avant Garde" w:cs="Arial"/>
          <w:sz w:val="22"/>
          <w:szCs w:val="22"/>
          <w:lang w:val="es-ES_tradnl"/>
        </w:rPr>
        <w:t xml:space="preserve">En tal sentido, tanto TELMEX como el </w:t>
      </w:r>
      <w:r w:rsidR="00C06DE9">
        <w:rPr>
          <w:rFonts w:ascii="ITC Avant Garde" w:hAnsi="ITC Avant Garde" w:cs="Arial"/>
          <w:sz w:val="22"/>
          <w:szCs w:val="22"/>
          <w:lang w:val="es-ES_tradnl"/>
        </w:rPr>
        <w:t>CONCESIONARIO [O AUTORIZADO] SOLICITANTE</w:t>
      </w:r>
      <w:r w:rsidRPr="00456F6C">
        <w:rPr>
          <w:rFonts w:ascii="ITC Avant Garde" w:hAnsi="ITC Avant Garde" w:cs="Arial"/>
          <w:sz w:val="22"/>
          <w:szCs w:val="22"/>
          <w:lang w:val="es-ES_tradnl"/>
        </w:rPr>
        <w:t xml:space="preserve"> (“</w:t>
      </w:r>
      <w:r w:rsidRPr="00456F6C">
        <w:rPr>
          <w:rFonts w:ascii="ITC Avant Garde" w:hAnsi="ITC Avant Garde" w:cs="Arial"/>
          <w:b/>
          <w:sz w:val="22"/>
          <w:szCs w:val="22"/>
          <w:u w:val="single"/>
          <w:lang w:val="es-ES_tradnl"/>
        </w:rPr>
        <w:t>Parte Causante</w:t>
      </w:r>
      <w:r w:rsidRPr="00456F6C">
        <w:rPr>
          <w:rFonts w:ascii="ITC Avant Garde" w:hAnsi="ITC Avant Garde" w:cs="Arial"/>
          <w:sz w:val="22"/>
          <w:szCs w:val="22"/>
          <w:lang w:val="es-ES_tradnl"/>
        </w:rPr>
        <w:t>”) convienen en responder de todas las reclamaciones que sus respectivos trabajadores o las personas por ella contratadas presenten en contra de la otra parte (“</w:t>
      </w:r>
      <w:r w:rsidRPr="00456F6C">
        <w:rPr>
          <w:rFonts w:ascii="ITC Avant Garde" w:hAnsi="ITC Avant Garde" w:cs="Arial"/>
          <w:b/>
          <w:sz w:val="22"/>
          <w:szCs w:val="22"/>
          <w:u w:val="single"/>
          <w:lang w:val="es-ES_tradnl"/>
        </w:rPr>
        <w:t>Parte</w:t>
      </w:r>
      <w:r w:rsidRPr="00456F6C">
        <w:rPr>
          <w:rFonts w:ascii="ITC Avant Garde" w:hAnsi="ITC Avant Garde" w:cs="Arial"/>
          <w:sz w:val="22"/>
          <w:szCs w:val="22"/>
          <w:u w:val="single"/>
          <w:lang w:val="es-ES_tradnl"/>
        </w:rPr>
        <w:t xml:space="preserve"> </w:t>
      </w:r>
      <w:r w:rsidRPr="00456F6C">
        <w:rPr>
          <w:rFonts w:ascii="ITC Avant Garde" w:hAnsi="ITC Avant Garde" w:cs="Arial"/>
          <w:b/>
          <w:sz w:val="22"/>
          <w:szCs w:val="22"/>
          <w:u w:val="single"/>
          <w:lang w:val="es-ES_tradnl"/>
        </w:rPr>
        <w:t>Perjudicada</w:t>
      </w:r>
      <w:r w:rsidRPr="00456F6C">
        <w:rPr>
          <w:rFonts w:ascii="ITC Avant Garde" w:hAnsi="ITC Avant Garde" w:cs="Arial"/>
          <w:sz w:val="22"/>
          <w:szCs w:val="22"/>
          <w:lang w:val="es-ES_tradnl"/>
        </w:rPr>
        <w:t>”). Para tal efecto, la parte Causante se obliga a sacar en paz y a salvo a la parte Perjudicada de cualquier reclamación que pudiera derivar de sus propias relaciones de trabajo e indemnizar a la parte Perjudicada por cualquier cantidad que por ese motivo tenga que pagar.</w:t>
      </w:r>
    </w:p>
    <w:p w:rsidR="005976A4" w:rsidRPr="00456F6C" w:rsidRDefault="005976A4" w:rsidP="0027228A">
      <w:pPr>
        <w:spacing w:line="360" w:lineRule="auto"/>
        <w:rPr>
          <w:rFonts w:ascii="ITC Avant Garde" w:hAnsi="ITC Avant Garde" w:cs="Arial"/>
          <w:sz w:val="22"/>
          <w:szCs w:val="22"/>
          <w:lang w:val="es-ES_tradnl"/>
        </w:rPr>
      </w:pPr>
    </w:p>
    <w:p w:rsidR="005976A4" w:rsidRPr="00456F6C" w:rsidRDefault="005976A4" w:rsidP="0027228A">
      <w:pPr>
        <w:spacing w:line="360" w:lineRule="auto"/>
        <w:rPr>
          <w:rFonts w:ascii="ITC Avant Garde" w:hAnsi="ITC Avant Garde" w:cs="Arial"/>
          <w:sz w:val="22"/>
          <w:szCs w:val="22"/>
          <w:lang w:val="es-ES_tradnl"/>
        </w:rPr>
      </w:pPr>
      <w:r w:rsidRPr="00456F6C">
        <w:rPr>
          <w:rFonts w:ascii="ITC Avant Garde" w:hAnsi="ITC Avant Garde" w:cs="Arial"/>
          <w:sz w:val="22"/>
          <w:szCs w:val="22"/>
          <w:lang w:val="es-ES_tradnl"/>
        </w:rPr>
        <w:t>La parte Perjudicada, tan pronto como tenga conocimiento y le sea posible, notificará por escrito a la parte Causante sobre la existencia de tal reclamo, acción o demanda. Por su parte, la parte Causante se obliga a mantener debidamente informada a la Parte Perjudicada, en todo momento, sobre la tramitación del litigio o transacción. En ningún caso la parte Perjudicada estará obligada a otorgar poder o facultad alguna a favor de la parte Causante o de las personas que ésta designe para la atención del reclamo, acción o demanda.</w:t>
      </w:r>
    </w:p>
    <w:p w:rsidR="005976A4" w:rsidRPr="00456F6C" w:rsidRDefault="005976A4" w:rsidP="0027228A">
      <w:pPr>
        <w:spacing w:line="360" w:lineRule="auto"/>
        <w:rPr>
          <w:rFonts w:ascii="ITC Avant Garde" w:hAnsi="ITC Avant Garde" w:cs="Arial"/>
          <w:b/>
          <w:sz w:val="22"/>
          <w:szCs w:val="22"/>
          <w:lang w:val="es-ES_tradnl"/>
        </w:rPr>
      </w:pPr>
    </w:p>
    <w:p w:rsidR="005976A4" w:rsidRPr="00456F6C" w:rsidRDefault="005976A4" w:rsidP="0027228A">
      <w:pPr>
        <w:spacing w:line="360" w:lineRule="auto"/>
        <w:rPr>
          <w:rFonts w:ascii="ITC Avant Garde" w:hAnsi="ITC Avant Garde" w:cs="Arial"/>
          <w:sz w:val="22"/>
          <w:szCs w:val="22"/>
          <w:lang w:val="es-ES_tradnl"/>
        </w:rPr>
      </w:pPr>
      <w:r w:rsidRPr="00456F6C">
        <w:rPr>
          <w:rFonts w:ascii="ITC Avant Garde" w:hAnsi="ITC Avant Garde" w:cs="Arial"/>
          <w:sz w:val="22"/>
          <w:szCs w:val="22"/>
          <w:lang w:val="es-ES_tradnl"/>
        </w:rPr>
        <w:t>En caso de que alguna de las Partes, dentro de algún procedimiento de huelga, reciba un aviso de suspensión de labores en los términos de la Fracción I del Artículo 920 de la Ley Federal del Trabajo</w:t>
      </w:r>
      <w:r w:rsidR="00C707FA">
        <w:rPr>
          <w:rFonts w:ascii="ITC Avant Garde" w:hAnsi="ITC Avant Garde" w:cs="Arial"/>
          <w:sz w:val="22"/>
          <w:szCs w:val="22"/>
          <w:lang w:val="es-ES_tradnl"/>
        </w:rPr>
        <w:t xml:space="preserve">, </w:t>
      </w:r>
      <w:r w:rsidRPr="00456F6C">
        <w:rPr>
          <w:rFonts w:ascii="ITC Avant Garde" w:hAnsi="ITC Avant Garde" w:cs="Arial"/>
          <w:sz w:val="22"/>
          <w:szCs w:val="22"/>
          <w:lang w:val="es-MX"/>
        </w:rPr>
        <w:t xml:space="preserve">TELMEX y el CONCESIONARIO </w:t>
      </w:r>
      <w:r w:rsidR="00C707FA">
        <w:rPr>
          <w:rFonts w:ascii="ITC Avant Garde" w:hAnsi="ITC Avant Garde" w:cs="Arial"/>
          <w:sz w:val="22"/>
          <w:szCs w:val="22"/>
          <w:lang w:val="es-MX"/>
        </w:rPr>
        <w:t xml:space="preserve">[O AUTORIZADO] </w:t>
      </w:r>
      <w:r w:rsidRPr="00456F6C">
        <w:rPr>
          <w:rFonts w:ascii="ITC Avant Garde" w:hAnsi="ITC Avant Garde" w:cs="Arial"/>
          <w:sz w:val="22"/>
          <w:szCs w:val="22"/>
          <w:lang w:val="es-MX"/>
        </w:rPr>
        <w:t xml:space="preserve">SOLICITANTE </w:t>
      </w:r>
      <w:r w:rsidRPr="00456F6C">
        <w:rPr>
          <w:rFonts w:ascii="ITC Avant Garde" w:hAnsi="ITC Avant Garde" w:cs="Arial"/>
          <w:sz w:val="22"/>
          <w:szCs w:val="22"/>
          <w:lang w:val="es-ES_tradnl"/>
        </w:rPr>
        <w:t xml:space="preserve">acordarán en ese caso las medidas que le permitan a </w:t>
      </w:r>
      <w:r w:rsidRPr="00456F6C">
        <w:rPr>
          <w:rFonts w:ascii="ITC Avant Garde" w:hAnsi="ITC Avant Garde" w:cs="Arial"/>
          <w:sz w:val="22"/>
          <w:szCs w:val="22"/>
          <w:lang w:val="es-ES_tradnl"/>
        </w:rPr>
        <w:lastRenderedPageBreak/>
        <w:t>la Parte que reciba un aviso de suspensión continuar en el cumplimiento de sus obligaciones derivadas de este Convenio. En caso de suspensión de los servicios como consecuencia de una huelga, ni TELMEX ni el CONCESIONARIO SOLICITANTE tendrán el derecho de presentar reclamación alguna a la otra como consecuencia de dicha suspensión.</w:t>
      </w:r>
    </w:p>
    <w:p w:rsidR="005976A4" w:rsidRPr="00456F6C" w:rsidRDefault="005976A4" w:rsidP="0027228A">
      <w:pPr>
        <w:spacing w:line="360" w:lineRule="auto"/>
        <w:rPr>
          <w:rFonts w:ascii="ITC Avant Garde" w:hAnsi="ITC Avant Garde" w:cs="Arial"/>
          <w:b/>
          <w:sz w:val="22"/>
          <w:szCs w:val="22"/>
          <w:lang w:val="es-ES_tradnl"/>
        </w:rPr>
      </w:pPr>
    </w:p>
    <w:p w:rsidR="005976A4" w:rsidRPr="00456F6C" w:rsidRDefault="005976A4" w:rsidP="0027228A">
      <w:pPr>
        <w:spacing w:line="360" w:lineRule="auto"/>
        <w:rPr>
          <w:rFonts w:ascii="ITC Avant Garde" w:hAnsi="ITC Avant Garde" w:cs="Arial"/>
          <w:sz w:val="22"/>
          <w:szCs w:val="22"/>
          <w:lang w:val="es-ES_tradnl"/>
        </w:rPr>
      </w:pPr>
      <w:r w:rsidRPr="00456F6C">
        <w:rPr>
          <w:rFonts w:ascii="ITC Avant Garde" w:hAnsi="ITC Avant Garde" w:cs="Arial"/>
          <w:sz w:val="22"/>
          <w:szCs w:val="22"/>
          <w:lang w:val="es-ES_tradnl"/>
        </w:rPr>
        <w:t xml:space="preserve">El </w:t>
      </w:r>
      <w:r w:rsidR="00C06DE9">
        <w:rPr>
          <w:rFonts w:ascii="ITC Avant Garde" w:hAnsi="ITC Avant Garde" w:cs="Arial"/>
          <w:sz w:val="22"/>
          <w:szCs w:val="22"/>
          <w:lang w:val="es-ES_tradnl"/>
        </w:rPr>
        <w:t>CONCESIONARIO [O AUTORIZADO] SOLICITANTE</w:t>
      </w:r>
      <w:r w:rsidRPr="00456F6C">
        <w:rPr>
          <w:rFonts w:ascii="ITC Avant Garde" w:hAnsi="ITC Avant Garde" w:cs="Arial"/>
          <w:sz w:val="22"/>
          <w:szCs w:val="22"/>
          <w:lang w:val="es-ES_tradnl"/>
        </w:rPr>
        <w:t xml:space="preserve"> es una entidad jurídica económica independiente de TELMEX por lo que nada de lo establecido en el presente C</w:t>
      </w:r>
      <w:r w:rsidR="00FF5F1C" w:rsidRPr="00456F6C">
        <w:rPr>
          <w:rFonts w:ascii="ITC Avant Garde" w:hAnsi="ITC Avant Garde" w:cs="Arial"/>
          <w:sz w:val="22"/>
          <w:szCs w:val="22"/>
          <w:lang w:val="es-ES_tradnl"/>
        </w:rPr>
        <w:t>onvenio</w:t>
      </w:r>
      <w:r w:rsidRPr="00456F6C">
        <w:rPr>
          <w:rFonts w:ascii="ITC Avant Garde" w:hAnsi="ITC Avant Garde" w:cs="Arial"/>
          <w:sz w:val="22"/>
          <w:szCs w:val="22"/>
          <w:lang w:val="es-ES_tradnl"/>
        </w:rPr>
        <w:t xml:space="preserve"> se entenderá como una asociación, alianza o sociedad entre ambos concesionarios.</w:t>
      </w:r>
    </w:p>
    <w:p w:rsidR="005976A4" w:rsidRPr="00456F6C" w:rsidRDefault="005976A4" w:rsidP="0027228A">
      <w:pPr>
        <w:spacing w:line="360" w:lineRule="auto"/>
        <w:rPr>
          <w:rFonts w:ascii="ITC Avant Garde" w:hAnsi="ITC Avant Garde" w:cs="Arial"/>
          <w:b/>
          <w:sz w:val="22"/>
          <w:szCs w:val="22"/>
          <w:lang w:val="es-ES_tradnl"/>
        </w:rPr>
      </w:pPr>
    </w:p>
    <w:p w:rsidR="005976A4" w:rsidRPr="00456F6C" w:rsidRDefault="005976A4" w:rsidP="0027228A">
      <w:pPr>
        <w:spacing w:line="360" w:lineRule="auto"/>
        <w:rPr>
          <w:rFonts w:ascii="ITC Avant Garde" w:hAnsi="ITC Avant Garde" w:cs="Arial"/>
          <w:sz w:val="22"/>
          <w:szCs w:val="22"/>
          <w:lang w:val="es-ES_tradnl"/>
        </w:rPr>
      </w:pPr>
      <w:r w:rsidRPr="00456F6C">
        <w:rPr>
          <w:rFonts w:ascii="ITC Avant Garde" w:hAnsi="ITC Avant Garde" w:cs="Arial"/>
          <w:sz w:val="22"/>
          <w:szCs w:val="22"/>
          <w:lang w:val="es-ES_tradnl"/>
        </w:rPr>
        <w:t xml:space="preserve">En el caso de que TELMEX </w:t>
      </w:r>
      <w:r w:rsidR="00CF6B24" w:rsidRPr="00456F6C">
        <w:rPr>
          <w:rFonts w:ascii="ITC Avant Garde" w:hAnsi="ITC Avant Garde" w:cs="Arial"/>
          <w:sz w:val="22"/>
          <w:szCs w:val="22"/>
          <w:lang w:val="es-ES_tradnl"/>
        </w:rPr>
        <w:t>o</w:t>
      </w:r>
      <w:r w:rsidRPr="00456F6C">
        <w:rPr>
          <w:rFonts w:ascii="ITC Avant Garde" w:hAnsi="ITC Avant Garde" w:cs="Arial"/>
          <w:sz w:val="22"/>
          <w:szCs w:val="22"/>
          <w:lang w:val="es-ES_tradnl"/>
        </w:rPr>
        <w:t xml:space="preserve"> el </w:t>
      </w:r>
      <w:r w:rsidR="00C06DE9">
        <w:rPr>
          <w:rFonts w:ascii="ITC Avant Garde" w:hAnsi="ITC Avant Garde" w:cs="Arial"/>
          <w:sz w:val="22"/>
          <w:szCs w:val="22"/>
          <w:lang w:val="es-ES_tradnl"/>
        </w:rPr>
        <w:t>CONCESIONARIO [O AUTORIZADO] SOLICITANTE</w:t>
      </w:r>
      <w:r w:rsidRPr="00456F6C">
        <w:rPr>
          <w:rFonts w:ascii="ITC Avant Garde" w:hAnsi="ITC Avant Garde" w:cs="Arial"/>
          <w:sz w:val="22"/>
          <w:szCs w:val="22"/>
          <w:lang w:val="es-ES_tradnl"/>
        </w:rPr>
        <w:t xml:space="preserve"> contraten o subcontraten con terceros una o más actividades derivadas de este Convenio, deberán cerciorarse que esa contratación se apegue a todos y cada uno de los términos de este Convenio, siendo siempre dicha contratación bajo su exclusiva responsabilidad.</w:t>
      </w:r>
    </w:p>
    <w:p w:rsidR="005976A4" w:rsidRPr="00456F6C" w:rsidRDefault="005976A4" w:rsidP="0027228A">
      <w:pPr>
        <w:spacing w:line="360" w:lineRule="auto"/>
        <w:rPr>
          <w:rFonts w:ascii="ITC Avant Garde" w:hAnsi="ITC Avant Garde" w:cs="Arial"/>
          <w:sz w:val="22"/>
          <w:szCs w:val="22"/>
          <w:lang w:val="es-ES_tradnl"/>
        </w:rPr>
      </w:pPr>
    </w:p>
    <w:p w:rsidR="005976A4" w:rsidRPr="00456F6C" w:rsidRDefault="005976A4" w:rsidP="0027228A">
      <w:pPr>
        <w:spacing w:line="360" w:lineRule="auto"/>
        <w:rPr>
          <w:rFonts w:ascii="ITC Avant Garde" w:hAnsi="ITC Avant Garde" w:cs="Arial"/>
          <w:sz w:val="22"/>
          <w:szCs w:val="22"/>
          <w:lang w:val="es-ES_tradnl"/>
        </w:rPr>
      </w:pPr>
      <w:r w:rsidRPr="00456F6C">
        <w:rPr>
          <w:rFonts w:ascii="ITC Avant Garde" w:hAnsi="ITC Avant Garde" w:cs="Arial"/>
          <w:sz w:val="22"/>
          <w:szCs w:val="22"/>
          <w:lang w:val="es-ES_tradnl"/>
        </w:rPr>
        <w:t xml:space="preserve">Tanto TELMEX como el </w:t>
      </w:r>
      <w:r w:rsidR="00C06DE9">
        <w:rPr>
          <w:rFonts w:ascii="ITC Avant Garde" w:hAnsi="ITC Avant Garde" w:cs="Arial"/>
          <w:sz w:val="22"/>
          <w:szCs w:val="22"/>
          <w:lang w:val="es-ES_tradnl"/>
        </w:rPr>
        <w:t>CONCESIONARIO [O AUTORIZADO] SOLICITANTE</w:t>
      </w:r>
      <w:r w:rsidRPr="00456F6C">
        <w:rPr>
          <w:rFonts w:ascii="ITC Avant Garde" w:hAnsi="ITC Avant Garde" w:cs="Arial"/>
          <w:sz w:val="22"/>
          <w:szCs w:val="22"/>
          <w:lang w:val="es-ES_tradnl"/>
        </w:rPr>
        <w:t xml:space="preserve"> llevarán a cabo las tareas derivadas de este Convenio con sus propios medios, utilizando los servicios de sus propios trabajadores o los de terceras personas libremente contratadas por ellas. </w:t>
      </w:r>
      <w:r w:rsidRPr="00456F6C">
        <w:rPr>
          <w:rFonts w:ascii="ITC Avant Garde" w:hAnsi="ITC Avant Garde" w:cs="Arial"/>
          <w:sz w:val="22"/>
          <w:szCs w:val="22"/>
          <w:lang w:val="es-MX"/>
        </w:rPr>
        <w:t xml:space="preserve">TELMEX y el </w:t>
      </w:r>
      <w:r w:rsidR="00C06DE9">
        <w:rPr>
          <w:rFonts w:ascii="ITC Avant Garde" w:hAnsi="ITC Avant Garde" w:cs="Arial"/>
          <w:sz w:val="22"/>
          <w:szCs w:val="22"/>
          <w:lang w:val="es-MX"/>
        </w:rPr>
        <w:t>CONCESIONARIO [O AUTORIZADO] SOLICITANTE</w:t>
      </w:r>
      <w:r w:rsidRPr="00456F6C">
        <w:rPr>
          <w:rFonts w:ascii="ITC Avant Garde" w:hAnsi="ITC Avant Garde" w:cs="Arial"/>
          <w:sz w:val="22"/>
          <w:szCs w:val="22"/>
          <w:lang w:val="es-MX"/>
        </w:rPr>
        <w:t xml:space="preserve"> no </w:t>
      </w:r>
      <w:r w:rsidRPr="00456F6C">
        <w:rPr>
          <w:rFonts w:ascii="ITC Avant Garde" w:hAnsi="ITC Avant Garde" w:cs="Arial"/>
          <w:sz w:val="22"/>
          <w:szCs w:val="22"/>
          <w:lang w:val="es-ES_tradnl"/>
        </w:rPr>
        <w:t>podrán disponer de los trabajadores de la otra parte, para que preste servicios o ejecuten trabajos bajo su dirección.</w:t>
      </w:r>
    </w:p>
    <w:p w:rsidR="005976A4" w:rsidRPr="00456F6C" w:rsidRDefault="005976A4" w:rsidP="0027228A">
      <w:pPr>
        <w:spacing w:line="360" w:lineRule="auto"/>
        <w:rPr>
          <w:rFonts w:ascii="ITC Avant Garde" w:hAnsi="ITC Avant Garde" w:cs="Arial"/>
          <w:sz w:val="22"/>
          <w:szCs w:val="22"/>
          <w:lang w:val="es-ES_tradnl"/>
        </w:rPr>
      </w:pPr>
    </w:p>
    <w:p w:rsidR="005976A4" w:rsidRPr="00456F6C" w:rsidRDefault="005976A4" w:rsidP="0027228A">
      <w:pPr>
        <w:spacing w:line="360" w:lineRule="auto"/>
        <w:outlineLvl w:val="0"/>
        <w:rPr>
          <w:rFonts w:ascii="ITC Avant Garde" w:hAnsi="ITC Avant Garde" w:cs="Arial"/>
          <w:sz w:val="22"/>
          <w:szCs w:val="22"/>
          <w:lang w:val="es-ES_tradnl"/>
        </w:rPr>
      </w:pPr>
      <w:r w:rsidRPr="00456F6C">
        <w:rPr>
          <w:rFonts w:ascii="ITC Avant Garde" w:hAnsi="ITC Avant Garde" w:cs="Arial"/>
          <w:b/>
          <w:sz w:val="22"/>
          <w:szCs w:val="22"/>
          <w:lang w:val="es-ES_tradnl"/>
        </w:rPr>
        <w:t>DÉCIMA SEXTA. CONDUCTAS ILÍCITAS.</w:t>
      </w:r>
    </w:p>
    <w:p w:rsidR="005976A4" w:rsidRPr="00456F6C" w:rsidRDefault="005976A4" w:rsidP="0027228A">
      <w:pPr>
        <w:spacing w:line="360" w:lineRule="auto"/>
        <w:rPr>
          <w:rFonts w:ascii="ITC Avant Garde" w:hAnsi="ITC Avant Garde" w:cs="Arial"/>
          <w:sz w:val="22"/>
          <w:szCs w:val="22"/>
          <w:lang w:val="es-ES_tradnl"/>
        </w:rPr>
      </w:pPr>
    </w:p>
    <w:p w:rsidR="005976A4" w:rsidRPr="00456F6C" w:rsidRDefault="005976A4" w:rsidP="0027228A">
      <w:pPr>
        <w:spacing w:line="360" w:lineRule="auto"/>
        <w:rPr>
          <w:rFonts w:ascii="ITC Avant Garde" w:hAnsi="ITC Avant Garde" w:cs="Arial"/>
          <w:sz w:val="22"/>
          <w:szCs w:val="22"/>
          <w:lang w:val="es-ES_tradnl"/>
        </w:rPr>
      </w:pPr>
      <w:r w:rsidRPr="00456F6C">
        <w:rPr>
          <w:rFonts w:ascii="ITC Avant Garde" w:hAnsi="ITC Avant Garde" w:cs="Arial"/>
          <w:sz w:val="22"/>
          <w:szCs w:val="22"/>
          <w:lang w:val="es-MX"/>
        </w:rPr>
        <w:t xml:space="preserve">TELMEX y el </w:t>
      </w:r>
      <w:r w:rsidR="00C06DE9">
        <w:rPr>
          <w:rFonts w:ascii="ITC Avant Garde" w:hAnsi="ITC Avant Garde" w:cs="Arial"/>
          <w:sz w:val="22"/>
          <w:szCs w:val="22"/>
          <w:lang w:val="es-MX"/>
        </w:rPr>
        <w:t>CONCESIONARIO [O AUTORIZADO] SOLICITANTE</w:t>
      </w:r>
      <w:r w:rsidRPr="00456F6C">
        <w:rPr>
          <w:rFonts w:ascii="ITC Avant Garde" w:hAnsi="ITC Avant Garde" w:cs="Arial"/>
          <w:sz w:val="22"/>
          <w:szCs w:val="22"/>
          <w:lang w:val="es-MX"/>
        </w:rPr>
        <w:t xml:space="preserve"> </w:t>
      </w:r>
      <w:r w:rsidRPr="00456F6C">
        <w:rPr>
          <w:rFonts w:ascii="ITC Avant Garde" w:hAnsi="ITC Avant Garde" w:cs="Arial"/>
          <w:sz w:val="22"/>
          <w:szCs w:val="22"/>
          <w:lang w:val="es-ES_tradnl"/>
        </w:rPr>
        <w:t>acuerdan trabajar estrechamente y en forma conjunta para combatir la comisión de conductas ilícitas por parte de terceros en relación con los servicios materia del presente Convenio.</w:t>
      </w:r>
    </w:p>
    <w:p w:rsidR="005976A4" w:rsidRPr="00456F6C" w:rsidRDefault="005976A4" w:rsidP="0027228A">
      <w:pPr>
        <w:spacing w:line="360" w:lineRule="auto"/>
        <w:rPr>
          <w:rFonts w:ascii="ITC Avant Garde" w:hAnsi="ITC Avant Garde" w:cs="Arial"/>
          <w:sz w:val="22"/>
          <w:szCs w:val="22"/>
          <w:lang w:val="es-ES_tradnl"/>
        </w:rPr>
      </w:pPr>
    </w:p>
    <w:p w:rsidR="005976A4" w:rsidRPr="00456F6C" w:rsidRDefault="005976A4" w:rsidP="0027228A">
      <w:pPr>
        <w:spacing w:line="360" w:lineRule="auto"/>
        <w:rPr>
          <w:rFonts w:ascii="ITC Avant Garde" w:hAnsi="ITC Avant Garde" w:cs="Arial"/>
          <w:sz w:val="22"/>
          <w:szCs w:val="22"/>
          <w:lang w:val="es-ES_tradnl"/>
        </w:rPr>
      </w:pPr>
      <w:r w:rsidRPr="00456F6C">
        <w:rPr>
          <w:rFonts w:ascii="ITC Avant Garde" w:hAnsi="ITC Avant Garde" w:cs="Arial"/>
          <w:sz w:val="22"/>
          <w:szCs w:val="22"/>
          <w:lang w:val="es-ES_tradnl"/>
        </w:rPr>
        <w:t xml:space="preserve">En caso de que TELMEX o el </w:t>
      </w:r>
      <w:r w:rsidR="00C06DE9">
        <w:rPr>
          <w:rFonts w:ascii="ITC Avant Garde" w:hAnsi="ITC Avant Garde" w:cs="Arial"/>
          <w:sz w:val="22"/>
          <w:szCs w:val="22"/>
          <w:lang w:val="es-ES_tradnl"/>
        </w:rPr>
        <w:t>CONCESIONARIO [O AUTORIZADO] SOLICITANTE</w:t>
      </w:r>
      <w:r w:rsidRPr="00456F6C">
        <w:rPr>
          <w:rFonts w:ascii="ITC Avant Garde" w:hAnsi="ITC Avant Garde" w:cs="Arial"/>
          <w:sz w:val="22"/>
          <w:szCs w:val="22"/>
          <w:lang w:val="es-ES_tradnl"/>
        </w:rPr>
        <w:t xml:space="preserve"> detecten que un tercero se encuentra haciendo uso ilegal de los </w:t>
      </w:r>
      <w:r w:rsidR="00FF5F1C" w:rsidRPr="00456F6C">
        <w:rPr>
          <w:rFonts w:ascii="ITC Avant Garde" w:hAnsi="ITC Avant Garde" w:cs="Arial"/>
          <w:sz w:val="22"/>
          <w:szCs w:val="22"/>
          <w:lang w:val="es-ES_tradnl"/>
        </w:rPr>
        <w:t>s</w:t>
      </w:r>
      <w:r w:rsidRPr="00456F6C">
        <w:rPr>
          <w:rFonts w:ascii="ITC Avant Garde" w:hAnsi="ITC Avant Garde" w:cs="Arial"/>
          <w:sz w:val="22"/>
          <w:szCs w:val="22"/>
          <w:lang w:val="es-ES_tradnl"/>
        </w:rPr>
        <w:t xml:space="preserve">ervicios </w:t>
      </w:r>
      <w:r w:rsidR="00FF5F1C">
        <w:rPr>
          <w:rFonts w:ascii="ITC Avant Garde" w:hAnsi="ITC Avant Garde" w:cs="Arial"/>
          <w:sz w:val="22"/>
          <w:szCs w:val="22"/>
          <w:lang w:val="es-ES_tradnl"/>
        </w:rPr>
        <w:t xml:space="preserve">materia del presente Convenio </w:t>
      </w:r>
      <w:r w:rsidRPr="00456F6C">
        <w:rPr>
          <w:rFonts w:ascii="ITC Avant Garde" w:hAnsi="ITC Avant Garde" w:cs="Arial"/>
          <w:sz w:val="22"/>
          <w:szCs w:val="22"/>
          <w:lang w:val="es-ES_tradnl"/>
        </w:rPr>
        <w:t>o equipos inherentes a los mismos, se obligan a dar aviso a la otra parte en un plazo no mayor a 5 (cinco) días naturales contados a partir de la fecha en que se tenga conocimiento de dicha conducta, a efecto de que se tomen las precauciones o las acciones que correspondan.</w:t>
      </w:r>
    </w:p>
    <w:p w:rsidR="005976A4" w:rsidRPr="00456F6C" w:rsidRDefault="005976A4" w:rsidP="0027228A">
      <w:pPr>
        <w:spacing w:line="360" w:lineRule="auto"/>
        <w:rPr>
          <w:rFonts w:ascii="ITC Avant Garde" w:hAnsi="ITC Avant Garde" w:cs="Arial"/>
          <w:sz w:val="22"/>
          <w:szCs w:val="22"/>
          <w:lang w:val="es-ES_tradnl"/>
        </w:rPr>
      </w:pPr>
    </w:p>
    <w:p w:rsidR="005976A4" w:rsidRPr="00456F6C" w:rsidRDefault="005976A4" w:rsidP="0027228A">
      <w:pPr>
        <w:spacing w:line="360" w:lineRule="auto"/>
        <w:rPr>
          <w:rFonts w:ascii="ITC Avant Garde" w:hAnsi="ITC Avant Garde" w:cs="Arial"/>
          <w:sz w:val="22"/>
          <w:szCs w:val="22"/>
          <w:lang w:val="es-ES_tradnl"/>
        </w:rPr>
      </w:pPr>
      <w:r w:rsidRPr="00456F6C">
        <w:rPr>
          <w:rFonts w:ascii="ITC Avant Garde" w:hAnsi="ITC Avant Garde" w:cs="Arial"/>
          <w:sz w:val="22"/>
          <w:szCs w:val="22"/>
          <w:lang w:val="es-ES_tradnl"/>
        </w:rPr>
        <w:t xml:space="preserve">Cuando se detecte la posible comisión de actos ilícitos relacionados con la prestación de los </w:t>
      </w:r>
      <w:r w:rsidR="00FF5F1C" w:rsidRPr="00456F6C">
        <w:rPr>
          <w:rFonts w:ascii="ITC Avant Garde" w:hAnsi="ITC Avant Garde" w:cs="Arial"/>
          <w:sz w:val="22"/>
          <w:szCs w:val="22"/>
          <w:lang w:val="es-ES_tradnl"/>
        </w:rPr>
        <w:t>s</w:t>
      </w:r>
      <w:r w:rsidRPr="00456F6C">
        <w:rPr>
          <w:rFonts w:ascii="ITC Avant Garde" w:hAnsi="ITC Avant Garde" w:cs="Arial"/>
          <w:sz w:val="22"/>
          <w:szCs w:val="22"/>
          <w:lang w:val="es-ES_tradnl"/>
        </w:rPr>
        <w:t xml:space="preserve">ervicios objeto de este Convenio, tanto TELMEX como el </w:t>
      </w:r>
      <w:r w:rsidR="00C06DE9">
        <w:rPr>
          <w:rFonts w:ascii="ITC Avant Garde" w:hAnsi="ITC Avant Garde" w:cs="Arial"/>
          <w:sz w:val="22"/>
          <w:szCs w:val="22"/>
          <w:lang w:val="es-ES_tradnl"/>
        </w:rPr>
        <w:t>CONCESIONARIO [O AUTORIZADO] SOLICITANTE</w:t>
      </w:r>
      <w:r w:rsidRPr="00456F6C">
        <w:rPr>
          <w:rFonts w:ascii="ITC Avant Garde" w:hAnsi="ITC Avant Garde" w:cs="Arial"/>
          <w:sz w:val="22"/>
          <w:szCs w:val="22"/>
          <w:lang w:val="es-ES_tradnl"/>
        </w:rPr>
        <w:t xml:space="preserve"> cooperarán para comprobarlos y combatirlos en el menor tiempo posible.</w:t>
      </w:r>
    </w:p>
    <w:p w:rsidR="005976A4" w:rsidRPr="00456F6C" w:rsidRDefault="005976A4" w:rsidP="0027228A">
      <w:pPr>
        <w:spacing w:line="360" w:lineRule="auto"/>
        <w:rPr>
          <w:rFonts w:ascii="ITC Avant Garde" w:hAnsi="ITC Avant Garde" w:cs="Arial"/>
          <w:sz w:val="22"/>
          <w:szCs w:val="22"/>
          <w:lang w:val="es-ES_tradnl"/>
        </w:rPr>
      </w:pPr>
    </w:p>
    <w:p w:rsidR="005976A4" w:rsidRPr="00456F6C" w:rsidRDefault="005976A4" w:rsidP="0027228A">
      <w:pPr>
        <w:spacing w:line="360" w:lineRule="auto"/>
        <w:rPr>
          <w:rFonts w:ascii="ITC Avant Garde" w:hAnsi="ITC Avant Garde" w:cs="Arial"/>
          <w:sz w:val="22"/>
          <w:szCs w:val="22"/>
          <w:lang w:val="es-ES_tradnl"/>
        </w:rPr>
      </w:pPr>
      <w:r w:rsidRPr="00456F6C">
        <w:rPr>
          <w:rFonts w:ascii="ITC Avant Garde" w:hAnsi="ITC Avant Garde" w:cs="Arial"/>
          <w:sz w:val="22"/>
          <w:szCs w:val="22"/>
          <w:lang w:val="es-ES_tradnl"/>
        </w:rPr>
        <w:t xml:space="preserve">Por otra parte, TELMEX y el </w:t>
      </w:r>
      <w:r w:rsidR="00C06DE9">
        <w:rPr>
          <w:rFonts w:ascii="ITC Avant Garde" w:hAnsi="ITC Avant Garde" w:cs="Arial"/>
          <w:sz w:val="22"/>
          <w:szCs w:val="22"/>
          <w:lang w:val="es-ES_tradnl"/>
        </w:rPr>
        <w:t>CONCESIONARIO [O AUTORIZADO] SOLICITANTE</w:t>
      </w:r>
      <w:r w:rsidRPr="00456F6C">
        <w:rPr>
          <w:rFonts w:ascii="ITC Avant Garde" w:hAnsi="ITC Avant Garde" w:cs="Arial"/>
          <w:sz w:val="22"/>
          <w:szCs w:val="22"/>
          <w:lang w:val="es-ES_tradnl"/>
        </w:rPr>
        <w:t xml:space="preserve"> se obligan a no incurrir en ninguna conducta o actividad ilícita.</w:t>
      </w:r>
    </w:p>
    <w:p w:rsidR="005976A4" w:rsidRPr="00456F6C" w:rsidRDefault="005976A4" w:rsidP="0027228A">
      <w:pPr>
        <w:spacing w:line="360" w:lineRule="auto"/>
        <w:rPr>
          <w:rFonts w:ascii="ITC Avant Garde" w:hAnsi="ITC Avant Garde" w:cs="Arial"/>
          <w:sz w:val="22"/>
          <w:szCs w:val="22"/>
          <w:lang w:val="es-ES_tradnl"/>
        </w:rPr>
      </w:pPr>
    </w:p>
    <w:p w:rsidR="005976A4" w:rsidRPr="00456F6C" w:rsidRDefault="005976A4" w:rsidP="003B61FF">
      <w:pPr>
        <w:spacing w:line="360" w:lineRule="auto"/>
        <w:rPr>
          <w:rFonts w:ascii="ITC Avant Garde" w:hAnsi="ITC Avant Garde" w:cs="Arial"/>
          <w:b/>
          <w:sz w:val="22"/>
          <w:szCs w:val="22"/>
        </w:rPr>
      </w:pPr>
      <w:r w:rsidRPr="00456F6C">
        <w:rPr>
          <w:rFonts w:ascii="ITC Avant Garde" w:hAnsi="ITC Avant Garde" w:cs="Arial"/>
          <w:sz w:val="22"/>
          <w:szCs w:val="22"/>
          <w:lang w:val="es-MX"/>
        </w:rPr>
        <w:t xml:space="preserve">TELMEX y el </w:t>
      </w:r>
      <w:r w:rsidR="00C06DE9">
        <w:rPr>
          <w:rFonts w:ascii="ITC Avant Garde" w:hAnsi="ITC Avant Garde" w:cs="Arial"/>
          <w:sz w:val="22"/>
          <w:szCs w:val="22"/>
          <w:lang w:val="es-MX"/>
        </w:rPr>
        <w:t>CONCESIONARIO [O AUTORIZADO] SOLICITANTE</w:t>
      </w:r>
      <w:r w:rsidRPr="00456F6C">
        <w:rPr>
          <w:rFonts w:ascii="ITC Avant Garde" w:hAnsi="ITC Avant Garde" w:cs="Arial"/>
          <w:sz w:val="22"/>
          <w:szCs w:val="22"/>
          <w:lang w:val="es-MX"/>
        </w:rPr>
        <w:t xml:space="preserve"> </w:t>
      </w:r>
      <w:r w:rsidRPr="00456F6C">
        <w:rPr>
          <w:rFonts w:ascii="ITC Avant Garde" w:hAnsi="ITC Avant Garde" w:cs="Arial"/>
          <w:sz w:val="22"/>
          <w:szCs w:val="22"/>
          <w:lang w:val="es-ES_tradnl"/>
        </w:rPr>
        <w:t>reconocen la facultad que legalmente corresponde al Instituto para realizar inspecciones y verificaciones en las instalaciones de cualquiera de las Partes, a solicitud debidamente justificada de la otra parte, con el propósito de verificar la existencia, en su caso, de conductas ilícitas o prohibidas.</w:t>
      </w:r>
    </w:p>
    <w:p w:rsidR="005976A4" w:rsidRPr="00456F6C" w:rsidRDefault="005976A4" w:rsidP="0027228A">
      <w:pPr>
        <w:spacing w:line="360" w:lineRule="auto"/>
        <w:rPr>
          <w:rFonts w:ascii="ITC Avant Garde" w:hAnsi="ITC Avant Garde" w:cs="Arial"/>
          <w:sz w:val="22"/>
          <w:szCs w:val="22"/>
          <w:lang w:val="es-ES_tradnl"/>
        </w:rPr>
      </w:pPr>
    </w:p>
    <w:p w:rsidR="005976A4" w:rsidRPr="00456F6C" w:rsidRDefault="005976A4" w:rsidP="003F410C">
      <w:pPr>
        <w:spacing w:line="360" w:lineRule="auto"/>
        <w:rPr>
          <w:rFonts w:ascii="ITC Avant Garde" w:hAnsi="ITC Avant Garde" w:cs="Arial"/>
          <w:b/>
          <w:sz w:val="22"/>
          <w:szCs w:val="22"/>
        </w:rPr>
      </w:pPr>
      <w:r w:rsidRPr="00456F6C">
        <w:rPr>
          <w:rFonts w:ascii="ITC Avant Garde" w:hAnsi="ITC Avant Garde" w:cs="Arial"/>
          <w:b/>
          <w:sz w:val="22"/>
          <w:szCs w:val="22"/>
        </w:rPr>
        <w:t xml:space="preserve">DÉCIMA SÉPTIMA. OBLIGACIONES FISCALES. </w:t>
      </w:r>
    </w:p>
    <w:p w:rsidR="005976A4" w:rsidRPr="00456F6C" w:rsidRDefault="005976A4" w:rsidP="0027228A">
      <w:pPr>
        <w:spacing w:line="360" w:lineRule="auto"/>
        <w:rPr>
          <w:rFonts w:ascii="ITC Avant Garde" w:hAnsi="ITC Avant Garde" w:cs="Arial"/>
          <w:b/>
          <w:sz w:val="22"/>
          <w:szCs w:val="22"/>
        </w:rPr>
      </w:pPr>
    </w:p>
    <w:p w:rsidR="005976A4" w:rsidRPr="00456F6C" w:rsidRDefault="005976A4" w:rsidP="003F410C">
      <w:pPr>
        <w:spacing w:line="360" w:lineRule="auto"/>
        <w:rPr>
          <w:rFonts w:ascii="ITC Avant Garde" w:hAnsi="ITC Avant Garde" w:cs="Arial"/>
          <w:sz w:val="22"/>
          <w:szCs w:val="22"/>
        </w:rPr>
      </w:pPr>
      <w:r w:rsidRPr="00456F6C">
        <w:rPr>
          <w:rFonts w:ascii="ITC Avant Garde" w:hAnsi="ITC Avant Garde" w:cs="Arial"/>
          <w:sz w:val="22"/>
          <w:szCs w:val="22"/>
        </w:rPr>
        <w:t xml:space="preserve">Ambas Partes están de acuerdo en cumplir con las obligaciones fiscales establecidas a su cargo, así como al pago de los impuestos correspondientes, en virtud de la prestación de los </w:t>
      </w:r>
      <w:r w:rsidR="00FF5F1C" w:rsidRPr="00456F6C">
        <w:rPr>
          <w:rFonts w:ascii="ITC Avant Garde" w:hAnsi="ITC Avant Garde" w:cs="Arial"/>
          <w:sz w:val="22"/>
          <w:szCs w:val="22"/>
        </w:rPr>
        <w:t>s</w:t>
      </w:r>
      <w:r w:rsidRPr="00456F6C">
        <w:rPr>
          <w:rFonts w:ascii="ITC Avant Garde" w:hAnsi="ITC Avant Garde" w:cs="Arial"/>
          <w:sz w:val="22"/>
          <w:szCs w:val="22"/>
        </w:rPr>
        <w:t xml:space="preserve">ervicios </w:t>
      </w:r>
      <w:r w:rsidR="00FF5F1C">
        <w:rPr>
          <w:rFonts w:ascii="ITC Avant Garde" w:hAnsi="ITC Avant Garde" w:cs="Arial"/>
          <w:sz w:val="22"/>
          <w:szCs w:val="22"/>
        </w:rPr>
        <w:t xml:space="preserve">materia del presente Convenio </w:t>
      </w:r>
      <w:r w:rsidRPr="00456F6C">
        <w:rPr>
          <w:rFonts w:ascii="ITC Avant Garde" w:hAnsi="ITC Avant Garde" w:cs="Arial"/>
          <w:sz w:val="22"/>
          <w:szCs w:val="22"/>
        </w:rPr>
        <w:t>y de acuerdo con la legislación vigente.</w:t>
      </w:r>
    </w:p>
    <w:p w:rsidR="005976A4" w:rsidRPr="00456F6C" w:rsidRDefault="005976A4" w:rsidP="003F410C">
      <w:pPr>
        <w:spacing w:line="360" w:lineRule="auto"/>
        <w:rPr>
          <w:rFonts w:ascii="ITC Avant Garde" w:hAnsi="ITC Avant Garde" w:cs="Arial"/>
          <w:sz w:val="22"/>
          <w:szCs w:val="22"/>
        </w:rPr>
      </w:pPr>
    </w:p>
    <w:p w:rsidR="005976A4" w:rsidRPr="00456F6C" w:rsidRDefault="005976A4" w:rsidP="003F410C">
      <w:pPr>
        <w:spacing w:line="360" w:lineRule="auto"/>
        <w:rPr>
          <w:rFonts w:ascii="ITC Avant Garde" w:hAnsi="ITC Avant Garde" w:cs="Arial"/>
          <w:b/>
          <w:sz w:val="22"/>
          <w:szCs w:val="22"/>
        </w:rPr>
      </w:pPr>
      <w:r w:rsidRPr="00456F6C">
        <w:rPr>
          <w:rFonts w:ascii="ITC Avant Garde" w:hAnsi="ITC Avant Garde" w:cs="Arial"/>
          <w:b/>
          <w:sz w:val="22"/>
          <w:szCs w:val="22"/>
        </w:rPr>
        <w:t>DÉCIMA OCTAVA.</w:t>
      </w:r>
      <w:r w:rsidRPr="00456F6C">
        <w:rPr>
          <w:rFonts w:ascii="ITC Avant Garde" w:hAnsi="ITC Avant Garde" w:cs="Arial"/>
          <w:sz w:val="22"/>
          <w:szCs w:val="22"/>
        </w:rPr>
        <w:tab/>
      </w:r>
      <w:r w:rsidRPr="00456F6C">
        <w:rPr>
          <w:rFonts w:ascii="ITC Avant Garde" w:hAnsi="ITC Avant Garde" w:cs="Arial"/>
          <w:b/>
          <w:sz w:val="22"/>
          <w:szCs w:val="22"/>
        </w:rPr>
        <w:t>ACUERDO INTEGRAL.</w:t>
      </w:r>
    </w:p>
    <w:p w:rsidR="005976A4" w:rsidRPr="00456F6C" w:rsidRDefault="005976A4" w:rsidP="0027228A">
      <w:pPr>
        <w:spacing w:line="360" w:lineRule="auto"/>
        <w:rPr>
          <w:rFonts w:ascii="ITC Avant Garde" w:hAnsi="ITC Avant Garde" w:cs="Arial"/>
          <w:sz w:val="22"/>
          <w:szCs w:val="22"/>
          <w:lang w:val="es-ES_tradnl"/>
        </w:rPr>
      </w:pPr>
      <w:r w:rsidRPr="00456F6C">
        <w:rPr>
          <w:rFonts w:ascii="ITC Avant Garde" w:hAnsi="ITC Avant Garde" w:cs="Arial"/>
          <w:sz w:val="22"/>
          <w:szCs w:val="22"/>
          <w:lang w:val="es-ES_tradnl"/>
        </w:rPr>
        <w:lastRenderedPageBreak/>
        <w:t xml:space="preserve">El presente Convenio, así como cualquier documento que deba ser otorgado o entregado de acuerdo con lo que aquí se establece, constituye el acuerdo integral entre TELMEX y el </w:t>
      </w:r>
      <w:r w:rsidR="00C06DE9">
        <w:rPr>
          <w:rFonts w:ascii="ITC Avant Garde" w:hAnsi="ITC Avant Garde" w:cs="Arial"/>
          <w:sz w:val="22"/>
          <w:szCs w:val="22"/>
          <w:lang w:val="es-ES_tradnl"/>
        </w:rPr>
        <w:t>CONCESIONARIO [O AUTORIZADO] SOLICITANTE</w:t>
      </w:r>
      <w:r w:rsidRPr="00456F6C">
        <w:rPr>
          <w:rFonts w:ascii="ITC Avant Garde" w:hAnsi="ITC Avant Garde" w:cs="Arial"/>
          <w:sz w:val="22"/>
          <w:szCs w:val="22"/>
          <w:lang w:val="es-ES_tradnl"/>
        </w:rPr>
        <w:t xml:space="preserve"> y deja sin efecto toda negociación previa, declaración y acuerdo, ya sea verbal o escrito, en lo que se oponga al presente Convenio.</w:t>
      </w:r>
    </w:p>
    <w:p w:rsidR="005976A4" w:rsidRPr="00456F6C" w:rsidRDefault="005976A4" w:rsidP="0027228A">
      <w:pPr>
        <w:spacing w:line="360" w:lineRule="auto"/>
        <w:rPr>
          <w:rFonts w:ascii="ITC Avant Garde" w:hAnsi="ITC Avant Garde" w:cs="Arial"/>
          <w:sz w:val="22"/>
          <w:szCs w:val="22"/>
          <w:lang w:val="es-ES_tradnl"/>
        </w:rPr>
      </w:pPr>
    </w:p>
    <w:p w:rsidR="005976A4" w:rsidRPr="00456F6C" w:rsidRDefault="005976A4" w:rsidP="003F410C">
      <w:pPr>
        <w:spacing w:line="360" w:lineRule="auto"/>
        <w:rPr>
          <w:rFonts w:ascii="ITC Avant Garde" w:hAnsi="ITC Avant Garde" w:cs="Arial"/>
          <w:b/>
          <w:sz w:val="22"/>
          <w:szCs w:val="22"/>
        </w:rPr>
      </w:pPr>
      <w:r w:rsidRPr="00456F6C">
        <w:rPr>
          <w:rFonts w:ascii="ITC Avant Garde" w:hAnsi="ITC Avant Garde" w:cs="Arial"/>
          <w:b/>
          <w:sz w:val="22"/>
          <w:szCs w:val="22"/>
        </w:rPr>
        <w:t>DÉCIMA NOVENA.</w:t>
      </w:r>
      <w:r w:rsidRPr="00456F6C">
        <w:rPr>
          <w:rFonts w:ascii="ITC Avant Garde" w:hAnsi="ITC Avant Garde" w:cs="Arial"/>
          <w:b/>
          <w:sz w:val="22"/>
          <w:szCs w:val="22"/>
        </w:rPr>
        <w:tab/>
        <w:t>DOMICILIOS.</w:t>
      </w:r>
    </w:p>
    <w:p w:rsidR="005976A4" w:rsidRPr="00456F6C" w:rsidRDefault="005976A4" w:rsidP="003F410C">
      <w:pPr>
        <w:spacing w:line="360" w:lineRule="auto"/>
        <w:rPr>
          <w:rFonts w:ascii="ITC Avant Garde" w:hAnsi="ITC Avant Garde" w:cs="Arial"/>
          <w:sz w:val="22"/>
          <w:szCs w:val="22"/>
        </w:rPr>
      </w:pPr>
    </w:p>
    <w:p w:rsidR="005976A4" w:rsidRPr="00456F6C" w:rsidRDefault="005976A4" w:rsidP="003F410C">
      <w:pPr>
        <w:pStyle w:val="Sangradetextonormal"/>
        <w:spacing w:line="360" w:lineRule="auto"/>
        <w:ind w:firstLine="0"/>
        <w:rPr>
          <w:rFonts w:ascii="ITC Avant Garde" w:hAnsi="ITC Avant Garde" w:cs="Arial"/>
          <w:sz w:val="22"/>
          <w:szCs w:val="22"/>
          <w:lang w:val="es-ES_tradnl"/>
        </w:rPr>
      </w:pPr>
      <w:r w:rsidRPr="00456F6C">
        <w:rPr>
          <w:rFonts w:ascii="ITC Avant Garde" w:hAnsi="ITC Avant Garde" w:cs="Arial"/>
          <w:b/>
          <w:sz w:val="22"/>
          <w:szCs w:val="22"/>
          <w:lang w:val="es-ES_tradnl"/>
        </w:rPr>
        <w:t>19.1</w:t>
      </w:r>
      <w:r w:rsidRPr="00456F6C">
        <w:rPr>
          <w:rFonts w:ascii="ITC Avant Garde" w:hAnsi="ITC Avant Garde" w:cs="Arial"/>
          <w:sz w:val="22"/>
          <w:szCs w:val="22"/>
          <w:lang w:val="es-ES_tradnl"/>
        </w:rPr>
        <w:tab/>
        <w:t>Las Partes convienen que cualesquier solicitudes o notificaciones deberán hacerse de forma escrita o a través de cualquier otro medio electrónico, de cómputo o telecomunicación aceptado por las Partes del cual quede constancia de su realización con acuse de recibo. Para tal efecto las Partes señalan como sus domicilios los siguientes:</w:t>
      </w:r>
    </w:p>
    <w:p w:rsidR="005976A4" w:rsidRPr="00456F6C" w:rsidRDefault="005976A4" w:rsidP="003F410C">
      <w:pPr>
        <w:pStyle w:val="Ttulo8"/>
        <w:keepNext w:val="0"/>
        <w:spacing w:line="360" w:lineRule="auto"/>
        <w:jc w:val="center"/>
        <w:rPr>
          <w:rFonts w:ascii="ITC Avant Garde" w:hAnsi="ITC Avant Garde" w:cs="Arial"/>
          <w:sz w:val="22"/>
          <w:szCs w:val="22"/>
        </w:rPr>
      </w:pPr>
      <w:r w:rsidRPr="00456F6C">
        <w:rPr>
          <w:rFonts w:ascii="ITC Avant Garde" w:hAnsi="ITC Avant Garde" w:cs="Arial"/>
          <w:sz w:val="22"/>
          <w:szCs w:val="22"/>
        </w:rPr>
        <w:t>TELMEX</w:t>
      </w:r>
    </w:p>
    <w:p w:rsidR="005976A4" w:rsidRPr="00456F6C" w:rsidRDefault="005976A4" w:rsidP="003F410C">
      <w:pPr>
        <w:spacing w:line="360" w:lineRule="auto"/>
        <w:ind w:left="1080" w:right="1100"/>
        <w:jc w:val="center"/>
        <w:rPr>
          <w:rFonts w:ascii="ITC Avant Garde" w:hAnsi="ITC Avant Garde" w:cs="Arial"/>
          <w:sz w:val="22"/>
          <w:szCs w:val="22"/>
          <w:lang w:val="es-MX"/>
        </w:rPr>
      </w:pPr>
      <w:r>
        <w:rPr>
          <w:rFonts w:ascii="ITC Avant Garde" w:hAnsi="ITC Avant Garde" w:cs="Arial"/>
          <w:sz w:val="22"/>
          <w:szCs w:val="22"/>
          <w:lang w:val="es-MX"/>
        </w:rPr>
        <w:t>Parque Vía No. 190 Piso 2</w:t>
      </w:r>
    </w:p>
    <w:p w:rsidR="005976A4" w:rsidRPr="00456F6C" w:rsidRDefault="005976A4" w:rsidP="003F410C">
      <w:pPr>
        <w:spacing w:line="360" w:lineRule="auto"/>
        <w:ind w:left="1080" w:right="1100"/>
        <w:jc w:val="center"/>
        <w:rPr>
          <w:rFonts w:ascii="ITC Avant Garde" w:hAnsi="ITC Avant Garde" w:cs="Arial"/>
          <w:sz w:val="22"/>
          <w:szCs w:val="22"/>
          <w:lang w:val="es-MX"/>
        </w:rPr>
      </w:pPr>
      <w:r w:rsidRPr="00456F6C">
        <w:rPr>
          <w:rFonts w:ascii="ITC Avant Garde" w:hAnsi="ITC Avant Garde" w:cs="Arial"/>
          <w:sz w:val="22"/>
          <w:szCs w:val="22"/>
          <w:lang w:val="es-MX"/>
        </w:rPr>
        <w:t>Col</w:t>
      </w:r>
      <w:r w:rsidR="00D76181">
        <w:rPr>
          <w:rFonts w:ascii="ITC Avant Garde" w:hAnsi="ITC Avant Garde" w:cs="Arial"/>
          <w:sz w:val="22"/>
          <w:szCs w:val="22"/>
          <w:lang w:val="es-MX"/>
        </w:rPr>
        <w:t>onia</w:t>
      </w:r>
      <w:r w:rsidRPr="00456F6C">
        <w:rPr>
          <w:rFonts w:ascii="ITC Avant Garde" w:hAnsi="ITC Avant Garde" w:cs="Arial"/>
          <w:sz w:val="22"/>
          <w:szCs w:val="22"/>
          <w:lang w:val="es-MX"/>
        </w:rPr>
        <w:t xml:space="preserve"> Cuauhtémoc, </w:t>
      </w:r>
      <w:r w:rsidR="00D76181">
        <w:rPr>
          <w:rFonts w:ascii="ITC Avant Garde" w:hAnsi="ITC Avant Garde" w:cs="Arial"/>
          <w:sz w:val="22"/>
          <w:szCs w:val="22"/>
          <w:lang w:val="es-MX"/>
        </w:rPr>
        <w:t>Delegación Cuauhtémoc, Ciudad de México</w:t>
      </w:r>
      <w:r w:rsidRPr="00456F6C">
        <w:rPr>
          <w:rFonts w:ascii="ITC Avant Garde" w:hAnsi="ITC Avant Garde" w:cs="Arial"/>
          <w:sz w:val="22"/>
          <w:szCs w:val="22"/>
          <w:lang w:val="es-MX"/>
        </w:rPr>
        <w:t>, C</w:t>
      </w:r>
      <w:r w:rsidR="00D76181">
        <w:rPr>
          <w:rFonts w:ascii="ITC Avant Garde" w:hAnsi="ITC Avant Garde" w:cs="Arial"/>
          <w:sz w:val="22"/>
          <w:szCs w:val="22"/>
          <w:lang w:val="es-MX"/>
        </w:rPr>
        <w:t>.</w:t>
      </w:r>
      <w:r w:rsidRPr="00456F6C">
        <w:rPr>
          <w:rFonts w:ascii="ITC Avant Garde" w:hAnsi="ITC Avant Garde" w:cs="Arial"/>
          <w:sz w:val="22"/>
          <w:szCs w:val="22"/>
          <w:lang w:val="es-MX"/>
        </w:rPr>
        <w:t>P</w:t>
      </w:r>
      <w:r w:rsidR="00D76181">
        <w:rPr>
          <w:rFonts w:ascii="ITC Avant Garde" w:hAnsi="ITC Avant Garde" w:cs="Arial"/>
          <w:sz w:val="22"/>
          <w:szCs w:val="22"/>
          <w:lang w:val="es-MX"/>
        </w:rPr>
        <w:t>.</w:t>
      </w:r>
      <w:r w:rsidRPr="00456F6C">
        <w:rPr>
          <w:rFonts w:ascii="ITC Avant Garde" w:hAnsi="ITC Avant Garde" w:cs="Arial"/>
          <w:sz w:val="22"/>
          <w:szCs w:val="22"/>
          <w:lang w:val="es-MX"/>
        </w:rPr>
        <w:t xml:space="preserve"> 06500</w:t>
      </w:r>
    </w:p>
    <w:p w:rsidR="005976A4" w:rsidRPr="00456F6C" w:rsidRDefault="005976A4" w:rsidP="003F410C">
      <w:pPr>
        <w:spacing w:line="360" w:lineRule="auto"/>
        <w:rPr>
          <w:rFonts w:ascii="ITC Avant Garde" w:hAnsi="ITC Avant Garde" w:cs="Arial"/>
          <w:sz w:val="22"/>
          <w:szCs w:val="22"/>
        </w:rPr>
      </w:pPr>
    </w:p>
    <w:p w:rsidR="005976A4" w:rsidRPr="00456F6C" w:rsidRDefault="00C06DE9" w:rsidP="003F410C">
      <w:pPr>
        <w:pStyle w:val="Ttulo8"/>
        <w:keepNext w:val="0"/>
        <w:spacing w:line="360" w:lineRule="auto"/>
        <w:jc w:val="center"/>
        <w:rPr>
          <w:rFonts w:ascii="ITC Avant Garde" w:hAnsi="ITC Avant Garde" w:cs="Arial"/>
          <w:sz w:val="22"/>
          <w:szCs w:val="22"/>
          <w:lang w:val="es-ES_tradnl"/>
        </w:rPr>
      </w:pPr>
      <w:r>
        <w:rPr>
          <w:rFonts w:ascii="ITC Avant Garde" w:hAnsi="ITC Avant Garde" w:cs="Arial"/>
          <w:sz w:val="22"/>
          <w:szCs w:val="22"/>
          <w:lang w:val="es-ES_tradnl"/>
        </w:rPr>
        <w:t>CONCESIONARIO [O AUTORIZADO] SOLICITANTE</w:t>
      </w:r>
    </w:p>
    <w:p w:rsidR="005976A4" w:rsidRPr="00456F6C" w:rsidRDefault="005976A4" w:rsidP="0027228A">
      <w:pPr>
        <w:spacing w:line="360" w:lineRule="auto"/>
        <w:jc w:val="center"/>
        <w:rPr>
          <w:rFonts w:ascii="ITC Avant Garde" w:hAnsi="ITC Avant Garde" w:cs="Arial"/>
          <w:sz w:val="22"/>
          <w:szCs w:val="22"/>
        </w:rPr>
      </w:pPr>
      <w:r w:rsidRPr="00456F6C">
        <w:rPr>
          <w:rFonts w:ascii="ITC Avant Garde" w:hAnsi="ITC Avant Garde" w:cs="Arial"/>
          <w:color w:val="000000"/>
          <w:sz w:val="22"/>
          <w:szCs w:val="22"/>
        </w:rPr>
        <w:t>XXXXXXXXXXXXXXXXXXXXX</w:t>
      </w:r>
    </w:p>
    <w:p w:rsidR="005976A4" w:rsidRPr="00456F6C" w:rsidRDefault="005976A4" w:rsidP="003F410C">
      <w:pPr>
        <w:spacing w:line="360" w:lineRule="auto"/>
        <w:rPr>
          <w:rFonts w:ascii="ITC Avant Garde" w:hAnsi="ITC Avant Garde" w:cs="Arial"/>
          <w:sz w:val="22"/>
          <w:szCs w:val="22"/>
        </w:rPr>
      </w:pPr>
    </w:p>
    <w:p w:rsidR="005976A4" w:rsidRPr="00456F6C" w:rsidRDefault="005976A4" w:rsidP="003F410C">
      <w:pPr>
        <w:spacing w:line="360" w:lineRule="auto"/>
        <w:rPr>
          <w:rFonts w:ascii="ITC Avant Garde" w:hAnsi="ITC Avant Garde" w:cs="Arial"/>
          <w:sz w:val="22"/>
          <w:szCs w:val="22"/>
        </w:rPr>
      </w:pPr>
      <w:r w:rsidRPr="00456F6C">
        <w:rPr>
          <w:rFonts w:ascii="ITC Avant Garde" w:hAnsi="ITC Avant Garde" w:cs="Arial"/>
          <w:b/>
          <w:sz w:val="22"/>
          <w:szCs w:val="22"/>
        </w:rPr>
        <w:t>19.2</w:t>
      </w:r>
      <w:r w:rsidRPr="00456F6C">
        <w:rPr>
          <w:rFonts w:ascii="ITC Avant Garde" w:hAnsi="ITC Avant Garde" w:cs="Arial"/>
          <w:sz w:val="22"/>
          <w:szCs w:val="22"/>
        </w:rPr>
        <w:t xml:space="preserve"> </w:t>
      </w:r>
      <w:r w:rsidRPr="00456F6C">
        <w:rPr>
          <w:rFonts w:ascii="ITC Avant Garde" w:hAnsi="ITC Avant Garde" w:cs="Arial"/>
          <w:sz w:val="22"/>
          <w:szCs w:val="22"/>
        </w:rPr>
        <w:tab/>
        <w:t xml:space="preserve">TELMEX designa como punto de contacto a efectos de que el </w:t>
      </w:r>
      <w:r w:rsidR="00C06DE9">
        <w:rPr>
          <w:rFonts w:ascii="ITC Avant Garde" w:hAnsi="ITC Avant Garde" w:cs="Arial"/>
          <w:sz w:val="22"/>
          <w:szCs w:val="22"/>
        </w:rPr>
        <w:t>CONCESIONARIO [O AUTORIZADO] SOLICITANTE</w:t>
      </w:r>
      <w:r w:rsidRPr="00456F6C">
        <w:rPr>
          <w:rFonts w:ascii="ITC Avant Garde" w:hAnsi="ITC Avant Garde" w:cs="Arial"/>
          <w:sz w:val="22"/>
          <w:szCs w:val="22"/>
        </w:rPr>
        <w:t xml:space="preserve"> efectúe la contratación de los </w:t>
      </w:r>
      <w:r w:rsidR="00FF5F1C" w:rsidRPr="00456F6C">
        <w:rPr>
          <w:rFonts w:ascii="ITC Avant Garde" w:hAnsi="ITC Avant Garde" w:cs="Arial"/>
          <w:sz w:val="22"/>
          <w:szCs w:val="22"/>
        </w:rPr>
        <w:t>s</w:t>
      </w:r>
      <w:r w:rsidRPr="00456F6C">
        <w:rPr>
          <w:rFonts w:ascii="ITC Avant Garde" w:hAnsi="ITC Avant Garde" w:cs="Arial"/>
          <w:sz w:val="22"/>
          <w:szCs w:val="22"/>
        </w:rPr>
        <w:t>ervicio</w:t>
      </w:r>
      <w:r w:rsidR="00FF5F1C">
        <w:rPr>
          <w:rFonts w:ascii="ITC Avant Garde" w:hAnsi="ITC Avant Garde" w:cs="Arial"/>
          <w:sz w:val="22"/>
          <w:szCs w:val="22"/>
        </w:rPr>
        <w:t>s materia del presente Convenio</w:t>
      </w:r>
      <w:r w:rsidRPr="00456F6C">
        <w:rPr>
          <w:rFonts w:ascii="ITC Avant Garde" w:hAnsi="ITC Avant Garde" w:cs="Arial"/>
          <w:sz w:val="22"/>
          <w:szCs w:val="22"/>
        </w:rPr>
        <w:t xml:space="preserve"> y para la atención de </w:t>
      </w:r>
      <w:r w:rsidR="00FF5F1C">
        <w:rPr>
          <w:rFonts w:ascii="ITC Avant Garde" w:hAnsi="ITC Avant Garde" w:cs="Arial"/>
          <w:sz w:val="22"/>
          <w:szCs w:val="22"/>
        </w:rPr>
        <w:t>incidencias,</w:t>
      </w:r>
      <w:r w:rsidRPr="00456F6C">
        <w:rPr>
          <w:rFonts w:ascii="ITC Avant Garde" w:hAnsi="ITC Avant Garde" w:cs="Arial"/>
          <w:sz w:val="22"/>
          <w:szCs w:val="22"/>
        </w:rPr>
        <w:t xml:space="preserve"> </w:t>
      </w:r>
      <w:r w:rsidR="00FF5F1C">
        <w:rPr>
          <w:rFonts w:ascii="ITC Avant Garde" w:hAnsi="ITC Avant Garde" w:cs="Arial"/>
          <w:sz w:val="22"/>
          <w:szCs w:val="22"/>
        </w:rPr>
        <w:t>a</w:t>
      </w:r>
      <w:r w:rsidRPr="00456F6C">
        <w:rPr>
          <w:rFonts w:ascii="ITC Avant Garde" w:hAnsi="ITC Avant Garde" w:cs="Arial"/>
          <w:sz w:val="22"/>
          <w:szCs w:val="22"/>
        </w:rPr>
        <w:t>:</w:t>
      </w:r>
    </w:p>
    <w:p w:rsidR="005976A4" w:rsidRPr="00456F6C" w:rsidRDefault="005976A4" w:rsidP="003F410C">
      <w:pPr>
        <w:spacing w:line="360" w:lineRule="auto"/>
        <w:rPr>
          <w:rFonts w:ascii="ITC Avant Garde" w:hAnsi="ITC Avant Garde" w:cs="Arial"/>
          <w:sz w:val="22"/>
          <w:szCs w:val="22"/>
        </w:rPr>
      </w:pPr>
    </w:p>
    <w:p w:rsidR="005976A4" w:rsidRPr="00245170" w:rsidRDefault="005976A4" w:rsidP="009F3345">
      <w:pPr>
        <w:spacing w:line="360" w:lineRule="auto"/>
        <w:jc w:val="center"/>
        <w:rPr>
          <w:rFonts w:ascii="ITC Avant Garde" w:hAnsi="ITC Avant Garde" w:cs="Arial"/>
          <w:sz w:val="22"/>
          <w:szCs w:val="22"/>
        </w:rPr>
      </w:pPr>
      <w:r>
        <w:rPr>
          <w:rFonts w:ascii="ITC Avant Garde" w:hAnsi="ITC Avant Garde" w:cs="Arial"/>
          <w:sz w:val="22"/>
          <w:szCs w:val="22"/>
        </w:rPr>
        <w:t>Ing. Salvador Vega Sandoval</w:t>
      </w:r>
    </w:p>
    <w:p w:rsidR="005976A4" w:rsidRPr="00245170" w:rsidRDefault="005976A4" w:rsidP="009F3345">
      <w:pPr>
        <w:spacing w:line="360" w:lineRule="auto"/>
        <w:jc w:val="center"/>
        <w:rPr>
          <w:rFonts w:ascii="ITC Avant Garde" w:hAnsi="ITC Avant Garde" w:cs="Arial"/>
          <w:sz w:val="22"/>
          <w:szCs w:val="22"/>
        </w:rPr>
      </w:pPr>
      <w:r w:rsidRPr="00245170">
        <w:rPr>
          <w:rFonts w:ascii="ITC Avant Garde" w:hAnsi="ITC Avant Garde" w:cs="Arial"/>
          <w:sz w:val="22"/>
          <w:szCs w:val="22"/>
        </w:rPr>
        <w:t>Teléfono:</w:t>
      </w:r>
      <w:r>
        <w:rPr>
          <w:rFonts w:ascii="ITC Avant Garde" w:hAnsi="ITC Avant Garde" w:cs="Arial"/>
          <w:sz w:val="22"/>
          <w:szCs w:val="22"/>
        </w:rPr>
        <w:t xml:space="preserve"> 55 5209 0722</w:t>
      </w:r>
    </w:p>
    <w:p w:rsidR="005976A4" w:rsidRPr="00245170" w:rsidRDefault="005976A4" w:rsidP="009F3345">
      <w:pPr>
        <w:spacing w:line="360" w:lineRule="auto"/>
        <w:jc w:val="center"/>
        <w:rPr>
          <w:rFonts w:ascii="ITC Avant Garde" w:hAnsi="ITC Avant Garde" w:cs="Arial"/>
          <w:sz w:val="22"/>
          <w:szCs w:val="22"/>
        </w:rPr>
      </w:pPr>
      <w:r w:rsidRPr="00245170">
        <w:rPr>
          <w:rFonts w:ascii="ITC Avant Garde" w:hAnsi="ITC Avant Garde" w:cs="Arial"/>
          <w:sz w:val="22"/>
          <w:szCs w:val="22"/>
        </w:rPr>
        <w:t>Correo Electrónico:</w:t>
      </w:r>
      <w:r>
        <w:rPr>
          <w:rFonts w:ascii="ITC Avant Garde" w:hAnsi="ITC Avant Garde" w:cs="Arial"/>
          <w:sz w:val="22"/>
          <w:szCs w:val="22"/>
        </w:rPr>
        <w:t xml:space="preserve"> </w:t>
      </w:r>
      <w:hyperlink r:id="rId9" w:history="1">
        <w:r w:rsidR="00FF5F1C" w:rsidRPr="005961F0">
          <w:rPr>
            <w:rStyle w:val="Hipervnculo"/>
            <w:rFonts w:ascii="ITC Avant Garde" w:hAnsi="ITC Avant Garde" w:cs="Arial"/>
            <w:sz w:val="22"/>
            <w:szCs w:val="22"/>
          </w:rPr>
          <w:t>svegas@telmexomsasi.com</w:t>
        </w:r>
      </w:hyperlink>
      <w:r w:rsidR="00FF5F1C">
        <w:rPr>
          <w:rFonts w:ascii="ITC Avant Garde" w:hAnsi="ITC Avant Garde" w:cs="Arial"/>
          <w:sz w:val="22"/>
          <w:szCs w:val="22"/>
          <w:u w:val="single"/>
        </w:rPr>
        <w:t xml:space="preserve"> </w:t>
      </w:r>
    </w:p>
    <w:p w:rsidR="005976A4" w:rsidRPr="00456F6C" w:rsidRDefault="005976A4" w:rsidP="003F410C">
      <w:pPr>
        <w:spacing w:line="360" w:lineRule="auto"/>
        <w:rPr>
          <w:rFonts w:ascii="ITC Avant Garde" w:hAnsi="ITC Avant Garde" w:cs="Arial"/>
          <w:sz w:val="22"/>
          <w:szCs w:val="22"/>
        </w:rPr>
      </w:pPr>
    </w:p>
    <w:p w:rsidR="005976A4" w:rsidRPr="00456F6C" w:rsidRDefault="005976A4" w:rsidP="003A01D5">
      <w:pPr>
        <w:spacing w:line="360" w:lineRule="auto"/>
        <w:ind w:left="705" w:hanging="705"/>
        <w:rPr>
          <w:rFonts w:ascii="ITC Avant Garde" w:hAnsi="ITC Avant Garde" w:cs="Arial"/>
          <w:sz w:val="22"/>
          <w:szCs w:val="22"/>
        </w:rPr>
      </w:pPr>
      <w:r w:rsidRPr="00456F6C">
        <w:rPr>
          <w:rFonts w:ascii="ITC Avant Garde" w:hAnsi="ITC Avant Garde" w:cs="Arial"/>
          <w:b/>
          <w:sz w:val="22"/>
          <w:szCs w:val="22"/>
        </w:rPr>
        <w:t>19.3</w:t>
      </w:r>
      <w:r w:rsidRPr="00456F6C">
        <w:rPr>
          <w:rFonts w:ascii="ITC Avant Garde" w:hAnsi="ITC Avant Garde" w:cs="Arial"/>
          <w:b/>
          <w:sz w:val="22"/>
          <w:szCs w:val="22"/>
        </w:rPr>
        <w:tab/>
      </w:r>
      <w:r w:rsidRPr="00456F6C">
        <w:rPr>
          <w:rFonts w:ascii="ITC Avant Garde" w:hAnsi="ITC Avant Garde" w:cs="Arial"/>
          <w:sz w:val="22"/>
          <w:szCs w:val="22"/>
        </w:rPr>
        <w:t xml:space="preserve">En caso de que cualquiera de las Partes cambiara de domicilio, deberá </w:t>
      </w:r>
      <w:r w:rsidRPr="00456F6C">
        <w:rPr>
          <w:rFonts w:ascii="ITC Avant Garde" w:hAnsi="ITC Avant Garde" w:cs="Arial"/>
          <w:sz w:val="22"/>
          <w:szCs w:val="22"/>
        </w:rPr>
        <w:lastRenderedPageBreak/>
        <w:t>notificarlo a la otra parte con cuando menos 15 (quince) días hábiles de anticipación a la fecha en que ocurra tal evento, de lo contrario se entenderá que los avisos, notificaciones o comunicaciones que conforme a este Convenio deban darse, surtirán efectos legales en el último domicilio así informado a la otra parte.</w:t>
      </w:r>
    </w:p>
    <w:p w:rsidR="005976A4" w:rsidRPr="00456F6C" w:rsidRDefault="005976A4" w:rsidP="003F410C">
      <w:pPr>
        <w:spacing w:line="360" w:lineRule="auto"/>
        <w:rPr>
          <w:rFonts w:ascii="ITC Avant Garde" w:hAnsi="ITC Avant Garde" w:cs="Arial"/>
          <w:sz w:val="22"/>
          <w:szCs w:val="22"/>
        </w:rPr>
      </w:pPr>
    </w:p>
    <w:p w:rsidR="005976A4" w:rsidRPr="00456F6C" w:rsidRDefault="005976A4" w:rsidP="003F410C">
      <w:pPr>
        <w:spacing w:line="360" w:lineRule="auto"/>
        <w:rPr>
          <w:rFonts w:ascii="ITC Avant Garde" w:hAnsi="ITC Avant Garde" w:cs="Arial"/>
          <w:spacing w:val="-3"/>
          <w:sz w:val="22"/>
          <w:szCs w:val="22"/>
          <w:lang w:val="es-ES_tradnl"/>
        </w:rPr>
      </w:pPr>
      <w:r w:rsidRPr="00456F6C">
        <w:rPr>
          <w:rFonts w:ascii="ITC Avant Garde" w:hAnsi="ITC Avant Garde" w:cs="Arial"/>
          <w:b/>
          <w:sz w:val="22"/>
          <w:szCs w:val="22"/>
          <w:lang w:val="es-ES_tradnl"/>
        </w:rPr>
        <w:t>VIGÉSIMA.</w:t>
      </w:r>
      <w:r w:rsidRPr="00456F6C">
        <w:rPr>
          <w:rFonts w:ascii="ITC Avant Garde" w:hAnsi="ITC Avant Garde" w:cs="Arial"/>
          <w:b/>
          <w:sz w:val="22"/>
          <w:szCs w:val="22"/>
          <w:lang w:val="es-ES_tradnl"/>
        </w:rPr>
        <w:tab/>
        <w:t>JURISDICCIÓN APLICABLE.</w:t>
      </w:r>
    </w:p>
    <w:p w:rsidR="005976A4" w:rsidRPr="00456F6C" w:rsidRDefault="005976A4" w:rsidP="003F41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ITC Avant Garde" w:hAnsi="ITC Avant Garde" w:cs="Arial"/>
          <w:sz w:val="22"/>
          <w:szCs w:val="22"/>
          <w:lang w:val="es-ES_tradnl"/>
        </w:rPr>
      </w:pPr>
    </w:p>
    <w:p w:rsidR="005976A4" w:rsidRPr="00456F6C" w:rsidRDefault="005976A4" w:rsidP="003F41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ITC Avant Garde" w:hAnsi="ITC Avant Garde"/>
          <w:sz w:val="22"/>
          <w:szCs w:val="22"/>
        </w:rPr>
      </w:pPr>
      <w:r w:rsidRPr="00456F6C">
        <w:rPr>
          <w:rFonts w:ascii="ITC Avant Garde" w:hAnsi="ITC Avant Garde"/>
          <w:sz w:val="22"/>
          <w:szCs w:val="22"/>
        </w:rPr>
        <w:t xml:space="preserve">Para la interpretación y cumplimiento del Convenio, las Partes se someten expresamente a las leyes aplicables y a los tribunales federales competentes de la </w:t>
      </w:r>
      <w:r w:rsidRPr="00456F6C">
        <w:rPr>
          <w:rFonts w:ascii="ITC Avant Garde" w:hAnsi="ITC Avant Garde"/>
          <w:color w:val="000000"/>
          <w:sz w:val="22"/>
          <w:szCs w:val="22"/>
        </w:rPr>
        <w:t>Ciudad de México</w:t>
      </w:r>
      <w:r w:rsidRPr="00456F6C">
        <w:rPr>
          <w:rFonts w:ascii="ITC Avant Garde" w:hAnsi="ITC Avant Garde"/>
          <w:sz w:val="22"/>
          <w:szCs w:val="22"/>
        </w:rPr>
        <w:t>, renunciando expresamente al fuero que pudiere corresponderles en razón de su domicilio presente o futuro o por cualquier otra causa.</w:t>
      </w:r>
    </w:p>
    <w:p w:rsidR="005976A4" w:rsidRPr="00456F6C" w:rsidRDefault="005976A4" w:rsidP="003F41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ITC Avant Garde" w:hAnsi="ITC Avant Garde" w:cs="Arial"/>
          <w:sz w:val="22"/>
          <w:szCs w:val="22"/>
          <w:lang w:val="es-ES_tradnl"/>
        </w:rPr>
      </w:pPr>
    </w:p>
    <w:p w:rsidR="005976A4" w:rsidRPr="00456F6C" w:rsidRDefault="005976A4" w:rsidP="003F410C">
      <w:pPr>
        <w:spacing w:line="360" w:lineRule="auto"/>
        <w:rPr>
          <w:rFonts w:ascii="ITC Avant Garde" w:hAnsi="ITC Avant Garde" w:cs="Arial"/>
          <w:b/>
          <w:sz w:val="22"/>
          <w:szCs w:val="22"/>
          <w:u w:val="single"/>
        </w:rPr>
      </w:pPr>
      <w:r w:rsidRPr="00456F6C">
        <w:rPr>
          <w:rFonts w:ascii="ITC Avant Garde" w:hAnsi="ITC Avant Garde" w:cs="Arial"/>
          <w:b/>
          <w:sz w:val="22"/>
          <w:szCs w:val="22"/>
        </w:rPr>
        <w:t xml:space="preserve">VIGÉSIMA PRIMERA. </w:t>
      </w:r>
      <w:r w:rsidRPr="00456F6C">
        <w:rPr>
          <w:rFonts w:ascii="ITC Avant Garde" w:hAnsi="ITC Avant Garde" w:cs="Arial"/>
          <w:b/>
          <w:sz w:val="22"/>
          <w:szCs w:val="22"/>
        </w:rPr>
        <w:tab/>
        <w:t>CONDICIÓN SUSPENSIVA.</w:t>
      </w:r>
    </w:p>
    <w:p w:rsidR="005976A4" w:rsidRPr="00456F6C" w:rsidRDefault="005976A4" w:rsidP="003F410C">
      <w:pPr>
        <w:pStyle w:val="Textoindependiente"/>
        <w:spacing w:line="360" w:lineRule="auto"/>
        <w:rPr>
          <w:rFonts w:ascii="ITC Avant Garde" w:hAnsi="ITC Avant Garde" w:cs="Arial"/>
          <w:b/>
          <w:spacing w:val="0"/>
          <w:szCs w:val="22"/>
          <w:lang w:val="es-ES"/>
        </w:rPr>
      </w:pPr>
    </w:p>
    <w:p w:rsidR="005976A4" w:rsidRPr="00456F6C" w:rsidRDefault="005976A4" w:rsidP="003F410C">
      <w:pPr>
        <w:spacing w:line="360" w:lineRule="auto"/>
        <w:rPr>
          <w:rFonts w:ascii="ITC Avant Garde" w:hAnsi="ITC Avant Garde" w:cs="Arial"/>
          <w:spacing w:val="-3"/>
          <w:sz w:val="22"/>
          <w:szCs w:val="22"/>
          <w:lang w:val="es-MX"/>
        </w:rPr>
      </w:pPr>
      <w:r w:rsidRPr="00456F6C">
        <w:rPr>
          <w:rFonts w:ascii="ITC Avant Garde" w:hAnsi="ITC Avant Garde" w:cs="Arial"/>
          <w:spacing w:val="-3"/>
          <w:sz w:val="22"/>
          <w:szCs w:val="22"/>
          <w:lang w:val="es-MX"/>
        </w:rPr>
        <w:t xml:space="preserve">Las Partes  acuerdan expresamente que el presente Convenio y sus efectos se encuentran sujetos al cumplimiento de la condición suspensiva consistente en que el </w:t>
      </w:r>
      <w:r w:rsidR="00C06DE9">
        <w:rPr>
          <w:rFonts w:ascii="ITC Avant Garde" w:hAnsi="ITC Avant Garde" w:cs="Arial"/>
          <w:spacing w:val="-3"/>
          <w:sz w:val="22"/>
          <w:szCs w:val="22"/>
          <w:lang w:val="es-MX"/>
        </w:rPr>
        <w:t>CONCESIONARIO [O AUTORIZADO] SOLICITANTE</w:t>
      </w:r>
      <w:r w:rsidRPr="00456F6C">
        <w:rPr>
          <w:rFonts w:ascii="ITC Avant Garde" w:hAnsi="ITC Avant Garde" w:cs="Arial"/>
          <w:spacing w:val="-3"/>
          <w:sz w:val="22"/>
          <w:szCs w:val="22"/>
          <w:lang w:val="es-MX"/>
        </w:rPr>
        <w:t xml:space="preserve"> constituya a favor de TELMEX la garantía a la que se hace referencia en la Cláusula </w:t>
      </w:r>
      <w:r w:rsidRPr="003144D8">
        <w:rPr>
          <w:rFonts w:ascii="ITC Avant Garde" w:hAnsi="ITC Avant Garde" w:cs="Arial"/>
          <w:sz w:val="22"/>
          <w:szCs w:val="22"/>
        </w:rPr>
        <w:t>Octava</w:t>
      </w:r>
      <w:r w:rsidRPr="00456F6C">
        <w:rPr>
          <w:rFonts w:ascii="ITC Avant Garde" w:hAnsi="ITC Avant Garde" w:cs="Arial"/>
          <w:spacing w:val="-3"/>
          <w:sz w:val="22"/>
          <w:szCs w:val="22"/>
          <w:lang w:val="es-MX"/>
        </w:rPr>
        <w:t xml:space="preserve"> del presente Convenio, en el entendido de que TELMEX no estará obligada a prestar al </w:t>
      </w:r>
      <w:r w:rsidR="00C06DE9">
        <w:rPr>
          <w:rFonts w:ascii="ITC Avant Garde" w:hAnsi="ITC Avant Garde" w:cs="Arial"/>
          <w:spacing w:val="-3"/>
          <w:sz w:val="22"/>
          <w:szCs w:val="22"/>
          <w:lang w:val="es-MX"/>
        </w:rPr>
        <w:t>CONCESIONARIO [O AUTORIZADO] SOLICITANTE</w:t>
      </w:r>
      <w:r w:rsidRPr="00456F6C">
        <w:rPr>
          <w:rFonts w:ascii="ITC Avant Garde" w:hAnsi="ITC Avant Garde" w:cs="Arial"/>
          <w:spacing w:val="-3"/>
          <w:sz w:val="22"/>
          <w:szCs w:val="22"/>
          <w:lang w:val="es-MX"/>
        </w:rPr>
        <w:t xml:space="preserve"> los Servicios en tanto dicha garantía no esté plenamente constituida a satisfacción de TELMEX de acuerdo con lo establecido en la cláusula aplicable.</w:t>
      </w:r>
    </w:p>
    <w:p w:rsidR="005976A4" w:rsidRPr="00456F6C" w:rsidRDefault="005976A4" w:rsidP="003F410C">
      <w:pPr>
        <w:spacing w:line="360" w:lineRule="auto"/>
        <w:rPr>
          <w:rFonts w:ascii="ITC Avant Garde" w:hAnsi="ITC Avant Garde" w:cs="Arial"/>
          <w:spacing w:val="-3"/>
          <w:sz w:val="22"/>
          <w:szCs w:val="22"/>
          <w:lang w:val="es-MX"/>
        </w:rPr>
      </w:pPr>
    </w:p>
    <w:p w:rsidR="005976A4" w:rsidRPr="00456F6C" w:rsidRDefault="005976A4" w:rsidP="003F410C">
      <w:pPr>
        <w:spacing w:line="360" w:lineRule="auto"/>
        <w:rPr>
          <w:rFonts w:ascii="ITC Avant Garde" w:hAnsi="ITC Avant Garde" w:cs="Arial"/>
          <w:b/>
          <w:sz w:val="22"/>
          <w:szCs w:val="22"/>
        </w:rPr>
      </w:pPr>
      <w:r w:rsidRPr="00456F6C">
        <w:rPr>
          <w:rFonts w:ascii="ITC Avant Garde" w:hAnsi="ITC Avant Garde" w:cs="Arial"/>
          <w:b/>
          <w:sz w:val="22"/>
          <w:szCs w:val="22"/>
        </w:rPr>
        <w:t>VIGÉSIMA SEGUNDA.  SUSPENSIÓN DE MEDIDAS DE PREPONDERANCIA.</w:t>
      </w:r>
    </w:p>
    <w:p w:rsidR="005976A4" w:rsidRPr="00456F6C" w:rsidRDefault="005976A4" w:rsidP="003F41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ITC Avant Garde" w:hAnsi="ITC Avant Garde" w:cs="Arial"/>
          <w:sz w:val="22"/>
          <w:szCs w:val="22"/>
          <w:lang w:val="es-MX"/>
        </w:rPr>
      </w:pPr>
    </w:p>
    <w:p w:rsidR="008303D4" w:rsidRDefault="008303D4" w:rsidP="008303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ITC Avant Garde" w:hAnsi="ITC Avant Garde" w:cs="Arial"/>
          <w:sz w:val="22"/>
          <w:szCs w:val="22"/>
          <w:lang w:val="es-MX"/>
        </w:rPr>
      </w:pPr>
      <w:r>
        <w:rPr>
          <w:rFonts w:ascii="ITC Avant Garde" w:hAnsi="ITC Avant Garde" w:cs="Arial"/>
          <w:sz w:val="22"/>
          <w:szCs w:val="22"/>
          <w:lang w:val="es-MX"/>
        </w:rPr>
        <w:t xml:space="preserve">En el momento en el que el Instituto emita y notifique a TELMEX cualquier resolución que modifique las obligaciones a cargo de TELMEX en materia de preponderancia, en su carácter de Agente Económico Preponderante, en </w:t>
      </w:r>
      <w:r>
        <w:rPr>
          <w:rFonts w:ascii="ITC Avant Garde" w:hAnsi="ITC Avant Garde" w:cs="Arial"/>
          <w:sz w:val="22"/>
          <w:szCs w:val="22"/>
          <w:lang w:val="es-MX"/>
        </w:rPr>
        <w:lastRenderedPageBreak/>
        <w:t>telecomunicaciones o se emita precepto legal alguno que modifique dichas obligaciones o en el momento en que TELMEX obtenga resolución favorable a cualesquier medio de impugnación interpuesto en contra de la Resolución Bienal y/o la LFTR, TELMEX y el CONCESIONARIO [O AUTORIZADO] SOLICITANTE se obligan a negociar de buena fe, con independencia de las acciones que el Instituto pueda ejercer en el marco de sus facultades de acuerdo con la normatividad vigente, durante un periodo de 120 (ciento veinte) días naturales, los nuevos términos y condiciones aplicables a los servicios objeto del presente Convenio, que reflejen la nueva situación jurídica aplicable a dichos servicios, plazo durante el cual permanecerán vigentes las últimas tarifas, términos y condiciones suscritos entre las Partes.</w:t>
      </w:r>
    </w:p>
    <w:p w:rsidR="008303D4" w:rsidRDefault="008303D4" w:rsidP="008303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ITC Avant Garde" w:hAnsi="ITC Avant Garde" w:cs="Arial"/>
          <w:sz w:val="22"/>
          <w:szCs w:val="22"/>
          <w:lang w:val="es-MX"/>
        </w:rPr>
      </w:pPr>
    </w:p>
    <w:p w:rsidR="008303D4" w:rsidRDefault="008303D4" w:rsidP="008303D4">
      <w:pPr>
        <w:autoSpaceDE w:val="0"/>
        <w:autoSpaceDN w:val="0"/>
        <w:spacing w:line="360" w:lineRule="auto"/>
        <w:rPr>
          <w:rFonts w:ascii="ITC Avant Garde" w:hAnsi="ITC Avant Garde" w:cs="Arial"/>
          <w:sz w:val="22"/>
          <w:szCs w:val="22"/>
          <w:lang w:val="es-MX"/>
        </w:rPr>
      </w:pPr>
      <w:r>
        <w:rPr>
          <w:rFonts w:ascii="ITC Avant Garde" w:hAnsi="ITC Avant Garde" w:cs="Arial"/>
          <w:sz w:val="22"/>
          <w:szCs w:val="22"/>
          <w:lang w:val="es-MX"/>
        </w:rPr>
        <w:t>Las Partes podrán acordar prorrogar, de mutuo acuerdo, el periodo de negociación cuantas veces lo consideren necesario.</w:t>
      </w:r>
    </w:p>
    <w:p w:rsidR="005976A4" w:rsidRPr="00456F6C" w:rsidRDefault="005976A4" w:rsidP="002722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ITC Avant Garde" w:hAnsi="ITC Avant Garde" w:cs="Arial"/>
          <w:sz w:val="22"/>
          <w:szCs w:val="22"/>
          <w:lang w:val="es-MX"/>
        </w:rPr>
      </w:pPr>
    </w:p>
    <w:p w:rsidR="005976A4" w:rsidRPr="00456F6C" w:rsidRDefault="005976A4" w:rsidP="00E41F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ITC Avant Garde" w:hAnsi="ITC Avant Garde" w:cs="Arial"/>
          <w:sz w:val="22"/>
          <w:szCs w:val="22"/>
          <w:lang w:val="es-ES_tradnl"/>
        </w:rPr>
      </w:pPr>
      <w:r w:rsidRPr="00456F6C">
        <w:rPr>
          <w:rFonts w:ascii="ITC Avant Garde" w:hAnsi="ITC Avant Garde" w:cs="Arial"/>
          <w:b/>
          <w:sz w:val="22"/>
          <w:szCs w:val="22"/>
          <w:lang w:val="es-ES_tradnl"/>
        </w:rPr>
        <w:t>VIGÉSIMA TERCERA. TRATO NO DISCRIMINATORIO.</w:t>
      </w:r>
    </w:p>
    <w:p w:rsidR="005976A4" w:rsidRPr="00456F6C" w:rsidRDefault="005976A4" w:rsidP="00E41F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ITC Avant Garde" w:hAnsi="ITC Avant Garde" w:cs="Arial"/>
          <w:sz w:val="22"/>
          <w:szCs w:val="22"/>
          <w:lang w:val="es-ES_tradnl"/>
        </w:rPr>
      </w:pPr>
    </w:p>
    <w:p w:rsidR="005976A4" w:rsidRPr="00456F6C" w:rsidRDefault="005976A4" w:rsidP="00F276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ITC Avant Garde" w:hAnsi="ITC Avant Garde" w:cs="Arial"/>
          <w:sz w:val="22"/>
          <w:szCs w:val="22"/>
          <w:lang w:val="es-MX"/>
        </w:rPr>
      </w:pPr>
      <w:r w:rsidRPr="00456F6C">
        <w:rPr>
          <w:rFonts w:ascii="ITC Avant Garde" w:hAnsi="ITC Avant Garde" w:cs="Arial"/>
          <w:sz w:val="22"/>
          <w:szCs w:val="22"/>
          <w:lang w:val="es-MX"/>
        </w:rPr>
        <w:t xml:space="preserve">TELMEX y el </w:t>
      </w:r>
      <w:r w:rsidR="00C06DE9">
        <w:rPr>
          <w:rFonts w:ascii="ITC Avant Garde" w:hAnsi="ITC Avant Garde" w:cs="Arial"/>
          <w:sz w:val="22"/>
          <w:szCs w:val="22"/>
          <w:lang w:val="es-MX"/>
        </w:rPr>
        <w:t>CONCESIONARIO [O AUTORIZADO] SOLICITANTE</w:t>
      </w:r>
      <w:r w:rsidRPr="00456F6C">
        <w:rPr>
          <w:rFonts w:ascii="ITC Avant Garde" w:hAnsi="ITC Avant Garde" w:cs="Arial"/>
          <w:sz w:val="22"/>
          <w:szCs w:val="22"/>
          <w:lang w:val="es-MX"/>
        </w:rPr>
        <w:t xml:space="preserve"> convienen en que deberán actuar sobre bases de Trato No Discriminatorio respecto de los servicios materia del presente Convenio que provean a otros concesionarios.</w:t>
      </w:r>
    </w:p>
    <w:p w:rsidR="005976A4" w:rsidRPr="00456F6C" w:rsidRDefault="005976A4" w:rsidP="00F276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ITC Avant Garde" w:hAnsi="ITC Avant Garde" w:cs="Arial"/>
          <w:sz w:val="22"/>
          <w:szCs w:val="22"/>
          <w:lang w:val="es-MX"/>
        </w:rPr>
      </w:pPr>
    </w:p>
    <w:p w:rsidR="005976A4" w:rsidRPr="00456F6C" w:rsidRDefault="005976A4" w:rsidP="00C122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ITC Avant Garde" w:hAnsi="ITC Avant Garde" w:cs="Arial"/>
          <w:sz w:val="22"/>
          <w:szCs w:val="22"/>
          <w:lang w:val="es-MX"/>
        </w:rPr>
      </w:pPr>
      <w:r w:rsidRPr="00456F6C">
        <w:rPr>
          <w:rFonts w:ascii="ITC Avant Garde" w:hAnsi="ITC Avant Garde" w:cs="Arial"/>
          <w:sz w:val="22"/>
          <w:szCs w:val="22"/>
          <w:lang w:val="es-MX"/>
        </w:rPr>
        <w:t xml:space="preserve">En caso de que TELMEX haya otorgado u otorgue, ya sea por acuerdo </w:t>
      </w:r>
      <w:r w:rsidR="00A8570D">
        <w:rPr>
          <w:rFonts w:ascii="ITC Avant Garde" w:hAnsi="ITC Avant Garde" w:cs="Arial"/>
          <w:sz w:val="22"/>
          <w:szCs w:val="22"/>
          <w:lang w:val="es-MX"/>
        </w:rPr>
        <w:t xml:space="preserve">entre las partes </w:t>
      </w:r>
      <w:r w:rsidRPr="00456F6C">
        <w:rPr>
          <w:rFonts w:ascii="ITC Avant Garde" w:hAnsi="ITC Avant Garde" w:cs="Arial"/>
          <w:sz w:val="22"/>
          <w:szCs w:val="22"/>
          <w:lang w:val="es-MX"/>
        </w:rPr>
        <w:t xml:space="preserve">o por resolución del Instituto, </w:t>
      </w:r>
      <w:r w:rsidR="00A8570D">
        <w:rPr>
          <w:rFonts w:ascii="ITC Avant Garde" w:hAnsi="ITC Avant Garde" w:cs="Arial"/>
          <w:sz w:val="22"/>
          <w:szCs w:val="22"/>
          <w:lang w:val="es-MX"/>
        </w:rPr>
        <w:t xml:space="preserve">distintos y </w:t>
      </w:r>
      <w:r w:rsidRPr="00456F6C">
        <w:rPr>
          <w:rFonts w:ascii="ITC Avant Garde" w:hAnsi="ITC Avant Garde" w:cs="Arial"/>
          <w:sz w:val="22"/>
          <w:szCs w:val="22"/>
          <w:lang w:val="es-MX"/>
        </w:rPr>
        <w:t xml:space="preserve">mejores términos y condiciones a otros </w:t>
      </w:r>
      <w:r w:rsidR="00C06DE9">
        <w:rPr>
          <w:rFonts w:ascii="ITC Avant Garde" w:hAnsi="ITC Avant Garde" w:cs="Arial"/>
          <w:sz w:val="22"/>
          <w:szCs w:val="22"/>
          <w:lang w:val="es-MX"/>
        </w:rPr>
        <w:t>CONCESIONARIO</w:t>
      </w:r>
      <w:r w:rsidR="00A8570D">
        <w:rPr>
          <w:rFonts w:ascii="ITC Avant Garde" w:hAnsi="ITC Avant Garde" w:cs="Arial"/>
          <w:sz w:val="22"/>
          <w:szCs w:val="22"/>
          <w:lang w:val="es-MX"/>
        </w:rPr>
        <w:t>S</w:t>
      </w:r>
      <w:r w:rsidR="00C06DE9">
        <w:rPr>
          <w:rFonts w:ascii="ITC Avant Garde" w:hAnsi="ITC Avant Garde" w:cs="Arial"/>
          <w:sz w:val="22"/>
          <w:szCs w:val="22"/>
          <w:lang w:val="es-MX"/>
        </w:rPr>
        <w:t xml:space="preserve"> [O AUTORIZADO</w:t>
      </w:r>
      <w:r w:rsidR="00A8570D">
        <w:rPr>
          <w:rFonts w:ascii="ITC Avant Garde" w:hAnsi="ITC Avant Garde" w:cs="Arial"/>
          <w:sz w:val="22"/>
          <w:szCs w:val="22"/>
          <w:lang w:val="es-MX"/>
        </w:rPr>
        <w:t>S</w:t>
      </w:r>
      <w:r w:rsidR="00C06DE9">
        <w:rPr>
          <w:rFonts w:ascii="ITC Avant Garde" w:hAnsi="ITC Avant Garde" w:cs="Arial"/>
          <w:sz w:val="22"/>
          <w:szCs w:val="22"/>
          <w:lang w:val="es-MX"/>
        </w:rPr>
        <w:t>] SOLICITANTE</w:t>
      </w:r>
      <w:r w:rsidR="00A8570D">
        <w:rPr>
          <w:rFonts w:ascii="ITC Avant Garde" w:hAnsi="ITC Avant Garde" w:cs="Arial"/>
          <w:sz w:val="22"/>
          <w:szCs w:val="22"/>
          <w:lang w:val="es-MX"/>
        </w:rPr>
        <w:t>S</w:t>
      </w:r>
      <w:r w:rsidRPr="00456F6C">
        <w:rPr>
          <w:rFonts w:ascii="ITC Avant Garde" w:hAnsi="ITC Avant Garde" w:cs="Arial"/>
          <w:sz w:val="22"/>
          <w:szCs w:val="22"/>
          <w:lang w:val="es-MX"/>
        </w:rPr>
        <w:t xml:space="preserve">, a sus propias operaciones, subsidiarias, filiales, o empresas que pertenezcan al mismo grupo de interés económico respecto de los servicios materia del presente Convenio, deberá hacer extensivos </w:t>
      </w:r>
      <w:r w:rsidR="00A8570D">
        <w:rPr>
          <w:rFonts w:ascii="ITC Avant Garde" w:hAnsi="ITC Avant Garde" w:cs="Arial"/>
          <w:sz w:val="22"/>
          <w:szCs w:val="22"/>
          <w:lang w:val="es-MX"/>
        </w:rPr>
        <w:t>dichos</w:t>
      </w:r>
      <w:r w:rsidRPr="00456F6C">
        <w:rPr>
          <w:rFonts w:ascii="ITC Avant Garde" w:hAnsi="ITC Avant Garde" w:cs="Arial"/>
          <w:sz w:val="22"/>
          <w:szCs w:val="22"/>
          <w:lang w:val="es-MX"/>
        </w:rPr>
        <w:t xml:space="preserve"> términos y condiciones al </w:t>
      </w:r>
      <w:r w:rsidR="00C06DE9">
        <w:rPr>
          <w:rFonts w:ascii="ITC Avant Garde" w:hAnsi="ITC Avant Garde" w:cs="Arial"/>
          <w:sz w:val="22"/>
          <w:szCs w:val="22"/>
          <w:lang w:val="es-MX"/>
        </w:rPr>
        <w:t>CONCESIONARIO [O AUTORIZADO] SOLICITANTE</w:t>
      </w:r>
      <w:r w:rsidRPr="00456F6C">
        <w:rPr>
          <w:rFonts w:ascii="ITC Avant Garde" w:hAnsi="ITC Avant Garde" w:cs="Arial"/>
          <w:sz w:val="22"/>
          <w:szCs w:val="22"/>
          <w:lang w:val="es-MX"/>
        </w:rPr>
        <w:t xml:space="preserve"> a partir de la fecha en que se </w:t>
      </w:r>
      <w:r w:rsidR="00A8570D">
        <w:rPr>
          <w:rFonts w:ascii="ITC Avant Garde" w:hAnsi="ITC Avant Garde" w:cs="Arial"/>
          <w:sz w:val="22"/>
          <w:szCs w:val="22"/>
          <w:lang w:val="es-MX"/>
        </w:rPr>
        <w:t xml:space="preserve">lo </w:t>
      </w:r>
      <w:r w:rsidRPr="00456F6C">
        <w:rPr>
          <w:rFonts w:ascii="ITC Avant Garde" w:hAnsi="ITC Avant Garde" w:cs="Arial"/>
          <w:sz w:val="22"/>
          <w:szCs w:val="22"/>
          <w:lang w:val="es-MX"/>
        </w:rPr>
        <w:t xml:space="preserve">soliciten. A petición del </w:t>
      </w:r>
      <w:r w:rsidR="00C06DE9">
        <w:rPr>
          <w:rFonts w:ascii="ITC Avant Garde" w:hAnsi="ITC Avant Garde" w:cs="Arial"/>
          <w:sz w:val="22"/>
          <w:szCs w:val="22"/>
          <w:lang w:val="es-MX"/>
        </w:rPr>
        <w:t>CONCESIONARIO [O AUTORIZADO] SOLICITANTE</w:t>
      </w:r>
      <w:r w:rsidRPr="00456F6C">
        <w:rPr>
          <w:rFonts w:ascii="ITC Avant Garde" w:hAnsi="ITC Avant Garde" w:cs="Arial"/>
          <w:sz w:val="22"/>
          <w:szCs w:val="22"/>
          <w:lang w:val="es-MX"/>
        </w:rPr>
        <w:t xml:space="preserve">, </w:t>
      </w:r>
      <w:r w:rsidR="00A8570D">
        <w:rPr>
          <w:rFonts w:ascii="ITC Avant Garde" w:hAnsi="ITC Avant Garde" w:cs="Arial"/>
          <w:sz w:val="22"/>
          <w:szCs w:val="22"/>
          <w:lang w:val="es-MX"/>
        </w:rPr>
        <w:t>se deberá</w:t>
      </w:r>
      <w:r w:rsidRPr="00456F6C">
        <w:rPr>
          <w:rFonts w:ascii="ITC Avant Garde" w:hAnsi="ITC Avant Garde" w:cs="Arial"/>
          <w:sz w:val="22"/>
          <w:szCs w:val="22"/>
          <w:lang w:val="es-MX"/>
        </w:rPr>
        <w:t xml:space="preserve"> celebrar el </w:t>
      </w:r>
      <w:r w:rsidR="00A8570D" w:rsidRPr="00456F6C">
        <w:rPr>
          <w:rFonts w:ascii="ITC Avant Garde" w:hAnsi="ITC Avant Garde" w:cs="Arial"/>
          <w:sz w:val="22"/>
          <w:szCs w:val="22"/>
          <w:lang w:val="es-MX"/>
        </w:rPr>
        <w:t>c</w:t>
      </w:r>
      <w:r w:rsidRPr="00456F6C">
        <w:rPr>
          <w:rFonts w:ascii="ITC Avant Garde" w:hAnsi="ITC Avant Garde" w:cs="Arial"/>
          <w:sz w:val="22"/>
          <w:szCs w:val="22"/>
          <w:lang w:val="es-MX"/>
        </w:rPr>
        <w:t xml:space="preserve">onvenio </w:t>
      </w:r>
      <w:r w:rsidR="00A8570D">
        <w:rPr>
          <w:rFonts w:ascii="ITC Avant Garde" w:hAnsi="ITC Avant Garde" w:cs="Arial"/>
          <w:sz w:val="22"/>
          <w:szCs w:val="22"/>
          <w:lang w:val="es-MX"/>
        </w:rPr>
        <w:t xml:space="preserve">modificatorio que establezca </w:t>
      </w:r>
      <w:r w:rsidRPr="00456F6C">
        <w:rPr>
          <w:rFonts w:ascii="ITC Avant Garde" w:hAnsi="ITC Avant Garde" w:cs="Arial"/>
          <w:sz w:val="22"/>
          <w:szCs w:val="22"/>
          <w:lang w:val="es-MX"/>
        </w:rPr>
        <w:t>o</w:t>
      </w:r>
      <w:r w:rsidR="00A8570D">
        <w:rPr>
          <w:rFonts w:ascii="ITC Avant Garde" w:hAnsi="ITC Avant Garde" w:cs="Arial"/>
          <w:sz w:val="22"/>
          <w:szCs w:val="22"/>
          <w:lang w:val="es-MX"/>
        </w:rPr>
        <w:t xml:space="preserve"> incorpore</w:t>
      </w:r>
      <w:r w:rsidRPr="00456F6C">
        <w:rPr>
          <w:rFonts w:ascii="ITC Avant Garde" w:hAnsi="ITC Avant Garde" w:cs="Arial"/>
          <w:sz w:val="22"/>
          <w:szCs w:val="22"/>
          <w:lang w:val="es-MX"/>
        </w:rPr>
        <w:t xml:space="preserve"> la</w:t>
      </w:r>
      <w:r w:rsidR="00A8570D">
        <w:rPr>
          <w:rFonts w:ascii="ITC Avant Garde" w:hAnsi="ITC Avant Garde" w:cs="Arial"/>
          <w:sz w:val="22"/>
          <w:szCs w:val="22"/>
          <w:lang w:val="es-MX"/>
        </w:rPr>
        <w:t>s</w:t>
      </w:r>
      <w:r w:rsidRPr="00456F6C">
        <w:rPr>
          <w:rFonts w:ascii="ITC Avant Garde" w:hAnsi="ITC Avant Garde" w:cs="Arial"/>
          <w:sz w:val="22"/>
          <w:szCs w:val="22"/>
          <w:lang w:val="es-MX"/>
        </w:rPr>
        <w:t xml:space="preserve"> modificaci</w:t>
      </w:r>
      <w:r w:rsidR="00A8570D">
        <w:rPr>
          <w:rFonts w:ascii="ITC Avant Garde" w:hAnsi="ITC Avant Garde" w:cs="Arial"/>
          <w:sz w:val="22"/>
          <w:szCs w:val="22"/>
          <w:lang w:val="es-MX"/>
        </w:rPr>
        <w:t>o</w:t>
      </w:r>
      <w:r w:rsidRPr="00456F6C">
        <w:rPr>
          <w:rFonts w:ascii="ITC Avant Garde" w:hAnsi="ITC Avant Garde" w:cs="Arial"/>
          <w:sz w:val="22"/>
          <w:szCs w:val="22"/>
          <w:lang w:val="es-MX"/>
        </w:rPr>
        <w:t>n</w:t>
      </w:r>
      <w:r w:rsidR="00A8570D">
        <w:rPr>
          <w:rFonts w:ascii="ITC Avant Garde" w:hAnsi="ITC Avant Garde" w:cs="Arial"/>
          <w:sz w:val="22"/>
          <w:szCs w:val="22"/>
          <w:lang w:val="es-MX"/>
        </w:rPr>
        <w:t>es</w:t>
      </w:r>
      <w:r w:rsidRPr="00456F6C">
        <w:rPr>
          <w:rFonts w:ascii="ITC Avant Garde" w:hAnsi="ITC Avant Garde" w:cs="Arial"/>
          <w:sz w:val="22"/>
          <w:szCs w:val="22"/>
          <w:lang w:val="es-MX"/>
        </w:rPr>
        <w:t xml:space="preserve"> </w:t>
      </w:r>
      <w:r w:rsidRPr="00456F6C">
        <w:rPr>
          <w:rFonts w:ascii="ITC Avant Garde" w:hAnsi="ITC Avant Garde" w:cs="Arial"/>
          <w:sz w:val="22"/>
          <w:szCs w:val="22"/>
          <w:lang w:val="es-MX"/>
        </w:rPr>
        <w:lastRenderedPageBreak/>
        <w:t>correspondiente</w:t>
      </w:r>
      <w:r w:rsidR="00A8570D">
        <w:rPr>
          <w:rFonts w:ascii="ITC Avant Garde" w:hAnsi="ITC Avant Garde" w:cs="Arial"/>
          <w:sz w:val="22"/>
          <w:szCs w:val="22"/>
          <w:lang w:val="es-MX"/>
        </w:rPr>
        <w:t>s</w:t>
      </w:r>
      <w:r w:rsidRPr="00456F6C">
        <w:rPr>
          <w:rFonts w:ascii="ITC Avant Garde" w:hAnsi="ITC Avant Garde" w:cs="Arial"/>
          <w:sz w:val="22"/>
          <w:szCs w:val="22"/>
          <w:lang w:val="es-MX"/>
        </w:rPr>
        <w:t>, en un plazo no mayor a 15 (quince) días naturales contados a partir de la fecha de solicitud.</w:t>
      </w:r>
    </w:p>
    <w:p w:rsidR="005976A4" w:rsidRPr="00456F6C" w:rsidRDefault="005976A4" w:rsidP="00C122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ITC Avant Garde" w:hAnsi="ITC Avant Garde" w:cs="Arial"/>
          <w:sz w:val="22"/>
          <w:szCs w:val="22"/>
          <w:lang w:val="es-MX"/>
        </w:rPr>
      </w:pPr>
    </w:p>
    <w:p w:rsidR="005976A4" w:rsidRPr="00456F6C" w:rsidRDefault="005976A4" w:rsidP="00F276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ITC Avant Garde" w:hAnsi="ITC Avant Garde" w:cs="Arial"/>
          <w:b/>
          <w:sz w:val="22"/>
          <w:szCs w:val="22"/>
          <w:lang w:val="es-ES_tradnl"/>
        </w:rPr>
      </w:pPr>
      <w:r w:rsidRPr="00456F6C">
        <w:rPr>
          <w:rFonts w:ascii="ITC Avant Garde" w:hAnsi="ITC Avant Garde" w:cs="Arial"/>
          <w:b/>
          <w:sz w:val="22"/>
          <w:szCs w:val="22"/>
          <w:lang w:val="es-ES_tradnl"/>
        </w:rPr>
        <w:t>VIGÉSIMA CUARTA. DESACUERDO TÉCNICO.</w:t>
      </w:r>
    </w:p>
    <w:p w:rsidR="005976A4" w:rsidRPr="00456F6C" w:rsidRDefault="005976A4" w:rsidP="00F276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ITC Avant Garde" w:hAnsi="ITC Avant Garde" w:cs="Arial"/>
          <w:b/>
          <w:sz w:val="22"/>
          <w:szCs w:val="22"/>
          <w:lang w:val="es-ES_tradnl"/>
        </w:rPr>
      </w:pPr>
    </w:p>
    <w:p w:rsidR="005976A4" w:rsidRPr="00456F6C" w:rsidRDefault="005976A4" w:rsidP="00F276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ITC Avant Garde" w:hAnsi="ITC Avant Garde" w:cs="Arial"/>
          <w:sz w:val="22"/>
          <w:szCs w:val="22"/>
          <w:lang w:val="es-ES_tradnl"/>
        </w:rPr>
      </w:pPr>
      <w:r w:rsidRPr="00456F6C">
        <w:rPr>
          <w:rFonts w:ascii="ITC Avant Garde" w:hAnsi="ITC Avant Garde" w:cs="Arial"/>
          <w:sz w:val="22"/>
          <w:szCs w:val="22"/>
          <w:lang w:val="es-ES_tradnl"/>
        </w:rPr>
        <w:t>En caso de existir desacuerdo técnico conforme a lo previsto en la Medida C</w:t>
      </w:r>
      <w:r w:rsidR="00A8570D" w:rsidRPr="00456F6C">
        <w:rPr>
          <w:rFonts w:ascii="ITC Avant Garde" w:hAnsi="ITC Avant Garde" w:cs="Arial"/>
          <w:sz w:val="22"/>
          <w:szCs w:val="22"/>
          <w:lang w:val="es-ES_tradnl"/>
        </w:rPr>
        <w:t>uadragésima</w:t>
      </w:r>
      <w:r w:rsidRPr="00456F6C">
        <w:rPr>
          <w:rFonts w:ascii="ITC Avant Garde" w:hAnsi="ITC Avant Garde" w:cs="Arial"/>
          <w:sz w:val="22"/>
          <w:szCs w:val="22"/>
          <w:lang w:val="es-ES_tradnl"/>
        </w:rPr>
        <w:t xml:space="preserve"> S</w:t>
      </w:r>
      <w:r w:rsidR="00A8570D" w:rsidRPr="00456F6C">
        <w:rPr>
          <w:rFonts w:ascii="ITC Avant Garde" w:hAnsi="ITC Avant Garde" w:cs="Arial"/>
          <w:sz w:val="22"/>
          <w:szCs w:val="22"/>
          <w:lang w:val="es-ES_tradnl"/>
        </w:rPr>
        <w:t>egunda</w:t>
      </w:r>
      <w:r w:rsidRPr="00456F6C">
        <w:rPr>
          <w:rFonts w:ascii="ITC Avant Garde" w:hAnsi="ITC Avant Garde" w:cs="Arial"/>
          <w:sz w:val="22"/>
          <w:szCs w:val="22"/>
          <w:lang w:val="es-ES_tradnl"/>
        </w:rPr>
        <w:t xml:space="preserve"> del </w:t>
      </w:r>
      <w:r w:rsidR="00A8570D">
        <w:rPr>
          <w:rFonts w:ascii="ITC Avant Garde" w:hAnsi="ITC Avant Garde" w:cs="Arial"/>
          <w:sz w:val="22"/>
          <w:szCs w:val="22"/>
          <w:lang w:val="es-ES_tradnl"/>
        </w:rPr>
        <w:t>Anexo 3 de la Resolución Bienal</w:t>
      </w:r>
      <w:r w:rsidRPr="00456F6C">
        <w:rPr>
          <w:rFonts w:ascii="ITC Avant Garde" w:hAnsi="ITC Avant Garde" w:cs="Arial"/>
          <w:sz w:val="22"/>
          <w:szCs w:val="22"/>
          <w:lang w:val="es-ES_tradnl"/>
        </w:rPr>
        <w:t xml:space="preserve">, el TELMEX y el </w:t>
      </w:r>
      <w:r w:rsidR="00C06DE9">
        <w:rPr>
          <w:rFonts w:ascii="ITC Avant Garde" w:hAnsi="ITC Avant Garde" w:cs="Arial"/>
          <w:sz w:val="22"/>
          <w:szCs w:val="22"/>
          <w:lang w:val="es-ES_tradnl"/>
        </w:rPr>
        <w:t>CONCESIONARIO [O AUTORIZADO] SOLICITANTE</w:t>
      </w:r>
      <w:r w:rsidRPr="00456F6C">
        <w:rPr>
          <w:rFonts w:ascii="ITC Avant Garde" w:hAnsi="ITC Avant Garde" w:cs="Arial"/>
          <w:sz w:val="22"/>
          <w:szCs w:val="22"/>
          <w:lang w:val="es-ES_tradnl"/>
        </w:rPr>
        <w:t xml:space="preserve"> se someterán a los siguientes plazos:</w:t>
      </w:r>
    </w:p>
    <w:p w:rsidR="005976A4" w:rsidRPr="00456F6C" w:rsidRDefault="005976A4" w:rsidP="00F276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ITC Avant Garde" w:hAnsi="ITC Avant Garde" w:cs="Arial"/>
          <w:sz w:val="22"/>
          <w:szCs w:val="22"/>
          <w:lang w:val="es-ES_tradnl"/>
        </w:rPr>
      </w:pPr>
    </w:p>
    <w:p w:rsidR="005976A4" w:rsidRPr="00456F6C" w:rsidRDefault="005976A4" w:rsidP="00AF2F04">
      <w:pPr>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ITC Avant Garde" w:hAnsi="ITC Avant Garde" w:cs="Arial"/>
          <w:sz w:val="22"/>
          <w:szCs w:val="22"/>
          <w:lang w:val="es-ES_tradnl"/>
        </w:rPr>
      </w:pPr>
      <w:r w:rsidRPr="00456F6C">
        <w:rPr>
          <w:rFonts w:ascii="ITC Avant Garde" w:hAnsi="ITC Avant Garde" w:cs="Arial"/>
          <w:sz w:val="22"/>
          <w:szCs w:val="22"/>
          <w:lang w:val="es-ES_tradnl"/>
        </w:rPr>
        <w:t>Las Partes podrán nombrar a un perito en común de mutuo acuerdo, para lo cual no podrán excederse más de cinco días hábiles, salvo que ambas consientan un plazo mayor.</w:t>
      </w:r>
    </w:p>
    <w:p w:rsidR="005976A4" w:rsidRPr="00456F6C" w:rsidRDefault="005976A4" w:rsidP="004778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ind w:left="720"/>
        <w:rPr>
          <w:rFonts w:ascii="ITC Avant Garde" w:hAnsi="ITC Avant Garde" w:cs="Arial"/>
          <w:b/>
          <w:sz w:val="22"/>
          <w:szCs w:val="22"/>
          <w:lang w:val="es-ES_tradnl"/>
        </w:rPr>
      </w:pPr>
    </w:p>
    <w:p w:rsidR="005976A4" w:rsidRPr="00456F6C" w:rsidRDefault="005976A4" w:rsidP="00AF2F04">
      <w:pPr>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ITC Avant Garde" w:hAnsi="ITC Avant Garde" w:cs="Arial"/>
          <w:sz w:val="22"/>
          <w:szCs w:val="22"/>
          <w:lang w:val="es-ES_tradnl"/>
        </w:rPr>
      </w:pPr>
      <w:r w:rsidRPr="00456F6C">
        <w:rPr>
          <w:rFonts w:ascii="ITC Avant Garde" w:hAnsi="ITC Avant Garde" w:cs="Arial"/>
          <w:sz w:val="22"/>
          <w:szCs w:val="22"/>
          <w:lang w:val="es-ES_tradnl"/>
        </w:rPr>
        <w:t>La designación de peritos de manera individual no podrá exceder de cinco días hábiles.</w:t>
      </w:r>
    </w:p>
    <w:p w:rsidR="005976A4" w:rsidRPr="00456F6C" w:rsidRDefault="005976A4" w:rsidP="004778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ind w:left="720"/>
        <w:rPr>
          <w:rFonts w:ascii="ITC Avant Garde" w:hAnsi="ITC Avant Garde" w:cs="Arial"/>
          <w:sz w:val="22"/>
          <w:szCs w:val="22"/>
          <w:lang w:val="es-ES_tradnl"/>
        </w:rPr>
      </w:pPr>
    </w:p>
    <w:p w:rsidR="005976A4" w:rsidRPr="00456F6C" w:rsidRDefault="005976A4" w:rsidP="0027228A">
      <w:pPr>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ITC Avant Garde" w:hAnsi="ITC Avant Garde" w:cs="Arial"/>
          <w:sz w:val="22"/>
          <w:szCs w:val="22"/>
          <w:lang w:val="es-ES_tradnl"/>
        </w:rPr>
      </w:pPr>
      <w:r w:rsidRPr="00456F6C">
        <w:rPr>
          <w:rFonts w:ascii="ITC Avant Garde" w:hAnsi="ITC Avant Garde" w:cs="Arial"/>
          <w:sz w:val="22"/>
          <w:szCs w:val="22"/>
          <w:lang w:val="es-ES_tradnl"/>
        </w:rPr>
        <w:t>En caso de que las Partes acuerden la designación de peritos de forma individual, el tiempo requerido por los peritos para emitir su dictamen será de 20 días hábiles.</w:t>
      </w:r>
    </w:p>
    <w:p w:rsidR="005976A4" w:rsidRPr="00456F6C" w:rsidRDefault="005976A4" w:rsidP="00172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ITC Avant Garde" w:hAnsi="ITC Avant Garde" w:cs="Arial"/>
          <w:sz w:val="22"/>
          <w:szCs w:val="22"/>
          <w:lang w:val="es-ES_tradnl"/>
        </w:rPr>
      </w:pPr>
    </w:p>
    <w:p w:rsidR="005976A4" w:rsidRPr="00456F6C" w:rsidRDefault="005976A4" w:rsidP="00C63955">
      <w:pPr>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ITC Avant Garde" w:hAnsi="ITC Avant Garde" w:cs="Arial"/>
          <w:b/>
          <w:sz w:val="22"/>
          <w:szCs w:val="22"/>
          <w:lang w:val="es-ES_tradnl"/>
        </w:rPr>
      </w:pPr>
      <w:r w:rsidRPr="00456F6C">
        <w:rPr>
          <w:rFonts w:ascii="ITC Avant Garde" w:hAnsi="ITC Avant Garde" w:cs="Arial"/>
          <w:sz w:val="22"/>
          <w:szCs w:val="22"/>
          <w:lang w:val="es-ES_tradnl"/>
        </w:rPr>
        <w:t>Una vez emitido el dictamen correspondiente, las Partes tendrán a lo sumo dos días hábiles para presentar formalmente la información al Instituto.</w:t>
      </w:r>
    </w:p>
    <w:p w:rsidR="005976A4" w:rsidRPr="00456F6C" w:rsidRDefault="005976A4" w:rsidP="00172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ITC Avant Garde" w:hAnsi="ITC Avant Garde" w:cs="Arial"/>
          <w:b/>
          <w:sz w:val="22"/>
          <w:szCs w:val="22"/>
          <w:lang w:val="es-ES_tradnl"/>
        </w:rPr>
      </w:pPr>
    </w:p>
    <w:p w:rsidR="005976A4" w:rsidRPr="00456F6C" w:rsidRDefault="005976A4" w:rsidP="00F276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ITC Avant Garde" w:hAnsi="ITC Avant Garde" w:cs="Arial"/>
          <w:b/>
          <w:sz w:val="22"/>
          <w:szCs w:val="22"/>
          <w:lang w:val="es-ES_tradnl"/>
        </w:rPr>
      </w:pPr>
      <w:r w:rsidRPr="00456F6C">
        <w:rPr>
          <w:rFonts w:ascii="ITC Avant Garde" w:hAnsi="ITC Avant Garde" w:cs="Arial"/>
          <w:b/>
          <w:sz w:val="22"/>
          <w:szCs w:val="22"/>
          <w:lang w:val="es-ES_tradnl"/>
        </w:rPr>
        <w:t>VIGÉSIMA QUINTA. DESACUERDOS.</w:t>
      </w:r>
    </w:p>
    <w:p w:rsidR="005976A4" w:rsidRPr="00456F6C" w:rsidRDefault="005976A4" w:rsidP="00F276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ITC Avant Garde" w:hAnsi="ITC Avant Garde" w:cs="Arial"/>
          <w:b/>
          <w:sz w:val="22"/>
          <w:szCs w:val="22"/>
          <w:lang w:val="es-ES_tradnl"/>
        </w:rPr>
      </w:pPr>
    </w:p>
    <w:p w:rsidR="005976A4" w:rsidRPr="00456F6C" w:rsidRDefault="005976A4" w:rsidP="00F276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ITC Avant Garde" w:hAnsi="ITC Avant Garde" w:cs="Arial"/>
          <w:sz w:val="22"/>
          <w:szCs w:val="22"/>
          <w:lang w:val="es-ES_tradnl"/>
        </w:rPr>
      </w:pPr>
      <w:r w:rsidRPr="00456F6C">
        <w:rPr>
          <w:rFonts w:ascii="ITC Avant Garde" w:hAnsi="ITC Avant Garde" w:cs="Arial"/>
          <w:sz w:val="22"/>
          <w:szCs w:val="22"/>
          <w:lang w:val="es-ES_tradnl"/>
        </w:rPr>
        <w:t xml:space="preserve">En caso de existir </w:t>
      </w:r>
      <w:r w:rsidR="00A8570D">
        <w:rPr>
          <w:rFonts w:ascii="ITC Avant Garde" w:hAnsi="ITC Avant Garde" w:cs="Arial"/>
          <w:sz w:val="22"/>
          <w:szCs w:val="22"/>
          <w:lang w:val="es-ES_tradnl"/>
        </w:rPr>
        <w:t xml:space="preserve">algún </w:t>
      </w:r>
      <w:r w:rsidRPr="00456F6C">
        <w:rPr>
          <w:rFonts w:ascii="ITC Avant Garde" w:hAnsi="ITC Avant Garde" w:cs="Arial"/>
          <w:sz w:val="22"/>
          <w:szCs w:val="22"/>
          <w:lang w:val="es-ES_tradnl"/>
        </w:rPr>
        <w:t xml:space="preserve">desacuerdo </w:t>
      </w:r>
      <w:r w:rsidR="00A8570D">
        <w:rPr>
          <w:rFonts w:ascii="ITC Avant Garde" w:hAnsi="ITC Avant Garde" w:cs="Arial"/>
          <w:sz w:val="22"/>
          <w:szCs w:val="22"/>
          <w:lang w:val="es-ES_tradnl"/>
        </w:rPr>
        <w:t xml:space="preserve">entre las Partes, </w:t>
      </w:r>
      <w:r w:rsidRPr="00456F6C">
        <w:rPr>
          <w:rFonts w:ascii="ITC Avant Garde" w:hAnsi="ITC Avant Garde" w:cs="Arial"/>
          <w:sz w:val="22"/>
          <w:szCs w:val="22"/>
          <w:lang w:val="es-ES_tradnl"/>
        </w:rPr>
        <w:t>conforme con lo previsto en la</w:t>
      </w:r>
      <w:r w:rsidR="00A8570D">
        <w:rPr>
          <w:rFonts w:ascii="ITC Avant Garde" w:hAnsi="ITC Avant Garde" w:cs="Arial"/>
          <w:sz w:val="22"/>
          <w:szCs w:val="22"/>
          <w:lang w:val="es-ES_tradnl"/>
        </w:rPr>
        <w:t>s</w:t>
      </w:r>
      <w:r w:rsidRPr="00456F6C">
        <w:rPr>
          <w:rFonts w:ascii="ITC Avant Garde" w:hAnsi="ITC Avant Garde" w:cs="Arial"/>
          <w:sz w:val="22"/>
          <w:szCs w:val="22"/>
          <w:lang w:val="es-ES_tradnl"/>
        </w:rPr>
        <w:t xml:space="preserve"> </w:t>
      </w:r>
      <w:r w:rsidR="007F727F" w:rsidRPr="00456F6C">
        <w:rPr>
          <w:rFonts w:ascii="ITC Avant Garde" w:hAnsi="ITC Avant Garde" w:cs="Arial"/>
          <w:sz w:val="22"/>
          <w:szCs w:val="22"/>
          <w:lang w:val="es-ES_tradnl"/>
        </w:rPr>
        <w:t>m</w:t>
      </w:r>
      <w:r w:rsidRPr="00456F6C">
        <w:rPr>
          <w:rFonts w:ascii="ITC Avant Garde" w:hAnsi="ITC Avant Garde" w:cs="Arial"/>
          <w:sz w:val="22"/>
          <w:szCs w:val="22"/>
          <w:lang w:val="es-ES_tradnl"/>
        </w:rPr>
        <w:t>edidas C</w:t>
      </w:r>
      <w:r w:rsidR="007F727F" w:rsidRPr="00456F6C">
        <w:rPr>
          <w:rFonts w:ascii="ITC Avant Garde" w:hAnsi="ITC Avant Garde" w:cs="Arial"/>
          <w:sz w:val="22"/>
          <w:szCs w:val="22"/>
          <w:lang w:val="es-ES_tradnl"/>
        </w:rPr>
        <w:t>uadragésima</w:t>
      </w:r>
      <w:r w:rsidRPr="00456F6C">
        <w:rPr>
          <w:rFonts w:ascii="ITC Avant Garde" w:hAnsi="ITC Avant Garde" w:cs="Arial"/>
          <w:sz w:val="22"/>
          <w:szCs w:val="22"/>
          <w:lang w:val="es-ES_tradnl"/>
        </w:rPr>
        <w:t xml:space="preserve"> P</w:t>
      </w:r>
      <w:r w:rsidR="007F727F" w:rsidRPr="00456F6C">
        <w:rPr>
          <w:rFonts w:ascii="ITC Avant Garde" w:hAnsi="ITC Avant Garde" w:cs="Arial"/>
          <w:sz w:val="22"/>
          <w:szCs w:val="22"/>
          <w:lang w:val="es-ES_tradnl"/>
        </w:rPr>
        <w:t>rimera</w:t>
      </w:r>
      <w:r w:rsidRPr="00456F6C">
        <w:rPr>
          <w:rFonts w:ascii="ITC Avant Garde" w:hAnsi="ITC Avant Garde" w:cs="Arial"/>
          <w:sz w:val="22"/>
          <w:szCs w:val="22"/>
          <w:lang w:val="es-ES_tradnl"/>
        </w:rPr>
        <w:t xml:space="preserve"> y C</w:t>
      </w:r>
      <w:r w:rsidR="007F727F" w:rsidRPr="00456F6C">
        <w:rPr>
          <w:rFonts w:ascii="ITC Avant Garde" w:hAnsi="ITC Avant Garde" w:cs="Arial"/>
          <w:sz w:val="22"/>
          <w:szCs w:val="22"/>
          <w:lang w:val="es-ES_tradnl"/>
        </w:rPr>
        <w:t>uadragésima</w:t>
      </w:r>
      <w:r w:rsidRPr="00456F6C">
        <w:rPr>
          <w:rFonts w:ascii="ITC Avant Garde" w:hAnsi="ITC Avant Garde" w:cs="Arial"/>
          <w:sz w:val="22"/>
          <w:szCs w:val="22"/>
          <w:lang w:val="es-ES_tradnl"/>
        </w:rPr>
        <w:t xml:space="preserve"> T</w:t>
      </w:r>
      <w:r w:rsidR="007F727F" w:rsidRPr="00456F6C">
        <w:rPr>
          <w:rFonts w:ascii="ITC Avant Garde" w:hAnsi="ITC Avant Garde" w:cs="Arial"/>
          <w:sz w:val="22"/>
          <w:szCs w:val="22"/>
          <w:lang w:val="es-ES_tradnl"/>
        </w:rPr>
        <w:t>ercera</w:t>
      </w:r>
      <w:r w:rsidRPr="00456F6C">
        <w:rPr>
          <w:rFonts w:ascii="ITC Avant Garde" w:hAnsi="ITC Avant Garde" w:cs="Arial"/>
          <w:sz w:val="22"/>
          <w:szCs w:val="22"/>
          <w:lang w:val="es-ES_tradnl"/>
        </w:rPr>
        <w:t xml:space="preserve"> del </w:t>
      </w:r>
      <w:r w:rsidR="007F727F">
        <w:rPr>
          <w:rFonts w:ascii="ITC Avant Garde" w:hAnsi="ITC Avant Garde" w:cs="Arial"/>
          <w:sz w:val="22"/>
          <w:szCs w:val="22"/>
          <w:lang w:val="es-ES_tradnl"/>
        </w:rPr>
        <w:t>Anexo 3 de la Resolución Bienal</w:t>
      </w:r>
      <w:r w:rsidRPr="00456F6C">
        <w:rPr>
          <w:rFonts w:ascii="ITC Avant Garde" w:hAnsi="ITC Avant Garde" w:cs="Arial"/>
          <w:sz w:val="22"/>
          <w:szCs w:val="22"/>
          <w:lang w:val="es-ES_tradnl"/>
        </w:rPr>
        <w:t xml:space="preserve">, TELMEX </w:t>
      </w:r>
      <w:r w:rsidR="007F727F">
        <w:rPr>
          <w:rFonts w:ascii="ITC Avant Garde" w:hAnsi="ITC Avant Garde" w:cs="Arial"/>
          <w:sz w:val="22"/>
          <w:szCs w:val="22"/>
          <w:lang w:val="es-ES_tradnl"/>
        </w:rPr>
        <w:t>o</w:t>
      </w:r>
      <w:r w:rsidRPr="00456F6C">
        <w:rPr>
          <w:rFonts w:ascii="ITC Avant Garde" w:hAnsi="ITC Avant Garde" w:cs="Arial"/>
          <w:sz w:val="22"/>
          <w:szCs w:val="22"/>
          <w:lang w:val="es-ES_tradnl"/>
        </w:rPr>
        <w:t xml:space="preserve"> el </w:t>
      </w:r>
      <w:r w:rsidR="00C06DE9">
        <w:rPr>
          <w:rFonts w:ascii="ITC Avant Garde" w:hAnsi="ITC Avant Garde" w:cs="Arial"/>
          <w:sz w:val="22"/>
          <w:szCs w:val="22"/>
          <w:lang w:val="es-ES_tradnl"/>
        </w:rPr>
        <w:t>CONCESIONARIO [O AUTORIZADO] SOLICITANTE</w:t>
      </w:r>
      <w:r w:rsidR="007F727F">
        <w:rPr>
          <w:rFonts w:ascii="ITC Avant Garde" w:hAnsi="ITC Avant Garde" w:cs="Arial"/>
          <w:sz w:val="22"/>
          <w:szCs w:val="22"/>
          <w:lang w:val="es-ES_tradnl"/>
        </w:rPr>
        <w:t>, o ambas,</w:t>
      </w:r>
      <w:r w:rsidRPr="00456F6C">
        <w:rPr>
          <w:rFonts w:ascii="ITC Avant Garde" w:hAnsi="ITC Avant Garde" w:cs="Arial"/>
          <w:sz w:val="22"/>
          <w:szCs w:val="22"/>
          <w:lang w:val="es-ES_tradnl"/>
        </w:rPr>
        <w:t xml:space="preserve"> </w:t>
      </w:r>
      <w:r w:rsidR="007F727F">
        <w:rPr>
          <w:rFonts w:ascii="ITC Avant Garde" w:hAnsi="ITC Avant Garde" w:cs="Arial"/>
          <w:sz w:val="22"/>
          <w:szCs w:val="22"/>
          <w:lang w:val="es-ES_tradnl"/>
        </w:rPr>
        <w:t xml:space="preserve">solicitarán la intervención del Instituto a efecto de que resuelva la </w:t>
      </w:r>
      <w:r w:rsidR="007F727F">
        <w:rPr>
          <w:rFonts w:ascii="ITC Avant Garde" w:hAnsi="ITC Avant Garde" w:cs="Arial"/>
          <w:sz w:val="22"/>
          <w:szCs w:val="22"/>
          <w:lang w:val="es-ES_tradnl"/>
        </w:rPr>
        <w:lastRenderedPageBreak/>
        <w:t>controversia suscitada, en términos de lo dispuesto en las Medidas de Preponderancia y</w:t>
      </w:r>
      <w:r w:rsidRPr="00456F6C">
        <w:rPr>
          <w:rFonts w:ascii="ITC Avant Garde" w:hAnsi="ITC Avant Garde" w:cs="Arial"/>
          <w:sz w:val="22"/>
          <w:szCs w:val="22"/>
          <w:lang w:val="es-ES_tradnl"/>
        </w:rPr>
        <w:t xml:space="preserve"> la Ley Federal de Telecomunicaciones y Radiodifusión.</w:t>
      </w:r>
    </w:p>
    <w:p w:rsidR="005976A4" w:rsidRPr="00456F6C" w:rsidRDefault="005976A4" w:rsidP="00AC32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ITC Avant Garde" w:hAnsi="ITC Avant Garde" w:cs="Arial"/>
          <w:b/>
          <w:sz w:val="22"/>
          <w:szCs w:val="22"/>
          <w:lang w:val="es-ES_tradnl"/>
        </w:rPr>
      </w:pPr>
    </w:p>
    <w:p w:rsidR="005976A4" w:rsidRPr="00456F6C" w:rsidRDefault="005976A4" w:rsidP="003F410C">
      <w:pPr>
        <w:spacing w:line="360" w:lineRule="auto"/>
        <w:rPr>
          <w:rFonts w:ascii="ITC Avant Garde" w:hAnsi="ITC Avant Garde" w:cs="Arial"/>
          <w:sz w:val="22"/>
          <w:szCs w:val="22"/>
          <w:lang w:val="es-ES_tradnl"/>
        </w:rPr>
      </w:pPr>
      <w:r w:rsidRPr="00456F6C">
        <w:rPr>
          <w:rFonts w:ascii="ITC Avant Garde" w:hAnsi="ITC Avant Garde" w:cs="Arial"/>
          <w:sz w:val="22"/>
          <w:szCs w:val="22"/>
          <w:lang w:val="es-ES_tradnl"/>
        </w:rPr>
        <w:t xml:space="preserve">Leído que fue el presente Convenio y enteradas las Partes de su contenido y alcance legal, estando de acuerdo en obligarse en los términos y condiciones contenidos en el mismo, las Partes lo firman por </w:t>
      </w:r>
      <w:r>
        <w:rPr>
          <w:rFonts w:ascii="ITC Avant Garde" w:hAnsi="ITC Avant Garde" w:cs="Arial"/>
          <w:sz w:val="22"/>
          <w:szCs w:val="22"/>
          <w:lang w:val="es-ES_tradnl"/>
        </w:rPr>
        <w:t>tripli</w:t>
      </w:r>
      <w:r w:rsidRPr="00456F6C">
        <w:rPr>
          <w:rFonts w:ascii="ITC Avant Garde" w:hAnsi="ITC Avant Garde" w:cs="Arial"/>
          <w:sz w:val="22"/>
          <w:szCs w:val="22"/>
          <w:lang w:val="es-ES_tradnl"/>
        </w:rPr>
        <w:t>cado en la Ciudad de México, el día XX de XXX de XXXX.</w:t>
      </w:r>
    </w:p>
    <w:tbl>
      <w:tblPr>
        <w:tblW w:w="0" w:type="auto"/>
        <w:tblInd w:w="-38" w:type="dxa"/>
        <w:tblLayout w:type="fixed"/>
        <w:tblCellMar>
          <w:left w:w="70" w:type="dxa"/>
          <w:right w:w="70" w:type="dxa"/>
        </w:tblCellMar>
        <w:tblLook w:val="01E0" w:firstRow="1" w:lastRow="1" w:firstColumn="1" w:lastColumn="1" w:noHBand="0" w:noVBand="0"/>
      </w:tblPr>
      <w:tblGrid>
        <w:gridCol w:w="4077"/>
        <w:gridCol w:w="4678"/>
      </w:tblGrid>
      <w:tr w:rsidR="005976A4" w:rsidRPr="00456F6C" w:rsidTr="003F410C">
        <w:tc>
          <w:tcPr>
            <w:tcW w:w="4077" w:type="dxa"/>
            <w:vAlign w:val="center"/>
          </w:tcPr>
          <w:p w:rsidR="005976A4" w:rsidRPr="00456F6C" w:rsidRDefault="005976A4" w:rsidP="0027228A">
            <w:pPr>
              <w:spacing w:line="360" w:lineRule="auto"/>
              <w:jc w:val="center"/>
              <w:rPr>
                <w:rFonts w:ascii="ITC Avant Garde" w:hAnsi="ITC Avant Garde" w:cs="Arial"/>
                <w:b/>
                <w:sz w:val="22"/>
                <w:szCs w:val="22"/>
                <w:lang w:val="es-ES_tradnl"/>
              </w:rPr>
            </w:pPr>
          </w:p>
          <w:p w:rsidR="008303D4" w:rsidRDefault="008303D4" w:rsidP="003F410C">
            <w:pPr>
              <w:spacing w:line="360" w:lineRule="auto"/>
              <w:jc w:val="center"/>
              <w:rPr>
                <w:rFonts w:ascii="ITC Avant Garde" w:hAnsi="ITC Avant Garde" w:cs="Arial"/>
                <w:b/>
                <w:sz w:val="22"/>
                <w:szCs w:val="22"/>
                <w:lang w:val="es-ES_tradnl"/>
              </w:rPr>
            </w:pPr>
          </w:p>
          <w:p w:rsidR="008303D4" w:rsidRDefault="008303D4" w:rsidP="003F410C">
            <w:pPr>
              <w:spacing w:line="360" w:lineRule="auto"/>
              <w:jc w:val="center"/>
              <w:rPr>
                <w:rFonts w:ascii="ITC Avant Garde" w:hAnsi="ITC Avant Garde" w:cs="Arial"/>
                <w:b/>
                <w:sz w:val="22"/>
                <w:szCs w:val="22"/>
                <w:lang w:val="es-ES_tradnl"/>
              </w:rPr>
            </w:pPr>
          </w:p>
          <w:p w:rsidR="005976A4" w:rsidRPr="00456F6C" w:rsidRDefault="005976A4" w:rsidP="003F410C">
            <w:pPr>
              <w:spacing w:line="360" w:lineRule="auto"/>
              <w:jc w:val="center"/>
              <w:rPr>
                <w:rFonts w:ascii="ITC Avant Garde" w:hAnsi="ITC Avant Garde" w:cs="Arial"/>
                <w:b/>
                <w:sz w:val="22"/>
                <w:szCs w:val="22"/>
                <w:lang w:val="es-ES_tradnl"/>
              </w:rPr>
            </w:pPr>
            <w:r w:rsidRPr="00456F6C">
              <w:rPr>
                <w:rFonts w:ascii="ITC Avant Garde" w:hAnsi="ITC Avant Garde" w:cs="Arial"/>
                <w:b/>
                <w:sz w:val="22"/>
                <w:szCs w:val="22"/>
                <w:lang w:val="es-ES_tradnl"/>
              </w:rPr>
              <w:t xml:space="preserve">TELÉFONOS DE MEXICO, </w:t>
            </w:r>
          </w:p>
          <w:p w:rsidR="005976A4" w:rsidRPr="00456F6C" w:rsidRDefault="005976A4" w:rsidP="003F410C">
            <w:pPr>
              <w:spacing w:line="360" w:lineRule="auto"/>
              <w:jc w:val="center"/>
              <w:rPr>
                <w:rFonts w:ascii="ITC Avant Garde" w:hAnsi="ITC Avant Garde" w:cs="Arial"/>
                <w:sz w:val="22"/>
                <w:szCs w:val="22"/>
                <w:lang w:val="es-ES_tradnl"/>
              </w:rPr>
            </w:pPr>
            <w:r w:rsidRPr="00456F6C">
              <w:rPr>
                <w:rFonts w:ascii="ITC Avant Garde" w:hAnsi="ITC Avant Garde" w:cs="Arial"/>
                <w:b/>
                <w:sz w:val="22"/>
                <w:szCs w:val="22"/>
                <w:lang w:val="es-ES_tradnl"/>
              </w:rPr>
              <w:t>S.A.B. DE C.V.</w:t>
            </w:r>
          </w:p>
        </w:tc>
        <w:tc>
          <w:tcPr>
            <w:tcW w:w="4678" w:type="dxa"/>
            <w:vAlign w:val="center"/>
          </w:tcPr>
          <w:p w:rsidR="008303D4" w:rsidRDefault="008303D4" w:rsidP="003F410C">
            <w:pPr>
              <w:spacing w:line="360" w:lineRule="auto"/>
              <w:jc w:val="center"/>
              <w:rPr>
                <w:rFonts w:ascii="ITC Avant Garde" w:hAnsi="ITC Avant Garde" w:cs="Arial"/>
                <w:b/>
                <w:sz w:val="22"/>
                <w:szCs w:val="22"/>
                <w:lang w:val="es-ES_tradnl"/>
              </w:rPr>
            </w:pPr>
          </w:p>
          <w:p w:rsidR="008303D4" w:rsidRDefault="008303D4" w:rsidP="003F410C">
            <w:pPr>
              <w:spacing w:line="360" w:lineRule="auto"/>
              <w:jc w:val="center"/>
              <w:rPr>
                <w:rFonts w:ascii="ITC Avant Garde" w:hAnsi="ITC Avant Garde" w:cs="Arial"/>
                <w:b/>
                <w:sz w:val="22"/>
                <w:szCs w:val="22"/>
                <w:lang w:val="es-ES_tradnl"/>
              </w:rPr>
            </w:pPr>
          </w:p>
          <w:p w:rsidR="008303D4" w:rsidRDefault="008303D4" w:rsidP="003F410C">
            <w:pPr>
              <w:spacing w:line="360" w:lineRule="auto"/>
              <w:jc w:val="center"/>
              <w:rPr>
                <w:rFonts w:ascii="ITC Avant Garde" w:hAnsi="ITC Avant Garde" w:cs="Arial"/>
                <w:b/>
                <w:sz w:val="22"/>
                <w:szCs w:val="22"/>
                <w:lang w:val="es-ES_tradnl"/>
              </w:rPr>
            </w:pPr>
          </w:p>
          <w:p w:rsidR="005976A4" w:rsidRPr="00456F6C" w:rsidRDefault="005976A4" w:rsidP="003F410C">
            <w:pPr>
              <w:spacing w:line="360" w:lineRule="auto"/>
              <w:jc w:val="center"/>
              <w:rPr>
                <w:rFonts w:ascii="ITC Avant Garde" w:hAnsi="ITC Avant Garde" w:cs="Arial"/>
                <w:sz w:val="22"/>
                <w:szCs w:val="22"/>
                <w:lang w:val="es-ES_tradnl"/>
              </w:rPr>
            </w:pPr>
            <w:r w:rsidRPr="00456F6C">
              <w:rPr>
                <w:rFonts w:ascii="ITC Avant Garde" w:hAnsi="ITC Avant Garde" w:cs="Arial"/>
                <w:b/>
                <w:sz w:val="22"/>
                <w:szCs w:val="22"/>
                <w:lang w:val="es-ES_tradnl"/>
              </w:rPr>
              <w:t>XXXXXXXXXXXXXXXX</w:t>
            </w:r>
          </w:p>
        </w:tc>
      </w:tr>
      <w:tr w:rsidR="005976A4" w:rsidRPr="00456F6C" w:rsidTr="003F410C">
        <w:trPr>
          <w:trHeight w:val="687"/>
        </w:trPr>
        <w:tc>
          <w:tcPr>
            <w:tcW w:w="4077" w:type="dxa"/>
            <w:tcBorders>
              <w:bottom w:val="single" w:sz="4" w:space="0" w:color="auto"/>
            </w:tcBorders>
          </w:tcPr>
          <w:p w:rsidR="005976A4" w:rsidRPr="00456F6C" w:rsidRDefault="005976A4" w:rsidP="003F410C">
            <w:pPr>
              <w:spacing w:line="360" w:lineRule="auto"/>
              <w:rPr>
                <w:rFonts w:ascii="ITC Avant Garde" w:hAnsi="ITC Avant Garde" w:cs="Arial"/>
                <w:sz w:val="22"/>
                <w:szCs w:val="22"/>
                <w:lang w:val="es-ES_tradnl"/>
              </w:rPr>
            </w:pPr>
          </w:p>
          <w:p w:rsidR="005976A4" w:rsidRPr="00456F6C" w:rsidRDefault="005976A4" w:rsidP="003F410C">
            <w:pPr>
              <w:spacing w:line="360" w:lineRule="auto"/>
              <w:rPr>
                <w:rFonts w:ascii="ITC Avant Garde" w:hAnsi="ITC Avant Garde" w:cs="Arial"/>
                <w:sz w:val="22"/>
                <w:szCs w:val="22"/>
                <w:lang w:val="es-ES_tradnl"/>
              </w:rPr>
            </w:pPr>
          </w:p>
          <w:p w:rsidR="005976A4" w:rsidRPr="00456F6C" w:rsidRDefault="005976A4" w:rsidP="003F410C">
            <w:pPr>
              <w:spacing w:line="360" w:lineRule="auto"/>
              <w:rPr>
                <w:rFonts w:ascii="ITC Avant Garde" w:hAnsi="ITC Avant Garde" w:cs="Arial"/>
                <w:sz w:val="22"/>
                <w:szCs w:val="22"/>
                <w:lang w:val="es-ES_tradnl"/>
              </w:rPr>
            </w:pPr>
          </w:p>
          <w:p w:rsidR="005976A4" w:rsidRPr="00456F6C" w:rsidRDefault="005976A4" w:rsidP="003F410C">
            <w:pPr>
              <w:spacing w:line="360" w:lineRule="auto"/>
              <w:rPr>
                <w:rFonts w:ascii="ITC Avant Garde" w:hAnsi="ITC Avant Garde" w:cs="Arial"/>
                <w:sz w:val="22"/>
                <w:szCs w:val="22"/>
                <w:lang w:val="es-ES_tradnl"/>
              </w:rPr>
            </w:pPr>
          </w:p>
        </w:tc>
        <w:tc>
          <w:tcPr>
            <w:tcW w:w="4678" w:type="dxa"/>
            <w:tcBorders>
              <w:bottom w:val="single" w:sz="4" w:space="0" w:color="auto"/>
            </w:tcBorders>
          </w:tcPr>
          <w:p w:rsidR="005976A4" w:rsidRPr="00456F6C" w:rsidRDefault="005976A4" w:rsidP="003F410C">
            <w:pPr>
              <w:spacing w:line="360" w:lineRule="auto"/>
              <w:rPr>
                <w:rFonts w:ascii="ITC Avant Garde" w:hAnsi="ITC Avant Garde" w:cs="Arial"/>
                <w:sz w:val="22"/>
                <w:szCs w:val="22"/>
                <w:lang w:val="es-ES_tradnl"/>
              </w:rPr>
            </w:pPr>
          </w:p>
        </w:tc>
      </w:tr>
      <w:tr w:rsidR="005976A4" w:rsidRPr="000A3575" w:rsidTr="003F410C">
        <w:tc>
          <w:tcPr>
            <w:tcW w:w="4077" w:type="dxa"/>
            <w:tcBorders>
              <w:top w:val="single" w:sz="4" w:space="0" w:color="auto"/>
            </w:tcBorders>
          </w:tcPr>
          <w:p w:rsidR="005976A4" w:rsidRPr="00456F6C" w:rsidRDefault="0043301F" w:rsidP="007F727F">
            <w:pPr>
              <w:spacing w:line="360" w:lineRule="auto"/>
              <w:jc w:val="center"/>
              <w:rPr>
                <w:rFonts w:ascii="ITC Avant Garde" w:hAnsi="ITC Avant Garde" w:cs="Arial"/>
                <w:sz w:val="22"/>
                <w:szCs w:val="22"/>
                <w:lang w:val="es-ES_tradnl"/>
              </w:rPr>
            </w:pPr>
            <w:r>
              <w:rPr>
                <w:rFonts w:ascii="ITC Avant Garde" w:hAnsi="ITC Avant Garde" w:cs="Arial"/>
                <w:sz w:val="22"/>
                <w:szCs w:val="22"/>
              </w:rPr>
              <w:t>Alejandro Coca Sánchez</w:t>
            </w:r>
          </w:p>
        </w:tc>
        <w:tc>
          <w:tcPr>
            <w:tcW w:w="4678" w:type="dxa"/>
            <w:tcBorders>
              <w:top w:val="single" w:sz="4" w:space="0" w:color="auto"/>
            </w:tcBorders>
          </w:tcPr>
          <w:p w:rsidR="005976A4" w:rsidRPr="00245170" w:rsidRDefault="005976A4" w:rsidP="003F410C">
            <w:pPr>
              <w:spacing w:line="360" w:lineRule="auto"/>
              <w:jc w:val="center"/>
              <w:rPr>
                <w:rFonts w:ascii="ITC Avant Garde" w:hAnsi="ITC Avant Garde" w:cs="Arial"/>
                <w:sz w:val="22"/>
                <w:szCs w:val="22"/>
                <w:lang w:val="es-ES_tradnl"/>
              </w:rPr>
            </w:pPr>
            <w:r w:rsidRPr="00456F6C">
              <w:rPr>
                <w:rFonts w:ascii="ITC Avant Garde" w:hAnsi="ITC Avant Garde" w:cs="Arial"/>
                <w:sz w:val="22"/>
                <w:szCs w:val="22"/>
                <w:lang w:val="es-ES_tradnl"/>
              </w:rPr>
              <w:t>XXXXXXXXXXXXXXXXX</w:t>
            </w:r>
          </w:p>
        </w:tc>
      </w:tr>
    </w:tbl>
    <w:p w:rsidR="005976A4" w:rsidRPr="00245170" w:rsidRDefault="005976A4" w:rsidP="0027228A">
      <w:pPr>
        <w:spacing w:line="360" w:lineRule="auto"/>
        <w:rPr>
          <w:rFonts w:ascii="ITC Avant Garde" w:hAnsi="ITC Avant Garde"/>
        </w:rPr>
      </w:pPr>
    </w:p>
    <w:sectPr w:rsidR="005976A4" w:rsidRPr="00245170" w:rsidSect="00C53777">
      <w:headerReference w:type="default" r:id="rId10"/>
      <w:footerReference w:type="default" r:id="rId11"/>
      <w:pgSz w:w="12242" w:h="15842" w:code="1"/>
      <w:pgMar w:top="2127" w:right="1701" w:bottom="1417"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692" w:rsidRDefault="00EB5692">
      <w:r>
        <w:separator/>
      </w:r>
    </w:p>
  </w:endnote>
  <w:endnote w:type="continuationSeparator" w:id="0">
    <w:p w:rsidR="00EB5692" w:rsidRDefault="00EB5692">
      <w:r>
        <w:continuationSeparator/>
      </w:r>
    </w:p>
  </w:endnote>
  <w:endnote w:type="continuationNotice" w:id="1">
    <w:p w:rsidR="00EB5692" w:rsidRDefault="00EB569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ITC Avant Garde">
    <w:altName w:val="Century Gothic"/>
    <w:charset w:val="00"/>
    <w:family w:val="swiss"/>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6A4" w:rsidRPr="00450783" w:rsidRDefault="005976A4" w:rsidP="003F410C">
    <w:pPr>
      <w:pStyle w:val="Piedepgina"/>
      <w:pBdr>
        <w:top w:val="thinThickSmallGap" w:sz="24" w:space="1" w:color="622423"/>
      </w:pBdr>
      <w:tabs>
        <w:tab w:val="clear" w:pos="4252"/>
        <w:tab w:val="clear" w:pos="8504"/>
        <w:tab w:val="right" w:pos="8648"/>
      </w:tabs>
      <w:rPr>
        <w:rFonts w:ascii="ITC Avant Garde" w:hAnsi="ITC Avant Garde" w:cs="Arial"/>
        <w:sz w:val="16"/>
        <w:szCs w:val="16"/>
      </w:rPr>
    </w:pPr>
    <w:r w:rsidRPr="001178AB">
      <w:rPr>
        <w:rFonts w:ascii="Arial" w:hAnsi="Arial" w:cs="Arial"/>
        <w:sz w:val="18"/>
        <w:szCs w:val="18"/>
      </w:rPr>
      <w:tab/>
    </w:r>
    <w:r w:rsidRPr="00450783">
      <w:rPr>
        <w:rFonts w:ascii="ITC Avant Garde" w:hAnsi="ITC Avant Garde" w:cs="Arial"/>
        <w:sz w:val="16"/>
        <w:szCs w:val="16"/>
      </w:rPr>
      <w:t xml:space="preserve">Página </w:t>
    </w:r>
    <w:r w:rsidRPr="001178AB">
      <w:rPr>
        <w:rFonts w:ascii="Arial" w:hAnsi="Arial" w:cs="Arial"/>
        <w:sz w:val="18"/>
        <w:szCs w:val="18"/>
      </w:rPr>
      <w:fldChar w:fldCharType="begin"/>
    </w:r>
    <w:r w:rsidRPr="001178AB">
      <w:rPr>
        <w:rFonts w:ascii="Arial" w:hAnsi="Arial" w:cs="Arial"/>
        <w:sz w:val="18"/>
        <w:szCs w:val="18"/>
      </w:rPr>
      <w:instrText xml:space="preserve"> PAGE   \* MERGEFORMAT </w:instrText>
    </w:r>
    <w:r w:rsidRPr="001178AB">
      <w:rPr>
        <w:rFonts w:ascii="Arial" w:hAnsi="Arial" w:cs="Arial"/>
        <w:sz w:val="18"/>
        <w:szCs w:val="18"/>
      </w:rPr>
      <w:fldChar w:fldCharType="separate"/>
    </w:r>
    <w:r w:rsidR="004301FD">
      <w:rPr>
        <w:rFonts w:ascii="Arial" w:hAnsi="Arial" w:cs="Arial"/>
        <w:noProof/>
        <w:sz w:val="18"/>
        <w:szCs w:val="18"/>
      </w:rPr>
      <w:t>19</w:t>
    </w:r>
    <w:r w:rsidRPr="001178AB">
      <w:rPr>
        <w:rFonts w:ascii="Arial" w:hAnsi="Arial" w:cs="Arial"/>
        <w:sz w:val="18"/>
        <w:szCs w:val="18"/>
      </w:rPr>
      <w:fldChar w:fldCharType="end"/>
    </w:r>
    <w:r w:rsidRPr="00450783">
      <w:rPr>
        <w:rFonts w:ascii="ITC Avant Garde" w:hAnsi="ITC Avant Garde" w:cs="Arial"/>
        <w:sz w:val="16"/>
        <w:szCs w:val="16"/>
      </w:rPr>
      <w:t xml:space="preserve"> de </w:t>
    </w:r>
    <w:r>
      <w:rPr>
        <w:rStyle w:val="Nmerodepgina"/>
      </w:rPr>
      <w:fldChar w:fldCharType="begin"/>
    </w:r>
    <w:r>
      <w:rPr>
        <w:rStyle w:val="Nmerodepgina"/>
      </w:rPr>
      <w:instrText xml:space="preserve"> NUMPAGES </w:instrText>
    </w:r>
    <w:r>
      <w:rPr>
        <w:rStyle w:val="Nmerodepgina"/>
      </w:rPr>
      <w:fldChar w:fldCharType="separate"/>
    </w:r>
    <w:r w:rsidR="004301FD">
      <w:rPr>
        <w:rStyle w:val="Nmerodepgina"/>
        <w:noProof/>
      </w:rPr>
      <w:t>37</w:t>
    </w:r>
    <w:r>
      <w:rPr>
        <w:rStyle w:val="Nmerodepgina"/>
      </w:rPr>
      <w:fldChar w:fldCharType="end"/>
    </w:r>
  </w:p>
  <w:p w:rsidR="005976A4" w:rsidRPr="00450783" w:rsidRDefault="005976A4" w:rsidP="003F410C">
    <w:pPr>
      <w:pStyle w:val="Piedepgina"/>
      <w:pBdr>
        <w:top w:val="thinThickSmallGap" w:sz="24" w:space="1" w:color="622423"/>
      </w:pBdr>
      <w:tabs>
        <w:tab w:val="clear" w:pos="4252"/>
        <w:tab w:val="clear" w:pos="8504"/>
        <w:tab w:val="right" w:pos="8648"/>
      </w:tabs>
      <w:rPr>
        <w:rFonts w:ascii="ITC Avant Garde" w:hAnsi="ITC Avant Garde"/>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692" w:rsidRDefault="00EB5692">
      <w:r>
        <w:separator/>
      </w:r>
    </w:p>
  </w:footnote>
  <w:footnote w:type="continuationSeparator" w:id="0">
    <w:p w:rsidR="00EB5692" w:rsidRDefault="00EB5692">
      <w:r>
        <w:continuationSeparator/>
      </w:r>
    </w:p>
  </w:footnote>
  <w:footnote w:type="continuationNotice" w:id="1">
    <w:p w:rsidR="00EB5692" w:rsidRDefault="00EB5692">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4D8" w:rsidRDefault="003144D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70557"/>
    <w:multiLevelType w:val="hybridMultilevel"/>
    <w:tmpl w:val="F3303A54"/>
    <w:lvl w:ilvl="0" w:tplc="F2180A9A">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1D8E7D2B"/>
    <w:multiLevelType w:val="hybridMultilevel"/>
    <w:tmpl w:val="328A2960"/>
    <w:lvl w:ilvl="0" w:tplc="BF360D1C">
      <w:start w:val="1"/>
      <w:numFmt w:val="lowerLetter"/>
      <w:lvlText w:val="%1)"/>
      <w:lvlJc w:val="left"/>
      <w:pPr>
        <w:ind w:left="1211" w:hanging="360"/>
      </w:pPr>
      <w:rPr>
        <w:rFonts w:cs="Times New Roman" w:hint="default"/>
      </w:rPr>
    </w:lvl>
    <w:lvl w:ilvl="1" w:tplc="080A0019" w:tentative="1">
      <w:start w:val="1"/>
      <w:numFmt w:val="lowerLetter"/>
      <w:lvlText w:val="%2."/>
      <w:lvlJc w:val="left"/>
      <w:pPr>
        <w:ind w:left="1931" w:hanging="360"/>
      </w:pPr>
      <w:rPr>
        <w:rFonts w:cs="Times New Roman"/>
      </w:rPr>
    </w:lvl>
    <w:lvl w:ilvl="2" w:tplc="080A001B" w:tentative="1">
      <w:start w:val="1"/>
      <w:numFmt w:val="lowerRoman"/>
      <w:lvlText w:val="%3."/>
      <w:lvlJc w:val="right"/>
      <w:pPr>
        <w:ind w:left="2651" w:hanging="180"/>
      </w:pPr>
      <w:rPr>
        <w:rFonts w:cs="Times New Roman"/>
      </w:rPr>
    </w:lvl>
    <w:lvl w:ilvl="3" w:tplc="080A000F" w:tentative="1">
      <w:start w:val="1"/>
      <w:numFmt w:val="decimal"/>
      <w:lvlText w:val="%4."/>
      <w:lvlJc w:val="left"/>
      <w:pPr>
        <w:ind w:left="3371" w:hanging="360"/>
      </w:pPr>
      <w:rPr>
        <w:rFonts w:cs="Times New Roman"/>
      </w:rPr>
    </w:lvl>
    <w:lvl w:ilvl="4" w:tplc="080A0019" w:tentative="1">
      <w:start w:val="1"/>
      <w:numFmt w:val="lowerLetter"/>
      <w:lvlText w:val="%5."/>
      <w:lvlJc w:val="left"/>
      <w:pPr>
        <w:ind w:left="4091" w:hanging="360"/>
      </w:pPr>
      <w:rPr>
        <w:rFonts w:cs="Times New Roman"/>
      </w:rPr>
    </w:lvl>
    <w:lvl w:ilvl="5" w:tplc="080A001B" w:tentative="1">
      <w:start w:val="1"/>
      <w:numFmt w:val="lowerRoman"/>
      <w:lvlText w:val="%6."/>
      <w:lvlJc w:val="right"/>
      <w:pPr>
        <w:ind w:left="4811" w:hanging="180"/>
      </w:pPr>
      <w:rPr>
        <w:rFonts w:cs="Times New Roman"/>
      </w:rPr>
    </w:lvl>
    <w:lvl w:ilvl="6" w:tplc="080A000F" w:tentative="1">
      <w:start w:val="1"/>
      <w:numFmt w:val="decimal"/>
      <w:lvlText w:val="%7."/>
      <w:lvlJc w:val="left"/>
      <w:pPr>
        <w:ind w:left="5531" w:hanging="360"/>
      </w:pPr>
      <w:rPr>
        <w:rFonts w:cs="Times New Roman"/>
      </w:rPr>
    </w:lvl>
    <w:lvl w:ilvl="7" w:tplc="080A0019" w:tentative="1">
      <w:start w:val="1"/>
      <w:numFmt w:val="lowerLetter"/>
      <w:lvlText w:val="%8."/>
      <w:lvlJc w:val="left"/>
      <w:pPr>
        <w:ind w:left="6251" w:hanging="360"/>
      </w:pPr>
      <w:rPr>
        <w:rFonts w:cs="Times New Roman"/>
      </w:rPr>
    </w:lvl>
    <w:lvl w:ilvl="8" w:tplc="080A001B" w:tentative="1">
      <w:start w:val="1"/>
      <w:numFmt w:val="lowerRoman"/>
      <w:lvlText w:val="%9."/>
      <w:lvlJc w:val="right"/>
      <w:pPr>
        <w:ind w:left="6971" w:hanging="180"/>
      </w:pPr>
      <w:rPr>
        <w:rFonts w:cs="Times New Roman"/>
      </w:rPr>
    </w:lvl>
  </w:abstractNum>
  <w:abstractNum w:abstractNumId="2">
    <w:nsid w:val="254A3BE3"/>
    <w:multiLevelType w:val="hybridMultilevel"/>
    <w:tmpl w:val="4678FDEC"/>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289524BD"/>
    <w:multiLevelType w:val="multilevel"/>
    <w:tmpl w:val="49AE07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2A5F308F"/>
    <w:multiLevelType w:val="hybridMultilevel"/>
    <w:tmpl w:val="4642E87C"/>
    <w:lvl w:ilvl="0" w:tplc="D12AF7D4">
      <w:start w:val="1"/>
      <w:numFmt w:val="lowerLetter"/>
      <w:lvlText w:val="%1)"/>
      <w:lvlJc w:val="left"/>
      <w:pPr>
        <w:ind w:left="1065" w:hanging="705"/>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nsid w:val="2A9A0054"/>
    <w:multiLevelType w:val="hybridMultilevel"/>
    <w:tmpl w:val="172684C6"/>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nsid w:val="3CAA0122"/>
    <w:multiLevelType w:val="hybridMultilevel"/>
    <w:tmpl w:val="FA764686"/>
    <w:lvl w:ilvl="0" w:tplc="96F0F718">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nsid w:val="48385620"/>
    <w:multiLevelType w:val="hybridMultilevel"/>
    <w:tmpl w:val="4106FBAA"/>
    <w:lvl w:ilvl="0" w:tplc="552AC5A6">
      <w:start w:val="1"/>
      <w:numFmt w:val="low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nsid w:val="4CFC2DC2"/>
    <w:multiLevelType w:val="hybridMultilevel"/>
    <w:tmpl w:val="0DEC66C6"/>
    <w:lvl w:ilvl="0" w:tplc="256ADE90">
      <w:start w:val="7"/>
      <w:numFmt w:val="lowerLetter"/>
      <w:lvlText w:val="%1)"/>
      <w:lvlJc w:val="left"/>
      <w:pPr>
        <w:ind w:left="1065" w:hanging="36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9">
    <w:nsid w:val="4E5E26EB"/>
    <w:multiLevelType w:val="hybridMultilevel"/>
    <w:tmpl w:val="8902B6DA"/>
    <w:lvl w:ilvl="0" w:tplc="0960F8E2">
      <w:start w:val="1"/>
      <w:numFmt w:val="low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nsid w:val="54981E3B"/>
    <w:multiLevelType w:val="hybridMultilevel"/>
    <w:tmpl w:val="57E0C34C"/>
    <w:lvl w:ilvl="0" w:tplc="F5DCA0C2">
      <w:start w:val="1"/>
      <w:numFmt w:val="lowerLetter"/>
      <w:lvlText w:val="%1)"/>
      <w:legacy w:legacy="1" w:legacySpace="0" w:legacyIndent="720"/>
      <w:lvlJc w:val="left"/>
      <w:pPr>
        <w:ind w:left="720" w:hanging="720"/>
      </w:pPr>
      <w:rPr>
        <w:rFonts w:cs="Times New Roman"/>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7122693B"/>
    <w:multiLevelType w:val="hybridMultilevel"/>
    <w:tmpl w:val="3C563F2E"/>
    <w:lvl w:ilvl="0" w:tplc="220A28E0">
      <w:start w:val="1"/>
      <w:numFmt w:val="decimal"/>
      <w:lvlText w:val="%1)"/>
      <w:lvlJc w:val="left"/>
      <w:pPr>
        <w:ind w:left="720" w:hanging="360"/>
      </w:pPr>
      <w:rPr>
        <w:rFonts w:cs="Times New Roman" w:hint="default"/>
        <w:b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nsid w:val="7146576C"/>
    <w:multiLevelType w:val="multilevel"/>
    <w:tmpl w:val="E0280454"/>
    <w:lvl w:ilvl="0">
      <w:start w:val="1"/>
      <w:numFmt w:val="lowerLetter"/>
      <w:lvlText w:val="%1)"/>
      <w:lvlJc w:val="left"/>
      <w:pPr>
        <w:tabs>
          <w:tab w:val="num" w:pos="540"/>
        </w:tabs>
        <w:ind w:left="540" w:hanging="360"/>
      </w:pPr>
      <w:rPr>
        <w:rFonts w:cs="Times New Roman" w:hint="default"/>
        <w:b/>
      </w:rPr>
    </w:lvl>
    <w:lvl w:ilvl="1" w:tentative="1">
      <w:start w:val="1"/>
      <w:numFmt w:val="lowerLetter"/>
      <w:lvlText w:val="%2."/>
      <w:lvlJc w:val="left"/>
      <w:pPr>
        <w:tabs>
          <w:tab w:val="num" w:pos="1620"/>
        </w:tabs>
        <w:ind w:left="1620" w:hanging="360"/>
      </w:pPr>
      <w:rPr>
        <w:rFonts w:cs="Times New Roman"/>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abstractNum w:abstractNumId="13">
    <w:nsid w:val="790223F8"/>
    <w:multiLevelType w:val="hybridMultilevel"/>
    <w:tmpl w:val="746A9206"/>
    <w:lvl w:ilvl="0" w:tplc="842AE42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0"/>
  </w:num>
  <w:num w:numId="3">
    <w:abstractNumId w:val="4"/>
  </w:num>
  <w:num w:numId="4">
    <w:abstractNumId w:val="2"/>
  </w:num>
  <w:num w:numId="5">
    <w:abstractNumId w:val="9"/>
  </w:num>
  <w:num w:numId="6">
    <w:abstractNumId w:val="6"/>
  </w:num>
  <w:num w:numId="7">
    <w:abstractNumId w:val="11"/>
  </w:num>
  <w:num w:numId="8">
    <w:abstractNumId w:val="5"/>
  </w:num>
  <w:num w:numId="9">
    <w:abstractNumId w:val="1"/>
  </w:num>
  <w:num w:numId="10">
    <w:abstractNumId w:val="7"/>
  </w:num>
  <w:num w:numId="11">
    <w:abstractNumId w:val="3"/>
  </w:num>
  <w:num w:numId="12">
    <w:abstractNumId w:val="1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410C"/>
    <w:rsid w:val="00000218"/>
    <w:rsid w:val="000064F1"/>
    <w:rsid w:val="00006FB0"/>
    <w:rsid w:val="00010F4C"/>
    <w:rsid w:val="0001361E"/>
    <w:rsid w:val="000252A8"/>
    <w:rsid w:val="00026170"/>
    <w:rsid w:val="000440F0"/>
    <w:rsid w:val="00045CBC"/>
    <w:rsid w:val="00054451"/>
    <w:rsid w:val="00055FC8"/>
    <w:rsid w:val="00057738"/>
    <w:rsid w:val="00065313"/>
    <w:rsid w:val="000668D7"/>
    <w:rsid w:val="000676BC"/>
    <w:rsid w:val="00071B5D"/>
    <w:rsid w:val="00085D35"/>
    <w:rsid w:val="00086BAF"/>
    <w:rsid w:val="00093134"/>
    <w:rsid w:val="000A15BB"/>
    <w:rsid w:val="000A2A90"/>
    <w:rsid w:val="000A3575"/>
    <w:rsid w:val="000A3B77"/>
    <w:rsid w:val="000A402E"/>
    <w:rsid w:val="000B02A9"/>
    <w:rsid w:val="000D0540"/>
    <w:rsid w:val="000E1EEB"/>
    <w:rsid w:val="000E3839"/>
    <w:rsid w:val="000E4974"/>
    <w:rsid w:val="000F10AC"/>
    <w:rsid w:val="000F4D1F"/>
    <w:rsid w:val="000F539B"/>
    <w:rsid w:val="000F546F"/>
    <w:rsid w:val="001067AA"/>
    <w:rsid w:val="001073BA"/>
    <w:rsid w:val="00112AF5"/>
    <w:rsid w:val="00112D34"/>
    <w:rsid w:val="00114A6C"/>
    <w:rsid w:val="001178AB"/>
    <w:rsid w:val="00121E8A"/>
    <w:rsid w:val="00126354"/>
    <w:rsid w:val="0013426A"/>
    <w:rsid w:val="00141816"/>
    <w:rsid w:val="001442D2"/>
    <w:rsid w:val="00144623"/>
    <w:rsid w:val="00146AD7"/>
    <w:rsid w:val="00147EFD"/>
    <w:rsid w:val="001537DD"/>
    <w:rsid w:val="00157EFA"/>
    <w:rsid w:val="00161557"/>
    <w:rsid w:val="00161813"/>
    <w:rsid w:val="00162426"/>
    <w:rsid w:val="001660C4"/>
    <w:rsid w:val="00166BEE"/>
    <w:rsid w:val="00167557"/>
    <w:rsid w:val="001709F6"/>
    <w:rsid w:val="001720F1"/>
    <w:rsid w:val="00172381"/>
    <w:rsid w:val="00174590"/>
    <w:rsid w:val="00185C9C"/>
    <w:rsid w:val="0019746F"/>
    <w:rsid w:val="001A2182"/>
    <w:rsid w:val="001A798F"/>
    <w:rsid w:val="001B48F6"/>
    <w:rsid w:val="001C45BC"/>
    <w:rsid w:val="001C774A"/>
    <w:rsid w:val="001D11D1"/>
    <w:rsid w:val="001D3D71"/>
    <w:rsid w:val="001D4632"/>
    <w:rsid w:val="001D53F1"/>
    <w:rsid w:val="001E0ABF"/>
    <w:rsid w:val="001E352F"/>
    <w:rsid w:val="00201569"/>
    <w:rsid w:val="00213E20"/>
    <w:rsid w:val="00214D32"/>
    <w:rsid w:val="00217A8A"/>
    <w:rsid w:val="00223B4E"/>
    <w:rsid w:val="00232EA8"/>
    <w:rsid w:val="0023612B"/>
    <w:rsid w:val="00240942"/>
    <w:rsid w:val="00241523"/>
    <w:rsid w:val="00243331"/>
    <w:rsid w:val="00245170"/>
    <w:rsid w:val="00251727"/>
    <w:rsid w:val="00253AF2"/>
    <w:rsid w:val="00254C34"/>
    <w:rsid w:val="002564FC"/>
    <w:rsid w:val="002625BD"/>
    <w:rsid w:val="0026438B"/>
    <w:rsid w:val="002672F9"/>
    <w:rsid w:val="00270A8E"/>
    <w:rsid w:val="0027228A"/>
    <w:rsid w:val="00273485"/>
    <w:rsid w:val="00273909"/>
    <w:rsid w:val="00284751"/>
    <w:rsid w:val="00284A76"/>
    <w:rsid w:val="00286CF3"/>
    <w:rsid w:val="0029094A"/>
    <w:rsid w:val="002933BD"/>
    <w:rsid w:val="002A2DE3"/>
    <w:rsid w:val="002A49B5"/>
    <w:rsid w:val="002A4D3C"/>
    <w:rsid w:val="002A6391"/>
    <w:rsid w:val="002A6B9F"/>
    <w:rsid w:val="002B26F8"/>
    <w:rsid w:val="002B43DB"/>
    <w:rsid w:val="002B4A1D"/>
    <w:rsid w:val="002C21E8"/>
    <w:rsid w:val="002C522A"/>
    <w:rsid w:val="002C744F"/>
    <w:rsid w:val="002C777B"/>
    <w:rsid w:val="002D10D6"/>
    <w:rsid w:val="002D1E73"/>
    <w:rsid w:val="002D24A4"/>
    <w:rsid w:val="002D4AE8"/>
    <w:rsid w:val="002D5594"/>
    <w:rsid w:val="002E0330"/>
    <w:rsid w:val="002E4FFA"/>
    <w:rsid w:val="002E71BB"/>
    <w:rsid w:val="002E736B"/>
    <w:rsid w:val="002F1847"/>
    <w:rsid w:val="002F7D63"/>
    <w:rsid w:val="0031302F"/>
    <w:rsid w:val="003144D8"/>
    <w:rsid w:val="0032734E"/>
    <w:rsid w:val="0033318C"/>
    <w:rsid w:val="003339A3"/>
    <w:rsid w:val="00334249"/>
    <w:rsid w:val="00340C06"/>
    <w:rsid w:val="003441E6"/>
    <w:rsid w:val="00346B3E"/>
    <w:rsid w:val="00353FA3"/>
    <w:rsid w:val="0035484E"/>
    <w:rsid w:val="00354994"/>
    <w:rsid w:val="0037374B"/>
    <w:rsid w:val="0037795C"/>
    <w:rsid w:val="00382039"/>
    <w:rsid w:val="00397896"/>
    <w:rsid w:val="003A01D5"/>
    <w:rsid w:val="003A12FD"/>
    <w:rsid w:val="003B4708"/>
    <w:rsid w:val="003B61FF"/>
    <w:rsid w:val="003B7FF3"/>
    <w:rsid w:val="003C24FD"/>
    <w:rsid w:val="003C501C"/>
    <w:rsid w:val="003C5FB5"/>
    <w:rsid w:val="003D70F2"/>
    <w:rsid w:val="003E5F0E"/>
    <w:rsid w:val="003E78CE"/>
    <w:rsid w:val="003F0E20"/>
    <w:rsid w:val="003F410C"/>
    <w:rsid w:val="004036B1"/>
    <w:rsid w:val="00403779"/>
    <w:rsid w:val="004062B3"/>
    <w:rsid w:val="00411828"/>
    <w:rsid w:val="004148FA"/>
    <w:rsid w:val="004202DA"/>
    <w:rsid w:val="00420E6C"/>
    <w:rsid w:val="00427125"/>
    <w:rsid w:val="004301FD"/>
    <w:rsid w:val="0043301F"/>
    <w:rsid w:val="004335A2"/>
    <w:rsid w:val="00433703"/>
    <w:rsid w:val="004362B5"/>
    <w:rsid w:val="004413A0"/>
    <w:rsid w:val="00441717"/>
    <w:rsid w:val="00442E1F"/>
    <w:rsid w:val="004436F7"/>
    <w:rsid w:val="00450783"/>
    <w:rsid w:val="00451A8D"/>
    <w:rsid w:val="00456F6C"/>
    <w:rsid w:val="004613E1"/>
    <w:rsid w:val="00461A80"/>
    <w:rsid w:val="0046651A"/>
    <w:rsid w:val="0047784B"/>
    <w:rsid w:val="0049513F"/>
    <w:rsid w:val="004B2539"/>
    <w:rsid w:val="004B3753"/>
    <w:rsid w:val="004B4B69"/>
    <w:rsid w:val="004B793F"/>
    <w:rsid w:val="004C2131"/>
    <w:rsid w:val="004C602D"/>
    <w:rsid w:val="004D34F0"/>
    <w:rsid w:val="004D4D71"/>
    <w:rsid w:val="004D57FF"/>
    <w:rsid w:val="004E129A"/>
    <w:rsid w:val="004E7446"/>
    <w:rsid w:val="00501B69"/>
    <w:rsid w:val="00502612"/>
    <w:rsid w:val="005026C7"/>
    <w:rsid w:val="00502B41"/>
    <w:rsid w:val="00504224"/>
    <w:rsid w:val="00511099"/>
    <w:rsid w:val="005171E8"/>
    <w:rsid w:val="0052158E"/>
    <w:rsid w:val="0052338C"/>
    <w:rsid w:val="005243C3"/>
    <w:rsid w:val="0053757B"/>
    <w:rsid w:val="00545345"/>
    <w:rsid w:val="0055281A"/>
    <w:rsid w:val="005548B3"/>
    <w:rsid w:val="0056590A"/>
    <w:rsid w:val="0056625D"/>
    <w:rsid w:val="00567749"/>
    <w:rsid w:val="00570EC3"/>
    <w:rsid w:val="00571562"/>
    <w:rsid w:val="0058122E"/>
    <w:rsid w:val="005816BD"/>
    <w:rsid w:val="00583B83"/>
    <w:rsid w:val="00583C7B"/>
    <w:rsid w:val="00584D90"/>
    <w:rsid w:val="00591B7C"/>
    <w:rsid w:val="00594E23"/>
    <w:rsid w:val="00597107"/>
    <w:rsid w:val="005976A4"/>
    <w:rsid w:val="005A1580"/>
    <w:rsid w:val="005A2FBE"/>
    <w:rsid w:val="005B0598"/>
    <w:rsid w:val="005B06E1"/>
    <w:rsid w:val="005B5829"/>
    <w:rsid w:val="005B5BC0"/>
    <w:rsid w:val="005B6B6A"/>
    <w:rsid w:val="005C0328"/>
    <w:rsid w:val="005C2D6E"/>
    <w:rsid w:val="005C78E3"/>
    <w:rsid w:val="005D1935"/>
    <w:rsid w:val="005D463F"/>
    <w:rsid w:val="005E4293"/>
    <w:rsid w:val="005E4D7E"/>
    <w:rsid w:val="005E66E2"/>
    <w:rsid w:val="005F12B7"/>
    <w:rsid w:val="005F29FF"/>
    <w:rsid w:val="006013D3"/>
    <w:rsid w:val="00610730"/>
    <w:rsid w:val="00612C78"/>
    <w:rsid w:val="006145BA"/>
    <w:rsid w:val="00614D53"/>
    <w:rsid w:val="006172AB"/>
    <w:rsid w:val="00617C8C"/>
    <w:rsid w:val="00620EAC"/>
    <w:rsid w:val="006258E4"/>
    <w:rsid w:val="006326D2"/>
    <w:rsid w:val="00632E2C"/>
    <w:rsid w:val="0063567F"/>
    <w:rsid w:val="00642359"/>
    <w:rsid w:val="006446D4"/>
    <w:rsid w:val="00650661"/>
    <w:rsid w:val="00654927"/>
    <w:rsid w:val="00657F67"/>
    <w:rsid w:val="0066236E"/>
    <w:rsid w:val="00672CE0"/>
    <w:rsid w:val="006745EA"/>
    <w:rsid w:val="006758CB"/>
    <w:rsid w:val="0067758F"/>
    <w:rsid w:val="00682224"/>
    <w:rsid w:val="00682DEA"/>
    <w:rsid w:val="006833F3"/>
    <w:rsid w:val="006900B9"/>
    <w:rsid w:val="00691287"/>
    <w:rsid w:val="0069263F"/>
    <w:rsid w:val="00695160"/>
    <w:rsid w:val="006957E1"/>
    <w:rsid w:val="00696DC0"/>
    <w:rsid w:val="006A2B18"/>
    <w:rsid w:val="006A5E2B"/>
    <w:rsid w:val="006B327F"/>
    <w:rsid w:val="006B52C5"/>
    <w:rsid w:val="006C51D5"/>
    <w:rsid w:val="006D14E7"/>
    <w:rsid w:val="006E26AF"/>
    <w:rsid w:val="006F5570"/>
    <w:rsid w:val="00701023"/>
    <w:rsid w:val="00703456"/>
    <w:rsid w:val="00703FDF"/>
    <w:rsid w:val="00705BD2"/>
    <w:rsid w:val="007073A6"/>
    <w:rsid w:val="007100F1"/>
    <w:rsid w:val="0071657F"/>
    <w:rsid w:val="00722046"/>
    <w:rsid w:val="00732076"/>
    <w:rsid w:val="007417E2"/>
    <w:rsid w:val="00744984"/>
    <w:rsid w:val="0074512C"/>
    <w:rsid w:val="0075448F"/>
    <w:rsid w:val="00755CF8"/>
    <w:rsid w:val="00761165"/>
    <w:rsid w:val="0076216F"/>
    <w:rsid w:val="00767DE9"/>
    <w:rsid w:val="007762B1"/>
    <w:rsid w:val="0078088A"/>
    <w:rsid w:val="00783E27"/>
    <w:rsid w:val="00784390"/>
    <w:rsid w:val="00795D65"/>
    <w:rsid w:val="007B188A"/>
    <w:rsid w:val="007B26C3"/>
    <w:rsid w:val="007B4FB7"/>
    <w:rsid w:val="007B5518"/>
    <w:rsid w:val="007B5657"/>
    <w:rsid w:val="007B7363"/>
    <w:rsid w:val="007C0671"/>
    <w:rsid w:val="007C0860"/>
    <w:rsid w:val="007C0E97"/>
    <w:rsid w:val="007C6217"/>
    <w:rsid w:val="007C6299"/>
    <w:rsid w:val="007D01E2"/>
    <w:rsid w:val="007D3934"/>
    <w:rsid w:val="007D39C4"/>
    <w:rsid w:val="007E1988"/>
    <w:rsid w:val="007E35C6"/>
    <w:rsid w:val="007E4BFE"/>
    <w:rsid w:val="007F0EB1"/>
    <w:rsid w:val="007F1965"/>
    <w:rsid w:val="007F4473"/>
    <w:rsid w:val="007F727F"/>
    <w:rsid w:val="00801BCC"/>
    <w:rsid w:val="00804BBD"/>
    <w:rsid w:val="00816282"/>
    <w:rsid w:val="0082306F"/>
    <w:rsid w:val="008303D4"/>
    <w:rsid w:val="0083498E"/>
    <w:rsid w:val="00836710"/>
    <w:rsid w:val="00837A25"/>
    <w:rsid w:val="008420D3"/>
    <w:rsid w:val="00842942"/>
    <w:rsid w:val="008464C6"/>
    <w:rsid w:val="00850C0D"/>
    <w:rsid w:val="00851326"/>
    <w:rsid w:val="00851446"/>
    <w:rsid w:val="00855E72"/>
    <w:rsid w:val="00862E04"/>
    <w:rsid w:val="00863649"/>
    <w:rsid w:val="00864788"/>
    <w:rsid w:val="0086515A"/>
    <w:rsid w:val="008679FE"/>
    <w:rsid w:val="008715F8"/>
    <w:rsid w:val="00880BDF"/>
    <w:rsid w:val="0088168B"/>
    <w:rsid w:val="0088682E"/>
    <w:rsid w:val="00893ADB"/>
    <w:rsid w:val="00897457"/>
    <w:rsid w:val="0089764C"/>
    <w:rsid w:val="008A3618"/>
    <w:rsid w:val="008A4B20"/>
    <w:rsid w:val="008A60EA"/>
    <w:rsid w:val="008B12BD"/>
    <w:rsid w:val="008B1A6A"/>
    <w:rsid w:val="008B797B"/>
    <w:rsid w:val="008C4633"/>
    <w:rsid w:val="008D527A"/>
    <w:rsid w:val="008D66CC"/>
    <w:rsid w:val="008D7213"/>
    <w:rsid w:val="008E3C7C"/>
    <w:rsid w:val="008E46F3"/>
    <w:rsid w:val="008F049A"/>
    <w:rsid w:val="008F4BA1"/>
    <w:rsid w:val="008F5655"/>
    <w:rsid w:val="008F7FBC"/>
    <w:rsid w:val="00900444"/>
    <w:rsid w:val="00902896"/>
    <w:rsid w:val="009037FF"/>
    <w:rsid w:val="00903F28"/>
    <w:rsid w:val="00904037"/>
    <w:rsid w:val="00906B0F"/>
    <w:rsid w:val="00906D47"/>
    <w:rsid w:val="00913705"/>
    <w:rsid w:val="00926862"/>
    <w:rsid w:val="0094033F"/>
    <w:rsid w:val="0094286C"/>
    <w:rsid w:val="00945EC7"/>
    <w:rsid w:val="0095799D"/>
    <w:rsid w:val="00960FB0"/>
    <w:rsid w:val="00963F7F"/>
    <w:rsid w:val="009679DF"/>
    <w:rsid w:val="00970791"/>
    <w:rsid w:val="00972B43"/>
    <w:rsid w:val="00973252"/>
    <w:rsid w:val="0098152F"/>
    <w:rsid w:val="00983A6D"/>
    <w:rsid w:val="00984F7B"/>
    <w:rsid w:val="00986E3C"/>
    <w:rsid w:val="00987044"/>
    <w:rsid w:val="00992CB9"/>
    <w:rsid w:val="00994FEF"/>
    <w:rsid w:val="009965BB"/>
    <w:rsid w:val="009A2C12"/>
    <w:rsid w:val="009A3D16"/>
    <w:rsid w:val="009A43CD"/>
    <w:rsid w:val="009A7ED7"/>
    <w:rsid w:val="009B1B45"/>
    <w:rsid w:val="009C10D1"/>
    <w:rsid w:val="009D07A1"/>
    <w:rsid w:val="009D0C02"/>
    <w:rsid w:val="009D57A8"/>
    <w:rsid w:val="009E23AB"/>
    <w:rsid w:val="009F170D"/>
    <w:rsid w:val="009F3345"/>
    <w:rsid w:val="009F3A6F"/>
    <w:rsid w:val="00A02461"/>
    <w:rsid w:val="00A041C5"/>
    <w:rsid w:val="00A11E55"/>
    <w:rsid w:val="00A16A27"/>
    <w:rsid w:val="00A259C2"/>
    <w:rsid w:val="00A271E7"/>
    <w:rsid w:val="00A34EAD"/>
    <w:rsid w:val="00A36193"/>
    <w:rsid w:val="00A366B7"/>
    <w:rsid w:val="00A458F5"/>
    <w:rsid w:val="00A50015"/>
    <w:rsid w:val="00A508FA"/>
    <w:rsid w:val="00A51897"/>
    <w:rsid w:val="00A54A01"/>
    <w:rsid w:val="00A64BC8"/>
    <w:rsid w:val="00A7153E"/>
    <w:rsid w:val="00A72BD4"/>
    <w:rsid w:val="00A77731"/>
    <w:rsid w:val="00A80DB0"/>
    <w:rsid w:val="00A80E93"/>
    <w:rsid w:val="00A81C8E"/>
    <w:rsid w:val="00A84BE3"/>
    <w:rsid w:val="00A8570D"/>
    <w:rsid w:val="00A8750C"/>
    <w:rsid w:val="00AA04ED"/>
    <w:rsid w:val="00AA5A97"/>
    <w:rsid w:val="00AA5EDD"/>
    <w:rsid w:val="00AA7E15"/>
    <w:rsid w:val="00AC325D"/>
    <w:rsid w:val="00AC3CD3"/>
    <w:rsid w:val="00AC52CF"/>
    <w:rsid w:val="00AC5813"/>
    <w:rsid w:val="00AD4616"/>
    <w:rsid w:val="00AD482F"/>
    <w:rsid w:val="00AD5E60"/>
    <w:rsid w:val="00AF0FBE"/>
    <w:rsid w:val="00AF1BA7"/>
    <w:rsid w:val="00AF2F04"/>
    <w:rsid w:val="00B02643"/>
    <w:rsid w:val="00B06196"/>
    <w:rsid w:val="00B06898"/>
    <w:rsid w:val="00B10664"/>
    <w:rsid w:val="00B108C0"/>
    <w:rsid w:val="00B16AB4"/>
    <w:rsid w:val="00B20748"/>
    <w:rsid w:val="00B227A5"/>
    <w:rsid w:val="00B235F0"/>
    <w:rsid w:val="00B25491"/>
    <w:rsid w:val="00B26FC0"/>
    <w:rsid w:val="00B35299"/>
    <w:rsid w:val="00B37929"/>
    <w:rsid w:val="00B44C18"/>
    <w:rsid w:val="00B452D6"/>
    <w:rsid w:val="00B65C42"/>
    <w:rsid w:val="00B670FD"/>
    <w:rsid w:val="00B67BC3"/>
    <w:rsid w:val="00B70216"/>
    <w:rsid w:val="00B753C8"/>
    <w:rsid w:val="00B75452"/>
    <w:rsid w:val="00B756D5"/>
    <w:rsid w:val="00B80D55"/>
    <w:rsid w:val="00B87763"/>
    <w:rsid w:val="00B95F1D"/>
    <w:rsid w:val="00BA002C"/>
    <w:rsid w:val="00BA713B"/>
    <w:rsid w:val="00BB006B"/>
    <w:rsid w:val="00BB7A76"/>
    <w:rsid w:val="00BC357C"/>
    <w:rsid w:val="00BC44A0"/>
    <w:rsid w:val="00BD1F8B"/>
    <w:rsid w:val="00BD3DAB"/>
    <w:rsid w:val="00BE2351"/>
    <w:rsid w:val="00BF3FA5"/>
    <w:rsid w:val="00BF568E"/>
    <w:rsid w:val="00BF5AE7"/>
    <w:rsid w:val="00C01A0B"/>
    <w:rsid w:val="00C0560C"/>
    <w:rsid w:val="00C06DE9"/>
    <w:rsid w:val="00C1220B"/>
    <w:rsid w:val="00C15C2D"/>
    <w:rsid w:val="00C21795"/>
    <w:rsid w:val="00C217EC"/>
    <w:rsid w:val="00C25AF1"/>
    <w:rsid w:val="00C25B4F"/>
    <w:rsid w:val="00C3017F"/>
    <w:rsid w:val="00C3105A"/>
    <w:rsid w:val="00C3397C"/>
    <w:rsid w:val="00C33C14"/>
    <w:rsid w:val="00C345A7"/>
    <w:rsid w:val="00C35A01"/>
    <w:rsid w:val="00C40C8B"/>
    <w:rsid w:val="00C4146D"/>
    <w:rsid w:val="00C47A3D"/>
    <w:rsid w:val="00C531EF"/>
    <w:rsid w:val="00C53777"/>
    <w:rsid w:val="00C60407"/>
    <w:rsid w:val="00C63955"/>
    <w:rsid w:val="00C707FA"/>
    <w:rsid w:val="00C72FAA"/>
    <w:rsid w:val="00C7494A"/>
    <w:rsid w:val="00C81852"/>
    <w:rsid w:val="00C83F9F"/>
    <w:rsid w:val="00C8401F"/>
    <w:rsid w:val="00C860A8"/>
    <w:rsid w:val="00C872CA"/>
    <w:rsid w:val="00C87ED8"/>
    <w:rsid w:val="00C9568C"/>
    <w:rsid w:val="00CA3EAA"/>
    <w:rsid w:val="00CA40AC"/>
    <w:rsid w:val="00CA714D"/>
    <w:rsid w:val="00CB40EA"/>
    <w:rsid w:val="00CB5F59"/>
    <w:rsid w:val="00CC287B"/>
    <w:rsid w:val="00CC7EC8"/>
    <w:rsid w:val="00CD4211"/>
    <w:rsid w:val="00CD690B"/>
    <w:rsid w:val="00CD7122"/>
    <w:rsid w:val="00CD73D0"/>
    <w:rsid w:val="00CE30E7"/>
    <w:rsid w:val="00CE4C1E"/>
    <w:rsid w:val="00CE5093"/>
    <w:rsid w:val="00CE6A08"/>
    <w:rsid w:val="00CF6B24"/>
    <w:rsid w:val="00CF729C"/>
    <w:rsid w:val="00D00767"/>
    <w:rsid w:val="00D12596"/>
    <w:rsid w:val="00D12DAE"/>
    <w:rsid w:val="00D14729"/>
    <w:rsid w:val="00D15C91"/>
    <w:rsid w:val="00D1642D"/>
    <w:rsid w:val="00D20B0D"/>
    <w:rsid w:val="00D20BCC"/>
    <w:rsid w:val="00D20D1F"/>
    <w:rsid w:val="00D24D3A"/>
    <w:rsid w:val="00D25E38"/>
    <w:rsid w:val="00D30FE9"/>
    <w:rsid w:val="00D314CC"/>
    <w:rsid w:val="00D41465"/>
    <w:rsid w:val="00D4216E"/>
    <w:rsid w:val="00D51B1F"/>
    <w:rsid w:val="00D52FD8"/>
    <w:rsid w:val="00D53C2F"/>
    <w:rsid w:val="00D547FD"/>
    <w:rsid w:val="00D57F0F"/>
    <w:rsid w:val="00D629DF"/>
    <w:rsid w:val="00D658C1"/>
    <w:rsid w:val="00D704EE"/>
    <w:rsid w:val="00D72102"/>
    <w:rsid w:val="00D74563"/>
    <w:rsid w:val="00D760C3"/>
    <w:rsid w:val="00D76181"/>
    <w:rsid w:val="00D761A5"/>
    <w:rsid w:val="00D83844"/>
    <w:rsid w:val="00D912D1"/>
    <w:rsid w:val="00D919CB"/>
    <w:rsid w:val="00D9518D"/>
    <w:rsid w:val="00D978D6"/>
    <w:rsid w:val="00DA4660"/>
    <w:rsid w:val="00DA6E39"/>
    <w:rsid w:val="00DB26E3"/>
    <w:rsid w:val="00DB5077"/>
    <w:rsid w:val="00DC4312"/>
    <w:rsid w:val="00DC585F"/>
    <w:rsid w:val="00DC596A"/>
    <w:rsid w:val="00DD0ACD"/>
    <w:rsid w:val="00DD2271"/>
    <w:rsid w:val="00DD31D6"/>
    <w:rsid w:val="00DD4518"/>
    <w:rsid w:val="00DE11BE"/>
    <w:rsid w:val="00DE1ABC"/>
    <w:rsid w:val="00DE4389"/>
    <w:rsid w:val="00DF19B3"/>
    <w:rsid w:val="00DF6A17"/>
    <w:rsid w:val="00E00D5D"/>
    <w:rsid w:val="00E03168"/>
    <w:rsid w:val="00E11427"/>
    <w:rsid w:val="00E11978"/>
    <w:rsid w:val="00E16E0E"/>
    <w:rsid w:val="00E201FA"/>
    <w:rsid w:val="00E24110"/>
    <w:rsid w:val="00E356BD"/>
    <w:rsid w:val="00E418EB"/>
    <w:rsid w:val="00E41B07"/>
    <w:rsid w:val="00E41F56"/>
    <w:rsid w:val="00E50092"/>
    <w:rsid w:val="00E72501"/>
    <w:rsid w:val="00E72528"/>
    <w:rsid w:val="00E817DD"/>
    <w:rsid w:val="00E93780"/>
    <w:rsid w:val="00E93DFD"/>
    <w:rsid w:val="00EA0DA5"/>
    <w:rsid w:val="00EA34E4"/>
    <w:rsid w:val="00EA4981"/>
    <w:rsid w:val="00EB0371"/>
    <w:rsid w:val="00EB4779"/>
    <w:rsid w:val="00EB4EDB"/>
    <w:rsid w:val="00EB5686"/>
    <w:rsid w:val="00EB5692"/>
    <w:rsid w:val="00EB6C74"/>
    <w:rsid w:val="00EC57C2"/>
    <w:rsid w:val="00ED28F7"/>
    <w:rsid w:val="00EE4BB9"/>
    <w:rsid w:val="00EF50EF"/>
    <w:rsid w:val="00F02396"/>
    <w:rsid w:val="00F02BDD"/>
    <w:rsid w:val="00F0438D"/>
    <w:rsid w:val="00F10ACA"/>
    <w:rsid w:val="00F13460"/>
    <w:rsid w:val="00F16BB5"/>
    <w:rsid w:val="00F20DB6"/>
    <w:rsid w:val="00F21A6C"/>
    <w:rsid w:val="00F21CF5"/>
    <w:rsid w:val="00F27615"/>
    <w:rsid w:val="00F3183D"/>
    <w:rsid w:val="00F4209E"/>
    <w:rsid w:val="00F472AE"/>
    <w:rsid w:val="00F537ED"/>
    <w:rsid w:val="00F56B7E"/>
    <w:rsid w:val="00F63EC4"/>
    <w:rsid w:val="00F642F7"/>
    <w:rsid w:val="00F71340"/>
    <w:rsid w:val="00F7351B"/>
    <w:rsid w:val="00F75B0A"/>
    <w:rsid w:val="00F85BBD"/>
    <w:rsid w:val="00F86211"/>
    <w:rsid w:val="00F877D3"/>
    <w:rsid w:val="00F90D63"/>
    <w:rsid w:val="00F93E5F"/>
    <w:rsid w:val="00F948FA"/>
    <w:rsid w:val="00F94F9F"/>
    <w:rsid w:val="00F954B3"/>
    <w:rsid w:val="00F95949"/>
    <w:rsid w:val="00FA0656"/>
    <w:rsid w:val="00FA18E3"/>
    <w:rsid w:val="00FA1AB7"/>
    <w:rsid w:val="00FA2453"/>
    <w:rsid w:val="00FA3107"/>
    <w:rsid w:val="00FA35F2"/>
    <w:rsid w:val="00FB2104"/>
    <w:rsid w:val="00FB3A3D"/>
    <w:rsid w:val="00FB4160"/>
    <w:rsid w:val="00FB5F10"/>
    <w:rsid w:val="00FB6545"/>
    <w:rsid w:val="00FB6EFB"/>
    <w:rsid w:val="00FC3AA6"/>
    <w:rsid w:val="00FD7D74"/>
    <w:rsid w:val="00FE673D"/>
    <w:rsid w:val="00FF3801"/>
    <w:rsid w:val="00FF5F1C"/>
    <w:rsid w:val="00FF7B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qFormat="1"/>
    <w:lsdException w:name="heading 6" w:locked="1" w:qFormat="1"/>
    <w:lsdException w:name="heading 7" w:locked="1" w:semiHidden="1" w:unhideWhenUsed="1" w:qFormat="1"/>
    <w:lsdException w:name="heading 8" w:locked="1" w:qFormat="1"/>
    <w:lsdException w:name="heading 9" w:locked="1" w:qFormat="1"/>
    <w:lsdException w:name="annotation text" w:locked="1"/>
    <w:lsdException w:name="caption" w:locked="1" w:semiHidden="1" w:unhideWhenUsed="1" w:qFormat="1"/>
    <w:lsdException w:name="annotation reference" w:locked="1"/>
    <w:lsdException w:name="List Number" w:locked="1"/>
    <w:lsdException w:name="List 4" w:locked="1"/>
    <w:lsdException w:name="List 5" w:locked="1"/>
    <w:lsdException w:name="Title" w:locked="1" w:qFormat="1"/>
    <w:lsdException w:name="Default Paragraph Font" w:locked="1"/>
    <w:lsdException w:name="Subtitle" w:locked="1" w:qFormat="1"/>
    <w:lsdException w:name="Salutation" w:locked="1"/>
    <w:lsdException w:name="Date" w:locked="1"/>
    <w:lsdException w:name="Body Text First Indent" w:locked="1"/>
    <w:lsdException w:name="Strong" w:locked="1" w:qFormat="1"/>
    <w:lsdException w:name="Emphasis" w:locked="1" w:qFormat="1"/>
    <w:lsdException w:name="No Lis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410C"/>
    <w:pPr>
      <w:widowControl w:val="0"/>
      <w:adjustRightInd w:val="0"/>
      <w:spacing w:line="360" w:lineRule="atLeast"/>
      <w:jc w:val="both"/>
      <w:textAlignment w:val="baseline"/>
    </w:pPr>
    <w:rPr>
      <w:sz w:val="24"/>
      <w:szCs w:val="24"/>
      <w:lang w:val="es-ES" w:eastAsia="es-ES"/>
    </w:rPr>
  </w:style>
  <w:style w:type="paragraph" w:styleId="Ttulo1">
    <w:name w:val="heading 1"/>
    <w:basedOn w:val="Normal"/>
    <w:next w:val="Normal"/>
    <w:link w:val="Ttulo1Car"/>
    <w:qFormat/>
    <w:rsid w:val="003F410C"/>
    <w:pPr>
      <w:keepNext/>
      <w:jc w:val="center"/>
      <w:outlineLvl w:val="0"/>
    </w:pPr>
    <w:rPr>
      <w:b/>
      <w:sz w:val="20"/>
      <w:szCs w:val="20"/>
      <w:lang w:val="es-MX"/>
    </w:rPr>
  </w:style>
  <w:style w:type="paragraph" w:styleId="Ttulo2">
    <w:name w:val="heading 2"/>
    <w:basedOn w:val="Normal"/>
    <w:next w:val="Normal"/>
    <w:link w:val="Ttulo2Car"/>
    <w:qFormat/>
    <w:rsid w:val="003F410C"/>
    <w:pPr>
      <w:keepNext/>
      <w:spacing w:line="240" w:lineRule="exact"/>
      <w:outlineLvl w:val="1"/>
    </w:pPr>
    <w:rPr>
      <w:rFonts w:ascii="Arial" w:hAnsi="Arial"/>
      <w:b/>
      <w:sz w:val="22"/>
      <w:szCs w:val="20"/>
      <w:lang w:val="es-MX"/>
    </w:rPr>
  </w:style>
  <w:style w:type="paragraph" w:styleId="Ttulo4">
    <w:name w:val="heading 4"/>
    <w:basedOn w:val="Normal"/>
    <w:next w:val="Normal"/>
    <w:link w:val="Ttulo4Car"/>
    <w:qFormat/>
    <w:rsid w:val="003F410C"/>
    <w:pPr>
      <w:keepNext/>
      <w:jc w:val="center"/>
      <w:outlineLvl w:val="3"/>
    </w:pPr>
    <w:rPr>
      <w:rFonts w:ascii="Arial" w:hAnsi="Arial"/>
      <w:b/>
      <w:sz w:val="22"/>
      <w:szCs w:val="20"/>
      <w:lang w:val="es-MX"/>
    </w:rPr>
  </w:style>
  <w:style w:type="paragraph" w:styleId="Ttulo5">
    <w:name w:val="heading 5"/>
    <w:basedOn w:val="Normal"/>
    <w:next w:val="Normal"/>
    <w:link w:val="Ttulo5Car"/>
    <w:qFormat/>
    <w:rsid w:val="003F410C"/>
    <w:pPr>
      <w:keepNext/>
      <w:outlineLvl w:val="4"/>
    </w:pPr>
    <w:rPr>
      <w:b/>
      <w:szCs w:val="20"/>
      <w:u w:val="single"/>
      <w:lang w:val="es-ES_tradnl"/>
    </w:rPr>
  </w:style>
  <w:style w:type="paragraph" w:styleId="Ttulo6">
    <w:name w:val="heading 6"/>
    <w:basedOn w:val="Normal"/>
    <w:next w:val="Normal"/>
    <w:link w:val="Ttulo6Car"/>
    <w:qFormat/>
    <w:rsid w:val="003F410C"/>
    <w:pPr>
      <w:keepNext/>
      <w:outlineLvl w:val="5"/>
    </w:pPr>
    <w:rPr>
      <w:b/>
      <w:bCs/>
      <w:szCs w:val="20"/>
      <w:lang w:val="es-ES_tradnl"/>
    </w:rPr>
  </w:style>
  <w:style w:type="paragraph" w:styleId="Ttulo8">
    <w:name w:val="heading 8"/>
    <w:basedOn w:val="Normal"/>
    <w:next w:val="Normal"/>
    <w:link w:val="Ttulo8Car"/>
    <w:qFormat/>
    <w:rsid w:val="003F410C"/>
    <w:pPr>
      <w:keepNext/>
      <w:outlineLvl w:val="7"/>
    </w:pPr>
    <w:rPr>
      <w:szCs w:val="20"/>
    </w:rPr>
  </w:style>
  <w:style w:type="paragraph" w:styleId="Ttulo9">
    <w:name w:val="heading 9"/>
    <w:basedOn w:val="Normal"/>
    <w:next w:val="Normal"/>
    <w:link w:val="Ttulo9Car"/>
    <w:qFormat/>
    <w:rsid w:val="003F410C"/>
    <w:pPr>
      <w:keepNext/>
      <w:ind w:left="708"/>
      <w:outlineLvl w:val="8"/>
    </w:pPr>
    <w:rPr>
      <w:b/>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9965BB"/>
    <w:rPr>
      <w:rFonts w:ascii="Tahoma" w:hAnsi="Tahoma" w:cs="Tahoma"/>
      <w:sz w:val="16"/>
      <w:szCs w:val="16"/>
    </w:rPr>
  </w:style>
  <w:style w:type="character" w:customStyle="1" w:styleId="Ttulo1Car">
    <w:name w:val="Título 1 Car"/>
    <w:link w:val="Ttulo1"/>
    <w:locked/>
    <w:rsid w:val="003F410C"/>
    <w:rPr>
      <w:b/>
      <w:lang w:val="es-MX" w:eastAsia="es-ES"/>
    </w:rPr>
  </w:style>
  <w:style w:type="character" w:customStyle="1" w:styleId="Ttulo2Car">
    <w:name w:val="Título 2 Car"/>
    <w:link w:val="Ttulo2"/>
    <w:semiHidden/>
    <w:locked/>
    <w:rsid w:val="003F410C"/>
    <w:rPr>
      <w:rFonts w:ascii="Arial" w:hAnsi="Arial"/>
      <w:b/>
      <w:sz w:val="22"/>
      <w:lang w:val="es-MX" w:eastAsia="es-ES"/>
    </w:rPr>
  </w:style>
  <w:style w:type="character" w:customStyle="1" w:styleId="Ttulo4Car">
    <w:name w:val="Título 4 Car"/>
    <w:link w:val="Ttulo4"/>
    <w:semiHidden/>
    <w:locked/>
    <w:rsid w:val="003F410C"/>
    <w:rPr>
      <w:rFonts w:ascii="Arial" w:hAnsi="Arial"/>
      <w:b/>
      <w:sz w:val="22"/>
      <w:lang w:val="es-MX" w:eastAsia="es-ES"/>
    </w:rPr>
  </w:style>
  <w:style w:type="character" w:customStyle="1" w:styleId="Ttulo5Car">
    <w:name w:val="Título 5 Car"/>
    <w:link w:val="Ttulo5"/>
    <w:semiHidden/>
    <w:locked/>
    <w:rsid w:val="003F410C"/>
    <w:rPr>
      <w:b/>
      <w:sz w:val="24"/>
      <w:u w:val="single"/>
      <w:lang w:val="es-ES_tradnl" w:eastAsia="es-ES"/>
    </w:rPr>
  </w:style>
  <w:style w:type="character" w:customStyle="1" w:styleId="Ttulo6Car">
    <w:name w:val="Título 6 Car"/>
    <w:link w:val="Ttulo6"/>
    <w:semiHidden/>
    <w:locked/>
    <w:rsid w:val="003F410C"/>
    <w:rPr>
      <w:b/>
      <w:sz w:val="24"/>
      <w:lang w:val="es-ES_tradnl" w:eastAsia="es-ES"/>
    </w:rPr>
  </w:style>
  <w:style w:type="character" w:customStyle="1" w:styleId="Ttulo8Car">
    <w:name w:val="Título 8 Car"/>
    <w:link w:val="Ttulo8"/>
    <w:semiHidden/>
    <w:locked/>
    <w:rsid w:val="003F410C"/>
    <w:rPr>
      <w:sz w:val="24"/>
      <w:lang w:val="es-ES" w:eastAsia="es-ES"/>
    </w:rPr>
  </w:style>
  <w:style w:type="character" w:customStyle="1" w:styleId="Ttulo9Car">
    <w:name w:val="Título 9 Car"/>
    <w:link w:val="Ttulo9"/>
    <w:semiHidden/>
    <w:locked/>
    <w:rsid w:val="003F410C"/>
    <w:rPr>
      <w:b/>
      <w:sz w:val="24"/>
      <w:u w:val="single"/>
      <w:lang w:val="es-ES" w:eastAsia="es-ES"/>
    </w:rPr>
  </w:style>
  <w:style w:type="paragraph" w:styleId="Sangradetextonormal">
    <w:name w:val="Body Text Indent"/>
    <w:basedOn w:val="Normal"/>
    <w:link w:val="SangradetextonormalCar"/>
    <w:rsid w:val="003F410C"/>
    <w:pPr>
      <w:ind w:firstLine="4"/>
    </w:pPr>
    <w:rPr>
      <w:szCs w:val="20"/>
    </w:rPr>
  </w:style>
  <w:style w:type="character" w:customStyle="1" w:styleId="SangradetextonormalCar">
    <w:name w:val="Sangría de texto normal Car"/>
    <w:link w:val="Sangradetextonormal"/>
    <w:semiHidden/>
    <w:locked/>
    <w:rsid w:val="003F410C"/>
    <w:rPr>
      <w:sz w:val="24"/>
      <w:lang w:val="es-ES" w:eastAsia="es-ES"/>
    </w:rPr>
  </w:style>
  <w:style w:type="paragraph" w:styleId="Sangra2detindependiente">
    <w:name w:val="Body Text Indent 2"/>
    <w:basedOn w:val="Normal"/>
    <w:link w:val="Sangra2detindependienteCar"/>
    <w:rsid w:val="003F410C"/>
    <w:pPr>
      <w:tabs>
        <w:tab w:val="left" w:pos="0"/>
      </w:tabs>
      <w:ind w:left="705" w:hanging="705"/>
    </w:pPr>
    <w:rPr>
      <w:szCs w:val="20"/>
    </w:rPr>
  </w:style>
  <w:style w:type="character" w:customStyle="1" w:styleId="Sangra2detindependienteCar">
    <w:name w:val="Sangría 2 de t. independiente Car"/>
    <w:link w:val="Sangra2detindependiente"/>
    <w:semiHidden/>
    <w:locked/>
    <w:rsid w:val="003F410C"/>
    <w:rPr>
      <w:sz w:val="24"/>
      <w:lang w:val="es-ES" w:eastAsia="es-ES"/>
    </w:rPr>
  </w:style>
  <w:style w:type="paragraph" w:styleId="Textoindependiente">
    <w:name w:val="Body Text"/>
    <w:basedOn w:val="Normal"/>
    <w:link w:val="TextoindependienteCar"/>
    <w:rsid w:val="003F410C"/>
    <w:rPr>
      <w:rFonts w:ascii="Arial" w:hAnsi="Arial"/>
      <w:spacing w:val="-3"/>
      <w:sz w:val="22"/>
      <w:szCs w:val="20"/>
      <w:lang w:val="es-MX"/>
    </w:rPr>
  </w:style>
  <w:style w:type="character" w:customStyle="1" w:styleId="TextoindependienteCar">
    <w:name w:val="Texto independiente Car"/>
    <w:link w:val="Textoindependiente"/>
    <w:semiHidden/>
    <w:locked/>
    <w:rsid w:val="003F410C"/>
    <w:rPr>
      <w:rFonts w:ascii="Arial" w:hAnsi="Arial"/>
      <w:spacing w:val="-3"/>
      <w:sz w:val="22"/>
      <w:lang w:val="es-MX" w:eastAsia="es-ES"/>
    </w:rPr>
  </w:style>
  <w:style w:type="paragraph" w:styleId="Textoindependiente2">
    <w:name w:val="Body Text 2"/>
    <w:basedOn w:val="Normal"/>
    <w:link w:val="Textoindependiente2Car"/>
    <w:rsid w:val="003F410C"/>
    <w:rPr>
      <w:szCs w:val="20"/>
    </w:rPr>
  </w:style>
  <w:style w:type="character" w:customStyle="1" w:styleId="Textoindependiente2Car">
    <w:name w:val="Texto independiente 2 Car"/>
    <w:link w:val="Textoindependiente2"/>
    <w:semiHidden/>
    <w:locked/>
    <w:rsid w:val="003F410C"/>
    <w:rPr>
      <w:sz w:val="24"/>
      <w:lang w:val="es-ES" w:eastAsia="es-ES"/>
    </w:rPr>
  </w:style>
  <w:style w:type="character" w:styleId="Nmerodepgina">
    <w:name w:val="page number"/>
    <w:basedOn w:val="Fuentedeprrafopredeter"/>
    <w:rsid w:val="003F410C"/>
  </w:style>
  <w:style w:type="paragraph" w:styleId="Piedepgina">
    <w:name w:val="footer"/>
    <w:basedOn w:val="Normal"/>
    <w:link w:val="PiedepginaCar"/>
    <w:rsid w:val="003F410C"/>
    <w:pPr>
      <w:tabs>
        <w:tab w:val="center" w:pos="4252"/>
        <w:tab w:val="right" w:pos="8504"/>
      </w:tabs>
    </w:pPr>
    <w:rPr>
      <w:sz w:val="20"/>
      <w:szCs w:val="20"/>
      <w:lang w:val="es-ES_tradnl"/>
    </w:rPr>
  </w:style>
  <w:style w:type="character" w:customStyle="1" w:styleId="PiedepginaCar">
    <w:name w:val="Pie de página Car"/>
    <w:link w:val="Piedepgina"/>
    <w:locked/>
    <w:rsid w:val="003F410C"/>
    <w:rPr>
      <w:lang w:val="es-ES_tradnl" w:eastAsia="es-ES"/>
    </w:rPr>
  </w:style>
  <w:style w:type="paragraph" w:styleId="Textonotapie">
    <w:name w:val="footnote text"/>
    <w:basedOn w:val="Normal"/>
    <w:link w:val="TextonotapieCar"/>
    <w:rsid w:val="003F410C"/>
    <w:rPr>
      <w:sz w:val="20"/>
      <w:szCs w:val="20"/>
    </w:rPr>
  </w:style>
  <w:style w:type="character" w:customStyle="1" w:styleId="TextonotapieCar">
    <w:name w:val="Texto nota pie Car"/>
    <w:link w:val="Textonotapie"/>
    <w:locked/>
    <w:rsid w:val="003F410C"/>
    <w:rPr>
      <w:lang w:val="es-ES" w:eastAsia="es-ES"/>
    </w:rPr>
  </w:style>
  <w:style w:type="character" w:styleId="Refdenotaalpie">
    <w:name w:val="footnote reference"/>
    <w:rsid w:val="003F410C"/>
    <w:rPr>
      <w:vertAlign w:val="superscript"/>
    </w:rPr>
  </w:style>
  <w:style w:type="paragraph" w:customStyle="1" w:styleId="Texto">
    <w:name w:val="Texto"/>
    <w:basedOn w:val="Normal"/>
    <w:link w:val="TextoCar"/>
    <w:rsid w:val="003F410C"/>
    <w:pPr>
      <w:spacing w:after="101" w:line="216" w:lineRule="exact"/>
      <w:ind w:firstLine="288"/>
    </w:pPr>
    <w:rPr>
      <w:rFonts w:ascii="Arial" w:hAnsi="Arial"/>
      <w:sz w:val="20"/>
      <w:szCs w:val="20"/>
    </w:rPr>
  </w:style>
  <w:style w:type="character" w:customStyle="1" w:styleId="TextoCar">
    <w:name w:val="Texto Car"/>
    <w:link w:val="Texto"/>
    <w:locked/>
    <w:rsid w:val="003F410C"/>
    <w:rPr>
      <w:rFonts w:ascii="Arial" w:hAnsi="Arial"/>
      <w:lang w:val="es-ES" w:eastAsia="es-ES"/>
    </w:rPr>
  </w:style>
  <w:style w:type="paragraph" w:customStyle="1" w:styleId="Prrafodelista1">
    <w:name w:val="Párrafo de lista1"/>
    <w:basedOn w:val="Normal"/>
    <w:link w:val="ListParagraphChar"/>
    <w:rsid w:val="003F410C"/>
    <w:pPr>
      <w:ind w:left="720"/>
    </w:pPr>
    <w:rPr>
      <w:szCs w:val="20"/>
    </w:rPr>
  </w:style>
  <w:style w:type="paragraph" w:customStyle="1" w:styleId="Prrafodelista11">
    <w:name w:val="Párrafo de lista11"/>
    <w:basedOn w:val="Normal"/>
    <w:rsid w:val="003F410C"/>
    <w:pPr>
      <w:ind w:left="720"/>
      <w:contextualSpacing/>
    </w:pPr>
  </w:style>
  <w:style w:type="character" w:customStyle="1" w:styleId="ListParagraphChar">
    <w:name w:val="List Paragraph Char"/>
    <w:link w:val="Prrafodelista1"/>
    <w:locked/>
    <w:rsid w:val="003F410C"/>
    <w:rPr>
      <w:sz w:val="24"/>
      <w:lang w:val="es-ES" w:eastAsia="es-ES"/>
    </w:rPr>
  </w:style>
  <w:style w:type="paragraph" w:styleId="Encabezado">
    <w:name w:val="header"/>
    <w:basedOn w:val="Normal"/>
    <w:rsid w:val="00FB2104"/>
    <w:pPr>
      <w:tabs>
        <w:tab w:val="center" w:pos="4252"/>
        <w:tab w:val="right" w:pos="8504"/>
      </w:tabs>
    </w:pPr>
  </w:style>
  <w:style w:type="paragraph" w:styleId="Mapadeldocumento">
    <w:name w:val="Document Map"/>
    <w:basedOn w:val="Normal"/>
    <w:link w:val="MapadeldocumentoCar"/>
    <w:rsid w:val="00F948FA"/>
    <w:rPr>
      <w:rFonts w:ascii="Tahoma" w:hAnsi="Tahoma"/>
      <w:sz w:val="16"/>
      <w:szCs w:val="16"/>
    </w:rPr>
  </w:style>
  <w:style w:type="character" w:customStyle="1" w:styleId="MapadeldocumentoCar">
    <w:name w:val="Mapa del documento Car"/>
    <w:link w:val="Mapadeldocumento"/>
    <w:locked/>
    <w:rsid w:val="00F948FA"/>
    <w:rPr>
      <w:rFonts w:ascii="Tahoma" w:hAnsi="Tahoma"/>
      <w:sz w:val="16"/>
      <w:lang w:val="es-ES" w:eastAsia="es-ES"/>
    </w:rPr>
  </w:style>
  <w:style w:type="character" w:styleId="Refdecomentario">
    <w:name w:val="annotation reference"/>
    <w:rsid w:val="00F948FA"/>
    <w:rPr>
      <w:sz w:val="16"/>
    </w:rPr>
  </w:style>
  <w:style w:type="paragraph" w:styleId="Textocomentario">
    <w:name w:val="annotation text"/>
    <w:basedOn w:val="Normal"/>
    <w:link w:val="TextocomentarioCar"/>
    <w:rsid w:val="00F948FA"/>
    <w:rPr>
      <w:sz w:val="20"/>
      <w:szCs w:val="20"/>
    </w:rPr>
  </w:style>
  <w:style w:type="character" w:customStyle="1" w:styleId="TextocomentarioCar">
    <w:name w:val="Texto comentario Car"/>
    <w:link w:val="Textocomentario"/>
    <w:locked/>
    <w:rsid w:val="00F948FA"/>
    <w:rPr>
      <w:lang w:val="es-ES" w:eastAsia="es-ES"/>
    </w:rPr>
  </w:style>
  <w:style w:type="paragraph" w:styleId="Asuntodelcomentario">
    <w:name w:val="annotation subject"/>
    <w:basedOn w:val="Textocomentario"/>
    <w:next w:val="Textocomentario"/>
    <w:link w:val="AsuntodelcomentarioCar"/>
    <w:rsid w:val="00F948FA"/>
    <w:rPr>
      <w:b/>
      <w:bCs/>
    </w:rPr>
  </w:style>
  <w:style w:type="character" w:customStyle="1" w:styleId="AsuntodelcomentarioCar">
    <w:name w:val="Asunto del comentario Car"/>
    <w:link w:val="Asuntodelcomentario"/>
    <w:locked/>
    <w:rsid w:val="00F948FA"/>
    <w:rPr>
      <w:b/>
      <w:lang w:val="es-ES" w:eastAsia="es-ES"/>
    </w:rPr>
  </w:style>
  <w:style w:type="character" w:customStyle="1" w:styleId="CommentTextChar">
    <w:name w:val="Comment Text Char"/>
    <w:locked/>
    <w:rsid w:val="00FC3AA6"/>
    <w:rPr>
      <w:rFonts w:ascii="Calibri" w:hAnsi="Calibri"/>
      <w:sz w:val="24"/>
      <w:lang w:val="es-ES_tradnl" w:eastAsia="es-ES"/>
    </w:rPr>
  </w:style>
  <w:style w:type="paragraph" w:customStyle="1" w:styleId="CitaIFT">
    <w:name w:val="Cita IFT"/>
    <w:basedOn w:val="Normal"/>
    <w:link w:val="CitaIFTCar"/>
    <w:rsid w:val="00906D47"/>
    <w:pPr>
      <w:widowControl/>
      <w:spacing w:after="200" w:line="276" w:lineRule="auto"/>
      <w:ind w:left="851" w:right="760"/>
      <w:textAlignment w:val="auto"/>
    </w:pPr>
    <w:rPr>
      <w:rFonts w:ascii="ITC Avant Garde" w:hAnsi="ITC Avant Garde"/>
      <w:bCs/>
      <w:i/>
      <w:color w:val="000000"/>
      <w:sz w:val="18"/>
      <w:szCs w:val="18"/>
      <w:lang w:val="es-ES_tradnl"/>
    </w:rPr>
  </w:style>
  <w:style w:type="character" w:customStyle="1" w:styleId="CitaIFTCar">
    <w:name w:val="Cita IFT Car"/>
    <w:link w:val="CitaIFT"/>
    <w:locked/>
    <w:rsid w:val="00906D47"/>
    <w:rPr>
      <w:rFonts w:ascii="ITC Avant Garde" w:hAnsi="ITC Avant Garde"/>
      <w:i/>
      <w:color w:val="000000"/>
      <w:sz w:val="18"/>
      <w:lang w:val="es-ES_tradnl" w:eastAsia="es-ES"/>
    </w:rPr>
  </w:style>
  <w:style w:type="paragraph" w:customStyle="1" w:styleId="Revisin1">
    <w:name w:val="Revisión1"/>
    <w:hidden/>
    <w:semiHidden/>
    <w:rsid w:val="00906D47"/>
    <w:rPr>
      <w:sz w:val="24"/>
      <w:szCs w:val="24"/>
      <w:lang w:val="es-ES" w:eastAsia="es-ES"/>
    </w:rPr>
  </w:style>
  <w:style w:type="paragraph" w:customStyle="1" w:styleId="Prrafodelista2">
    <w:name w:val="Párrafo de lista2"/>
    <w:basedOn w:val="Normal"/>
    <w:rsid w:val="00F27615"/>
    <w:pPr>
      <w:ind w:left="708"/>
    </w:pPr>
  </w:style>
  <w:style w:type="paragraph" w:customStyle="1" w:styleId="CondicionesFinales">
    <w:name w:val="CondicionesFinales"/>
    <w:basedOn w:val="CitaIFT"/>
    <w:rsid w:val="004D57FF"/>
    <w:rPr>
      <w:i w:val="0"/>
      <w:sz w:val="22"/>
      <w:szCs w:val="22"/>
    </w:rPr>
  </w:style>
  <w:style w:type="character" w:customStyle="1" w:styleId="PrrafodelistaCar">
    <w:name w:val="Párrafo de lista Car"/>
    <w:aliases w:val="prueba1 Car,4 Viñ 1nivel Car"/>
    <w:link w:val="Prrafodelista"/>
    <w:uiPriority w:val="34"/>
    <w:locked/>
    <w:rsid w:val="002564FC"/>
  </w:style>
  <w:style w:type="paragraph" w:styleId="Prrafodelista">
    <w:name w:val="List Paragraph"/>
    <w:aliases w:val="prueba1,4 Viñ 1nivel"/>
    <w:basedOn w:val="Normal"/>
    <w:link w:val="PrrafodelistaCar"/>
    <w:uiPriority w:val="34"/>
    <w:qFormat/>
    <w:rsid w:val="002564FC"/>
    <w:pPr>
      <w:widowControl/>
      <w:adjustRightInd/>
      <w:spacing w:after="160" w:line="252" w:lineRule="auto"/>
      <w:ind w:left="720"/>
      <w:jc w:val="left"/>
      <w:textAlignment w:val="auto"/>
    </w:pPr>
    <w:rPr>
      <w:sz w:val="20"/>
      <w:szCs w:val="20"/>
      <w:lang w:val="es-MX" w:eastAsia="es-MX"/>
    </w:rPr>
  </w:style>
  <w:style w:type="character" w:styleId="Hipervnculo">
    <w:name w:val="Hyperlink"/>
    <w:rsid w:val="00FF5F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qFormat="1"/>
    <w:lsdException w:name="heading 6" w:locked="1" w:qFormat="1"/>
    <w:lsdException w:name="heading 7" w:locked="1" w:semiHidden="1" w:unhideWhenUsed="1" w:qFormat="1"/>
    <w:lsdException w:name="heading 8" w:locked="1" w:qFormat="1"/>
    <w:lsdException w:name="heading 9" w:locked="1" w:qFormat="1"/>
    <w:lsdException w:name="annotation text" w:locked="1"/>
    <w:lsdException w:name="caption" w:locked="1" w:semiHidden="1" w:unhideWhenUsed="1" w:qFormat="1"/>
    <w:lsdException w:name="annotation reference" w:locked="1"/>
    <w:lsdException w:name="List Number" w:locked="1"/>
    <w:lsdException w:name="List 4" w:locked="1"/>
    <w:lsdException w:name="List 5" w:locked="1"/>
    <w:lsdException w:name="Title" w:locked="1" w:qFormat="1"/>
    <w:lsdException w:name="Default Paragraph Font" w:locked="1"/>
    <w:lsdException w:name="Subtitle" w:locked="1" w:qFormat="1"/>
    <w:lsdException w:name="Salutation" w:locked="1"/>
    <w:lsdException w:name="Date" w:locked="1"/>
    <w:lsdException w:name="Body Text First Indent" w:locked="1"/>
    <w:lsdException w:name="Strong" w:locked="1" w:qFormat="1"/>
    <w:lsdException w:name="Emphasis" w:locked="1" w:qFormat="1"/>
    <w:lsdException w:name="No Lis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410C"/>
    <w:pPr>
      <w:widowControl w:val="0"/>
      <w:adjustRightInd w:val="0"/>
      <w:spacing w:line="360" w:lineRule="atLeast"/>
      <w:jc w:val="both"/>
      <w:textAlignment w:val="baseline"/>
    </w:pPr>
    <w:rPr>
      <w:sz w:val="24"/>
      <w:szCs w:val="24"/>
      <w:lang w:val="es-ES" w:eastAsia="es-ES"/>
    </w:rPr>
  </w:style>
  <w:style w:type="paragraph" w:styleId="Ttulo1">
    <w:name w:val="heading 1"/>
    <w:basedOn w:val="Normal"/>
    <w:next w:val="Normal"/>
    <w:link w:val="Ttulo1Car"/>
    <w:qFormat/>
    <w:rsid w:val="003F410C"/>
    <w:pPr>
      <w:keepNext/>
      <w:jc w:val="center"/>
      <w:outlineLvl w:val="0"/>
    </w:pPr>
    <w:rPr>
      <w:b/>
      <w:sz w:val="20"/>
      <w:szCs w:val="20"/>
      <w:lang w:val="es-MX"/>
    </w:rPr>
  </w:style>
  <w:style w:type="paragraph" w:styleId="Ttulo2">
    <w:name w:val="heading 2"/>
    <w:basedOn w:val="Normal"/>
    <w:next w:val="Normal"/>
    <w:link w:val="Ttulo2Car"/>
    <w:qFormat/>
    <w:rsid w:val="003F410C"/>
    <w:pPr>
      <w:keepNext/>
      <w:spacing w:line="240" w:lineRule="exact"/>
      <w:outlineLvl w:val="1"/>
    </w:pPr>
    <w:rPr>
      <w:rFonts w:ascii="Arial" w:hAnsi="Arial"/>
      <w:b/>
      <w:sz w:val="22"/>
      <w:szCs w:val="20"/>
      <w:lang w:val="es-MX"/>
    </w:rPr>
  </w:style>
  <w:style w:type="paragraph" w:styleId="Ttulo4">
    <w:name w:val="heading 4"/>
    <w:basedOn w:val="Normal"/>
    <w:next w:val="Normal"/>
    <w:link w:val="Ttulo4Car"/>
    <w:qFormat/>
    <w:rsid w:val="003F410C"/>
    <w:pPr>
      <w:keepNext/>
      <w:jc w:val="center"/>
      <w:outlineLvl w:val="3"/>
    </w:pPr>
    <w:rPr>
      <w:rFonts w:ascii="Arial" w:hAnsi="Arial"/>
      <w:b/>
      <w:sz w:val="22"/>
      <w:szCs w:val="20"/>
      <w:lang w:val="es-MX"/>
    </w:rPr>
  </w:style>
  <w:style w:type="paragraph" w:styleId="Ttulo5">
    <w:name w:val="heading 5"/>
    <w:basedOn w:val="Normal"/>
    <w:next w:val="Normal"/>
    <w:link w:val="Ttulo5Car"/>
    <w:qFormat/>
    <w:rsid w:val="003F410C"/>
    <w:pPr>
      <w:keepNext/>
      <w:outlineLvl w:val="4"/>
    </w:pPr>
    <w:rPr>
      <w:b/>
      <w:szCs w:val="20"/>
      <w:u w:val="single"/>
      <w:lang w:val="es-ES_tradnl"/>
    </w:rPr>
  </w:style>
  <w:style w:type="paragraph" w:styleId="Ttulo6">
    <w:name w:val="heading 6"/>
    <w:basedOn w:val="Normal"/>
    <w:next w:val="Normal"/>
    <w:link w:val="Ttulo6Car"/>
    <w:qFormat/>
    <w:rsid w:val="003F410C"/>
    <w:pPr>
      <w:keepNext/>
      <w:outlineLvl w:val="5"/>
    </w:pPr>
    <w:rPr>
      <w:b/>
      <w:bCs/>
      <w:szCs w:val="20"/>
      <w:lang w:val="es-ES_tradnl"/>
    </w:rPr>
  </w:style>
  <w:style w:type="paragraph" w:styleId="Ttulo8">
    <w:name w:val="heading 8"/>
    <w:basedOn w:val="Normal"/>
    <w:next w:val="Normal"/>
    <w:link w:val="Ttulo8Car"/>
    <w:qFormat/>
    <w:rsid w:val="003F410C"/>
    <w:pPr>
      <w:keepNext/>
      <w:outlineLvl w:val="7"/>
    </w:pPr>
    <w:rPr>
      <w:szCs w:val="20"/>
    </w:rPr>
  </w:style>
  <w:style w:type="paragraph" w:styleId="Ttulo9">
    <w:name w:val="heading 9"/>
    <w:basedOn w:val="Normal"/>
    <w:next w:val="Normal"/>
    <w:link w:val="Ttulo9Car"/>
    <w:qFormat/>
    <w:rsid w:val="003F410C"/>
    <w:pPr>
      <w:keepNext/>
      <w:ind w:left="708"/>
      <w:outlineLvl w:val="8"/>
    </w:pPr>
    <w:rPr>
      <w:b/>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9965BB"/>
    <w:rPr>
      <w:rFonts w:ascii="Tahoma" w:hAnsi="Tahoma" w:cs="Tahoma"/>
      <w:sz w:val="16"/>
      <w:szCs w:val="16"/>
    </w:rPr>
  </w:style>
  <w:style w:type="character" w:customStyle="1" w:styleId="Ttulo1Car">
    <w:name w:val="Título 1 Car"/>
    <w:link w:val="Ttulo1"/>
    <w:locked/>
    <w:rsid w:val="003F410C"/>
    <w:rPr>
      <w:b/>
      <w:lang w:val="es-MX" w:eastAsia="es-ES"/>
    </w:rPr>
  </w:style>
  <w:style w:type="character" w:customStyle="1" w:styleId="Ttulo2Car">
    <w:name w:val="Título 2 Car"/>
    <w:link w:val="Ttulo2"/>
    <w:semiHidden/>
    <w:locked/>
    <w:rsid w:val="003F410C"/>
    <w:rPr>
      <w:rFonts w:ascii="Arial" w:hAnsi="Arial"/>
      <w:b/>
      <w:sz w:val="22"/>
      <w:lang w:val="es-MX" w:eastAsia="es-ES"/>
    </w:rPr>
  </w:style>
  <w:style w:type="character" w:customStyle="1" w:styleId="Ttulo4Car">
    <w:name w:val="Título 4 Car"/>
    <w:link w:val="Ttulo4"/>
    <w:semiHidden/>
    <w:locked/>
    <w:rsid w:val="003F410C"/>
    <w:rPr>
      <w:rFonts w:ascii="Arial" w:hAnsi="Arial"/>
      <w:b/>
      <w:sz w:val="22"/>
      <w:lang w:val="es-MX" w:eastAsia="es-ES"/>
    </w:rPr>
  </w:style>
  <w:style w:type="character" w:customStyle="1" w:styleId="Ttulo5Car">
    <w:name w:val="Título 5 Car"/>
    <w:link w:val="Ttulo5"/>
    <w:semiHidden/>
    <w:locked/>
    <w:rsid w:val="003F410C"/>
    <w:rPr>
      <w:b/>
      <w:sz w:val="24"/>
      <w:u w:val="single"/>
      <w:lang w:val="es-ES_tradnl" w:eastAsia="es-ES"/>
    </w:rPr>
  </w:style>
  <w:style w:type="character" w:customStyle="1" w:styleId="Ttulo6Car">
    <w:name w:val="Título 6 Car"/>
    <w:link w:val="Ttulo6"/>
    <w:semiHidden/>
    <w:locked/>
    <w:rsid w:val="003F410C"/>
    <w:rPr>
      <w:b/>
      <w:sz w:val="24"/>
      <w:lang w:val="es-ES_tradnl" w:eastAsia="es-ES"/>
    </w:rPr>
  </w:style>
  <w:style w:type="character" w:customStyle="1" w:styleId="Ttulo8Car">
    <w:name w:val="Título 8 Car"/>
    <w:link w:val="Ttulo8"/>
    <w:semiHidden/>
    <w:locked/>
    <w:rsid w:val="003F410C"/>
    <w:rPr>
      <w:sz w:val="24"/>
      <w:lang w:val="es-ES" w:eastAsia="es-ES"/>
    </w:rPr>
  </w:style>
  <w:style w:type="character" w:customStyle="1" w:styleId="Ttulo9Car">
    <w:name w:val="Título 9 Car"/>
    <w:link w:val="Ttulo9"/>
    <w:semiHidden/>
    <w:locked/>
    <w:rsid w:val="003F410C"/>
    <w:rPr>
      <w:b/>
      <w:sz w:val="24"/>
      <w:u w:val="single"/>
      <w:lang w:val="es-ES" w:eastAsia="es-ES"/>
    </w:rPr>
  </w:style>
  <w:style w:type="paragraph" w:styleId="Sangradetextonormal">
    <w:name w:val="Body Text Indent"/>
    <w:basedOn w:val="Normal"/>
    <w:link w:val="SangradetextonormalCar"/>
    <w:rsid w:val="003F410C"/>
    <w:pPr>
      <w:ind w:firstLine="4"/>
    </w:pPr>
    <w:rPr>
      <w:szCs w:val="20"/>
    </w:rPr>
  </w:style>
  <w:style w:type="character" w:customStyle="1" w:styleId="SangradetextonormalCar">
    <w:name w:val="Sangría de texto normal Car"/>
    <w:link w:val="Sangradetextonormal"/>
    <w:semiHidden/>
    <w:locked/>
    <w:rsid w:val="003F410C"/>
    <w:rPr>
      <w:sz w:val="24"/>
      <w:lang w:val="es-ES" w:eastAsia="es-ES"/>
    </w:rPr>
  </w:style>
  <w:style w:type="paragraph" w:styleId="Sangra2detindependiente">
    <w:name w:val="Body Text Indent 2"/>
    <w:basedOn w:val="Normal"/>
    <w:link w:val="Sangra2detindependienteCar"/>
    <w:rsid w:val="003F410C"/>
    <w:pPr>
      <w:tabs>
        <w:tab w:val="left" w:pos="0"/>
      </w:tabs>
      <w:ind w:left="705" w:hanging="705"/>
    </w:pPr>
    <w:rPr>
      <w:szCs w:val="20"/>
    </w:rPr>
  </w:style>
  <w:style w:type="character" w:customStyle="1" w:styleId="Sangra2detindependienteCar">
    <w:name w:val="Sangría 2 de t. independiente Car"/>
    <w:link w:val="Sangra2detindependiente"/>
    <w:semiHidden/>
    <w:locked/>
    <w:rsid w:val="003F410C"/>
    <w:rPr>
      <w:sz w:val="24"/>
      <w:lang w:val="es-ES" w:eastAsia="es-ES"/>
    </w:rPr>
  </w:style>
  <w:style w:type="paragraph" w:styleId="Textoindependiente">
    <w:name w:val="Body Text"/>
    <w:basedOn w:val="Normal"/>
    <w:link w:val="TextoindependienteCar"/>
    <w:rsid w:val="003F410C"/>
    <w:rPr>
      <w:rFonts w:ascii="Arial" w:hAnsi="Arial"/>
      <w:spacing w:val="-3"/>
      <w:sz w:val="22"/>
      <w:szCs w:val="20"/>
      <w:lang w:val="es-MX"/>
    </w:rPr>
  </w:style>
  <w:style w:type="character" w:customStyle="1" w:styleId="TextoindependienteCar">
    <w:name w:val="Texto independiente Car"/>
    <w:link w:val="Textoindependiente"/>
    <w:semiHidden/>
    <w:locked/>
    <w:rsid w:val="003F410C"/>
    <w:rPr>
      <w:rFonts w:ascii="Arial" w:hAnsi="Arial"/>
      <w:spacing w:val="-3"/>
      <w:sz w:val="22"/>
      <w:lang w:val="es-MX" w:eastAsia="es-ES"/>
    </w:rPr>
  </w:style>
  <w:style w:type="paragraph" w:styleId="Textoindependiente2">
    <w:name w:val="Body Text 2"/>
    <w:basedOn w:val="Normal"/>
    <w:link w:val="Textoindependiente2Car"/>
    <w:rsid w:val="003F410C"/>
    <w:rPr>
      <w:szCs w:val="20"/>
    </w:rPr>
  </w:style>
  <w:style w:type="character" w:customStyle="1" w:styleId="Textoindependiente2Car">
    <w:name w:val="Texto independiente 2 Car"/>
    <w:link w:val="Textoindependiente2"/>
    <w:semiHidden/>
    <w:locked/>
    <w:rsid w:val="003F410C"/>
    <w:rPr>
      <w:sz w:val="24"/>
      <w:lang w:val="es-ES" w:eastAsia="es-ES"/>
    </w:rPr>
  </w:style>
  <w:style w:type="character" w:styleId="Nmerodepgina">
    <w:name w:val="page number"/>
    <w:basedOn w:val="Fuentedeprrafopredeter"/>
    <w:rsid w:val="003F410C"/>
  </w:style>
  <w:style w:type="paragraph" w:styleId="Piedepgina">
    <w:name w:val="footer"/>
    <w:basedOn w:val="Normal"/>
    <w:link w:val="PiedepginaCar"/>
    <w:rsid w:val="003F410C"/>
    <w:pPr>
      <w:tabs>
        <w:tab w:val="center" w:pos="4252"/>
        <w:tab w:val="right" w:pos="8504"/>
      </w:tabs>
    </w:pPr>
    <w:rPr>
      <w:sz w:val="20"/>
      <w:szCs w:val="20"/>
      <w:lang w:val="es-ES_tradnl"/>
    </w:rPr>
  </w:style>
  <w:style w:type="character" w:customStyle="1" w:styleId="PiedepginaCar">
    <w:name w:val="Pie de página Car"/>
    <w:link w:val="Piedepgina"/>
    <w:locked/>
    <w:rsid w:val="003F410C"/>
    <w:rPr>
      <w:lang w:val="es-ES_tradnl" w:eastAsia="es-ES"/>
    </w:rPr>
  </w:style>
  <w:style w:type="paragraph" w:styleId="Textonotapie">
    <w:name w:val="footnote text"/>
    <w:basedOn w:val="Normal"/>
    <w:link w:val="TextonotapieCar"/>
    <w:rsid w:val="003F410C"/>
    <w:rPr>
      <w:sz w:val="20"/>
      <w:szCs w:val="20"/>
    </w:rPr>
  </w:style>
  <w:style w:type="character" w:customStyle="1" w:styleId="TextonotapieCar">
    <w:name w:val="Texto nota pie Car"/>
    <w:link w:val="Textonotapie"/>
    <w:locked/>
    <w:rsid w:val="003F410C"/>
    <w:rPr>
      <w:lang w:val="es-ES" w:eastAsia="es-ES"/>
    </w:rPr>
  </w:style>
  <w:style w:type="character" w:styleId="Refdenotaalpie">
    <w:name w:val="footnote reference"/>
    <w:rsid w:val="003F410C"/>
    <w:rPr>
      <w:vertAlign w:val="superscript"/>
    </w:rPr>
  </w:style>
  <w:style w:type="paragraph" w:customStyle="1" w:styleId="Texto">
    <w:name w:val="Texto"/>
    <w:basedOn w:val="Normal"/>
    <w:link w:val="TextoCar"/>
    <w:rsid w:val="003F410C"/>
    <w:pPr>
      <w:spacing w:after="101" w:line="216" w:lineRule="exact"/>
      <w:ind w:firstLine="288"/>
    </w:pPr>
    <w:rPr>
      <w:rFonts w:ascii="Arial" w:hAnsi="Arial"/>
      <w:sz w:val="20"/>
      <w:szCs w:val="20"/>
    </w:rPr>
  </w:style>
  <w:style w:type="character" w:customStyle="1" w:styleId="TextoCar">
    <w:name w:val="Texto Car"/>
    <w:link w:val="Texto"/>
    <w:locked/>
    <w:rsid w:val="003F410C"/>
    <w:rPr>
      <w:rFonts w:ascii="Arial" w:hAnsi="Arial"/>
      <w:lang w:val="es-ES" w:eastAsia="es-ES"/>
    </w:rPr>
  </w:style>
  <w:style w:type="paragraph" w:customStyle="1" w:styleId="Prrafodelista1">
    <w:name w:val="Párrafo de lista1"/>
    <w:basedOn w:val="Normal"/>
    <w:link w:val="ListParagraphChar"/>
    <w:rsid w:val="003F410C"/>
    <w:pPr>
      <w:ind w:left="720"/>
    </w:pPr>
    <w:rPr>
      <w:szCs w:val="20"/>
    </w:rPr>
  </w:style>
  <w:style w:type="paragraph" w:customStyle="1" w:styleId="Prrafodelista11">
    <w:name w:val="Párrafo de lista11"/>
    <w:basedOn w:val="Normal"/>
    <w:rsid w:val="003F410C"/>
    <w:pPr>
      <w:ind w:left="720"/>
      <w:contextualSpacing/>
    </w:pPr>
  </w:style>
  <w:style w:type="character" w:customStyle="1" w:styleId="ListParagraphChar">
    <w:name w:val="List Paragraph Char"/>
    <w:link w:val="Prrafodelista1"/>
    <w:locked/>
    <w:rsid w:val="003F410C"/>
    <w:rPr>
      <w:sz w:val="24"/>
      <w:lang w:val="es-ES" w:eastAsia="es-ES"/>
    </w:rPr>
  </w:style>
  <w:style w:type="paragraph" w:styleId="Encabezado">
    <w:name w:val="header"/>
    <w:basedOn w:val="Normal"/>
    <w:rsid w:val="00FB2104"/>
    <w:pPr>
      <w:tabs>
        <w:tab w:val="center" w:pos="4252"/>
        <w:tab w:val="right" w:pos="8504"/>
      </w:tabs>
    </w:pPr>
  </w:style>
  <w:style w:type="paragraph" w:styleId="Mapadeldocumento">
    <w:name w:val="Document Map"/>
    <w:basedOn w:val="Normal"/>
    <w:link w:val="MapadeldocumentoCar"/>
    <w:rsid w:val="00F948FA"/>
    <w:rPr>
      <w:rFonts w:ascii="Tahoma" w:hAnsi="Tahoma"/>
      <w:sz w:val="16"/>
      <w:szCs w:val="16"/>
    </w:rPr>
  </w:style>
  <w:style w:type="character" w:customStyle="1" w:styleId="MapadeldocumentoCar">
    <w:name w:val="Mapa del documento Car"/>
    <w:link w:val="Mapadeldocumento"/>
    <w:locked/>
    <w:rsid w:val="00F948FA"/>
    <w:rPr>
      <w:rFonts w:ascii="Tahoma" w:hAnsi="Tahoma"/>
      <w:sz w:val="16"/>
      <w:lang w:val="es-ES" w:eastAsia="es-ES"/>
    </w:rPr>
  </w:style>
  <w:style w:type="character" w:styleId="Refdecomentario">
    <w:name w:val="annotation reference"/>
    <w:rsid w:val="00F948FA"/>
    <w:rPr>
      <w:sz w:val="16"/>
    </w:rPr>
  </w:style>
  <w:style w:type="paragraph" w:styleId="Textocomentario">
    <w:name w:val="annotation text"/>
    <w:basedOn w:val="Normal"/>
    <w:link w:val="TextocomentarioCar"/>
    <w:rsid w:val="00F948FA"/>
    <w:rPr>
      <w:sz w:val="20"/>
      <w:szCs w:val="20"/>
    </w:rPr>
  </w:style>
  <w:style w:type="character" w:customStyle="1" w:styleId="TextocomentarioCar">
    <w:name w:val="Texto comentario Car"/>
    <w:link w:val="Textocomentario"/>
    <w:locked/>
    <w:rsid w:val="00F948FA"/>
    <w:rPr>
      <w:lang w:val="es-ES" w:eastAsia="es-ES"/>
    </w:rPr>
  </w:style>
  <w:style w:type="paragraph" w:styleId="Asuntodelcomentario">
    <w:name w:val="annotation subject"/>
    <w:basedOn w:val="Textocomentario"/>
    <w:next w:val="Textocomentario"/>
    <w:link w:val="AsuntodelcomentarioCar"/>
    <w:rsid w:val="00F948FA"/>
    <w:rPr>
      <w:b/>
      <w:bCs/>
    </w:rPr>
  </w:style>
  <w:style w:type="character" w:customStyle="1" w:styleId="AsuntodelcomentarioCar">
    <w:name w:val="Asunto del comentario Car"/>
    <w:link w:val="Asuntodelcomentario"/>
    <w:locked/>
    <w:rsid w:val="00F948FA"/>
    <w:rPr>
      <w:b/>
      <w:lang w:val="es-ES" w:eastAsia="es-ES"/>
    </w:rPr>
  </w:style>
  <w:style w:type="character" w:customStyle="1" w:styleId="CommentTextChar">
    <w:name w:val="Comment Text Char"/>
    <w:locked/>
    <w:rsid w:val="00FC3AA6"/>
    <w:rPr>
      <w:rFonts w:ascii="Calibri" w:hAnsi="Calibri"/>
      <w:sz w:val="24"/>
      <w:lang w:val="es-ES_tradnl" w:eastAsia="es-ES"/>
    </w:rPr>
  </w:style>
  <w:style w:type="paragraph" w:customStyle="1" w:styleId="CitaIFT">
    <w:name w:val="Cita IFT"/>
    <w:basedOn w:val="Normal"/>
    <w:link w:val="CitaIFTCar"/>
    <w:rsid w:val="00906D47"/>
    <w:pPr>
      <w:widowControl/>
      <w:spacing w:after="200" w:line="276" w:lineRule="auto"/>
      <w:ind w:left="851" w:right="760"/>
      <w:textAlignment w:val="auto"/>
    </w:pPr>
    <w:rPr>
      <w:rFonts w:ascii="ITC Avant Garde" w:hAnsi="ITC Avant Garde"/>
      <w:bCs/>
      <w:i/>
      <w:color w:val="000000"/>
      <w:sz w:val="18"/>
      <w:szCs w:val="18"/>
      <w:lang w:val="es-ES_tradnl"/>
    </w:rPr>
  </w:style>
  <w:style w:type="character" w:customStyle="1" w:styleId="CitaIFTCar">
    <w:name w:val="Cita IFT Car"/>
    <w:link w:val="CitaIFT"/>
    <w:locked/>
    <w:rsid w:val="00906D47"/>
    <w:rPr>
      <w:rFonts w:ascii="ITC Avant Garde" w:hAnsi="ITC Avant Garde"/>
      <w:i/>
      <w:color w:val="000000"/>
      <w:sz w:val="18"/>
      <w:lang w:val="es-ES_tradnl" w:eastAsia="es-ES"/>
    </w:rPr>
  </w:style>
  <w:style w:type="paragraph" w:customStyle="1" w:styleId="Revisin1">
    <w:name w:val="Revisión1"/>
    <w:hidden/>
    <w:semiHidden/>
    <w:rsid w:val="00906D47"/>
    <w:rPr>
      <w:sz w:val="24"/>
      <w:szCs w:val="24"/>
      <w:lang w:val="es-ES" w:eastAsia="es-ES"/>
    </w:rPr>
  </w:style>
  <w:style w:type="paragraph" w:customStyle="1" w:styleId="Prrafodelista2">
    <w:name w:val="Párrafo de lista2"/>
    <w:basedOn w:val="Normal"/>
    <w:rsid w:val="00F27615"/>
    <w:pPr>
      <w:ind w:left="708"/>
    </w:pPr>
  </w:style>
  <w:style w:type="paragraph" w:customStyle="1" w:styleId="CondicionesFinales">
    <w:name w:val="CondicionesFinales"/>
    <w:basedOn w:val="CitaIFT"/>
    <w:rsid w:val="004D57FF"/>
    <w:rPr>
      <w:i w:val="0"/>
      <w:sz w:val="22"/>
      <w:szCs w:val="22"/>
    </w:rPr>
  </w:style>
  <w:style w:type="character" w:customStyle="1" w:styleId="PrrafodelistaCar">
    <w:name w:val="Párrafo de lista Car"/>
    <w:aliases w:val="prueba1 Car,4 Viñ 1nivel Car"/>
    <w:link w:val="Prrafodelista"/>
    <w:uiPriority w:val="34"/>
    <w:locked/>
    <w:rsid w:val="002564FC"/>
  </w:style>
  <w:style w:type="paragraph" w:styleId="Prrafodelista">
    <w:name w:val="List Paragraph"/>
    <w:aliases w:val="prueba1,4 Viñ 1nivel"/>
    <w:basedOn w:val="Normal"/>
    <w:link w:val="PrrafodelistaCar"/>
    <w:uiPriority w:val="34"/>
    <w:qFormat/>
    <w:rsid w:val="002564FC"/>
    <w:pPr>
      <w:widowControl/>
      <w:adjustRightInd/>
      <w:spacing w:after="160" w:line="252" w:lineRule="auto"/>
      <w:ind w:left="720"/>
      <w:jc w:val="left"/>
      <w:textAlignment w:val="auto"/>
    </w:pPr>
    <w:rPr>
      <w:sz w:val="20"/>
      <w:szCs w:val="20"/>
      <w:lang w:val="es-MX" w:eastAsia="es-MX"/>
    </w:rPr>
  </w:style>
  <w:style w:type="character" w:styleId="Hipervnculo">
    <w:name w:val="Hyperlink"/>
    <w:rsid w:val="00FF5F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073890229">
      <w:bodyDiv w:val="1"/>
      <w:marLeft w:val="0"/>
      <w:marRight w:val="0"/>
      <w:marTop w:val="0"/>
      <w:marBottom w:val="0"/>
      <w:divBdr>
        <w:top w:val="none" w:sz="0" w:space="0" w:color="auto"/>
        <w:left w:val="none" w:sz="0" w:space="0" w:color="auto"/>
        <w:bottom w:val="none" w:sz="0" w:space="0" w:color="auto"/>
        <w:right w:val="none" w:sz="0" w:space="0" w:color="auto"/>
      </w:divBdr>
    </w:div>
    <w:div w:id="183128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vegas@telmexomsasi.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97DC3-FC17-428A-BD16-8B7B5CC00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9206</Words>
  <Characters>50638</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CONVENIO DE PRESTACIÓN DE SERVICIOS DE TELECOMUNICACIONES QUE CELEBRAN POR UNA PARTE TELÉFONOS DE MÉXICO, S</vt:lpstr>
    </vt:vector>
  </TitlesOfParts>
  <Company>TELMEX</Company>
  <LinksUpToDate>false</LinksUpToDate>
  <CharactersWithSpaces>59725</CharactersWithSpaces>
  <SharedDoc>false</SharedDoc>
  <HLinks>
    <vt:vector size="6" baseType="variant">
      <vt:variant>
        <vt:i4>5111931</vt:i4>
      </vt:variant>
      <vt:variant>
        <vt:i4>0</vt:i4>
      </vt:variant>
      <vt:variant>
        <vt:i4>0</vt:i4>
      </vt:variant>
      <vt:variant>
        <vt:i4>5</vt:i4>
      </vt:variant>
      <vt:variant>
        <vt:lpwstr>mailto:svegas@telmexomsasi.com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DE PRESTACIÓN DE SERVICIOS DE TELECOMUNICACIONES QUE CELEBRAN POR UNA PARTE TELÉFONOS DE MÉXICO, S</dc:title>
  <dc:creator>genarolc</dc:creator>
  <cp:lastModifiedBy>Telcel</cp:lastModifiedBy>
  <cp:revision>4</cp:revision>
  <cp:lastPrinted>2015-11-10T21:21:00Z</cp:lastPrinted>
  <dcterms:created xsi:type="dcterms:W3CDTF">2018-06-29T15:26:00Z</dcterms:created>
  <dcterms:modified xsi:type="dcterms:W3CDTF">2018-06-29T18:36:00Z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