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9058B" w:rsidRPr="008F4CAC" w:rsidRDefault="0049058B">
      <w:pPr>
        <w:jc w:val="both"/>
        <w:rPr>
          <w:rFonts w:ascii="ITC Avant Garde" w:hAnsi="ITC Avant Garde" w:cs="ITC Avant Garde"/>
          <w:b/>
          <w:sz w:val="20"/>
          <w:szCs w:val="20"/>
        </w:rPr>
      </w:pPr>
      <w:bookmarkStart w:id="0" w:name="_GoBack"/>
      <w:bookmarkEnd w:id="0"/>
      <w:r w:rsidRPr="008F4CAC">
        <w:rPr>
          <w:rFonts w:ascii="ITC Avant Garde" w:hAnsi="ITC Avant Garde" w:cs="ITC Avant Garde"/>
          <w:b/>
          <w:sz w:val="20"/>
          <w:szCs w:val="20"/>
        </w:rPr>
        <w:t>RESPUESTAS GENERALES QUE PROPORCIONA EL INSTITUTO FEDERAL DE TELECOMUNICACIONES A LAS MANIFESTACIONES, OPINIONES, COMENTARIOS Y PROPUESTAS PRESENTADAS DURANTE LA CONSULTA PÚBLICA DEL:</w:t>
      </w:r>
    </w:p>
    <w:p w:rsidR="003479DB" w:rsidRDefault="003479DB">
      <w:pPr>
        <w:jc w:val="both"/>
        <w:rPr>
          <w:rFonts w:ascii="ITC Avant Garde" w:hAnsi="ITC Avant Garde" w:cs="ITC Avant Garde"/>
          <w:b/>
          <w:sz w:val="20"/>
          <w:szCs w:val="20"/>
        </w:rPr>
      </w:pPr>
      <w:r w:rsidRPr="003479DB">
        <w:rPr>
          <w:rFonts w:ascii="ITC Avant Garde" w:hAnsi="ITC Avant Garde" w:cs="ITC Avant Garde"/>
          <w:b/>
          <w:sz w:val="20"/>
          <w:szCs w:val="20"/>
        </w:rPr>
        <w:t>ACUERDO MEDIANTE EL CUAL EL PLENO DEL INSTITUTO FEDERAL DE TELECOMUNICACIONES DETERMINA SOMETER A CONSULTA PÚBLICA EL “ANTEPROYECTO DE MODIFICACIÓN DE LOS LINEAMIENTOS PARA LA ACREDITACIÓN DE PERITOS EN MATERIA DE TELECOMUNICACIONES Y DE RADIODIFUSIÓN”, PUBLICADO EN EL DIARIO OFICIAL DE LA FEDERACIÓN EL 20 DE FEBRERO DE 2017.</w:t>
      </w:r>
    </w:p>
    <w:p w:rsidR="0049058B" w:rsidRPr="008F4CAC" w:rsidRDefault="0049058B">
      <w:pPr>
        <w:jc w:val="both"/>
        <w:rPr>
          <w:rFonts w:ascii="ITC Avant Garde" w:eastAsia="Times New Roman" w:hAnsi="ITC Avant Garde" w:cs="ITC Avant Garde"/>
          <w:color w:val="000000"/>
          <w:sz w:val="20"/>
          <w:szCs w:val="20"/>
        </w:rPr>
      </w:pPr>
      <w:r w:rsidRPr="008F4CAC">
        <w:rPr>
          <w:rFonts w:ascii="ITC Avant Garde" w:eastAsia="Times New Roman" w:hAnsi="ITC Avant Garde" w:cs="ITC Avant Garde"/>
          <w:color w:val="000000"/>
          <w:sz w:val="20"/>
          <w:szCs w:val="20"/>
        </w:rPr>
        <w:t>En relación con los comentarios, opiniones y propuestas concretas recibidas duran</w:t>
      </w:r>
      <w:r w:rsidR="003479DB">
        <w:rPr>
          <w:rFonts w:ascii="ITC Avant Garde" w:eastAsia="Times New Roman" w:hAnsi="ITC Avant Garde" w:cs="ITC Avant Garde"/>
          <w:color w:val="000000"/>
          <w:sz w:val="20"/>
          <w:szCs w:val="20"/>
        </w:rPr>
        <w:t>te el periodo comprendido del 02 de f</w:t>
      </w:r>
      <w:r w:rsidR="003479DB" w:rsidRPr="003479DB">
        <w:rPr>
          <w:rFonts w:ascii="ITC Avant Garde" w:eastAsia="Times New Roman" w:hAnsi="ITC Avant Garde" w:cs="ITC Avant Garde"/>
          <w:color w:val="000000"/>
          <w:sz w:val="20"/>
          <w:szCs w:val="20"/>
        </w:rPr>
        <w:t xml:space="preserve">ebrero </w:t>
      </w:r>
      <w:r w:rsidR="003479DB">
        <w:rPr>
          <w:rFonts w:ascii="ITC Avant Garde" w:eastAsia="Times New Roman" w:hAnsi="ITC Avant Garde" w:cs="ITC Avant Garde"/>
          <w:color w:val="000000"/>
          <w:sz w:val="20"/>
          <w:szCs w:val="20"/>
        </w:rPr>
        <w:t>al 02 de m</w:t>
      </w:r>
      <w:r w:rsidR="003479DB" w:rsidRPr="003479DB">
        <w:rPr>
          <w:rFonts w:ascii="ITC Avant Garde" w:eastAsia="Times New Roman" w:hAnsi="ITC Avant Garde" w:cs="ITC Avant Garde"/>
          <w:color w:val="000000"/>
          <w:sz w:val="20"/>
          <w:szCs w:val="20"/>
        </w:rPr>
        <w:t>arzo</w:t>
      </w:r>
      <w:r w:rsidRPr="008F4CAC">
        <w:rPr>
          <w:rFonts w:ascii="ITC Avant Garde" w:eastAsia="Times New Roman" w:hAnsi="ITC Avant Garde" w:cs="ITC Avant Garde"/>
          <w:color w:val="000000"/>
          <w:sz w:val="20"/>
          <w:szCs w:val="20"/>
        </w:rPr>
        <w:t xml:space="preserve">, respecto al Anteproyecto materia de la consulta pública de mérito, se informa que el Instituto Federal de Telecomunicaciones (en lo sucesivo, el “Instituto”) identificó diversos temas, por lo </w:t>
      </w:r>
      <w:r w:rsidR="003479DB" w:rsidRPr="008F4CAC">
        <w:rPr>
          <w:rFonts w:ascii="ITC Avant Garde" w:eastAsia="Times New Roman" w:hAnsi="ITC Avant Garde" w:cs="ITC Avant Garde"/>
          <w:color w:val="000000"/>
          <w:sz w:val="20"/>
          <w:szCs w:val="20"/>
        </w:rPr>
        <w:t>que,</w:t>
      </w:r>
      <w:r w:rsidRPr="008F4CAC">
        <w:rPr>
          <w:rFonts w:ascii="ITC Avant Garde" w:eastAsia="Times New Roman" w:hAnsi="ITC Avant Garde" w:cs="ITC Avant Garde"/>
          <w:color w:val="000000"/>
          <w:sz w:val="20"/>
          <w:szCs w:val="20"/>
        </w:rPr>
        <w:t xml:space="preserve"> para efectos de su atención, estos han sido agrupados de manera genérica para su mejor referencia. Lo contenido en las presentes Respuestas Generales atiende únicamente lo relacionado con las observaciones realizadas por los participantes en la Consulta Pública a los temas presentados en el Anteproyecto. Una vez concluido el plazo de consulta respectivo, se publicaron en el portal de Internet del Instituto todos y cada uno de los comentarios, opiniones y propuestas concretas recibidas respecto del Anteproyecto materia de dicha Consulta Pública, las cuales se encuentran disponibles al público en general. </w:t>
      </w:r>
    </w:p>
    <w:p w:rsidR="0049058B" w:rsidRPr="003479DB" w:rsidRDefault="0049058B" w:rsidP="003479DB">
      <w:pPr>
        <w:jc w:val="both"/>
        <w:rPr>
          <w:rFonts w:ascii="ITC Avant Garde" w:eastAsia="Times New Roman" w:hAnsi="ITC Avant Garde" w:cs="ITC Avant Garde"/>
          <w:color w:val="000000"/>
          <w:sz w:val="20"/>
          <w:szCs w:val="20"/>
        </w:rPr>
      </w:pPr>
      <w:r w:rsidRPr="008F4CAC">
        <w:rPr>
          <w:rFonts w:ascii="ITC Avant Garde" w:eastAsia="Times New Roman" w:hAnsi="ITC Avant Garde" w:cs="ITC Avant Garde"/>
          <w:color w:val="000000"/>
          <w:sz w:val="20"/>
          <w:szCs w:val="20"/>
        </w:rPr>
        <w:t>Durante el plazo de duración de la consulta pública de mérito, se rec</w:t>
      </w:r>
      <w:r w:rsidR="003479DB">
        <w:rPr>
          <w:rFonts w:ascii="ITC Avant Garde" w:eastAsia="Times New Roman" w:hAnsi="ITC Avant Garde" w:cs="ITC Avant Garde"/>
          <w:color w:val="000000"/>
          <w:sz w:val="20"/>
          <w:szCs w:val="20"/>
        </w:rPr>
        <w:t xml:space="preserve">ibieron </w:t>
      </w:r>
      <w:r w:rsidR="00B36986">
        <w:rPr>
          <w:rFonts w:ascii="ITC Avant Garde" w:eastAsia="Times New Roman" w:hAnsi="ITC Avant Garde" w:cs="ITC Avant Garde"/>
          <w:color w:val="000000"/>
          <w:sz w:val="20"/>
          <w:szCs w:val="20"/>
        </w:rPr>
        <w:t>un total de 14</w:t>
      </w:r>
      <w:r w:rsidR="003479DB">
        <w:rPr>
          <w:rFonts w:ascii="ITC Avant Garde" w:eastAsia="Times New Roman" w:hAnsi="ITC Avant Garde" w:cs="ITC Avant Garde"/>
          <w:color w:val="000000"/>
          <w:sz w:val="20"/>
          <w:szCs w:val="20"/>
        </w:rPr>
        <w:t xml:space="preserve"> participaciones</w:t>
      </w:r>
      <w:r w:rsidR="006D266F">
        <w:rPr>
          <w:rFonts w:ascii="ITC Avant Garde" w:eastAsia="Times New Roman" w:hAnsi="ITC Avant Garde" w:cs="ITC Avant Garde"/>
          <w:color w:val="000000"/>
          <w:sz w:val="20"/>
          <w:szCs w:val="20"/>
        </w:rPr>
        <w:t xml:space="preserve">, </w:t>
      </w:r>
      <w:r w:rsidR="003479DB" w:rsidRPr="003479DB">
        <w:rPr>
          <w:rFonts w:ascii="ITC Avant Garde" w:eastAsia="Times New Roman" w:hAnsi="ITC Avant Garde" w:cs="ITC Avant Garde"/>
          <w:color w:val="000000"/>
          <w:sz w:val="20"/>
          <w:szCs w:val="20"/>
        </w:rPr>
        <w:t>5</w:t>
      </w:r>
      <w:r w:rsidR="003479DB">
        <w:rPr>
          <w:rFonts w:ascii="ITC Avant Garde" w:eastAsia="Times New Roman" w:hAnsi="ITC Avant Garde" w:cs="ITC Avant Garde"/>
          <w:color w:val="000000"/>
          <w:sz w:val="20"/>
          <w:szCs w:val="20"/>
        </w:rPr>
        <w:t xml:space="preserve"> </w:t>
      </w:r>
      <w:r w:rsidR="00B36986">
        <w:rPr>
          <w:rFonts w:ascii="ITC Avant Garde" w:eastAsia="Times New Roman" w:hAnsi="ITC Avant Garde" w:cs="ITC Avant Garde"/>
          <w:color w:val="000000"/>
          <w:sz w:val="20"/>
          <w:szCs w:val="20"/>
        </w:rPr>
        <w:t xml:space="preserve">de </w:t>
      </w:r>
      <w:r w:rsidR="003479DB">
        <w:rPr>
          <w:rFonts w:ascii="ITC Avant Garde" w:eastAsia="Times New Roman" w:hAnsi="ITC Avant Garde" w:cs="ITC Avant Garde"/>
          <w:color w:val="000000"/>
          <w:sz w:val="20"/>
          <w:szCs w:val="20"/>
        </w:rPr>
        <w:t>personas m</w:t>
      </w:r>
      <w:r w:rsidR="003479DB" w:rsidRPr="003479DB">
        <w:rPr>
          <w:rFonts w:ascii="ITC Avant Garde" w:eastAsia="Times New Roman" w:hAnsi="ITC Avant Garde" w:cs="ITC Avant Garde"/>
          <w:color w:val="000000"/>
          <w:sz w:val="20"/>
          <w:szCs w:val="20"/>
        </w:rPr>
        <w:t xml:space="preserve">orales </w:t>
      </w:r>
      <w:r w:rsidR="003479DB">
        <w:rPr>
          <w:rFonts w:ascii="ITC Avant Garde" w:eastAsia="Times New Roman" w:hAnsi="ITC Avant Garde" w:cs="ITC Avant Garde"/>
          <w:color w:val="000000"/>
          <w:sz w:val="20"/>
          <w:szCs w:val="20"/>
        </w:rPr>
        <w:t xml:space="preserve">y </w:t>
      </w:r>
      <w:r w:rsidR="003479DB" w:rsidRPr="003479DB">
        <w:rPr>
          <w:rFonts w:ascii="ITC Avant Garde" w:eastAsia="Times New Roman" w:hAnsi="ITC Avant Garde" w:cs="ITC Avant Garde"/>
          <w:color w:val="000000"/>
          <w:sz w:val="20"/>
          <w:szCs w:val="20"/>
        </w:rPr>
        <w:t>9</w:t>
      </w:r>
      <w:r w:rsidR="003479DB">
        <w:rPr>
          <w:rFonts w:ascii="ITC Avant Garde" w:eastAsia="Times New Roman" w:hAnsi="ITC Avant Garde" w:cs="ITC Avant Garde"/>
          <w:color w:val="000000"/>
          <w:sz w:val="20"/>
          <w:szCs w:val="20"/>
        </w:rPr>
        <w:t xml:space="preserve"> </w:t>
      </w:r>
      <w:r w:rsidR="00B36986">
        <w:rPr>
          <w:rFonts w:ascii="ITC Avant Garde" w:eastAsia="Times New Roman" w:hAnsi="ITC Avant Garde" w:cs="ITC Avant Garde"/>
          <w:color w:val="000000"/>
          <w:sz w:val="20"/>
          <w:szCs w:val="20"/>
        </w:rPr>
        <w:t xml:space="preserve">de </w:t>
      </w:r>
      <w:r w:rsidR="003479DB">
        <w:rPr>
          <w:rFonts w:ascii="ITC Avant Garde" w:eastAsia="Times New Roman" w:hAnsi="ITC Avant Garde" w:cs="ITC Avant Garde"/>
          <w:color w:val="000000"/>
          <w:sz w:val="20"/>
          <w:szCs w:val="20"/>
        </w:rPr>
        <w:t>p</w:t>
      </w:r>
      <w:r w:rsidR="003479DB" w:rsidRPr="003479DB">
        <w:rPr>
          <w:rFonts w:ascii="ITC Avant Garde" w:eastAsia="Times New Roman" w:hAnsi="ITC Avant Garde" w:cs="ITC Avant Garde"/>
          <w:color w:val="000000"/>
          <w:sz w:val="20"/>
          <w:szCs w:val="20"/>
        </w:rPr>
        <w:t xml:space="preserve">ersonas </w:t>
      </w:r>
      <w:r w:rsidR="003479DB">
        <w:rPr>
          <w:rFonts w:ascii="ITC Avant Garde" w:eastAsia="Times New Roman" w:hAnsi="ITC Avant Garde" w:cs="ITC Avant Garde"/>
          <w:color w:val="000000"/>
          <w:sz w:val="20"/>
          <w:szCs w:val="20"/>
        </w:rPr>
        <w:t>f</w:t>
      </w:r>
      <w:r w:rsidR="003479DB" w:rsidRPr="003479DB">
        <w:rPr>
          <w:rFonts w:ascii="ITC Avant Garde" w:eastAsia="Times New Roman" w:hAnsi="ITC Avant Garde" w:cs="ITC Avant Garde"/>
          <w:color w:val="000000"/>
          <w:sz w:val="20"/>
          <w:szCs w:val="20"/>
        </w:rPr>
        <w:t xml:space="preserve">ísicas: </w:t>
      </w:r>
    </w:p>
    <w:p w:rsidR="0049058B" w:rsidRPr="008C4963" w:rsidRDefault="0049058B">
      <w:pPr>
        <w:spacing w:line="276" w:lineRule="auto"/>
        <w:jc w:val="both"/>
        <w:rPr>
          <w:rFonts w:ascii="ITC Avant Garde" w:eastAsia="Times New Roman" w:hAnsi="ITC Avant Garde" w:cs="ITC Avant Garde"/>
          <w:color w:val="000000"/>
          <w:sz w:val="20"/>
          <w:szCs w:val="20"/>
          <w:lang w:val="es-MX"/>
        </w:rPr>
      </w:pPr>
      <w:r w:rsidRPr="008C4963">
        <w:rPr>
          <w:rFonts w:ascii="ITC Avant Garde" w:hAnsi="ITC Avant Garde" w:cs="ITC Avant Garde"/>
          <w:bCs/>
          <w:sz w:val="20"/>
          <w:szCs w:val="20"/>
        </w:rPr>
        <w:t>Personas morales:</w:t>
      </w:r>
    </w:p>
    <w:tbl>
      <w:tblPr>
        <w:tblStyle w:val="Tabladelista4-nfasis5"/>
        <w:tblW w:w="8921" w:type="dxa"/>
        <w:tblLook w:val="0480" w:firstRow="0" w:lastRow="0" w:firstColumn="1" w:lastColumn="0" w:noHBand="0" w:noVBand="1"/>
      </w:tblPr>
      <w:tblGrid>
        <w:gridCol w:w="622"/>
        <w:gridCol w:w="5610"/>
        <w:gridCol w:w="2689"/>
      </w:tblGrid>
      <w:tr w:rsidR="008C4963" w:rsidRPr="008C4963" w:rsidTr="00691384">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622" w:type="dxa"/>
            <w:noWrap/>
          </w:tcPr>
          <w:p w:rsidR="008C4963" w:rsidRPr="008C4963" w:rsidRDefault="008C4963" w:rsidP="00292CA4">
            <w:pPr>
              <w:pStyle w:val="Prrafodelista"/>
              <w:numPr>
                <w:ilvl w:val="0"/>
                <w:numId w:val="34"/>
              </w:numPr>
              <w:spacing w:after="0"/>
              <w:jc w:val="center"/>
              <w:rPr>
                <w:rFonts w:ascii="ITC Avant Garde" w:hAnsi="ITC Avant Garde" w:cs="Arial"/>
                <w:b w:val="0"/>
                <w:bCs w:val="0"/>
                <w:lang w:eastAsia="es-MX"/>
              </w:rPr>
            </w:pPr>
          </w:p>
        </w:tc>
        <w:tc>
          <w:tcPr>
            <w:tcW w:w="5610" w:type="dxa"/>
            <w:noWrap/>
            <w:hideMark/>
          </w:tcPr>
          <w:p w:rsidR="008C4963" w:rsidRPr="008C4963" w:rsidRDefault="008C4963" w:rsidP="00691384">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bCs/>
                <w:sz w:val="20"/>
                <w:szCs w:val="20"/>
                <w:lang w:eastAsia="es-MX"/>
              </w:rPr>
            </w:pPr>
            <w:r w:rsidRPr="008C4963">
              <w:rPr>
                <w:rFonts w:ascii="ITC Avant Garde" w:hAnsi="ITC Avant Garde" w:cs="Arial"/>
                <w:bCs/>
                <w:sz w:val="20"/>
                <w:szCs w:val="20"/>
              </w:rPr>
              <w:t>Colegio de Ingenieros Mecánicos y Electricistas A.C. (CIME)</w:t>
            </w:r>
          </w:p>
        </w:tc>
        <w:tc>
          <w:tcPr>
            <w:tcW w:w="2689" w:type="dxa"/>
          </w:tcPr>
          <w:p w:rsidR="008C4963" w:rsidRPr="008C4963" w:rsidRDefault="008C4963" w:rsidP="00292CA4">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Cs/>
                <w:sz w:val="20"/>
                <w:szCs w:val="20"/>
                <w:lang w:eastAsia="es-MX"/>
              </w:rPr>
            </w:pPr>
            <w:r w:rsidRPr="008C4963">
              <w:rPr>
                <w:rFonts w:ascii="ITC Avant Garde" w:hAnsi="ITC Avant Garde" w:cs="Arial"/>
                <w:sz w:val="20"/>
                <w:szCs w:val="20"/>
                <w:lang w:eastAsia="es-MX"/>
              </w:rPr>
              <w:t>Ing. Rafael Julio César Contreras Borrayo</w:t>
            </w:r>
          </w:p>
        </w:tc>
      </w:tr>
      <w:tr w:rsidR="008C4963" w:rsidRPr="008C4963" w:rsidTr="00691384">
        <w:trPr>
          <w:trHeight w:val="257"/>
        </w:trPr>
        <w:tc>
          <w:tcPr>
            <w:cnfStyle w:val="001000000000" w:firstRow="0" w:lastRow="0" w:firstColumn="1" w:lastColumn="0" w:oddVBand="0" w:evenVBand="0" w:oddHBand="0" w:evenHBand="0" w:firstRowFirstColumn="0" w:firstRowLastColumn="0" w:lastRowFirstColumn="0" w:lastRowLastColumn="0"/>
            <w:tcW w:w="622" w:type="dxa"/>
            <w:noWrap/>
          </w:tcPr>
          <w:p w:rsidR="008C4963" w:rsidRPr="008C4963" w:rsidRDefault="008C4963" w:rsidP="00292CA4">
            <w:pPr>
              <w:pStyle w:val="Prrafodelista"/>
              <w:numPr>
                <w:ilvl w:val="0"/>
                <w:numId w:val="34"/>
              </w:numPr>
              <w:spacing w:after="0"/>
              <w:jc w:val="center"/>
              <w:rPr>
                <w:rFonts w:ascii="ITC Avant Garde" w:hAnsi="ITC Avant Garde" w:cs="Arial"/>
                <w:b w:val="0"/>
                <w:bCs w:val="0"/>
                <w:lang w:eastAsia="es-MX"/>
              </w:rPr>
            </w:pPr>
          </w:p>
        </w:tc>
        <w:tc>
          <w:tcPr>
            <w:tcW w:w="5610" w:type="dxa"/>
            <w:noWrap/>
            <w:hideMark/>
          </w:tcPr>
          <w:p w:rsidR="008C4963" w:rsidRPr="008C4963" w:rsidRDefault="008C4963" w:rsidP="00691384">
            <w:pPr>
              <w:spacing w:after="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bCs/>
                <w:sz w:val="20"/>
                <w:szCs w:val="20"/>
                <w:lang w:eastAsia="es-MX"/>
              </w:rPr>
            </w:pPr>
            <w:r w:rsidRPr="008C4963">
              <w:rPr>
                <w:rFonts w:ascii="ITC Avant Garde" w:hAnsi="ITC Avant Garde" w:cs="Arial"/>
                <w:bCs/>
                <w:sz w:val="20"/>
                <w:szCs w:val="20"/>
              </w:rPr>
              <w:t>Unión Mexicana de Asociaciones de Ingenieros, A.C. (UMAI)</w:t>
            </w:r>
          </w:p>
        </w:tc>
        <w:tc>
          <w:tcPr>
            <w:tcW w:w="2689" w:type="dxa"/>
          </w:tcPr>
          <w:p w:rsidR="008C4963" w:rsidRPr="008C4963" w:rsidRDefault="008C4963" w:rsidP="00292CA4">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bCs/>
                <w:sz w:val="20"/>
                <w:szCs w:val="20"/>
              </w:rPr>
            </w:pPr>
            <w:r w:rsidRPr="008C4963">
              <w:rPr>
                <w:rFonts w:ascii="ITC Avant Garde" w:hAnsi="ITC Avant Garde" w:cs="Arial"/>
                <w:sz w:val="20"/>
                <w:szCs w:val="20"/>
                <w:lang w:eastAsia="es-MX"/>
              </w:rPr>
              <w:t>Dr. Salvador Landeros Ayala</w:t>
            </w:r>
          </w:p>
        </w:tc>
      </w:tr>
      <w:tr w:rsidR="008C4963" w:rsidRPr="008C4963" w:rsidTr="00691384">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622" w:type="dxa"/>
            <w:noWrap/>
          </w:tcPr>
          <w:p w:rsidR="008C4963" w:rsidRPr="008C4963" w:rsidRDefault="008C4963" w:rsidP="00292CA4">
            <w:pPr>
              <w:pStyle w:val="Prrafodelista"/>
              <w:numPr>
                <w:ilvl w:val="0"/>
                <w:numId w:val="34"/>
              </w:numPr>
              <w:spacing w:after="0"/>
              <w:jc w:val="center"/>
              <w:rPr>
                <w:rFonts w:ascii="ITC Avant Garde" w:hAnsi="ITC Avant Garde" w:cs="Arial"/>
                <w:b w:val="0"/>
                <w:bCs w:val="0"/>
                <w:lang w:eastAsia="es-MX"/>
              </w:rPr>
            </w:pPr>
          </w:p>
        </w:tc>
        <w:tc>
          <w:tcPr>
            <w:tcW w:w="5610" w:type="dxa"/>
            <w:noWrap/>
            <w:hideMark/>
          </w:tcPr>
          <w:p w:rsidR="008C4963" w:rsidRPr="008C4963" w:rsidRDefault="008C4963" w:rsidP="00691384">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bCs/>
                <w:sz w:val="20"/>
                <w:szCs w:val="20"/>
              </w:rPr>
            </w:pPr>
            <w:r w:rsidRPr="008C4963">
              <w:rPr>
                <w:rFonts w:ascii="ITC Avant Garde" w:hAnsi="ITC Avant Garde" w:cs="Arial"/>
                <w:bCs/>
                <w:sz w:val="20"/>
                <w:szCs w:val="20"/>
              </w:rPr>
              <w:t>Cámara Nacional de la Industria de Radio y Televisión (CIRT)</w:t>
            </w:r>
          </w:p>
        </w:tc>
        <w:tc>
          <w:tcPr>
            <w:tcW w:w="2689" w:type="dxa"/>
          </w:tcPr>
          <w:p w:rsidR="008C4963" w:rsidRPr="008C4963" w:rsidRDefault="008C4963" w:rsidP="00292CA4">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Cs/>
                <w:sz w:val="20"/>
                <w:szCs w:val="20"/>
              </w:rPr>
            </w:pPr>
            <w:r w:rsidRPr="008C4963">
              <w:rPr>
                <w:rFonts w:ascii="ITC Avant Garde" w:hAnsi="ITC Avant Garde" w:cs="Arial"/>
                <w:color w:val="404040"/>
                <w:sz w:val="20"/>
                <w:szCs w:val="20"/>
              </w:rPr>
              <w:t>Lic. Miguel Orozco Gómez</w:t>
            </w:r>
          </w:p>
        </w:tc>
      </w:tr>
      <w:tr w:rsidR="008C4963" w:rsidRPr="008C4963" w:rsidTr="00691384">
        <w:trPr>
          <w:trHeight w:val="257"/>
        </w:trPr>
        <w:tc>
          <w:tcPr>
            <w:cnfStyle w:val="001000000000" w:firstRow="0" w:lastRow="0" w:firstColumn="1" w:lastColumn="0" w:oddVBand="0" w:evenVBand="0" w:oddHBand="0" w:evenHBand="0" w:firstRowFirstColumn="0" w:firstRowLastColumn="0" w:lastRowFirstColumn="0" w:lastRowLastColumn="0"/>
            <w:tcW w:w="622" w:type="dxa"/>
            <w:noWrap/>
          </w:tcPr>
          <w:p w:rsidR="008C4963" w:rsidRPr="008C4963" w:rsidRDefault="008C4963" w:rsidP="00292CA4">
            <w:pPr>
              <w:pStyle w:val="Prrafodelista"/>
              <w:numPr>
                <w:ilvl w:val="0"/>
                <w:numId w:val="34"/>
              </w:numPr>
              <w:spacing w:after="0"/>
              <w:jc w:val="center"/>
              <w:rPr>
                <w:rFonts w:ascii="ITC Avant Garde" w:hAnsi="ITC Avant Garde" w:cs="Arial"/>
                <w:b w:val="0"/>
                <w:bCs w:val="0"/>
                <w:lang w:eastAsia="es-MX"/>
              </w:rPr>
            </w:pPr>
          </w:p>
        </w:tc>
        <w:tc>
          <w:tcPr>
            <w:tcW w:w="5610" w:type="dxa"/>
            <w:noWrap/>
            <w:hideMark/>
          </w:tcPr>
          <w:p w:rsidR="008C4963" w:rsidRPr="008C4963" w:rsidRDefault="008C4963" w:rsidP="00691384">
            <w:pPr>
              <w:spacing w:after="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bCs/>
                <w:sz w:val="20"/>
                <w:szCs w:val="20"/>
              </w:rPr>
            </w:pPr>
            <w:r w:rsidRPr="008C4963">
              <w:rPr>
                <w:rFonts w:ascii="ITC Avant Garde" w:hAnsi="ITC Avant Garde" w:cs="Arial"/>
                <w:bCs/>
                <w:sz w:val="20"/>
                <w:szCs w:val="20"/>
              </w:rPr>
              <w:t>Colegio de Ingenieros Mecánicos y Electricistas A.C. (CIME)</w:t>
            </w:r>
          </w:p>
        </w:tc>
        <w:tc>
          <w:tcPr>
            <w:tcW w:w="2689" w:type="dxa"/>
          </w:tcPr>
          <w:p w:rsidR="008C4963" w:rsidRPr="008C4963" w:rsidRDefault="008C4963" w:rsidP="00292CA4">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bCs/>
                <w:sz w:val="20"/>
                <w:szCs w:val="20"/>
              </w:rPr>
            </w:pPr>
            <w:r w:rsidRPr="008C4963">
              <w:rPr>
                <w:rFonts w:ascii="ITC Avant Garde" w:hAnsi="ITC Avant Garde" w:cs="Arial"/>
                <w:color w:val="212121"/>
                <w:sz w:val="20"/>
                <w:szCs w:val="20"/>
              </w:rPr>
              <w:t>Ing. Jesús Silva Avila</w:t>
            </w:r>
          </w:p>
        </w:tc>
      </w:tr>
      <w:tr w:rsidR="008C4963" w:rsidRPr="008C4963" w:rsidTr="00691384">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622" w:type="dxa"/>
            <w:noWrap/>
          </w:tcPr>
          <w:p w:rsidR="008C4963" w:rsidRPr="008C4963" w:rsidRDefault="008C4963" w:rsidP="00292CA4">
            <w:pPr>
              <w:pStyle w:val="Prrafodelista"/>
              <w:numPr>
                <w:ilvl w:val="0"/>
                <w:numId w:val="34"/>
              </w:numPr>
              <w:spacing w:after="0"/>
              <w:jc w:val="center"/>
              <w:rPr>
                <w:rFonts w:ascii="ITC Avant Garde" w:hAnsi="ITC Avant Garde" w:cs="Arial"/>
                <w:b w:val="0"/>
                <w:bCs w:val="0"/>
                <w:lang w:eastAsia="es-MX"/>
              </w:rPr>
            </w:pPr>
          </w:p>
        </w:tc>
        <w:tc>
          <w:tcPr>
            <w:tcW w:w="5610" w:type="dxa"/>
            <w:noWrap/>
            <w:hideMark/>
          </w:tcPr>
          <w:p w:rsidR="008C4963" w:rsidRPr="008C4963" w:rsidRDefault="008C4963" w:rsidP="00691384">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bCs/>
                <w:sz w:val="20"/>
                <w:szCs w:val="20"/>
              </w:rPr>
            </w:pPr>
            <w:r w:rsidRPr="008C4963">
              <w:rPr>
                <w:rFonts w:ascii="ITC Avant Garde" w:hAnsi="ITC Avant Garde" w:cs="Arial"/>
                <w:bCs/>
                <w:sz w:val="20"/>
                <w:szCs w:val="20"/>
              </w:rPr>
              <w:t>Colegio de Ingenieros en Comunicaciones y Electrónica (CICE)</w:t>
            </w:r>
          </w:p>
        </w:tc>
        <w:tc>
          <w:tcPr>
            <w:tcW w:w="2689" w:type="dxa"/>
          </w:tcPr>
          <w:p w:rsidR="008C4963" w:rsidRPr="008C4963" w:rsidRDefault="008C4963" w:rsidP="00292CA4">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Cs/>
                <w:sz w:val="20"/>
                <w:szCs w:val="20"/>
              </w:rPr>
            </w:pPr>
            <w:r w:rsidRPr="008C4963">
              <w:rPr>
                <w:rFonts w:ascii="ITC Avant Garde" w:hAnsi="ITC Avant Garde" w:cs="Arial"/>
                <w:color w:val="212121"/>
                <w:sz w:val="20"/>
                <w:szCs w:val="20"/>
              </w:rPr>
              <w:t>Dr. Jorge A. Maciel Suárez</w:t>
            </w:r>
          </w:p>
        </w:tc>
      </w:tr>
    </w:tbl>
    <w:p w:rsidR="0049058B" w:rsidRPr="008C4963" w:rsidRDefault="0049058B">
      <w:pPr>
        <w:jc w:val="both"/>
        <w:rPr>
          <w:rFonts w:ascii="ITC Avant Garde" w:eastAsia="Times New Roman" w:hAnsi="ITC Avant Garde" w:cs="ITC Avant Garde"/>
          <w:bCs/>
          <w:color w:val="000000"/>
          <w:sz w:val="20"/>
          <w:szCs w:val="20"/>
        </w:rPr>
      </w:pPr>
    </w:p>
    <w:p w:rsidR="0049058B" w:rsidRPr="008C4963" w:rsidRDefault="0049058B">
      <w:pPr>
        <w:jc w:val="both"/>
        <w:rPr>
          <w:rFonts w:ascii="ITC Avant Garde" w:eastAsia="Times New Roman" w:hAnsi="ITC Avant Garde" w:cs="ITC Avant Garde"/>
          <w:color w:val="000000"/>
          <w:sz w:val="20"/>
          <w:szCs w:val="20"/>
        </w:rPr>
      </w:pPr>
      <w:r w:rsidRPr="008C4963">
        <w:rPr>
          <w:rFonts w:ascii="ITC Avant Garde" w:eastAsia="Times New Roman" w:hAnsi="ITC Avant Garde" w:cs="ITC Avant Garde"/>
          <w:bCs/>
          <w:color w:val="000000"/>
          <w:sz w:val="20"/>
          <w:szCs w:val="20"/>
        </w:rPr>
        <w:t>Personas físicas:</w:t>
      </w:r>
    </w:p>
    <w:tbl>
      <w:tblPr>
        <w:tblStyle w:val="Tabladelista4-nfasis5"/>
        <w:tblW w:w="8921" w:type="dxa"/>
        <w:tblLook w:val="0480" w:firstRow="0" w:lastRow="0" w:firstColumn="1" w:lastColumn="0" w:noHBand="0" w:noVBand="1"/>
      </w:tblPr>
      <w:tblGrid>
        <w:gridCol w:w="699"/>
        <w:gridCol w:w="8222"/>
      </w:tblGrid>
      <w:tr w:rsidR="003479DB" w:rsidRPr="008C4963" w:rsidTr="008C4963">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99" w:type="dxa"/>
            <w:noWrap/>
            <w:hideMark/>
          </w:tcPr>
          <w:p w:rsidR="003479DB" w:rsidRPr="008C4963" w:rsidRDefault="003479DB" w:rsidP="00292CA4">
            <w:pPr>
              <w:pStyle w:val="Prrafodelista"/>
              <w:numPr>
                <w:ilvl w:val="0"/>
                <w:numId w:val="35"/>
              </w:numPr>
              <w:spacing w:after="0"/>
              <w:jc w:val="center"/>
              <w:rPr>
                <w:rFonts w:ascii="ITC Avant Garde" w:hAnsi="ITC Avant Garde" w:cs="Arial"/>
                <w:b w:val="0"/>
                <w:bCs w:val="0"/>
                <w:lang w:eastAsia="es-MX"/>
              </w:rPr>
            </w:pPr>
          </w:p>
        </w:tc>
        <w:tc>
          <w:tcPr>
            <w:tcW w:w="8222" w:type="dxa"/>
            <w:noWrap/>
            <w:hideMark/>
          </w:tcPr>
          <w:p w:rsidR="003479DB" w:rsidRPr="008C4963" w:rsidRDefault="003479DB" w:rsidP="00292CA4">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bCs/>
                <w:sz w:val="20"/>
                <w:szCs w:val="20"/>
                <w:lang w:eastAsia="es-MX"/>
              </w:rPr>
            </w:pPr>
            <w:r w:rsidRPr="008C4963">
              <w:rPr>
                <w:rFonts w:ascii="ITC Avant Garde" w:hAnsi="ITC Avant Garde" w:cs="Arial"/>
                <w:bCs/>
                <w:sz w:val="20"/>
                <w:szCs w:val="20"/>
              </w:rPr>
              <w:t>Gerardo Francisco González Abarca, Jorge González y González y Manuel Juvenal Marí</w:t>
            </w:r>
            <w:r w:rsidR="00096E48">
              <w:rPr>
                <w:rFonts w:ascii="ITC Avant Garde" w:hAnsi="ITC Avant Garde" w:cs="Arial"/>
                <w:bCs/>
                <w:sz w:val="20"/>
                <w:szCs w:val="20"/>
              </w:rPr>
              <w:t>n Olivas</w:t>
            </w:r>
          </w:p>
        </w:tc>
      </w:tr>
      <w:tr w:rsidR="003479DB" w:rsidRPr="008C4963" w:rsidTr="008C4963">
        <w:trPr>
          <w:trHeight w:val="295"/>
        </w:trPr>
        <w:tc>
          <w:tcPr>
            <w:cnfStyle w:val="001000000000" w:firstRow="0" w:lastRow="0" w:firstColumn="1" w:lastColumn="0" w:oddVBand="0" w:evenVBand="0" w:oddHBand="0" w:evenHBand="0" w:firstRowFirstColumn="0" w:firstRowLastColumn="0" w:lastRowFirstColumn="0" w:lastRowLastColumn="0"/>
            <w:tcW w:w="699" w:type="dxa"/>
            <w:noWrap/>
            <w:hideMark/>
          </w:tcPr>
          <w:p w:rsidR="003479DB" w:rsidRPr="008C4963" w:rsidRDefault="003479DB" w:rsidP="00292CA4">
            <w:pPr>
              <w:pStyle w:val="Prrafodelista"/>
              <w:numPr>
                <w:ilvl w:val="0"/>
                <w:numId w:val="35"/>
              </w:numPr>
              <w:spacing w:after="0"/>
              <w:jc w:val="center"/>
              <w:rPr>
                <w:rFonts w:ascii="ITC Avant Garde" w:hAnsi="ITC Avant Garde" w:cs="Arial"/>
                <w:b w:val="0"/>
                <w:bCs w:val="0"/>
                <w:lang w:eastAsia="es-MX"/>
              </w:rPr>
            </w:pPr>
          </w:p>
        </w:tc>
        <w:tc>
          <w:tcPr>
            <w:tcW w:w="8222" w:type="dxa"/>
            <w:noWrap/>
            <w:hideMark/>
          </w:tcPr>
          <w:p w:rsidR="003479DB" w:rsidRPr="008C4963" w:rsidRDefault="003479DB" w:rsidP="00292CA4">
            <w:pPr>
              <w:spacing w:after="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bCs/>
                <w:sz w:val="20"/>
                <w:szCs w:val="20"/>
                <w:lang w:eastAsia="es-MX"/>
              </w:rPr>
            </w:pPr>
            <w:r w:rsidRPr="008C4963">
              <w:rPr>
                <w:rFonts w:ascii="ITC Avant Garde" w:hAnsi="ITC Avant Garde" w:cs="Arial"/>
                <w:bCs/>
                <w:sz w:val="20"/>
                <w:szCs w:val="20"/>
              </w:rPr>
              <w:t>Jua</w:t>
            </w:r>
            <w:r w:rsidR="00096E48">
              <w:rPr>
                <w:rFonts w:ascii="ITC Avant Garde" w:hAnsi="ITC Avant Garde" w:cs="Arial"/>
                <w:bCs/>
                <w:sz w:val="20"/>
                <w:szCs w:val="20"/>
              </w:rPr>
              <w:t>n Ricardo Andrade Ponce</w:t>
            </w:r>
          </w:p>
        </w:tc>
      </w:tr>
      <w:tr w:rsidR="003479DB" w:rsidRPr="008C4963" w:rsidTr="008C4963">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99" w:type="dxa"/>
            <w:noWrap/>
            <w:hideMark/>
          </w:tcPr>
          <w:p w:rsidR="003479DB" w:rsidRPr="008C4963" w:rsidRDefault="003479DB" w:rsidP="00292CA4">
            <w:pPr>
              <w:pStyle w:val="Prrafodelista"/>
              <w:numPr>
                <w:ilvl w:val="0"/>
                <w:numId w:val="35"/>
              </w:numPr>
              <w:spacing w:after="0"/>
              <w:jc w:val="center"/>
              <w:rPr>
                <w:rFonts w:ascii="ITC Avant Garde" w:hAnsi="ITC Avant Garde" w:cs="Arial"/>
                <w:b w:val="0"/>
                <w:bCs w:val="0"/>
                <w:lang w:eastAsia="es-MX"/>
              </w:rPr>
            </w:pPr>
          </w:p>
        </w:tc>
        <w:tc>
          <w:tcPr>
            <w:tcW w:w="8222" w:type="dxa"/>
            <w:noWrap/>
            <w:hideMark/>
          </w:tcPr>
          <w:p w:rsidR="003479DB" w:rsidRPr="008C4963" w:rsidRDefault="00517F02" w:rsidP="00292CA4">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bCs/>
                <w:sz w:val="20"/>
                <w:szCs w:val="20"/>
                <w:lang w:eastAsia="es-MX"/>
              </w:rPr>
            </w:pPr>
            <w:r>
              <w:rPr>
                <w:rFonts w:ascii="ITC Avant Garde" w:hAnsi="ITC Avant Garde" w:cs="Arial"/>
                <w:bCs/>
                <w:sz w:val="20"/>
                <w:szCs w:val="20"/>
              </w:rPr>
              <w:t>Hugo Aquino Ruiz</w:t>
            </w:r>
          </w:p>
        </w:tc>
      </w:tr>
      <w:tr w:rsidR="003479DB" w:rsidRPr="008C4963" w:rsidTr="008C4963">
        <w:trPr>
          <w:trHeight w:val="295"/>
        </w:trPr>
        <w:tc>
          <w:tcPr>
            <w:cnfStyle w:val="001000000000" w:firstRow="0" w:lastRow="0" w:firstColumn="1" w:lastColumn="0" w:oddVBand="0" w:evenVBand="0" w:oddHBand="0" w:evenHBand="0" w:firstRowFirstColumn="0" w:firstRowLastColumn="0" w:lastRowFirstColumn="0" w:lastRowLastColumn="0"/>
            <w:tcW w:w="699" w:type="dxa"/>
            <w:noWrap/>
            <w:hideMark/>
          </w:tcPr>
          <w:p w:rsidR="003479DB" w:rsidRPr="008C4963" w:rsidRDefault="003479DB" w:rsidP="00292CA4">
            <w:pPr>
              <w:pStyle w:val="Prrafodelista"/>
              <w:numPr>
                <w:ilvl w:val="0"/>
                <w:numId w:val="35"/>
              </w:numPr>
              <w:spacing w:after="0"/>
              <w:jc w:val="center"/>
              <w:rPr>
                <w:rFonts w:ascii="ITC Avant Garde" w:hAnsi="ITC Avant Garde" w:cs="Arial"/>
                <w:b w:val="0"/>
                <w:bCs w:val="0"/>
                <w:lang w:eastAsia="es-MX"/>
              </w:rPr>
            </w:pPr>
          </w:p>
        </w:tc>
        <w:tc>
          <w:tcPr>
            <w:tcW w:w="8222" w:type="dxa"/>
            <w:noWrap/>
            <w:hideMark/>
          </w:tcPr>
          <w:p w:rsidR="003479DB" w:rsidRPr="008C4963" w:rsidRDefault="003479DB" w:rsidP="00292CA4">
            <w:pPr>
              <w:spacing w:after="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bCs/>
                <w:sz w:val="20"/>
                <w:szCs w:val="20"/>
                <w:lang w:eastAsia="es-MX"/>
              </w:rPr>
            </w:pPr>
            <w:r w:rsidRPr="008C4963">
              <w:rPr>
                <w:rFonts w:ascii="ITC Avant Garde" w:hAnsi="ITC Avant Garde" w:cs="Arial"/>
                <w:bCs/>
                <w:sz w:val="20"/>
                <w:szCs w:val="20"/>
              </w:rPr>
              <w:t xml:space="preserve">Clemente David Valdés Rangel, Jorge David Muñoz Gardea, Eduardo Alberto Castañón Cruz, José Manuel Calderón </w:t>
            </w:r>
            <w:r w:rsidR="0054340D">
              <w:rPr>
                <w:rFonts w:ascii="ITC Avant Garde" w:hAnsi="ITC Avant Garde" w:cs="Arial"/>
                <w:bCs/>
                <w:sz w:val="20"/>
                <w:szCs w:val="20"/>
              </w:rPr>
              <w:t>Grajales, Leonardo</w:t>
            </w:r>
            <w:r w:rsidRPr="008C4963">
              <w:rPr>
                <w:rFonts w:ascii="ITC Avant Garde" w:hAnsi="ITC Avant Garde" w:cs="Arial"/>
                <w:bCs/>
                <w:sz w:val="20"/>
                <w:szCs w:val="20"/>
              </w:rPr>
              <w:t xml:space="preserve"> Villagómez Sánchez, Horacio Ferrer Galván Madrid, Carlos Badillo Rentería, José Rodolfo Cerdán Peña, Juan Antonio López </w:t>
            </w:r>
            <w:r w:rsidR="00691384">
              <w:rPr>
                <w:rFonts w:ascii="ITC Avant Garde" w:hAnsi="ITC Avant Garde" w:cs="Arial"/>
                <w:bCs/>
                <w:sz w:val="20"/>
                <w:szCs w:val="20"/>
              </w:rPr>
              <w:t>Protonotario y Silvestre</w:t>
            </w:r>
            <w:r w:rsidRPr="008C4963">
              <w:rPr>
                <w:rFonts w:ascii="ITC Avant Garde" w:hAnsi="ITC Avant Garde" w:cs="Arial"/>
                <w:bCs/>
                <w:sz w:val="20"/>
                <w:szCs w:val="20"/>
              </w:rPr>
              <w:t xml:space="preserve"> </w:t>
            </w:r>
            <w:r w:rsidR="00096E48">
              <w:rPr>
                <w:rFonts w:ascii="ITC Avant Garde" w:hAnsi="ITC Avant Garde" w:cs="Arial"/>
                <w:bCs/>
                <w:sz w:val="20"/>
                <w:szCs w:val="20"/>
              </w:rPr>
              <w:t>Álvarez Vargas</w:t>
            </w:r>
          </w:p>
        </w:tc>
      </w:tr>
      <w:tr w:rsidR="003479DB" w:rsidRPr="008C4963" w:rsidTr="008C4963">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99" w:type="dxa"/>
            <w:noWrap/>
            <w:hideMark/>
          </w:tcPr>
          <w:p w:rsidR="003479DB" w:rsidRPr="008C4963" w:rsidRDefault="003479DB" w:rsidP="00292CA4">
            <w:pPr>
              <w:pStyle w:val="Prrafodelista"/>
              <w:numPr>
                <w:ilvl w:val="0"/>
                <w:numId w:val="35"/>
              </w:numPr>
              <w:spacing w:after="0"/>
              <w:jc w:val="center"/>
              <w:rPr>
                <w:rFonts w:ascii="ITC Avant Garde" w:hAnsi="ITC Avant Garde" w:cs="Arial"/>
                <w:b w:val="0"/>
                <w:bCs w:val="0"/>
                <w:lang w:eastAsia="es-MX"/>
              </w:rPr>
            </w:pPr>
          </w:p>
        </w:tc>
        <w:tc>
          <w:tcPr>
            <w:tcW w:w="8222" w:type="dxa"/>
            <w:noWrap/>
            <w:hideMark/>
          </w:tcPr>
          <w:p w:rsidR="003479DB" w:rsidRPr="008C4963" w:rsidRDefault="00096E48" w:rsidP="00292CA4">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bCs/>
                <w:sz w:val="20"/>
                <w:szCs w:val="20"/>
                <w:lang w:eastAsia="es-MX"/>
              </w:rPr>
            </w:pPr>
            <w:r>
              <w:rPr>
                <w:rFonts w:ascii="ITC Avant Garde" w:hAnsi="ITC Avant Garde" w:cs="Arial"/>
                <w:bCs/>
                <w:sz w:val="20"/>
                <w:szCs w:val="20"/>
                <w:lang w:eastAsia="es-MX"/>
              </w:rPr>
              <w:t>Ignacio Valadez Gutiérrez</w:t>
            </w:r>
          </w:p>
        </w:tc>
      </w:tr>
      <w:tr w:rsidR="003479DB" w:rsidRPr="008C4963" w:rsidTr="008C4963">
        <w:trPr>
          <w:trHeight w:val="295"/>
        </w:trPr>
        <w:tc>
          <w:tcPr>
            <w:cnfStyle w:val="001000000000" w:firstRow="0" w:lastRow="0" w:firstColumn="1" w:lastColumn="0" w:oddVBand="0" w:evenVBand="0" w:oddHBand="0" w:evenHBand="0" w:firstRowFirstColumn="0" w:firstRowLastColumn="0" w:lastRowFirstColumn="0" w:lastRowLastColumn="0"/>
            <w:tcW w:w="699" w:type="dxa"/>
            <w:noWrap/>
            <w:hideMark/>
          </w:tcPr>
          <w:p w:rsidR="003479DB" w:rsidRPr="008C4963" w:rsidRDefault="003479DB" w:rsidP="00292CA4">
            <w:pPr>
              <w:pStyle w:val="Prrafodelista"/>
              <w:numPr>
                <w:ilvl w:val="0"/>
                <w:numId w:val="35"/>
              </w:numPr>
              <w:spacing w:after="0"/>
              <w:jc w:val="center"/>
              <w:rPr>
                <w:rFonts w:ascii="ITC Avant Garde" w:hAnsi="ITC Avant Garde" w:cs="Arial"/>
                <w:b w:val="0"/>
                <w:bCs w:val="0"/>
                <w:lang w:eastAsia="es-MX"/>
              </w:rPr>
            </w:pPr>
          </w:p>
        </w:tc>
        <w:tc>
          <w:tcPr>
            <w:tcW w:w="8222" w:type="dxa"/>
            <w:noWrap/>
            <w:hideMark/>
          </w:tcPr>
          <w:p w:rsidR="003479DB" w:rsidRPr="008C4963" w:rsidRDefault="00096E48" w:rsidP="00292CA4">
            <w:pPr>
              <w:spacing w:after="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bCs/>
                <w:sz w:val="20"/>
                <w:szCs w:val="20"/>
                <w:lang w:eastAsia="es-MX"/>
              </w:rPr>
            </w:pPr>
            <w:r>
              <w:rPr>
                <w:rFonts w:ascii="ITC Avant Garde" w:hAnsi="ITC Avant Garde" w:cs="Arial"/>
                <w:bCs/>
                <w:sz w:val="20"/>
                <w:szCs w:val="20"/>
                <w:lang w:eastAsia="es-MX"/>
              </w:rPr>
              <w:t>Gabriel Ochoa Cervantes</w:t>
            </w:r>
          </w:p>
        </w:tc>
      </w:tr>
      <w:tr w:rsidR="003479DB" w:rsidRPr="008C4963" w:rsidTr="008C4963">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99" w:type="dxa"/>
            <w:noWrap/>
            <w:hideMark/>
          </w:tcPr>
          <w:p w:rsidR="003479DB" w:rsidRPr="008C4963" w:rsidRDefault="003479DB" w:rsidP="00292CA4">
            <w:pPr>
              <w:pStyle w:val="Prrafodelista"/>
              <w:numPr>
                <w:ilvl w:val="0"/>
                <w:numId w:val="35"/>
              </w:numPr>
              <w:spacing w:after="0"/>
              <w:jc w:val="center"/>
              <w:rPr>
                <w:rFonts w:ascii="ITC Avant Garde" w:hAnsi="ITC Avant Garde" w:cs="Arial"/>
                <w:b w:val="0"/>
                <w:bCs w:val="0"/>
                <w:lang w:eastAsia="es-MX"/>
              </w:rPr>
            </w:pPr>
          </w:p>
        </w:tc>
        <w:tc>
          <w:tcPr>
            <w:tcW w:w="8222" w:type="dxa"/>
            <w:noWrap/>
            <w:hideMark/>
          </w:tcPr>
          <w:p w:rsidR="003479DB" w:rsidRPr="008C4963" w:rsidRDefault="003479DB" w:rsidP="00292CA4">
            <w:pPr>
              <w:pStyle w:val="Ttulo3"/>
              <w:jc w:val="both"/>
              <w:outlineLvl w:val="2"/>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Cs/>
                <w:color w:val="auto"/>
                <w:sz w:val="20"/>
                <w:szCs w:val="20"/>
                <w:lang w:val="es-ES"/>
              </w:rPr>
            </w:pPr>
            <w:r w:rsidRPr="008C4963">
              <w:rPr>
                <w:rFonts w:ascii="ITC Avant Garde" w:eastAsia="Times New Roman" w:hAnsi="ITC Avant Garde" w:cs="Arial"/>
                <w:bCs/>
                <w:color w:val="auto"/>
                <w:sz w:val="20"/>
                <w:szCs w:val="20"/>
                <w:lang w:val="es-ES"/>
              </w:rPr>
              <w:t xml:space="preserve">Víctor </w:t>
            </w:r>
            <w:r w:rsidR="00EE40F2" w:rsidRPr="008C4963">
              <w:rPr>
                <w:rFonts w:ascii="ITC Avant Garde" w:eastAsia="Times New Roman" w:hAnsi="ITC Avant Garde" w:cs="Arial"/>
                <w:bCs/>
                <w:color w:val="auto"/>
                <w:sz w:val="20"/>
                <w:szCs w:val="20"/>
                <w:lang w:val="es-ES"/>
              </w:rPr>
              <w:t>Gámez</w:t>
            </w:r>
            <w:r w:rsidRPr="008C4963">
              <w:rPr>
                <w:rFonts w:ascii="ITC Avant Garde" w:eastAsia="Times New Roman" w:hAnsi="ITC Avant Garde" w:cs="Arial"/>
                <w:bCs/>
                <w:color w:val="auto"/>
                <w:sz w:val="20"/>
                <w:szCs w:val="20"/>
                <w:lang w:val="es-ES"/>
              </w:rPr>
              <w:t xml:space="preserve"> Báez</w:t>
            </w:r>
          </w:p>
        </w:tc>
      </w:tr>
      <w:tr w:rsidR="003479DB" w:rsidRPr="008C4963" w:rsidTr="008C4963">
        <w:trPr>
          <w:trHeight w:val="295"/>
        </w:trPr>
        <w:tc>
          <w:tcPr>
            <w:cnfStyle w:val="001000000000" w:firstRow="0" w:lastRow="0" w:firstColumn="1" w:lastColumn="0" w:oddVBand="0" w:evenVBand="0" w:oddHBand="0" w:evenHBand="0" w:firstRowFirstColumn="0" w:firstRowLastColumn="0" w:lastRowFirstColumn="0" w:lastRowLastColumn="0"/>
            <w:tcW w:w="699" w:type="dxa"/>
            <w:noWrap/>
            <w:hideMark/>
          </w:tcPr>
          <w:p w:rsidR="003479DB" w:rsidRPr="008C4963" w:rsidRDefault="003479DB" w:rsidP="00292CA4">
            <w:pPr>
              <w:pStyle w:val="Prrafodelista"/>
              <w:numPr>
                <w:ilvl w:val="0"/>
                <w:numId w:val="35"/>
              </w:numPr>
              <w:spacing w:after="0"/>
              <w:jc w:val="center"/>
              <w:rPr>
                <w:rFonts w:ascii="ITC Avant Garde" w:hAnsi="ITC Avant Garde" w:cs="Arial"/>
                <w:b w:val="0"/>
                <w:bCs w:val="0"/>
                <w:lang w:eastAsia="es-MX"/>
              </w:rPr>
            </w:pPr>
          </w:p>
        </w:tc>
        <w:tc>
          <w:tcPr>
            <w:tcW w:w="8222" w:type="dxa"/>
            <w:noWrap/>
            <w:hideMark/>
          </w:tcPr>
          <w:p w:rsidR="003479DB" w:rsidRPr="008C4963" w:rsidRDefault="003479DB" w:rsidP="00292CA4">
            <w:pPr>
              <w:spacing w:after="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bCs/>
                <w:sz w:val="20"/>
                <w:szCs w:val="20"/>
              </w:rPr>
            </w:pPr>
            <w:r w:rsidRPr="008C4963">
              <w:rPr>
                <w:rFonts w:ascii="ITC Avant Garde" w:hAnsi="ITC Avant Garde" w:cs="Arial"/>
                <w:bCs/>
                <w:sz w:val="20"/>
                <w:szCs w:val="20"/>
              </w:rPr>
              <w:t>José Rodolfo Cerdán Peña</w:t>
            </w:r>
          </w:p>
        </w:tc>
      </w:tr>
      <w:tr w:rsidR="003479DB" w:rsidRPr="008C4963" w:rsidTr="008C4963">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99" w:type="dxa"/>
            <w:noWrap/>
            <w:hideMark/>
          </w:tcPr>
          <w:p w:rsidR="003479DB" w:rsidRPr="008C4963" w:rsidRDefault="003479DB" w:rsidP="00292CA4">
            <w:pPr>
              <w:pStyle w:val="Prrafodelista"/>
              <w:numPr>
                <w:ilvl w:val="0"/>
                <w:numId w:val="35"/>
              </w:numPr>
              <w:spacing w:after="0"/>
              <w:jc w:val="center"/>
              <w:rPr>
                <w:rFonts w:ascii="ITC Avant Garde" w:hAnsi="ITC Avant Garde" w:cs="Arial"/>
                <w:b w:val="0"/>
                <w:bCs w:val="0"/>
                <w:lang w:eastAsia="es-MX"/>
              </w:rPr>
            </w:pPr>
          </w:p>
        </w:tc>
        <w:tc>
          <w:tcPr>
            <w:tcW w:w="8222" w:type="dxa"/>
            <w:noWrap/>
            <w:hideMark/>
          </w:tcPr>
          <w:p w:rsidR="003479DB" w:rsidRPr="008C4963" w:rsidRDefault="003479DB" w:rsidP="00292CA4">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bCs/>
                <w:sz w:val="20"/>
                <w:szCs w:val="20"/>
              </w:rPr>
            </w:pPr>
            <w:r w:rsidRPr="008C4963">
              <w:rPr>
                <w:rFonts w:ascii="ITC Avant Garde" w:hAnsi="ITC Avant Garde" w:cs="Arial"/>
                <w:bCs/>
                <w:sz w:val="20"/>
                <w:szCs w:val="20"/>
              </w:rPr>
              <w:t>Carlos Badillo Rentería</w:t>
            </w:r>
          </w:p>
        </w:tc>
      </w:tr>
    </w:tbl>
    <w:p w:rsidR="0049058B" w:rsidRPr="008C4963" w:rsidRDefault="0049058B">
      <w:pPr>
        <w:jc w:val="both"/>
        <w:rPr>
          <w:rFonts w:ascii="ITC Avant Garde" w:eastAsia="Times New Roman" w:hAnsi="ITC Avant Garde" w:cs="ITC Avant Garde"/>
          <w:color w:val="000000"/>
          <w:sz w:val="20"/>
          <w:szCs w:val="20"/>
        </w:rPr>
      </w:pPr>
    </w:p>
    <w:p w:rsidR="00AE514D" w:rsidRPr="004922C7" w:rsidRDefault="007B5DB5" w:rsidP="00AE514D">
      <w:pPr>
        <w:pStyle w:val="Prrafodelista1"/>
        <w:spacing w:line="276" w:lineRule="auto"/>
        <w:ind w:left="0"/>
        <w:jc w:val="both"/>
        <w:rPr>
          <w:rFonts w:ascii="ITC Avant Garde" w:hAnsi="ITC Avant Garde" w:cs="ITC Avant Garde"/>
          <w:sz w:val="20"/>
          <w:szCs w:val="20"/>
        </w:rPr>
      </w:pPr>
      <w:r w:rsidRPr="004922C7">
        <w:rPr>
          <w:rFonts w:ascii="ITC Avant Garde" w:hAnsi="ITC Avant Garde" w:cs="ITC Avant Garde"/>
          <w:sz w:val="20"/>
          <w:szCs w:val="20"/>
        </w:rPr>
        <w:t>De acuerdo a los comentarios recibidos durante la Consulta Pública se</w:t>
      </w:r>
      <w:r w:rsidR="00AE514D" w:rsidRPr="004922C7">
        <w:rPr>
          <w:rFonts w:ascii="ITC Avant Garde" w:hAnsi="ITC Avant Garde" w:cs="ITC Avant Garde"/>
          <w:sz w:val="20"/>
          <w:szCs w:val="20"/>
        </w:rPr>
        <w:t xml:space="preserve"> integra</w:t>
      </w:r>
      <w:r w:rsidRPr="004922C7">
        <w:rPr>
          <w:rFonts w:ascii="ITC Avant Garde" w:hAnsi="ITC Avant Garde" w:cs="ITC Avant Garde"/>
          <w:sz w:val="20"/>
          <w:szCs w:val="20"/>
        </w:rPr>
        <w:t>ron</w:t>
      </w:r>
      <w:r w:rsidR="00AE514D" w:rsidRPr="004922C7">
        <w:rPr>
          <w:rFonts w:ascii="ITC Avant Garde" w:hAnsi="ITC Avant Garde" w:cs="ITC Avant Garde"/>
          <w:sz w:val="20"/>
          <w:szCs w:val="20"/>
        </w:rPr>
        <w:t xml:space="preserve"> </w:t>
      </w:r>
      <w:r w:rsidR="00137D3B" w:rsidRPr="004922C7">
        <w:rPr>
          <w:rFonts w:ascii="ITC Avant Garde" w:hAnsi="ITC Avant Garde" w:cs="ITC Avant Garde"/>
          <w:sz w:val="20"/>
          <w:szCs w:val="20"/>
        </w:rPr>
        <w:t>y/o elimina</w:t>
      </w:r>
      <w:r w:rsidRPr="004922C7">
        <w:rPr>
          <w:rFonts w:ascii="ITC Avant Garde" w:hAnsi="ITC Avant Garde" w:cs="ITC Avant Garde"/>
          <w:sz w:val="20"/>
          <w:szCs w:val="20"/>
        </w:rPr>
        <w:t>ron</w:t>
      </w:r>
      <w:r w:rsidR="00AE514D" w:rsidRPr="004922C7">
        <w:rPr>
          <w:rFonts w:ascii="ITC Avant Garde" w:hAnsi="ITC Avant Garde" w:cs="ITC Avant Garde"/>
          <w:sz w:val="20"/>
          <w:szCs w:val="20"/>
        </w:rPr>
        <w:t xml:space="preserve"> </w:t>
      </w:r>
      <w:r w:rsidR="00137D3B" w:rsidRPr="004922C7">
        <w:rPr>
          <w:rFonts w:ascii="ITC Avant Garde" w:hAnsi="ITC Avant Garde" w:cs="ITC Avant Garde"/>
          <w:sz w:val="20"/>
          <w:szCs w:val="20"/>
        </w:rPr>
        <w:t>lineamientos y fracciones</w:t>
      </w:r>
      <w:r w:rsidR="009F7DD3" w:rsidRPr="004922C7">
        <w:rPr>
          <w:rFonts w:ascii="ITC Avant Garde" w:hAnsi="ITC Avant Garde" w:cs="ITC Avant Garde"/>
          <w:sz w:val="20"/>
          <w:szCs w:val="20"/>
        </w:rPr>
        <w:t xml:space="preserve"> en</w:t>
      </w:r>
      <w:r w:rsidR="00137D3B" w:rsidRPr="004922C7">
        <w:rPr>
          <w:rFonts w:ascii="ITC Avant Garde" w:hAnsi="ITC Avant Garde" w:cs="ITC Avant Garde"/>
          <w:sz w:val="20"/>
          <w:szCs w:val="20"/>
        </w:rPr>
        <w:t xml:space="preserve"> </w:t>
      </w:r>
      <w:r w:rsidR="009F7DD3" w:rsidRPr="004922C7">
        <w:rPr>
          <w:rFonts w:ascii="ITC Avant Garde" w:hAnsi="ITC Avant Garde" w:cs="ITC Avant Garde"/>
          <w:sz w:val="20"/>
          <w:szCs w:val="20"/>
        </w:rPr>
        <w:t>el anteproyecto</w:t>
      </w:r>
      <w:r w:rsidR="00941E0C" w:rsidRPr="004922C7">
        <w:rPr>
          <w:rFonts w:ascii="ITC Avant Garde" w:hAnsi="ITC Avant Garde" w:cs="ITC Avant Garde"/>
          <w:sz w:val="20"/>
          <w:szCs w:val="20"/>
        </w:rPr>
        <w:t xml:space="preserve"> original</w:t>
      </w:r>
      <w:r w:rsidR="009F7DD3" w:rsidRPr="004922C7">
        <w:rPr>
          <w:rFonts w:ascii="ITC Avant Garde" w:hAnsi="ITC Avant Garde" w:cs="ITC Avant Garde"/>
          <w:sz w:val="20"/>
          <w:szCs w:val="20"/>
        </w:rPr>
        <w:t xml:space="preserve">, </w:t>
      </w:r>
      <w:r w:rsidR="00941E0C" w:rsidRPr="004922C7">
        <w:rPr>
          <w:rFonts w:ascii="ITC Avant Garde" w:hAnsi="ITC Avant Garde" w:cs="ITC Avant Garde"/>
          <w:sz w:val="20"/>
          <w:szCs w:val="20"/>
        </w:rPr>
        <w:t xml:space="preserve">por lo </w:t>
      </w:r>
      <w:r w:rsidR="00292CA4" w:rsidRPr="004922C7">
        <w:rPr>
          <w:rFonts w:ascii="ITC Avant Garde" w:hAnsi="ITC Avant Garde" w:cs="ITC Avant Garde"/>
          <w:sz w:val="20"/>
          <w:szCs w:val="20"/>
        </w:rPr>
        <w:t>tanto,</w:t>
      </w:r>
      <w:r w:rsidR="00941E0C" w:rsidRPr="004922C7">
        <w:rPr>
          <w:rFonts w:ascii="ITC Avant Garde" w:hAnsi="ITC Avant Garde" w:cs="ITC Avant Garde"/>
          <w:sz w:val="20"/>
          <w:szCs w:val="20"/>
        </w:rPr>
        <w:t xml:space="preserve"> el proyecto que ahora nos ocupa </w:t>
      </w:r>
      <w:r w:rsidR="009F7DD3" w:rsidRPr="004922C7">
        <w:rPr>
          <w:rFonts w:ascii="ITC Avant Garde" w:hAnsi="ITC Avant Garde" w:cs="ITC Avant Garde"/>
          <w:sz w:val="20"/>
          <w:szCs w:val="20"/>
        </w:rPr>
        <w:t>sufrió un</w:t>
      </w:r>
      <w:r w:rsidR="00292CA4" w:rsidRPr="004922C7">
        <w:rPr>
          <w:rFonts w:ascii="ITC Avant Garde" w:hAnsi="ITC Avant Garde" w:cs="ITC Avant Garde"/>
          <w:sz w:val="20"/>
          <w:szCs w:val="20"/>
        </w:rPr>
        <w:t>a adecuación en</w:t>
      </w:r>
      <w:r w:rsidR="00137D3B" w:rsidRPr="004922C7">
        <w:rPr>
          <w:rFonts w:ascii="ITC Avant Garde" w:hAnsi="ITC Avant Garde" w:cs="ITC Avant Garde"/>
          <w:sz w:val="20"/>
          <w:szCs w:val="20"/>
        </w:rPr>
        <w:t xml:space="preserve"> general</w:t>
      </w:r>
      <w:r w:rsidRPr="004922C7">
        <w:rPr>
          <w:rFonts w:ascii="ITC Avant Garde" w:hAnsi="ITC Avant Garde" w:cs="ITC Avant Garde"/>
          <w:sz w:val="20"/>
          <w:szCs w:val="20"/>
        </w:rPr>
        <w:t xml:space="preserve"> </w:t>
      </w:r>
      <w:r w:rsidR="00941E0C" w:rsidRPr="004922C7">
        <w:rPr>
          <w:rFonts w:ascii="ITC Avant Garde" w:hAnsi="ITC Avant Garde" w:cs="ITC Avant Garde"/>
          <w:sz w:val="20"/>
          <w:szCs w:val="20"/>
        </w:rPr>
        <w:t xml:space="preserve">lo cual </w:t>
      </w:r>
      <w:r w:rsidRPr="004922C7">
        <w:rPr>
          <w:rFonts w:ascii="ITC Avant Garde" w:hAnsi="ITC Avant Garde" w:cs="ITC Avant Garde"/>
          <w:sz w:val="20"/>
          <w:szCs w:val="20"/>
        </w:rPr>
        <w:t>se verá</w:t>
      </w:r>
      <w:r w:rsidR="00137D3B" w:rsidRPr="004922C7">
        <w:rPr>
          <w:rFonts w:ascii="ITC Avant Garde" w:hAnsi="ITC Avant Garde" w:cs="ITC Avant Garde"/>
          <w:sz w:val="20"/>
          <w:szCs w:val="20"/>
        </w:rPr>
        <w:t xml:space="preserve"> </w:t>
      </w:r>
      <w:r w:rsidR="00941E0C" w:rsidRPr="004922C7">
        <w:rPr>
          <w:rFonts w:ascii="ITC Avant Garde" w:hAnsi="ITC Avant Garde" w:cs="ITC Avant Garde"/>
          <w:sz w:val="20"/>
          <w:szCs w:val="20"/>
        </w:rPr>
        <w:t xml:space="preserve">reflejado </w:t>
      </w:r>
      <w:r w:rsidR="00137D3B" w:rsidRPr="004922C7">
        <w:rPr>
          <w:rFonts w:ascii="ITC Avant Garde" w:hAnsi="ITC Avant Garde" w:cs="ITC Avant Garde"/>
          <w:sz w:val="20"/>
          <w:szCs w:val="20"/>
        </w:rPr>
        <w:t xml:space="preserve">en el proyecto final </w:t>
      </w:r>
      <w:r w:rsidR="00941E0C" w:rsidRPr="004922C7">
        <w:rPr>
          <w:rFonts w:ascii="ITC Avant Garde" w:hAnsi="ITC Avant Garde" w:cs="ITC Avant Garde"/>
          <w:sz w:val="20"/>
          <w:szCs w:val="20"/>
        </w:rPr>
        <w:t xml:space="preserve">a </w:t>
      </w:r>
      <w:r w:rsidR="00137D3B" w:rsidRPr="004922C7">
        <w:rPr>
          <w:rFonts w:ascii="ITC Avant Garde" w:hAnsi="ITC Avant Garde" w:cs="ITC Avant Garde"/>
          <w:sz w:val="20"/>
          <w:szCs w:val="20"/>
        </w:rPr>
        <w:t>publica</w:t>
      </w:r>
      <w:r w:rsidR="00941E0C" w:rsidRPr="004922C7">
        <w:rPr>
          <w:rFonts w:ascii="ITC Avant Garde" w:hAnsi="ITC Avant Garde" w:cs="ITC Avant Garde"/>
          <w:sz w:val="20"/>
          <w:szCs w:val="20"/>
        </w:rPr>
        <w:t>r</w:t>
      </w:r>
      <w:r w:rsidR="00137D3B" w:rsidRPr="004922C7">
        <w:rPr>
          <w:rFonts w:ascii="ITC Avant Garde" w:hAnsi="ITC Avant Garde" w:cs="ITC Avant Garde"/>
          <w:sz w:val="20"/>
          <w:szCs w:val="20"/>
        </w:rPr>
        <w:t>.</w:t>
      </w:r>
    </w:p>
    <w:p w:rsidR="00137D3B" w:rsidRPr="008F4CAC" w:rsidRDefault="00137D3B" w:rsidP="00AE514D">
      <w:pPr>
        <w:pStyle w:val="Prrafodelista1"/>
        <w:spacing w:line="276" w:lineRule="auto"/>
        <w:ind w:left="0"/>
        <w:jc w:val="both"/>
        <w:rPr>
          <w:rFonts w:ascii="ITC Avant Garde" w:hAnsi="ITC Avant Garde" w:cs="ITC Avant Garde"/>
          <w:b/>
          <w:sz w:val="20"/>
          <w:szCs w:val="20"/>
        </w:rPr>
      </w:pPr>
    </w:p>
    <w:p w:rsidR="0054340D" w:rsidRDefault="00CD773C" w:rsidP="005935CC">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54340D">
        <w:rPr>
          <w:rFonts w:ascii="ITC Avant Garde" w:hAnsi="ITC Avant Garde" w:cs="ITC Avant Garde"/>
          <w:b/>
          <w:sz w:val="20"/>
          <w:szCs w:val="20"/>
        </w:rPr>
        <w:lastRenderedPageBreak/>
        <w:t xml:space="preserve">CAPÍTULO IV. Del Comité Consultivo de Acreditación de Peritos en telecomunicaciones y radiodifusión </w:t>
      </w:r>
      <w:r w:rsidR="0049058B" w:rsidRPr="0054340D">
        <w:rPr>
          <w:rFonts w:ascii="ITC Avant Garde" w:hAnsi="ITC Avant Garde" w:cs="ITC Avant Garde"/>
          <w:b/>
          <w:sz w:val="20"/>
          <w:szCs w:val="20"/>
        </w:rPr>
        <w:t xml:space="preserve">– Lineamiento </w:t>
      </w:r>
      <w:r w:rsidR="00687C89" w:rsidRPr="0054340D">
        <w:rPr>
          <w:rFonts w:ascii="ITC Avant Garde" w:hAnsi="ITC Avant Garde" w:cs="ITC Avant Garde"/>
          <w:b/>
          <w:sz w:val="20"/>
          <w:szCs w:val="20"/>
        </w:rPr>
        <w:t>SÉPTIMO</w:t>
      </w:r>
      <w:r w:rsidR="00687C89">
        <w:rPr>
          <w:rFonts w:ascii="ITC Avant Garde" w:hAnsi="ITC Avant Garde" w:cs="ITC Avant Garde"/>
          <w:b/>
          <w:sz w:val="20"/>
          <w:szCs w:val="20"/>
        </w:rPr>
        <w:t xml:space="preserve"> </w:t>
      </w:r>
    </w:p>
    <w:p w:rsidR="00640E5A" w:rsidRPr="0054340D" w:rsidRDefault="00640E5A" w:rsidP="0054340D">
      <w:pPr>
        <w:pStyle w:val="Prrafodelista1"/>
        <w:tabs>
          <w:tab w:val="left" w:pos="-708"/>
        </w:tabs>
        <w:spacing w:line="276" w:lineRule="auto"/>
        <w:ind w:left="12"/>
        <w:jc w:val="both"/>
        <w:rPr>
          <w:rFonts w:ascii="ITC Avant Garde" w:hAnsi="ITC Avant Garde" w:cs="ITC Avant Garde"/>
          <w:b/>
          <w:sz w:val="20"/>
          <w:szCs w:val="20"/>
        </w:rPr>
      </w:pPr>
      <w:r w:rsidRPr="0054340D">
        <w:rPr>
          <w:rFonts w:ascii="ITC Avant Garde" w:hAnsi="ITC Avant Garde" w:cs="ITC Avant Garde"/>
          <w:b/>
          <w:sz w:val="20"/>
          <w:szCs w:val="20"/>
        </w:rPr>
        <w:t>Fracción III.</w:t>
      </w:r>
      <w:r w:rsidR="00311FED">
        <w:rPr>
          <w:rFonts w:ascii="ITC Avant Garde" w:hAnsi="ITC Avant Garde" w:cs="ITC Avant Garde"/>
          <w:b/>
          <w:sz w:val="20"/>
          <w:szCs w:val="20"/>
        </w:rPr>
        <w:t xml:space="preserve"> Inciso c.</w:t>
      </w:r>
    </w:p>
    <w:p w:rsidR="00640E5A" w:rsidRPr="008F4CAC" w:rsidRDefault="00640E5A" w:rsidP="00640E5A">
      <w:pPr>
        <w:spacing w:line="276" w:lineRule="auto"/>
        <w:jc w:val="both"/>
        <w:rPr>
          <w:rFonts w:ascii="ITC Avant Garde" w:eastAsia="Times New Roman" w:hAnsi="ITC Avant Garde" w:cs="ITC Avant Garde"/>
          <w:color w:val="000000"/>
          <w:sz w:val="20"/>
          <w:szCs w:val="20"/>
          <w:lang w:val="es-MX"/>
        </w:rPr>
      </w:pPr>
      <w:r w:rsidRPr="008F4CAC">
        <w:rPr>
          <w:rFonts w:ascii="ITC Avant Garde" w:hAnsi="ITC Avant Garde" w:cs="ITC Avant Garde"/>
          <w:b/>
          <w:sz w:val="20"/>
          <w:szCs w:val="20"/>
        </w:rPr>
        <w:t xml:space="preserve">Participantes: </w:t>
      </w:r>
    </w:p>
    <w:p w:rsidR="00640E5A" w:rsidRPr="00640E5A" w:rsidRDefault="00640E5A" w:rsidP="00640E5A">
      <w:pPr>
        <w:spacing w:line="276" w:lineRule="auto"/>
        <w:jc w:val="both"/>
        <w:rPr>
          <w:rFonts w:ascii="ITC Avant Garde" w:hAnsi="ITC Avant Garde" w:cs="ITC Avant Garde"/>
          <w:sz w:val="20"/>
          <w:szCs w:val="20"/>
        </w:rPr>
      </w:pPr>
      <w:r w:rsidRPr="00640E5A">
        <w:rPr>
          <w:rFonts w:ascii="ITC Avant Garde" w:hAnsi="ITC Avant Garde" w:cs="ITC Avant Garde"/>
          <w:sz w:val="20"/>
          <w:szCs w:val="20"/>
        </w:rPr>
        <w:t>CICE -</w:t>
      </w:r>
      <w:r w:rsidR="000C4DB5">
        <w:rPr>
          <w:rFonts w:ascii="ITC Avant Garde" w:hAnsi="ITC Avant Garde" w:cs="ITC Avant Garde"/>
          <w:sz w:val="20"/>
          <w:szCs w:val="20"/>
        </w:rPr>
        <w:t xml:space="preserve"> </w:t>
      </w:r>
      <w:r w:rsidRPr="00640E5A">
        <w:rPr>
          <w:rFonts w:ascii="ITC Avant Garde" w:hAnsi="ITC Avant Garde" w:cs="ITC Avant Garde"/>
          <w:sz w:val="20"/>
          <w:szCs w:val="20"/>
        </w:rPr>
        <w:t>Colegio de Ingenieros en Comunicaciones y Electrónica</w:t>
      </w:r>
      <w:r w:rsidR="00691384">
        <w:rPr>
          <w:rFonts w:ascii="ITC Avant Garde" w:hAnsi="ITC Avant Garde" w:cs="ITC Avant Garde"/>
          <w:sz w:val="20"/>
          <w:szCs w:val="20"/>
        </w:rPr>
        <w:t xml:space="preserve">, </w:t>
      </w:r>
      <w:r w:rsidR="0054340D" w:rsidRPr="00640E5A">
        <w:rPr>
          <w:rFonts w:ascii="ITC Avant Garde" w:hAnsi="ITC Avant Garde" w:cs="ITC Avant Garde"/>
          <w:sz w:val="20"/>
          <w:szCs w:val="20"/>
        </w:rPr>
        <w:t>Gabriel Ochoa Cervantes</w:t>
      </w:r>
      <w:r w:rsidR="00691384">
        <w:rPr>
          <w:rFonts w:ascii="ITC Avant Garde" w:hAnsi="ITC Avant Garde" w:cs="ITC Avant Garde"/>
          <w:sz w:val="20"/>
          <w:szCs w:val="20"/>
        </w:rPr>
        <w:t xml:space="preserve"> </w:t>
      </w:r>
      <w:r w:rsidR="00EE40F2">
        <w:rPr>
          <w:rFonts w:ascii="ITC Avant Garde" w:hAnsi="ITC Avant Garde" w:cs="ITC Avant Garde"/>
          <w:sz w:val="20"/>
          <w:szCs w:val="20"/>
        </w:rPr>
        <w:t>e Ignacio</w:t>
      </w:r>
      <w:r w:rsidR="00691384">
        <w:rPr>
          <w:rFonts w:ascii="ITC Avant Garde" w:hAnsi="ITC Avant Garde" w:cs="ITC Avant Garde"/>
          <w:sz w:val="20"/>
          <w:szCs w:val="20"/>
        </w:rPr>
        <w:t xml:space="preserve"> Valadez Gutiérrez</w:t>
      </w:r>
    </w:p>
    <w:p w:rsidR="0049058B" w:rsidRPr="008F4CAC" w:rsidRDefault="0049058B">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 xml:space="preserve">Propuesta: </w:t>
      </w:r>
    </w:p>
    <w:p w:rsidR="000C4DB5" w:rsidRDefault="007E16AC" w:rsidP="00311FED">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Los </w:t>
      </w:r>
      <w:r w:rsidR="0049058B" w:rsidRPr="008F4CAC">
        <w:rPr>
          <w:rFonts w:ascii="ITC Avant Garde" w:hAnsi="ITC Avant Garde" w:cs="ITC Avant Garde"/>
          <w:sz w:val="20"/>
          <w:szCs w:val="20"/>
        </w:rPr>
        <w:t xml:space="preserve">participantes </w:t>
      </w:r>
      <w:r w:rsidR="00B60FC9" w:rsidRPr="008F4CAC">
        <w:rPr>
          <w:rFonts w:ascii="ITC Avant Garde" w:hAnsi="ITC Avant Garde" w:cs="ITC Avant Garde"/>
          <w:sz w:val="20"/>
          <w:szCs w:val="20"/>
        </w:rPr>
        <w:t>propone</w:t>
      </w:r>
      <w:r w:rsidR="008D3688" w:rsidRPr="008F4CAC">
        <w:rPr>
          <w:rFonts w:ascii="ITC Avant Garde" w:hAnsi="ITC Avant Garde" w:cs="ITC Avant Garde"/>
          <w:sz w:val="20"/>
          <w:szCs w:val="20"/>
        </w:rPr>
        <w:t>n</w:t>
      </w:r>
      <w:r w:rsidR="0049058B" w:rsidRPr="008F4CAC">
        <w:rPr>
          <w:rFonts w:ascii="ITC Avant Garde" w:hAnsi="ITC Avant Garde" w:cs="ITC Avant Garde"/>
          <w:sz w:val="20"/>
          <w:szCs w:val="20"/>
        </w:rPr>
        <w:t xml:space="preserve"> </w:t>
      </w:r>
      <w:r w:rsidR="00311FED">
        <w:rPr>
          <w:rFonts w:ascii="ITC Avant Garde" w:hAnsi="ITC Avant Garde" w:cs="ITC Avant Garde"/>
          <w:sz w:val="20"/>
          <w:szCs w:val="20"/>
        </w:rPr>
        <w:t>a</w:t>
      </w:r>
      <w:r w:rsidR="00311FED" w:rsidRPr="00311FED">
        <w:rPr>
          <w:rFonts w:ascii="ITC Avant Garde" w:hAnsi="ITC Avant Garde" w:cs="ITC Avant Garde"/>
          <w:sz w:val="20"/>
          <w:szCs w:val="20"/>
        </w:rPr>
        <w:t>ñadir al inciso c)</w:t>
      </w:r>
      <w:r w:rsidR="00F0336E">
        <w:rPr>
          <w:rFonts w:ascii="ITC Avant Garde" w:hAnsi="ITC Avant Garde" w:cs="ITC Avant Garde"/>
          <w:sz w:val="20"/>
          <w:szCs w:val="20"/>
        </w:rPr>
        <w:t xml:space="preserve"> lo siguiente:</w:t>
      </w:r>
      <w:r w:rsidR="00311FED" w:rsidRPr="00311FED">
        <w:rPr>
          <w:rFonts w:ascii="ITC Avant Garde" w:hAnsi="ITC Avant Garde" w:cs="ITC Avant Garde"/>
          <w:sz w:val="20"/>
          <w:szCs w:val="20"/>
        </w:rPr>
        <w:t xml:space="preserve"> </w:t>
      </w:r>
    </w:p>
    <w:p w:rsidR="00311FED" w:rsidRPr="000C4DB5" w:rsidRDefault="00311FED" w:rsidP="000C4DB5">
      <w:pPr>
        <w:spacing w:line="276" w:lineRule="auto"/>
        <w:ind w:left="426" w:right="333"/>
        <w:jc w:val="both"/>
        <w:rPr>
          <w:rFonts w:ascii="ITC Avant Garde" w:hAnsi="ITC Avant Garde" w:cs="ITC Avant Garde"/>
          <w:b/>
          <w:i/>
          <w:sz w:val="18"/>
          <w:szCs w:val="20"/>
        </w:rPr>
      </w:pPr>
      <w:r w:rsidRPr="000C4DB5">
        <w:rPr>
          <w:rFonts w:ascii="ITC Avant Garde" w:hAnsi="ITC Avant Garde" w:cs="ITC Avant Garde"/>
          <w:b/>
          <w:i/>
          <w:sz w:val="18"/>
          <w:szCs w:val="20"/>
        </w:rPr>
        <w:t>“Los Peritos en telecomunicaciones y/o Radiodifusión ya acreditados, podrán revalidar sin repetir la evaluación que se aplica a peritos de que por primera son acreditados en Telecomunicaciones o Radiodifusión. Su revalidación, por los dos años siguiente, será con el cumplimiento de actualización anual; la cual será revisada por el Comité Consultivo.</w:t>
      </w:r>
    </w:p>
    <w:p w:rsidR="00311FED" w:rsidRPr="000C4DB5" w:rsidRDefault="00311FED" w:rsidP="000C4DB5">
      <w:pPr>
        <w:spacing w:line="276" w:lineRule="auto"/>
        <w:ind w:left="426" w:right="333"/>
        <w:jc w:val="both"/>
        <w:rPr>
          <w:rFonts w:ascii="ITC Avant Garde" w:hAnsi="ITC Avant Garde" w:cs="ITC Avant Garde"/>
          <w:b/>
          <w:i/>
          <w:sz w:val="18"/>
          <w:szCs w:val="20"/>
        </w:rPr>
      </w:pPr>
      <w:r w:rsidRPr="000C4DB5">
        <w:rPr>
          <w:rFonts w:ascii="ITC Avant Garde" w:hAnsi="ITC Avant Garde" w:cs="ITC Avant Garde"/>
          <w:b/>
          <w:i/>
          <w:sz w:val="18"/>
          <w:szCs w:val="20"/>
        </w:rPr>
        <w:t>Si algún perito en Telecomunicaciones y/o Radiodifusión, no acredita actualización; durante el periodo de los dos años de su vigencia, entonces si tendrá que ser sometido a la evaluación de conformidad con los lineamientos VIGÉSIMO SEGUNDO, VIGÉSIMO TERCERO Y VIGÉSIMO CUARTO, para mantener su número de registro con que fue registrado por primera vez.”</w:t>
      </w:r>
    </w:p>
    <w:p w:rsidR="007E16AC" w:rsidRDefault="007E16AC" w:rsidP="008B1D6A">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Asimismo, proponen que el Instituto </w:t>
      </w:r>
      <w:r w:rsidRPr="007E16AC">
        <w:rPr>
          <w:rFonts w:ascii="ITC Avant Garde" w:hAnsi="ITC Avant Garde" w:cs="ITC Avant Garde"/>
          <w:sz w:val="20"/>
          <w:szCs w:val="20"/>
        </w:rPr>
        <w:t xml:space="preserve">realice </w:t>
      </w:r>
      <w:r w:rsidR="00311FED" w:rsidRPr="007E16AC">
        <w:rPr>
          <w:rFonts w:ascii="ITC Avant Garde" w:hAnsi="ITC Avant Garde" w:cs="ITC Avant Garde"/>
          <w:sz w:val="20"/>
          <w:szCs w:val="20"/>
        </w:rPr>
        <w:t xml:space="preserve">un Comité </w:t>
      </w:r>
      <w:r w:rsidRPr="007E16AC">
        <w:rPr>
          <w:rFonts w:ascii="ITC Avant Garde" w:hAnsi="ITC Avant Garde" w:cs="ITC Avant Garde"/>
          <w:sz w:val="20"/>
          <w:szCs w:val="20"/>
        </w:rPr>
        <w:t>conjuntamente con la S</w:t>
      </w:r>
      <w:r w:rsidR="000C4DB5">
        <w:rPr>
          <w:rFonts w:ascii="ITC Avant Garde" w:hAnsi="ITC Avant Garde" w:cs="ITC Avant Garde"/>
          <w:sz w:val="20"/>
          <w:szCs w:val="20"/>
        </w:rPr>
        <w:t xml:space="preserve">ecretaría de </w:t>
      </w:r>
      <w:r w:rsidRPr="007E16AC">
        <w:rPr>
          <w:rFonts w:ascii="ITC Avant Garde" w:hAnsi="ITC Avant Garde" w:cs="ITC Avant Garde"/>
          <w:sz w:val="20"/>
          <w:szCs w:val="20"/>
        </w:rPr>
        <w:t>E</w:t>
      </w:r>
      <w:r w:rsidR="000C4DB5">
        <w:rPr>
          <w:rFonts w:ascii="ITC Avant Garde" w:hAnsi="ITC Avant Garde" w:cs="ITC Avant Garde"/>
          <w:sz w:val="20"/>
          <w:szCs w:val="20"/>
        </w:rPr>
        <w:t xml:space="preserve">ducación </w:t>
      </w:r>
      <w:r w:rsidRPr="007E16AC">
        <w:rPr>
          <w:rFonts w:ascii="ITC Avant Garde" w:hAnsi="ITC Avant Garde" w:cs="ITC Avant Garde"/>
          <w:sz w:val="20"/>
          <w:szCs w:val="20"/>
        </w:rPr>
        <w:t>P</w:t>
      </w:r>
      <w:r w:rsidR="000C4DB5">
        <w:rPr>
          <w:rFonts w:ascii="ITC Avant Garde" w:hAnsi="ITC Avant Garde" w:cs="ITC Avant Garde"/>
          <w:sz w:val="20"/>
          <w:szCs w:val="20"/>
        </w:rPr>
        <w:t>ública</w:t>
      </w:r>
      <w:r w:rsidRPr="007E16AC">
        <w:rPr>
          <w:rFonts w:ascii="ITC Avant Garde" w:hAnsi="ITC Avant Garde" w:cs="ITC Avant Garde"/>
          <w:sz w:val="20"/>
          <w:szCs w:val="20"/>
        </w:rPr>
        <w:t xml:space="preserve"> y las demás autoridades federales competentes, para determinar los lineamientos generales aplicables para la definición de aquellos conocimientos, habilidades o destrezas susceptibles de certificación, así como de los procedimientos de evaluación correspondientes, como lo establece la </w:t>
      </w:r>
      <w:r w:rsidR="00311FED">
        <w:rPr>
          <w:rFonts w:ascii="ITC Avant Garde" w:hAnsi="ITC Avant Garde" w:cs="ITC Avant Garde"/>
          <w:sz w:val="20"/>
          <w:szCs w:val="20"/>
        </w:rPr>
        <w:t>Ley General d</w:t>
      </w:r>
      <w:r w:rsidRPr="007E16AC">
        <w:rPr>
          <w:rFonts w:ascii="ITC Avant Garde" w:hAnsi="ITC Avant Garde" w:cs="ITC Avant Garde"/>
          <w:sz w:val="20"/>
          <w:szCs w:val="20"/>
        </w:rPr>
        <w:t>e Educación (</w:t>
      </w:r>
      <w:r>
        <w:rPr>
          <w:rFonts w:ascii="ITC Avant Garde" w:hAnsi="ITC Avant Garde" w:cs="ITC Avant Garde"/>
          <w:sz w:val="20"/>
          <w:szCs w:val="20"/>
        </w:rPr>
        <w:t xml:space="preserve">LGE) con el objeto de certificar </w:t>
      </w:r>
      <w:r w:rsidRPr="007E16AC">
        <w:rPr>
          <w:rFonts w:ascii="ITC Avant Garde" w:hAnsi="ITC Avant Garde" w:cs="ITC Avant Garde"/>
          <w:sz w:val="20"/>
          <w:szCs w:val="20"/>
        </w:rPr>
        <w:t>a los integrantes del Comité Consultivo y en su caso</w:t>
      </w:r>
      <w:r>
        <w:rPr>
          <w:rFonts w:ascii="ITC Avant Garde" w:hAnsi="ITC Avant Garde" w:cs="ITC Avant Garde"/>
          <w:sz w:val="20"/>
          <w:szCs w:val="20"/>
        </w:rPr>
        <w:t>,</w:t>
      </w:r>
      <w:r w:rsidRPr="007E16AC">
        <w:rPr>
          <w:rFonts w:ascii="ITC Avant Garde" w:hAnsi="ITC Avant Garde" w:cs="ITC Avant Garde"/>
          <w:sz w:val="20"/>
          <w:szCs w:val="20"/>
        </w:rPr>
        <w:t xml:space="preserve"> sancionar a quien dé a conocer antes de su aplicación, los exámenes o cualesquiera de los instrumentos de acreditación o evaluación. </w:t>
      </w:r>
    </w:p>
    <w:p w:rsidR="007E16AC" w:rsidRDefault="007E16AC" w:rsidP="008B1D6A">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Además, </w:t>
      </w:r>
      <w:r w:rsidR="00311FED">
        <w:rPr>
          <w:rFonts w:ascii="ITC Avant Garde" w:hAnsi="ITC Avant Garde" w:cs="ITC Avant Garde"/>
          <w:sz w:val="20"/>
          <w:szCs w:val="20"/>
        </w:rPr>
        <w:t xml:space="preserve">sugieren que </w:t>
      </w:r>
      <w:r w:rsidRPr="007E16AC">
        <w:rPr>
          <w:rFonts w:ascii="ITC Avant Garde" w:hAnsi="ITC Avant Garde" w:cs="ITC Avant Garde"/>
          <w:sz w:val="20"/>
          <w:szCs w:val="20"/>
        </w:rPr>
        <w:t>lo</w:t>
      </w:r>
      <w:r>
        <w:rPr>
          <w:rFonts w:ascii="ITC Avant Garde" w:hAnsi="ITC Avant Garde" w:cs="ITC Avant Garde"/>
          <w:sz w:val="20"/>
          <w:szCs w:val="20"/>
        </w:rPr>
        <w:t>s</w:t>
      </w:r>
      <w:r w:rsidRPr="007E16AC">
        <w:rPr>
          <w:rFonts w:ascii="ITC Avant Garde" w:hAnsi="ITC Avant Garde" w:cs="ITC Avant Garde"/>
          <w:sz w:val="20"/>
          <w:szCs w:val="20"/>
        </w:rPr>
        <w:t xml:space="preserve"> reactivos deberán ser elaborados empleando las técnicas pedagógicas adecuadas para la evaluación de las capacidades, habilidades y competencias de los temas descritos a ser evaluados dentro de la bibliografía motivo de la evaluación</w:t>
      </w:r>
      <w:r>
        <w:rPr>
          <w:rFonts w:ascii="ITC Avant Garde" w:hAnsi="ITC Avant Garde" w:cs="ITC Avant Garde"/>
          <w:sz w:val="20"/>
          <w:szCs w:val="20"/>
        </w:rPr>
        <w:t>,</w:t>
      </w:r>
      <w:r w:rsidRPr="007E16AC">
        <w:rPr>
          <w:rFonts w:ascii="ITC Avant Garde" w:hAnsi="ITC Avant Garde" w:cs="ITC Avant Garde"/>
          <w:sz w:val="20"/>
          <w:szCs w:val="20"/>
        </w:rPr>
        <w:t xml:space="preserve"> la cual </w:t>
      </w:r>
      <w:r w:rsidR="00311FED" w:rsidRPr="007E16AC">
        <w:rPr>
          <w:rFonts w:ascii="ITC Avant Garde" w:hAnsi="ITC Avant Garde" w:cs="ITC Avant Garde"/>
          <w:sz w:val="20"/>
          <w:szCs w:val="20"/>
        </w:rPr>
        <w:t>deberán</w:t>
      </w:r>
      <w:r w:rsidRPr="007E16AC">
        <w:rPr>
          <w:rFonts w:ascii="ITC Avant Garde" w:hAnsi="ITC Avant Garde" w:cs="ITC Avant Garde"/>
          <w:sz w:val="20"/>
          <w:szCs w:val="20"/>
        </w:rPr>
        <w:t xml:space="preserve"> conocer los evaluados y se sustenten en criterios objetivos y transparentes, tales como la capacidad </w:t>
      </w:r>
      <w:r w:rsidR="00311FED">
        <w:rPr>
          <w:rFonts w:ascii="ITC Avant Garde" w:hAnsi="ITC Avant Garde" w:cs="ITC Avant Garde"/>
          <w:sz w:val="20"/>
          <w:szCs w:val="20"/>
        </w:rPr>
        <w:t xml:space="preserve">y </w:t>
      </w:r>
      <w:r w:rsidRPr="007E16AC">
        <w:rPr>
          <w:rFonts w:ascii="ITC Avant Garde" w:hAnsi="ITC Avant Garde" w:cs="ITC Avant Garde"/>
          <w:sz w:val="20"/>
          <w:szCs w:val="20"/>
        </w:rPr>
        <w:t>la aptitud para prestar un servicio.</w:t>
      </w:r>
    </w:p>
    <w:p w:rsidR="0049058B" w:rsidRPr="008F4CAC" w:rsidRDefault="0049058B">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Respuesta:</w:t>
      </w:r>
    </w:p>
    <w:p w:rsidR="000C4DB5" w:rsidRDefault="000C4DB5" w:rsidP="00B90DB0">
      <w:pPr>
        <w:spacing w:line="276" w:lineRule="auto"/>
        <w:jc w:val="both"/>
        <w:rPr>
          <w:rFonts w:ascii="ITC Avant Garde" w:hAnsi="ITC Avant Garde" w:cs="ITC Avant Garde"/>
          <w:sz w:val="20"/>
          <w:szCs w:val="20"/>
        </w:rPr>
      </w:pPr>
      <w:r>
        <w:rPr>
          <w:rFonts w:ascii="ITC Avant Garde" w:hAnsi="ITC Avant Garde" w:cs="ITC Avant Garde"/>
          <w:sz w:val="20"/>
          <w:szCs w:val="20"/>
        </w:rPr>
        <w:t>No se considera el comentario.</w:t>
      </w:r>
    </w:p>
    <w:p w:rsidR="00B90DB0" w:rsidRPr="00B90DB0" w:rsidRDefault="000C4DB5" w:rsidP="00B90DB0">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Para que el Perito Acreditado continúe con dicha acreditación se le presentan dos opciones, las cuales se encuentran reflejadas en el </w:t>
      </w:r>
      <w:r w:rsidR="00B90DB0" w:rsidRPr="00B90DB0">
        <w:rPr>
          <w:rFonts w:ascii="ITC Avant Garde" w:hAnsi="ITC Avant Garde" w:cs="ITC Avant Garde"/>
          <w:sz w:val="20"/>
          <w:szCs w:val="20"/>
        </w:rPr>
        <w:t>Lineamiento Vigésimo Séptimo, fracción V</w:t>
      </w:r>
      <w:r w:rsidR="00014161">
        <w:rPr>
          <w:rFonts w:ascii="ITC Avant Garde" w:hAnsi="ITC Avant Garde" w:cs="ITC Avant Garde"/>
          <w:sz w:val="20"/>
          <w:szCs w:val="20"/>
        </w:rPr>
        <w:t xml:space="preserve"> y ambas permiten al Instituto </w:t>
      </w:r>
      <w:r w:rsidR="00014161" w:rsidRPr="00014161">
        <w:rPr>
          <w:rFonts w:ascii="ITC Avant Garde" w:hAnsi="ITC Avant Garde" w:cs="ITC Avant Garde"/>
          <w:sz w:val="20"/>
          <w:szCs w:val="20"/>
        </w:rPr>
        <w:t>reconoce</w:t>
      </w:r>
      <w:r w:rsidR="004A488A">
        <w:rPr>
          <w:rFonts w:ascii="ITC Avant Garde" w:hAnsi="ITC Avant Garde" w:cs="ITC Avant Garde"/>
          <w:sz w:val="20"/>
          <w:szCs w:val="20"/>
        </w:rPr>
        <w:t>r</w:t>
      </w:r>
      <w:r w:rsidR="00014161" w:rsidRPr="00014161">
        <w:rPr>
          <w:rFonts w:ascii="ITC Avant Garde" w:hAnsi="ITC Avant Garde" w:cs="ITC Avant Garde"/>
          <w:sz w:val="20"/>
          <w:szCs w:val="20"/>
        </w:rPr>
        <w:t xml:space="preserve"> la Competencia Técnica de un profesional titulado como Perito Acreditado en materia de telecomunicaciones y radiodifusión para apoyar en los procedimientos de homologación</w:t>
      </w:r>
      <w:r>
        <w:rPr>
          <w:rFonts w:ascii="ITC Avant Garde" w:hAnsi="ITC Avant Garde" w:cs="ITC Avant Garde"/>
          <w:sz w:val="20"/>
          <w:szCs w:val="20"/>
        </w:rPr>
        <w:t>, por lo que deberá</w:t>
      </w:r>
      <w:r w:rsidR="00B90DB0" w:rsidRPr="00B90DB0">
        <w:rPr>
          <w:rFonts w:ascii="ITC Avant Garde" w:hAnsi="ITC Avant Garde" w:cs="ITC Avant Garde"/>
          <w:sz w:val="20"/>
          <w:szCs w:val="20"/>
        </w:rPr>
        <w:t>:</w:t>
      </w:r>
    </w:p>
    <w:p w:rsidR="00640E5A" w:rsidRDefault="00B90DB0" w:rsidP="00B90DB0">
      <w:pPr>
        <w:spacing w:line="276" w:lineRule="auto"/>
        <w:ind w:left="708"/>
        <w:jc w:val="both"/>
        <w:rPr>
          <w:rFonts w:ascii="ITC Avant Garde" w:hAnsi="ITC Avant Garde" w:cs="ITC Avant Garde"/>
          <w:sz w:val="20"/>
          <w:szCs w:val="20"/>
        </w:rPr>
      </w:pPr>
      <w:r>
        <w:rPr>
          <w:rFonts w:ascii="ITC Avant Garde" w:hAnsi="ITC Avant Garde" w:cs="ITC Avant Garde"/>
          <w:sz w:val="20"/>
          <w:szCs w:val="20"/>
        </w:rPr>
        <w:lastRenderedPageBreak/>
        <w:t>“</w:t>
      </w:r>
      <w:r w:rsidRPr="00B90DB0">
        <w:rPr>
          <w:rFonts w:ascii="ITC Avant Garde" w:hAnsi="ITC Avant Garde" w:cs="ITC Avant Garde"/>
          <w:i/>
          <w:sz w:val="20"/>
          <w:szCs w:val="20"/>
        </w:rPr>
        <w:t>V. Presentar el Examen de conocimientos, a que se refiere el lineamiento DÉCIMO SÉPTIMO y obtener una calificación igual o mayor a 75/100, o adjuntar las constancias de 40 horas anuales de Acciones de Capacitación de las indicadas en el Programa Anual de Capacitación aprobadas con una calificación igual o mayor a 75/100, y</w:t>
      </w:r>
      <w:r>
        <w:rPr>
          <w:rFonts w:ascii="ITC Avant Garde" w:hAnsi="ITC Avant Garde" w:cs="ITC Avant Garde"/>
          <w:sz w:val="20"/>
          <w:szCs w:val="20"/>
        </w:rPr>
        <w:t>”</w:t>
      </w:r>
    </w:p>
    <w:p w:rsidR="00734257" w:rsidRDefault="00734257" w:rsidP="00B90DB0">
      <w:pPr>
        <w:spacing w:line="276" w:lineRule="auto"/>
        <w:jc w:val="both"/>
        <w:rPr>
          <w:rFonts w:ascii="ITC Avant Garde" w:hAnsi="ITC Avant Garde" w:cs="ITC Avant Garde"/>
          <w:sz w:val="20"/>
          <w:szCs w:val="20"/>
        </w:rPr>
      </w:pPr>
      <w:r>
        <w:rPr>
          <w:rFonts w:ascii="ITC Avant Garde" w:hAnsi="ITC Avant Garde" w:cs="ITC Avant Garde"/>
          <w:sz w:val="20"/>
          <w:szCs w:val="20"/>
        </w:rPr>
        <w:t>A</w:t>
      </w:r>
      <w:r w:rsidR="00B90DB0">
        <w:rPr>
          <w:rFonts w:ascii="ITC Avant Garde" w:hAnsi="ITC Avant Garde" w:cs="ITC Avant Garde"/>
          <w:sz w:val="20"/>
          <w:szCs w:val="20"/>
        </w:rPr>
        <w:t>tendiendo el segundo comentario,</w:t>
      </w:r>
      <w:r w:rsidR="00B90DB0" w:rsidRPr="00B90DB0">
        <w:rPr>
          <w:rFonts w:ascii="ITC Avant Garde" w:hAnsi="ITC Avant Garde" w:cs="ITC Avant Garde"/>
          <w:sz w:val="20"/>
          <w:szCs w:val="20"/>
        </w:rPr>
        <w:t xml:space="preserve"> el </w:t>
      </w:r>
      <w:r>
        <w:rPr>
          <w:rFonts w:ascii="ITC Avant Garde" w:hAnsi="ITC Avant Garde" w:cs="ITC Avant Garde"/>
          <w:sz w:val="20"/>
          <w:szCs w:val="20"/>
        </w:rPr>
        <w:t>L</w:t>
      </w:r>
      <w:r w:rsidR="00B90DB0" w:rsidRPr="00B90DB0">
        <w:rPr>
          <w:rFonts w:ascii="ITC Avant Garde" w:hAnsi="ITC Avant Garde" w:cs="ITC Avant Garde"/>
          <w:sz w:val="20"/>
          <w:szCs w:val="20"/>
        </w:rPr>
        <w:t>ineamiento Sexto de los Lineamientos en comento,</w:t>
      </w:r>
      <w:r>
        <w:rPr>
          <w:rFonts w:ascii="ITC Avant Garde" w:hAnsi="ITC Avant Garde" w:cs="ITC Avant Garde"/>
          <w:sz w:val="20"/>
          <w:szCs w:val="20"/>
        </w:rPr>
        <w:t xml:space="preserve"> establecen entre otras cosas que: </w:t>
      </w:r>
    </w:p>
    <w:p w:rsidR="00734257" w:rsidRPr="00734257" w:rsidRDefault="00734257" w:rsidP="00734257">
      <w:pPr>
        <w:spacing w:line="276" w:lineRule="auto"/>
        <w:ind w:left="426" w:right="333"/>
        <w:jc w:val="both"/>
        <w:rPr>
          <w:rFonts w:ascii="ITC Avant Garde" w:hAnsi="ITC Avant Garde" w:cs="ITC Avant Garde"/>
          <w:b/>
          <w:i/>
          <w:sz w:val="18"/>
          <w:szCs w:val="20"/>
        </w:rPr>
      </w:pPr>
      <w:r>
        <w:rPr>
          <w:rFonts w:ascii="ITC Avant Garde" w:hAnsi="ITC Avant Garde" w:cs="ITC Avant Garde"/>
          <w:b/>
          <w:i/>
          <w:sz w:val="18"/>
          <w:szCs w:val="20"/>
        </w:rPr>
        <w:t>“</w:t>
      </w:r>
      <w:r w:rsidRPr="00734257">
        <w:rPr>
          <w:rFonts w:ascii="ITC Avant Garde" w:hAnsi="ITC Avant Garde" w:cs="ITC Avant Garde"/>
          <w:b/>
          <w:i/>
          <w:sz w:val="18"/>
          <w:szCs w:val="20"/>
        </w:rPr>
        <w:t>El Comité Consultivo podrá estar integrado, en su caso, por:</w:t>
      </w:r>
    </w:p>
    <w:p w:rsidR="00734257" w:rsidRPr="00734257" w:rsidRDefault="00734257" w:rsidP="00734257">
      <w:pPr>
        <w:spacing w:line="276" w:lineRule="auto"/>
        <w:ind w:left="993" w:right="333" w:hanging="284"/>
        <w:jc w:val="both"/>
        <w:rPr>
          <w:rFonts w:ascii="ITC Avant Garde" w:hAnsi="ITC Avant Garde" w:cs="ITC Avant Garde"/>
          <w:b/>
          <w:i/>
          <w:sz w:val="18"/>
          <w:szCs w:val="20"/>
        </w:rPr>
      </w:pPr>
      <w:r w:rsidRPr="00734257">
        <w:rPr>
          <w:rFonts w:ascii="ITC Avant Garde" w:hAnsi="ITC Avant Garde" w:cs="ITC Avant Garde"/>
          <w:b/>
          <w:i/>
          <w:sz w:val="18"/>
          <w:szCs w:val="20"/>
        </w:rPr>
        <w:t>I.</w:t>
      </w:r>
      <w:r>
        <w:rPr>
          <w:rFonts w:ascii="ITC Avant Garde" w:hAnsi="ITC Avant Garde" w:cs="ITC Avant Garde"/>
          <w:b/>
          <w:i/>
          <w:sz w:val="18"/>
          <w:szCs w:val="20"/>
        </w:rPr>
        <w:t>     </w:t>
      </w:r>
      <w:r w:rsidRPr="00734257">
        <w:rPr>
          <w:rFonts w:ascii="ITC Avant Garde" w:hAnsi="ITC Avant Garde" w:cs="ITC Avant Garde"/>
          <w:b/>
          <w:i/>
          <w:sz w:val="18"/>
          <w:szCs w:val="20"/>
        </w:rPr>
        <w:t>Un representante de por lo menos un Colegio de Ingenieros en Telecomunicaciones y Radiodifusión;</w:t>
      </w:r>
    </w:p>
    <w:p w:rsidR="00734257" w:rsidRPr="00734257" w:rsidRDefault="00734257" w:rsidP="00734257">
      <w:pPr>
        <w:spacing w:line="276" w:lineRule="auto"/>
        <w:ind w:left="993" w:right="333" w:hanging="284"/>
        <w:jc w:val="both"/>
        <w:rPr>
          <w:rFonts w:ascii="ITC Avant Garde" w:hAnsi="ITC Avant Garde" w:cs="ITC Avant Garde"/>
          <w:b/>
          <w:i/>
          <w:sz w:val="18"/>
          <w:szCs w:val="20"/>
        </w:rPr>
      </w:pPr>
      <w:r w:rsidRPr="00734257">
        <w:rPr>
          <w:rFonts w:ascii="ITC Avant Garde" w:hAnsi="ITC Avant Garde" w:cs="ITC Avant Garde"/>
          <w:b/>
          <w:i/>
          <w:sz w:val="18"/>
          <w:szCs w:val="20"/>
        </w:rPr>
        <w:t>II.    Un representante de por lo menos una instancia académica y/o de investigación nacional en los sectores de telecomunicaciones y radiodifusión;</w:t>
      </w:r>
    </w:p>
    <w:p w:rsidR="00734257" w:rsidRPr="00734257" w:rsidRDefault="00734257" w:rsidP="00734257">
      <w:pPr>
        <w:spacing w:line="276" w:lineRule="auto"/>
        <w:ind w:left="993" w:right="333" w:hanging="284"/>
        <w:jc w:val="both"/>
        <w:rPr>
          <w:rFonts w:ascii="ITC Avant Garde" w:hAnsi="ITC Avant Garde" w:cs="ITC Avant Garde"/>
          <w:b/>
          <w:i/>
          <w:sz w:val="18"/>
          <w:szCs w:val="20"/>
        </w:rPr>
      </w:pPr>
      <w:r w:rsidRPr="00734257">
        <w:rPr>
          <w:rFonts w:ascii="ITC Avant Garde" w:hAnsi="ITC Avant Garde" w:cs="ITC Avant Garde"/>
          <w:b/>
          <w:i/>
          <w:sz w:val="18"/>
          <w:szCs w:val="20"/>
        </w:rPr>
        <w:t>III.   Un representante de por lo menos una de las cámaras nacionales de la industria y comercio relacionadas con los sectores de las telecomunicaciones y radiodifusión, y</w:t>
      </w:r>
    </w:p>
    <w:p w:rsidR="00734257" w:rsidRPr="00734257" w:rsidRDefault="00734257" w:rsidP="00734257">
      <w:pPr>
        <w:spacing w:line="276" w:lineRule="auto"/>
        <w:ind w:left="993" w:right="333" w:hanging="284"/>
        <w:jc w:val="both"/>
        <w:rPr>
          <w:rFonts w:ascii="ITC Avant Garde" w:hAnsi="ITC Avant Garde" w:cs="ITC Avant Garde"/>
          <w:b/>
          <w:i/>
          <w:sz w:val="18"/>
          <w:szCs w:val="20"/>
        </w:rPr>
      </w:pPr>
      <w:r w:rsidRPr="00734257">
        <w:rPr>
          <w:rFonts w:ascii="ITC Avant Garde" w:hAnsi="ITC Avant Garde" w:cs="ITC Avant Garde"/>
          <w:b/>
          <w:i/>
          <w:sz w:val="18"/>
          <w:szCs w:val="20"/>
        </w:rPr>
        <w:t>IV.  Un representante de por lo menos un organismo dedicado a promover y estimular el desarrollo de la ciencia y la tecnología.</w:t>
      </w:r>
    </w:p>
    <w:p w:rsidR="00734257" w:rsidRPr="00734257" w:rsidRDefault="00734257" w:rsidP="00734257">
      <w:pPr>
        <w:spacing w:line="276" w:lineRule="auto"/>
        <w:ind w:left="426" w:right="333"/>
        <w:jc w:val="both"/>
        <w:rPr>
          <w:rFonts w:ascii="ITC Avant Garde" w:hAnsi="ITC Avant Garde" w:cs="ITC Avant Garde"/>
          <w:b/>
          <w:i/>
          <w:sz w:val="18"/>
          <w:szCs w:val="20"/>
        </w:rPr>
      </w:pPr>
      <w:r w:rsidRPr="00734257">
        <w:rPr>
          <w:rFonts w:ascii="ITC Avant Garde" w:hAnsi="ITC Avant Garde" w:cs="ITC Avant Garde"/>
          <w:b/>
          <w:i/>
          <w:sz w:val="18"/>
          <w:szCs w:val="20"/>
        </w:rPr>
        <w:t>Cada organización integrante del Comité Consultivo podrá designar un representante propietario y su suplente, quienes deberán d</w:t>
      </w:r>
      <w:r w:rsidR="00014161">
        <w:rPr>
          <w:rFonts w:ascii="ITC Avant Garde" w:hAnsi="ITC Avant Garde" w:cs="ITC Avant Garde"/>
          <w:b/>
          <w:i/>
          <w:sz w:val="18"/>
          <w:szCs w:val="20"/>
        </w:rPr>
        <w:t>e ser especialistas en el tema...”</w:t>
      </w:r>
    </w:p>
    <w:p w:rsidR="00D55913" w:rsidRDefault="00014161" w:rsidP="004A488A">
      <w:pPr>
        <w:spacing w:line="276" w:lineRule="auto"/>
        <w:ind w:right="333"/>
        <w:jc w:val="both"/>
        <w:rPr>
          <w:rFonts w:ascii="ITC Avant Garde" w:hAnsi="ITC Avant Garde" w:cs="ITC Avant Garde"/>
          <w:sz w:val="20"/>
          <w:szCs w:val="20"/>
        </w:rPr>
      </w:pPr>
      <w:r>
        <w:rPr>
          <w:rFonts w:ascii="ITC Avant Garde" w:hAnsi="ITC Avant Garde" w:cs="ITC Avant Garde"/>
          <w:sz w:val="20"/>
          <w:szCs w:val="20"/>
        </w:rPr>
        <w:t xml:space="preserve">Como se puede apreciar el Comité Consultivo </w:t>
      </w:r>
      <w:r w:rsidRPr="00014161">
        <w:rPr>
          <w:rFonts w:ascii="ITC Avant Garde" w:hAnsi="ITC Avant Garde" w:cs="ITC Avant Garde"/>
          <w:b/>
          <w:sz w:val="20"/>
          <w:szCs w:val="20"/>
        </w:rPr>
        <w:t>podrá</w:t>
      </w:r>
      <w:r>
        <w:rPr>
          <w:rFonts w:ascii="ITC Avant Garde" w:hAnsi="ITC Avant Garde" w:cs="ITC Avant Garde"/>
          <w:sz w:val="20"/>
          <w:szCs w:val="20"/>
        </w:rPr>
        <w:t xml:space="preserve"> estar integrado por un representante de por lo menos un </w:t>
      </w:r>
      <w:r w:rsidRPr="00014161">
        <w:rPr>
          <w:rFonts w:ascii="ITC Avant Garde" w:hAnsi="ITC Avant Garde" w:cs="ITC Avant Garde"/>
          <w:sz w:val="20"/>
          <w:szCs w:val="20"/>
        </w:rPr>
        <w:t>Colegio de Ingenieros en Telecomunicaciones y Radiodifusión, las cámaras nacionales de la industria y comercio, así como las instancias académicas y/o de investigación, y de organismos dedicados a promover y fomentar el desarrollo de la ciencia y la tecnología.</w:t>
      </w:r>
      <w:r>
        <w:rPr>
          <w:rFonts w:ascii="ITC Avant Garde" w:hAnsi="ITC Avant Garde" w:cs="ITC Avant Garde"/>
          <w:sz w:val="20"/>
          <w:szCs w:val="20"/>
        </w:rPr>
        <w:t xml:space="preserve"> </w:t>
      </w:r>
      <w:r w:rsidR="004A488A">
        <w:rPr>
          <w:rFonts w:ascii="ITC Avant Garde" w:hAnsi="ITC Avant Garde" w:cs="ITC Avant Garde"/>
          <w:sz w:val="20"/>
          <w:szCs w:val="20"/>
        </w:rPr>
        <w:t>Los representantes de c</w:t>
      </w:r>
      <w:r w:rsidR="004A488A" w:rsidRPr="004A488A">
        <w:rPr>
          <w:rFonts w:ascii="ITC Avant Garde" w:hAnsi="ITC Avant Garde" w:cs="ITC Avant Garde"/>
          <w:sz w:val="20"/>
          <w:szCs w:val="20"/>
        </w:rPr>
        <w:t xml:space="preserve">ada organización integrante del </w:t>
      </w:r>
      <w:r w:rsidR="004A488A">
        <w:rPr>
          <w:rFonts w:ascii="ITC Avant Garde" w:hAnsi="ITC Avant Garde" w:cs="ITC Avant Garde"/>
          <w:sz w:val="20"/>
          <w:szCs w:val="20"/>
        </w:rPr>
        <w:t xml:space="preserve">referido </w:t>
      </w:r>
      <w:r w:rsidR="004A488A" w:rsidRPr="004A488A">
        <w:rPr>
          <w:rFonts w:ascii="ITC Avant Garde" w:hAnsi="ITC Avant Garde" w:cs="ITC Avant Garde"/>
          <w:sz w:val="20"/>
          <w:szCs w:val="20"/>
        </w:rPr>
        <w:t xml:space="preserve">Comité </w:t>
      </w:r>
      <w:r w:rsidR="004A488A">
        <w:rPr>
          <w:rFonts w:ascii="ITC Avant Garde" w:hAnsi="ITC Avant Garde" w:cs="ITC Avant Garde"/>
          <w:sz w:val="20"/>
          <w:szCs w:val="20"/>
        </w:rPr>
        <w:t xml:space="preserve">son </w:t>
      </w:r>
      <w:r w:rsidR="00D55913">
        <w:rPr>
          <w:rFonts w:ascii="ITC Avant Garde" w:hAnsi="ITC Avant Garde" w:cs="ITC Avant Garde"/>
          <w:sz w:val="20"/>
          <w:szCs w:val="20"/>
        </w:rPr>
        <w:t>especialistas</w:t>
      </w:r>
      <w:r w:rsidR="00D55913" w:rsidRPr="00D55913">
        <w:rPr>
          <w:rFonts w:ascii="ITC Avant Garde" w:hAnsi="ITC Avant Garde" w:cs="ITC Avant Garde"/>
          <w:sz w:val="20"/>
          <w:szCs w:val="20"/>
        </w:rPr>
        <w:t xml:space="preserve"> en telecomunicaciones y radiodifusión con al menos 10 años de experiencia en la materia y que cuent</w:t>
      </w:r>
      <w:r w:rsidR="004A488A">
        <w:rPr>
          <w:rFonts w:ascii="ITC Avant Garde" w:hAnsi="ITC Avant Garde" w:cs="ITC Avant Garde"/>
          <w:sz w:val="20"/>
          <w:szCs w:val="20"/>
        </w:rPr>
        <w:t>an</w:t>
      </w:r>
      <w:r w:rsidR="00D55913" w:rsidRPr="00D55913">
        <w:rPr>
          <w:rFonts w:ascii="ITC Avant Garde" w:hAnsi="ITC Avant Garde" w:cs="ITC Avant Garde"/>
          <w:sz w:val="20"/>
          <w:szCs w:val="20"/>
        </w:rPr>
        <w:t xml:space="preserve"> con título y cédula profesional de una licenciatura o posgrado en ingeniería en materia de telecomunicaciones o radiodifusión, equivalente o afín.</w:t>
      </w:r>
      <w:r w:rsidR="00D55913">
        <w:rPr>
          <w:rFonts w:ascii="ITC Avant Garde" w:hAnsi="ITC Avant Garde" w:cs="ITC Avant Garde"/>
          <w:sz w:val="20"/>
          <w:szCs w:val="20"/>
        </w:rPr>
        <w:t xml:space="preserve"> </w:t>
      </w:r>
    </w:p>
    <w:p w:rsidR="00014161" w:rsidRDefault="00D55913" w:rsidP="004A488A">
      <w:pPr>
        <w:spacing w:line="276" w:lineRule="auto"/>
        <w:ind w:right="333"/>
        <w:jc w:val="both"/>
        <w:rPr>
          <w:rFonts w:ascii="ITC Avant Garde" w:hAnsi="ITC Avant Garde" w:cs="ITC Avant Garde"/>
          <w:sz w:val="20"/>
          <w:szCs w:val="20"/>
        </w:rPr>
      </w:pPr>
      <w:r>
        <w:rPr>
          <w:rFonts w:ascii="ITC Avant Garde" w:hAnsi="ITC Avant Garde" w:cs="ITC Avant Garde"/>
          <w:sz w:val="20"/>
          <w:szCs w:val="20"/>
        </w:rPr>
        <w:t xml:space="preserve">Asimismo, en la fracción </w:t>
      </w:r>
      <w:r w:rsidRPr="00D55913">
        <w:rPr>
          <w:rFonts w:ascii="ITC Avant Garde" w:hAnsi="ITC Avant Garde" w:cs="ITC Avant Garde"/>
          <w:sz w:val="20"/>
          <w:szCs w:val="20"/>
        </w:rPr>
        <w:t>III</w:t>
      </w:r>
      <w:r>
        <w:rPr>
          <w:rFonts w:ascii="ITC Avant Garde" w:hAnsi="ITC Avant Garde" w:cs="ITC Avant Garde"/>
          <w:sz w:val="20"/>
          <w:szCs w:val="20"/>
        </w:rPr>
        <w:t xml:space="preserve"> del mimo Lineamiento </w:t>
      </w:r>
      <w:r w:rsidR="004A488A">
        <w:rPr>
          <w:rFonts w:ascii="ITC Avant Garde" w:hAnsi="ITC Avant Garde" w:cs="ITC Avant Garde"/>
          <w:sz w:val="20"/>
          <w:szCs w:val="20"/>
        </w:rPr>
        <w:t xml:space="preserve">Séptimo </w:t>
      </w:r>
      <w:r>
        <w:rPr>
          <w:rFonts w:ascii="ITC Avant Garde" w:hAnsi="ITC Avant Garde" w:cs="ITC Avant Garde"/>
          <w:sz w:val="20"/>
          <w:szCs w:val="20"/>
        </w:rPr>
        <w:t>se establece entre otras cosas, que dicho Comité c</w:t>
      </w:r>
      <w:r w:rsidRPr="00D55913">
        <w:rPr>
          <w:rFonts w:ascii="ITC Avant Garde" w:hAnsi="ITC Avant Garde" w:cs="ITC Avant Garde"/>
          <w:sz w:val="20"/>
          <w:szCs w:val="20"/>
        </w:rPr>
        <w:t>oadyuvar</w:t>
      </w:r>
      <w:r>
        <w:rPr>
          <w:rFonts w:ascii="ITC Avant Garde" w:hAnsi="ITC Avant Garde" w:cs="ITC Avant Garde"/>
          <w:sz w:val="20"/>
          <w:szCs w:val="20"/>
        </w:rPr>
        <w:t>á</w:t>
      </w:r>
      <w:r w:rsidRPr="00D55913">
        <w:rPr>
          <w:rFonts w:ascii="ITC Avant Garde" w:hAnsi="ITC Avant Garde" w:cs="ITC Avant Garde"/>
          <w:sz w:val="20"/>
          <w:szCs w:val="20"/>
        </w:rPr>
        <w:t xml:space="preserve"> con el Instituto en la Evaluación de los So</w:t>
      </w:r>
      <w:r>
        <w:rPr>
          <w:rFonts w:ascii="ITC Avant Garde" w:hAnsi="ITC Avant Garde" w:cs="ITC Avant Garde"/>
          <w:sz w:val="20"/>
          <w:szCs w:val="20"/>
        </w:rPr>
        <w:t xml:space="preserve">licitantes en lo concerniente a la </w:t>
      </w:r>
      <w:r w:rsidRPr="00D55913">
        <w:rPr>
          <w:rFonts w:ascii="ITC Avant Garde" w:hAnsi="ITC Avant Garde" w:cs="ITC Avant Garde"/>
          <w:sz w:val="20"/>
          <w:szCs w:val="20"/>
        </w:rPr>
        <w:t>elaboración de los Reactivos que conformarán el Examen de conocimientos para la Acreditación de Peritos, de conformidad con lo establecido en el lineamiento DÉCIMO QUINTO de estos Lineamientos; para tal efecto, cada Integrante del Comité Consultivo deberá presentar a éste, en sobre cerrado y en medio electrónico 50 Reactivos de opción múltiple (25 Reactivos para la especialidad de telecomunicaciones y 25 Reactivos para la especialidad de radiodifusión) conforme al fo</w:t>
      </w:r>
      <w:r>
        <w:rPr>
          <w:rFonts w:ascii="ITC Avant Garde" w:hAnsi="ITC Avant Garde" w:cs="ITC Avant Garde"/>
          <w:sz w:val="20"/>
          <w:szCs w:val="20"/>
        </w:rPr>
        <w:t>rmato establecido en el Anexo A. Por lo que</w:t>
      </w:r>
      <w:r w:rsidR="004A488A">
        <w:rPr>
          <w:rFonts w:ascii="ITC Avant Garde" w:hAnsi="ITC Avant Garde" w:cs="ITC Avant Garde"/>
          <w:sz w:val="20"/>
          <w:szCs w:val="20"/>
        </w:rPr>
        <w:t xml:space="preserve"> se no se considera necesario</w:t>
      </w:r>
      <w:r>
        <w:rPr>
          <w:rFonts w:ascii="ITC Avant Garde" w:hAnsi="ITC Avant Garde" w:cs="ITC Avant Garde"/>
          <w:sz w:val="20"/>
          <w:szCs w:val="20"/>
        </w:rPr>
        <w:t xml:space="preserve"> </w:t>
      </w:r>
      <w:r w:rsidR="004A488A">
        <w:rPr>
          <w:rFonts w:ascii="ITC Avant Garde" w:hAnsi="ITC Avant Garde" w:cs="ITC Avant Garde"/>
          <w:sz w:val="20"/>
          <w:szCs w:val="20"/>
        </w:rPr>
        <w:t xml:space="preserve">que el Instituto </w:t>
      </w:r>
      <w:r w:rsidR="004A488A" w:rsidRPr="007E16AC">
        <w:rPr>
          <w:rFonts w:ascii="ITC Avant Garde" w:hAnsi="ITC Avant Garde" w:cs="ITC Avant Garde"/>
          <w:sz w:val="20"/>
          <w:szCs w:val="20"/>
        </w:rPr>
        <w:t>realice un Comité conjuntamente con la S</w:t>
      </w:r>
      <w:r w:rsidR="004A488A">
        <w:rPr>
          <w:rFonts w:ascii="ITC Avant Garde" w:hAnsi="ITC Avant Garde" w:cs="ITC Avant Garde"/>
          <w:sz w:val="20"/>
          <w:szCs w:val="20"/>
        </w:rPr>
        <w:t xml:space="preserve">ecretaría de </w:t>
      </w:r>
      <w:r w:rsidR="004A488A" w:rsidRPr="007E16AC">
        <w:rPr>
          <w:rFonts w:ascii="ITC Avant Garde" w:hAnsi="ITC Avant Garde" w:cs="ITC Avant Garde"/>
          <w:sz w:val="20"/>
          <w:szCs w:val="20"/>
        </w:rPr>
        <w:t>E</w:t>
      </w:r>
      <w:r w:rsidR="004A488A">
        <w:rPr>
          <w:rFonts w:ascii="ITC Avant Garde" w:hAnsi="ITC Avant Garde" w:cs="ITC Avant Garde"/>
          <w:sz w:val="20"/>
          <w:szCs w:val="20"/>
        </w:rPr>
        <w:t xml:space="preserve">ducación </w:t>
      </w:r>
      <w:r w:rsidR="004A488A" w:rsidRPr="007E16AC">
        <w:rPr>
          <w:rFonts w:ascii="ITC Avant Garde" w:hAnsi="ITC Avant Garde" w:cs="ITC Avant Garde"/>
          <w:sz w:val="20"/>
          <w:szCs w:val="20"/>
        </w:rPr>
        <w:t>P</w:t>
      </w:r>
      <w:r w:rsidR="004A488A">
        <w:rPr>
          <w:rFonts w:ascii="ITC Avant Garde" w:hAnsi="ITC Avant Garde" w:cs="ITC Avant Garde"/>
          <w:sz w:val="20"/>
          <w:szCs w:val="20"/>
        </w:rPr>
        <w:t>ública</w:t>
      </w:r>
      <w:r w:rsidR="004A488A" w:rsidRPr="007E16AC">
        <w:rPr>
          <w:rFonts w:ascii="ITC Avant Garde" w:hAnsi="ITC Avant Garde" w:cs="ITC Avant Garde"/>
          <w:sz w:val="20"/>
          <w:szCs w:val="20"/>
        </w:rPr>
        <w:t xml:space="preserve"> y las demás autoridades federales competentes</w:t>
      </w:r>
      <w:r w:rsidR="004A488A">
        <w:rPr>
          <w:rFonts w:ascii="ITC Avant Garde" w:hAnsi="ITC Avant Garde" w:cs="ITC Avant Garde"/>
          <w:sz w:val="20"/>
          <w:szCs w:val="20"/>
        </w:rPr>
        <w:t xml:space="preserve"> para los fines que expone.</w:t>
      </w:r>
    </w:p>
    <w:p w:rsidR="002B4083" w:rsidRDefault="004A488A" w:rsidP="004A488A">
      <w:pPr>
        <w:spacing w:line="276" w:lineRule="auto"/>
        <w:ind w:right="333"/>
        <w:jc w:val="both"/>
        <w:rPr>
          <w:rFonts w:ascii="ITC Avant Garde" w:hAnsi="ITC Avant Garde" w:cs="ITC Avant Garde"/>
          <w:sz w:val="20"/>
          <w:szCs w:val="20"/>
        </w:rPr>
      </w:pPr>
      <w:r>
        <w:rPr>
          <w:rFonts w:ascii="ITC Avant Garde" w:hAnsi="ITC Avant Garde" w:cs="ITC Avant Garde"/>
          <w:sz w:val="20"/>
          <w:szCs w:val="20"/>
        </w:rPr>
        <w:lastRenderedPageBreak/>
        <w:t xml:space="preserve">En cuanto a </w:t>
      </w:r>
      <w:r w:rsidR="002B4083" w:rsidRPr="002B4083">
        <w:rPr>
          <w:rFonts w:ascii="ITC Avant Garde" w:hAnsi="ITC Avant Garde" w:cs="ITC Avant Garde"/>
          <w:sz w:val="20"/>
          <w:szCs w:val="20"/>
        </w:rPr>
        <w:t>sancionar a quien dé a conocer antes de su aplicación, los exámenes o cualesquiera de los instrumentos de acreditación o evaluación.</w:t>
      </w:r>
      <w:r w:rsidR="00B90DB0" w:rsidRPr="00B90DB0">
        <w:rPr>
          <w:rFonts w:ascii="ITC Avant Garde" w:hAnsi="ITC Avant Garde" w:cs="ITC Avant Garde"/>
          <w:sz w:val="20"/>
          <w:szCs w:val="20"/>
        </w:rPr>
        <w:t xml:space="preserve"> </w:t>
      </w:r>
      <w:r>
        <w:rPr>
          <w:rFonts w:ascii="ITC Avant Garde" w:hAnsi="ITC Avant Garde" w:cs="ITC Avant Garde"/>
          <w:sz w:val="20"/>
          <w:szCs w:val="20"/>
        </w:rPr>
        <w:t xml:space="preserve">Se comenta que en la </w:t>
      </w:r>
      <w:r w:rsidR="00525B7E" w:rsidRPr="00B90DB0">
        <w:rPr>
          <w:rFonts w:ascii="ITC Avant Garde" w:hAnsi="ITC Avant Garde" w:cs="ITC Avant Garde"/>
          <w:sz w:val="20"/>
          <w:szCs w:val="20"/>
        </w:rPr>
        <w:t>fracción</w:t>
      </w:r>
      <w:r w:rsidR="00B90DB0" w:rsidRPr="00B90DB0">
        <w:rPr>
          <w:rFonts w:ascii="ITC Avant Garde" w:hAnsi="ITC Avant Garde" w:cs="ITC Avant Garde"/>
          <w:sz w:val="20"/>
          <w:szCs w:val="20"/>
        </w:rPr>
        <w:t xml:space="preserve"> V</w:t>
      </w:r>
      <w:r>
        <w:rPr>
          <w:rFonts w:ascii="ITC Avant Garde" w:hAnsi="ITC Avant Garde" w:cs="ITC Avant Garde"/>
          <w:sz w:val="20"/>
          <w:szCs w:val="20"/>
        </w:rPr>
        <w:t xml:space="preserve"> del mismo Lineamiento</w:t>
      </w:r>
      <w:r w:rsidR="00B90DB0" w:rsidRPr="00B90DB0">
        <w:rPr>
          <w:rFonts w:ascii="ITC Avant Garde" w:hAnsi="ITC Avant Garde" w:cs="ITC Avant Garde"/>
          <w:sz w:val="20"/>
          <w:szCs w:val="20"/>
        </w:rPr>
        <w:t>,</w:t>
      </w:r>
      <w:r>
        <w:rPr>
          <w:rFonts w:ascii="ITC Avant Garde" w:hAnsi="ITC Avant Garde" w:cs="ITC Avant Garde"/>
          <w:sz w:val="20"/>
          <w:szCs w:val="20"/>
        </w:rPr>
        <w:t xml:space="preserve"> se establece que el </w:t>
      </w:r>
      <w:r w:rsidR="00B90DB0" w:rsidRPr="00B90DB0">
        <w:rPr>
          <w:rFonts w:ascii="ITC Avant Garde" w:hAnsi="ITC Avant Garde" w:cs="ITC Avant Garde"/>
          <w:sz w:val="20"/>
          <w:szCs w:val="20"/>
        </w:rPr>
        <w:t xml:space="preserve">Comité Consultivo </w:t>
      </w:r>
      <w:r>
        <w:rPr>
          <w:rFonts w:ascii="ITC Avant Garde" w:hAnsi="ITC Avant Garde" w:cs="ITC Avant Garde"/>
          <w:sz w:val="20"/>
          <w:szCs w:val="20"/>
        </w:rPr>
        <w:t>tiene entre otras funciones “</w:t>
      </w:r>
      <w:r w:rsidRPr="004A488A">
        <w:rPr>
          <w:rFonts w:ascii="ITC Avant Garde" w:hAnsi="ITC Avant Garde" w:cs="ITC Avant Garde"/>
          <w:sz w:val="20"/>
          <w:szCs w:val="20"/>
        </w:rPr>
        <w:t>Garantizar la confidencialidad de la información que con ese carácter le sea entregada, conforme al marco legal aplicable</w:t>
      </w:r>
      <w:r w:rsidR="002B4083">
        <w:rPr>
          <w:rFonts w:ascii="ITC Avant Garde" w:hAnsi="ITC Avant Garde" w:cs="ITC Avant Garde"/>
          <w:sz w:val="20"/>
          <w:szCs w:val="20"/>
        </w:rPr>
        <w:t>”.</w:t>
      </w:r>
    </w:p>
    <w:p w:rsidR="002B4083" w:rsidRDefault="002B4083" w:rsidP="004A488A">
      <w:pPr>
        <w:spacing w:line="276" w:lineRule="auto"/>
        <w:ind w:right="333"/>
        <w:jc w:val="both"/>
        <w:rPr>
          <w:rFonts w:ascii="ITC Avant Garde" w:hAnsi="ITC Avant Garde" w:cs="ITC Avant Garde"/>
          <w:sz w:val="20"/>
          <w:szCs w:val="20"/>
        </w:rPr>
      </w:pPr>
      <w:r>
        <w:rPr>
          <w:rFonts w:ascii="ITC Avant Garde" w:hAnsi="ITC Avant Garde" w:cs="ITC Avant Garde"/>
          <w:sz w:val="20"/>
          <w:szCs w:val="20"/>
        </w:rPr>
        <w:t>Asimismo, el último párrafo del lineamiento Sexto establece que “</w:t>
      </w:r>
      <w:r w:rsidRPr="002B4083">
        <w:rPr>
          <w:rFonts w:ascii="ITC Avant Garde" w:hAnsi="ITC Avant Garde" w:cs="ITC Avant Garde"/>
          <w:sz w:val="20"/>
          <w:szCs w:val="20"/>
        </w:rPr>
        <w:t>Los Integrantes del Comité Consultivo deberán guardar la confidencialidad de la información, según corresponda</w:t>
      </w:r>
      <w:r>
        <w:rPr>
          <w:rFonts w:ascii="ITC Avant Garde" w:hAnsi="ITC Avant Garde" w:cs="ITC Avant Garde"/>
          <w:sz w:val="20"/>
          <w:szCs w:val="20"/>
        </w:rPr>
        <w:t>”</w:t>
      </w:r>
      <w:r w:rsidRPr="002B4083">
        <w:rPr>
          <w:rFonts w:ascii="ITC Avant Garde" w:hAnsi="ITC Avant Garde" w:cs="ITC Avant Garde"/>
          <w:sz w:val="20"/>
          <w:szCs w:val="20"/>
        </w:rPr>
        <w:t>.</w:t>
      </w:r>
      <w:r>
        <w:rPr>
          <w:rFonts w:ascii="ITC Avant Garde" w:hAnsi="ITC Avant Garde" w:cs="ITC Avant Garde"/>
          <w:sz w:val="20"/>
          <w:szCs w:val="20"/>
        </w:rPr>
        <w:t xml:space="preserve"> </w:t>
      </w:r>
    </w:p>
    <w:p w:rsidR="00B90DB0" w:rsidRDefault="002B4083" w:rsidP="004A488A">
      <w:pPr>
        <w:spacing w:line="276" w:lineRule="auto"/>
        <w:ind w:right="333"/>
        <w:jc w:val="both"/>
        <w:rPr>
          <w:rFonts w:ascii="ITC Avant Garde" w:hAnsi="ITC Avant Garde" w:cs="ITC Avant Garde"/>
          <w:sz w:val="20"/>
          <w:szCs w:val="20"/>
        </w:rPr>
      </w:pPr>
      <w:r>
        <w:rPr>
          <w:rFonts w:ascii="ITC Avant Garde" w:hAnsi="ITC Avant Garde" w:cs="ITC Avant Garde"/>
          <w:sz w:val="20"/>
          <w:szCs w:val="20"/>
        </w:rPr>
        <w:t xml:space="preserve">Adicionalmente la </w:t>
      </w:r>
      <w:r w:rsidRPr="00B90DB0">
        <w:rPr>
          <w:rFonts w:ascii="ITC Avant Garde" w:hAnsi="ITC Avant Garde" w:cs="ITC Avant Garde"/>
          <w:sz w:val="20"/>
          <w:szCs w:val="20"/>
        </w:rPr>
        <w:t>fracción</w:t>
      </w:r>
      <w:r>
        <w:rPr>
          <w:rFonts w:ascii="ITC Avant Garde" w:hAnsi="ITC Avant Garde" w:cs="ITC Avant Garde"/>
          <w:sz w:val="20"/>
          <w:szCs w:val="20"/>
        </w:rPr>
        <w:t xml:space="preserve"> VII d</w:t>
      </w:r>
      <w:r w:rsidR="00B90DB0" w:rsidRPr="00B90DB0">
        <w:rPr>
          <w:rFonts w:ascii="ITC Avant Garde" w:hAnsi="ITC Avant Garde" w:cs="ITC Avant Garde"/>
          <w:sz w:val="20"/>
          <w:szCs w:val="20"/>
        </w:rPr>
        <w:t xml:space="preserve">el </w:t>
      </w:r>
      <w:r>
        <w:rPr>
          <w:rFonts w:ascii="ITC Avant Garde" w:hAnsi="ITC Avant Garde" w:cs="ITC Avant Garde"/>
          <w:sz w:val="20"/>
          <w:szCs w:val="20"/>
        </w:rPr>
        <w:t>L</w:t>
      </w:r>
      <w:r w:rsidR="00B90DB0" w:rsidRPr="00B90DB0">
        <w:rPr>
          <w:rFonts w:ascii="ITC Avant Garde" w:hAnsi="ITC Avant Garde" w:cs="ITC Avant Garde"/>
          <w:sz w:val="20"/>
          <w:szCs w:val="20"/>
        </w:rPr>
        <w:t>ineamiento Noveno, señala que el Secretario Técnico del Comité Consultivo recibirá y mantendrá en secrecía los Reactivos que conformarán el Examen de conocimientos, la</w:t>
      </w:r>
      <w:r w:rsidR="00B90DB0">
        <w:rPr>
          <w:rFonts w:ascii="ITC Avant Garde" w:hAnsi="ITC Avant Garde" w:cs="ITC Avant Garde"/>
          <w:sz w:val="20"/>
          <w:szCs w:val="20"/>
        </w:rPr>
        <w:t xml:space="preserve"> </w:t>
      </w:r>
      <w:r w:rsidR="00B90DB0" w:rsidRPr="00B90DB0">
        <w:rPr>
          <w:rFonts w:ascii="ITC Avant Garde" w:hAnsi="ITC Avant Garde" w:cs="ITC Avant Garde"/>
          <w:sz w:val="20"/>
          <w:szCs w:val="20"/>
        </w:rPr>
        <w:t>Evaluación de habilidades de redacción y entrevistas, respectivamente, para la Acreditación de Peritos</w:t>
      </w:r>
      <w:r>
        <w:rPr>
          <w:rFonts w:ascii="ITC Avant Garde" w:hAnsi="ITC Avant Garde" w:cs="ITC Avant Garde"/>
          <w:sz w:val="20"/>
          <w:szCs w:val="20"/>
        </w:rPr>
        <w:t>, por lo que su comentario no es procedente.</w:t>
      </w:r>
    </w:p>
    <w:p w:rsidR="002B4083" w:rsidRDefault="002B4083" w:rsidP="002B4083">
      <w:pPr>
        <w:spacing w:line="276" w:lineRule="auto"/>
        <w:jc w:val="both"/>
        <w:rPr>
          <w:rFonts w:ascii="ITC Avant Garde" w:hAnsi="ITC Avant Garde" w:cs="ITC Avant Garde"/>
          <w:sz w:val="20"/>
          <w:szCs w:val="20"/>
        </w:rPr>
      </w:pPr>
      <w:r w:rsidRPr="002B4083">
        <w:rPr>
          <w:rFonts w:ascii="ITC Avant Garde" w:hAnsi="ITC Avant Garde" w:cs="ITC Avant Garde"/>
          <w:sz w:val="20"/>
          <w:szCs w:val="20"/>
        </w:rPr>
        <w:t xml:space="preserve">En cuanto a </w:t>
      </w:r>
      <w:r>
        <w:rPr>
          <w:rFonts w:ascii="ITC Avant Garde" w:hAnsi="ITC Avant Garde" w:cs="ITC Avant Garde"/>
          <w:sz w:val="20"/>
          <w:szCs w:val="20"/>
        </w:rPr>
        <w:t xml:space="preserve">la sugerencia de que </w:t>
      </w:r>
      <w:r w:rsidRPr="007E16AC">
        <w:rPr>
          <w:rFonts w:ascii="ITC Avant Garde" w:hAnsi="ITC Avant Garde" w:cs="ITC Avant Garde"/>
          <w:sz w:val="20"/>
          <w:szCs w:val="20"/>
        </w:rPr>
        <w:t>lo</w:t>
      </w:r>
      <w:r>
        <w:rPr>
          <w:rFonts w:ascii="ITC Avant Garde" w:hAnsi="ITC Avant Garde" w:cs="ITC Avant Garde"/>
          <w:sz w:val="20"/>
          <w:szCs w:val="20"/>
        </w:rPr>
        <w:t>s</w:t>
      </w:r>
      <w:r w:rsidRPr="007E16AC">
        <w:rPr>
          <w:rFonts w:ascii="ITC Avant Garde" w:hAnsi="ITC Avant Garde" w:cs="ITC Avant Garde"/>
          <w:sz w:val="20"/>
          <w:szCs w:val="20"/>
        </w:rPr>
        <w:t xml:space="preserve"> reactivos deberán ser elaborados empleando las técnicas pedagógicas adecuadas para la evaluación de las capacidades, habilidades y competencias de los temas descritos a ser evaluados dentro de la bibliografía motivo de la evaluación</w:t>
      </w:r>
      <w:r>
        <w:rPr>
          <w:rFonts w:ascii="ITC Avant Garde" w:hAnsi="ITC Avant Garde" w:cs="ITC Avant Garde"/>
          <w:sz w:val="20"/>
          <w:szCs w:val="20"/>
        </w:rPr>
        <w:t>,</w:t>
      </w:r>
      <w:r w:rsidRPr="007E16AC">
        <w:rPr>
          <w:rFonts w:ascii="ITC Avant Garde" w:hAnsi="ITC Avant Garde" w:cs="ITC Avant Garde"/>
          <w:sz w:val="20"/>
          <w:szCs w:val="20"/>
        </w:rPr>
        <w:t xml:space="preserve"> la cual deberán conocer los evaluados y se sustenten en criterios objetivos y transparentes, tales como la capacidad </w:t>
      </w:r>
      <w:r>
        <w:rPr>
          <w:rFonts w:ascii="ITC Avant Garde" w:hAnsi="ITC Avant Garde" w:cs="ITC Avant Garde"/>
          <w:sz w:val="20"/>
          <w:szCs w:val="20"/>
        </w:rPr>
        <w:t xml:space="preserve">y </w:t>
      </w:r>
      <w:r w:rsidRPr="007E16AC">
        <w:rPr>
          <w:rFonts w:ascii="ITC Avant Garde" w:hAnsi="ITC Avant Garde" w:cs="ITC Avant Garde"/>
          <w:sz w:val="20"/>
          <w:szCs w:val="20"/>
        </w:rPr>
        <w:t>la aptitud para prestar un servicio.</w:t>
      </w:r>
    </w:p>
    <w:p w:rsidR="00501DFC" w:rsidRPr="00501DFC" w:rsidRDefault="002B4083" w:rsidP="00501DFC">
      <w:pPr>
        <w:spacing w:line="276" w:lineRule="auto"/>
        <w:jc w:val="both"/>
        <w:rPr>
          <w:rFonts w:ascii="ITC Avant Garde" w:hAnsi="ITC Avant Garde" w:cs="ITC Avant Garde"/>
          <w:sz w:val="20"/>
          <w:szCs w:val="20"/>
        </w:rPr>
      </w:pPr>
      <w:r>
        <w:rPr>
          <w:rFonts w:ascii="ITC Avant Garde" w:hAnsi="ITC Avant Garde" w:cs="ITC Avant Garde"/>
          <w:sz w:val="20"/>
          <w:szCs w:val="20"/>
        </w:rPr>
        <w:t>Como ya se mencionó, el Comité Consultivo es el c</w:t>
      </w:r>
      <w:r w:rsidRPr="00D55913">
        <w:rPr>
          <w:rFonts w:ascii="ITC Avant Garde" w:hAnsi="ITC Avant Garde" w:cs="ITC Avant Garde"/>
          <w:sz w:val="20"/>
          <w:szCs w:val="20"/>
        </w:rPr>
        <w:t>oadyuva</w:t>
      </w:r>
      <w:r>
        <w:rPr>
          <w:rFonts w:ascii="ITC Avant Garde" w:hAnsi="ITC Avant Garde" w:cs="ITC Avant Garde"/>
          <w:sz w:val="20"/>
          <w:szCs w:val="20"/>
        </w:rPr>
        <w:t xml:space="preserve">nte con </w:t>
      </w:r>
      <w:r w:rsidRPr="00D55913">
        <w:rPr>
          <w:rFonts w:ascii="ITC Avant Garde" w:hAnsi="ITC Avant Garde" w:cs="ITC Avant Garde"/>
          <w:sz w:val="20"/>
          <w:szCs w:val="20"/>
        </w:rPr>
        <w:t>el Instituto en la Evaluación de los So</w:t>
      </w:r>
      <w:r>
        <w:rPr>
          <w:rFonts w:ascii="ITC Avant Garde" w:hAnsi="ITC Avant Garde" w:cs="ITC Avant Garde"/>
          <w:sz w:val="20"/>
          <w:szCs w:val="20"/>
        </w:rPr>
        <w:t xml:space="preserve">licitantes en lo concerniente a la </w:t>
      </w:r>
      <w:r w:rsidRPr="00D55913">
        <w:rPr>
          <w:rFonts w:ascii="ITC Avant Garde" w:hAnsi="ITC Avant Garde" w:cs="ITC Avant Garde"/>
          <w:sz w:val="20"/>
          <w:szCs w:val="20"/>
        </w:rPr>
        <w:t>elaboración de los Reactivos que conformarán el Examen de conocimientos para la Acreditación de Peritos, de conformidad con lo estab</w:t>
      </w:r>
      <w:r w:rsidR="00501DFC">
        <w:rPr>
          <w:rFonts w:ascii="ITC Avant Garde" w:hAnsi="ITC Avant Garde" w:cs="ITC Avant Garde"/>
          <w:sz w:val="20"/>
          <w:szCs w:val="20"/>
        </w:rPr>
        <w:t xml:space="preserve">lecido en el lineamiento DÉCIMO. </w:t>
      </w:r>
      <w:r w:rsidR="00501DFC" w:rsidRPr="00501DFC">
        <w:rPr>
          <w:rFonts w:ascii="ITC Avant Garde" w:hAnsi="ITC Avant Garde" w:cs="ITC Avant Garde"/>
          <w:sz w:val="20"/>
          <w:szCs w:val="20"/>
        </w:rPr>
        <w:t>Con respecto a la bibliografía, en el lineamiento DÉCIMO SEXTO se indica que los elementos mínimos que el Instituto considerará para integrar los temarios para los exámenes de conocimientos, son aspectos específicos relacionados con los contenidos y temas sobre los que versará el Examen, tales como: tópicos, subtemas, capítulos, apartados, títulos, artículos, preceptos legales, epígrafes, definiciones o la descripción concreta de los mismos, entre otros.</w:t>
      </w:r>
    </w:p>
    <w:p w:rsidR="002B4083" w:rsidRDefault="00501DFC" w:rsidP="00501DFC">
      <w:pPr>
        <w:spacing w:line="276" w:lineRule="auto"/>
        <w:jc w:val="both"/>
        <w:rPr>
          <w:rFonts w:ascii="ITC Avant Garde" w:hAnsi="ITC Avant Garde" w:cs="ITC Avant Garde"/>
          <w:sz w:val="20"/>
          <w:szCs w:val="20"/>
        </w:rPr>
      </w:pPr>
      <w:r w:rsidRPr="00501DFC">
        <w:rPr>
          <w:rFonts w:ascii="ITC Avant Garde" w:hAnsi="ITC Avant Garde" w:cs="ITC Avant Garde"/>
          <w:sz w:val="20"/>
          <w:szCs w:val="20"/>
        </w:rPr>
        <w:t>Los elementos anteriores estarán referidos a la bibliografía que los Solicitantes podrán consultar para preparar el Examen de conocimientos.</w:t>
      </w:r>
    </w:p>
    <w:p w:rsidR="002B4083" w:rsidRDefault="002B4083" w:rsidP="00640E5A">
      <w:pPr>
        <w:spacing w:line="276" w:lineRule="auto"/>
        <w:jc w:val="both"/>
        <w:rPr>
          <w:rFonts w:ascii="ITC Avant Garde" w:hAnsi="ITC Avant Garde" w:cs="ITC Avant Garde"/>
          <w:b/>
          <w:sz w:val="20"/>
          <w:szCs w:val="20"/>
        </w:rPr>
      </w:pPr>
    </w:p>
    <w:p w:rsidR="004E6CEB" w:rsidRDefault="00640E5A" w:rsidP="00640E5A">
      <w:pPr>
        <w:spacing w:line="276" w:lineRule="auto"/>
        <w:jc w:val="both"/>
        <w:rPr>
          <w:rFonts w:ascii="ITC Avant Garde" w:hAnsi="ITC Avant Garde" w:cs="ITC Avant Garde"/>
          <w:b/>
          <w:sz w:val="20"/>
          <w:szCs w:val="20"/>
        </w:rPr>
      </w:pPr>
      <w:r w:rsidRPr="00502E15">
        <w:rPr>
          <w:rFonts w:ascii="ITC Avant Garde" w:hAnsi="ITC Avant Garde" w:cs="ITC Avant Garde"/>
          <w:b/>
          <w:sz w:val="20"/>
          <w:szCs w:val="20"/>
        </w:rPr>
        <w:t>Fracción VII.</w:t>
      </w:r>
    </w:p>
    <w:p w:rsidR="00640E5A" w:rsidRPr="008F4CAC" w:rsidRDefault="00640E5A" w:rsidP="00640E5A">
      <w:pPr>
        <w:spacing w:line="276" w:lineRule="auto"/>
        <w:jc w:val="both"/>
        <w:rPr>
          <w:rFonts w:ascii="ITC Avant Garde" w:eastAsia="Times New Roman" w:hAnsi="ITC Avant Garde" w:cs="ITC Avant Garde"/>
          <w:color w:val="000000"/>
          <w:sz w:val="20"/>
          <w:szCs w:val="20"/>
          <w:lang w:val="es-MX"/>
        </w:rPr>
      </w:pPr>
      <w:r w:rsidRPr="008F4CAC">
        <w:rPr>
          <w:rFonts w:ascii="ITC Avant Garde" w:hAnsi="ITC Avant Garde" w:cs="ITC Avant Garde"/>
          <w:b/>
          <w:sz w:val="20"/>
          <w:szCs w:val="20"/>
        </w:rPr>
        <w:t xml:space="preserve">Participantes: </w:t>
      </w:r>
    </w:p>
    <w:p w:rsidR="00640E5A" w:rsidRPr="008F4CAC" w:rsidRDefault="00640E5A" w:rsidP="00640E5A">
      <w:pPr>
        <w:spacing w:line="276" w:lineRule="auto"/>
        <w:jc w:val="both"/>
        <w:rPr>
          <w:rFonts w:ascii="ITC Avant Garde" w:hAnsi="ITC Avant Garde" w:cs="ITC Avant Garde"/>
          <w:sz w:val="20"/>
          <w:szCs w:val="20"/>
        </w:rPr>
      </w:pPr>
      <w:r w:rsidRPr="00640E5A">
        <w:rPr>
          <w:rFonts w:ascii="ITC Avant Garde" w:hAnsi="ITC Avant Garde" w:cs="ITC Avant Garde"/>
          <w:sz w:val="20"/>
          <w:szCs w:val="20"/>
        </w:rPr>
        <w:t>CICE -</w:t>
      </w:r>
      <w:r w:rsidR="00501DFC">
        <w:rPr>
          <w:rFonts w:ascii="ITC Avant Garde" w:hAnsi="ITC Avant Garde" w:cs="ITC Avant Garde"/>
          <w:sz w:val="20"/>
          <w:szCs w:val="20"/>
        </w:rPr>
        <w:t xml:space="preserve"> </w:t>
      </w:r>
      <w:r w:rsidRPr="00640E5A">
        <w:rPr>
          <w:rFonts w:ascii="ITC Avant Garde" w:hAnsi="ITC Avant Garde" w:cs="ITC Avant Garde"/>
          <w:sz w:val="20"/>
          <w:szCs w:val="20"/>
        </w:rPr>
        <w:t>Colegio de Ingenieros en Comunicaciones y Electrónica</w:t>
      </w:r>
      <w:r w:rsidR="00691384">
        <w:rPr>
          <w:rFonts w:ascii="ITC Avant Garde" w:hAnsi="ITC Avant Garde" w:cs="ITC Avant Garde"/>
          <w:sz w:val="20"/>
          <w:szCs w:val="20"/>
        </w:rPr>
        <w:t xml:space="preserve">, </w:t>
      </w:r>
      <w:r w:rsidR="0054340D">
        <w:rPr>
          <w:rFonts w:ascii="ITC Avant Garde" w:hAnsi="ITC Avant Garde" w:cs="ITC Avant Garde"/>
          <w:sz w:val="20"/>
          <w:szCs w:val="20"/>
        </w:rPr>
        <w:t>Gabriel Ochoa Cervantes</w:t>
      </w:r>
      <w:r w:rsidR="00691384">
        <w:rPr>
          <w:rFonts w:ascii="ITC Avant Garde" w:hAnsi="ITC Avant Garde" w:cs="ITC Avant Garde"/>
          <w:sz w:val="20"/>
          <w:szCs w:val="20"/>
        </w:rPr>
        <w:t xml:space="preserve">, </w:t>
      </w:r>
      <w:r w:rsidRPr="00640E5A">
        <w:rPr>
          <w:rFonts w:ascii="ITC Avant Garde" w:hAnsi="ITC Avant Garde" w:cs="ITC Avant Garde"/>
          <w:sz w:val="20"/>
          <w:szCs w:val="20"/>
        </w:rPr>
        <w:t xml:space="preserve">Gerardo Francisco González Abarca, Jorge González y González y Manuel Juvenal </w:t>
      </w:r>
      <w:r w:rsidR="00EE40F2" w:rsidRPr="00640E5A">
        <w:rPr>
          <w:rFonts w:ascii="ITC Avant Garde" w:hAnsi="ITC Avant Garde" w:cs="ITC Avant Garde"/>
          <w:sz w:val="20"/>
          <w:szCs w:val="20"/>
        </w:rPr>
        <w:t>Marín</w:t>
      </w:r>
      <w:r w:rsidRPr="00640E5A">
        <w:rPr>
          <w:rFonts w:ascii="ITC Avant Garde" w:hAnsi="ITC Avant Garde" w:cs="ITC Avant Garde"/>
          <w:sz w:val="20"/>
          <w:szCs w:val="20"/>
        </w:rPr>
        <w:t xml:space="preserve"> Olivas</w:t>
      </w:r>
      <w:r w:rsidR="00691384">
        <w:rPr>
          <w:rFonts w:ascii="ITC Avant Garde" w:hAnsi="ITC Avant Garde" w:cs="ITC Avant Garde"/>
          <w:sz w:val="20"/>
          <w:szCs w:val="20"/>
        </w:rPr>
        <w:t xml:space="preserve">, </w:t>
      </w:r>
      <w:r w:rsidR="0054340D">
        <w:rPr>
          <w:rFonts w:ascii="ITC Avant Garde" w:hAnsi="ITC Avant Garde" w:cs="ITC Avant Garde"/>
          <w:sz w:val="20"/>
          <w:szCs w:val="20"/>
        </w:rPr>
        <w:t xml:space="preserve">José Rodolfo </w:t>
      </w:r>
      <w:r w:rsidR="00EE40F2">
        <w:rPr>
          <w:rFonts w:ascii="ITC Avant Garde" w:hAnsi="ITC Avant Garde" w:cs="ITC Avant Garde"/>
          <w:sz w:val="20"/>
          <w:szCs w:val="20"/>
        </w:rPr>
        <w:t>Cerdán</w:t>
      </w:r>
      <w:r w:rsidR="0054340D">
        <w:rPr>
          <w:rFonts w:ascii="ITC Avant Garde" w:hAnsi="ITC Avant Garde" w:cs="ITC Avant Garde"/>
          <w:sz w:val="20"/>
          <w:szCs w:val="20"/>
        </w:rPr>
        <w:t xml:space="preserve"> Peña</w:t>
      </w:r>
      <w:r w:rsidR="00691384">
        <w:rPr>
          <w:rFonts w:ascii="ITC Avant Garde" w:hAnsi="ITC Avant Garde" w:cs="ITC Avant Garde"/>
          <w:sz w:val="20"/>
          <w:szCs w:val="20"/>
        </w:rPr>
        <w:t>, y Juan Ricardo Andrade Ponce</w:t>
      </w:r>
    </w:p>
    <w:p w:rsidR="005612CF" w:rsidRDefault="00640E5A" w:rsidP="003A65CA">
      <w:pPr>
        <w:spacing w:line="276" w:lineRule="auto"/>
        <w:jc w:val="both"/>
        <w:rPr>
          <w:rFonts w:ascii="ITC Avant Garde" w:hAnsi="ITC Avant Garde" w:cs="ITC Avant Garde"/>
          <w:b/>
          <w:sz w:val="20"/>
          <w:szCs w:val="20"/>
        </w:rPr>
      </w:pPr>
      <w:r w:rsidRPr="008F4CAC">
        <w:rPr>
          <w:rFonts w:ascii="ITC Avant Garde" w:hAnsi="ITC Avant Garde" w:cs="ITC Avant Garde"/>
          <w:b/>
          <w:sz w:val="20"/>
          <w:szCs w:val="20"/>
        </w:rPr>
        <w:t xml:space="preserve">Propuesta: </w:t>
      </w:r>
    </w:p>
    <w:p w:rsidR="00640E5A" w:rsidRPr="00D93B58" w:rsidRDefault="003A65CA" w:rsidP="003A65CA">
      <w:pPr>
        <w:spacing w:line="276" w:lineRule="auto"/>
        <w:jc w:val="both"/>
        <w:rPr>
          <w:rFonts w:ascii="ITC Avant Garde" w:hAnsi="ITC Avant Garde" w:cs="ITC Avant Garde"/>
          <w:sz w:val="20"/>
          <w:szCs w:val="20"/>
        </w:rPr>
      </w:pPr>
      <w:r w:rsidRPr="00D93B58">
        <w:rPr>
          <w:rFonts w:ascii="ITC Avant Garde" w:hAnsi="ITC Avant Garde" w:cs="ITC Avant Garde"/>
          <w:sz w:val="20"/>
          <w:szCs w:val="20"/>
        </w:rPr>
        <w:lastRenderedPageBreak/>
        <w:t>Los participantes solicitan que publique el código de ética autorizado por el Instituto, o que se emplee el código de ética que autoriza la SEP a los colegios, o en su caso que el Instituto como autoridad del sector de las telecomunicaciones colabore enviándole las propuestas a esa dependencia de los objetivos que desea se incluyan en el código de ética o en su caso las actitudes sujetas a cambio o sanción.</w:t>
      </w:r>
      <w:r w:rsidR="00D93B58" w:rsidRPr="00D93B58">
        <w:rPr>
          <w:rFonts w:ascii="ITC Avant Garde" w:hAnsi="ITC Avant Garde" w:cs="ITC Avant Garde"/>
          <w:sz w:val="20"/>
          <w:szCs w:val="20"/>
        </w:rPr>
        <w:t xml:space="preserve"> </w:t>
      </w:r>
    </w:p>
    <w:p w:rsidR="00D93B58" w:rsidRPr="00D93B58" w:rsidRDefault="00D93B58" w:rsidP="003A65CA">
      <w:pPr>
        <w:spacing w:line="276" w:lineRule="auto"/>
        <w:jc w:val="both"/>
        <w:rPr>
          <w:rFonts w:ascii="ITC Avant Garde" w:hAnsi="ITC Avant Garde" w:cs="ITC Avant Garde"/>
          <w:sz w:val="20"/>
          <w:szCs w:val="20"/>
        </w:rPr>
      </w:pPr>
      <w:r w:rsidRPr="00D93B58">
        <w:rPr>
          <w:rFonts w:ascii="ITC Avant Garde" w:hAnsi="ITC Avant Garde" w:cs="ITC Avant Garde"/>
          <w:sz w:val="20"/>
          <w:szCs w:val="20"/>
        </w:rPr>
        <w:t>Proponen que se acepten propuestas de Ética Profesional provenientes de los Peritos, se cita lo siguiente “ya que la corrupción que invade a nuestro país también se ha venido desarrollando en la relación entre el IFT y algunos Peritos, insistimos solo algunos de los Peritos, ¿Cuál es el verdadero futuro que se ha planteado el IFT para los Peritos en Telecomunicaciones y Radiodifusión?”</w:t>
      </w:r>
    </w:p>
    <w:p w:rsidR="003A65CA" w:rsidRPr="00D93B58" w:rsidRDefault="003A65CA" w:rsidP="003A65CA">
      <w:pPr>
        <w:spacing w:line="276" w:lineRule="auto"/>
        <w:jc w:val="both"/>
        <w:rPr>
          <w:rFonts w:ascii="ITC Avant Garde" w:hAnsi="ITC Avant Garde" w:cs="ITC Avant Garde"/>
          <w:sz w:val="20"/>
          <w:szCs w:val="20"/>
        </w:rPr>
      </w:pPr>
      <w:r w:rsidRPr="00D93B58">
        <w:rPr>
          <w:rFonts w:ascii="ITC Avant Garde" w:hAnsi="ITC Avant Garde" w:cs="ITC Avant Garde"/>
          <w:sz w:val="20"/>
          <w:szCs w:val="20"/>
        </w:rPr>
        <w:t xml:space="preserve">Por otro lado, mencionan que emitir otro código de ética, duplicaría códigos y habrá que definir a </w:t>
      </w:r>
      <w:r w:rsidR="00D93B58" w:rsidRPr="00D93B58">
        <w:rPr>
          <w:rFonts w:ascii="ITC Avant Garde" w:hAnsi="ITC Avant Garde" w:cs="ITC Avant Garde"/>
          <w:sz w:val="20"/>
          <w:szCs w:val="20"/>
        </w:rPr>
        <w:t>cuál</w:t>
      </w:r>
      <w:r w:rsidRPr="00D93B58">
        <w:rPr>
          <w:rFonts w:ascii="ITC Avant Garde" w:hAnsi="ITC Avant Garde" w:cs="ITC Avant Garde"/>
          <w:sz w:val="20"/>
          <w:szCs w:val="20"/>
        </w:rPr>
        <w:t xml:space="preserve"> se apegan los peritos realmente puesto que esto causaría confusiones y sería incongruente la metodología.</w:t>
      </w:r>
    </w:p>
    <w:p w:rsidR="00640E5A" w:rsidRDefault="00640E5A" w:rsidP="00640E5A">
      <w:pPr>
        <w:spacing w:line="276" w:lineRule="auto"/>
        <w:jc w:val="both"/>
        <w:rPr>
          <w:rFonts w:ascii="ITC Avant Garde" w:hAnsi="ITC Avant Garde" w:cs="ITC Avant Garde"/>
          <w:b/>
          <w:sz w:val="20"/>
          <w:szCs w:val="20"/>
        </w:rPr>
      </w:pPr>
      <w:r w:rsidRPr="008F4CAC">
        <w:rPr>
          <w:rFonts w:ascii="ITC Avant Garde" w:hAnsi="ITC Avant Garde" w:cs="ITC Avant Garde"/>
          <w:b/>
          <w:sz w:val="20"/>
          <w:szCs w:val="20"/>
        </w:rPr>
        <w:t>Respuesta:</w:t>
      </w:r>
    </w:p>
    <w:p w:rsidR="00B90DB0" w:rsidRDefault="00B90DB0" w:rsidP="00640E5A">
      <w:pPr>
        <w:spacing w:line="276" w:lineRule="auto"/>
        <w:jc w:val="both"/>
        <w:rPr>
          <w:rFonts w:ascii="ITC Avant Garde" w:hAnsi="ITC Avant Garde" w:cs="ITC Avant Garde"/>
          <w:sz w:val="20"/>
          <w:szCs w:val="20"/>
        </w:rPr>
      </w:pPr>
      <w:r w:rsidRPr="00B90DB0">
        <w:rPr>
          <w:rFonts w:ascii="ITC Avant Garde" w:hAnsi="ITC Avant Garde" w:cs="ITC Avant Garde"/>
          <w:sz w:val="20"/>
          <w:szCs w:val="20"/>
        </w:rPr>
        <w:t>Se hará del conocimiento de la Unidad Administrativa del Instituto responsable de la Acreditación de Peritos</w:t>
      </w:r>
      <w:r>
        <w:rPr>
          <w:rFonts w:ascii="ITC Avant Garde" w:hAnsi="ITC Avant Garde" w:cs="ITC Avant Garde"/>
          <w:sz w:val="20"/>
          <w:szCs w:val="20"/>
        </w:rPr>
        <w:t xml:space="preserve"> </w:t>
      </w:r>
      <w:r w:rsidR="00640249">
        <w:rPr>
          <w:rFonts w:ascii="ITC Avant Garde" w:hAnsi="ITC Avant Garde" w:cs="ITC Avant Garde"/>
          <w:sz w:val="20"/>
          <w:szCs w:val="20"/>
        </w:rPr>
        <w:t xml:space="preserve">la petición del solicitante con respecto a </w:t>
      </w:r>
      <w:r>
        <w:rPr>
          <w:rFonts w:ascii="ITC Avant Garde" w:hAnsi="ITC Avant Garde" w:cs="ITC Avant Garde"/>
          <w:sz w:val="20"/>
          <w:szCs w:val="20"/>
        </w:rPr>
        <w:t>que se publique el código de ética a la brevedad</w:t>
      </w:r>
      <w:r w:rsidR="00640249">
        <w:rPr>
          <w:rFonts w:ascii="ITC Avant Garde" w:hAnsi="ITC Avant Garde" w:cs="ITC Avant Garde"/>
          <w:sz w:val="20"/>
          <w:szCs w:val="20"/>
        </w:rPr>
        <w:t>.</w:t>
      </w:r>
      <w:r>
        <w:rPr>
          <w:rFonts w:ascii="ITC Avant Garde" w:hAnsi="ITC Avant Garde" w:cs="ITC Avant Garde"/>
          <w:sz w:val="20"/>
          <w:szCs w:val="20"/>
        </w:rPr>
        <w:t xml:space="preserve"> </w:t>
      </w:r>
      <w:r w:rsidRPr="00B90DB0">
        <w:rPr>
          <w:rFonts w:ascii="ITC Avant Garde" w:hAnsi="ITC Avant Garde" w:cs="ITC Avant Garde"/>
          <w:sz w:val="20"/>
          <w:szCs w:val="20"/>
        </w:rPr>
        <w:t>El Comité Consultivo tiene entre sus funciones proponer al Instituto el código de ética para los Peritos Acreditados</w:t>
      </w:r>
      <w:r w:rsidR="00640249">
        <w:rPr>
          <w:rFonts w:ascii="ITC Avant Garde" w:hAnsi="ITC Avant Garde" w:cs="ITC Avant Garde"/>
          <w:sz w:val="20"/>
          <w:szCs w:val="20"/>
        </w:rPr>
        <w:t xml:space="preserve">. </w:t>
      </w:r>
      <w:r w:rsidRPr="00B90DB0">
        <w:rPr>
          <w:rFonts w:ascii="ITC Avant Garde" w:hAnsi="ITC Avant Garde" w:cs="ITC Avant Garde"/>
          <w:sz w:val="20"/>
          <w:szCs w:val="20"/>
        </w:rPr>
        <w:t xml:space="preserve"> </w:t>
      </w:r>
      <w:r w:rsidR="00640249">
        <w:rPr>
          <w:rFonts w:ascii="ITC Avant Garde" w:hAnsi="ITC Avant Garde" w:cs="ITC Avant Garde"/>
          <w:sz w:val="20"/>
          <w:szCs w:val="20"/>
        </w:rPr>
        <w:t xml:space="preserve">En la propuesta de modificación de los Lineamientos </w:t>
      </w:r>
      <w:r w:rsidRPr="00B90DB0">
        <w:rPr>
          <w:rFonts w:ascii="ITC Avant Garde" w:hAnsi="ITC Avant Garde" w:cs="ITC Avant Garde"/>
          <w:sz w:val="20"/>
          <w:szCs w:val="20"/>
        </w:rPr>
        <w:t>se propone que dicho código de ética sea aprobado por el Titular de la Unidad Administrativa del Instituto responsable de la Acreditación de Peritos, de acuerdo al lineamiento Séptimo, fracción VII.</w:t>
      </w:r>
    </w:p>
    <w:p w:rsidR="00525B7E" w:rsidRPr="008F4CAC" w:rsidRDefault="00640249" w:rsidP="00640E5A">
      <w:pPr>
        <w:spacing w:line="276" w:lineRule="auto"/>
        <w:jc w:val="both"/>
        <w:rPr>
          <w:rFonts w:ascii="ITC Avant Garde" w:hAnsi="ITC Avant Garde" w:cs="ITC Avant Garde"/>
          <w:sz w:val="20"/>
          <w:szCs w:val="20"/>
        </w:rPr>
      </w:pPr>
      <w:r>
        <w:rPr>
          <w:rFonts w:ascii="ITC Avant Garde" w:hAnsi="ITC Avant Garde" w:cs="ITC Avant Garde"/>
          <w:sz w:val="20"/>
          <w:szCs w:val="20"/>
        </w:rPr>
        <w:t>Se</w:t>
      </w:r>
      <w:r w:rsidR="00525B7E" w:rsidRPr="00525B7E">
        <w:rPr>
          <w:rFonts w:ascii="ITC Avant Garde" w:hAnsi="ITC Avant Garde" w:cs="ITC Avant Garde"/>
          <w:sz w:val="20"/>
          <w:szCs w:val="20"/>
        </w:rPr>
        <w:t xml:space="preserve"> invita al presente a dirigirse al Órgano Interno de Control en caso de contar con los elementos que prueben un acto de corrupción</w:t>
      </w:r>
      <w:r>
        <w:rPr>
          <w:rFonts w:ascii="ITC Avant Garde" w:hAnsi="ITC Avant Garde" w:cs="ITC Avant Garde"/>
          <w:sz w:val="20"/>
          <w:szCs w:val="20"/>
        </w:rPr>
        <w:t xml:space="preserve"> </w:t>
      </w:r>
      <w:r w:rsidRPr="00D93B58">
        <w:rPr>
          <w:rFonts w:ascii="ITC Avant Garde" w:hAnsi="ITC Avant Garde" w:cs="ITC Avant Garde"/>
          <w:sz w:val="20"/>
          <w:szCs w:val="20"/>
        </w:rPr>
        <w:t>entre el IFT y algunos Peritos</w:t>
      </w:r>
      <w:r w:rsidR="00525B7E" w:rsidRPr="00525B7E">
        <w:rPr>
          <w:rFonts w:ascii="ITC Avant Garde" w:hAnsi="ITC Avant Garde" w:cs="ITC Avant Garde"/>
          <w:sz w:val="20"/>
          <w:szCs w:val="20"/>
        </w:rPr>
        <w:t>, el cual se encuentra ubicado en el piso 1 del edificio Rouz, Av. Insurgentes Sur 838, Col del Valle Centro, 03100 Ciudad de México.</w:t>
      </w:r>
    </w:p>
    <w:p w:rsidR="007166CF" w:rsidRPr="00AD41D4" w:rsidRDefault="00640249" w:rsidP="009A70AE">
      <w:pPr>
        <w:spacing w:line="276" w:lineRule="auto"/>
        <w:jc w:val="both"/>
        <w:rPr>
          <w:rFonts w:ascii="ITC Avant Garde" w:hAnsi="ITC Avant Garde" w:cs="ITC Avant Garde"/>
          <w:sz w:val="20"/>
          <w:szCs w:val="20"/>
        </w:rPr>
      </w:pPr>
      <w:r w:rsidRPr="00AD41D4">
        <w:rPr>
          <w:rFonts w:ascii="ITC Avant Garde" w:hAnsi="ITC Avant Garde" w:cs="ITC Avant Garde"/>
          <w:sz w:val="20"/>
          <w:szCs w:val="20"/>
        </w:rPr>
        <w:t>Es importante mencionar que las personas que deseen postularse como Peritos Acreditados por parte del Instituto, deben sujetarse a un procedimiento por parte de la autoridad, con independencia de que tengan una acreditación similar por parte de un Colegio de profesionales.</w:t>
      </w:r>
    </w:p>
    <w:p w:rsidR="007166CF" w:rsidRPr="00AD41D4" w:rsidRDefault="00687C89" w:rsidP="007166CF">
      <w:pPr>
        <w:spacing w:line="276" w:lineRule="auto"/>
        <w:ind w:right="333"/>
        <w:jc w:val="both"/>
        <w:rPr>
          <w:rFonts w:ascii="ITC Avant Garde" w:hAnsi="ITC Avant Garde" w:cs="ITC Avant Garde"/>
          <w:sz w:val="20"/>
          <w:szCs w:val="20"/>
        </w:rPr>
      </w:pPr>
      <w:r w:rsidRPr="00AD41D4">
        <w:rPr>
          <w:rFonts w:ascii="ITC Avant Garde" w:hAnsi="ITC Avant Garde" w:cs="ITC Avant Garde"/>
          <w:sz w:val="20"/>
          <w:szCs w:val="20"/>
        </w:rPr>
        <w:t>Es decir, l</w:t>
      </w:r>
      <w:r w:rsidR="007166CF" w:rsidRPr="00AD41D4">
        <w:rPr>
          <w:rFonts w:ascii="ITC Avant Garde" w:hAnsi="ITC Avant Garde" w:cs="ITC Avant Garde"/>
          <w:sz w:val="20"/>
          <w:szCs w:val="20"/>
        </w:rPr>
        <w:t xml:space="preserve">a Acreditación de peritos en materia de telecomunicaciones y radiodifusión que el Instituto otorga a los solicitantes es para </w:t>
      </w:r>
      <w:r w:rsidR="00FE14A9" w:rsidRPr="00AD41D4">
        <w:rPr>
          <w:rFonts w:ascii="ITC Avant Garde" w:hAnsi="ITC Avant Garde" w:cs="ITC Avant Garde"/>
          <w:sz w:val="20"/>
          <w:szCs w:val="20"/>
        </w:rPr>
        <w:t xml:space="preserve">apoyar en los procedimientos </w:t>
      </w:r>
      <w:r w:rsidR="007166CF" w:rsidRPr="00AD41D4">
        <w:rPr>
          <w:rFonts w:ascii="ITC Avant Garde" w:hAnsi="ITC Avant Garde" w:cs="ITC Avant Garde"/>
          <w:sz w:val="20"/>
          <w:szCs w:val="20"/>
        </w:rPr>
        <w:t xml:space="preserve">de homologación de competencia exclusiva del Instituto; mientras que las acreditaciones que en su caso pudieran </w:t>
      </w:r>
      <w:r w:rsidRPr="00AD41D4">
        <w:rPr>
          <w:rFonts w:ascii="ITC Avant Garde" w:hAnsi="ITC Avant Garde" w:cs="ITC Avant Garde"/>
          <w:sz w:val="20"/>
          <w:szCs w:val="20"/>
        </w:rPr>
        <w:t>otorgarles</w:t>
      </w:r>
      <w:r w:rsidR="007166CF" w:rsidRPr="00AD41D4">
        <w:rPr>
          <w:rFonts w:ascii="ITC Avant Garde" w:hAnsi="ITC Avant Garde" w:cs="ITC Avant Garde"/>
          <w:sz w:val="20"/>
          <w:szCs w:val="20"/>
        </w:rPr>
        <w:t xml:space="preserve"> a los solicitantes los Colegios de profesionistas es el propio de su naturaleza, como asociaciones civiles, con funciones propias de su naturaleza privada, para actuar en algún ámbito distinto. Ambas afiliaciones pueden coexistir sin afectar una a la otra.</w:t>
      </w:r>
    </w:p>
    <w:p w:rsidR="00B90101" w:rsidRPr="00525B7E" w:rsidRDefault="00687C89" w:rsidP="009A70AE">
      <w:pPr>
        <w:spacing w:line="276" w:lineRule="auto"/>
        <w:jc w:val="both"/>
        <w:rPr>
          <w:rFonts w:ascii="ITC Avant Garde" w:hAnsi="ITC Avant Garde" w:cs="ITC Avant Garde"/>
          <w:sz w:val="20"/>
          <w:szCs w:val="20"/>
        </w:rPr>
      </w:pPr>
      <w:r>
        <w:rPr>
          <w:rFonts w:ascii="ITC Avant Garde" w:hAnsi="ITC Avant Garde" w:cs="ITC Avant Garde"/>
          <w:sz w:val="20"/>
          <w:szCs w:val="20"/>
        </w:rPr>
        <w:t>Por lo tanto, e</w:t>
      </w:r>
      <w:r w:rsidR="00525B7E" w:rsidRPr="00525B7E">
        <w:rPr>
          <w:rFonts w:ascii="ITC Avant Garde" w:hAnsi="ITC Avant Garde" w:cs="ITC Avant Garde"/>
          <w:sz w:val="20"/>
          <w:szCs w:val="20"/>
        </w:rPr>
        <w:t xml:space="preserve">l código de ética mencionado en los presentes Lineamientos para la Acreditación de Peritos es totalmente independiente de cualquier otro que exista y sea considerado por los </w:t>
      </w:r>
      <w:r w:rsidRPr="00687C89">
        <w:rPr>
          <w:rFonts w:ascii="ITC Avant Garde" w:hAnsi="ITC Avant Garde" w:cs="ITC Avant Garde"/>
          <w:sz w:val="20"/>
          <w:szCs w:val="20"/>
        </w:rPr>
        <w:t>Colegios de profesionistas</w:t>
      </w:r>
      <w:r w:rsidR="00525B7E" w:rsidRPr="00525B7E">
        <w:rPr>
          <w:rFonts w:ascii="ITC Avant Garde" w:hAnsi="ITC Avant Garde" w:cs="ITC Avant Garde"/>
          <w:sz w:val="20"/>
          <w:szCs w:val="20"/>
        </w:rPr>
        <w:t>.</w:t>
      </w:r>
    </w:p>
    <w:p w:rsidR="00525B7E" w:rsidRDefault="00525B7E" w:rsidP="00D93B58">
      <w:pPr>
        <w:spacing w:line="276" w:lineRule="auto"/>
        <w:jc w:val="both"/>
        <w:rPr>
          <w:rFonts w:ascii="ITC Avant Garde" w:hAnsi="ITC Avant Garde" w:cs="ITC Avant Garde"/>
          <w:b/>
          <w:sz w:val="20"/>
          <w:szCs w:val="20"/>
        </w:rPr>
      </w:pPr>
    </w:p>
    <w:p w:rsidR="00D93B58" w:rsidRPr="00311FED" w:rsidRDefault="00D93B58" w:rsidP="00D93B58">
      <w:pPr>
        <w:spacing w:line="276" w:lineRule="auto"/>
        <w:jc w:val="both"/>
        <w:rPr>
          <w:rFonts w:ascii="ITC Avant Garde" w:hAnsi="ITC Avant Garde" w:cs="ITC Avant Garde"/>
          <w:b/>
          <w:sz w:val="20"/>
          <w:szCs w:val="20"/>
        </w:rPr>
      </w:pPr>
      <w:r w:rsidRPr="00311FED">
        <w:rPr>
          <w:rFonts w:ascii="ITC Avant Garde" w:hAnsi="ITC Avant Garde" w:cs="ITC Avant Garde"/>
          <w:b/>
          <w:sz w:val="20"/>
          <w:szCs w:val="20"/>
        </w:rPr>
        <w:lastRenderedPageBreak/>
        <w:t>Fracción IX.</w:t>
      </w:r>
    </w:p>
    <w:p w:rsidR="00D93B58" w:rsidRPr="008F4CAC" w:rsidRDefault="00D93B58" w:rsidP="00D93B58">
      <w:pPr>
        <w:spacing w:line="276" w:lineRule="auto"/>
        <w:jc w:val="both"/>
        <w:rPr>
          <w:rFonts w:ascii="ITC Avant Garde" w:eastAsia="Times New Roman" w:hAnsi="ITC Avant Garde" w:cs="ITC Avant Garde"/>
          <w:color w:val="000000"/>
          <w:sz w:val="20"/>
          <w:szCs w:val="20"/>
          <w:lang w:val="es-MX"/>
        </w:rPr>
      </w:pPr>
      <w:r w:rsidRPr="008F4CAC">
        <w:rPr>
          <w:rFonts w:ascii="ITC Avant Garde" w:hAnsi="ITC Avant Garde" w:cs="ITC Avant Garde"/>
          <w:b/>
          <w:sz w:val="20"/>
          <w:szCs w:val="20"/>
        </w:rPr>
        <w:t xml:space="preserve">Participantes: </w:t>
      </w:r>
    </w:p>
    <w:p w:rsidR="00D93B58" w:rsidRDefault="00D93B58" w:rsidP="00D93B58">
      <w:pPr>
        <w:spacing w:line="276" w:lineRule="auto"/>
        <w:jc w:val="both"/>
        <w:rPr>
          <w:rFonts w:ascii="ITC Avant Garde" w:hAnsi="ITC Avant Garde" w:cs="ITC Avant Garde"/>
          <w:sz w:val="20"/>
          <w:szCs w:val="20"/>
        </w:rPr>
      </w:pPr>
      <w:r w:rsidRPr="00640E5A">
        <w:rPr>
          <w:rFonts w:ascii="ITC Avant Garde" w:hAnsi="ITC Avant Garde" w:cs="ITC Avant Garde"/>
          <w:sz w:val="20"/>
          <w:szCs w:val="20"/>
        </w:rPr>
        <w:t>CICE -</w:t>
      </w:r>
      <w:r w:rsidR="00640249">
        <w:rPr>
          <w:rFonts w:ascii="ITC Avant Garde" w:hAnsi="ITC Avant Garde" w:cs="ITC Avant Garde"/>
          <w:sz w:val="20"/>
          <w:szCs w:val="20"/>
        </w:rPr>
        <w:t xml:space="preserve"> </w:t>
      </w:r>
      <w:r w:rsidRPr="00640E5A">
        <w:rPr>
          <w:rFonts w:ascii="ITC Avant Garde" w:hAnsi="ITC Avant Garde" w:cs="ITC Avant Garde"/>
          <w:sz w:val="20"/>
          <w:szCs w:val="20"/>
        </w:rPr>
        <w:t>Colegio de Ingenieros en Comunicaciones y Electrónica</w:t>
      </w:r>
      <w:r>
        <w:rPr>
          <w:rFonts w:ascii="ITC Avant Garde" w:hAnsi="ITC Avant Garde" w:cs="ITC Avant Garde"/>
          <w:sz w:val="20"/>
          <w:szCs w:val="20"/>
        </w:rPr>
        <w:t>, Gabriel Ochoa Cervantes, Hugo Aquino Ruiz, Jesús Silva Á</w:t>
      </w:r>
      <w:r w:rsidRPr="00640E5A">
        <w:rPr>
          <w:rFonts w:ascii="ITC Avant Garde" w:hAnsi="ITC Avant Garde" w:cs="ITC Avant Garde"/>
          <w:sz w:val="20"/>
          <w:szCs w:val="20"/>
        </w:rPr>
        <w:t>vila (CIME)</w:t>
      </w:r>
      <w:r>
        <w:rPr>
          <w:rFonts w:ascii="ITC Avant Garde" w:hAnsi="ITC Avant Garde" w:cs="ITC Avant Garde"/>
          <w:sz w:val="20"/>
          <w:szCs w:val="20"/>
        </w:rPr>
        <w:t xml:space="preserve">, </w:t>
      </w:r>
      <w:r w:rsidRPr="00640E5A">
        <w:rPr>
          <w:rFonts w:ascii="ITC Avant Garde" w:hAnsi="ITC Avant Garde" w:cs="ITC Avant Garde"/>
          <w:sz w:val="20"/>
          <w:szCs w:val="20"/>
        </w:rPr>
        <w:t>José Rodolfo Cerdán Peña</w:t>
      </w:r>
      <w:r>
        <w:rPr>
          <w:rFonts w:ascii="ITC Avant Garde" w:hAnsi="ITC Avant Garde" w:cs="ITC Avant Garde"/>
          <w:sz w:val="20"/>
          <w:szCs w:val="20"/>
        </w:rPr>
        <w:t xml:space="preserve"> y Juan Ricardo Andrade Ponce</w:t>
      </w:r>
    </w:p>
    <w:p w:rsidR="005612CF" w:rsidRDefault="00D93B58" w:rsidP="00D93B58">
      <w:pPr>
        <w:spacing w:line="276" w:lineRule="auto"/>
        <w:jc w:val="both"/>
        <w:rPr>
          <w:rFonts w:ascii="ITC Avant Garde" w:hAnsi="ITC Avant Garde" w:cs="ITC Avant Garde"/>
          <w:b/>
          <w:sz w:val="20"/>
          <w:szCs w:val="20"/>
        </w:rPr>
      </w:pPr>
      <w:r w:rsidRPr="008F4CAC">
        <w:rPr>
          <w:rFonts w:ascii="ITC Avant Garde" w:hAnsi="ITC Avant Garde" w:cs="ITC Avant Garde"/>
          <w:b/>
          <w:sz w:val="20"/>
          <w:szCs w:val="20"/>
        </w:rPr>
        <w:t xml:space="preserve">Propuesta: </w:t>
      </w:r>
    </w:p>
    <w:p w:rsidR="00D93B58" w:rsidRDefault="00D93B58" w:rsidP="00D93B58">
      <w:pPr>
        <w:spacing w:line="276" w:lineRule="auto"/>
        <w:jc w:val="both"/>
        <w:rPr>
          <w:rFonts w:ascii="ITC Avant Garde" w:hAnsi="ITC Avant Garde" w:cs="ITC Avant Garde"/>
          <w:b/>
          <w:sz w:val="20"/>
          <w:szCs w:val="20"/>
        </w:rPr>
      </w:pPr>
      <w:r w:rsidRPr="00F0336E">
        <w:rPr>
          <w:rFonts w:ascii="ITC Avant Garde" w:hAnsi="ITC Avant Garde" w:cs="ITC Avant Garde"/>
          <w:sz w:val="20"/>
          <w:szCs w:val="20"/>
        </w:rPr>
        <w:t xml:space="preserve">Los participantes recomiendan que el Instituto publique a la brevedad, el programa anual de capacitación para la revalidación, y se </w:t>
      </w:r>
      <w:r>
        <w:rPr>
          <w:rFonts w:ascii="ITC Avant Garde" w:hAnsi="ITC Avant Garde" w:cs="ITC Avant Garde"/>
          <w:sz w:val="20"/>
          <w:szCs w:val="20"/>
        </w:rPr>
        <w:t>consideren</w:t>
      </w:r>
      <w:r w:rsidRPr="00F0336E">
        <w:rPr>
          <w:rFonts w:ascii="ITC Avant Garde" w:hAnsi="ITC Avant Garde" w:cs="ITC Avant Garde"/>
          <w:sz w:val="20"/>
          <w:szCs w:val="20"/>
        </w:rPr>
        <w:t xml:space="preserve"> otras actividades que no tienen evaluación, como lo son </w:t>
      </w:r>
      <w:r w:rsidR="00B36986">
        <w:rPr>
          <w:rFonts w:ascii="ITC Avant Garde" w:hAnsi="ITC Avant Garde" w:cs="ITC Avant Garde"/>
          <w:sz w:val="20"/>
          <w:szCs w:val="20"/>
        </w:rPr>
        <w:t>los w</w:t>
      </w:r>
      <w:r w:rsidRPr="00F0336E">
        <w:rPr>
          <w:rFonts w:ascii="ITC Avant Garde" w:hAnsi="ITC Avant Garde" w:cs="ITC Avant Garde"/>
          <w:sz w:val="20"/>
          <w:szCs w:val="20"/>
        </w:rPr>
        <w:t>ebinars</w:t>
      </w:r>
      <w:r>
        <w:rPr>
          <w:rFonts w:ascii="ITC Avant Garde" w:hAnsi="ITC Avant Garde" w:cs="ITC Avant Garde"/>
          <w:sz w:val="20"/>
          <w:szCs w:val="20"/>
        </w:rPr>
        <w:t xml:space="preserve"> y </w:t>
      </w:r>
      <w:r w:rsidRPr="00502E15">
        <w:rPr>
          <w:rFonts w:ascii="ITC Avant Garde" w:hAnsi="ITC Avant Garde" w:cs="ITC Avant Garde"/>
          <w:sz w:val="20"/>
          <w:szCs w:val="20"/>
        </w:rPr>
        <w:t>la opción de que las actualizaciones sean en línea.</w:t>
      </w:r>
      <w:r>
        <w:rPr>
          <w:rFonts w:ascii="ITC Avant Garde" w:hAnsi="ITC Avant Garde" w:cs="ITC Avant Garde"/>
          <w:b/>
          <w:sz w:val="20"/>
          <w:szCs w:val="20"/>
        </w:rPr>
        <w:t xml:space="preserve"> </w:t>
      </w:r>
    </w:p>
    <w:p w:rsidR="00D93B58" w:rsidRPr="00F0336E" w:rsidRDefault="00D93B58" w:rsidP="00D93B58">
      <w:pPr>
        <w:spacing w:line="276" w:lineRule="auto"/>
        <w:jc w:val="both"/>
        <w:rPr>
          <w:rFonts w:ascii="ITC Avant Garde" w:hAnsi="ITC Avant Garde" w:cs="ITC Avant Garde"/>
          <w:sz w:val="20"/>
          <w:szCs w:val="20"/>
        </w:rPr>
      </w:pPr>
      <w:r w:rsidRPr="00F0336E">
        <w:rPr>
          <w:rFonts w:ascii="ITC Avant Garde" w:hAnsi="ITC Avant Garde" w:cs="ITC Avant Garde"/>
          <w:sz w:val="20"/>
          <w:szCs w:val="20"/>
        </w:rPr>
        <w:t xml:space="preserve">Por otro lado, mencionan que la emisión del programa anual de Capacitación para peritos rebasa las facultades del Instituto ya que no está dentro de sus facultades </w:t>
      </w:r>
      <w:r>
        <w:rPr>
          <w:rFonts w:ascii="ITC Avant Garde" w:hAnsi="ITC Avant Garde" w:cs="ITC Avant Garde"/>
          <w:sz w:val="20"/>
          <w:szCs w:val="20"/>
        </w:rPr>
        <w:t xml:space="preserve">realizar dicha </w:t>
      </w:r>
      <w:r w:rsidRPr="00F0336E">
        <w:rPr>
          <w:rFonts w:ascii="ITC Avant Garde" w:hAnsi="ITC Avant Garde" w:cs="ITC Avant Garde"/>
          <w:sz w:val="20"/>
          <w:szCs w:val="20"/>
        </w:rPr>
        <w:t>capacitación ya que además de no ser una institución educativa, el instituto no puede otorgar certificación alguna</w:t>
      </w:r>
      <w:r w:rsidR="00043083">
        <w:rPr>
          <w:rFonts w:ascii="ITC Avant Garde" w:hAnsi="ITC Avant Garde" w:cs="ITC Avant Garde"/>
          <w:sz w:val="20"/>
          <w:szCs w:val="20"/>
        </w:rPr>
        <w:t xml:space="preserve">, </w:t>
      </w:r>
      <w:r w:rsidR="00043083" w:rsidRPr="00043083">
        <w:rPr>
          <w:rFonts w:ascii="ITC Avant Garde" w:hAnsi="ITC Avant Garde" w:cs="ITC Avant Garde"/>
          <w:sz w:val="20"/>
          <w:szCs w:val="20"/>
        </w:rPr>
        <w:t>por lo que excede de las facultades constitucionales establecidas e</w:t>
      </w:r>
      <w:r w:rsidR="00043083">
        <w:rPr>
          <w:rFonts w:ascii="ITC Avant Garde" w:hAnsi="ITC Avant Garde" w:cs="ITC Avant Garde"/>
          <w:sz w:val="20"/>
          <w:szCs w:val="20"/>
        </w:rPr>
        <w:t>n el artículo 28 constitucional</w:t>
      </w:r>
      <w:r w:rsidRPr="00F0336E">
        <w:rPr>
          <w:rFonts w:ascii="ITC Avant Garde" w:hAnsi="ITC Avant Garde" w:cs="ITC Avant Garde"/>
          <w:sz w:val="20"/>
          <w:szCs w:val="20"/>
        </w:rPr>
        <w:t>.</w:t>
      </w:r>
    </w:p>
    <w:p w:rsidR="00D93B58" w:rsidRDefault="00D93B58" w:rsidP="00D93B58">
      <w:pPr>
        <w:spacing w:line="276" w:lineRule="auto"/>
        <w:jc w:val="both"/>
        <w:rPr>
          <w:rFonts w:ascii="ITC Avant Garde" w:hAnsi="ITC Avant Garde" w:cs="ITC Avant Garde"/>
          <w:b/>
          <w:sz w:val="20"/>
          <w:szCs w:val="20"/>
        </w:rPr>
      </w:pPr>
      <w:r w:rsidRPr="008F4CAC">
        <w:rPr>
          <w:rFonts w:ascii="ITC Avant Garde" w:hAnsi="ITC Avant Garde" w:cs="ITC Avant Garde"/>
          <w:b/>
          <w:sz w:val="20"/>
          <w:szCs w:val="20"/>
        </w:rPr>
        <w:t>Respuesta:</w:t>
      </w:r>
    </w:p>
    <w:p w:rsidR="00A94D6C" w:rsidRDefault="00960AD9" w:rsidP="00D93B58">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En la </w:t>
      </w:r>
      <w:r w:rsidRPr="006B138E">
        <w:rPr>
          <w:rFonts w:ascii="ITC Avant Garde" w:hAnsi="ITC Avant Garde" w:cs="ITC Avant Garde"/>
          <w:sz w:val="20"/>
          <w:szCs w:val="20"/>
        </w:rPr>
        <w:t xml:space="preserve">fracción XVI </w:t>
      </w:r>
      <w:r>
        <w:rPr>
          <w:rFonts w:ascii="ITC Avant Garde" w:hAnsi="ITC Avant Garde" w:cs="ITC Avant Garde"/>
          <w:sz w:val="20"/>
          <w:szCs w:val="20"/>
        </w:rPr>
        <w:t>de</w:t>
      </w:r>
      <w:r w:rsidRPr="006B138E">
        <w:rPr>
          <w:rFonts w:ascii="ITC Avant Garde" w:hAnsi="ITC Avant Garde" w:cs="ITC Avant Garde"/>
          <w:sz w:val="20"/>
          <w:szCs w:val="20"/>
        </w:rPr>
        <w:t xml:space="preserve">l </w:t>
      </w:r>
      <w:r>
        <w:rPr>
          <w:rFonts w:ascii="ITC Avant Garde" w:hAnsi="ITC Avant Garde" w:cs="ITC Avant Garde"/>
          <w:sz w:val="20"/>
          <w:szCs w:val="20"/>
        </w:rPr>
        <w:t>L</w:t>
      </w:r>
      <w:r w:rsidRPr="006B138E">
        <w:rPr>
          <w:rFonts w:ascii="ITC Avant Garde" w:hAnsi="ITC Avant Garde" w:cs="ITC Avant Garde"/>
          <w:sz w:val="20"/>
          <w:szCs w:val="20"/>
        </w:rPr>
        <w:t xml:space="preserve">ineamiento Tercero, </w:t>
      </w:r>
      <w:r>
        <w:rPr>
          <w:rFonts w:ascii="ITC Avant Garde" w:hAnsi="ITC Avant Garde" w:cs="ITC Avant Garde"/>
          <w:sz w:val="20"/>
          <w:szCs w:val="20"/>
        </w:rPr>
        <w:t xml:space="preserve">se define </w:t>
      </w:r>
      <w:r w:rsidR="00A94D6C">
        <w:rPr>
          <w:rFonts w:ascii="ITC Avant Garde" w:hAnsi="ITC Avant Garde" w:cs="ITC Avant Garde"/>
          <w:sz w:val="20"/>
          <w:szCs w:val="20"/>
        </w:rPr>
        <w:t>lo siguiente:</w:t>
      </w:r>
    </w:p>
    <w:p w:rsidR="00A94D6C" w:rsidRPr="00A94D6C" w:rsidRDefault="00A94D6C" w:rsidP="00A94D6C">
      <w:pPr>
        <w:spacing w:line="276" w:lineRule="auto"/>
        <w:ind w:left="426" w:right="333"/>
        <w:jc w:val="both"/>
        <w:rPr>
          <w:rFonts w:ascii="ITC Avant Garde" w:hAnsi="ITC Avant Garde" w:cs="ITC Avant Garde"/>
          <w:i/>
          <w:sz w:val="18"/>
          <w:szCs w:val="20"/>
        </w:rPr>
      </w:pPr>
      <w:r>
        <w:rPr>
          <w:rFonts w:ascii="ITC Avant Garde" w:hAnsi="ITC Avant Garde" w:cs="ITC Avant Garde"/>
          <w:b/>
          <w:i/>
          <w:sz w:val="18"/>
          <w:szCs w:val="20"/>
        </w:rPr>
        <w:t>“</w:t>
      </w:r>
      <w:r w:rsidRPr="00A94D6C">
        <w:rPr>
          <w:rFonts w:ascii="ITC Avant Garde" w:hAnsi="ITC Avant Garde" w:cs="ITC Avant Garde"/>
          <w:b/>
          <w:i/>
          <w:sz w:val="18"/>
          <w:szCs w:val="20"/>
        </w:rPr>
        <w:t>Programa Anual de Capacitación: </w:t>
      </w:r>
      <w:r w:rsidRPr="00A94D6C">
        <w:rPr>
          <w:rFonts w:ascii="ITC Avant Garde" w:hAnsi="ITC Avant Garde" w:cs="ITC Avant Garde"/>
          <w:i/>
          <w:sz w:val="18"/>
          <w:szCs w:val="20"/>
        </w:rPr>
        <w:t xml:space="preserve">Agenda de Actividades de Capacitación a ser observado conforme a los presentes Lineamientos. El Programa Anual de Capacitación será propuesto por el Comité Consultivo al Instituto, siendo este último quien lo apruebe o defina. El Programa Anual de Capacitación </w:t>
      </w:r>
      <w:r w:rsidRPr="00A94D6C">
        <w:rPr>
          <w:rFonts w:ascii="ITC Avant Garde" w:hAnsi="ITC Avant Garde" w:cs="ITC Avant Garde"/>
          <w:b/>
          <w:i/>
          <w:sz w:val="18"/>
          <w:szCs w:val="20"/>
        </w:rPr>
        <w:t>será publicado en el Micrositio durante el primer semestre de cada año.</w:t>
      </w:r>
      <w:r w:rsidRPr="00A94D6C">
        <w:rPr>
          <w:rFonts w:ascii="ITC Avant Garde" w:hAnsi="ITC Avant Garde" w:cs="ITC Avant Garde"/>
          <w:i/>
          <w:sz w:val="18"/>
          <w:szCs w:val="20"/>
        </w:rPr>
        <w:t xml:space="preserve"> A las Actividades de Capacitación enlistadas en el Programa Anual de Capacitación, se podrán sumar aquellas que por su interés particular sean presentadas al Comité Consultivo por los Peritos acreditados en materia de telecomunicaciones y radiodifusión.</w:t>
      </w:r>
      <w:r>
        <w:rPr>
          <w:rFonts w:ascii="ITC Avant Garde" w:hAnsi="ITC Avant Garde" w:cs="ITC Avant Garde"/>
          <w:i/>
          <w:sz w:val="18"/>
          <w:szCs w:val="20"/>
        </w:rPr>
        <w:t>”</w:t>
      </w:r>
    </w:p>
    <w:p w:rsidR="006B138E" w:rsidRDefault="00A94D6C" w:rsidP="00D93B58">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Como se puede observar será dentro del primer semestre del año 2018 cuando </w:t>
      </w:r>
      <w:r w:rsidR="00960AD9" w:rsidRPr="006B138E">
        <w:rPr>
          <w:rFonts w:ascii="ITC Avant Garde" w:hAnsi="ITC Avant Garde" w:cs="ITC Avant Garde"/>
          <w:sz w:val="20"/>
          <w:szCs w:val="20"/>
        </w:rPr>
        <w:t xml:space="preserve">el Programa Anual de Capacitación será publicado en el Micrositio </w:t>
      </w:r>
      <w:r>
        <w:rPr>
          <w:rFonts w:ascii="ITC Avant Garde" w:hAnsi="ITC Avant Garde" w:cs="ITC Avant Garde"/>
          <w:sz w:val="20"/>
          <w:szCs w:val="20"/>
        </w:rPr>
        <w:t xml:space="preserve">del Instituto. No obstante lo anterior, se </w:t>
      </w:r>
      <w:r w:rsidR="006B138E" w:rsidRPr="006B138E">
        <w:rPr>
          <w:rFonts w:ascii="ITC Avant Garde" w:hAnsi="ITC Avant Garde" w:cs="ITC Avant Garde"/>
          <w:sz w:val="20"/>
          <w:szCs w:val="20"/>
        </w:rPr>
        <w:t>hará del conocimiento de la Unidad Administrativa del Instituto responsable de la Acreditación de Peritos</w:t>
      </w:r>
      <w:r w:rsidR="00640249" w:rsidRPr="00640249">
        <w:rPr>
          <w:rFonts w:ascii="ITC Avant Garde" w:hAnsi="ITC Avant Garde" w:cs="ITC Avant Garde"/>
          <w:sz w:val="20"/>
          <w:szCs w:val="20"/>
        </w:rPr>
        <w:t xml:space="preserve"> </w:t>
      </w:r>
      <w:r w:rsidR="00640249">
        <w:rPr>
          <w:rFonts w:ascii="ITC Avant Garde" w:hAnsi="ITC Avant Garde" w:cs="ITC Avant Garde"/>
          <w:sz w:val="20"/>
          <w:szCs w:val="20"/>
        </w:rPr>
        <w:t xml:space="preserve">la petición del solicitante </w:t>
      </w:r>
    </w:p>
    <w:p w:rsidR="006B138E" w:rsidRDefault="00A94D6C" w:rsidP="00D93B58">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En cuanto a la </w:t>
      </w:r>
      <w:r w:rsidRPr="00F0336E">
        <w:rPr>
          <w:rFonts w:ascii="ITC Avant Garde" w:hAnsi="ITC Avant Garde" w:cs="ITC Avant Garde"/>
          <w:sz w:val="20"/>
          <w:szCs w:val="20"/>
        </w:rPr>
        <w:t>menci</w:t>
      </w:r>
      <w:r>
        <w:rPr>
          <w:rFonts w:ascii="ITC Avant Garde" w:hAnsi="ITC Avant Garde" w:cs="ITC Avant Garde"/>
          <w:sz w:val="20"/>
          <w:szCs w:val="20"/>
        </w:rPr>
        <w:t xml:space="preserve">ón del solicitante referente a </w:t>
      </w:r>
      <w:r w:rsidRPr="00F0336E">
        <w:rPr>
          <w:rFonts w:ascii="ITC Avant Garde" w:hAnsi="ITC Avant Garde" w:cs="ITC Avant Garde"/>
          <w:sz w:val="20"/>
          <w:szCs w:val="20"/>
        </w:rPr>
        <w:t xml:space="preserve">que la emisión del programa anual de Capacitación para peritos rebasa las facultades del Instituto ya que no está dentro de sus facultades </w:t>
      </w:r>
      <w:r>
        <w:rPr>
          <w:rFonts w:ascii="ITC Avant Garde" w:hAnsi="ITC Avant Garde" w:cs="ITC Avant Garde"/>
          <w:sz w:val="20"/>
          <w:szCs w:val="20"/>
        </w:rPr>
        <w:t xml:space="preserve">realizar dicha </w:t>
      </w:r>
      <w:r w:rsidRPr="00F0336E">
        <w:rPr>
          <w:rFonts w:ascii="ITC Avant Garde" w:hAnsi="ITC Avant Garde" w:cs="ITC Avant Garde"/>
          <w:sz w:val="20"/>
          <w:szCs w:val="20"/>
        </w:rPr>
        <w:t xml:space="preserve">capacitación ya que </w:t>
      </w:r>
      <w:r>
        <w:rPr>
          <w:rFonts w:ascii="ITC Avant Garde" w:hAnsi="ITC Avant Garde" w:cs="ITC Avant Garde"/>
          <w:sz w:val="20"/>
          <w:szCs w:val="20"/>
        </w:rPr>
        <w:t xml:space="preserve">no es </w:t>
      </w:r>
      <w:r w:rsidRPr="00F0336E">
        <w:rPr>
          <w:rFonts w:ascii="ITC Avant Garde" w:hAnsi="ITC Avant Garde" w:cs="ITC Avant Garde"/>
          <w:sz w:val="20"/>
          <w:szCs w:val="20"/>
        </w:rPr>
        <w:t>una institución educativa</w:t>
      </w:r>
      <w:r>
        <w:rPr>
          <w:rFonts w:ascii="ITC Avant Garde" w:hAnsi="ITC Avant Garde" w:cs="ITC Avant Garde"/>
          <w:sz w:val="20"/>
          <w:szCs w:val="20"/>
        </w:rPr>
        <w:t xml:space="preserve">, se comenta que, </w:t>
      </w:r>
      <w:r w:rsidR="00A01037">
        <w:rPr>
          <w:rFonts w:ascii="ITC Avant Garde" w:hAnsi="ITC Avant Garde" w:cs="ITC Avant Garde"/>
          <w:sz w:val="20"/>
          <w:szCs w:val="20"/>
        </w:rPr>
        <w:t>de acuerdo a</w:t>
      </w:r>
      <w:r w:rsidR="006B138E" w:rsidRPr="006B138E">
        <w:rPr>
          <w:rFonts w:ascii="ITC Avant Garde" w:hAnsi="ITC Avant Garde" w:cs="ITC Avant Garde"/>
          <w:sz w:val="20"/>
          <w:szCs w:val="20"/>
        </w:rPr>
        <w:t>l último párra</w:t>
      </w:r>
      <w:r w:rsidR="006B138E">
        <w:rPr>
          <w:rFonts w:ascii="ITC Avant Garde" w:hAnsi="ITC Avant Garde" w:cs="ITC Avant Garde"/>
          <w:sz w:val="20"/>
          <w:szCs w:val="20"/>
        </w:rPr>
        <w:t xml:space="preserve">fo del artículo 290 de la LFTR </w:t>
      </w:r>
      <w:r w:rsidR="006B138E" w:rsidRPr="006B138E">
        <w:rPr>
          <w:rFonts w:ascii="ITC Avant Garde" w:hAnsi="ITC Avant Garde" w:cs="ITC Avant Garde"/>
          <w:sz w:val="20"/>
          <w:szCs w:val="20"/>
        </w:rPr>
        <w:t xml:space="preserve">establece que el Instituto estará facultado para acreditar Peritos en materia de telecomunicaciones y de radiodifusión, como apoyo a los procedimientos de homologación. Por tanto, los sujetos obligados deben apegarse a los Lineamientos para la Acreditación de peritos en materia de telecomunicaciones y radiodifusión para poder </w:t>
      </w:r>
      <w:r w:rsidR="00FE14A9">
        <w:rPr>
          <w:rFonts w:ascii="ITC Avant Garde" w:hAnsi="ITC Avant Garde" w:cs="ITC Avant Garde"/>
          <w:sz w:val="20"/>
          <w:szCs w:val="20"/>
        </w:rPr>
        <w:t>apoyar</w:t>
      </w:r>
      <w:r w:rsidR="00FE14A9" w:rsidRPr="006B138E">
        <w:rPr>
          <w:rFonts w:ascii="ITC Avant Garde" w:hAnsi="ITC Avant Garde" w:cs="ITC Avant Garde"/>
          <w:sz w:val="20"/>
          <w:szCs w:val="20"/>
        </w:rPr>
        <w:t xml:space="preserve"> </w:t>
      </w:r>
      <w:r w:rsidR="006B138E" w:rsidRPr="006B138E">
        <w:rPr>
          <w:rFonts w:ascii="ITC Avant Garde" w:hAnsi="ITC Avant Garde" w:cs="ITC Avant Garde"/>
          <w:sz w:val="20"/>
          <w:szCs w:val="20"/>
        </w:rPr>
        <w:t xml:space="preserve">en dichos procedimientos de </w:t>
      </w:r>
      <w:r w:rsidR="005612CF" w:rsidRPr="006B138E">
        <w:rPr>
          <w:rFonts w:ascii="ITC Avant Garde" w:hAnsi="ITC Avant Garde" w:cs="ITC Avant Garde"/>
          <w:sz w:val="20"/>
          <w:szCs w:val="20"/>
        </w:rPr>
        <w:t>homologación,</w:t>
      </w:r>
      <w:r w:rsidR="006B138E" w:rsidRPr="006B138E">
        <w:rPr>
          <w:rFonts w:ascii="ITC Avant Garde" w:hAnsi="ITC Avant Garde" w:cs="ITC Avant Garde"/>
          <w:sz w:val="20"/>
          <w:szCs w:val="20"/>
        </w:rPr>
        <w:t xml:space="preserve"> así como para dar cumplimiento a diversas obligaciones establecidas en las Disposiciones Técnicas y administrativas emitidas por el Instituto.</w:t>
      </w:r>
    </w:p>
    <w:p w:rsidR="00A94D6C" w:rsidRDefault="00A94D6C" w:rsidP="00A94D6C">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Ahora bien, en la </w:t>
      </w:r>
      <w:r w:rsidRPr="006B138E">
        <w:rPr>
          <w:rFonts w:ascii="ITC Avant Garde" w:hAnsi="ITC Avant Garde" w:cs="ITC Avant Garde"/>
          <w:sz w:val="20"/>
          <w:szCs w:val="20"/>
        </w:rPr>
        <w:t xml:space="preserve">fracción </w:t>
      </w:r>
      <w:r>
        <w:rPr>
          <w:rFonts w:ascii="ITC Avant Garde" w:hAnsi="ITC Avant Garde" w:cs="ITC Avant Garde"/>
          <w:sz w:val="20"/>
          <w:szCs w:val="20"/>
        </w:rPr>
        <w:t>II</w:t>
      </w:r>
      <w:r w:rsidRPr="006B138E">
        <w:rPr>
          <w:rFonts w:ascii="ITC Avant Garde" w:hAnsi="ITC Avant Garde" w:cs="ITC Avant Garde"/>
          <w:sz w:val="20"/>
          <w:szCs w:val="20"/>
        </w:rPr>
        <w:t xml:space="preserve"> </w:t>
      </w:r>
      <w:r>
        <w:rPr>
          <w:rFonts w:ascii="ITC Avant Garde" w:hAnsi="ITC Avant Garde" w:cs="ITC Avant Garde"/>
          <w:sz w:val="20"/>
          <w:szCs w:val="20"/>
        </w:rPr>
        <w:t>de</w:t>
      </w:r>
      <w:r w:rsidRPr="006B138E">
        <w:rPr>
          <w:rFonts w:ascii="ITC Avant Garde" w:hAnsi="ITC Avant Garde" w:cs="ITC Avant Garde"/>
          <w:sz w:val="20"/>
          <w:szCs w:val="20"/>
        </w:rPr>
        <w:t xml:space="preserve">l </w:t>
      </w:r>
      <w:r>
        <w:rPr>
          <w:rFonts w:ascii="ITC Avant Garde" w:hAnsi="ITC Avant Garde" w:cs="ITC Avant Garde"/>
          <w:sz w:val="20"/>
          <w:szCs w:val="20"/>
        </w:rPr>
        <w:t>mismo L</w:t>
      </w:r>
      <w:r w:rsidRPr="006B138E">
        <w:rPr>
          <w:rFonts w:ascii="ITC Avant Garde" w:hAnsi="ITC Avant Garde" w:cs="ITC Avant Garde"/>
          <w:sz w:val="20"/>
          <w:szCs w:val="20"/>
        </w:rPr>
        <w:t xml:space="preserve">ineamiento Tercero, </w:t>
      </w:r>
      <w:r>
        <w:rPr>
          <w:rFonts w:ascii="ITC Avant Garde" w:hAnsi="ITC Avant Garde" w:cs="ITC Avant Garde"/>
          <w:sz w:val="20"/>
          <w:szCs w:val="20"/>
        </w:rPr>
        <w:t>se define lo siguiente:</w:t>
      </w:r>
    </w:p>
    <w:p w:rsidR="00640E5A" w:rsidRDefault="00A94D6C" w:rsidP="00A94D6C">
      <w:pPr>
        <w:spacing w:line="276" w:lineRule="auto"/>
        <w:ind w:left="426" w:right="333"/>
        <w:jc w:val="both"/>
        <w:rPr>
          <w:rFonts w:ascii="ITC Avant Garde" w:hAnsi="ITC Avant Garde" w:cs="ITC Avant Garde"/>
          <w:i/>
          <w:sz w:val="18"/>
          <w:szCs w:val="20"/>
        </w:rPr>
      </w:pPr>
      <w:r>
        <w:rPr>
          <w:rFonts w:ascii="ITC Avant Garde" w:hAnsi="ITC Avant Garde" w:cs="ITC Avant Garde"/>
          <w:b/>
          <w:i/>
          <w:sz w:val="18"/>
          <w:szCs w:val="20"/>
        </w:rPr>
        <w:lastRenderedPageBreak/>
        <w:t>“</w:t>
      </w:r>
      <w:r w:rsidRPr="00A94D6C">
        <w:rPr>
          <w:rFonts w:ascii="ITC Avant Garde" w:hAnsi="ITC Avant Garde" w:cs="ITC Avant Garde"/>
          <w:b/>
          <w:i/>
          <w:sz w:val="18"/>
          <w:szCs w:val="20"/>
        </w:rPr>
        <w:t>Acciones de Capacitación: </w:t>
      </w:r>
      <w:r w:rsidRPr="00A94D6C">
        <w:rPr>
          <w:rFonts w:ascii="ITC Avant Garde" w:hAnsi="ITC Avant Garde" w:cs="ITC Avant Garde"/>
          <w:i/>
          <w:sz w:val="18"/>
          <w:szCs w:val="20"/>
        </w:rPr>
        <w:t xml:space="preserve">Actividades de actualización profesional, regulación, actualización tecnológica o de conocimiento en alguna tecnología en las especialidades de telecomunicaciones y radiodifusión a las que deberán someterse los Peritos Acreditados, incluyendo lectura y comprensión del idioma Inglés; las cuales </w:t>
      </w:r>
      <w:r w:rsidRPr="00A4418C">
        <w:rPr>
          <w:rFonts w:ascii="ITC Avant Garde" w:hAnsi="ITC Avant Garde" w:cs="ITC Avant Garde"/>
          <w:b/>
          <w:i/>
          <w:sz w:val="18"/>
          <w:szCs w:val="20"/>
        </w:rPr>
        <w:t>serán provistas por una institución académica, un centro de especialización/capacitación, un Colegio de Ingenieros en Telecomunicaciones y Radiodifusión o por el mismo Instituto</w:t>
      </w:r>
      <w:r w:rsidRPr="00A94D6C">
        <w:rPr>
          <w:rFonts w:ascii="ITC Avant Garde" w:hAnsi="ITC Avant Garde" w:cs="ITC Avant Garde"/>
          <w:i/>
          <w:sz w:val="18"/>
          <w:szCs w:val="20"/>
        </w:rPr>
        <w:t>. Las constancias emitidas por dichas Acciones de Capacitación deberán</w:t>
      </w:r>
      <w:r>
        <w:rPr>
          <w:rFonts w:ascii="ITC Avant Garde" w:hAnsi="ITC Avant Garde" w:cs="ITC Avant Garde"/>
          <w:i/>
          <w:sz w:val="18"/>
          <w:szCs w:val="20"/>
        </w:rPr>
        <w:t xml:space="preserve"> </w:t>
      </w:r>
      <w:r w:rsidRPr="00A94D6C">
        <w:rPr>
          <w:rFonts w:ascii="ITC Avant Garde" w:hAnsi="ITC Avant Garde" w:cs="ITC Avant Garde"/>
          <w:i/>
          <w:sz w:val="18"/>
          <w:szCs w:val="20"/>
        </w:rPr>
        <w:t xml:space="preserve">contener el resultado obtenido por el capacitado mediante el examen correspondiente (con una calificación igual o mayor a 75/100), e indicar el tema o </w:t>
      </w:r>
      <w:r w:rsidR="00A4418C" w:rsidRPr="00A94D6C">
        <w:rPr>
          <w:rFonts w:ascii="ITC Avant Garde" w:hAnsi="ITC Avant Garde" w:cs="ITC Avant Garde"/>
          <w:i/>
          <w:sz w:val="18"/>
          <w:szCs w:val="20"/>
        </w:rPr>
        <w:t>materia,</w:t>
      </w:r>
      <w:r w:rsidRPr="00A94D6C">
        <w:rPr>
          <w:rFonts w:ascii="ITC Avant Garde" w:hAnsi="ITC Avant Garde" w:cs="ITC Avant Garde"/>
          <w:i/>
          <w:sz w:val="18"/>
          <w:szCs w:val="20"/>
        </w:rPr>
        <w:t xml:space="preserve"> así como el total de horas cursadas.</w:t>
      </w:r>
      <w:r>
        <w:rPr>
          <w:rFonts w:ascii="ITC Avant Garde" w:hAnsi="ITC Avant Garde" w:cs="ITC Avant Garde"/>
          <w:i/>
          <w:sz w:val="18"/>
          <w:szCs w:val="20"/>
        </w:rPr>
        <w:t>”</w:t>
      </w:r>
    </w:p>
    <w:p w:rsidR="00A94D6C" w:rsidRDefault="00A4418C" w:rsidP="00A94D6C">
      <w:pPr>
        <w:spacing w:line="276" w:lineRule="auto"/>
        <w:ind w:right="333"/>
        <w:jc w:val="both"/>
        <w:rPr>
          <w:rFonts w:ascii="ITC Avant Garde" w:hAnsi="ITC Avant Garde" w:cs="ITC Avant Garde"/>
          <w:sz w:val="18"/>
          <w:szCs w:val="20"/>
        </w:rPr>
      </w:pPr>
      <w:r>
        <w:rPr>
          <w:rFonts w:ascii="ITC Avant Garde" w:hAnsi="ITC Avant Garde" w:cs="ITC Avant Garde"/>
          <w:sz w:val="18"/>
          <w:szCs w:val="20"/>
        </w:rPr>
        <w:t xml:space="preserve">Como se puede apreciar las acciones de capacitación </w:t>
      </w:r>
      <w:r w:rsidRPr="00A4418C">
        <w:rPr>
          <w:rFonts w:ascii="ITC Avant Garde" w:hAnsi="ITC Avant Garde" w:cs="ITC Avant Garde"/>
          <w:sz w:val="18"/>
          <w:szCs w:val="20"/>
        </w:rPr>
        <w:t>serán provistas por una institución académica, un centro de especialización/capacitación, un Colegio de Ingenieros en Telecomunicaciones y Radiodifusión o por el mismo Instituto</w:t>
      </w:r>
      <w:r>
        <w:rPr>
          <w:rFonts w:ascii="ITC Avant Garde" w:hAnsi="ITC Avant Garde" w:cs="ITC Avant Garde"/>
          <w:sz w:val="18"/>
          <w:szCs w:val="20"/>
        </w:rPr>
        <w:t xml:space="preserve">; emitiendo constancias donde se indique </w:t>
      </w:r>
      <w:r w:rsidRPr="00A4418C">
        <w:rPr>
          <w:rFonts w:ascii="ITC Avant Garde" w:hAnsi="ITC Avant Garde" w:cs="ITC Avant Garde"/>
          <w:sz w:val="18"/>
          <w:szCs w:val="20"/>
        </w:rPr>
        <w:t>el resultado obtenido por el capacitado mediante el examen</w:t>
      </w:r>
      <w:r w:rsidR="007166CF">
        <w:rPr>
          <w:rFonts w:ascii="ITC Avant Garde" w:hAnsi="ITC Avant Garde" w:cs="ITC Avant Garde"/>
          <w:sz w:val="18"/>
          <w:szCs w:val="20"/>
        </w:rPr>
        <w:t>,</w:t>
      </w:r>
      <w:r w:rsidRPr="00A4418C">
        <w:rPr>
          <w:rFonts w:ascii="ITC Avant Garde" w:hAnsi="ITC Avant Garde" w:cs="ITC Avant Garde"/>
          <w:sz w:val="18"/>
          <w:szCs w:val="20"/>
        </w:rPr>
        <w:t xml:space="preserve"> indica</w:t>
      </w:r>
      <w:r>
        <w:rPr>
          <w:rFonts w:ascii="ITC Avant Garde" w:hAnsi="ITC Avant Garde" w:cs="ITC Avant Garde"/>
          <w:sz w:val="18"/>
          <w:szCs w:val="20"/>
        </w:rPr>
        <w:t xml:space="preserve">ndo </w:t>
      </w:r>
      <w:r w:rsidR="007166CF">
        <w:rPr>
          <w:rFonts w:ascii="ITC Avant Garde" w:hAnsi="ITC Avant Garde" w:cs="ITC Avant Garde"/>
          <w:sz w:val="18"/>
          <w:szCs w:val="20"/>
        </w:rPr>
        <w:t xml:space="preserve">además </w:t>
      </w:r>
      <w:r w:rsidRPr="00A4418C">
        <w:rPr>
          <w:rFonts w:ascii="ITC Avant Garde" w:hAnsi="ITC Avant Garde" w:cs="ITC Avant Garde"/>
          <w:sz w:val="18"/>
          <w:szCs w:val="20"/>
        </w:rPr>
        <w:t xml:space="preserve">el tema o materia, así como el total de horas cursadas </w:t>
      </w:r>
      <w:r>
        <w:rPr>
          <w:rFonts w:ascii="ITC Avant Garde" w:hAnsi="ITC Avant Garde" w:cs="ITC Avant Garde"/>
          <w:sz w:val="18"/>
          <w:szCs w:val="20"/>
        </w:rPr>
        <w:t>al respecto.</w:t>
      </w:r>
    </w:p>
    <w:p w:rsidR="007166CF" w:rsidRPr="00A4418C" w:rsidRDefault="007166CF" w:rsidP="007166CF">
      <w:pPr>
        <w:spacing w:line="276" w:lineRule="auto"/>
        <w:ind w:right="333"/>
        <w:jc w:val="both"/>
        <w:rPr>
          <w:rFonts w:ascii="ITC Avant Garde" w:hAnsi="ITC Avant Garde" w:cs="ITC Avant Garde"/>
          <w:sz w:val="18"/>
          <w:szCs w:val="20"/>
        </w:rPr>
      </w:pPr>
    </w:p>
    <w:p w:rsidR="00640E5A" w:rsidRPr="00A94D6C" w:rsidRDefault="00640E5A" w:rsidP="00640E5A">
      <w:pPr>
        <w:spacing w:line="276" w:lineRule="auto"/>
        <w:jc w:val="both"/>
        <w:rPr>
          <w:rFonts w:ascii="ITC Avant Garde" w:hAnsi="ITC Avant Garde" w:cs="ITC Avant Garde"/>
          <w:b/>
          <w:sz w:val="20"/>
          <w:szCs w:val="20"/>
        </w:rPr>
      </w:pPr>
      <w:r w:rsidRPr="00A94D6C">
        <w:rPr>
          <w:rFonts w:ascii="ITC Avant Garde" w:hAnsi="ITC Avant Garde" w:cs="ITC Avant Garde"/>
          <w:b/>
          <w:sz w:val="20"/>
          <w:szCs w:val="20"/>
        </w:rPr>
        <w:t>Fracción VII y IX.</w:t>
      </w:r>
    </w:p>
    <w:p w:rsidR="00640E5A" w:rsidRPr="008F4CAC" w:rsidRDefault="00640E5A" w:rsidP="00640E5A">
      <w:pPr>
        <w:spacing w:line="276" w:lineRule="auto"/>
        <w:jc w:val="both"/>
        <w:rPr>
          <w:rFonts w:ascii="ITC Avant Garde" w:eastAsia="Times New Roman" w:hAnsi="ITC Avant Garde" w:cs="ITC Avant Garde"/>
          <w:color w:val="000000"/>
          <w:sz w:val="20"/>
          <w:szCs w:val="20"/>
          <w:lang w:val="es-MX"/>
        </w:rPr>
      </w:pPr>
      <w:r w:rsidRPr="008F4CAC">
        <w:rPr>
          <w:rFonts w:ascii="ITC Avant Garde" w:hAnsi="ITC Avant Garde" w:cs="ITC Avant Garde"/>
          <w:b/>
          <w:sz w:val="20"/>
          <w:szCs w:val="20"/>
        </w:rPr>
        <w:t xml:space="preserve">Participantes: </w:t>
      </w:r>
    </w:p>
    <w:p w:rsidR="00640E5A" w:rsidRPr="00640E5A" w:rsidRDefault="00517F02" w:rsidP="00640E5A">
      <w:pPr>
        <w:spacing w:line="276" w:lineRule="auto"/>
        <w:jc w:val="both"/>
        <w:rPr>
          <w:rFonts w:ascii="ITC Avant Garde" w:hAnsi="ITC Avant Garde" w:cs="ITC Avant Garde"/>
          <w:sz w:val="20"/>
          <w:szCs w:val="20"/>
        </w:rPr>
      </w:pPr>
      <w:r>
        <w:rPr>
          <w:rFonts w:ascii="ITC Avant Garde" w:hAnsi="ITC Avant Garde" w:cs="ITC Avant Garde"/>
          <w:sz w:val="20"/>
          <w:szCs w:val="20"/>
        </w:rPr>
        <w:t>Clemente David Valdés Rangel</w:t>
      </w:r>
      <w:r w:rsidR="00640E5A" w:rsidRPr="00640E5A">
        <w:rPr>
          <w:rFonts w:ascii="ITC Avant Garde" w:hAnsi="ITC Avant Garde" w:cs="ITC Avant Garde"/>
          <w:sz w:val="20"/>
          <w:szCs w:val="20"/>
        </w:rPr>
        <w:t>, Jorge David Muñoz Gardea, Eduardo Alberto Castañón Cruz,</w:t>
      </w:r>
      <w:r w:rsidR="00640E5A">
        <w:rPr>
          <w:rFonts w:ascii="ITC Avant Garde" w:hAnsi="ITC Avant Garde" w:cs="ITC Avant Garde"/>
          <w:sz w:val="20"/>
          <w:szCs w:val="20"/>
        </w:rPr>
        <w:t xml:space="preserve"> José Manuel Calderón </w:t>
      </w:r>
      <w:r w:rsidR="0054340D">
        <w:rPr>
          <w:rFonts w:ascii="ITC Avant Garde" w:hAnsi="ITC Avant Garde" w:cs="ITC Avant Garde"/>
          <w:sz w:val="20"/>
          <w:szCs w:val="20"/>
        </w:rPr>
        <w:t>Grajales, Leonardo</w:t>
      </w:r>
      <w:r w:rsidR="00640E5A" w:rsidRPr="00640E5A">
        <w:rPr>
          <w:rFonts w:ascii="ITC Avant Garde" w:hAnsi="ITC Avant Garde" w:cs="ITC Avant Garde"/>
          <w:sz w:val="20"/>
          <w:szCs w:val="20"/>
        </w:rPr>
        <w:t xml:space="preserve"> Villagómez Sánchez</w:t>
      </w:r>
      <w:r w:rsidR="00691384">
        <w:rPr>
          <w:rFonts w:ascii="ITC Avant Garde" w:hAnsi="ITC Avant Garde" w:cs="ITC Avant Garde"/>
          <w:sz w:val="20"/>
          <w:szCs w:val="20"/>
        </w:rPr>
        <w:t xml:space="preserve">, Horacio Ferrer Galván Madrid, </w:t>
      </w:r>
      <w:r w:rsidR="00640E5A" w:rsidRPr="00640E5A">
        <w:rPr>
          <w:rFonts w:ascii="ITC Avant Garde" w:hAnsi="ITC Avant Garde" w:cs="ITC Avant Garde"/>
          <w:sz w:val="20"/>
          <w:szCs w:val="20"/>
        </w:rPr>
        <w:t xml:space="preserve">Carlos Badillo Rentería, José Rodolfo Cerdán Peña, Juan Antonio López </w:t>
      </w:r>
      <w:r w:rsidR="00691384">
        <w:rPr>
          <w:rFonts w:ascii="ITC Avant Garde" w:hAnsi="ITC Avant Garde" w:cs="ITC Avant Garde"/>
          <w:sz w:val="20"/>
          <w:szCs w:val="20"/>
        </w:rPr>
        <w:t xml:space="preserve">Protonotario y Silvestre Álvarez Vargas, </w:t>
      </w:r>
      <w:r w:rsidR="0054340D">
        <w:rPr>
          <w:rFonts w:ascii="ITC Avant Garde" w:hAnsi="ITC Avant Garde" w:cs="ITC Avant Garde"/>
          <w:sz w:val="20"/>
          <w:szCs w:val="20"/>
        </w:rPr>
        <w:t>Jesús Silva Ávila</w:t>
      </w:r>
      <w:r w:rsidR="00640E5A" w:rsidRPr="00640E5A">
        <w:rPr>
          <w:rFonts w:ascii="ITC Avant Garde" w:hAnsi="ITC Avant Garde" w:cs="ITC Avant Garde"/>
          <w:sz w:val="20"/>
          <w:szCs w:val="20"/>
        </w:rPr>
        <w:t xml:space="preserve"> (CIME)</w:t>
      </w:r>
      <w:r w:rsidR="00691384">
        <w:rPr>
          <w:rFonts w:ascii="ITC Avant Garde" w:hAnsi="ITC Avant Garde" w:cs="ITC Avant Garde"/>
          <w:sz w:val="20"/>
          <w:szCs w:val="20"/>
        </w:rPr>
        <w:t xml:space="preserve"> y </w:t>
      </w:r>
      <w:r w:rsidR="0054340D">
        <w:rPr>
          <w:rFonts w:ascii="ITC Avant Garde" w:hAnsi="ITC Avant Garde" w:cs="ITC Avant Garde"/>
          <w:sz w:val="20"/>
          <w:szCs w:val="20"/>
        </w:rPr>
        <w:t xml:space="preserve">José Rodolfo </w:t>
      </w:r>
      <w:r w:rsidR="00EE40F2">
        <w:rPr>
          <w:rFonts w:ascii="ITC Avant Garde" w:hAnsi="ITC Avant Garde" w:cs="ITC Avant Garde"/>
          <w:sz w:val="20"/>
          <w:szCs w:val="20"/>
        </w:rPr>
        <w:t>Cerdán</w:t>
      </w:r>
      <w:r w:rsidR="0054340D">
        <w:rPr>
          <w:rFonts w:ascii="ITC Avant Garde" w:hAnsi="ITC Avant Garde" w:cs="ITC Avant Garde"/>
          <w:sz w:val="20"/>
          <w:szCs w:val="20"/>
        </w:rPr>
        <w:t xml:space="preserve"> Peña</w:t>
      </w:r>
    </w:p>
    <w:p w:rsidR="005612CF" w:rsidRDefault="00640E5A" w:rsidP="00640E5A">
      <w:pPr>
        <w:spacing w:line="276" w:lineRule="auto"/>
        <w:jc w:val="both"/>
        <w:rPr>
          <w:rFonts w:ascii="ITC Avant Garde" w:hAnsi="ITC Avant Garde" w:cs="ITC Avant Garde"/>
          <w:b/>
          <w:sz w:val="20"/>
          <w:szCs w:val="20"/>
        </w:rPr>
      </w:pPr>
      <w:r w:rsidRPr="008F4CAC">
        <w:rPr>
          <w:rFonts w:ascii="ITC Avant Garde" w:hAnsi="ITC Avant Garde" w:cs="ITC Avant Garde"/>
          <w:b/>
          <w:sz w:val="20"/>
          <w:szCs w:val="20"/>
        </w:rPr>
        <w:t xml:space="preserve">Propuesta: </w:t>
      </w:r>
    </w:p>
    <w:p w:rsidR="00640E5A" w:rsidRPr="00D93B58" w:rsidRDefault="00043083" w:rsidP="00640E5A">
      <w:pPr>
        <w:spacing w:line="276" w:lineRule="auto"/>
        <w:jc w:val="both"/>
        <w:rPr>
          <w:rFonts w:ascii="ITC Avant Garde" w:hAnsi="ITC Avant Garde" w:cs="ITC Avant Garde"/>
          <w:sz w:val="20"/>
          <w:szCs w:val="20"/>
        </w:rPr>
      </w:pPr>
      <w:r w:rsidRPr="00043083">
        <w:rPr>
          <w:rFonts w:ascii="ITC Avant Garde" w:hAnsi="ITC Avant Garde" w:cs="ITC Avant Garde"/>
          <w:sz w:val="20"/>
          <w:szCs w:val="20"/>
        </w:rPr>
        <w:t>Comentan que a la fecha no ha sido publicado ni el código de ética para los Peritos Acreditados ni se ha aprobado el Programa Anual de Capacitación para Peritos Acreditados. Además, mencionan que la Unidad Administrativa responsable de la Acreditación de Peritos, aprobará un Código de Ética y un Programa Anual de Capacitación cuando estos ya existen en el Colegio de Ingenieros Mecánicos y Electricistas (CIME), al que gran parte de los peritos acreditados pertenecen.</w:t>
      </w:r>
    </w:p>
    <w:p w:rsidR="00640E5A" w:rsidRDefault="00640E5A" w:rsidP="00640E5A">
      <w:pPr>
        <w:spacing w:line="276" w:lineRule="auto"/>
        <w:jc w:val="both"/>
        <w:rPr>
          <w:rFonts w:ascii="ITC Avant Garde" w:hAnsi="ITC Avant Garde" w:cs="ITC Avant Garde"/>
          <w:b/>
          <w:sz w:val="20"/>
          <w:szCs w:val="20"/>
        </w:rPr>
      </w:pPr>
      <w:r w:rsidRPr="008F4CAC">
        <w:rPr>
          <w:rFonts w:ascii="ITC Avant Garde" w:hAnsi="ITC Avant Garde" w:cs="ITC Avant Garde"/>
          <w:b/>
          <w:sz w:val="20"/>
          <w:szCs w:val="20"/>
        </w:rPr>
        <w:t>Respuesta:</w:t>
      </w:r>
    </w:p>
    <w:p w:rsidR="006B138E" w:rsidRPr="006B138E" w:rsidRDefault="007C4755" w:rsidP="006B138E">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Ver las respuestas </w:t>
      </w:r>
      <w:r w:rsidR="005031F8">
        <w:rPr>
          <w:rFonts w:ascii="ITC Avant Garde" w:hAnsi="ITC Avant Garde" w:cs="ITC Avant Garde"/>
          <w:sz w:val="20"/>
          <w:szCs w:val="20"/>
        </w:rPr>
        <w:t xml:space="preserve">previas </w:t>
      </w:r>
      <w:r>
        <w:rPr>
          <w:rFonts w:ascii="ITC Avant Garde" w:hAnsi="ITC Avant Garde" w:cs="ITC Avant Garde"/>
          <w:sz w:val="20"/>
          <w:szCs w:val="20"/>
        </w:rPr>
        <w:t xml:space="preserve">de las </w:t>
      </w:r>
      <w:r w:rsidRPr="007C4755">
        <w:rPr>
          <w:rFonts w:ascii="ITC Avant Garde" w:hAnsi="ITC Avant Garde" w:cs="ITC Avant Garde"/>
          <w:sz w:val="20"/>
          <w:szCs w:val="20"/>
        </w:rPr>
        <w:t>fracciones VII y IX.</w:t>
      </w:r>
    </w:p>
    <w:p w:rsidR="00640E5A" w:rsidRPr="008F4CAC" w:rsidRDefault="00640E5A" w:rsidP="00640E5A">
      <w:pPr>
        <w:spacing w:line="276" w:lineRule="auto"/>
        <w:jc w:val="both"/>
        <w:rPr>
          <w:rFonts w:ascii="ITC Avant Garde" w:hAnsi="ITC Avant Garde" w:cs="ITC Avant Garde"/>
          <w:b/>
          <w:sz w:val="20"/>
          <w:szCs w:val="20"/>
        </w:rPr>
      </w:pPr>
    </w:p>
    <w:p w:rsidR="00640E5A" w:rsidRPr="00640E5A" w:rsidRDefault="00CD773C" w:rsidP="005935CC">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640E5A">
        <w:rPr>
          <w:rFonts w:ascii="ITC Avant Garde" w:hAnsi="ITC Avant Garde" w:cs="ITC Avant Garde"/>
          <w:b/>
          <w:sz w:val="20"/>
          <w:szCs w:val="20"/>
        </w:rPr>
        <w:t xml:space="preserve">CAPÍTULO V. De la Convocatoria para la Acreditación de Peritos </w:t>
      </w:r>
      <w:r w:rsidR="0049058B" w:rsidRPr="00640E5A">
        <w:rPr>
          <w:rFonts w:ascii="ITC Avant Garde" w:hAnsi="ITC Avant Garde" w:cs="ITC Avant Garde"/>
          <w:b/>
          <w:sz w:val="20"/>
          <w:szCs w:val="20"/>
        </w:rPr>
        <w:t>– Lineamiento Décimo Segundo</w:t>
      </w:r>
      <w:r w:rsidR="00640E5A">
        <w:rPr>
          <w:rFonts w:ascii="ITC Avant Garde" w:hAnsi="ITC Avant Garde" w:cs="ITC Avant Garde"/>
          <w:b/>
          <w:sz w:val="20"/>
          <w:szCs w:val="20"/>
        </w:rPr>
        <w:t>, inciso i.</w:t>
      </w:r>
    </w:p>
    <w:p w:rsidR="0049058B" w:rsidRPr="008F4CAC" w:rsidRDefault="0049058B">
      <w:pPr>
        <w:spacing w:line="276" w:lineRule="auto"/>
        <w:jc w:val="both"/>
        <w:rPr>
          <w:rFonts w:ascii="ITC Avant Garde" w:eastAsia="Times New Roman" w:hAnsi="ITC Avant Garde" w:cs="ITC Avant Garde"/>
          <w:color w:val="000000"/>
          <w:sz w:val="20"/>
          <w:szCs w:val="20"/>
          <w:lang w:val="es-MX"/>
        </w:rPr>
      </w:pPr>
      <w:r w:rsidRPr="008F4CAC">
        <w:rPr>
          <w:rFonts w:ascii="ITC Avant Garde" w:hAnsi="ITC Avant Garde" w:cs="ITC Avant Garde"/>
          <w:b/>
          <w:sz w:val="20"/>
          <w:szCs w:val="20"/>
        </w:rPr>
        <w:t xml:space="preserve">Participantes: </w:t>
      </w:r>
    </w:p>
    <w:p w:rsidR="00640E5A" w:rsidRPr="0054340D" w:rsidRDefault="00640E5A" w:rsidP="00640E5A">
      <w:pPr>
        <w:pStyle w:val="Prrafodelista1"/>
        <w:tabs>
          <w:tab w:val="left" w:pos="-708"/>
        </w:tabs>
        <w:spacing w:line="276" w:lineRule="auto"/>
        <w:ind w:left="0"/>
        <w:jc w:val="both"/>
        <w:rPr>
          <w:rFonts w:ascii="ITC Avant Garde" w:hAnsi="ITC Avant Garde" w:cs="ITC Avant Garde"/>
          <w:sz w:val="20"/>
          <w:szCs w:val="20"/>
        </w:rPr>
      </w:pPr>
      <w:r w:rsidRPr="0054340D">
        <w:rPr>
          <w:rFonts w:ascii="ITC Avant Garde" w:hAnsi="ITC Avant Garde" w:cs="ITC Avant Garde"/>
          <w:sz w:val="20"/>
          <w:szCs w:val="20"/>
        </w:rPr>
        <w:t>CICE -</w:t>
      </w:r>
      <w:r w:rsidR="007C4755">
        <w:rPr>
          <w:rFonts w:ascii="ITC Avant Garde" w:hAnsi="ITC Avant Garde" w:cs="ITC Avant Garde"/>
          <w:sz w:val="20"/>
          <w:szCs w:val="20"/>
        </w:rPr>
        <w:t xml:space="preserve"> </w:t>
      </w:r>
      <w:r w:rsidRPr="0054340D">
        <w:rPr>
          <w:rFonts w:ascii="ITC Avant Garde" w:hAnsi="ITC Avant Garde" w:cs="ITC Avant Garde"/>
          <w:sz w:val="20"/>
          <w:szCs w:val="20"/>
        </w:rPr>
        <w:t>Colegio de Ingenieros en Comunicaciones y Electrónica</w:t>
      </w:r>
      <w:r w:rsidR="00691384">
        <w:rPr>
          <w:rFonts w:ascii="ITC Avant Garde" w:hAnsi="ITC Avant Garde" w:cs="ITC Avant Garde"/>
          <w:sz w:val="20"/>
          <w:szCs w:val="20"/>
        </w:rPr>
        <w:t xml:space="preserve">, </w:t>
      </w:r>
      <w:r w:rsidR="0054340D" w:rsidRPr="0054340D">
        <w:rPr>
          <w:rFonts w:ascii="ITC Avant Garde" w:hAnsi="ITC Avant Garde" w:cs="ITC Avant Garde"/>
          <w:sz w:val="20"/>
          <w:szCs w:val="20"/>
        </w:rPr>
        <w:t>Gabriel Ochoa Cervantes</w:t>
      </w:r>
      <w:r w:rsidR="00691384">
        <w:rPr>
          <w:rFonts w:ascii="ITC Avant Garde" w:hAnsi="ITC Avant Garde" w:cs="ITC Avant Garde"/>
          <w:sz w:val="20"/>
          <w:szCs w:val="20"/>
        </w:rPr>
        <w:t xml:space="preserve">, </w:t>
      </w:r>
      <w:r w:rsidR="00517F02">
        <w:rPr>
          <w:rFonts w:ascii="ITC Avant Garde" w:hAnsi="ITC Avant Garde" w:cs="ITC Avant Garde"/>
          <w:sz w:val="20"/>
          <w:szCs w:val="20"/>
        </w:rPr>
        <w:t>Hugo Aquino Ruiz</w:t>
      </w:r>
      <w:r w:rsidR="00691384">
        <w:rPr>
          <w:rFonts w:ascii="ITC Avant Garde" w:hAnsi="ITC Avant Garde" w:cs="ITC Avant Garde"/>
          <w:sz w:val="20"/>
          <w:szCs w:val="20"/>
        </w:rPr>
        <w:t xml:space="preserve">, Ignacio Valadez Gutiérrez y </w:t>
      </w:r>
      <w:r w:rsidR="0054340D" w:rsidRPr="0054340D">
        <w:rPr>
          <w:rFonts w:ascii="ITC Avant Garde" w:hAnsi="ITC Avant Garde" w:cs="ITC Avant Garde"/>
          <w:sz w:val="20"/>
          <w:szCs w:val="20"/>
        </w:rPr>
        <w:t>Jesús Silva Ávila</w:t>
      </w:r>
      <w:r w:rsidRPr="0054340D">
        <w:rPr>
          <w:rFonts w:ascii="ITC Avant Garde" w:hAnsi="ITC Avant Garde" w:cs="ITC Avant Garde"/>
          <w:sz w:val="20"/>
          <w:szCs w:val="20"/>
        </w:rPr>
        <w:t xml:space="preserve"> (CIME)</w:t>
      </w:r>
    </w:p>
    <w:p w:rsidR="0049058B" w:rsidRPr="008F4CAC" w:rsidRDefault="0049058B">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 xml:space="preserve">Propuesta: </w:t>
      </w:r>
    </w:p>
    <w:p w:rsidR="0049058B" w:rsidRDefault="0049058B">
      <w:pPr>
        <w:spacing w:line="276" w:lineRule="auto"/>
        <w:jc w:val="both"/>
        <w:rPr>
          <w:rFonts w:ascii="ITC Avant Garde" w:hAnsi="ITC Avant Garde" w:cs="ITC Avant Garde"/>
          <w:sz w:val="20"/>
          <w:szCs w:val="20"/>
        </w:rPr>
      </w:pPr>
      <w:r w:rsidRPr="008F4CAC">
        <w:rPr>
          <w:rFonts w:ascii="ITC Avant Garde" w:hAnsi="ITC Avant Garde" w:cs="ITC Avant Garde"/>
          <w:sz w:val="20"/>
          <w:szCs w:val="20"/>
        </w:rPr>
        <w:lastRenderedPageBreak/>
        <w:t>Los participantes proponen</w:t>
      </w:r>
      <w:r w:rsidR="00C66AF5" w:rsidRPr="008F4CAC">
        <w:rPr>
          <w:rFonts w:ascii="ITC Avant Garde" w:hAnsi="ITC Avant Garde" w:cs="ITC Avant Garde"/>
          <w:sz w:val="20"/>
          <w:szCs w:val="20"/>
        </w:rPr>
        <w:t xml:space="preserve"> que</w:t>
      </w:r>
      <w:r w:rsidRPr="008F4CAC">
        <w:rPr>
          <w:rFonts w:ascii="ITC Avant Garde" w:hAnsi="ITC Avant Garde" w:cs="ITC Avant Garde"/>
          <w:sz w:val="20"/>
          <w:szCs w:val="20"/>
        </w:rPr>
        <w:t xml:space="preserve"> </w:t>
      </w:r>
      <w:r w:rsidR="00043083">
        <w:rPr>
          <w:rFonts w:ascii="ITC Avant Garde" w:hAnsi="ITC Avant Garde" w:cs="ITC Avant Garde"/>
          <w:sz w:val="20"/>
          <w:szCs w:val="20"/>
        </w:rPr>
        <w:t>n</w:t>
      </w:r>
      <w:r w:rsidR="00043083" w:rsidRPr="00043083">
        <w:rPr>
          <w:rFonts w:ascii="ITC Avant Garde" w:hAnsi="ITC Avant Garde" w:cs="ITC Avant Garde"/>
          <w:sz w:val="20"/>
          <w:szCs w:val="20"/>
        </w:rPr>
        <w:t xml:space="preserve">o cubrirán derechos para la acreditación </w:t>
      </w:r>
      <w:r w:rsidR="00043083">
        <w:rPr>
          <w:rFonts w:ascii="ITC Avant Garde" w:hAnsi="ITC Avant Garde" w:cs="ITC Avant Garde"/>
          <w:sz w:val="20"/>
          <w:szCs w:val="20"/>
        </w:rPr>
        <w:t>de Peritos cuando el Instituto d</w:t>
      </w:r>
      <w:r w:rsidR="00043083" w:rsidRPr="00043083">
        <w:rPr>
          <w:rFonts w:ascii="ITC Avant Garde" w:hAnsi="ITC Avant Garde" w:cs="ITC Avant Garde"/>
          <w:sz w:val="20"/>
          <w:szCs w:val="20"/>
        </w:rPr>
        <w:t>etermine otorga</w:t>
      </w:r>
      <w:r w:rsidR="006C4235">
        <w:rPr>
          <w:rFonts w:ascii="ITC Avant Garde" w:hAnsi="ITC Avant Garde" w:cs="ITC Avant Garde"/>
          <w:sz w:val="20"/>
          <w:szCs w:val="20"/>
        </w:rPr>
        <w:t xml:space="preserve">r la acreditación Honoris Causa. Por otro lado, </w:t>
      </w:r>
      <w:r w:rsidR="00043083">
        <w:rPr>
          <w:rFonts w:ascii="ITC Avant Garde" w:hAnsi="ITC Avant Garde" w:cs="ITC Avant Garde"/>
          <w:sz w:val="20"/>
          <w:szCs w:val="20"/>
        </w:rPr>
        <w:t>d</w:t>
      </w:r>
      <w:r w:rsidR="00662E7F">
        <w:rPr>
          <w:rFonts w:ascii="ITC Avant Garde" w:hAnsi="ITC Avant Garde" w:cs="ITC Avant Garde"/>
          <w:sz w:val="20"/>
          <w:szCs w:val="20"/>
        </w:rPr>
        <w:t>erogar el inciso i, y</w:t>
      </w:r>
      <w:r w:rsidR="00043083">
        <w:rPr>
          <w:rFonts w:ascii="ITC Avant Garde" w:hAnsi="ITC Avant Garde" w:cs="ITC Avant Garde"/>
          <w:sz w:val="20"/>
          <w:szCs w:val="20"/>
        </w:rPr>
        <w:t>a que a</w:t>
      </w:r>
      <w:r w:rsidR="00043083" w:rsidRPr="00043083">
        <w:rPr>
          <w:rFonts w:ascii="ITC Avant Garde" w:hAnsi="ITC Avant Garde" w:cs="ITC Avant Garde"/>
          <w:sz w:val="20"/>
          <w:szCs w:val="20"/>
        </w:rPr>
        <w:t xml:space="preserve"> partir del año 2012 dejó de incluirse el citado pago en la Ley Federal de Derechos en tiempos de la extinta COFETEL y vuelve a surgir en el 2017 con la publicación de los presentes lineamientos. El establecimiento de pago de cuotas desincentiva la participación de mano de obra altamente calificada en las especialidades de telecomunicaciones y radiodifusión</w:t>
      </w:r>
      <w:r w:rsidR="00662E7F">
        <w:rPr>
          <w:rFonts w:ascii="ITC Avant Garde" w:hAnsi="ITC Avant Garde" w:cs="ITC Avant Garde"/>
          <w:sz w:val="20"/>
          <w:szCs w:val="20"/>
        </w:rPr>
        <w:t>.</w:t>
      </w:r>
    </w:p>
    <w:p w:rsidR="00662E7F" w:rsidRPr="008F4CAC" w:rsidRDefault="00032773">
      <w:pPr>
        <w:spacing w:line="276" w:lineRule="auto"/>
        <w:jc w:val="both"/>
        <w:rPr>
          <w:rFonts w:ascii="ITC Avant Garde" w:hAnsi="ITC Avant Garde" w:cs="ITC Avant Garde"/>
          <w:b/>
          <w:sz w:val="20"/>
          <w:szCs w:val="20"/>
        </w:rPr>
      </w:pPr>
      <w:r>
        <w:rPr>
          <w:rFonts w:ascii="ITC Avant Garde" w:hAnsi="ITC Avant Garde" w:cs="ITC Avant Garde"/>
          <w:sz w:val="20"/>
          <w:szCs w:val="20"/>
        </w:rPr>
        <w:t xml:space="preserve">Asimismo, se indica </w:t>
      </w:r>
      <w:r w:rsidRPr="00032773">
        <w:rPr>
          <w:rFonts w:ascii="ITC Avant Garde" w:hAnsi="ITC Avant Garde" w:cs="ITC Avant Garde"/>
          <w:sz w:val="20"/>
          <w:szCs w:val="20"/>
        </w:rPr>
        <w:t xml:space="preserve">que el pago de derechos se realice de conformidad con la </w:t>
      </w:r>
      <w:r>
        <w:rPr>
          <w:rFonts w:ascii="ITC Avant Garde" w:hAnsi="ITC Avant Garde" w:cs="ITC Avant Garde"/>
          <w:sz w:val="20"/>
          <w:szCs w:val="20"/>
        </w:rPr>
        <w:t>Ley Federal d</w:t>
      </w:r>
      <w:r w:rsidRPr="00032773">
        <w:rPr>
          <w:rFonts w:ascii="ITC Avant Garde" w:hAnsi="ITC Avant Garde" w:cs="ITC Avant Garde"/>
          <w:sz w:val="20"/>
          <w:szCs w:val="20"/>
        </w:rPr>
        <w:t xml:space="preserve">e Derechos, la cual el </w:t>
      </w:r>
      <w:r>
        <w:rPr>
          <w:rFonts w:ascii="ITC Avant Garde" w:hAnsi="ITC Avant Garde" w:cs="ITC Avant Garde"/>
          <w:sz w:val="20"/>
          <w:szCs w:val="20"/>
        </w:rPr>
        <w:t xml:space="preserve">IFT </w:t>
      </w:r>
      <w:r w:rsidRPr="00032773">
        <w:rPr>
          <w:rFonts w:ascii="ITC Avant Garde" w:hAnsi="ITC Avant Garde" w:cs="ITC Avant Garde"/>
          <w:sz w:val="20"/>
          <w:szCs w:val="20"/>
        </w:rPr>
        <w:t>pretende evadir emitiendo un lineamiento que sustituya el respectivo pago.</w:t>
      </w:r>
    </w:p>
    <w:p w:rsidR="0049058B" w:rsidRPr="008F4CAC" w:rsidRDefault="0049058B">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Respuesta:</w:t>
      </w:r>
    </w:p>
    <w:p w:rsidR="00687C89" w:rsidRDefault="00687C89">
      <w:pPr>
        <w:spacing w:line="276" w:lineRule="auto"/>
        <w:jc w:val="both"/>
        <w:rPr>
          <w:rFonts w:ascii="ITC Avant Garde" w:hAnsi="ITC Avant Garde" w:cs="ITC Avant Garde"/>
          <w:sz w:val="20"/>
          <w:szCs w:val="20"/>
          <w:lang w:val="es-MX"/>
        </w:rPr>
      </w:pPr>
      <w:r>
        <w:rPr>
          <w:rFonts w:ascii="ITC Avant Garde" w:hAnsi="ITC Avant Garde" w:cs="ITC Avant Garde"/>
          <w:sz w:val="20"/>
          <w:szCs w:val="20"/>
          <w:lang w:val="es-MX"/>
        </w:rPr>
        <w:t>Se considera parcialmente la propuesta.</w:t>
      </w:r>
    </w:p>
    <w:p w:rsidR="006D266F" w:rsidRDefault="006D266F" w:rsidP="006D266F">
      <w:pPr>
        <w:spacing w:line="276" w:lineRule="auto"/>
        <w:jc w:val="both"/>
        <w:rPr>
          <w:rFonts w:ascii="ITC Avant Garde" w:hAnsi="ITC Avant Garde" w:cs="ITC Avant Garde"/>
          <w:sz w:val="20"/>
          <w:szCs w:val="20"/>
          <w:lang w:val="es-MX"/>
        </w:rPr>
      </w:pPr>
      <w:r w:rsidRPr="00560C7F">
        <w:rPr>
          <w:rFonts w:ascii="ITC Avant Garde" w:eastAsia="Times New Roman" w:hAnsi="ITC Avant Garde"/>
          <w:bCs/>
          <w:color w:val="000000"/>
          <w:sz w:val="20"/>
          <w:lang w:eastAsia="es-ES"/>
        </w:rPr>
        <w:t>Se elimina el proceso y requisitos para obtener el Reconocimiento Honoris Causa</w:t>
      </w:r>
      <w:r>
        <w:rPr>
          <w:rFonts w:ascii="ITC Avant Garde" w:eastAsia="Times New Roman" w:hAnsi="ITC Avant Garde"/>
          <w:bCs/>
          <w:color w:val="000000"/>
          <w:sz w:val="20"/>
          <w:lang w:eastAsia="es-ES"/>
        </w:rPr>
        <w:t xml:space="preserve">, </w:t>
      </w:r>
      <w:r w:rsidR="00AD41D4">
        <w:rPr>
          <w:rFonts w:ascii="ITC Avant Garde" w:eastAsia="Times New Roman" w:hAnsi="ITC Avant Garde"/>
          <w:bCs/>
          <w:color w:val="000000"/>
          <w:sz w:val="20"/>
          <w:lang w:eastAsia="es-ES"/>
        </w:rPr>
        <w:t>consecuentemente, se</w:t>
      </w:r>
      <w:r w:rsidRPr="00145FCA">
        <w:rPr>
          <w:rFonts w:ascii="ITC Avant Garde" w:hAnsi="ITC Avant Garde" w:cs="ITC Avant Garde"/>
          <w:sz w:val="20"/>
          <w:szCs w:val="20"/>
          <w:lang w:val="es-MX"/>
        </w:rPr>
        <w:t xml:space="preserve"> elimina el pago de derechos o del aprovechamiento determinado por el Pleno del Instituto para la Acreditación Honoris Causa</w:t>
      </w:r>
      <w:r>
        <w:rPr>
          <w:rFonts w:ascii="ITC Avant Garde" w:hAnsi="ITC Avant Garde" w:cs="ITC Avant Garde"/>
          <w:sz w:val="20"/>
          <w:szCs w:val="20"/>
          <w:lang w:val="es-MX"/>
        </w:rPr>
        <w:t xml:space="preserve"> </w:t>
      </w:r>
      <w:r w:rsidRPr="005B6080">
        <w:rPr>
          <w:rFonts w:ascii="ITC Avant Garde" w:hAnsi="ITC Avant Garde" w:cs="ITC Avant Garde"/>
          <w:sz w:val="20"/>
          <w:szCs w:val="20"/>
          <w:lang w:val="es-MX"/>
        </w:rPr>
        <w:t>de Perito Acreditado en materia de telecomunicaciones y radiodifusión</w:t>
      </w:r>
      <w:r>
        <w:rPr>
          <w:rFonts w:ascii="ITC Avant Garde" w:hAnsi="ITC Avant Garde" w:cs="ITC Avant Garde"/>
          <w:sz w:val="20"/>
          <w:szCs w:val="20"/>
          <w:lang w:val="es-MX"/>
        </w:rPr>
        <w:t>.</w:t>
      </w:r>
    </w:p>
    <w:p w:rsidR="006D266F" w:rsidRDefault="006D266F" w:rsidP="001C7451">
      <w:pPr>
        <w:pStyle w:val="Texto"/>
        <w:suppressAutoHyphens w:val="0"/>
        <w:spacing w:line="276" w:lineRule="auto"/>
        <w:ind w:firstLine="0"/>
        <w:rPr>
          <w:rFonts w:ascii="ITC Avant Garde" w:hAnsi="ITC Avant Garde" w:cs="Tahoma"/>
          <w:bCs/>
          <w:color w:val="000000"/>
          <w:sz w:val="20"/>
          <w:lang w:eastAsia="es-ES"/>
        </w:rPr>
      </w:pPr>
      <w:r>
        <w:rPr>
          <w:rFonts w:ascii="ITC Avant Garde" w:hAnsi="ITC Avant Garde" w:cs="Tahoma"/>
          <w:bCs/>
          <w:color w:val="000000"/>
          <w:sz w:val="20"/>
          <w:lang w:eastAsia="es-ES"/>
        </w:rPr>
        <w:t>Se establece en un Transitorio que l</w:t>
      </w:r>
      <w:r w:rsidRPr="00560C7F">
        <w:rPr>
          <w:rFonts w:ascii="ITC Avant Garde" w:hAnsi="ITC Avant Garde" w:cs="Tahoma"/>
          <w:bCs/>
          <w:color w:val="000000"/>
          <w:sz w:val="20"/>
          <w:lang w:eastAsia="es-ES"/>
        </w:rPr>
        <w:t>as Acreditaciones Honoris Causa otorgadas antes de la entrada en vigor de las presentes modificaciones</w:t>
      </w:r>
      <w:r w:rsidR="001C7451">
        <w:rPr>
          <w:rFonts w:ascii="ITC Avant Garde" w:hAnsi="ITC Avant Garde" w:cs="Tahoma"/>
          <w:bCs/>
          <w:color w:val="000000"/>
          <w:sz w:val="20"/>
          <w:lang w:eastAsia="es-ES"/>
        </w:rPr>
        <w:t xml:space="preserve"> </w:t>
      </w:r>
      <w:r w:rsidR="005917DA" w:rsidRPr="005917DA">
        <w:rPr>
          <w:rFonts w:ascii="ITC Avant Garde" w:hAnsi="ITC Avant Garde" w:cs="Tahoma"/>
          <w:bCs/>
          <w:color w:val="000000"/>
          <w:sz w:val="20"/>
          <w:lang w:val="es-MX" w:eastAsia="es-ES"/>
        </w:rPr>
        <w:t>transitarán a Peritos Acreditados en materia de telecomunicaciones y radiodifusión, según corresponda; y estará sujeta al cumplimiento de las obligaciones como Perito Acreditado en materia de telecomunicaciones y radiodifusión</w:t>
      </w:r>
      <w:r w:rsidRPr="00AD41D4">
        <w:rPr>
          <w:rFonts w:ascii="ITC Avant Garde" w:hAnsi="ITC Avant Garde" w:cs="Tahoma"/>
          <w:bCs/>
          <w:color w:val="000000"/>
          <w:sz w:val="20"/>
          <w:lang w:eastAsia="es-ES"/>
        </w:rPr>
        <w:t>.</w:t>
      </w:r>
    </w:p>
    <w:p w:rsidR="006D266F" w:rsidRPr="005B6080" w:rsidRDefault="006D266F" w:rsidP="005B6080">
      <w:pPr>
        <w:spacing w:line="276" w:lineRule="auto"/>
        <w:jc w:val="both"/>
        <w:rPr>
          <w:rFonts w:ascii="ITC Avant Garde" w:hAnsi="ITC Avant Garde" w:cs="ITC Avant Garde"/>
          <w:sz w:val="20"/>
          <w:szCs w:val="20"/>
          <w:lang w:val="es-MX"/>
        </w:rPr>
      </w:pPr>
    </w:p>
    <w:p w:rsidR="00B75B2B" w:rsidRDefault="00687C89" w:rsidP="00687C89">
      <w:pPr>
        <w:spacing w:line="276" w:lineRule="auto"/>
        <w:jc w:val="both"/>
        <w:rPr>
          <w:rFonts w:ascii="ITC Avant Garde" w:hAnsi="ITC Avant Garde" w:cs="ITC Avant Garde"/>
          <w:sz w:val="20"/>
          <w:szCs w:val="20"/>
          <w:lang w:val="es-MX"/>
        </w:rPr>
      </w:pPr>
      <w:r>
        <w:rPr>
          <w:rFonts w:ascii="ITC Avant Garde" w:hAnsi="ITC Avant Garde" w:cs="ITC Avant Garde"/>
          <w:sz w:val="20"/>
          <w:szCs w:val="20"/>
          <w:lang w:val="es-MX"/>
        </w:rPr>
        <w:t>Se derogan los párrafos cuatro y quinto del Lineamiento Vigésimo Primero</w:t>
      </w:r>
      <w:r w:rsidR="001B3FF4">
        <w:rPr>
          <w:rFonts w:ascii="ITC Avant Garde" w:hAnsi="ITC Avant Garde" w:cs="ITC Avant Garde"/>
          <w:sz w:val="20"/>
          <w:szCs w:val="20"/>
          <w:lang w:val="es-MX"/>
        </w:rPr>
        <w:t xml:space="preserve"> quedando </w:t>
      </w:r>
      <w:r>
        <w:rPr>
          <w:rFonts w:ascii="ITC Avant Garde" w:hAnsi="ITC Avant Garde" w:cs="ITC Avant Garde"/>
          <w:sz w:val="20"/>
          <w:szCs w:val="20"/>
          <w:lang w:val="es-MX"/>
        </w:rPr>
        <w:t>en los siguientes términos:</w:t>
      </w:r>
    </w:p>
    <w:p w:rsidR="005907CA" w:rsidRPr="0061396A" w:rsidRDefault="005907CA" w:rsidP="005907CA">
      <w:pPr>
        <w:spacing w:line="276" w:lineRule="auto"/>
        <w:ind w:left="426" w:right="333"/>
        <w:jc w:val="both"/>
        <w:rPr>
          <w:rFonts w:ascii="ITC Avant Garde" w:hAnsi="ITC Avant Garde" w:cs="ITC Avant Garde"/>
          <w:b/>
          <w:i/>
          <w:sz w:val="18"/>
          <w:szCs w:val="20"/>
        </w:rPr>
      </w:pPr>
      <w:r>
        <w:rPr>
          <w:rFonts w:ascii="ITC Avant Garde" w:hAnsi="ITC Avant Garde" w:cs="ITC Avant Garde"/>
          <w:b/>
          <w:i/>
          <w:sz w:val="18"/>
          <w:szCs w:val="20"/>
        </w:rPr>
        <w:t>“</w:t>
      </w:r>
      <w:r w:rsidRPr="0061396A">
        <w:rPr>
          <w:rFonts w:ascii="ITC Avant Garde" w:hAnsi="ITC Avant Garde" w:cs="ITC Avant Garde"/>
          <w:b/>
          <w:i/>
          <w:sz w:val="18"/>
          <w:szCs w:val="20"/>
        </w:rPr>
        <w:t>VIGÉSIMO PRIMERO. ...</w:t>
      </w:r>
    </w:p>
    <w:p w:rsidR="005907CA" w:rsidRPr="0061396A" w:rsidRDefault="005907CA" w:rsidP="005907CA">
      <w:pPr>
        <w:spacing w:line="276" w:lineRule="auto"/>
        <w:ind w:left="426" w:right="333"/>
        <w:jc w:val="both"/>
        <w:rPr>
          <w:rFonts w:ascii="ITC Avant Garde" w:hAnsi="ITC Avant Garde" w:cs="ITC Avant Garde"/>
          <w:i/>
          <w:sz w:val="18"/>
          <w:szCs w:val="20"/>
        </w:rPr>
      </w:pPr>
      <w:r w:rsidRPr="0061396A">
        <w:rPr>
          <w:rFonts w:ascii="ITC Avant Garde" w:hAnsi="ITC Avant Garde" w:cs="ITC Avant Garde"/>
          <w:i/>
          <w:sz w:val="18"/>
          <w:szCs w:val="20"/>
        </w:rPr>
        <w:t>…</w:t>
      </w:r>
    </w:p>
    <w:p w:rsidR="005907CA" w:rsidRPr="0061396A" w:rsidRDefault="005907CA" w:rsidP="005907CA">
      <w:pPr>
        <w:spacing w:line="276" w:lineRule="auto"/>
        <w:ind w:left="426" w:right="333"/>
        <w:jc w:val="both"/>
        <w:rPr>
          <w:rFonts w:ascii="ITC Avant Garde" w:hAnsi="ITC Avant Garde" w:cs="ITC Avant Garde"/>
          <w:i/>
          <w:sz w:val="18"/>
          <w:szCs w:val="20"/>
        </w:rPr>
      </w:pPr>
      <w:r w:rsidRPr="0061396A">
        <w:rPr>
          <w:rFonts w:ascii="ITC Avant Garde" w:hAnsi="ITC Avant Garde" w:cs="ITC Avant Garde"/>
          <w:i/>
          <w:sz w:val="18"/>
          <w:szCs w:val="20"/>
        </w:rPr>
        <w:t>…</w:t>
      </w:r>
    </w:p>
    <w:p w:rsidR="005907CA" w:rsidRPr="0061396A" w:rsidRDefault="005907CA" w:rsidP="005907CA">
      <w:pPr>
        <w:spacing w:line="276" w:lineRule="auto"/>
        <w:ind w:left="426" w:right="333"/>
        <w:jc w:val="both"/>
        <w:rPr>
          <w:rFonts w:ascii="ITC Avant Garde" w:hAnsi="ITC Avant Garde" w:cs="ITC Avant Garde"/>
          <w:i/>
          <w:sz w:val="18"/>
          <w:szCs w:val="20"/>
        </w:rPr>
      </w:pPr>
      <w:r w:rsidRPr="0061396A">
        <w:rPr>
          <w:rFonts w:ascii="ITC Avant Garde" w:hAnsi="ITC Avant Garde" w:cs="ITC Avant Garde"/>
          <w:i/>
          <w:sz w:val="18"/>
          <w:szCs w:val="20"/>
        </w:rPr>
        <w:t>…</w:t>
      </w:r>
    </w:p>
    <w:p w:rsidR="005907CA" w:rsidRPr="0061396A" w:rsidRDefault="005907CA" w:rsidP="005907CA">
      <w:pPr>
        <w:spacing w:line="276" w:lineRule="auto"/>
        <w:ind w:left="426" w:right="333"/>
        <w:jc w:val="both"/>
        <w:rPr>
          <w:rFonts w:ascii="ITC Avant Garde" w:hAnsi="ITC Avant Garde" w:cs="ITC Avant Garde"/>
          <w:i/>
          <w:sz w:val="18"/>
          <w:szCs w:val="20"/>
        </w:rPr>
      </w:pPr>
      <w:r w:rsidRPr="0061396A">
        <w:rPr>
          <w:rFonts w:ascii="ITC Avant Garde" w:hAnsi="ITC Avant Garde" w:cs="ITC Avant Garde"/>
          <w:i/>
          <w:sz w:val="18"/>
          <w:szCs w:val="20"/>
        </w:rPr>
        <w:t>(párrafo derogado)</w:t>
      </w:r>
    </w:p>
    <w:p w:rsidR="005907CA" w:rsidRPr="0061396A" w:rsidRDefault="005907CA" w:rsidP="005907CA">
      <w:pPr>
        <w:spacing w:line="276" w:lineRule="auto"/>
        <w:ind w:left="426" w:right="333"/>
        <w:jc w:val="both"/>
        <w:rPr>
          <w:rFonts w:ascii="ITC Avant Garde" w:hAnsi="ITC Avant Garde" w:cs="ITC Avant Garde"/>
          <w:i/>
          <w:sz w:val="18"/>
          <w:szCs w:val="20"/>
        </w:rPr>
      </w:pPr>
      <w:r w:rsidRPr="0061396A">
        <w:rPr>
          <w:rFonts w:ascii="ITC Avant Garde" w:hAnsi="ITC Avant Garde" w:cs="ITC Avant Garde"/>
          <w:i/>
          <w:sz w:val="18"/>
          <w:szCs w:val="20"/>
        </w:rPr>
        <w:t>(párrafo derogado)</w:t>
      </w:r>
    </w:p>
    <w:p w:rsidR="005907CA" w:rsidRPr="0061396A" w:rsidRDefault="005907CA" w:rsidP="005907CA">
      <w:pPr>
        <w:spacing w:line="276" w:lineRule="auto"/>
        <w:ind w:left="426" w:right="333"/>
        <w:jc w:val="both"/>
        <w:rPr>
          <w:rFonts w:ascii="ITC Avant Garde" w:hAnsi="ITC Avant Garde" w:cs="ITC Avant Garde"/>
          <w:i/>
          <w:sz w:val="18"/>
          <w:szCs w:val="20"/>
        </w:rPr>
      </w:pPr>
    </w:p>
    <w:p w:rsidR="00145FCA" w:rsidRDefault="006C4235">
      <w:pPr>
        <w:spacing w:line="276" w:lineRule="auto"/>
        <w:jc w:val="both"/>
        <w:rPr>
          <w:rFonts w:ascii="ITC Avant Garde" w:hAnsi="ITC Avant Garde" w:cs="ITC Avant Garde"/>
          <w:sz w:val="20"/>
          <w:szCs w:val="20"/>
          <w:lang w:val="es-MX"/>
        </w:rPr>
      </w:pPr>
      <w:r>
        <w:rPr>
          <w:rFonts w:ascii="ITC Avant Garde" w:hAnsi="ITC Avant Garde" w:cs="ITC Avant Garde"/>
          <w:sz w:val="20"/>
          <w:szCs w:val="20"/>
          <w:lang w:val="es-MX"/>
        </w:rPr>
        <w:t>Con</w:t>
      </w:r>
      <w:r w:rsidR="00145FCA">
        <w:rPr>
          <w:rFonts w:ascii="ITC Avant Garde" w:hAnsi="ITC Avant Garde" w:cs="ITC Avant Garde"/>
          <w:sz w:val="20"/>
          <w:szCs w:val="20"/>
          <w:lang w:val="es-MX"/>
        </w:rPr>
        <w:t xml:space="preserve"> respecto a derogar el inciso i)</w:t>
      </w:r>
      <w:r w:rsidR="001B3FF4">
        <w:rPr>
          <w:rFonts w:ascii="ITC Avant Garde" w:hAnsi="ITC Avant Garde" w:cs="ITC Avant Garde"/>
          <w:sz w:val="20"/>
          <w:szCs w:val="20"/>
          <w:lang w:val="es-MX"/>
        </w:rPr>
        <w:t xml:space="preserve">. </w:t>
      </w:r>
      <w:r>
        <w:rPr>
          <w:rFonts w:ascii="ITC Avant Garde" w:hAnsi="ITC Avant Garde" w:cs="ITC Avant Garde"/>
          <w:sz w:val="20"/>
          <w:szCs w:val="20"/>
          <w:lang w:val="es-MX"/>
        </w:rPr>
        <w:t>se cita</w:t>
      </w:r>
      <w:r w:rsidRPr="006C4235">
        <w:rPr>
          <w:rFonts w:ascii="ITC Avant Garde" w:hAnsi="ITC Avant Garde" w:cs="ITC Avant Garde"/>
          <w:sz w:val="20"/>
          <w:szCs w:val="20"/>
          <w:lang w:val="es-MX"/>
        </w:rPr>
        <w:t xml:space="preserve"> el párrafo quinto del </w:t>
      </w:r>
      <w:r w:rsidR="00145FCA">
        <w:rPr>
          <w:rFonts w:ascii="ITC Avant Garde" w:hAnsi="ITC Avant Garde" w:cs="ITC Avant Garde"/>
          <w:sz w:val="20"/>
          <w:szCs w:val="20"/>
          <w:lang w:val="es-MX"/>
        </w:rPr>
        <w:t>C</w:t>
      </w:r>
      <w:r w:rsidRPr="006C4235">
        <w:rPr>
          <w:rFonts w:ascii="ITC Avant Garde" w:hAnsi="ITC Avant Garde" w:cs="ITC Avant Garde"/>
          <w:sz w:val="20"/>
          <w:szCs w:val="20"/>
          <w:lang w:val="es-MX"/>
        </w:rPr>
        <w:t xml:space="preserve">onsiderando Segundo del </w:t>
      </w:r>
      <w:r w:rsidR="00145FCA" w:rsidRPr="006C4235">
        <w:rPr>
          <w:rFonts w:ascii="ITC Avant Garde" w:hAnsi="ITC Avant Garde" w:cs="ITC Avant Garde"/>
          <w:sz w:val="20"/>
          <w:szCs w:val="20"/>
          <w:lang w:val="es-MX"/>
        </w:rPr>
        <w:t>ACUERDO MEDIANTE EL CUAL EL PLENO DEL INSTITUTO FEDERAL DE TELECOMUNICACIONES DERIVADO DE LA EXPEDICIÓN DE LOS LINEAMIENTOS PARA LA ACREDITACIÓN DE PERITOS EN MATERIA DE TELECOMUNICACIONES Y RADIODIFUSIÓN, FIJA EL MONTO DE LOS APROVECHAMIENTOS QUE DEBERÁN COBRARSE POR LA PRESTACIÓN DE DIVERSOS SERVICIOS PÚBLICOS EN EL EJERCICIO DE SUS FUNCIONES DE DERECHO PÚBLICO POR LOS QUE NO SE ESTABLECE MONTO ESPECÍFICO EN LA LEY FEDERAL DE DERECHOS</w:t>
      </w:r>
      <w:r w:rsidR="00145FCA">
        <w:rPr>
          <w:rFonts w:ascii="ITC Avant Garde" w:hAnsi="ITC Avant Garde" w:cs="ITC Avant Garde"/>
          <w:sz w:val="20"/>
          <w:szCs w:val="20"/>
          <w:lang w:val="es-MX"/>
        </w:rPr>
        <w:t>:</w:t>
      </w:r>
    </w:p>
    <w:p w:rsidR="006C4235" w:rsidRPr="006C4235" w:rsidRDefault="00145FCA" w:rsidP="006D266F">
      <w:pPr>
        <w:spacing w:line="276" w:lineRule="auto"/>
        <w:ind w:left="426"/>
        <w:jc w:val="both"/>
        <w:rPr>
          <w:rFonts w:ascii="ITC Avant Garde" w:hAnsi="ITC Avant Garde" w:cs="ITC Avant Garde"/>
          <w:sz w:val="20"/>
          <w:szCs w:val="20"/>
          <w:lang w:val="es-MX"/>
        </w:rPr>
      </w:pPr>
      <w:r>
        <w:rPr>
          <w:rFonts w:ascii="ITC Avant Garde" w:hAnsi="ITC Avant Garde" w:cs="ITC Avant Garde"/>
          <w:sz w:val="20"/>
          <w:szCs w:val="20"/>
          <w:lang w:val="es-MX"/>
        </w:rPr>
        <w:lastRenderedPageBreak/>
        <w:t>“</w:t>
      </w:r>
      <w:r w:rsidR="006C4235" w:rsidRPr="00145FCA">
        <w:rPr>
          <w:rFonts w:ascii="ITC Avant Garde" w:hAnsi="ITC Avant Garde" w:cs="ITC Avant Garde"/>
          <w:i/>
          <w:sz w:val="20"/>
          <w:szCs w:val="20"/>
          <w:lang w:val="es-MX"/>
        </w:rPr>
        <w:t>En ese sentido, la acreditación de peritos en materia de telecomunicaciones y radiodifusión se actualiza como un servicio que prestará el Estado, a través del Instituto, en sus funciones de derecho público, en razón de que para la recepción, análisis y procesamiento de la documentación e información; la aplicación del examen de conocimientos y de la evaluación de habilidades de redacción; la realización de entrevistas, así como para el caso de la expedición de la acreditación, revalidación y ampliación de especialidad respectiva, y su inscripción en el Registro Nacional de Peritos Acreditados, se estarán destinando recursos humanos, materiales y financieros asignados al órgano autónomo; ello sin perjuicio de que para las personas que obtengan la acreditación como peritos en la materia les producirá un beneficio económico inmediato por la actividad que desempeñarán y para la que estarán debidamente acreditados.</w:t>
      </w:r>
      <w:r>
        <w:rPr>
          <w:rFonts w:ascii="ITC Avant Garde" w:hAnsi="ITC Avant Garde" w:cs="ITC Avant Garde"/>
          <w:sz w:val="20"/>
          <w:szCs w:val="20"/>
          <w:lang w:val="es-MX"/>
        </w:rPr>
        <w:t>”</w:t>
      </w:r>
    </w:p>
    <w:p w:rsidR="000F74BE" w:rsidRPr="005B6080" w:rsidRDefault="00D75DC9" w:rsidP="005B6080">
      <w:pPr>
        <w:spacing w:line="276" w:lineRule="auto"/>
        <w:jc w:val="both"/>
        <w:rPr>
          <w:rFonts w:ascii="ITC Avant Garde" w:hAnsi="ITC Avant Garde" w:cs="ITC Avant Garde"/>
          <w:sz w:val="20"/>
          <w:szCs w:val="20"/>
        </w:rPr>
      </w:pPr>
      <w:r w:rsidRPr="00337365">
        <w:rPr>
          <w:rFonts w:ascii="ITC Avant Garde" w:hAnsi="ITC Avant Garde" w:cs="ITC Avant Garde"/>
          <w:sz w:val="20"/>
          <w:szCs w:val="20"/>
          <w:lang w:val="es-MX"/>
        </w:rPr>
        <w:t xml:space="preserve">Como </w:t>
      </w:r>
      <w:r w:rsidR="00337365">
        <w:rPr>
          <w:rFonts w:ascii="ITC Avant Garde" w:hAnsi="ITC Avant Garde" w:cs="ITC Avant Garde"/>
          <w:sz w:val="20"/>
          <w:szCs w:val="20"/>
          <w:lang w:val="es-MX"/>
        </w:rPr>
        <w:t>se aprecia de la lectura,</w:t>
      </w:r>
      <w:r w:rsidRPr="00337365">
        <w:rPr>
          <w:rFonts w:ascii="ITC Avant Garde" w:hAnsi="ITC Avant Garde" w:cs="ITC Avant Garde"/>
          <w:sz w:val="20"/>
          <w:szCs w:val="20"/>
          <w:lang w:val="es-MX"/>
        </w:rPr>
        <w:t xml:space="preserve"> </w:t>
      </w:r>
      <w:r w:rsidR="005B6080">
        <w:rPr>
          <w:rFonts w:ascii="ITC Avant Garde" w:hAnsi="ITC Avant Garde" w:cs="ITC Avant Garde"/>
          <w:sz w:val="20"/>
          <w:szCs w:val="20"/>
          <w:lang w:val="es-MX"/>
        </w:rPr>
        <w:t>la Acreditación de P</w:t>
      </w:r>
      <w:r w:rsidR="00337365" w:rsidRPr="00337365">
        <w:rPr>
          <w:rFonts w:ascii="ITC Avant Garde" w:hAnsi="ITC Avant Garde" w:cs="ITC Avant Garde"/>
          <w:sz w:val="20"/>
          <w:szCs w:val="20"/>
          <w:lang w:val="es-MX"/>
        </w:rPr>
        <w:t xml:space="preserve">eritos en materia de telecomunicaciones y radiodifusión se actualiza como un servicio que prestará el Estado, a través del Instituto, en sus funciones de derecho público, en razón de que para </w:t>
      </w:r>
      <w:r w:rsidR="00337365">
        <w:rPr>
          <w:rFonts w:ascii="ITC Avant Garde" w:hAnsi="ITC Avant Garde" w:cs="ITC Avant Garde"/>
          <w:sz w:val="20"/>
          <w:szCs w:val="20"/>
          <w:lang w:val="es-MX"/>
        </w:rPr>
        <w:t xml:space="preserve">llevar a cabo dicho proceso se </w:t>
      </w:r>
      <w:r w:rsidRPr="00337365">
        <w:rPr>
          <w:rFonts w:ascii="ITC Avant Garde" w:hAnsi="ITC Avant Garde" w:cs="ITC Avant Garde"/>
          <w:sz w:val="20"/>
          <w:szCs w:val="20"/>
          <w:lang w:val="es-MX"/>
        </w:rPr>
        <w:t>destinan recursos humanos, materiales y financieros asignados al órgano autónomo</w:t>
      </w:r>
      <w:r w:rsidR="00337365">
        <w:rPr>
          <w:rFonts w:ascii="ITC Avant Garde" w:hAnsi="ITC Avant Garde" w:cs="ITC Avant Garde"/>
          <w:sz w:val="20"/>
          <w:szCs w:val="20"/>
          <w:lang w:val="es-MX"/>
        </w:rPr>
        <w:t>.</w:t>
      </w:r>
      <w:r w:rsidRPr="00337365">
        <w:rPr>
          <w:rFonts w:ascii="ITC Avant Garde" w:hAnsi="ITC Avant Garde" w:cs="ITC Avant Garde"/>
          <w:sz w:val="20"/>
          <w:szCs w:val="20"/>
          <w:lang w:val="es-MX"/>
        </w:rPr>
        <w:t xml:space="preserve"> </w:t>
      </w:r>
      <w:r w:rsidR="00330A1F">
        <w:rPr>
          <w:rFonts w:ascii="ITC Avant Garde" w:hAnsi="ITC Avant Garde" w:cs="ITC Avant Garde"/>
          <w:sz w:val="20"/>
          <w:szCs w:val="20"/>
          <w:lang w:val="es-MX"/>
        </w:rPr>
        <w:t xml:space="preserve">Por lo tanto, se considera pertinente mantener </w:t>
      </w:r>
      <w:r w:rsidR="00330A1F" w:rsidRPr="00330A1F">
        <w:rPr>
          <w:rFonts w:ascii="ITC Avant Garde" w:hAnsi="ITC Avant Garde" w:cs="ITC Avant Garde"/>
          <w:sz w:val="20"/>
          <w:szCs w:val="20"/>
          <w:lang w:val="es-MX"/>
        </w:rPr>
        <w:t xml:space="preserve">el monto de los aprovechamientos que deberán cobrarse </w:t>
      </w:r>
      <w:r w:rsidR="00330A1F">
        <w:rPr>
          <w:rFonts w:ascii="ITC Avant Garde" w:hAnsi="ITC Avant Garde" w:cs="ITC Avant Garde"/>
          <w:sz w:val="20"/>
          <w:szCs w:val="20"/>
          <w:lang w:val="es-MX"/>
        </w:rPr>
        <w:t xml:space="preserve">para la </w:t>
      </w:r>
      <w:r w:rsidR="00330A1F" w:rsidRPr="00330A1F">
        <w:rPr>
          <w:rFonts w:ascii="ITC Avant Garde" w:hAnsi="ITC Avant Garde" w:cs="ITC Avant Garde"/>
          <w:sz w:val="20"/>
          <w:szCs w:val="20"/>
          <w:lang w:val="es-MX"/>
        </w:rPr>
        <w:t>acreditación de peritos en materia de telecomunicaciones y radiodifusión</w:t>
      </w:r>
      <w:r w:rsidR="00330A1F">
        <w:rPr>
          <w:rFonts w:ascii="ITC Avant Garde" w:hAnsi="ITC Avant Garde" w:cs="ITC Avant Garde"/>
          <w:sz w:val="20"/>
          <w:szCs w:val="20"/>
          <w:lang w:val="es-MX"/>
        </w:rPr>
        <w:t xml:space="preserve">, con excepción de la </w:t>
      </w:r>
      <w:r w:rsidR="005B6080" w:rsidRPr="005B6080">
        <w:rPr>
          <w:rFonts w:ascii="ITC Avant Garde" w:hAnsi="ITC Avant Garde" w:cs="ITC Avant Garde"/>
          <w:sz w:val="20"/>
          <w:szCs w:val="20"/>
        </w:rPr>
        <w:t>Acreditación Honoris Causa de Perito Acreditado en materia de telecomunicaciones y radiodifusión</w:t>
      </w:r>
      <w:r w:rsidR="00AD41D4">
        <w:rPr>
          <w:rFonts w:ascii="ITC Avant Garde" w:hAnsi="ITC Avant Garde" w:cs="ITC Avant Garde"/>
          <w:sz w:val="20"/>
          <w:szCs w:val="20"/>
        </w:rPr>
        <w:t>.</w:t>
      </w:r>
    </w:p>
    <w:p w:rsidR="00337365" w:rsidRDefault="00337365" w:rsidP="00640E5A">
      <w:pPr>
        <w:spacing w:line="276" w:lineRule="auto"/>
        <w:jc w:val="both"/>
        <w:rPr>
          <w:rFonts w:ascii="ITC Avant Garde" w:hAnsi="ITC Avant Garde" w:cs="ITC Avant Garde"/>
          <w:b/>
          <w:sz w:val="20"/>
          <w:szCs w:val="20"/>
          <w:lang w:val="es-MX"/>
        </w:rPr>
      </w:pPr>
    </w:p>
    <w:p w:rsidR="00640E5A" w:rsidRPr="004922C7" w:rsidRDefault="00640E5A" w:rsidP="004922C7">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4922C7">
        <w:rPr>
          <w:rFonts w:ascii="ITC Avant Garde" w:hAnsi="ITC Avant Garde" w:cs="ITC Avant Garde"/>
          <w:b/>
          <w:sz w:val="20"/>
          <w:szCs w:val="20"/>
        </w:rPr>
        <w:t>CAPÍTULO VI. Del Proceso para la Acreditación y revalidación de la Acreditación de Peritos - Décimo Tercero, Fracción VIII.</w:t>
      </w:r>
    </w:p>
    <w:p w:rsidR="00640E5A" w:rsidRPr="008F4CAC" w:rsidRDefault="00640E5A" w:rsidP="00640E5A">
      <w:pPr>
        <w:spacing w:line="276" w:lineRule="auto"/>
        <w:jc w:val="both"/>
        <w:rPr>
          <w:rFonts w:ascii="ITC Avant Garde" w:eastAsia="Times New Roman" w:hAnsi="ITC Avant Garde" w:cs="ITC Avant Garde"/>
          <w:color w:val="000000"/>
          <w:sz w:val="20"/>
          <w:szCs w:val="20"/>
          <w:lang w:val="es-MX"/>
        </w:rPr>
      </w:pPr>
      <w:r w:rsidRPr="008F4CAC">
        <w:rPr>
          <w:rFonts w:ascii="ITC Avant Garde" w:hAnsi="ITC Avant Garde" w:cs="ITC Avant Garde"/>
          <w:b/>
          <w:sz w:val="20"/>
          <w:szCs w:val="20"/>
        </w:rPr>
        <w:t xml:space="preserve">Participantes: </w:t>
      </w:r>
    </w:p>
    <w:p w:rsidR="00640E5A" w:rsidRPr="0054340D" w:rsidRDefault="0054340D" w:rsidP="00640E5A">
      <w:pPr>
        <w:spacing w:line="276" w:lineRule="auto"/>
        <w:jc w:val="both"/>
        <w:rPr>
          <w:rFonts w:ascii="ITC Avant Garde" w:hAnsi="ITC Avant Garde" w:cs="ITC Avant Garde"/>
          <w:sz w:val="20"/>
          <w:szCs w:val="20"/>
          <w:lang w:val="es-MX"/>
        </w:rPr>
      </w:pPr>
      <w:r w:rsidRPr="0054340D">
        <w:rPr>
          <w:rFonts w:ascii="ITC Avant Garde" w:hAnsi="ITC Avant Garde" w:cs="ITC Avant Garde"/>
          <w:sz w:val="20"/>
          <w:szCs w:val="20"/>
          <w:lang w:val="es-MX"/>
        </w:rPr>
        <w:t>Gabriel Ochoa Cervantes</w:t>
      </w:r>
      <w:r w:rsidR="00691384">
        <w:rPr>
          <w:rFonts w:ascii="ITC Avant Garde" w:hAnsi="ITC Avant Garde" w:cs="ITC Avant Garde"/>
          <w:sz w:val="20"/>
          <w:szCs w:val="20"/>
          <w:lang w:val="es-MX"/>
        </w:rPr>
        <w:t xml:space="preserve">, </w:t>
      </w:r>
      <w:r w:rsidR="00517F02">
        <w:rPr>
          <w:rFonts w:ascii="ITC Avant Garde" w:hAnsi="ITC Avant Garde" w:cs="ITC Avant Garde"/>
          <w:sz w:val="20"/>
          <w:szCs w:val="20"/>
          <w:lang w:val="es-MX"/>
        </w:rPr>
        <w:t>Hugo Aquino Ruiz</w:t>
      </w:r>
      <w:r w:rsidR="00691384">
        <w:rPr>
          <w:rFonts w:ascii="ITC Avant Garde" w:hAnsi="ITC Avant Garde" w:cs="ITC Avant Garde"/>
          <w:sz w:val="20"/>
          <w:szCs w:val="20"/>
          <w:lang w:val="es-MX"/>
        </w:rPr>
        <w:t xml:space="preserve">, Ignacio Valadez Gutiérrez y </w:t>
      </w:r>
      <w:r w:rsidR="00640E5A" w:rsidRPr="0054340D">
        <w:rPr>
          <w:rFonts w:ascii="ITC Avant Garde" w:hAnsi="ITC Avant Garde" w:cs="ITC Avant Garde"/>
          <w:sz w:val="20"/>
          <w:szCs w:val="20"/>
          <w:lang w:val="es-MX"/>
        </w:rPr>
        <w:t>CICE -</w:t>
      </w:r>
      <w:r w:rsidR="00330A1F">
        <w:rPr>
          <w:rFonts w:ascii="ITC Avant Garde" w:hAnsi="ITC Avant Garde" w:cs="ITC Avant Garde"/>
          <w:sz w:val="20"/>
          <w:szCs w:val="20"/>
          <w:lang w:val="es-MX"/>
        </w:rPr>
        <w:t xml:space="preserve"> </w:t>
      </w:r>
      <w:r w:rsidR="00640E5A" w:rsidRPr="0054340D">
        <w:rPr>
          <w:rFonts w:ascii="ITC Avant Garde" w:hAnsi="ITC Avant Garde" w:cs="ITC Avant Garde"/>
          <w:sz w:val="20"/>
          <w:szCs w:val="20"/>
          <w:lang w:val="es-MX"/>
        </w:rPr>
        <w:t>Colegio de Ingenieros en Comunicaciones y Electrónica</w:t>
      </w:r>
    </w:p>
    <w:p w:rsidR="00032773" w:rsidRPr="00032773" w:rsidRDefault="00640E5A" w:rsidP="00032773">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 xml:space="preserve">Propuesta: </w:t>
      </w:r>
      <w:r w:rsidR="00032773" w:rsidRPr="008F4CAC">
        <w:rPr>
          <w:rFonts w:ascii="ITC Avant Garde" w:hAnsi="ITC Avant Garde" w:cs="ITC Avant Garde"/>
          <w:sz w:val="20"/>
          <w:szCs w:val="20"/>
        </w:rPr>
        <w:t xml:space="preserve">Los participantes proponen </w:t>
      </w:r>
      <w:r w:rsidR="00032773">
        <w:rPr>
          <w:rFonts w:ascii="ITC Avant Garde" w:hAnsi="ITC Avant Garde" w:cs="ITC Avant Garde"/>
          <w:sz w:val="20"/>
          <w:szCs w:val="20"/>
        </w:rPr>
        <w:t xml:space="preserve">derogar inciso VIII </w:t>
      </w:r>
      <w:r w:rsidR="00AF3F73">
        <w:rPr>
          <w:rFonts w:ascii="ITC Avant Garde" w:hAnsi="ITC Avant Garde" w:cs="ITC Avant Garde"/>
          <w:sz w:val="20"/>
          <w:szCs w:val="20"/>
        </w:rPr>
        <w:t xml:space="preserve">del Lineamiento Décimo Tercero </w:t>
      </w:r>
      <w:r w:rsidR="00032773">
        <w:rPr>
          <w:rFonts w:ascii="ITC Avant Garde" w:hAnsi="ITC Avant Garde" w:cs="ITC Avant Garde"/>
          <w:sz w:val="20"/>
          <w:szCs w:val="20"/>
        </w:rPr>
        <w:t>e indican</w:t>
      </w:r>
      <w:r w:rsidR="00704D26">
        <w:rPr>
          <w:rFonts w:ascii="ITC Avant Garde" w:hAnsi="ITC Avant Garde" w:cs="ITC Avant Garde"/>
          <w:sz w:val="20"/>
          <w:szCs w:val="20"/>
        </w:rPr>
        <w:t xml:space="preserve"> </w:t>
      </w:r>
      <w:r w:rsidR="00032773" w:rsidRPr="00032773">
        <w:rPr>
          <w:rFonts w:ascii="ITC Avant Garde" w:hAnsi="ITC Avant Garde" w:cs="ITC Avant Garde"/>
          <w:sz w:val="20"/>
          <w:szCs w:val="20"/>
        </w:rPr>
        <w:t>que el pago</w:t>
      </w:r>
      <w:r w:rsidR="00704D26">
        <w:rPr>
          <w:rFonts w:ascii="ITC Avant Garde" w:hAnsi="ITC Avant Garde" w:cs="ITC Avant Garde"/>
          <w:sz w:val="20"/>
          <w:szCs w:val="20"/>
        </w:rPr>
        <w:t xml:space="preserve"> de derechos y aprovechamientos s</w:t>
      </w:r>
      <w:r w:rsidR="00032773" w:rsidRPr="00032773">
        <w:rPr>
          <w:rFonts w:ascii="ITC Avant Garde" w:hAnsi="ITC Avant Garde" w:cs="ITC Avant Garde"/>
          <w:sz w:val="20"/>
          <w:szCs w:val="20"/>
        </w:rPr>
        <w:t xml:space="preserve">e realice de conformidad con la </w:t>
      </w:r>
      <w:r w:rsidR="00704D26" w:rsidRPr="00032773">
        <w:rPr>
          <w:rFonts w:ascii="ITC Avant Garde" w:hAnsi="ITC Avant Garde" w:cs="ITC Avant Garde"/>
          <w:sz w:val="20"/>
          <w:szCs w:val="20"/>
        </w:rPr>
        <w:t xml:space="preserve">Ley Federal </w:t>
      </w:r>
      <w:r w:rsidR="00704D26">
        <w:rPr>
          <w:rFonts w:ascii="ITC Avant Garde" w:hAnsi="ITC Avant Garde" w:cs="ITC Avant Garde"/>
          <w:sz w:val="20"/>
          <w:szCs w:val="20"/>
        </w:rPr>
        <w:t>d</w:t>
      </w:r>
      <w:r w:rsidR="00704D26" w:rsidRPr="00032773">
        <w:rPr>
          <w:rFonts w:ascii="ITC Avant Garde" w:hAnsi="ITC Avant Garde" w:cs="ITC Avant Garde"/>
          <w:sz w:val="20"/>
          <w:szCs w:val="20"/>
        </w:rPr>
        <w:t>e Derechos</w:t>
      </w:r>
      <w:r w:rsidR="00032773" w:rsidRPr="00032773">
        <w:rPr>
          <w:rFonts w:ascii="ITC Avant Garde" w:hAnsi="ITC Avant Garde" w:cs="ITC Avant Garde"/>
          <w:sz w:val="20"/>
          <w:szCs w:val="20"/>
        </w:rPr>
        <w:t xml:space="preserve"> y no por lo determinado por el </w:t>
      </w:r>
      <w:r w:rsidR="00704D26">
        <w:rPr>
          <w:rFonts w:ascii="ITC Avant Garde" w:hAnsi="ITC Avant Garde" w:cs="ITC Avant Garde"/>
          <w:sz w:val="20"/>
          <w:szCs w:val="20"/>
        </w:rPr>
        <w:t>I</w:t>
      </w:r>
      <w:r w:rsidR="00032773" w:rsidRPr="00032773">
        <w:rPr>
          <w:rFonts w:ascii="ITC Avant Garde" w:hAnsi="ITC Avant Garde" w:cs="ITC Avant Garde"/>
          <w:sz w:val="20"/>
          <w:szCs w:val="20"/>
        </w:rPr>
        <w:t xml:space="preserve">nstituto, especificando los criterios objetivos y procedimientos para arribar a los montos que desea percibir por citado cobro, contando para ello con la </w:t>
      </w:r>
      <w:r w:rsidR="00704D26" w:rsidRPr="00032773">
        <w:rPr>
          <w:rFonts w:ascii="ITC Avant Garde" w:hAnsi="ITC Avant Garde" w:cs="ITC Avant Garde"/>
          <w:sz w:val="20"/>
          <w:szCs w:val="20"/>
        </w:rPr>
        <w:t>autorización</w:t>
      </w:r>
      <w:r w:rsidR="00032773" w:rsidRPr="00032773">
        <w:rPr>
          <w:rFonts w:ascii="ITC Avant Garde" w:hAnsi="ITC Avant Garde" w:cs="ITC Avant Garde"/>
          <w:sz w:val="20"/>
          <w:szCs w:val="20"/>
        </w:rPr>
        <w:t xml:space="preserve"> de la </w:t>
      </w:r>
      <w:r w:rsidR="00704D26">
        <w:rPr>
          <w:rFonts w:ascii="ITC Avant Garde" w:hAnsi="ITC Avant Garde" w:cs="ITC Avant Garde"/>
          <w:sz w:val="20"/>
          <w:szCs w:val="20"/>
        </w:rPr>
        <w:t>Secretaria de Hacienda y</w:t>
      </w:r>
      <w:r w:rsidR="00704D26" w:rsidRPr="00032773">
        <w:rPr>
          <w:rFonts w:ascii="ITC Avant Garde" w:hAnsi="ITC Avant Garde" w:cs="ITC Avant Garde"/>
          <w:sz w:val="20"/>
          <w:szCs w:val="20"/>
        </w:rPr>
        <w:t xml:space="preserve"> Crédito Público </w:t>
      </w:r>
      <w:r w:rsidR="00032773" w:rsidRPr="00032773">
        <w:rPr>
          <w:rFonts w:ascii="ITC Avant Garde" w:hAnsi="ITC Avant Garde" w:cs="ITC Avant Garde"/>
          <w:sz w:val="20"/>
          <w:szCs w:val="20"/>
        </w:rPr>
        <w:t>(</w:t>
      </w:r>
      <w:r w:rsidR="00704D26">
        <w:rPr>
          <w:rFonts w:ascii="ITC Avant Garde" w:hAnsi="ITC Avant Garde" w:cs="ITC Avant Garde"/>
          <w:sz w:val="20"/>
          <w:szCs w:val="20"/>
        </w:rPr>
        <w:t>SHCP</w:t>
      </w:r>
      <w:r w:rsidR="00032773" w:rsidRPr="00032773">
        <w:rPr>
          <w:rFonts w:ascii="ITC Avant Garde" w:hAnsi="ITC Avant Garde" w:cs="ITC Avant Garde"/>
          <w:sz w:val="20"/>
          <w:szCs w:val="20"/>
        </w:rPr>
        <w:t>), poderes federales y autoridades competentes.</w:t>
      </w:r>
    </w:p>
    <w:p w:rsidR="00640E5A" w:rsidRDefault="00032773" w:rsidP="00032773">
      <w:pPr>
        <w:spacing w:line="276" w:lineRule="auto"/>
        <w:jc w:val="both"/>
        <w:rPr>
          <w:rFonts w:ascii="ITC Avant Garde" w:hAnsi="ITC Avant Garde" w:cs="ITC Avant Garde"/>
          <w:b/>
          <w:sz w:val="20"/>
          <w:szCs w:val="20"/>
        </w:rPr>
      </w:pPr>
      <w:r w:rsidRPr="00032773">
        <w:rPr>
          <w:rFonts w:ascii="ITC Avant Garde" w:hAnsi="ITC Avant Garde" w:cs="ITC Avant Garde"/>
          <w:sz w:val="20"/>
          <w:szCs w:val="20"/>
        </w:rPr>
        <w:t xml:space="preserve">Ya que parece una entidad sujeta al lucro y no el de una autoridad reguladora de las telecomunicaciones y </w:t>
      </w:r>
      <w:r w:rsidR="00704D26" w:rsidRPr="00032773">
        <w:rPr>
          <w:rFonts w:ascii="ITC Avant Garde" w:hAnsi="ITC Avant Garde" w:cs="ITC Avant Garde"/>
          <w:sz w:val="20"/>
          <w:szCs w:val="20"/>
        </w:rPr>
        <w:t>radiodifusión</w:t>
      </w:r>
      <w:r w:rsidRPr="00032773">
        <w:rPr>
          <w:rFonts w:ascii="ITC Avant Garde" w:hAnsi="ITC Avant Garde" w:cs="ITC Avant Garde"/>
          <w:sz w:val="20"/>
          <w:szCs w:val="20"/>
        </w:rPr>
        <w:t xml:space="preserve"> que fomenta la competencia en el sector, ya que con esas tarifas desincentiva </w:t>
      </w:r>
      <w:r w:rsidR="00704D26" w:rsidRPr="00032773">
        <w:rPr>
          <w:rFonts w:ascii="ITC Avant Garde" w:hAnsi="ITC Avant Garde" w:cs="ITC Avant Garde"/>
          <w:sz w:val="20"/>
          <w:szCs w:val="20"/>
        </w:rPr>
        <w:t>económicamente</w:t>
      </w:r>
      <w:r w:rsidRPr="00032773">
        <w:rPr>
          <w:rFonts w:ascii="ITC Avant Garde" w:hAnsi="ITC Avant Garde" w:cs="ITC Avant Garde"/>
          <w:sz w:val="20"/>
          <w:szCs w:val="20"/>
        </w:rPr>
        <w:t xml:space="preserve"> la participación de ingenieros de los sectores privado, público y social, que cuentan con la capacidad técnica y profesional en los tres </w:t>
      </w:r>
      <w:r w:rsidR="00704D26" w:rsidRPr="00032773">
        <w:rPr>
          <w:rFonts w:ascii="ITC Avant Garde" w:hAnsi="ITC Avant Garde" w:cs="ITC Avant Garde"/>
          <w:sz w:val="20"/>
          <w:szCs w:val="20"/>
        </w:rPr>
        <w:t>órdenes</w:t>
      </w:r>
      <w:r w:rsidRPr="00032773">
        <w:rPr>
          <w:rFonts w:ascii="ITC Avant Garde" w:hAnsi="ITC Avant Garde" w:cs="ITC Avant Garde"/>
          <w:sz w:val="20"/>
          <w:szCs w:val="20"/>
        </w:rPr>
        <w:t xml:space="preserve"> de gobierno.</w:t>
      </w:r>
      <w:r w:rsidR="00704D26">
        <w:rPr>
          <w:rFonts w:ascii="ITC Avant Garde" w:hAnsi="ITC Avant Garde" w:cs="ITC Avant Garde"/>
          <w:sz w:val="20"/>
          <w:szCs w:val="20"/>
        </w:rPr>
        <w:t xml:space="preserve"> </w:t>
      </w:r>
      <w:r w:rsidR="00525B7E">
        <w:rPr>
          <w:rFonts w:ascii="ITC Avant Garde" w:hAnsi="ITC Avant Garde" w:cs="ITC Avant Garde"/>
          <w:sz w:val="20"/>
          <w:szCs w:val="20"/>
        </w:rPr>
        <w:t>Y,</w:t>
      </w:r>
      <w:r w:rsidR="00704D26">
        <w:rPr>
          <w:rFonts w:ascii="ITC Avant Garde" w:hAnsi="ITC Avant Garde" w:cs="ITC Avant Garde"/>
          <w:sz w:val="20"/>
          <w:szCs w:val="20"/>
        </w:rPr>
        <w:t xml:space="preserve"> además, s</w:t>
      </w:r>
      <w:r w:rsidRPr="00032773">
        <w:rPr>
          <w:rFonts w:ascii="ITC Avant Garde" w:hAnsi="ITC Avant Garde" w:cs="ITC Avant Garde"/>
          <w:sz w:val="20"/>
          <w:szCs w:val="20"/>
        </w:rPr>
        <w:t xml:space="preserve">e elabore una base de datos pública donde se registren los gastos que sufragan los concursantes </w:t>
      </w:r>
      <w:r w:rsidRPr="00032773">
        <w:rPr>
          <w:rFonts w:ascii="ITC Avant Garde" w:hAnsi="ITC Avant Garde" w:cs="ITC Avant Garde"/>
          <w:sz w:val="20"/>
          <w:szCs w:val="20"/>
        </w:rPr>
        <w:lastRenderedPageBreak/>
        <w:t>por los conceptos de su estancia, transportes y otros para la sustentar la evaluación, misma que desaprovecha los medios tecnológicos disponibles en nuestro tiempo.</w:t>
      </w:r>
    </w:p>
    <w:p w:rsidR="00640E5A" w:rsidRPr="00FF7C29" w:rsidRDefault="00640E5A" w:rsidP="00640E5A">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Respuesta:</w:t>
      </w:r>
    </w:p>
    <w:p w:rsidR="00330A1F" w:rsidRDefault="00145FCA" w:rsidP="00640E5A">
      <w:pPr>
        <w:spacing w:line="276" w:lineRule="auto"/>
        <w:jc w:val="both"/>
        <w:rPr>
          <w:rFonts w:ascii="ITC Avant Garde" w:hAnsi="ITC Avant Garde" w:cs="ITC Avant Garde"/>
          <w:sz w:val="20"/>
          <w:szCs w:val="20"/>
          <w:lang w:val="es-MX"/>
        </w:rPr>
      </w:pPr>
      <w:r w:rsidRPr="00145FCA">
        <w:rPr>
          <w:rFonts w:ascii="ITC Avant Garde" w:hAnsi="ITC Avant Garde" w:cs="ITC Avant Garde"/>
          <w:sz w:val="20"/>
          <w:szCs w:val="20"/>
          <w:lang w:val="es-MX"/>
        </w:rPr>
        <w:t>Se considera parcialmente</w:t>
      </w:r>
      <w:r w:rsidR="00330A1F">
        <w:rPr>
          <w:rFonts w:ascii="ITC Avant Garde" w:hAnsi="ITC Avant Garde" w:cs="ITC Avant Garde"/>
          <w:sz w:val="20"/>
          <w:szCs w:val="20"/>
          <w:lang w:val="es-MX"/>
        </w:rPr>
        <w:t>.</w:t>
      </w:r>
    </w:p>
    <w:p w:rsidR="00330A1F" w:rsidRDefault="00330A1F" w:rsidP="00640E5A">
      <w:pPr>
        <w:spacing w:line="276" w:lineRule="auto"/>
        <w:jc w:val="both"/>
        <w:rPr>
          <w:rFonts w:ascii="ITC Avant Garde" w:hAnsi="ITC Avant Garde" w:cs="ITC Avant Garde"/>
          <w:sz w:val="20"/>
          <w:szCs w:val="20"/>
          <w:lang w:val="es-MX"/>
        </w:rPr>
      </w:pPr>
      <w:r>
        <w:rPr>
          <w:rFonts w:ascii="ITC Avant Garde" w:hAnsi="ITC Avant Garde" w:cs="ITC Avant Garde"/>
          <w:sz w:val="20"/>
          <w:szCs w:val="20"/>
          <w:lang w:val="es-MX"/>
        </w:rPr>
        <w:t xml:space="preserve">Ver respuesta al </w:t>
      </w:r>
      <w:r w:rsidRPr="00330A1F">
        <w:rPr>
          <w:rFonts w:ascii="ITC Avant Garde" w:hAnsi="ITC Avant Garde" w:cs="ITC Avant Garde"/>
          <w:sz w:val="20"/>
          <w:szCs w:val="20"/>
          <w:lang w:val="es-MX"/>
        </w:rPr>
        <w:t>CAPÍTULO V. De la Convocatoria para la Acreditación de Peritos – Lineamiento Décimo Segundo, inciso i.</w:t>
      </w:r>
    </w:p>
    <w:p w:rsidR="00145FCA" w:rsidRPr="00145FCA" w:rsidRDefault="00145FCA" w:rsidP="00145FCA">
      <w:pPr>
        <w:spacing w:line="276" w:lineRule="auto"/>
        <w:jc w:val="both"/>
        <w:rPr>
          <w:rFonts w:ascii="ITC Avant Garde" w:hAnsi="ITC Avant Garde" w:cs="ITC Avant Garde"/>
          <w:sz w:val="20"/>
          <w:szCs w:val="20"/>
          <w:lang w:val="es-MX"/>
        </w:rPr>
      </w:pPr>
      <w:r w:rsidRPr="00145FCA">
        <w:rPr>
          <w:rFonts w:ascii="ITC Avant Garde" w:hAnsi="ITC Avant Garde" w:cs="ITC Avant Garde"/>
          <w:sz w:val="20"/>
          <w:szCs w:val="20"/>
          <w:lang w:val="es-MX"/>
        </w:rPr>
        <w:t xml:space="preserve">Con respecto a los medios tecnológicos disponibles para llevar a cabo el proceso de acreditación considerando las distancias de donde provienen varios de los solicitantes, se </w:t>
      </w:r>
      <w:r w:rsidR="00FF510E">
        <w:rPr>
          <w:rFonts w:ascii="ITC Avant Garde" w:hAnsi="ITC Avant Garde" w:cs="ITC Avant Garde"/>
          <w:sz w:val="20"/>
          <w:szCs w:val="20"/>
          <w:lang w:val="es-MX"/>
        </w:rPr>
        <w:t xml:space="preserve">incluye en </w:t>
      </w:r>
      <w:r w:rsidRPr="00145FCA">
        <w:rPr>
          <w:rFonts w:ascii="ITC Avant Garde" w:hAnsi="ITC Avant Garde" w:cs="ITC Avant Garde"/>
          <w:sz w:val="20"/>
          <w:szCs w:val="20"/>
          <w:lang w:val="es-MX"/>
        </w:rPr>
        <w:t xml:space="preserve">el anteproyecto para </w:t>
      </w:r>
      <w:r w:rsidR="00FF510E">
        <w:rPr>
          <w:rFonts w:ascii="ITC Avant Garde" w:hAnsi="ITC Avant Garde" w:cs="ITC Avant Garde"/>
          <w:sz w:val="20"/>
          <w:szCs w:val="20"/>
          <w:lang w:val="es-MX"/>
        </w:rPr>
        <w:t>quedar como sigue:</w:t>
      </w:r>
    </w:p>
    <w:p w:rsidR="00FF510E" w:rsidRPr="00FF510E" w:rsidRDefault="00FF510E" w:rsidP="00FF510E">
      <w:pPr>
        <w:spacing w:line="276" w:lineRule="auto"/>
        <w:ind w:left="426" w:right="333"/>
        <w:jc w:val="both"/>
        <w:rPr>
          <w:rFonts w:ascii="ITC Avant Garde" w:hAnsi="ITC Avant Garde" w:cs="ITC Avant Garde"/>
          <w:b/>
          <w:i/>
          <w:sz w:val="18"/>
          <w:szCs w:val="20"/>
        </w:rPr>
      </w:pPr>
      <w:r>
        <w:rPr>
          <w:rFonts w:ascii="ITC Avant Garde" w:hAnsi="ITC Avant Garde" w:cs="ITC Avant Garde"/>
          <w:b/>
          <w:i/>
          <w:sz w:val="18"/>
          <w:szCs w:val="20"/>
        </w:rPr>
        <w:t>“</w:t>
      </w:r>
      <w:r w:rsidRPr="00FF510E">
        <w:rPr>
          <w:rFonts w:ascii="ITC Avant Garde" w:hAnsi="ITC Avant Garde" w:cs="ITC Avant Garde"/>
          <w:b/>
          <w:i/>
          <w:sz w:val="18"/>
          <w:szCs w:val="20"/>
        </w:rPr>
        <w:t>VIGÉSIMO TERCERO. …</w:t>
      </w:r>
    </w:p>
    <w:p w:rsidR="00145FCA" w:rsidRPr="00FF510E" w:rsidRDefault="00FF510E" w:rsidP="00FF510E">
      <w:pPr>
        <w:spacing w:line="276" w:lineRule="auto"/>
        <w:ind w:left="426" w:right="333"/>
        <w:jc w:val="both"/>
        <w:rPr>
          <w:rFonts w:ascii="ITC Avant Garde" w:hAnsi="ITC Avant Garde" w:cs="ITC Avant Garde"/>
          <w:b/>
          <w:i/>
          <w:sz w:val="18"/>
          <w:szCs w:val="20"/>
        </w:rPr>
      </w:pPr>
      <w:r w:rsidRPr="00FF510E">
        <w:rPr>
          <w:rFonts w:ascii="ITC Avant Garde" w:hAnsi="ITC Avant Garde" w:cs="ITC Avant Garde"/>
          <w:i/>
          <w:sz w:val="18"/>
          <w:szCs w:val="20"/>
        </w:rPr>
        <w:t xml:space="preserve">Las preguntas que se formulen finalmente a cada Solicitante serán elegidas aleatoriamente de la totalidad de las preguntas elaboradas por el Comité Consultivo conforme lo establecido en el lineamiento SÉPTIMO, numeral III, inciso c. En caso de que, la entrevista sea grabada en audio y/o video, deberá ser informado al Solicitante y al menos su versión estenográfica deberá incorporarse al expediente del Solicitante. Dicha entrevista se llevará a cabo durante la misma etapa del Examen de conocimientos y de la Evaluación de habilidades de redacción. </w:t>
      </w:r>
      <w:r w:rsidRPr="00FF510E">
        <w:rPr>
          <w:rFonts w:ascii="ITC Avant Garde" w:hAnsi="ITC Avant Garde" w:cs="ITC Avant Garde"/>
          <w:b/>
          <w:i/>
          <w:sz w:val="18"/>
          <w:szCs w:val="20"/>
        </w:rPr>
        <w:t>En su caso, el Instituto podrá utilizar los medios de comunicación electrónicos para poder llevar a cabo la Entrevista, Examen de conocimientos y/o Evaluación de habilidades de redacción vía remota; lo anterior, sujeto a la factibilidad técnica y presupuestaria.”</w:t>
      </w:r>
    </w:p>
    <w:p w:rsidR="0049058B" w:rsidRPr="00CD773C" w:rsidRDefault="00CD773C" w:rsidP="00CD773C">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D773C">
        <w:rPr>
          <w:rFonts w:ascii="ITC Avant Garde" w:hAnsi="ITC Avant Garde" w:cs="ITC Avant Garde"/>
          <w:b/>
          <w:sz w:val="20"/>
          <w:szCs w:val="20"/>
        </w:rPr>
        <w:t>CAPÍTULO VI.</w:t>
      </w:r>
      <w:r>
        <w:rPr>
          <w:rFonts w:ascii="ITC Avant Garde" w:hAnsi="ITC Avant Garde" w:cs="ITC Avant Garde"/>
          <w:b/>
          <w:sz w:val="20"/>
          <w:szCs w:val="20"/>
        </w:rPr>
        <w:t xml:space="preserve"> </w:t>
      </w:r>
      <w:r w:rsidRPr="00CD773C">
        <w:rPr>
          <w:rFonts w:ascii="ITC Avant Garde" w:hAnsi="ITC Avant Garde" w:cs="ITC Avant Garde"/>
          <w:b/>
          <w:sz w:val="20"/>
          <w:szCs w:val="20"/>
        </w:rPr>
        <w:t>Del Proceso para la Acreditación y revalidación de la Acreditación de Peritos</w:t>
      </w:r>
      <w:r>
        <w:rPr>
          <w:rFonts w:ascii="ITC Avant Garde" w:hAnsi="ITC Avant Garde" w:cs="ITC Avant Garde"/>
          <w:b/>
          <w:sz w:val="20"/>
          <w:szCs w:val="20"/>
        </w:rPr>
        <w:t xml:space="preserve"> </w:t>
      </w:r>
      <w:r w:rsidR="0049058B" w:rsidRPr="00CD773C">
        <w:rPr>
          <w:rFonts w:ascii="ITC Avant Garde" w:hAnsi="ITC Avant Garde" w:cs="ITC Avant Garde"/>
          <w:b/>
          <w:sz w:val="20"/>
          <w:szCs w:val="20"/>
        </w:rPr>
        <w:t>– Lineamiento Décimo Cuarto</w:t>
      </w:r>
    </w:p>
    <w:p w:rsidR="0049058B" w:rsidRPr="008F4CAC" w:rsidRDefault="0049058B">
      <w:pPr>
        <w:spacing w:line="276" w:lineRule="auto"/>
        <w:jc w:val="both"/>
        <w:rPr>
          <w:rFonts w:ascii="ITC Avant Garde" w:eastAsia="Times New Roman" w:hAnsi="ITC Avant Garde" w:cs="ITC Avant Garde"/>
          <w:color w:val="000000"/>
          <w:sz w:val="20"/>
          <w:szCs w:val="20"/>
          <w:lang w:val="es-MX"/>
        </w:rPr>
      </w:pPr>
      <w:r w:rsidRPr="008F4CAC">
        <w:rPr>
          <w:rFonts w:ascii="ITC Avant Garde" w:hAnsi="ITC Avant Garde" w:cs="ITC Avant Garde"/>
          <w:b/>
          <w:sz w:val="20"/>
          <w:szCs w:val="20"/>
        </w:rPr>
        <w:t xml:space="preserve">Participantes: </w:t>
      </w:r>
    </w:p>
    <w:p w:rsidR="00640E5A" w:rsidRDefault="00517F02" w:rsidP="00640E5A">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Clemente David Valdés Rangel</w:t>
      </w:r>
      <w:r w:rsidR="00640E5A" w:rsidRPr="00640E5A">
        <w:rPr>
          <w:rFonts w:ascii="ITC Avant Garde" w:eastAsia="Times New Roman" w:hAnsi="ITC Avant Garde" w:cs="ITC Avant Garde"/>
          <w:color w:val="000000"/>
          <w:sz w:val="20"/>
          <w:szCs w:val="20"/>
          <w:lang w:val="es-MX"/>
        </w:rPr>
        <w:t xml:space="preserve">, Jorge David Muñoz Gardea, Eduardo Alberto Castañón Cruz, José Manuel Calderón </w:t>
      </w:r>
      <w:r w:rsidR="0054340D">
        <w:rPr>
          <w:rFonts w:ascii="ITC Avant Garde" w:eastAsia="Times New Roman" w:hAnsi="ITC Avant Garde" w:cs="ITC Avant Garde"/>
          <w:color w:val="000000"/>
          <w:sz w:val="20"/>
          <w:szCs w:val="20"/>
          <w:lang w:val="es-MX"/>
        </w:rPr>
        <w:t>Grajales, Leonardo</w:t>
      </w:r>
      <w:r w:rsidR="00640E5A" w:rsidRPr="00640E5A">
        <w:rPr>
          <w:rFonts w:ascii="ITC Avant Garde" w:eastAsia="Times New Roman" w:hAnsi="ITC Avant Garde" w:cs="ITC Avant Garde"/>
          <w:color w:val="000000"/>
          <w:sz w:val="20"/>
          <w:szCs w:val="20"/>
          <w:lang w:val="es-MX"/>
        </w:rPr>
        <w:t xml:space="preserve"> Villagómez Sánchez, Horacio Ferrer Galván Madrid, Carlos Badillo Rentería, José Rodolfo Cerdán Peña, Juan Antonio López </w:t>
      </w:r>
      <w:r w:rsidR="00691384">
        <w:rPr>
          <w:rFonts w:ascii="ITC Avant Garde" w:eastAsia="Times New Roman" w:hAnsi="ITC Avant Garde" w:cs="ITC Avant Garde"/>
          <w:color w:val="000000"/>
          <w:sz w:val="20"/>
          <w:szCs w:val="20"/>
          <w:lang w:val="es-MX"/>
        </w:rPr>
        <w:t>Protonotario y Silvestre</w:t>
      </w:r>
      <w:r w:rsidR="00640E5A" w:rsidRPr="00640E5A">
        <w:rPr>
          <w:rFonts w:ascii="ITC Avant Garde" w:eastAsia="Times New Roman" w:hAnsi="ITC Avant Garde" w:cs="ITC Avant Garde"/>
          <w:color w:val="000000"/>
          <w:sz w:val="20"/>
          <w:szCs w:val="20"/>
          <w:lang w:val="es-MX"/>
        </w:rPr>
        <w:t xml:space="preserve"> Álvarez Vargas</w:t>
      </w:r>
      <w:r w:rsidR="00691384">
        <w:rPr>
          <w:rFonts w:ascii="ITC Avant Garde" w:eastAsia="Times New Roman" w:hAnsi="ITC Avant Garde" w:cs="ITC Avant Garde"/>
          <w:color w:val="000000"/>
          <w:sz w:val="20"/>
          <w:szCs w:val="20"/>
          <w:lang w:val="es-MX"/>
        </w:rPr>
        <w:t xml:space="preserve">, </w:t>
      </w:r>
      <w:r w:rsidR="0054340D">
        <w:rPr>
          <w:rFonts w:ascii="ITC Avant Garde" w:eastAsia="Times New Roman" w:hAnsi="ITC Avant Garde" w:cs="ITC Avant Garde"/>
          <w:color w:val="000000"/>
          <w:sz w:val="20"/>
          <w:szCs w:val="20"/>
          <w:lang w:val="es-MX"/>
        </w:rPr>
        <w:t>Gabriel Ochoa Cervantes</w:t>
      </w:r>
      <w:r w:rsidR="00691384">
        <w:rPr>
          <w:rFonts w:ascii="ITC Avant Garde" w:eastAsia="Times New Roman" w:hAnsi="ITC Avant Garde" w:cs="ITC Avant Garde"/>
          <w:color w:val="000000"/>
          <w:sz w:val="20"/>
          <w:szCs w:val="20"/>
          <w:lang w:val="es-MX"/>
        </w:rPr>
        <w:t xml:space="preserve">, </w:t>
      </w:r>
      <w:r w:rsidR="0054340D">
        <w:rPr>
          <w:rFonts w:ascii="ITC Avant Garde" w:eastAsia="Times New Roman" w:hAnsi="ITC Avant Garde" w:cs="ITC Avant Garde"/>
          <w:color w:val="000000"/>
          <w:sz w:val="20"/>
          <w:szCs w:val="20"/>
          <w:lang w:val="es-MX"/>
        </w:rPr>
        <w:t>Jesús Silva Ávila</w:t>
      </w:r>
      <w:r w:rsidR="00640E5A" w:rsidRPr="00640E5A">
        <w:rPr>
          <w:rFonts w:ascii="ITC Avant Garde" w:eastAsia="Times New Roman" w:hAnsi="ITC Avant Garde" w:cs="ITC Avant Garde"/>
          <w:color w:val="000000"/>
          <w:sz w:val="20"/>
          <w:szCs w:val="20"/>
          <w:lang w:val="es-MX"/>
        </w:rPr>
        <w:t xml:space="preserve"> (CIME)</w:t>
      </w:r>
      <w:r w:rsidR="00691384">
        <w:rPr>
          <w:rFonts w:ascii="ITC Avant Garde" w:eastAsia="Times New Roman" w:hAnsi="ITC Avant Garde" w:cs="ITC Avant Garde"/>
          <w:color w:val="000000"/>
          <w:sz w:val="20"/>
          <w:szCs w:val="20"/>
          <w:lang w:val="es-MX"/>
        </w:rPr>
        <w:t xml:space="preserve"> y </w:t>
      </w:r>
      <w:r w:rsidR="0054340D">
        <w:rPr>
          <w:rFonts w:ascii="ITC Avant Garde" w:eastAsia="Times New Roman" w:hAnsi="ITC Avant Garde" w:cs="ITC Avant Garde"/>
          <w:color w:val="000000"/>
          <w:sz w:val="20"/>
          <w:szCs w:val="20"/>
          <w:lang w:val="es-MX"/>
        </w:rPr>
        <w:t xml:space="preserve">José Rodolfo </w:t>
      </w:r>
      <w:r w:rsidR="00EE40F2">
        <w:rPr>
          <w:rFonts w:ascii="ITC Avant Garde" w:eastAsia="Times New Roman" w:hAnsi="ITC Avant Garde" w:cs="ITC Avant Garde"/>
          <w:color w:val="000000"/>
          <w:sz w:val="20"/>
          <w:szCs w:val="20"/>
          <w:lang w:val="es-MX"/>
        </w:rPr>
        <w:t>Cerdán</w:t>
      </w:r>
      <w:r w:rsidR="0054340D">
        <w:rPr>
          <w:rFonts w:ascii="ITC Avant Garde" w:eastAsia="Times New Roman" w:hAnsi="ITC Avant Garde" w:cs="ITC Avant Garde"/>
          <w:color w:val="000000"/>
          <w:sz w:val="20"/>
          <w:szCs w:val="20"/>
          <w:lang w:val="es-MX"/>
        </w:rPr>
        <w:t xml:space="preserve"> Peña</w:t>
      </w:r>
    </w:p>
    <w:p w:rsidR="0049058B" w:rsidRPr="008F4CAC" w:rsidRDefault="0049058B" w:rsidP="00640E5A">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 xml:space="preserve">Propuesta: </w:t>
      </w:r>
    </w:p>
    <w:p w:rsidR="0049058B" w:rsidRDefault="00704D26" w:rsidP="00704D26">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Los </w:t>
      </w:r>
      <w:r w:rsidR="00901FB4">
        <w:rPr>
          <w:rFonts w:ascii="ITC Avant Garde" w:hAnsi="ITC Avant Garde" w:cs="ITC Avant Garde"/>
          <w:sz w:val="20"/>
          <w:szCs w:val="20"/>
        </w:rPr>
        <w:t xml:space="preserve">participantes señalan que </w:t>
      </w:r>
      <w:r w:rsidR="0011550D">
        <w:rPr>
          <w:rFonts w:ascii="ITC Avant Garde" w:hAnsi="ITC Avant Garde" w:cs="ITC Avant Garde"/>
          <w:sz w:val="20"/>
          <w:szCs w:val="20"/>
        </w:rPr>
        <w:t>este</w:t>
      </w:r>
      <w:r w:rsidRPr="00704D26">
        <w:rPr>
          <w:rFonts w:ascii="ITC Avant Garde" w:hAnsi="ITC Avant Garde" w:cs="ITC Avant Garde"/>
          <w:sz w:val="20"/>
          <w:szCs w:val="20"/>
        </w:rPr>
        <w:t xml:space="preserve"> lineamiento</w:t>
      </w:r>
      <w:r w:rsidR="0011550D">
        <w:rPr>
          <w:rFonts w:ascii="ITC Avant Garde" w:hAnsi="ITC Avant Garde" w:cs="ITC Avant Garde"/>
          <w:sz w:val="20"/>
          <w:szCs w:val="20"/>
        </w:rPr>
        <w:t>,</w:t>
      </w:r>
      <w:r w:rsidRPr="00704D26">
        <w:rPr>
          <w:rFonts w:ascii="ITC Avant Garde" w:hAnsi="ITC Avant Garde" w:cs="ITC Avant Garde"/>
          <w:sz w:val="20"/>
          <w:szCs w:val="20"/>
        </w:rPr>
        <w:t xml:space="preserve"> establece que la opinión del Comité Consultivo es no vinculante pero sí la de la Unidad de Política Regulatoria del IFT</w:t>
      </w:r>
      <w:r>
        <w:rPr>
          <w:rFonts w:ascii="ITC Avant Garde" w:hAnsi="ITC Avant Garde" w:cs="ITC Avant Garde"/>
          <w:sz w:val="20"/>
          <w:szCs w:val="20"/>
        </w:rPr>
        <w:t>,</w:t>
      </w:r>
      <w:r w:rsidRPr="00704D26">
        <w:rPr>
          <w:rFonts w:ascii="ITC Avant Garde" w:hAnsi="ITC Avant Garde" w:cs="ITC Avant Garde"/>
          <w:sz w:val="20"/>
          <w:szCs w:val="20"/>
        </w:rPr>
        <w:t xml:space="preserve"> que nada tiene qué ver con los peritos, que no es un ente especializado en los ámbitos específicos de participación de los peritos y por ello, se genera la duda de con base en qué elementos podrá diferir de la opinión del Comité Consultivo, lo que convierte su opinión en arbitraria. En ese mismo sentido, el lineamiento</w:t>
      </w:r>
      <w:r>
        <w:rPr>
          <w:rFonts w:ascii="ITC Avant Garde" w:hAnsi="ITC Avant Garde" w:cs="ITC Avant Garde"/>
          <w:sz w:val="20"/>
          <w:szCs w:val="20"/>
        </w:rPr>
        <w:t xml:space="preserve"> en cita no establece que</w:t>
      </w:r>
      <w:r w:rsidRPr="00704D26">
        <w:rPr>
          <w:rFonts w:ascii="ITC Avant Garde" w:hAnsi="ITC Avant Garde" w:cs="ITC Avant Garde"/>
          <w:sz w:val="20"/>
          <w:szCs w:val="20"/>
        </w:rPr>
        <w:t xml:space="preserve"> las razones de dicha Unidad, deban darse a conocer a los solicitantes cuando difiera de la del Comité Consultivo, en perjuicio del solicitante, lo que resulta indispensable en términos de la garantía de legalidad prevista en el artículo 16 Constitucional, así como las garantías de certeza jurídica, debido proceso y acceso a la justicia, establecida</w:t>
      </w:r>
      <w:r>
        <w:rPr>
          <w:rFonts w:ascii="ITC Avant Garde" w:hAnsi="ITC Avant Garde" w:cs="ITC Avant Garde"/>
          <w:sz w:val="20"/>
          <w:szCs w:val="20"/>
        </w:rPr>
        <w:t>s en los artículos 14, 16 y 17 C</w:t>
      </w:r>
      <w:r w:rsidRPr="00704D26">
        <w:rPr>
          <w:rFonts w:ascii="ITC Avant Garde" w:hAnsi="ITC Avant Garde" w:cs="ITC Avant Garde"/>
          <w:sz w:val="20"/>
          <w:szCs w:val="20"/>
        </w:rPr>
        <w:t xml:space="preserve">onstitucionales, ya que los </w:t>
      </w:r>
      <w:r w:rsidRPr="00704D26">
        <w:rPr>
          <w:rFonts w:ascii="ITC Avant Garde" w:hAnsi="ITC Avant Garde" w:cs="ITC Avant Garde"/>
          <w:sz w:val="20"/>
          <w:szCs w:val="20"/>
        </w:rPr>
        <w:lastRenderedPageBreak/>
        <w:t>solicitantes deben tener en todo momento el derecho de conocer las razones por las que no fueron acreditados y al no preverse esta obligación de fundar y motivar a cargo de la Unidad de Política Regulatoria del IFT, claramente se vulneran los derechos antes citados</w:t>
      </w:r>
      <w:r w:rsidR="00901FB4">
        <w:rPr>
          <w:rFonts w:ascii="ITC Avant Garde" w:hAnsi="ITC Avant Garde" w:cs="ITC Avant Garde"/>
          <w:sz w:val="20"/>
          <w:szCs w:val="20"/>
        </w:rPr>
        <w:t>.</w:t>
      </w:r>
    </w:p>
    <w:p w:rsidR="00901FB4" w:rsidRPr="00901FB4" w:rsidRDefault="00901FB4" w:rsidP="00901FB4">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Además, indican </w:t>
      </w:r>
      <w:r w:rsidR="005935CC">
        <w:rPr>
          <w:rFonts w:ascii="ITC Avant Garde" w:hAnsi="ITC Avant Garde" w:cs="ITC Avant Garde"/>
          <w:sz w:val="20"/>
          <w:szCs w:val="20"/>
        </w:rPr>
        <w:t>que,</w:t>
      </w:r>
      <w:r>
        <w:rPr>
          <w:rFonts w:ascii="ITC Avant Garde" w:hAnsi="ITC Avant Garde" w:cs="ITC Avant Garde"/>
          <w:sz w:val="20"/>
          <w:szCs w:val="20"/>
        </w:rPr>
        <w:t xml:space="preserve"> </w:t>
      </w:r>
      <w:r w:rsidRPr="00901FB4">
        <w:rPr>
          <w:rFonts w:ascii="ITC Avant Garde" w:hAnsi="ITC Avant Garde" w:cs="ITC Avant Garde"/>
          <w:sz w:val="20"/>
          <w:szCs w:val="20"/>
        </w:rPr>
        <w:t xml:space="preserve">en un acto de rendición de cuentas, si sus decisiones no son vinculantes se corre el riesgo de que el profesionalismo que los debe distinguir se diluya ante la falta de responsabilidad, indiferencia o negligencia al tomar sus decisiones. Que los plazos sean más claros y menos ambiguos. </w:t>
      </w:r>
    </w:p>
    <w:p w:rsidR="00901FB4" w:rsidRPr="00901FB4" w:rsidRDefault="00901FB4" w:rsidP="00901FB4">
      <w:pPr>
        <w:spacing w:line="276" w:lineRule="auto"/>
        <w:jc w:val="both"/>
        <w:rPr>
          <w:rFonts w:ascii="ITC Avant Garde" w:hAnsi="ITC Avant Garde" w:cs="ITC Avant Garde"/>
          <w:sz w:val="20"/>
          <w:szCs w:val="20"/>
        </w:rPr>
      </w:pPr>
    </w:p>
    <w:p w:rsidR="00901FB4" w:rsidRPr="00901FB4" w:rsidRDefault="00901FB4" w:rsidP="00901FB4">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Además, </w:t>
      </w:r>
      <w:r w:rsidRPr="00901FB4">
        <w:rPr>
          <w:rFonts w:ascii="ITC Avant Garde" w:hAnsi="ITC Avant Garde" w:cs="ITC Avant Garde"/>
          <w:sz w:val="20"/>
          <w:szCs w:val="20"/>
        </w:rPr>
        <w:t>que las fechas no dependan una de la última sesión del Comité Consultivo, ya que esta se puede postergar de forma indefinida por múltiples pretextos (falta de cuórum, documentación incompleta, enfermedad, etc.). Y la otra depende de la fecha de recepción de las recomendaciones del Comité Consultivo por parte de una unidad administrativa (facultada), definan cual o acaso están sujetos a caprichos o pugnas internas.</w:t>
      </w:r>
    </w:p>
    <w:p w:rsidR="0049058B" w:rsidRPr="008F4CAC" w:rsidRDefault="0049058B">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Respuesta:</w:t>
      </w:r>
    </w:p>
    <w:p w:rsidR="006C6F4D" w:rsidRDefault="00901FB4" w:rsidP="00901FB4">
      <w:pPr>
        <w:autoSpaceDE w:val="0"/>
        <w:spacing w:after="0" w:line="276" w:lineRule="auto"/>
        <w:jc w:val="both"/>
        <w:rPr>
          <w:rFonts w:ascii="ITC Avant Garde" w:hAnsi="ITC Avant Garde" w:cs="ITC Avant Garde"/>
          <w:sz w:val="20"/>
          <w:szCs w:val="20"/>
        </w:rPr>
      </w:pPr>
      <w:r w:rsidRPr="00901FB4">
        <w:rPr>
          <w:rFonts w:ascii="ITC Avant Garde" w:hAnsi="ITC Avant Garde" w:cs="ITC Avant Garde"/>
          <w:sz w:val="20"/>
          <w:szCs w:val="20"/>
        </w:rPr>
        <w:t>Se considera</w:t>
      </w:r>
      <w:r w:rsidR="004E6CEB">
        <w:rPr>
          <w:rFonts w:ascii="ITC Avant Garde" w:hAnsi="ITC Avant Garde" w:cs="ITC Avant Garde"/>
          <w:sz w:val="20"/>
          <w:szCs w:val="20"/>
        </w:rPr>
        <w:t>.</w:t>
      </w:r>
    </w:p>
    <w:p w:rsidR="006C6F4D" w:rsidRDefault="006C6F4D" w:rsidP="00901FB4">
      <w:pPr>
        <w:autoSpaceDE w:val="0"/>
        <w:spacing w:after="0" w:line="276" w:lineRule="auto"/>
        <w:jc w:val="both"/>
        <w:rPr>
          <w:rFonts w:ascii="ITC Avant Garde" w:hAnsi="ITC Avant Garde" w:cs="ITC Avant Garde"/>
          <w:sz w:val="20"/>
          <w:szCs w:val="20"/>
        </w:rPr>
      </w:pPr>
    </w:p>
    <w:p w:rsidR="0049058B" w:rsidRDefault="006C6F4D" w:rsidP="00901FB4">
      <w:pPr>
        <w:autoSpaceDE w:val="0"/>
        <w:spacing w:after="0" w:line="276" w:lineRule="auto"/>
        <w:jc w:val="both"/>
        <w:rPr>
          <w:rFonts w:ascii="ITC Avant Garde" w:hAnsi="ITC Avant Garde" w:cs="ITC Avant Garde"/>
          <w:sz w:val="20"/>
          <w:szCs w:val="20"/>
        </w:rPr>
      </w:pPr>
      <w:r>
        <w:rPr>
          <w:rFonts w:ascii="ITC Avant Garde" w:hAnsi="ITC Avant Garde" w:cs="ITC Avant Garde"/>
          <w:sz w:val="20"/>
          <w:szCs w:val="20"/>
        </w:rPr>
        <w:t>S</w:t>
      </w:r>
      <w:r w:rsidR="00901FB4" w:rsidRPr="00901FB4">
        <w:rPr>
          <w:rFonts w:ascii="ITC Avant Garde" w:hAnsi="ITC Avant Garde" w:cs="ITC Avant Garde"/>
          <w:sz w:val="20"/>
          <w:szCs w:val="20"/>
        </w:rPr>
        <w:t>e elimina la participación de la UPR en el proceso mencionado. Además, se adecua el anteproyecto para indicar que la Unidad Administrativa facultada para la Acreditación de Peritos podrá notificar a aquellos Solicitantes cuya recomendación del Comité Consultivo no haya sido favorable indicando las razones.</w:t>
      </w:r>
    </w:p>
    <w:p w:rsidR="00901FB4" w:rsidRDefault="00901FB4" w:rsidP="00901FB4">
      <w:pPr>
        <w:autoSpaceDE w:val="0"/>
        <w:spacing w:after="0" w:line="276" w:lineRule="auto"/>
        <w:jc w:val="both"/>
        <w:rPr>
          <w:rFonts w:ascii="ITC Avant Garde" w:hAnsi="ITC Avant Garde" w:cs="ITC Avant Garde"/>
          <w:sz w:val="20"/>
          <w:szCs w:val="20"/>
        </w:rPr>
      </w:pPr>
    </w:p>
    <w:p w:rsidR="00901FB4" w:rsidRPr="00901FB4" w:rsidRDefault="00901FB4" w:rsidP="00901FB4">
      <w:pPr>
        <w:autoSpaceDE w:val="0"/>
        <w:spacing w:after="0" w:line="276" w:lineRule="auto"/>
        <w:jc w:val="both"/>
        <w:rPr>
          <w:rFonts w:ascii="ITC Avant Garde" w:hAnsi="ITC Avant Garde" w:cs="ITC Avant Garde"/>
          <w:sz w:val="20"/>
          <w:szCs w:val="20"/>
        </w:rPr>
      </w:pPr>
      <w:r>
        <w:rPr>
          <w:rFonts w:ascii="ITC Avant Garde" w:hAnsi="ITC Avant Garde" w:cs="ITC Avant Garde"/>
          <w:sz w:val="20"/>
          <w:szCs w:val="20"/>
        </w:rPr>
        <w:t>Adicionalmente, c</w:t>
      </w:r>
      <w:r w:rsidRPr="00901FB4">
        <w:rPr>
          <w:rFonts w:ascii="ITC Avant Garde" w:hAnsi="ITC Avant Garde" w:cs="ITC Avant Garde"/>
          <w:sz w:val="20"/>
          <w:szCs w:val="20"/>
        </w:rPr>
        <w:t xml:space="preserve">omo se indica en la fracción IV del </w:t>
      </w:r>
      <w:r w:rsidR="00496D68" w:rsidRPr="00901FB4">
        <w:rPr>
          <w:rFonts w:ascii="ITC Avant Garde" w:hAnsi="ITC Avant Garde" w:cs="ITC Avant Garde"/>
          <w:sz w:val="20"/>
          <w:szCs w:val="20"/>
        </w:rPr>
        <w:t xml:space="preserve">Lineamiento </w:t>
      </w:r>
      <w:r w:rsidRPr="00901FB4">
        <w:rPr>
          <w:rFonts w:ascii="ITC Avant Garde" w:hAnsi="ITC Avant Garde" w:cs="ITC Avant Garde"/>
          <w:sz w:val="20"/>
          <w:szCs w:val="20"/>
        </w:rPr>
        <w:t xml:space="preserve">Tercero de los referidos Lineamientos, el Comité Consultivo de Acreditación de Peritos en Telecomunicaciones y Radiodifusión es órgano colegiado cuyo objetivo es apoyar al Instituto, cuyo carácter es consultivo. Asimismo el </w:t>
      </w:r>
      <w:r w:rsidR="00496D68" w:rsidRPr="00901FB4">
        <w:rPr>
          <w:rFonts w:ascii="ITC Avant Garde" w:hAnsi="ITC Avant Garde" w:cs="ITC Avant Garde"/>
          <w:sz w:val="20"/>
          <w:szCs w:val="20"/>
        </w:rPr>
        <w:t xml:space="preserve">Lineamiento </w:t>
      </w:r>
      <w:r w:rsidRPr="00901FB4">
        <w:rPr>
          <w:rFonts w:ascii="ITC Avant Garde" w:hAnsi="ITC Avant Garde" w:cs="ITC Avant Garde"/>
          <w:sz w:val="20"/>
          <w:szCs w:val="20"/>
        </w:rPr>
        <w:t xml:space="preserve">Quinto del mismo precepto señala que el Comité Consultivo será el encargado de emitir una recomendación razonada y no vinculante sobre la idoneidad de cada Solicitante, por lo que </w:t>
      </w:r>
      <w:r w:rsidR="00496D68">
        <w:rPr>
          <w:rFonts w:ascii="ITC Avant Garde" w:hAnsi="ITC Avant Garde" w:cs="ITC Avant Garde"/>
          <w:sz w:val="20"/>
          <w:szCs w:val="20"/>
        </w:rPr>
        <w:t>dicho</w:t>
      </w:r>
      <w:r w:rsidR="00496D68" w:rsidRPr="00901FB4">
        <w:rPr>
          <w:rFonts w:ascii="ITC Avant Garde" w:hAnsi="ITC Avant Garde" w:cs="ITC Avant Garde"/>
          <w:sz w:val="20"/>
          <w:szCs w:val="20"/>
        </w:rPr>
        <w:t xml:space="preserve"> </w:t>
      </w:r>
      <w:r w:rsidRPr="00901FB4">
        <w:rPr>
          <w:rFonts w:ascii="ITC Avant Garde" w:hAnsi="ITC Avant Garde" w:cs="ITC Avant Garde"/>
          <w:sz w:val="20"/>
          <w:szCs w:val="20"/>
        </w:rPr>
        <w:t>Comité no es el responsable de acreditar a los Peritos sino el Instituto Federal de Telecomunicaciones, de acuerdo al último párrafo del artículo 290 el cual mandata que el Instituto está facultado para acreditar peritos en materia de telecomunicaciones y de radiodifusión como apoyo a los procedimientos de homologación.</w:t>
      </w:r>
    </w:p>
    <w:p w:rsidR="004922C7" w:rsidRDefault="004922C7" w:rsidP="00901FB4">
      <w:pPr>
        <w:autoSpaceDE w:val="0"/>
        <w:spacing w:after="0" w:line="276" w:lineRule="auto"/>
        <w:jc w:val="both"/>
        <w:rPr>
          <w:rFonts w:ascii="ITC Avant Garde" w:hAnsi="ITC Avant Garde" w:cs="ITC Avant Garde"/>
          <w:sz w:val="20"/>
          <w:szCs w:val="20"/>
        </w:rPr>
      </w:pPr>
    </w:p>
    <w:p w:rsidR="00496D68" w:rsidRDefault="00901FB4" w:rsidP="00901FB4">
      <w:pPr>
        <w:autoSpaceDE w:val="0"/>
        <w:spacing w:after="0" w:line="276" w:lineRule="auto"/>
        <w:jc w:val="both"/>
        <w:rPr>
          <w:rFonts w:ascii="ITC Avant Garde" w:hAnsi="ITC Avant Garde" w:cs="ITC Avant Garde"/>
          <w:sz w:val="20"/>
          <w:szCs w:val="20"/>
        </w:rPr>
      </w:pPr>
      <w:r w:rsidRPr="00901FB4">
        <w:rPr>
          <w:rFonts w:ascii="ITC Avant Garde" w:hAnsi="ITC Avant Garde" w:cs="ITC Avant Garde"/>
          <w:sz w:val="20"/>
          <w:szCs w:val="20"/>
        </w:rPr>
        <w:t xml:space="preserve">Con respecto a </w:t>
      </w:r>
      <w:r w:rsidR="00496D68">
        <w:rPr>
          <w:rFonts w:ascii="ITC Avant Garde" w:hAnsi="ITC Avant Garde" w:cs="ITC Avant Garde"/>
          <w:sz w:val="20"/>
          <w:szCs w:val="20"/>
        </w:rPr>
        <w:t xml:space="preserve">la propuesta de que </w:t>
      </w:r>
      <w:r w:rsidR="00496D68" w:rsidRPr="00901FB4">
        <w:rPr>
          <w:rFonts w:ascii="ITC Avant Garde" w:hAnsi="ITC Avant Garde" w:cs="ITC Avant Garde"/>
          <w:sz w:val="20"/>
          <w:szCs w:val="20"/>
        </w:rPr>
        <w:t xml:space="preserve">las fechas no dependan </w:t>
      </w:r>
      <w:r w:rsidR="00496D68">
        <w:rPr>
          <w:rFonts w:ascii="ITC Avant Garde" w:hAnsi="ITC Avant Garde" w:cs="ITC Avant Garde"/>
          <w:sz w:val="20"/>
          <w:szCs w:val="20"/>
        </w:rPr>
        <w:t xml:space="preserve">una </w:t>
      </w:r>
      <w:r w:rsidR="00496D68" w:rsidRPr="00901FB4">
        <w:rPr>
          <w:rFonts w:ascii="ITC Avant Garde" w:hAnsi="ITC Avant Garde" w:cs="ITC Avant Garde"/>
          <w:sz w:val="20"/>
          <w:szCs w:val="20"/>
        </w:rPr>
        <w:t>de la última sesión del Comité Consultivo</w:t>
      </w:r>
      <w:r w:rsidR="00496D68">
        <w:rPr>
          <w:rFonts w:ascii="ITC Avant Garde" w:hAnsi="ITC Avant Garde" w:cs="ITC Avant Garde"/>
          <w:sz w:val="20"/>
          <w:szCs w:val="20"/>
        </w:rPr>
        <w:t xml:space="preserve"> y</w:t>
      </w:r>
      <w:r w:rsidR="00496D68" w:rsidRPr="00901FB4">
        <w:rPr>
          <w:rFonts w:ascii="ITC Avant Garde" w:hAnsi="ITC Avant Garde" w:cs="ITC Avant Garde"/>
          <w:sz w:val="20"/>
          <w:szCs w:val="20"/>
        </w:rPr>
        <w:t xml:space="preserve"> la otra de la fecha de recepción de las recomendaciones del Comité Consultivo por parte de una unidad administrativa</w:t>
      </w:r>
      <w:r w:rsidR="00496D68">
        <w:rPr>
          <w:rFonts w:ascii="ITC Avant Garde" w:hAnsi="ITC Avant Garde" w:cs="ITC Avant Garde"/>
          <w:sz w:val="20"/>
          <w:szCs w:val="20"/>
        </w:rPr>
        <w:t>; se considera importante que</w:t>
      </w:r>
      <w:r w:rsidR="00496D68" w:rsidRPr="00496D68">
        <w:t xml:space="preserve"> u</w:t>
      </w:r>
      <w:r w:rsidR="00496D68" w:rsidRPr="00496D68">
        <w:rPr>
          <w:rFonts w:ascii="ITC Avant Garde" w:hAnsi="ITC Avant Garde" w:cs="ITC Avant Garde"/>
          <w:sz w:val="20"/>
          <w:szCs w:val="20"/>
        </w:rPr>
        <w:t>na vez que el Comité Consultivo haya sesionado y valorado la solicitud, información, documentación y la experiencia profesional de cada Solicitante por mayoría de votos, emit</w:t>
      </w:r>
      <w:r w:rsidR="00496D68">
        <w:rPr>
          <w:rFonts w:ascii="ITC Avant Garde" w:hAnsi="ITC Avant Garde" w:cs="ITC Avant Garde"/>
          <w:sz w:val="20"/>
          <w:szCs w:val="20"/>
        </w:rPr>
        <w:t>a</w:t>
      </w:r>
      <w:r w:rsidR="00496D68" w:rsidRPr="00496D68">
        <w:rPr>
          <w:rFonts w:ascii="ITC Avant Garde" w:hAnsi="ITC Avant Garde" w:cs="ITC Avant Garde"/>
          <w:sz w:val="20"/>
          <w:szCs w:val="20"/>
        </w:rPr>
        <w:t xml:space="preserve"> sus recomendaciones razonadas no vinculantes al Instituto respecto de la idoneidad de los Solicitantes, a más tardar a </w:t>
      </w:r>
      <w:r w:rsidR="00496D68" w:rsidRPr="00496D68">
        <w:rPr>
          <w:rFonts w:ascii="ITC Avant Garde" w:hAnsi="ITC Avant Garde" w:cs="ITC Avant Garde"/>
          <w:sz w:val="20"/>
          <w:szCs w:val="20"/>
        </w:rPr>
        <w:lastRenderedPageBreak/>
        <w:t>los 15 días hábiles contados a partir de la última sesión celebrada del Comité Consultivo.</w:t>
      </w:r>
      <w:r w:rsidR="00496D68">
        <w:rPr>
          <w:rFonts w:ascii="ITC Avant Garde" w:hAnsi="ITC Avant Garde" w:cs="ITC Avant Garde"/>
          <w:sz w:val="20"/>
          <w:szCs w:val="20"/>
        </w:rPr>
        <w:t xml:space="preserve"> Asimismo, es importante para el proceso de acreditación de los referidos Peritos </w:t>
      </w:r>
      <w:r w:rsidR="00E945C9">
        <w:rPr>
          <w:rFonts w:ascii="ITC Avant Garde" w:hAnsi="ITC Avant Garde" w:cs="ITC Avant Garde"/>
          <w:sz w:val="20"/>
          <w:szCs w:val="20"/>
        </w:rPr>
        <w:t xml:space="preserve">que una vez que la </w:t>
      </w:r>
      <w:r w:rsidR="00496D68" w:rsidRPr="00496D68">
        <w:rPr>
          <w:rFonts w:ascii="ITC Avant Garde" w:hAnsi="ITC Avant Garde" w:cs="ITC Avant Garde"/>
          <w:sz w:val="20"/>
          <w:szCs w:val="20"/>
        </w:rPr>
        <w:t xml:space="preserve">Unidad Administrativa facultada para la Acreditación de Peritos </w:t>
      </w:r>
      <w:r w:rsidR="00E945C9">
        <w:rPr>
          <w:rFonts w:ascii="ITC Avant Garde" w:hAnsi="ITC Avant Garde" w:cs="ITC Avant Garde"/>
          <w:sz w:val="20"/>
          <w:szCs w:val="20"/>
        </w:rPr>
        <w:t xml:space="preserve">reciba </w:t>
      </w:r>
      <w:r w:rsidR="00E945C9" w:rsidRPr="00496D68">
        <w:rPr>
          <w:rFonts w:ascii="ITC Avant Garde" w:hAnsi="ITC Avant Garde" w:cs="ITC Avant Garde"/>
          <w:sz w:val="20"/>
          <w:szCs w:val="20"/>
        </w:rPr>
        <w:t>las recome</w:t>
      </w:r>
      <w:r w:rsidR="00E945C9">
        <w:rPr>
          <w:rFonts w:ascii="ITC Avant Garde" w:hAnsi="ITC Avant Garde" w:cs="ITC Avant Garde"/>
          <w:sz w:val="20"/>
          <w:szCs w:val="20"/>
        </w:rPr>
        <w:t xml:space="preserve">ndaciones del Comité Consultivo </w:t>
      </w:r>
      <w:r w:rsidR="00496D68" w:rsidRPr="00496D68">
        <w:rPr>
          <w:rFonts w:ascii="ITC Avant Garde" w:hAnsi="ITC Avant Garde" w:cs="ITC Avant Garde"/>
          <w:sz w:val="20"/>
          <w:szCs w:val="20"/>
        </w:rPr>
        <w:t>notifi</w:t>
      </w:r>
      <w:r w:rsidR="00E945C9">
        <w:rPr>
          <w:rFonts w:ascii="ITC Avant Garde" w:hAnsi="ITC Avant Garde" w:cs="ITC Avant Garde"/>
          <w:sz w:val="20"/>
          <w:szCs w:val="20"/>
        </w:rPr>
        <w:t xml:space="preserve">que </w:t>
      </w:r>
      <w:r w:rsidR="00496D68" w:rsidRPr="00496D68">
        <w:rPr>
          <w:rFonts w:ascii="ITC Avant Garde" w:hAnsi="ITC Avant Garde" w:cs="ITC Avant Garde"/>
          <w:sz w:val="20"/>
          <w:szCs w:val="20"/>
        </w:rPr>
        <w:t>a aquellos Solicitantes cuya recomendación de</w:t>
      </w:r>
      <w:r w:rsidR="00E945C9">
        <w:rPr>
          <w:rFonts w:ascii="ITC Avant Garde" w:hAnsi="ITC Avant Garde" w:cs="ITC Avant Garde"/>
          <w:sz w:val="20"/>
          <w:szCs w:val="20"/>
        </w:rPr>
        <w:t xml:space="preserve"> dicho </w:t>
      </w:r>
      <w:r w:rsidR="00496D68" w:rsidRPr="00496D68">
        <w:rPr>
          <w:rFonts w:ascii="ITC Avant Garde" w:hAnsi="ITC Avant Garde" w:cs="ITC Avant Garde"/>
          <w:sz w:val="20"/>
          <w:szCs w:val="20"/>
        </w:rPr>
        <w:t>Comité no haya</w:t>
      </w:r>
      <w:r w:rsidR="00E945C9">
        <w:rPr>
          <w:rFonts w:ascii="ITC Avant Garde" w:hAnsi="ITC Avant Garde" w:cs="ITC Avant Garde"/>
          <w:sz w:val="20"/>
          <w:szCs w:val="20"/>
        </w:rPr>
        <w:t>n</w:t>
      </w:r>
      <w:r w:rsidR="00496D68" w:rsidRPr="00496D68">
        <w:rPr>
          <w:rFonts w:ascii="ITC Avant Garde" w:hAnsi="ITC Avant Garde" w:cs="ITC Avant Garde"/>
          <w:sz w:val="20"/>
          <w:szCs w:val="20"/>
        </w:rPr>
        <w:t xml:space="preserve"> sido favorable</w:t>
      </w:r>
      <w:r w:rsidR="00E945C9">
        <w:rPr>
          <w:rFonts w:ascii="ITC Avant Garde" w:hAnsi="ITC Avant Garde" w:cs="ITC Avant Garde"/>
          <w:sz w:val="20"/>
          <w:szCs w:val="20"/>
        </w:rPr>
        <w:t>s</w:t>
      </w:r>
      <w:r w:rsidR="00496D68" w:rsidRPr="00496D68">
        <w:rPr>
          <w:rFonts w:ascii="ITC Avant Garde" w:hAnsi="ITC Avant Garde" w:cs="ITC Avant Garde"/>
          <w:sz w:val="20"/>
          <w:szCs w:val="20"/>
        </w:rPr>
        <w:t xml:space="preserve"> indicando las razones. </w:t>
      </w:r>
    </w:p>
    <w:p w:rsidR="00E945C9" w:rsidRDefault="00E945C9" w:rsidP="00901FB4">
      <w:pPr>
        <w:autoSpaceDE w:val="0"/>
        <w:spacing w:after="0" w:line="276" w:lineRule="auto"/>
        <w:jc w:val="both"/>
        <w:rPr>
          <w:rFonts w:ascii="ITC Avant Garde" w:hAnsi="ITC Avant Garde" w:cs="ITC Avant Garde"/>
          <w:sz w:val="20"/>
          <w:szCs w:val="20"/>
        </w:rPr>
      </w:pPr>
    </w:p>
    <w:p w:rsidR="00901FB4" w:rsidRPr="00901FB4" w:rsidRDefault="00E945C9" w:rsidP="00901FB4">
      <w:pPr>
        <w:autoSpaceDE w:val="0"/>
        <w:spacing w:after="0" w:line="276" w:lineRule="auto"/>
        <w:jc w:val="both"/>
        <w:rPr>
          <w:rFonts w:ascii="ITC Avant Garde" w:hAnsi="ITC Avant Garde" w:cs="ITC Avant Garde"/>
          <w:sz w:val="20"/>
          <w:szCs w:val="20"/>
        </w:rPr>
      </w:pPr>
      <w:r>
        <w:rPr>
          <w:rFonts w:ascii="ITC Avant Garde" w:hAnsi="ITC Avant Garde" w:cs="ITC Avant Garde"/>
          <w:sz w:val="20"/>
          <w:szCs w:val="20"/>
        </w:rPr>
        <w:t xml:space="preserve">Es importante mencionar que los tiempos que se modifican son de acuerdo a lo propuesto por </w:t>
      </w:r>
      <w:r w:rsidR="00901FB4" w:rsidRPr="00901FB4">
        <w:rPr>
          <w:rFonts w:ascii="ITC Avant Garde" w:hAnsi="ITC Avant Garde" w:cs="ITC Avant Garde"/>
          <w:sz w:val="20"/>
          <w:szCs w:val="20"/>
        </w:rPr>
        <w:t>la Unidad Administrativa del Instituto facultada para la Acreditación de Peritos para cumplir en tiempo y forma con el proceso general de acreditación.</w:t>
      </w:r>
    </w:p>
    <w:p w:rsidR="0049058B" w:rsidRPr="008F4CAC" w:rsidRDefault="0049058B">
      <w:pPr>
        <w:spacing w:after="0" w:line="276" w:lineRule="auto"/>
        <w:jc w:val="both"/>
        <w:rPr>
          <w:rFonts w:ascii="ITC Avant Garde" w:hAnsi="ITC Avant Garde" w:cs="ITC Avant Garde"/>
          <w:b/>
          <w:sz w:val="20"/>
          <w:szCs w:val="20"/>
        </w:rPr>
      </w:pPr>
    </w:p>
    <w:p w:rsidR="0049058B" w:rsidRPr="008F4CAC" w:rsidRDefault="000F7541">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D773C">
        <w:rPr>
          <w:rFonts w:ascii="ITC Avant Garde" w:hAnsi="ITC Avant Garde" w:cs="ITC Avant Garde"/>
          <w:b/>
          <w:sz w:val="20"/>
          <w:szCs w:val="20"/>
        </w:rPr>
        <w:t>CAPÍTULO VI.</w:t>
      </w:r>
      <w:r>
        <w:rPr>
          <w:rFonts w:ascii="ITC Avant Garde" w:hAnsi="ITC Avant Garde" w:cs="ITC Avant Garde"/>
          <w:b/>
          <w:sz w:val="20"/>
          <w:szCs w:val="20"/>
        </w:rPr>
        <w:t xml:space="preserve"> </w:t>
      </w:r>
      <w:r w:rsidRPr="00CD773C">
        <w:rPr>
          <w:rFonts w:ascii="ITC Avant Garde" w:hAnsi="ITC Avant Garde" w:cs="ITC Avant Garde"/>
          <w:b/>
          <w:sz w:val="20"/>
          <w:szCs w:val="20"/>
        </w:rPr>
        <w:t>Del Proceso para la Acreditación y revalidación de la Acreditación de Peritos</w:t>
      </w:r>
      <w:r>
        <w:rPr>
          <w:rFonts w:ascii="ITC Avant Garde" w:hAnsi="ITC Avant Garde" w:cs="ITC Avant Garde"/>
          <w:b/>
          <w:sz w:val="20"/>
          <w:szCs w:val="20"/>
        </w:rPr>
        <w:t xml:space="preserve"> </w:t>
      </w:r>
      <w:r w:rsidRPr="00CD773C">
        <w:rPr>
          <w:rFonts w:ascii="ITC Avant Garde" w:hAnsi="ITC Avant Garde" w:cs="ITC Avant Garde"/>
          <w:b/>
          <w:sz w:val="20"/>
          <w:szCs w:val="20"/>
        </w:rPr>
        <w:t xml:space="preserve">– </w:t>
      </w:r>
      <w:r w:rsidR="00F8195F" w:rsidRPr="008F4CAC">
        <w:rPr>
          <w:rFonts w:ascii="ITC Avant Garde" w:hAnsi="ITC Avant Garde" w:cs="ITC Avant Garde"/>
          <w:b/>
          <w:sz w:val="20"/>
          <w:szCs w:val="20"/>
        </w:rPr>
        <w:t>L</w:t>
      </w:r>
      <w:r w:rsidR="0049058B" w:rsidRPr="008F4CAC">
        <w:rPr>
          <w:rFonts w:ascii="ITC Avant Garde" w:hAnsi="ITC Avant Garde" w:cs="ITC Avant Garde"/>
          <w:b/>
          <w:sz w:val="20"/>
          <w:szCs w:val="20"/>
        </w:rPr>
        <w:t>ineamiento Vigésimo</w:t>
      </w:r>
    </w:p>
    <w:p w:rsidR="0049058B" w:rsidRPr="008F4CAC" w:rsidRDefault="0049058B">
      <w:pPr>
        <w:spacing w:line="276" w:lineRule="auto"/>
        <w:jc w:val="both"/>
        <w:rPr>
          <w:rFonts w:ascii="ITC Avant Garde" w:eastAsia="Times New Roman" w:hAnsi="ITC Avant Garde" w:cs="ITC Avant Garde"/>
          <w:color w:val="000000"/>
          <w:sz w:val="20"/>
          <w:szCs w:val="20"/>
          <w:lang w:val="es-MX"/>
        </w:rPr>
      </w:pPr>
      <w:r w:rsidRPr="008F4CAC">
        <w:rPr>
          <w:rFonts w:ascii="ITC Avant Garde" w:hAnsi="ITC Avant Garde" w:cs="ITC Avant Garde"/>
          <w:b/>
          <w:sz w:val="20"/>
          <w:szCs w:val="20"/>
        </w:rPr>
        <w:t xml:space="preserve">Participantes: </w:t>
      </w:r>
    </w:p>
    <w:p w:rsidR="00C9174A" w:rsidRPr="0054340D" w:rsidRDefault="0054340D">
      <w:pPr>
        <w:spacing w:line="276" w:lineRule="auto"/>
        <w:jc w:val="both"/>
        <w:rPr>
          <w:rFonts w:ascii="ITC Avant Garde" w:hAnsi="ITC Avant Garde" w:cs="ITC Avant Garde"/>
          <w:sz w:val="20"/>
          <w:szCs w:val="20"/>
        </w:rPr>
      </w:pPr>
      <w:r w:rsidRPr="0054340D">
        <w:rPr>
          <w:rFonts w:ascii="ITC Avant Garde" w:hAnsi="ITC Avant Garde" w:cs="ITC Avant Garde"/>
          <w:sz w:val="20"/>
          <w:szCs w:val="20"/>
        </w:rPr>
        <w:t>Gabriel Ochoa Cervantes</w:t>
      </w:r>
    </w:p>
    <w:p w:rsidR="0049058B" w:rsidRPr="008F4CAC" w:rsidRDefault="0049058B">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 xml:space="preserve">Propuesta: </w:t>
      </w:r>
    </w:p>
    <w:p w:rsidR="00704D26" w:rsidRPr="00704D26" w:rsidRDefault="006C6F4D" w:rsidP="00704D26">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El </w:t>
      </w:r>
      <w:r w:rsidR="0049058B" w:rsidRPr="008F4CAC">
        <w:rPr>
          <w:rFonts w:ascii="ITC Avant Garde" w:hAnsi="ITC Avant Garde" w:cs="ITC Avant Garde"/>
          <w:sz w:val="20"/>
          <w:szCs w:val="20"/>
        </w:rPr>
        <w:t>participante sugiere</w:t>
      </w:r>
      <w:r w:rsidR="00704D26">
        <w:rPr>
          <w:rFonts w:ascii="ITC Avant Garde" w:hAnsi="ITC Avant Garde" w:cs="ITC Avant Garde"/>
          <w:sz w:val="20"/>
          <w:szCs w:val="20"/>
        </w:rPr>
        <w:t xml:space="preserve"> </w:t>
      </w:r>
      <w:r w:rsidR="00704D26" w:rsidRPr="00704D26">
        <w:rPr>
          <w:rFonts w:ascii="ITC Avant Garde" w:hAnsi="ITC Avant Garde" w:cs="ITC Avant Garde"/>
          <w:sz w:val="20"/>
          <w:szCs w:val="20"/>
        </w:rPr>
        <w:t>se apliquen principios de transparencia y equidad; no existe nada más correcto, que los resultados sean públicos de forma simultánea a todos los participantes; remitiéndole de forma particular al solicitante las razones, motivos y fallas para contar con un proceso de mejora continua que permita evaluar, corregir y mejorar individualmente los errores a cada concursante.</w:t>
      </w:r>
    </w:p>
    <w:p w:rsidR="0049058B" w:rsidRPr="008F4CAC" w:rsidRDefault="00704D26" w:rsidP="00704D26">
      <w:pPr>
        <w:spacing w:line="276" w:lineRule="auto"/>
        <w:jc w:val="both"/>
        <w:rPr>
          <w:rFonts w:ascii="ITC Avant Garde" w:hAnsi="ITC Avant Garde" w:cs="ITC Avant Garde"/>
          <w:sz w:val="20"/>
          <w:szCs w:val="20"/>
        </w:rPr>
      </w:pPr>
      <w:r>
        <w:rPr>
          <w:rFonts w:ascii="ITC Avant Garde" w:hAnsi="ITC Avant Garde" w:cs="ITC Avant Garde"/>
          <w:sz w:val="20"/>
          <w:szCs w:val="20"/>
        </w:rPr>
        <w:t>Asimismo,</w:t>
      </w:r>
      <w:r w:rsidRPr="00704D26">
        <w:rPr>
          <w:rFonts w:ascii="ITC Avant Garde" w:hAnsi="ITC Avant Garde" w:cs="ITC Avant Garde"/>
          <w:sz w:val="20"/>
          <w:szCs w:val="20"/>
        </w:rPr>
        <w:t xml:space="preserve"> se publiquen al término las preguntas y respuestas correctas motivo de la evaluación con una </w:t>
      </w:r>
      <w:r w:rsidR="00413DFB" w:rsidRPr="00704D26">
        <w:rPr>
          <w:rFonts w:ascii="ITC Avant Garde" w:hAnsi="ITC Avant Garde" w:cs="ITC Avant Garde"/>
          <w:sz w:val="20"/>
          <w:szCs w:val="20"/>
        </w:rPr>
        <w:t>estadística</w:t>
      </w:r>
      <w:r w:rsidRPr="00704D26">
        <w:rPr>
          <w:rFonts w:ascii="ITC Avant Garde" w:hAnsi="ITC Avant Garde" w:cs="ITC Avant Garde"/>
          <w:sz w:val="20"/>
          <w:szCs w:val="20"/>
        </w:rPr>
        <w:t xml:space="preserve"> general que permita conocer el promedio de las materias, temas y asuntos evaluados, para que los concursantes mejoren su preparación continua en este tipo de certámenes.</w:t>
      </w:r>
    </w:p>
    <w:p w:rsidR="0049058B" w:rsidRPr="008F4CAC" w:rsidRDefault="0049058B">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Respuesta:</w:t>
      </w:r>
    </w:p>
    <w:p w:rsidR="006C6F4D" w:rsidRDefault="00901FB4" w:rsidP="00901FB4">
      <w:pPr>
        <w:spacing w:line="276" w:lineRule="auto"/>
        <w:jc w:val="both"/>
        <w:rPr>
          <w:rFonts w:ascii="ITC Avant Garde" w:hAnsi="ITC Avant Garde" w:cs="ITC Avant Garde"/>
          <w:sz w:val="20"/>
          <w:szCs w:val="20"/>
        </w:rPr>
      </w:pPr>
      <w:r w:rsidRPr="00901FB4">
        <w:rPr>
          <w:rFonts w:ascii="ITC Avant Garde" w:hAnsi="ITC Avant Garde" w:cs="ITC Avant Garde"/>
          <w:sz w:val="20"/>
          <w:szCs w:val="20"/>
        </w:rPr>
        <w:t xml:space="preserve">Para llevar a cabo el proceso de acreditación, revalidación y ampliación de la especialidad como Perito, el Instituto </w:t>
      </w:r>
      <w:r w:rsidR="00AD41D4">
        <w:rPr>
          <w:rFonts w:ascii="ITC Avant Garde" w:hAnsi="ITC Avant Garde" w:cs="ITC Avant Garde"/>
          <w:sz w:val="20"/>
          <w:szCs w:val="20"/>
        </w:rPr>
        <w:t>emplea</w:t>
      </w:r>
      <w:r w:rsidRPr="00901FB4">
        <w:rPr>
          <w:rFonts w:ascii="ITC Avant Garde" w:hAnsi="ITC Avant Garde" w:cs="ITC Avant Garde"/>
          <w:sz w:val="20"/>
          <w:szCs w:val="20"/>
        </w:rPr>
        <w:t xml:space="preserve"> herramientas que </w:t>
      </w:r>
      <w:r w:rsidR="006C6F4D">
        <w:rPr>
          <w:rFonts w:ascii="ITC Avant Garde" w:hAnsi="ITC Avant Garde" w:cs="ITC Avant Garde"/>
          <w:sz w:val="20"/>
          <w:szCs w:val="20"/>
        </w:rPr>
        <w:t>considera</w:t>
      </w:r>
      <w:r w:rsidR="006C6F4D" w:rsidRPr="00901FB4">
        <w:rPr>
          <w:rFonts w:ascii="ITC Avant Garde" w:hAnsi="ITC Avant Garde" w:cs="ITC Avant Garde"/>
          <w:sz w:val="20"/>
          <w:szCs w:val="20"/>
        </w:rPr>
        <w:t xml:space="preserve"> </w:t>
      </w:r>
      <w:r w:rsidRPr="00901FB4">
        <w:rPr>
          <w:rFonts w:ascii="ITC Avant Garde" w:hAnsi="ITC Avant Garde" w:cs="ITC Avant Garde"/>
          <w:sz w:val="20"/>
          <w:szCs w:val="20"/>
        </w:rPr>
        <w:t>los principios de transparencia y equidad</w:t>
      </w:r>
      <w:r w:rsidR="006C6F4D">
        <w:rPr>
          <w:rFonts w:ascii="ITC Avant Garde" w:hAnsi="ITC Avant Garde" w:cs="ITC Avant Garde"/>
          <w:sz w:val="20"/>
          <w:szCs w:val="20"/>
        </w:rPr>
        <w:t>,</w:t>
      </w:r>
      <w:r w:rsidRPr="00901FB4">
        <w:rPr>
          <w:rFonts w:ascii="ITC Avant Garde" w:hAnsi="ITC Avant Garde" w:cs="ITC Avant Garde"/>
          <w:sz w:val="20"/>
          <w:szCs w:val="20"/>
        </w:rPr>
        <w:t xml:space="preserve"> por lo que de acuerdo al </w:t>
      </w:r>
      <w:r w:rsidR="006C6F4D" w:rsidRPr="00901FB4">
        <w:rPr>
          <w:rFonts w:ascii="ITC Avant Garde" w:hAnsi="ITC Avant Garde" w:cs="ITC Avant Garde"/>
          <w:sz w:val="20"/>
          <w:szCs w:val="20"/>
        </w:rPr>
        <w:t xml:space="preserve">Lineamiento </w:t>
      </w:r>
      <w:r w:rsidRPr="00901FB4">
        <w:rPr>
          <w:rFonts w:ascii="ITC Avant Garde" w:hAnsi="ITC Avant Garde" w:cs="ITC Avant Garde"/>
          <w:sz w:val="20"/>
          <w:szCs w:val="20"/>
        </w:rPr>
        <w:t>Décimo Segundo, el Instituto publicará en su portal de Internet y en el Diario Oficial de la Federación convocatoria</w:t>
      </w:r>
      <w:r w:rsidR="006C6F4D">
        <w:rPr>
          <w:rFonts w:ascii="ITC Avant Garde" w:hAnsi="ITC Avant Garde" w:cs="ITC Avant Garde"/>
          <w:sz w:val="20"/>
          <w:szCs w:val="20"/>
        </w:rPr>
        <w:t xml:space="preserve"> correspondiente.</w:t>
      </w:r>
    </w:p>
    <w:p w:rsidR="006C6F4D" w:rsidRDefault="006C6F4D" w:rsidP="00901FB4">
      <w:pPr>
        <w:spacing w:line="276" w:lineRule="auto"/>
        <w:jc w:val="both"/>
        <w:rPr>
          <w:rFonts w:ascii="ITC Avant Garde" w:hAnsi="ITC Avant Garde" w:cs="ITC Avant Garde"/>
          <w:sz w:val="20"/>
          <w:szCs w:val="20"/>
        </w:rPr>
      </w:pPr>
      <w:r>
        <w:rPr>
          <w:rFonts w:ascii="ITC Avant Garde" w:hAnsi="ITC Avant Garde" w:cs="ITC Avant Garde"/>
          <w:sz w:val="20"/>
          <w:szCs w:val="20"/>
        </w:rPr>
        <w:t>Adicionalmente y d</w:t>
      </w:r>
      <w:r w:rsidR="00901FB4" w:rsidRPr="00901FB4">
        <w:rPr>
          <w:rFonts w:ascii="ITC Avant Garde" w:hAnsi="ITC Avant Garde" w:cs="ITC Avant Garde"/>
          <w:sz w:val="20"/>
          <w:szCs w:val="20"/>
        </w:rPr>
        <w:t xml:space="preserve">e acuerdo al </w:t>
      </w:r>
      <w:r w:rsidRPr="00901FB4">
        <w:rPr>
          <w:rFonts w:ascii="ITC Avant Garde" w:hAnsi="ITC Avant Garde" w:cs="ITC Avant Garde"/>
          <w:sz w:val="20"/>
          <w:szCs w:val="20"/>
        </w:rPr>
        <w:t xml:space="preserve">Lineamiento </w:t>
      </w:r>
      <w:r w:rsidR="00901FB4" w:rsidRPr="00901FB4">
        <w:rPr>
          <w:rFonts w:ascii="ITC Avant Garde" w:hAnsi="ITC Avant Garde" w:cs="ITC Avant Garde"/>
          <w:sz w:val="20"/>
          <w:szCs w:val="20"/>
        </w:rPr>
        <w:t>Décimo Cuarto, en el Micrositio</w:t>
      </w:r>
      <w:r>
        <w:rPr>
          <w:rFonts w:ascii="ITC Avant Garde" w:hAnsi="ITC Avant Garde" w:cs="ITC Avant Garde"/>
          <w:sz w:val="20"/>
          <w:szCs w:val="20"/>
        </w:rPr>
        <w:t xml:space="preserve"> del Instituto </w:t>
      </w:r>
      <w:r w:rsidR="00901FB4" w:rsidRPr="00901FB4">
        <w:rPr>
          <w:rFonts w:ascii="ITC Avant Garde" w:hAnsi="ITC Avant Garde" w:cs="ITC Avant Garde"/>
          <w:sz w:val="20"/>
          <w:szCs w:val="20"/>
        </w:rPr>
        <w:t>se publicarán los números de folio de cada Solicitante indicando el estado del proceso de su solicitud y el puntaje correspondiente a esta etapa</w:t>
      </w:r>
      <w:r>
        <w:rPr>
          <w:rFonts w:ascii="ITC Avant Garde" w:hAnsi="ITC Avant Garde" w:cs="ITC Avant Garde"/>
          <w:sz w:val="20"/>
          <w:szCs w:val="20"/>
        </w:rPr>
        <w:t xml:space="preserve">. </w:t>
      </w:r>
    </w:p>
    <w:p w:rsidR="00E96712" w:rsidRPr="00FF7C29" w:rsidRDefault="006C6F4D" w:rsidP="00901FB4">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Las notificaciones </w:t>
      </w:r>
      <w:r w:rsidR="00901FB4" w:rsidRPr="00901FB4">
        <w:rPr>
          <w:rFonts w:ascii="ITC Avant Garde" w:hAnsi="ITC Avant Garde" w:cs="ITC Avant Garde"/>
          <w:sz w:val="20"/>
          <w:szCs w:val="20"/>
        </w:rPr>
        <w:t xml:space="preserve">a cada solicitante </w:t>
      </w:r>
      <w:r>
        <w:rPr>
          <w:rFonts w:ascii="ITC Avant Garde" w:hAnsi="ITC Avant Garde" w:cs="ITC Avant Garde"/>
          <w:sz w:val="20"/>
          <w:szCs w:val="20"/>
        </w:rPr>
        <w:t xml:space="preserve">se realizarán </w:t>
      </w:r>
      <w:r w:rsidR="00901FB4" w:rsidRPr="00901FB4">
        <w:rPr>
          <w:rFonts w:ascii="ITC Avant Garde" w:hAnsi="ITC Avant Garde" w:cs="ITC Avant Garde"/>
          <w:sz w:val="20"/>
          <w:szCs w:val="20"/>
        </w:rPr>
        <w:t xml:space="preserve">a través del correo electrónico. </w:t>
      </w:r>
      <w:r>
        <w:rPr>
          <w:rFonts w:ascii="ITC Avant Garde" w:hAnsi="ITC Avant Garde" w:cs="ITC Avant Garde"/>
          <w:sz w:val="20"/>
          <w:szCs w:val="20"/>
        </w:rPr>
        <w:t>N</w:t>
      </w:r>
      <w:r w:rsidR="00901FB4" w:rsidRPr="00901FB4">
        <w:rPr>
          <w:rFonts w:ascii="ITC Avant Garde" w:hAnsi="ITC Avant Garde" w:cs="ITC Avant Garde"/>
          <w:sz w:val="20"/>
          <w:szCs w:val="20"/>
        </w:rPr>
        <w:t>o se considera hacer públic</w:t>
      </w:r>
      <w:r>
        <w:rPr>
          <w:rFonts w:ascii="ITC Avant Garde" w:hAnsi="ITC Avant Garde" w:cs="ITC Avant Garde"/>
          <w:sz w:val="20"/>
          <w:szCs w:val="20"/>
        </w:rPr>
        <w:t>as</w:t>
      </w:r>
      <w:r w:rsidR="00901FB4" w:rsidRPr="00901FB4">
        <w:rPr>
          <w:rFonts w:ascii="ITC Avant Garde" w:hAnsi="ITC Avant Garde" w:cs="ITC Avant Garde"/>
          <w:sz w:val="20"/>
          <w:szCs w:val="20"/>
        </w:rPr>
        <w:t xml:space="preserve"> las preguntas y respuestas de las evaluaciones mencionadas en el proceso de acreditación.</w:t>
      </w:r>
    </w:p>
    <w:p w:rsidR="0049058B" w:rsidRPr="008F4CAC" w:rsidRDefault="000F7541">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D773C">
        <w:rPr>
          <w:rFonts w:ascii="ITC Avant Garde" w:hAnsi="ITC Avant Garde" w:cs="ITC Avant Garde"/>
          <w:b/>
          <w:sz w:val="20"/>
          <w:szCs w:val="20"/>
        </w:rPr>
        <w:t>CAPÍTULO VI.</w:t>
      </w:r>
      <w:r>
        <w:rPr>
          <w:rFonts w:ascii="ITC Avant Garde" w:hAnsi="ITC Avant Garde" w:cs="ITC Avant Garde"/>
          <w:b/>
          <w:sz w:val="20"/>
          <w:szCs w:val="20"/>
        </w:rPr>
        <w:t xml:space="preserve"> </w:t>
      </w:r>
      <w:r w:rsidRPr="00CD773C">
        <w:rPr>
          <w:rFonts w:ascii="ITC Avant Garde" w:hAnsi="ITC Avant Garde" w:cs="ITC Avant Garde"/>
          <w:b/>
          <w:sz w:val="20"/>
          <w:szCs w:val="20"/>
        </w:rPr>
        <w:t>Del Proceso para la Acreditación y revalidación de la Acreditación de Peritos</w:t>
      </w:r>
      <w:r>
        <w:rPr>
          <w:rFonts w:ascii="ITC Avant Garde" w:hAnsi="ITC Avant Garde" w:cs="ITC Avant Garde"/>
          <w:b/>
          <w:sz w:val="20"/>
          <w:szCs w:val="20"/>
        </w:rPr>
        <w:t xml:space="preserve"> </w:t>
      </w:r>
      <w:r w:rsidRPr="00CD773C">
        <w:rPr>
          <w:rFonts w:ascii="ITC Avant Garde" w:hAnsi="ITC Avant Garde" w:cs="ITC Avant Garde"/>
          <w:b/>
          <w:sz w:val="20"/>
          <w:szCs w:val="20"/>
        </w:rPr>
        <w:t xml:space="preserve">– </w:t>
      </w:r>
      <w:r w:rsidR="0049058B" w:rsidRPr="008F4CAC">
        <w:rPr>
          <w:rFonts w:ascii="ITC Avant Garde" w:hAnsi="ITC Avant Garde" w:cs="ITC Avant Garde"/>
          <w:b/>
          <w:sz w:val="20"/>
          <w:szCs w:val="20"/>
        </w:rPr>
        <w:t>Lineamiento Vigésimo Primero</w:t>
      </w:r>
    </w:p>
    <w:p w:rsidR="0049058B" w:rsidRPr="008F4CAC" w:rsidRDefault="0049058B">
      <w:pPr>
        <w:spacing w:line="276" w:lineRule="auto"/>
        <w:jc w:val="both"/>
        <w:rPr>
          <w:rFonts w:ascii="ITC Avant Garde" w:eastAsia="Times New Roman" w:hAnsi="ITC Avant Garde" w:cs="ITC Avant Garde"/>
          <w:color w:val="000000"/>
          <w:sz w:val="20"/>
          <w:szCs w:val="20"/>
          <w:lang w:val="es-MX"/>
        </w:rPr>
      </w:pPr>
      <w:r w:rsidRPr="008F4CAC">
        <w:rPr>
          <w:rFonts w:ascii="ITC Avant Garde" w:hAnsi="ITC Avant Garde" w:cs="ITC Avant Garde"/>
          <w:b/>
          <w:sz w:val="20"/>
          <w:szCs w:val="20"/>
        </w:rPr>
        <w:t xml:space="preserve">Participantes: </w:t>
      </w:r>
    </w:p>
    <w:p w:rsidR="00C9174A" w:rsidRDefault="00517F02" w:rsidP="00C9174A">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lastRenderedPageBreak/>
        <w:t>Clemente David Valdés Rangel</w:t>
      </w:r>
      <w:r w:rsidR="00C9174A" w:rsidRPr="00C9174A">
        <w:rPr>
          <w:rFonts w:ascii="ITC Avant Garde" w:eastAsia="Times New Roman" w:hAnsi="ITC Avant Garde" w:cs="ITC Avant Garde"/>
          <w:color w:val="000000"/>
          <w:sz w:val="20"/>
          <w:szCs w:val="20"/>
          <w:lang w:val="es-MX"/>
        </w:rPr>
        <w:t xml:space="preserve">, Jorge David Muñoz Gardea, Eduardo Alberto Castañón Cruz, José Manuel Calderón Grajales, </w:t>
      </w:r>
      <w:r w:rsidR="0054340D">
        <w:rPr>
          <w:rFonts w:ascii="ITC Avant Garde" w:eastAsia="Times New Roman" w:hAnsi="ITC Avant Garde" w:cs="ITC Avant Garde"/>
          <w:color w:val="000000"/>
          <w:sz w:val="20"/>
          <w:szCs w:val="20"/>
          <w:lang w:val="es-MX"/>
        </w:rPr>
        <w:t>Leonardo</w:t>
      </w:r>
      <w:r w:rsidR="00C9174A" w:rsidRPr="00C9174A">
        <w:rPr>
          <w:rFonts w:ascii="ITC Avant Garde" w:eastAsia="Times New Roman" w:hAnsi="ITC Avant Garde" w:cs="ITC Avant Garde"/>
          <w:color w:val="000000"/>
          <w:sz w:val="20"/>
          <w:szCs w:val="20"/>
          <w:lang w:val="es-MX"/>
        </w:rPr>
        <w:t xml:space="preserve"> Villagómez Sánchez, Horacio Ferrer Galván Madrid, Carlos Badillo Rentería, José Rodolfo Cerdán Peña, Juan Antonio López </w:t>
      </w:r>
      <w:r w:rsidR="00691384">
        <w:rPr>
          <w:rFonts w:ascii="ITC Avant Garde" w:eastAsia="Times New Roman" w:hAnsi="ITC Avant Garde" w:cs="ITC Avant Garde"/>
          <w:color w:val="000000"/>
          <w:sz w:val="20"/>
          <w:szCs w:val="20"/>
          <w:lang w:val="es-MX"/>
        </w:rPr>
        <w:t>Protonotario y Silvestre</w:t>
      </w:r>
      <w:r w:rsidR="00C9174A" w:rsidRPr="00C9174A">
        <w:rPr>
          <w:rFonts w:ascii="ITC Avant Garde" w:eastAsia="Times New Roman" w:hAnsi="ITC Avant Garde" w:cs="ITC Avant Garde"/>
          <w:color w:val="000000"/>
          <w:sz w:val="20"/>
          <w:szCs w:val="20"/>
          <w:lang w:val="es-MX"/>
        </w:rPr>
        <w:t xml:space="preserve"> Álvarez Vargas</w:t>
      </w:r>
      <w:r w:rsidR="00691384">
        <w:rPr>
          <w:rFonts w:ascii="ITC Avant Garde" w:eastAsia="Times New Roman" w:hAnsi="ITC Avant Garde" w:cs="ITC Avant Garde"/>
          <w:color w:val="000000"/>
          <w:sz w:val="20"/>
          <w:szCs w:val="20"/>
          <w:lang w:val="es-MX"/>
        </w:rPr>
        <w:t xml:space="preserve">, </w:t>
      </w:r>
      <w:r w:rsidR="00C9174A" w:rsidRPr="00C9174A">
        <w:rPr>
          <w:rFonts w:ascii="ITC Avant Garde" w:eastAsia="Times New Roman" w:hAnsi="ITC Avant Garde" w:cs="ITC Avant Garde"/>
          <w:color w:val="000000"/>
          <w:sz w:val="20"/>
          <w:szCs w:val="20"/>
          <w:lang w:val="es-MX"/>
        </w:rPr>
        <w:t>CICE -Colegio de Ingenieros en Comunicaciones y Electrónica</w:t>
      </w:r>
      <w:r w:rsidR="00691384">
        <w:rPr>
          <w:rFonts w:ascii="ITC Avant Garde" w:eastAsia="Times New Roman" w:hAnsi="ITC Avant Garde" w:cs="ITC Avant Garde"/>
          <w:color w:val="000000"/>
          <w:sz w:val="20"/>
          <w:szCs w:val="20"/>
          <w:lang w:val="es-MX"/>
        </w:rPr>
        <w:t xml:space="preserve">, </w:t>
      </w:r>
      <w:r w:rsidR="00C9174A" w:rsidRPr="00C9174A">
        <w:rPr>
          <w:rFonts w:ascii="ITC Avant Garde" w:eastAsia="Times New Roman" w:hAnsi="ITC Avant Garde" w:cs="ITC Avant Garde"/>
          <w:color w:val="000000"/>
          <w:sz w:val="20"/>
          <w:szCs w:val="20"/>
          <w:lang w:val="es-MX"/>
        </w:rPr>
        <w:t>CIME - Colegio de Ingenieros Mecánicos y Electricistas A.C.</w:t>
      </w:r>
      <w:r w:rsidR="00691384">
        <w:rPr>
          <w:rFonts w:ascii="ITC Avant Garde" w:eastAsia="Times New Roman" w:hAnsi="ITC Avant Garde" w:cs="ITC Avant Garde"/>
          <w:color w:val="000000"/>
          <w:sz w:val="20"/>
          <w:szCs w:val="20"/>
          <w:lang w:val="es-MX"/>
        </w:rPr>
        <w:t xml:space="preserve">, </w:t>
      </w:r>
      <w:r w:rsidR="0054340D">
        <w:rPr>
          <w:rFonts w:ascii="ITC Avant Garde" w:eastAsia="Times New Roman" w:hAnsi="ITC Avant Garde" w:cs="ITC Avant Garde"/>
          <w:color w:val="000000"/>
          <w:sz w:val="20"/>
          <w:szCs w:val="20"/>
          <w:lang w:val="es-MX"/>
        </w:rPr>
        <w:t>Gabriel Ochoa Cervantes</w:t>
      </w:r>
      <w:r w:rsidR="00691384">
        <w:rPr>
          <w:rFonts w:ascii="ITC Avant Garde" w:eastAsia="Times New Roman" w:hAnsi="ITC Avant Garde" w:cs="ITC Avant Garde"/>
          <w:color w:val="000000"/>
          <w:sz w:val="20"/>
          <w:szCs w:val="20"/>
          <w:lang w:val="es-MX"/>
        </w:rPr>
        <w:t xml:space="preserve">, </w:t>
      </w:r>
      <w:r w:rsidR="00C9174A" w:rsidRPr="00C9174A">
        <w:rPr>
          <w:rFonts w:ascii="ITC Avant Garde" w:eastAsia="Times New Roman" w:hAnsi="ITC Avant Garde" w:cs="ITC Avant Garde"/>
          <w:color w:val="000000"/>
          <w:sz w:val="20"/>
          <w:szCs w:val="20"/>
          <w:lang w:val="es-MX"/>
        </w:rPr>
        <w:t xml:space="preserve">Gerardo Francisco González Abarca, Jorge González y González y Manuel Juvenal </w:t>
      </w:r>
      <w:r w:rsidR="00EE40F2" w:rsidRPr="00C9174A">
        <w:rPr>
          <w:rFonts w:ascii="ITC Avant Garde" w:eastAsia="Times New Roman" w:hAnsi="ITC Avant Garde" w:cs="ITC Avant Garde"/>
          <w:color w:val="000000"/>
          <w:sz w:val="20"/>
          <w:szCs w:val="20"/>
          <w:lang w:val="es-MX"/>
        </w:rPr>
        <w:t>Marín</w:t>
      </w:r>
      <w:r w:rsidR="00C9174A" w:rsidRPr="00C9174A">
        <w:rPr>
          <w:rFonts w:ascii="ITC Avant Garde" w:eastAsia="Times New Roman" w:hAnsi="ITC Avant Garde" w:cs="ITC Avant Garde"/>
          <w:color w:val="000000"/>
          <w:sz w:val="20"/>
          <w:szCs w:val="20"/>
          <w:lang w:val="es-MX"/>
        </w:rPr>
        <w:t xml:space="preserve"> Olivas</w:t>
      </w:r>
      <w:r w:rsidR="00691384">
        <w:rPr>
          <w:rFonts w:ascii="ITC Avant Garde" w:eastAsia="Times New Roman" w:hAnsi="ITC Avant Garde" w:cs="ITC Avant Garde"/>
          <w:color w:val="000000"/>
          <w:sz w:val="20"/>
          <w:szCs w:val="20"/>
          <w:lang w:val="es-MX"/>
        </w:rPr>
        <w:t>, Ignacio Valadez Gutiérrez</w:t>
      </w:r>
      <w:r w:rsidR="002F41A1">
        <w:rPr>
          <w:rFonts w:ascii="ITC Avant Garde" w:eastAsia="Times New Roman" w:hAnsi="ITC Avant Garde" w:cs="ITC Avant Garde"/>
          <w:color w:val="000000"/>
          <w:sz w:val="20"/>
          <w:szCs w:val="20"/>
          <w:lang w:val="es-MX"/>
        </w:rPr>
        <w:t xml:space="preserve">, </w:t>
      </w:r>
      <w:r w:rsidR="0054340D">
        <w:rPr>
          <w:rFonts w:ascii="ITC Avant Garde" w:eastAsia="Times New Roman" w:hAnsi="ITC Avant Garde" w:cs="ITC Avant Garde"/>
          <w:color w:val="000000"/>
          <w:sz w:val="20"/>
          <w:szCs w:val="20"/>
          <w:lang w:val="es-MX"/>
        </w:rPr>
        <w:t>Jesús Silva Ávila</w:t>
      </w:r>
      <w:r w:rsidR="00C9174A" w:rsidRPr="00C9174A">
        <w:rPr>
          <w:rFonts w:ascii="ITC Avant Garde" w:eastAsia="Times New Roman" w:hAnsi="ITC Avant Garde" w:cs="ITC Avant Garde"/>
          <w:color w:val="000000"/>
          <w:sz w:val="20"/>
          <w:szCs w:val="20"/>
          <w:lang w:val="es-MX"/>
        </w:rPr>
        <w:t xml:space="preserve"> (CIME)</w:t>
      </w:r>
      <w:r w:rsidR="002F41A1">
        <w:rPr>
          <w:rFonts w:ascii="ITC Avant Garde" w:eastAsia="Times New Roman" w:hAnsi="ITC Avant Garde" w:cs="ITC Avant Garde"/>
          <w:color w:val="000000"/>
          <w:sz w:val="20"/>
          <w:szCs w:val="20"/>
          <w:lang w:val="es-MX"/>
        </w:rPr>
        <w:t xml:space="preserve">, </w:t>
      </w:r>
      <w:r w:rsidR="0054340D">
        <w:rPr>
          <w:rFonts w:ascii="ITC Avant Garde" w:eastAsia="Times New Roman" w:hAnsi="ITC Avant Garde" w:cs="ITC Avant Garde"/>
          <w:color w:val="000000"/>
          <w:sz w:val="20"/>
          <w:szCs w:val="20"/>
          <w:lang w:val="es-MX"/>
        </w:rPr>
        <w:t xml:space="preserve">José Rodolfo </w:t>
      </w:r>
      <w:r w:rsidR="00EE40F2">
        <w:rPr>
          <w:rFonts w:ascii="ITC Avant Garde" w:eastAsia="Times New Roman" w:hAnsi="ITC Avant Garde" w:cs="ITC Avant Garde"/>
          <w:color w:val="000000"/>
          <w:sz w:val="20"/>
          <w:szCs w:val="20"/>
          <w:lang w:val="es-MX"/>
        </w:rPr>
        <w:t>Cerdán</w:t>
      </w:r>
      <w:r w:rsidR="0054340D">
        <w:rPr>
          <w:rFonts w:ascii="ITC Avant Garde" w:eastAsia="Times New Roman" w:hAnsi="ITC Avant Garde" w:cs="ITC Avant Garde"/>
          <w:color w:val="000000"/>
          <w:sz w:val="20"/>
          <w:szCs w:val="20"/>
          <w:lang w:val="es-MX"/>
        </w:rPr>
        <w:t xml:space="preserve"> Peña</w:t>
      </w:r>
      <w:r w:rsidR="002F41A1">
        <w:rPr>
          <w:rFonts w:ascii="ITC Avant Garde" w:eastAsia="Times New Roman" w:hAnsi="ITC Avant Garde" w:cs="ITC Avant Garde"/>
          <w:color w:val="000000"/>
          <w:sz w:val="20"/>
          <w:szCs w:val="20"/>
          <w:lang w:val="es-MX"/>
        </w:rPr>
        <w:t xml:space="preserve"> y </w:t>
      </w:r>
      <w:r w:rsidR="00C9174A" w:rsidRPr="00C9174A">
        <w:rPr>
          <w:rFonts w:ascii="ITC Avant Garde" w:eastAsia="Times New Roman" w:hAnsi="ITC Avant Garde" w:cs="ITC Avant Garde"/>
          <w:color w:val="000000"/>
          <w:sz w:val="20"/>
          <w:szCs w:val="20"/>
          <w:lang w:val="es-MX"/>
        </w:rPr>
        <w:t>UMAI - Unión Mexicana de Asociaciones de Ingenieros, A.C</w:t>
      </w:r>
    </w:p>
    <w:p w:rsidR="0049058B" w:rsidRPr="008F4CAC" w:rsidRDefault="0049058B" w:rsidP="00C9174A">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 xml:space="preserve">Propuesta: </w:t>
      </w:r>
    </w:p>
    <w:p w:rsidR="0016400E" w:rsidRDefault="0049058B">
      <w:pPr>
        <w:spacing w:line="276" w:lineRule="auto"/>
        <w:jc w:val="both"/>
        <w:rPr>
          <w:rFonts w:ascii="ITC Avant Garde" w:hAnsi="ITC Avant Garde" w:cs="ITC Avant Garde"/>
          <w:sz w:val="20"/>
          <w:szCs w:val="20"/>
        </w:rPr>
      </w:pPr>
      <w:r w:rsidRPr="008F4CAC">
        <w:rPr>
          <w:rFonts w:ascii="ITC Avant Garde" w:hAnsi="ITC Avant Garde" w:cs="ITC Avant Garde"/>
          <w:sz w:val="20"/>
          <w:szCs w:val="20"/>
        </w:rPr>
        <w:t xml:space="preserve">Los </w:t>
      </w:r>
      <w:r w:rsidR="006C1068" w:rsidRPr="008F4CAC">
        <w:rPr>
          <w:rFonts w:ascii="ITC Avant Garde" w:hAnsi="ITC Avant Garde" w:cs="ITC Avant Garde"/>
          <w:sz w:val="20"/>
          <w:szCs w:val="20"/>
        </w:rPr>
        <w:t xml:space="preserve">participantes </w:t>
      </w:r>
      <w:r w:rsidR="0016400E">
        <w:rPr>
          <w:rFonts w:ascii="ITC Avant Garde" w:hAnsi="ITC Avant Garde" w:cs="ITC Avant Garde"/>
          <w:sz w:val="20"/>
          <w:szCs w:val="20"/>
        </w:rPr>
        <w:t>manifiestan:</w:t>
      </w:r>
    </w:p>
    <w:p w:rsidR="0049058B" w:rsidRDefault="006C6F4D">
      <w:pPr>
        <w:spacing w:line="276" w:lineRule="auto"/>
        <w:jc w:val="both"/>
        <w:rPr>
          <w:rFonts w:ascii="ITC Avant Garde" w:hAnsi="ITC Avant Garde" w:cs="ITC Avant Garde"/>
          <w:sz w:val="20"/>
          <w:szCs w:val="20"/>
        </w:rPr>
      </w:pPr>
      <w:r>
        <w:rPr>
          <w:rFonts w:ascii="ITC Avant Garde" w:hAnsi="ITC Avant Garde" w:cs="ITC Avant Garde"/>
          <w:sz w:val="20"/>
          <w:szCs w:val="20"/>
        </w:rPr>
        <w:t>“S</w:t>
      </w:r>
      <w:r w:rsidR="00672A15" w:rsidRPr="00672A15">
        <w:rPr>
          <w:rFonts w:ascii="ITC Avant Garde" w:hAnsi="ITC Avant Garde" w:cs="ITC Avant Garde"/>
          <w:sz w:val="20"/>
          <w:szCs w:val="20"/>
        </w:rPr>
        <w:t>i el reconocimiento Honoris Causa que se pretende otorgar carece de efectos jurídicos, entonces ¿Cuál es la finalidad de dicho reconocimiento? ¿Qué valor curricular tiene? En cualquier caso, se reitera la ausencia de facultades del IFT para otorgar reconocimientos con y sin valor curricular. Por otra parte ¿Qué facultad regulatoria concedida por el artículo 28 Constitucional se cumple? Con lo anterior se pone de manifiesto que el IFT excede de su facultad regulatoria, pues dicho reconocimiento al carecer de todo efecto jurídico, revela la total ausencia de finalidad constitucionalmente válida.</w:t>
      </w:r>
      <w:r w:rsidR="0016400E">
        <w:rPr>
          <w:rFonts w:ascii="ITC Avant Garde" w:hAnsi="ITC Avant Garde" w:cs="ITC Avant Garde"/>
          <w:sz w:val="20"/>
          <w:szCs w:val="20"/>
        </w:rPr>
        <w:t>”</w:t>
      </w:r>
    </w:p>
    <w:p w:rsidR="0016400E" w:rsidRDefault="0016400E">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Adicionalmente expresan lo siguiente: </w:t>
      </w:r>
    </w:p>
    <w:p w:rsidR="00672A15" w:rsidRDefault="0016400E">
      <w:pPr>
        <w:spacing w:line="276" w:lineRule="auto"/>
        <w:jc w:val="both"/>
        <w:rPr>
          <w:rFonts w:ascii="ITC Avant Garde" w:hAnsi="ITC Avant Garde" w:cs="ITC Avant Garde"/>
          <w:sz w:val="20"/>
          <w:szCs w:val="20"/>
        </w:rPr>
      </w:pPr>
      <w:r>
        <w:rPr>
          <w:rFonts w:ascii="ITC Avant Garde" w:hAnsi="ITC Avant Garde" w:cs="ITC Avant Garde"/>
          <w:sz w:val="20"/>
          <w:szCs w:val="20"/>
        </w:rPr>
        <w:t>“</w:t>
      </w:r>
      <w:r w:rsidR="00672A15" w:rsidRPr="00672A15">
        <w:rPr>
          <w:rFonts w:ascii="ITC Avant Garde" w:hAnsi="ITC Avant Garde" w:cs="ITC Avant Garde"/>
          <w:sz w:val="20"/>
          <w:szCs w:val="20"/>
        </w:rPr>
        <w:t>Considerar lo mencionado en el Artículo 5o Constitucional relativo al ejercicio de las Profesiones</w:t>
      </w:r>
      <w:r w:rsidR="00672A15">
        <w:rPr>
          <w:rFonts w:ascii="ITC Avant Garde" w:hAnsi="ITC Avant Garde" w:cs="ITC Avant Garde"/>
          <w:sz w:val="20"/>
          <w:szCs w:val="20"/>
        </w:rPr>
        <w:t xml:space="preserve"> y en el Artículo 50 inciso o, p</w:t>
      </w:r>
      <w:r w:rsidR="00672A15" w:rsidRPr="00672A15">
        <w:rPr>
          <w:rFonts w:ascii="ITC Avant Garde" w:hAnsi="ITC Avant Garde" w:cs="ITC Avant Garde"/>
          <w:sz w:val="20"/>
          <w:szCs w:val="20"/>
        </w:rPr>
        <w:t>or lo que no estamos de acuerdo en que se nombre Perito Honoris Causa. Por otro lado, el I</w:t>
      </w:r>
      <w:r w:rsidR="00672A15">
        <w:rPr>
          <w:rFonts w:ascii="ITC Avant Garde" w:hAnsi="ITC Avant Garde" w:cs="ITC Avant Garde"/>
          <w:sz w:val="20"/>
          <w:szCs w:val="20"/>
        </w:rPr>
        <w:t>nstituto ya acreditó 3 Peritos Honoris C</w:t>
      </w:r>
      <w:r w:rsidR="00672A15" w:rsidRPr="00672A15">
        <w:rPr>
          <w:rFonts w:ascii="ITC Avant Garde" w:hAnsi="ITC Avant Garde" w:cs="ITC Avant Garde"/>
          <w:sz w:val="20"/>
          <w:szCs w:val="20"/>
        </w:rPr>
        <w:t xml:space="preserve">ausa que, mientras cumplan sus requisitos establecidos en los lineamientos publicados el 20 de febrero de 2017 en el DOF, deberían mantener su acreditación, ya que este proceso así lo definió el propio IFT. </w:t>
      </w:r>
      <w:r w:rsidR="00672A15">
        <w:rPr>
          <w:rFonts w:ascii="ITC Avant Garde" w:hAnsi="ITC Avant Garde" w:cs="ITC Avant Garde"/>
          <w:sz w:val="20"/>
          <w:szCs w:val="20"/>
        </w:rPr>
        <w:t>Se p</w:t>
      </w:r>
      <w:r w:rsidR="00672A15" w:rsidRPr="00672A15">
        <w:rPr>
          <w:rFonts w:ascii="ITC Avant Garde" w:hAnsi="ITC Avant Garde" w:cs="ITC Avant Garde"/>
          <w:sz w:val="20"/>
          <w:szCs w:val="20"/>
        </w:rPr>
        <w:t>ropo</w:t>
      </w:r>
      <w:r w:rsidR="00672A15">
        <w:rPr>
          <w:rFonts w:ascii="ITC Avant Garde" w:hAnsi="ITC Avant Garde" w:cs="ITC Avant Garde"/>
          <w:sz w:val="20"/>
          <w:szCs w:val="20"/>
        </w:rPr>
        <w:t>ne que</w:t>
      </w:r>
      <w:r w:rsidR="00672A15" w:rsidRPr="00672A15">
        <w:rPr>
          <w:rFonts w:ascii="ITC Avant Garde" w:hAnsi="ITC Avant Garde" w:cs="ITC Avant Garde"/>
          <w:sz w:val="20"/>
          <w:szCs w:val="20"/>
        </w:rPr>
        <w:t xml:space="preserve"> los nuevos reconocimientos deberían tener un nombre </w:t>
      </w:r>
      <w:r w:rsidR="005935CC" w:rsidRPr="00672A15">
        <w:rPr>
          <w:rFonts w:ascii="ITC Avant Garde" w:hAnsi="ITC Avant Garde" w:cs="ITC Avant Garde"/>
          <w:sz w:val="20"/>
          <w:szCs w:val="20"/>
        </w:rPr>
        <w:t>diferente</w:t>
      </w:r>
      <w:r w:rsidR="00672A15" w:rsidRPr="00672A15">
        <w:rPr>
          <w:rFonts w:ascii="ITC Avant Garde" w:hAnsi="ITC Avant Garde" w:cs="ITC Avant Garde"/>
          <w:sz w:val="20"/>
          <w:szCs w:val="20"/>
        </w:rPr>
        <w:t xml:space="preserve"> a la palabra Peritos, pudiendo ser "Expertos", "Doctores" o cualquier o</w:t>
      </w:r>
      <w:r w:rsidR="00672A15">
        <w:rPr>
          <w:rFonts w:ascii="ITC Avant Garde" w:hAnsi="ITC Avant Garde" w:cs="ITC Avant Garde"/>
          <w:sz w:val="20"/>
          <w:szCs w:val="20"/>
        </w:rPr>
        <w:t>tro, que no se confunda con el t</w:t>
      </w:r>
      <w:r w:rsidR="00672A15" w:rsidRPr="00672A15">
        <w:rPr>
          <w:rFonts w:ascii="ITC Avant Garde" w:hAnsi="ITC Avant Garde" w:cs="ITC Avant Garde"/>
          <w:sz w:val="20"/>
          <w:szCs w:val="20"/>
        </w:rPr>
        <w:t xml:space="preserve">ermino Perito en Telecomunicaciones, que está considerado en </w:t>
      </w:r>
      <w:r w:rsidR="00672A15">
        <w:rPr>
          <w:rFonts w:ascii="ITC Avant Garde" w:hAnsi="ITC Avant Garde" w:cs="ITC Avant Garde"/>
          <w:sz w:val="20"/>
          <w:szCs w:val="20"/>
        </w:rPr>
        <w:t>el a</w:t>
      </w:r>
      <w:r w:rsidR="00672A15" w:rsidRPr="00672A15">
        <w:rPr>
          <w:rFonts w:ascii="ITC Avant Garde" w:hAnsi="ITC Avant Garde" w:cs="ITC Avant Garde"/>
          <w:sz w:val="20"/>
          <w:szCs w:val="20"/>
        </w:rPr>
        <w:t>rtículo 290</w:t>
      </w:r>
      <w:r w:rsidR="00672A15">
        <w:rPr>
          <w:rFonts w:ascii="ITC Avant Garde" w:hAnsi="ITC Avant Garde" w:cs="ITC Avant Garde"/>
          <w:sz w:val="20"/>
          <w:szCs w:val="20"/>
        </w:rPr>
        <w:t xml:space="preserve"> de </w:t>
      </w:r>
      <w:r w:rsidR="00672A15" w:rsidRPr="00672A15">
        <w:rPr>
          <w:rFonts w:ascii="ITC Avant Garde" w:hAnsi="ITC Avant Garde" w:cs="ITC Avant Garde"/>
          <w:sz w:val="20"/>
          <w:szCs w:val="20"/>
        </w:rPr>
        <w:t>la Ley de Telecomunicaciones y Radiodifusión</w:t>
      </w:r>
      <w:r w:rsidR="00672A15">
        <w:rPr>
          <w:rFonts w:ascii="ITC Avant Garde" w:hAnsi="ITC Avant Garde" w:cs="ITC Avant Garde"/>
          <w:sz w:val="20"/>
          <w:szCs w:val="20"/>
        </w:rPr>
        <w:t>.</w:t>
      </w:r>
      <w:r>
        <w:rPr>
          <w:rFonts w:ascii="ITC Avant Garde" w:hAnsi="ITC Avant Garde" w:cs="ITC Avant Garde"/>
          <w:sz w:val="20"/>
          <w:szCs w:val="20"/>
        </w:rPr>
        <w:t>”</w:t>
      </w:r>
    </w:p>
    <w:p w:rsidR="00672A15" w:rsidRDefault="00672A15" w:rsidP="00672A15">
      <w:pPr>
        <w:spacing w:line="276" w:lineRule="auto"/>
        <w:jc w:val="both"/>
        <w:rPr>
          <w:rFonts w:ascii="ITC Avant Garde" w:hAnsi="ITC Avant Garde" w:cs="ITC Avant Garde"/>
          <w:sz w:val="20"/>
          <w:szCs w:val="20"/>
        </w:rPr>
      </w:pPr>
      <w:r>
        <w:rPr>
          <w:rFonts w:ascii="ITC Avant Garde" w:hAnsi="ITC Avant Garde" w:cs="ITC Avant Garde"/>
          <w:sz w:val="20"/>
          <w:szCs w:val="20"/>
        </w:rPr>
        <w:t>Por otro lado, se indica que</w:t>
      </w:r>
      <w:r w:rsidRPr="00672A15">
        <w:rPr>
          <w:rFonts w:ascii="ITC Avant Garde" w:hAnsi="ITC Avant Garde" w:cs="ITC Avant Garde"/>
          <w:sz w:val="20"/>
          <w:szCs w:val="20"/>
        </w:rPr>
        <w:t xml:space="preserve"> </w:t>
      </w:r>
      <w:r w:rsidR="0016400E">
        <w:rPr>
          <w:rFonts w:ascii="ITC Avant Garde" w:hAnsi="ITC Avant Garde" w:cs="ITC Avant Garde"/>
          <w:sz w:val="20"/>
          <w:szCs w:val="20"/>
        </w:rPr>
        <w:t xml:space="preserve">“En </w:t>
      </w:r>
      <w:r w:rsidRPr="00672A15">
        <w:rPr>
          <w:rFonts w:ascii="ITC Avant Garde" w:hAnsi="ITC Avant Garde" w:cs="ITC Avant Garde"/>
          <w:sz w:val="20"/>
          <w:szCs w:val="20"/>
        </w:rPr>
        <w:t xml:space="preserve">el </w:t>
      </w:r>
      <w:r>
        <w:rPr>
          <w:rFonts w:ascii="ITC Avant Garde" w:hAnsi="ITC Avant Garde" w:cs="ITC Avant Garde"/>
          <w:sz w:val="20"/>
          <w:szCs w:val="20"/>
        </w:rPr>
        <w:t>lineamiento Vigésimo Primero</w:t>
      </w:r>
      <w:r w:rsidRPr="00672A15">
        <w:rPr>
          <w:rFonts w:ascii="ITC Avant Garde" w:hAnsi="ITC Avant Garde" w:cs="ITC Avant Garde"/>
          <w:sz w:val="20"/>
          <w:szCs w:val="20"/>
        </w:rPr>
        <w:t xml:space="preserve"> se traslada directamente al Pleno del Instituto el reconocimiento de Perito Honoris Causa, se establece de forma general los requisitos que deben de cumplir para poder ser candidato, así como, que la integración de una lista de los mismos la realizará la Unidad Administrativa facultada para la Acreditación de Peritos. De conformidad con lo anterior, el Comité Consultivo de Acreditación de Peritos en Telecomunicaciones y radiodifusión, ya no verá lo relacionado con los Peritos Honoris Causa. Como comentamos, participamos activamente durante el proceso 2017 y no entendemos porque al Comité ya no se le permitirá participar en el reconocimiento de los Peritos Honoris Causa, cuando el espíritu de su formación, fue analizar todas las propuestas de Peritos y emitir una opinión.</w:t>
      </w:r>
      <w:r w:rsidR="0016400E">
        <w:rPr>
          <w:rFonts w:ascii="ITC Avant Garde" w:hAnsi="ITC Avant Garde" w:cs="ITC Avant Garde"/>
          <w:sz w:val="20"/>
          <w:szCs w:val="20"/>
        </w:rPr>
        <w:t xml:space="preserve">” Por lo expuesto proponen </w:t>
      </w:r>
      <w:r>
        <w:rPr>
          <w:rFonts w:ascii="ITC Avant Garde" w:hAnsi="ITC Avant Garde" w:cs="ITC Avant Garde"/>
          <w:sz w:val="20"/>
          <w:szCs w:val="20"/>
        </w:rPr>
        <w:t>que</w:t>
      </w:r>
      <w:r w:rsidRPr="00672A15">
        <w:rPr>
          <w:rFonts w:ascii="ITC Avant Garde" w:hAnsi="ITC Avant Garde" w:cs="ITC Avant Garde"/>
          <w:sz w:val="20"/>
          <w:szCs w:val="20"/>
        </w:rPr>
        <w:t xml:space="preserve"> el Comité </w:t>
      </w:r>
      <w:r>
        <w:rPr>
          <w:rFonts w:ascii="ITC Avant Garde" w:hAnsi="ITC Avant Garde" w:cs="ITC Avant Garde"/>
          <w:sz w:val="20"/>
          <w:szCs w:val="20"/>
        </w:rPr>
        <w:t xml:space="preserve">Consultivo </w:t>
      </w:r>
      <w:r w:rsidRPr="00672A15">
        <w:rPr>
          <w:rFonts w:ascii="ITC Avant Garde" w:hAnsi="ITC Avant Garde" w:cs="ITC Avant Garde"/>
          <w:sz w:val="20"/>
          <w:szCs w:val="20"/>
        </w:rPr>
        <w:t>pueda emitir opinión sobre</w:t>
      </w:r>
      <w:r>
        <w:rPr>
          <w:rFonts w:ascii="ITC Avant Garde" w:hAnsi="ITC Avant Garde" w:cs="ITC Avant Garde"/>
          <w:sz w:val="20"/>
          <w:szCs w:val="20"/>
        </w:rPr>
        <w:t xml:space="preserve"> los Candidatos Honoris Causa.</w:t>
      </w:r>
    </w:p>
    <w:p w:rsidR="0049058B" w:rsidRPr="008F4CAC" w:rsidRDefault="0049058B">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lastRenderedPageBreak/>
        <w:t>Respuesta:</w:t>
      </w:r>
    </w:p>
    <w:p w:rsidR="0016400E" w:rsidRDefault="0016400E" w:rsidP="004B3E52">
      <w:pPr>
        <w:spacing w:line="276" w:lineRule="auto"/>
        <w:jc w:val="both"/>
        <w:rPr>
          <w:rFonts w:ascii="ITC Avant Garde" w:hAnsi="ITC Avant Garde" w:cs="ITC Avant Garde"/>
          <w:sz w:val="20"/>
          <w:szCs w:val="20"/>
        </w:rPr>
      </w:pPr>
      <w:r>
        <w:rPr>
          <w:rFonts w:ascii="ITC Avant Garde" w:hAnsi="ITC Avant Garde" w:cs="ITC Avant Garde"/>
          <w:sz w:val="20"/>
          <w:szCs w:val="20"/>
        </w:rPr>
        <w:t>Se considera parcialmente el comentario.</w:t>
      </w:r>
    </w:p>
    <w:p w:rsidR="000A1C8D" w:rsidRDefault="000A1C8D" w:rsidP="000A1C8D">
      <w:pPr>
        <w:spacing w:line="276" w:lineRule="auto"/>
        <w:jc w:val="both"/>
        <w:rPr>
          <w:rFonts w:ascii="ITC Avant Garde" w:hAnsi="ITC Avant Garde" w:cs="ITC Avant Garde"/>
          <w:sz w:val="20"/>
          <w:szCs w:val="20"/>
          <w:lang w:val="es-MX"/>
        </w:rPr>
      </w:pPr>
      <w:r w:rsidRPr="00560C7F">
        <w:rPr>
          <w:rFonts w:ascii="ITC Avant Garde" w:eastAsia="Times New Roman" w:hAnsi="ITC Avant Garde"/>
          <w:bCs/>
          <w:color w:val="000000"/>
          <w:sz w:val="20"/>
          <w:lang w:eastAsia="es-ES"/>
        </w:rPr>
        <w:t>Se elimina el proceso y requisitos para obtener el Reconocimiento Honoris Causa</w:t>
      </w:r>
      <w:r>
        <w:rPr>
          <w:rFonts w:ascii="ITC Avant Garde" w:eastAsia="Times New Roman" w:hAnsi="ITC Avant Garde"/>
          <w:bCs/>
          <w:color w:val="000000"/>
          <w:sz w:val="20"/>
          <w:lang w:eastAsia="es-ES"/>
        </w:rPr>
        <w:t>, consecuentemente, s</w:t>
      </w:r>
      <w:r w:rsidRPr="00145FCA">
        <w:rPr>
          <w:rFonts w:ascii="ITC Avant Garde" w:hAnsi="ITC Avant Garde" w:cs="ITC Avant Garde"/>
          <w:sz w:val="20"/>
          <w:szCs w:val="20"/>
          <w:lang w:val="es-MX"/>
        </w:rPr>
        <w:t>e elimina el pago de derechos o del aprovechamiento determinado por el Pleno del Instituto para la Acreditación Honoris Causa</w:t>
      </w:r>
      <w:r>
        <w:rPr>
          <w:rFonts w:ascii="ITC Avant Garde" w:hAnsi="ITC Avant Garde" w:cs="ITC Avant Garde"/>
          <w:sz w:val="20"/>
          <w:szCs w:val="20"/>
          <w:lang w:val="es-MX"/>
        </w:rPr>
        <w:t xml:space="preserve"> </w:t>
      </w:r>
      <w:r w:rsidRPr="005B6080">
        <w:rPr>
          <w:rFonts w:ascii="ITC Avant Garde" w:hAnsi="ITC Avant Garde" w:cs="ITC Avant Garde"/>
          <w:sz w:val="20"/>
          <w:szCs w:val="20"/>
          <w:lang w:val="es-MX"/>
        </w:rPr>
        <w:t>de Perito Acreditado en materia de telecomunicaciones y radiodifusión</w:t>
      </w:r>
      <w:r>
        <w:rPr>
          <w:rFonts w:ascii="ITC Avant Garde" w:hAnsi="ITC Avant Garde" w:cs="ITC Avant Garde"/>
          <w:sz w:val="20"/>
          <w:szCs w:val="20"/>
          <w:lang w:val="es-MX"/>
        </w:rPr>
        <w:t>.</w:t>
      </w:r>
    </w:p>
    <w:p w:rsidR="000A1C8D" w:rsidRDefault="000A1C8D" w:rsidP="000A1C8D">
      <w:pPr>
        <w:pStyle w:val="Texto"/>
        <w:suppressAutoHyphens w:val="0"/>
        <w:spacing w:line="276" w:lineRule="auto"/>
        <w:ind w:firstLine="0"/>
        <w:rPr>
          <w:rFonts w:ascii="ITC Avant Garde" w:hAnsi="ITC Avant Garde" w:cs="Tahoma"/>
          <w:bCs/>
          <w:color w:val="000000"/>
          <w:sz w:val="20"/>
          <w:lang w:eastAsia="es-ES"/>
        </w:rPr>
      </w:pPr>
      <w:r>
        <w:rPr>
          <w:rFonts w:ascii="ITC Avant Garde" w:hAnsi="ITC Avant Garde" w:cs="Tahoma"/>
          <w:bCs/>
          <w:color w:val="000000"/>
          <w:sz w:val="20"/>
          <w:lang w:eastAsia="es-ES"/>
        </w:rPr>
        <w:t>Se establece en un Transitorio que l</w:t>
      </w:r>
      <w:r w:rsidRPr="00560C7F">
        <w:rPr>
          <w:rFonts w:ascii="ITC Avant Garde" w:hAnsi="ITC Avant Garde" w:cs="Tahoma"/>
          <w:bCs/>
          <w:color w:val="000000"/>
          <w:sz w:val="20"/>
          <w:lang w:eastAsia="es-ES"/>
        </w:rPr>
        <w:t xml:space="preserve">as Acreditaciones Honoris Causa otorgadas antes de la entrada en vigor de las presentes modificaciones </w:t>
      </w:r>
      <w:r w:rsidR="005917DA" w:rsidRPr="005917DA">
        <w:rPr>
          <w:rFonts w:ascii="ITC Avant Garde" w:hAnsi="ITC Avant Garde" w:cs="Tahoma"/>
          <w:bCs/>
          <w:color w:val="000000"/>
          <w:sz w:val="20"/>
          <w:lang w:val="es-MX" w:eastAsia="es-ES"/>
        </w:rPr>
        <w:t>transitarán a Peritos Acreditados en materia de telecomunicaciones y radiodifusión, según corresponda; y estará sujeta al cumplimiento de las obligaciones como Perito Acreditado en materia de telecomunicaciones y radiodifusión</w:t>
      </w:r>
      <w:r w:rsidR="001C7451">
        <w:rPr>
          <w:rFonts w:ascii="ITC Avant Garde" w:hAnsi="ITC Avant Garde" w:cs="Tahoma"/>
          <w:bCs/>
          <w:color w:val="000000"/>
          <w:sz w:val="20"/>
          <w:lang w:eastAsia="es-ES"/>
        </w:rPr>
        <w:t xml:space="preserve">. </w:t>
      </w:r>
      <w:r w:rsidR="001C7451">
        <w:rPr>
          <w:rFonts w:ascii="ITC Avant Garde" w:hAnsi="ITC Avant Garde" w:cs="ITC Avant Garde"/>
          <w:sz w:val="20"/>
          <w:lang w:val="es-MX"/>
        </w:rPr>
        <w:t xml:space="preserve">Se derogan los párrafos cuatro y quinto del Lineamiento Vigésimo Primero </w:t>
      </w:r>
      <w:r>
        <w:rPr>
          <w:rFonts w:ascii="ITC Avant Garde" w:hAnsi="ITC Avant Garde" w:cs="Tahoma"/>
          <w:bCs/>
          <w:color w:val="000000"/>
          <w:sz w:val="20"/>
          <w:lang w:eastAsia="es-ES"/>
        </w:rPr>
        <w:t>quedando en los siguientes términos:</w:t>
      </w:r>
    </w:p>
    <w:p w:rsidR="00901FB4" w:rsidRDefault="00901FB4" w:rsidP="00901FB4">
      <w:pPr>
        <w:spacing w:after="0" w:line="276" w:lineRule="auto"/>
        <w:jc w:val="both"/>
        <w:rPr>
          <w:rFonts w:ascii="ITC Avant Garde" w:hAnsi="ITC Avant Garde" w:cs="ITC Avant Garde"/>
          <w:sz w:val="20"/>
          <w:szCs w:val="20"/>
        </w:rPr>
      </w:pPr>
    </w:p>
    <w:p w:rsidR="0061396A" w:rsidRPr="0061396A" w:rsidRDefault="0061396A" w:rsidP="0061396A">
      <w:pPr>
        <w:spacing w:line="276" w:lineRule="auto"/>
        <w:ind w:left="426" w:right="333"/>
        <w:jc w:val="both"/>
        <w:rPr>
          <w:rFonts w:ascii="ITC Avant Garde" w:hAnsi="ITC Avant Garde" w:cs="ITC Avant Garde"/>
          <w:b/>
          <w:i/>
          <w:sz w:val="18"/>
          <w:szCs w:val="20"/>
        </w:rPr>
      </w:pPr>
      <w:r>
        <w:rPr>
          <w:rFonts w:ascii="ITC Avant Garde" w:hAnsi="ITC Avant Garde" w:cs="ITC Avant Garde"/>
          <w:b/>
          <w:i/>
          <w:sz w:val="18"/>
          <w:szCs w:val="20"/>
        </w:rPr>
        <w:t>“</w:t>
      </w:r>
      <w:r w:rsidRPr="0061396A">
        <w:rPr>
          <w:rFonts w:ascii="ITC Avant Garde" w:hAnsi="ITC Avant Garde" w:cs="ITC Avant Garde"/>
          <w:b/>
          <w:i/>
          <w:sz w:val="18"/>
          <w:szCs w:val="20"/>
        </w:rPr>
        <w:t>VIGÉSIMO PRIMERO. ...</w:t>
      </w:r>
    </w:p>
    <w:p w:rsidR="0061396A" w:rsidRPr="0061396A" w:rsidRDefault="0061396A" w:rsidP="0061396A">
      <w:pPr>
        <w:spacing w:line="276" w:lineRule="auto"/>
        <w:ind w:left="426" w:right="333"/>
        <w:jc w:val="both"/>
        <w:rPr>
          <w:rFonts w:ascii="ITC Avant Garde" w:hAnsi="ITC Avant Garde" w:cs="ITC Avant Garde"/>
          <w:i/>
          <w:sz w:val="18"/>
          <w:szCs w:val="20"/>
        </w:rPr>
      </w:pPr>
      <w:r w:rsidRPr="0061396A">
        <w:rPr>
          <w:rFonts w:ascii="ITC Avant Garde" w:hAnsi="ITC Avant Garde" w:cs="ITC Avant Garde"/>
          <w:i/>
          <w:sz w:val="18"/>
          <w:szCs w:val="20"/>
        </w:rPr>
        <w:t>…</w:t>
      </w:r>
    </w:p>
    <w:p w:rsidR="0061396A" w:rsidRPr="0061396A" w:rsidRDefault="0061396A" w:rsidP="0061396A">
      <w:pPr>
        <w:spacing w:line="276" w:lineRule="auto"/>
        <w:ind w:left="426" w:right="333"/>
        <w:jc w:val="both"/>
        <w:rPr>
          <w:rFonts w:ascii="ITC Avant Garde" w:hAnsi="ITC Avant Garde" w:cs="ITC Avant Garde"/>
          <w:i/>
          <w:sz w:val="18"/>
          <w:szCs w:val="20"/>
        </w:rPr>
      </w:pPr>
      <w:r w:rsidRPr="0061396A">
        <w:rPr>
          <w:rFonts w:ascii="ITC Avant Garde" w:hAnsi="ITC Avant Garde" w:cs="ITC Avant Garde"/>
          <w:i/>
          <w:sz w:val="18"/>
          <w:szCs w:val="20"/>
        </w:rPr>
        <w:t>…</w:t>
      </w:r>
    </w:p>
    <w:p w:rsidR="0061396A" w:rsidRPr="0061396A" w:rsidRDefault="0061396A" w:rsidP="0061396A">
      <w:pPr>
        <w:spacing w:line="276" w:lineRule="auto"/>
        <w:ind w:left="426" w:right="333"/>
        <w:jc w:val="both"/>
        <w:rPr>
          <w:rFonts w:ascii="ITC Avant Garde" w:hAnsi="ITC Avant Garde" w:cs="ITC Avant Garde"/>
          <w:i/>
          <w:sz w:val="18"/>
          <w:szCs w:val="20"/>
        </w:rPr>
      </w:pPr>
      <w:r w:rsidRPr="0061396A">
        <w:rPr>
          <w:rFonts w:ascii="ITC Avant Garde" w:hAnsi="ITC Avant Garde" w:cs="ITC Avant Garde"/>
          <w:i/>
          <w:sz w:val="18"/>
          <w:szCs w:val="20"/>
        </w:rPr>
        <w:t>…</w:t>
      </w:r>
    </w:p>
    <w:p w:rsidR="0061396A" w:rsidRPr="0061396A" w:rsidRDefault="0061396A" w:rsidP="0061396A">
      <w:pPr>
        <w:spacing w:line="276" w:lineRule="auto"/>
        <w:ind w:left="426" w:right="333"/>
        <w:jc w:val="both"/>
        <w:rPr>
          <w:rFonts w:ascii="ITC Avant Garde" w:hAnsi="ITC Avant Garde" w:cs="ITC Avant Garde"/>
          <w:i/>
          <w:sz w:val="18"/>
          <w:szCs w:val="20"/>
        </w:rPr>
      </w:pPr>
      <w:r w:rsidRPr="0061396A">
        <w:rPr>
          <w:rFonts w:ascii="ITC Avant Garde" w:hAnsi="ITC Avant Garde" w:cs="ITC Avant Garde"/>
          <w:i/>
          <w:sz w:val="18"/>
          <w:szCs w:val="20"/>
        </w:rPr>
        <w:t>(párrafo derogado)</w:t>
      </w:r>
    </w:p>
    <w:p w:rsidR="00901FB4" w:rsidRDefault="000A1C8D">
      <w:pPr>
        <w:spacing w:line="276" w:lineRule="auto"/>
        <w:ind w:left="426" w:right="333"/>
        <w:jc w:val="both"/>
        <w:rPr>
          <w:rFonts w:ascii="ITC Avant Garde" w:hAnsi="ITC Avant Garde" w:cs="ITC Avant Garde"/>
          <w:i/>
          <w:sz w:val="18"/>
          <w:szCs w:val="20"/>
        </w:rPr>
      </w:pPr>
      <w:r>
        <w:rPr>
          <w:rFonts w:ascii="ITC Avant Garde" w:hAnsi="ITC Avant Garde" w:cs="ITC Avant Garde"/>
          <w:i/>
          <w:sz w:val="18"/>
          <w:szCs w:val="20"/>
        </w:rPr>
        <w:t>(párrafo derogado)</w:t>
      </w:r>
      <w:r w:rsidR="0061396A">
        <w:rPr>
          <w:rFonts w:ascii="ITC Avant Garde" w:hAnsi="ITC Avant Garde" w:cs="ITC Avant Garde"/>
          <w:i/>
          <w:sz w:val="18"/>
          <w:szCs w:val="20"/>
        </w:rPr>
        <w:t>”</w:t>
      </w:r>
    </w:p>
    <w:p w:rsidR="000A1C8D" w:rsidRPr="0061396A" w:rsidRDefault="000A1C8D">
      <w:pPr>
        <w:spacing w:line="276" w:lineRule="auto"/>
        <w:ind w:left="426" w:right="333"/>
        <w:jc w:val="both"/>
        <w:rPr>
          <w:rFonts w:ascii="ITC Avant Garde" w:hAnsi="ITC Avant Garde" w:cs="ITC Avant Garde"/>
          <w:i/>
          <w:sz w:val="18"/>
          <w:szCs w:val="20"/>
        </w:rPr>
      </w:pPr>
    </w:p>
    <w:p w:rsidR="0049058B" w:rsidRPr="008F4CAC" w:rsidRDefault="000F7541">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D773C">
        <w:rPr>
          <w:rFonts w:ascii="ITC Avant Garde" w:hAnsi="ITC Avant Garde" w:cs="ITC Avant Garde"/>
          <w:b/>
          <w:sz w:val="20"/>
          <w:szCs w:val="20"/>
        </w:rPr>
        <w:t>CAPÍTULO VI.</w:t>
      </w:r>
      <w:r>
        <w:rPr>
          <w:rFonts w:ascii="ITC Avant Garde" w:hAnsi="ITC Avant Garde" w:cs="ITC Avant Garde"/>
          <w:b/>
          <w:sz w:val="20"/>
          <w:szCs w:val="20"/>
        </w:rPr>
        <w:t xml:space="preserve"> </w:t>
      </w:r>
      <w:r w:rsidRPr="00CD773C">
        <w:rPr>
          <w:rFonts w:ascii="ITC Avant Garde" w:hAnsi="ITC Avant Garde" w:cs="ITC Avant Garde"/>
          <w:b/>
          <w:sz w:val="20"/>
          <w:szCs w:val="20"/>
        </w:rPr>
        <w:t>Del Proceso para la Acreditación y revalidación de la Acreditación de Peritos</w:t>
      </w:r>
      <w:r>
        <w:rPr>
          <w:rFonts w:ascii="ITC Avant Garde" w:hAnsi="ITC Avant Garde" w:cs="ITC Avant Garde"/>
          <w:b/>
          <w:sz w:val="20"/>
          <w:szCs w:val="20"/>
        </w:rPr>
        <w:t xml:space="preserve"> </w:t>
      </w:r>
      <w:r w:rsidRPr="00CD773C">
        <w:rPr>
          <w:rFonts w:ascii="ITC Avant Garde" w:hAnsi="ITC Avant Garde" w:cs="ITC Avant Garde"/>
          <w:b/>
          <w:sz w:val="20"/>
          <w:szCs w:val="20"/>
        </w:rPr>
        <w:t xml:space="preserve">– </w:t>
      </w:r>
      <w:r w:rsidR="0049058B" w:rsidRPr="008F4CAC">
        <w:rPr>
          <w:rFonts w:ascii="ITC Avant Garde" w:hAnsi="ITC Avant Garde" w:cs="ITC Avant Garde"/>
          <w:b/>
          <w:sz w:val="20"/>
          <w:szCs w:val="20"/>
        </w:rPr>
        <w:t>Lineamiento Vigésimo Tercero</w:t>
      </w:r>
    </w:p>
    <w:p w:rsidR="0049058B" w:rsidRPr="008F4CAC" w:rsidRDefault="0049058B">
      <w:pPr>
        <w:spacing w:line="276" w:lineRule="auto"/>
        <w:jc w:val="both"/>
        <w:rPr>
          <w:rFonts w:ascii="ITC Avant Garde" w:eastAsia="Times New Roman" w:hAnsi="ITC Avant Garde" w:cs="ITC Avant Garde"/>
          <w:color w:val="000000"/>
          <w:sz w:val="20"/>
          <w:szCs w:val="20"/>
          <w:lang w:val="es-MX"/>
        </w:rPr>
      </w:pPr>
      <w:r w:rsidRPr="008F4CAC">
        <w:rPr>
          <w:rFonts w:ascii="ITC Avant Garde" w:hAnsi="ITC Avant Garde" w:cs="ITC Avant Garde"/>
          <w:b/>
          <w:sz w:val="20"/>
          <w:szCs w:val="20"/>
        </w:rPr>
        <w:t xml:space="preserve">Participantes: </w:t>
      </w:r>
    </w:p>
    <w:p w:rsidR="002F41A1" w:rsidRDefault="00517F02" w:rsidP="00C9174A">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Clemente David Valdés Rangel</w:t>
      </w:r>
      <w:r w:rsidR="00C9174A" w:rsidRPr="00C9174A">
        <w:rPr>
          <w:rFonts w:ascii="ITC Avant Garde" w:eastAsia="Times New Roman" w:hAnsi="ITC Avant Garde" w:cs="ITC Avant Garde"/>
          <w:color w:val="000000"/>
          <w:sz w:val="20"/>
          <w:szCs w:val="20"/>
          <w:lang w:val="es-MX"/>
        </w:rPr>
        <w:t xml:space="preserve">, Jorge David Muñoz Gardea, Eduardo Alberto Castañón Cruz, José Manuel Calderón Grajales, </w:t>
      </w:r>
      <w:r w:rsidR="0054340D">
        <w:rPr>
          <w:rFonts w:ascii="ITC Avant Garde" w:eastAsia="Times New Roman" w:hAnsi="ITC Avant Garde" w:cs="ITC Avant Garde"/>
          <w:color w:val="000000"/>
          <w:sz w:val="20"/>
          <w:szCs w:val="20"/>
          <w:lang w:val="es-MX"/>
        </w:rPr>
        <w:t>Leonardo</w:t>
      </w:r>
      <w:r w:rsidR="00C9174A" w:rsidRPr="00C9174A">
        <w:rPr>
          <w:rFonts w:ascii="ITC Avant Garde" w:eastAsia="Times New Roman" w:hAnsi="ITC Avant Garde" w:cs="ITC Avant Garde"/>
          <w:color w:val="000000"/>
          <w:sz w:val="20"/>
          <w:szCs w:val="20"/>
          <w:lang w:val="es-MX"/>
        </w:rPr>
        <w:t xml:space="preserve"> Villagómez Sánchez, Horacio Ferrer Galván Madrid, Carlos Badillo Rentería, José Rodolfo Cerdán Peña, Juan Antonio López </w:t>
      </w:r>
      <w:r w:rsidR="00691384">
        <w:rPr>
          <w:rFonts w:ascii="ITC Avant Garde" w:eastAsia="Times New Roman" w:hAnsi="ITC Avant Garde" w:cs="ITC Avant Garde"/>
          <w:color w:val="000000"/>
          <w:sz w:val="20"/>
          <w:szCs w:val="20"/>
          <w:lang w:val="es-MX"/>
        </w:rPr>
        <w:t>Protonotario y Silvestre</w:t>
      </w:r>
      <w:r w:rsidR="00C9174A" w:rsidRPr="00C9174A">
        <w:rPr>
          <w:rFonts w:ascii="ITC Avant Garde" w:eastAsia="Times New Roman" w:hAnsi="ITC Avant Garde" w:cs="ITC Avant Garde"/>
          <w:color w:val="000000"/>
          <w:sz w:val="20"/>
          <w:szCs w:val="20"/>
          <w:lang w:val="es-MX"/>
        </w:rPr>
        <w:t xml:space="preserve"> Álvarez Vargas</w:t>
      </w:r>
      <w:r w:rsidR="002F41A1">
        <w:rPr>
          <w:rFonts w:ascii="ITC Avant Garde" w:eastAsia="Times New Roman" w:hAnsi="ITC Avant Garde" w:cs="ITC Avant Garde"/>
          <w:color w:val="000000"/>
          <w:sz w:val="20"/>
          <w:szCs w:val="20"/>
          <w:lang w:val="es-MX"/>
        </w:rPr>
        <w:t xml:space="preserve">, </w:t>
      </w:r>
      <w:r w:rsidR="0054340D">
        <w:rPr>
          <w:rFonts w:ascii="ITC Avant Garde" w:eastAsia="Times New Roman" w:hAnsi="ITC Avant Garde" w:cs="ITC Avant Garde"/>
          <w:color w:val="000000"/>
          <w:sz w:val="20"/>
          <w:szCs w:val="20"/>
          <w:lang w:val="es-MX"/>
        </w:rPr>
        <w:t>Gabriel Ochoa Cervantes</w:t>
      </w:r>
      <w:r w:rsidR="002F41A1">
        <w:rPr>
          <w:rFonts w:ascii="ITC Avant Garde" w:eastAsia="Times New Roman" w:hAnsi="ITC Avant Garde" w:cs="ITC Avant Garde"/>
          <w:color w:val="000000"/>
          <w:sz w:val="20"/>
          <w:szCs w:val="20"/>
          <w:lang w:val="es-MX"/>
        </w:rPr>
        <w:t xml:space="preserve">, </w:t>
      </w:r>
      <w:r>
        <w:rPr>
          <w:rFonts w:ascii="ITC Avant Garde" w:eastAsia="Times New Roman" w:hAnsi="ITC Avant Garde" w:cs="ITC Avant Garde"/>
          <w:color w:val="000000"/>
          <w:sz w:val="20"/>
          <w:szCs w:val="20"/>
          <w:lang w:val="es-MX"/>
        </w:rPr>
        <w:t>Hugo Aquino Ruiz</w:t>
      </w:r>
      <w:r w:rsidR="002F41A1">
        <w:rPr>
          <w:rFonts w:ascii="ITC Avant Garde" w:eastAsia="Times New Roman" w:hAnsi="ITC Avant Garde" w:cs="ITC Avant Garde"/>
          <w:color w:val="000000"/>
          <w:sz w:val="20"/>
          <w:szCs w:val="20"/>
          <w:lang w:val="es-MX"/>
        </w:rPr>
        <w:t xml:space="preserve"> y </w:t>
      </w:r>
      <w:r w:rsidR="0054340D">
        <w:rPr>
          <w:rFonts w:ascii="ITC Avant Garde" w:eastAsia="Times New Roman" w:hAnsi="ITC Avant Garde" w:cs="ITC Avant Garde"/>
          <w:color w:val="000000"/>
          <w:sz w:val="20"/>
          <w:szCs w:val="20"/>
          <w:lang w:val="es-MX"/>
        </w:rPr>
        <w:t xml:space="preserve">José Rodolfo </w:t>
      </w:r>
      <w:r w:rsidR="00EE40F2">
        <w:rPr>
          <w:rFonts w:ascii="ITC Avant Garde" w:eastAsia="Times New Roman" w:hAnsi="ITC Avant Garde" w:cs="ITC Avant Garde"/>
          <w:color w:val="000000"/>
          <w:sz w:val="20"/>
          <w:szCs w:val="20"/>
          <w:lang w:val="es-MX"/>
        </w:rPr>
        <w:t>Cerdán</w:t>
      </w:r>
      <w:r w:rsidR="0054340D">
        <w:rPr>
          <w:rFonts w:ascii="ITC Avant Garde" w:eastAsia="Times New Roman" w:hAnsi="ITC Avant Garde" w:cs="ITC Avant Garde"/>
          <w:color w:val="000000"/>
          <w:sz w:val="20"/>
          <w:szCs w:val="20"/>
          <w:lang w:val="es-MX"/>
        </w:rPr>
        <w:t xml:space="preserve"> Peña</w:t>
      </w:r>
    </w:p>
    <w:p w:rsidR="0049058B" w:rsidRPr="008F4CAC" w:rsidRDefault="0049058B" w:rsidP="00C9174A">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 xml:space="preserve">Propuesta: </w:t>
      </w:r>
    </w:p>
    <w:p w:rsidR="005B6080" w:rsidRDefault="0049058B" w:rsidP="005B6080">
      <w:pPr>
        <w:spacing w:line="276" w:lineRule="auto"/>
        <w:jc w:val="both"/>
        <w:rPr>
          <w:rFonts w:ascii="ITC Avant Garde" w:hAnsi="ITC Avant Garde" w:cs="ITC Avant Garde"/>
          <w:sz w:val="20"/>
          <w:szCs w:val="20"/>
        </w:rPr>
      </w:pPr>
      <w:r w:rsidRPr="008F4CAC">
        <w:rPr>
          <w:rFonts w:ascii="ITC Avant Garde" w:hAnsi="ITC Avant Garde" w:cs="ITC Avant Garde"/>
          <w:sz w:val="20"/>
          <w:szCs w:val="20"/>
        </w:rPr>
        <w:t>Los participantes</w:t>
      </w:r>
      <w:r w:rsidR="005B6080">
        <w:rPr>
          <w:rFonts w:ascii="ITC Avant Garde" w:hAnsi="ITC Avant Garde" w:cs="ITC Avant Garde"/>
          <w:sz w:val="20"/>
          <w:szCs w:val="20"/>
        </w:rPr>
        <w:t xml:space="preserve"> manifiestan</w:t>
      </w:r>
      <w:r w:rsidR="00F37A42">
        <w:rPr>
          <w:rFonts w:ascii="ITC Avant Garde" w:hAnsi="ITC Avant Garde" w:cs="ITC Avant Garde"/>
          <w:sz w:val="20"/>
          <w:szCs w:val="20"/>
        </w:rPr>
        <w:t xml:space="preserve"> lo siguiente</w:t>
      </w:r>
      <w:r w:rsidR="005B6080">
        <w:rPr>
          <w:rFonts w:ascii="ITC Avant Garde" w:hAnsi="ITC Avant Garde" w:cs="ITC Avant Garde"/>
          <w:sz w:val="20"/>
          <w:szCs w:val="20"/>
        </w:rPr>
        <w:t>:</w:t>
      </w:r>
    </w:p>
    <w:p w:rsidR="005B6080" w:rsidRPr="005B6080" w:rsidRDefault="005B6080" w:rsidP="005B6080">
      <w:pPr>
        <w:spacing w:line="276" w:lineRule="auto"/>
        <w:jc w:val="both"/>
        <w:rPr>
          <w:rFonts w:ascii="ITC Avant Garde" w:hAnsi="ITC Avant Garde" w:cs="ITC Avant Garde"/>
          <w:sz w:val="20"/>
          <w:szCs w:val="20"/>
        </w:rPr>
      </w:pPr>
      <w:r w:rsidRPr="005B6080">
        <w:rPr>
          <w:rFonts w:ascii="ITC Avant Garde" w:hAnsi="ITC Avant Garde" w:cs="ITC Avant Garde"/>
          <w:sz w:val="20"/>
          <w:szCs w:val="20"/>
        </w:rPr>
        <w:t>"Hace</w:t>
      </w:r>
      <w:r>
        <w:rPr>
          <w:rFonts w:ascii="ITC Avant Garde" w:hAnsi="ITC Avant Garde" w:cs="ITC Avant Garde"/>
          <w:sz w:val="20"/>
          <w:szCs w:val="20"/>
        </w:rPr>
        <w:t>n</w:t>
      </w:r>
      <w:r w:rsidRPr="005B6080">
        <w:rPr>
          <w:rFonts w:ascii="ITC Avant Garde" w:hAnsi="ITC Avant Garde" w:cs="ITC Avant Garde"/>
          <w:sz w:val="20"/>
          <w:szCs w:val="20"/>
        </w:rPr>
        <w:t xml:space="preserve"> mención a la posibilidad de que las entrevistas a los peritos sean grabadas en audio y/o video, no se dice si se notificará previamente a los participantes ni la razón de que se haga o no la grabación. Eso no otorga garantía alguna de que se respetan los derechos del cuestionado, ni que se hará con la grabación, no se sabe si habrá confidencialidad al respecto."</w:t>
      </w:r>
    </w:p>
    <w:p w:rsidR="00B439E3" w:rsidRDefault="005B6080">
      <w:pPr>
        <w:spacing w:line="276" w:lineRule="auto"/>
        <w:jc w:val="both"/>
        <w:rPr>
          <w:rFonts w:ascii="ITC Avant Garde" w:hAnsi="ITC Avant Garde" w:cs="ITC Avant Garde"/>
          <w:sz w:val="20"/>
          <w:szCs w:val="20"/>
        </w:rPr>
      </w:pPr>
      <w:r>
        <w:rPr>
          <w:rFonts w:ascii="ITC Avant Garde" w:hAnsi="ITC Avant Garde" w:cs="ITC Avant Garde"/>
          <w:sz w:val="20"/>
          <w:szCs w:val="20"/>
        </w:rPr>
        <w:t>Adicionalmente, m</w:t>
      </w:r>
      <w:r w:rsidR="00B439E3">
        <w:rPr>
          <w:rFonts w:ascii="ITC Avant Garde" w:hAnsi="ITC Avant Garde" w:cs="ITC Avant Garde"/>
          <w:sz w:val="20"/>
          <w:szCs w:val="20"/>
        </w:rPr>
        <w:t xml:space="preserve">encionan que </w:t>
      </w:r>
      <w:r w:rsidR="00B439E3" w:rsidRPr="00B439E3">
        <w:rPr>
          <w:rFonts w:ascii="ITC Avant Garde" w:hAnsi="ITC Avant Garde" w:cs="ITC Avant Garde"/>
          <w:sz w:val="20"/>
          <w:szCs w:val="20"/>
        </w:rPr>
        <w:t xml:space="preserve">es conveniente que la dependencia, con apoyo de los organismos facultados para la evaluación de la educación superior </w:t>
      </w:r>
      <w:r w:rsidR="005935CC" w:rsidRPr="00B439E3">
        <w:rPr>
          <w:rFonts w:ascii="ITC Avant Garde" w:hAnsi="ITC Avant Garde" w:cs="ITC Avant Garde"/>
          <w:sz w:val="20"/>
          <w:szCs w:val="20"/>
        </w:rPr>
        <w:t>evalúen</w:t>
      </w:r>
      <w:r w:rsidR="00B439E3" w:rsidRPr="00B439E3">
        <w:rPr>
          <w:rFonts w:ascii="ITC Avant Garde" w:hAnsi="ITC Avant Garde" w:cs="ITC Avant Garde"/>
          <w:sz w:val="20"/>
          <w:szCs w:val="20"/>
        </w:rPr>
        <w:t xml:space="preserve"> las competencias y habilidades determinadas en el perfil profesional requerido por </w:t>
      </w:r>
      <w:r w:rsidR="00B439E3" w:rsidRPr="00B439E3">
        <w:rPr>
          <w:rFonts w:ascii="ITC Avant Garde" w:hAnsi="ITC Avant Garde" w:cs="ITC Avant Garde"/>
          <w:sz w:val="20"/>
          <w:szCs w:val="20"/>
        </w:rPr>
        <w:lastRenderedPageBreak/>
        <w:t xml:space="preserve">el </w:t>
      </w:r>
      <w:r w:rsidR="00B439E3">
        <w:rPr>
          <w:rFonts w:ascii="ITC Avant Garde" w:hAnsi="ITC Avant Garde" w:cs="ITC Avant Garde"/>
          <w:sz w:val="20"/>
          <w:szCs w:val="20"/>
        </w:rPr>
        <w:t>Instituto</w:t>
      </w:r>
      <w:r w:rsidR="00B439E3" w:rsidRPr="00B439E3">
        <w:rPr>
          <w:rFonts w:ascii="ITC Avant Garde" w:hAnsi="ITC Avant Garde" w:cs="ITC Avant Garde"/>
          <w:sz w:val="20"/>
          <w:szCs w:val="20"/>
        </w:rPr>
        <w:t xml:space="preserve"> para los peritos, elaborando los bancos de reactivos de forma metodológica, lógica, pedagógica y coherente.</w:t>
      </w:r>
    </w:p>
    <w:p w:rsidR="00F37A42" w:rsidRDefault="00413A61">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Además, </w:t>
      </w:r>
      <w:r w:rsidR="005B6080">
        <w:rPr>
          <w:rFonts w:ascii="ITC Avant Garde" w:hAnsi="ITC Avant Garde" w:cs="ITC Avant Garde"/>
          <w:sz w:val="20"/>
          <w:szCs w:val="20"/>
        </w:rPr>
        <w:t>expresa</w:t>
      </w:r>
      <w:r w:rsidR="00F37A42">
        <w:rPr>
          <w:rFonts w:ascii="ITC Avant Garde" w:hAnsi="ITC Avant Garde" w:cs="ITC Avant Garde"/>
          <w:sz w:val="20"/>
          <w:szCs w:val="20"/>
        </w:rPr>
        <w:t>n</w:t>
      </w:r>
      <w:r w:rsidR="005B6080">
        <w:rPr>
          <w:rFonts w:ascii="ITC Avant Garde" w:hAnsi="ITC Avant Garde" w:cs="ITC Avant Garde"/>
          <w:sz w:val="20"/>
          <w:szCs w:val="20"/>
        </w:rPr>
        <w:t xml:space="preserve"> que: </w:t>
      </w:r>
    </w:p>
    <w:p w:rsidR="00413A61" w:rsidRDefault="00F37A42">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“…es </w:t>
      </w:r>
      <w:r w:rsidR="00413A61">
        <w:rPr>
          <w:rFonts w:ascii="ITC Avant Garde" w:hAnsi="ITC Avant Garde" w:cs="ITC Avant Garde"/>
          <w:sz w:val="20"/>
          <w:szCs w:val="20"/>
        </w:rPr>
        <w:t>co</w:t>
      </w:r>
      <w:r w:rsidR="004B3E52">
        <w:rPr>
          <w:rFonts w:ascii="ITC Avant Garde" w:hAnsi="ITC Avant Garde" w:cs="ITC Avant Garde"/>
          <w:sz w:val="20"/>
          <w:szCs w:val="20"/>
        </w:rPr>
        <w:t>nveniente que exista un C</w:t>
      </w:r>
      <w:r w:rsidR="00413A61" w:rsidRPr="00413A61">
        <w:rPr>
          <w:rFonts w:ascii="ITC Avant Garde" w:hAnsi="ITC Avant Garde" w:cs="ITC Avant Garde"/>
          <w:sz w:val="20"/>
          <w:szCs w:val="20"/>
        </w:rPr>
        <w:t xml:space="preserve">omité de vigilancia con personal del </w:t>
      </w:r>
      <w:r w:rsidR="00413A61">
        <w:rPr>
          <w:rFonts w:ascii="ITC Avant Garde" w:hAnsi="ITC Avant Garde" w:cs="ITC Avant Garde"/>
          <w:sz w:val="20"/>
          <w:szCs w:val="20"/>
        </w:rPr>
        <w:t>I</w:t>
      </w:r>
      <w:r w:rsidR="00413A61" w:rsidRPr="00413A61">
        <w:rPr>
          <w:rFonts w:ascii="ITC Avant Garde" w:hAnsi="ITC Avant Garde" w:cs="ITC Avant Garde"/>
          <w:sz w:val="20"/>
          <w:szCs w:val="20"/>
        </w:rPr>
        <w:t>nstituto y per</w:t>
      </w:r>
      <w:r w:rsidR="00413A61">
        <w:rPr>
          <w:rFonts w:ascii="ITC Avant Garde" w:hAnsi="ITC Avant Garde" w:cs="ITC Avant Garde"/>
          <w:sz w:val="20"/>
          <w:szCs w:val="20"/>
        </w:rPr>
        <w:t>s</w:t>
      </w:r>
      <w:r w:rsidR="00413A61" w:rsidRPr="00413A61">
        <w:rPr>
          <w:rFonts w:ascii="ITC Avant Garde" w:hAnsi="ITC Avant Garde" w:cs="ITC Avant Garde"/>
          <w:sz w:val="20"/>
          <w:szCs w:val="20"/>
        </w:rPr>
        <w:t>onal evaluado que elabore un acta circunstanciada</w:t>
      </w:r>
      <w:r w:rsidR="00413A61">
        <w:rPr>
          <w:rFonts w:ascii="ITC Avant Garde" w:hAnsi="ITC Avant Garde" w:cs="ITC Avant Garde"/>
          <w:sz w:val="20"/>
          <w:szCs w:val="20"/>
        </w:rPr>
        <w:t xml:space="preserve"> en donde se de fe</w:t>
      </w:r>
      <w:r w:rsidR="00413A61" w:rsidRPr="00413A61">
        <w:rPr>
          <w:rFonts w:ascii="ITC Avant Garde" w:hAnsi="ITC Avant Garde" w:cs="ITC Avant Garde"/>
          <w:sz w:val="20"/>
          <w:szCs w:val="20"/>
        </w:rPr>
        <w:t xml:space="preserve"> cuáles son las preguntas que sorteadas mismas que serán aplicadas a la totalidad de los solicitantes.</w:t>
      </w:r>
      <w:r>
        <w:rPr>
          <w:rFonts w:ascii="ITC Avant Garde" w:hAnsi="ITC Avant Garde" w:cs="ITC Avant Garde"/>
          <w:sz w:val="20"/>
          <w:szCs w:val="20"/>
        </w:rPr>
        <w:t>”</w:t>
      </w:r>
    </w:p>
    <w:p w:rsidR="004B3E52" w:rsidRPr="008F4CAC" w:rsidRDefault="00AE5D64">
      <w:pPr>
        <w:spacing w:line="276" w:lineRule="auto"/>
        <w:jc w:val="both"/>
        <w:rPr>
          <w:rFonts w:ascii="ITC Avant Garde" w:hAnsi="ITC Avant Garde" w:cs="ITC Avant Garde"/>
          <w:b/>
          <w:sz w:val="20"/>
          <w:szCs w:val="20"/>
        </w:rPr>
      </w:pPr>
      <w:r>
        <w:rPr>
          <w:rFonts w:ascii="ITC Avant Garde" w:hAnsi="ITC Avant Garde" w:cs="ITC Avant Garde"/>
          <w:sz w:val="20"/>
          <w:szCs w:val="20"/>
        </w:rPr>
        <w:t>Asimismo y</w:t>
      </w:r>
      <w:r w:rsidR="004B3E52">
        <w:rPr>
          <w:rFonts w:ascii="ITC Avant Garde" w:hAnsi="ITC Avant Garde" w:cs="ITC Avant Garde"/>
          <w:sz w:val="20"/>
          <w:szCs w:val="20"/>
        </w:rPr>
        <w:t xml:space="preserve"> </w:t>
      </w:r>
      <w:r w:rsidR="00F37A42">
        <w:rPr>
          <w:rFonts w:ascii="ITC Avant Garde" w:hAnsi="ITC Avant Garde" w:cs="ITC Avant Garde"/>
          <w:sz w:val="20"/>
          <w:szCs w:val="20"/>
        </w:rPr>
        <w:t xml:space="preserve">de manera general </w:t>
      </w:r>
      <w:r>
        <w:rPr>
          <w:rFonts w:ascii="ITC Avant Garde" w:hAnsi="ITC Avant Garde" w:cs="ITC Avant Garde"/>
          <w:sz w:val="20"/>
          <w:szCs w:val="20"/>
        </w:rPr>
        <w:t xml:space="preserve">sugieren </w:t>
      </w:r>
      <w:r w:rsidR="004B3E52">
        <w:rPr>
          <w:rFonts w:ascii="ITC Avant Garde" w:hAnsi="ITC Avant Garde" w:cs="ITC Avant Garde"/>
          <w:sz w:val="20"/>
          <w:szCs w:val="20"/>
        </w:rPr>
        <w:t xml:space="preserve">que, </w:t>
      </w:r>
      <w:r w:rsidR="00F37A42">
        <w:rPr>
          <w:rFonts w:ascii="ITC Avant Garde" w:hAnsi="ITC Avant Garde" w:cs="ITC Avant Garde"/>
          <w:sz w:val="20"/>
          <w:szCs w:val="20"/>
        </w:rPr>
        <w:t>el</w:t>
      </w:r>
      <w:r w:rsidR="004B3E52">
        <w:rPr>
          <w:rFonts w:ascii="ITC Avant Garde" w:hAnsi="ITC Avant Garde" w:cs="ITC Avant Garde"/>
          <w:sz w:val="20"/>
          <w:szCs w:val="20"/>
        </w:rPr>
        <w:t xml:space="preserve"> </w:t>
      </w:r>
      <w:r w:rsidR="004B3E52" w:rsidRPr="004B3E52">
        <w:rPr>
          <w:rFonts w:ascii="ITC Avant Garde" w:hAnsi="ITC Avant Garde" w:cs="ITC Avant Garde"/>
          <w:sz w:val="20"/>
          <w:szCs w:val="20"/>
        </w:rPr>
        <w:t>lugar de la realización de las entrevistas,</w:t>
      </w:r>
      <w:r w:rsidR="00B439E3" w:rsidRPr="00B439E3">
        <w:t xml:space="preserve"> </w:t>
      </w:r>
      <w:r w:rsidR="00B439E3" w:rsidRPr="00B439E3">
        <w:rPr>
          <w:rFonts w:ascii="ITC Avant Garde" w:hAnsi="ITC Avant Garde" w:cs="ITC Avant Garde"/>
          <w:sz w:val="20"/>
          <w:szCs w:val="20"/>
        </w:rPr>
        <w:t>examen de conocimientos y de la Evaluación de habilidades de redacción</w:t>
      </w:r>
      <w:r w:rsidR="004B3E52" w:rsidRPr="004B3E52">
        <w:rPr>
          <w:rFonts w:ascii="ITC Avant Garde" w:hAnsi="ITC Avant Garde" w:cs="ITC Avant Garde"/>
          <w:sz w:val="20"/>
          <w:szCs w:val="20"/>
        </w:rPr>
        <w:t xml:space="preserve"> para los interesados que estén comisionados en sus trabajos o radiquen en el extranjero </w:t>
      </w:r>
      <w:r w:rsidR="00F37A42">
        <w:rPr>
          <w:rFonts w:ascii="ITC Avant Garde" w:hAnsi="ITC Avant Garde" w:cs="ITC Avant Garde"/>
          <w:sz w:val="20"/>
          <w:szCs w:val="20"/>
        </w:rPr>
        <w:t xml:space="preserve">o </w:t>
      </w:r>
      <w:r w:rsidR="004B3E52" w:rsidRPr="004B3E52">
        <w:rPr>
          <w:rFonts w:ascii="ITC Avant Garde" w:hAnsi="ITC Avant Garde" w:cs="ITC Avant Garde"/>
          <w:sz w:val="20"/>
          <w:szCs w:val="20"/>
        </w:rPr>
        <w:t>en ambos casos, se contempl</w:t>
      </w:r>
      <w:r w:rsidR="00F37A42">
        <w:rPr>
          <w:rFonts w:ascii="ITC Avant Garde" w:hAnsi="ITC Avant Garde" w:cs="ITC Avant Garde"/>
          <w:sz w:val="20"/>
          <w:szCs w:val="20"/>
        </w:rPr>
        <w:t>e</w:t>
      </w:r>
      <w:r w:rsidR="004B3E52" w:rsidRPr="004B3E52">
        <w:rPr>
          <w:rFonts w:ascii="ITC Avant Garde" w:hAnsi="ITC Avant Garde" w:cs="ITC Avant Garde"/>
          <w:sz w:val="20"/>
          <w:szCs w:val="20"/>
        </w:rPr>
        <w:t xml:space="preserve"> otra opción como la videoconferencia.</w:t>
      </w:r>
    </w:p>
    <w:p w:rsidR="0049058B" w:rsidRPr="008F4CAC" w:rsidRDefault="0049058B">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Respuesta:</w:t>
      </w:r>
    </w:p>
    <w:p w:rsidR="00AE5D64" w:rsidRDefault="00AE5D64">
      <w:pPr>
        <w:spacing w:after="0" w:line="276" w:lineRule="auto"/>
        <w:jc w:val="both"/>
        <w:rPr>
          <w:rFonts w:ascii="ITC Avant Garde" w:hAnsi="ITC Avant Garde" w:cs="ITC Avant Garde"/>
          <w:sz w:val="20"/>
          <w:szCs w:val="20"/>
        </w:rPr>
      </w:pPr>
      <w:r>
        <w:rPr>
          <w:rFonts w:ascii="ITC Avant Garde" w:hAnsi="ITC Avant Garde" w:cs="ITC Avant Garde"/>
          <w:sz w:val="20"/>
          <w:szCs w:val="20"/>
        </w:rPr>
        <w:t xml:space="preserve">Se considera parcialmente. </w:t>
      </w:r>
    </w:p>
    <w:p w:rsidR="00AE5D64" w:rsidRDefault="00AE5D64">
      <w:pPr>
        <w:spacing w:after="0" w:line="276" w:lineRule="auto"/>
        <w:jc w:val="both"/>
        <w:rPr>
          <w:rFonts w:ascii="ITC Avant Garde" w:hAnsi="ITC Avant Garde" w:cs="ITC Avant Garde"/>
          <w:sz w:val="20"/>
          <w:szCs w:val="20"/>
        </w:rPr>
      </w:pPr>
    </w:p>
    <w:p w:rsidR="00C81291" w:rsidRDefault="00AE5D64" w:rsidP="00C81291">
      <w:pPr>
        <w:spacing w:after="0" w:line="276" w:lineRule="auto"/>
        <w:jc w:val="both"/>
        <w:rPr>
          <w:rFonts w:ascii="ITC Avant Garde" w:hAnsi="ITC Avant Garde" w:cs="ITC Avant Garde"/>
          <w:sz w:val="20"/>
          <w:szCs w:val="20"/>
        </w:rPr>
      </w:pPr>
      <w:r>
        <w:rPr>
          <w:rFonts w:ascii="ITC Avant Garde" w:hAnsi="ITC Avant Garde" w:cs="ITC Avant Garde"/>
          <w:sz w:val="20"/>
          <w:szCs w:val="20"/>
        </w:rPr>
        <w:t>En cuanto al comentario relacionado con l</w:t>
      </w:r>
      <w:r w:rsidRPr="005B6080">
        <w:rPr>
          <w:rFonts w:ascii="ITC Avant Garde" w:hAnsi="ITC Avant Garde" w:cs="ITC Avant Garde"/>
          <w:sz w:val="20"/>
          <w:szCs w:val="20"/>
        </w:rPr>
        <w:t>a posibilidad de que las entrevistas a los peritos sean grabadas en audio y/o video,</w:t>
      </w:r>
      <w:r>
        <w:rPr>
          <w:rFonts w:ascii="ITC Avant Garde" w:hAnsi="ITC Avant Garde" w:cs="ITC Avant Garde"/>
          <w:sz w:val="20"/>
          <w:szCs w:val="20"/>
        </w:rPr>
        <w:t xml:space="preserve"> es importante mencionar que </w:t>
      </w:r>
      <w:r w:rsidR="00C81291">
        <w:rPr>
          <w:rFonts w:ascii="ITC Avant Garde" w:hAnsi="ITC Avant Garde" w:cs="ITC Avant Garde"/>
          <w:sz w:val="20"/>
          <w:szCs w:val="20"/>
        </w:rPr>
        <w:t>se considera y</w:t>
      </w:r>
      <w:r w:rsidRPr="004B3E52">
        <w:rPr>
          <w:rFonts w:ascii="ITC Avant Garde" w:hAnsi="ITC Avant Garde" w:cs="ITC Avant Garde"/>
          <w:sz w:val="20"/>
          <w:szCs w:val="20"/>
        </w:rPr>
        <w:t xml:space="preserve"> se </w:t>
      </w:r>
      <w:r w:rsidR="00C81291">
        <w:rPr>
          <w:rFonts w:ascii="ITC Avant Garde" w:hAnsi="ITC Avant Garde" w:cs="ITC Avant Garde"/>
          <w:sz w:val="20"/>
          <w:szCs w:val="20"/>
        </w:rPr>
        <w:t>incluye</w:t>
      </w:r>
      <w:r>
        <w:rPr>
          <w:rFonts w:ascii="ITC Avant Garde" w:hAnsi="ITC Avant Garde" w:cs="ITC Avant Garde"/>
          <w:sz w:val="20"/>
          <w:szCs w:val="20"/>
        </w:rPr>
        <w:t xml:space="preserve"> en</w:t>
      </w:r>
      <w:r w:rsidRPr="004B3E52">
        <w:rPr>
          <w:rFonts w:ascii="ITC Avant Garde" w:hAnsi="ITC Avant Garde" w:cs="ITC Avant Garde"/>
          <w:sz w:val="20"/>
          <w:szCs w:val="20"/>
        </w:rPr>
        <w:t xml:space="preserve"> al anteproyecto la opción </w:t>
      </w:r>
      <w:r w:rsidR="00C81291">
        <w:rPr>
          <w:rFonts w:ascii="ITC Avant Garde" w:hAnsi="ITC Avant Garde" w:cs="ITC Avant Garde"/>
          <w:sz w:val="20"/>
          <w:szCs w:val="20"/>
        </w:rPr>
        <w:t xml:space="preserve">de </w:t>
      </w:r>
      <w:r w:rsidRPr="004B3E52">
        <w:rPr>
          <w:rFonts w:ascii="ITC Avant Garde" w:hAnsi="ITC Avant Garde" w:cs="ITC Avant Garde"/>
          <w:sz w:val="20"/>
          <w:szCs w:val="20"/>
        </w:rPr>
        <w:t xml:space="preserve">recibir la autorización del solicitante para ser grabado en audio y/o video </w:t>
      </w:r>
      <w:r w:rsidR="00C81291">
        <w:rPr>
          <w:rFonts w:ascii="ITC Avant Garde" w:hAnsi="ITC Avant Garde" w:cs="ITC Avant Garde"/>
          <w:sz w:val="20"/>
          <w:szCs w:val="20"/>
        </w:rPr>
        <w:t>durante las</w:t>
      </w:r>
      <w:r w:rsidRPr="004B3E52">
        <w:rPr>
          <w:rFonts w:ascii="ITC Avant Garde" w:hAnsi="ITC Avant Garde" w:cs="ITC Avant Garde"/>
          <w:sz w:val="20"/>
          <w:szCs w:val="20"/>
        </w:rPr>
        <w:t xml:space="preserve"> entrevistas.</w:t>
      </w:r>
      <w:r w:rsidR="00C81291">
        <w:rPr>
          <w:rFonts w:ascii="ITC Avant Garde" w:hAnsi="ITC Avant Garde" w:cs="ITC Avant Garde"/>
          <w:sz w:val="20"/>
          <w:szCs w:val="20"/>
        </w:rPr>
        <w:t xml:space="preserve"> En cuanto al cuestionamiento sobre la confidencialidad, </w:t>
      </w:r>
      <w:r w:rsidR="00C81291" w:rsidRPr="004B3E52">
        <w:rPr>
          <w:rFonts w:ascii="ITC Avant Garde" w:hAnsi="ITC Avant Garde" w:cs="ITC Avant Garde"/>
          <w:sz w:val="20"/>
          <w:szCs w:val="20"/>
        </w:rPr>
        <w:t xml:space="preserve">en el último párrafo del Lineamiento Sexto de los Lineamientos en comento, se menciona que los Integrantes del Comité Consultivo deberán guardar la confidencialidad de la información, según corresponda. </w:t>
      </w:r>
      <w:r w:rsidR="00C81291">
        <w:rPr>
          <w:rFonts w:ascii="ITC Avant Garde" w:hAnsi="ITC Avant Garde" w:cs="ITC Avant Garde"/>
          <w:sz w:val="20"/>
          <w:szCs w:val="20"/>
        </w:rPr>
        <w:t>Adicionalmente</w:t>
      </w:r>
      <w:r w:rsidR="00C81291" w:rsidRPr="004B3E52">
        <w:rPr>
          <w:rFonts w:ascii="ITC Avant Garde" w:hAnsi="ITC Avant Garde" w:cs="ITC Avant Garde"/>
          <w:sz w:val="20"/>
          <w:szCs w:val="20"/>
        </w:rPr>
        <w:t>, en</w:t>
      </w:r>
      <w:r w:rsidR="00C81291">
        <w:rPr>
          <w:rFonts w:ascii="ITC Avant Garde" w:hAnsi="ITC Avant Garde" w:cs="ITC Avant Garde"/>
          <w:sz w:val="20"/>
          <w:szCs w:val="20"/>
        </w:rPr>
        <w:t xml:space="preserve"> la </w:t>
      </w:r>
      <w:r w:rsidR="00C81291" w:rsidRPr="004B3E52">
        <w:rPr>
          <w:rFonts w:ascii="ITC Avant Garde" w:hAnsi="ITC Avant Garde" w:cs="ITC Avant Garde"/>
          <w:sz w:val="20"/>
          <w:szCs w:val="20"/>
        </w:rPr>
        <w:t xml:space="preserve">fracción V, </w:t>
      </w:r>
      <w:r w:rsidR="00C81291">
        <w:rPr>
          <w:rFonts w:ascii="ITC Avant Garde" w:hAnsi="ITC Avant Garde" w:cs="ITC Avant Garde"/>
          <w:sz w:val="20"/>
          <w:szCs w:val="20"/>
        </w:rPr>
        <w:t>d</w:t>
      </w:r>
      <w:r w:rsidR="00C81291" w:rsidRPr="004B3E52">
        <w:rPr>
          <w:rFonts w:ascii="ITC Avant Garde" w:hAnsi="ITC Avant Garde" w:cs="ITC Avant Garde"/>
          <w:sz w:val="20"/>
          <w:szCs w:val="20"/>
        </w:rPr>
        <w:t>el Lineamiento SÉPTIMO</w:t>
      </w:r>
      <w:r w:rsidR="00C81291">
        <w:rPr>
          <w:rFonts w:ascii="ITC Avant Garde" w:hAnsi="ITC Avant Garde" w:cs="ITC Avant Garde"/>
          <w:sz w:val="20"/>
          <w:szCs w:val="20"/>
        </w:rPr>
        <w:t xml:space="preserve"> se establece que el </w:t>
      </w:r>
      <w:r w:rsidR="00C81291" w:rsidRPr="004B3E52">
        <w:rPr>
          <w:rFonts w:ascii="ITC Avant Garde" w:hAnsi="ITC Avant Garde" w:cs="ITC Avant Garde"/>
          <w:sz w:val="20"/>
          <w:szCs w:val="20"/>
        </w:rPr>
        <w:t>Comité Consultivo garantizará la confidencialidad de la información que con ese carácter le sea entregada, conforme al marco legal aplicable</w:t>
      </w:r>
      <w:r w:rsidR="00C81291">
        <w:rPr>
          <w:rFonts w:ascii="ITC Avant Garde" w:hAnsi="ITC Avant Garde" w:cs="ITC Avant Garde"/>
          <w:sz w:val="20"/>
          <w:szCs w:val="20"/>
        </w:rPr>
        <w:t>.</w:t>
      </w:r>
    </w:p>
    <w:p w:rsidR="00AE5D64" w:rsidRDefault="00AE5D64">
      <w:pPr>
        <w:spacing w:after="0" w:line="276" w:lineRule="auto"/>
        <w:jc w:val="both"/>
        <w:rPr>
          <w:rFonts w:ascii="ITC Avant Garde" w:hAnsi="ITC Avant Garde" w:cs="ITC Avant Garde"/>
          <w:sz w:val="20"/>
          <w:szCs w:val="20"/>
        </w:rPr>
      </w:pPr>
    </w:p>
    <w:p w:rsidR="00C81291" w:rsidRDefault="00C81291" w:rsidP="00C81291">
      <w:pPr>
        <w:spacing w:line="276" w:lineRule="auto"/>
        <w:jc w:val="both"/>
        <w:rPr>
          <w:rFonts w:ascii="ITC Avant Garde" w:hAnsi="ITC Avant Garde" w:cs="ITC Avant Garde"/>
          <w:sz w:val="20"/>
          <w:szCs w:val="20"/>
        </w:rPr>
      </w:pPr>
      <w:r>
        <w:rPr>
          <w:rFonts w:ascii="ITC Avant Garde" w:hAnsi="ITC Avant Garde" w:cs="ITC Avant Garde"/>
          <w:sz w:val="20"/>
          <w:szCs w:val="20"/>
        </w:rPr>
        <w:t>Atendiendo el comentario referente a que:</w:t>
      </w:r>
    </w:p>
    <w:p w:rsidR="00F8454A" w:rsidRDefault="00C81291" w:rsidP="00C81291">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…”es </w:t>
      </w:r>
      <w:r w:rsidRPr="00B439E3">
        <w:rPr>
          <w:rFonts w:ascii="ITC Avant Garde" w:hAnsi="ITC Avant Garde" w:cs="ITC Avant Garde"/>
          <w:sz w:val="20"/>
          <w:szCs w:val="20"/>
        </w:rPr>
        <w:t xml:space="preserve">conveniente que la dependencia, con apoyo de los organismos facultados para la evaluación de la educación superior evalúen las competencias y habilidades determinadas en el perfil profesional requerido por el </w:t>
      </w:r>
      <w:r>
        <w:rPr>
          <w:rFonts w:ascii="ITC Avant Garde" w:hAnsi="ITC Avant Garde" w:cs="ITC Avant Garde"/>
          <w:sz w:val="20"/>
          <w:szCs w:val="20"/>
        </w:rPr>
        <w:t>Instituto</w:t>
      </w:r>
      <w:r w:rsidRPr="00B439E3">
        <w:rPr>
          <w:rFonts w:ascii="ITC Avant Garde" w:hAnsi="ITC Avant Garde" w:cs="ITC Avant Garde"/>
          <w:sz w:val="20"/>
          <w:szCs w:val="20"/>
        </w:rPr>
        <w:t xml:space="preserve"> para los peritos, elaborando los bancos de reactivos de forma metodológica,</w:t>
      </w:r>
      <w:r>
        <w:rPr>
          <w:rFonts w:ascii="ITC Avant Garde" w:hAnsi="ITC Avant Garde" w:cs="ITC Avant Garde"/>
          <w:sz w:val="20"/>
          <w:szCs w:val="20"/>
        </w:rPr>
        <w:t xml:space="preserve"> lógica, pedagógica y coherente”. </w:t>
      </w:r>
    </w:p>
    <w:p w:rsidR="00C81291" w:rsidRDefault="00C81291" w:rsidP="00C81291">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Es pertinente ,mencionar que en la fracción </w:t>
      </w:r>
      <w:r w:rsidRPr="00D55913">
        <w:rPr>
          <w:rFonts w:ascii="ITC Avant Garde" w:hAnsi="ITC Avant Garde" w:cs="ITC Avant Garde"/>
          <w:sz w:val="20"/>
          <w:szCs w:val="20"/>
        </w:rPr>
        <w:t>III</w:t>
      </w:r>
      <w:r>
        <w:rPr>
          <w:rFonts w:ascii="ITC Avant Garde" w:hAnsi="ITC Avant Garde" w:cs="ITC Avant Garde"/>
          <w:sz w:val="20"/>
          <w:szCs w:val="20"/>
        </w:rPr>
        <w:t xml:space="preserve"> del Lineamiento Séptimo se establece entre otras cosas que, el Comité Consultivo c</w:t>
      </w:r>
      <w:r w:rsidRPr="00D55913">
        <w:rPr>
          <w:rFonts w:ascii="ITC Avant Garde" w:hAnsi="ITC Avant Garde" w:cs="ITC Avant Garde"/>
          <w:sz w:val="20"/>
          <w:szCs w:val="20"/>
        </w:rPr>
        <w:t>oadyuvar</w:t>
      </w:r>
      <w:r>
        <w:rPr>
          <w:rFonts w:ascii="ITC Avant Garde" w:hAnsi="ITC Avant Garde" w:cs="ITC Avant Garde"/>
          <w:sz w:val="20"/>
          <w:szCs w:val="20"/>
        </w:rPr>
        <w:t>á</w:t>
      </w:r>
      <w:r w:rsidRPr="00D55913">
        <w:rPr>
          <w:rFonts w:ascii="ITC Avant Garde" w:hAnsi="ITC Avant Garde" w:cs="ITC Avant Garde"/>
          <w:sz w:val="20"/>
          <w:szCs w:val="20"/>
        </w:rPr>
        <w:t xml:space="preserve"> con el Instituto en la Evaluación de los So</w:t>
      </w:r>
      <w:r>
        <w:rPr>
          <w:rFonts w:ascii="ITC Avant Garde" w:hAnsi="ITC Avant Garde" w:cs="ITC Avant Garde"/>
          <w:sz w:val="20"/>
          <w:szCs w:val="20"/>
        </w:rPr>
        <w:t xml:space="preserve">licitantes en lo concerniente a la </w:t>
      </w:r>
      <w:r w:rsidRPr="00D55913">
        <w:rPr>
          <w:rFonts w:ascii="ITC Avant Garde" w:hAnsi="ITC Avant Garde" w:cs="ITC Avant Garde"/>
          <w:sz w:val="20"/>
          <w:szCs w:val="20"/>
        </w:rPr>
        <w:t>elaboración de los Reactivos que conformarán el Examen de conocimientos para la Acreditación de Peritos, de conformidad con lo establecido en el lineamiento DÉCIMO QUINTO de estos Lineamientos; para tal efecto, cada Integrante del Comité Consultivo deberá presentar a éste, en sobre cerrado y en medio electrónico 50 Reactivos de opción múltiple (25 Reactivos para la especialidad de telecomunicaciones y 25 Reactivos para la especialidad de radiodifusión) conforme al fo</w:t>
      </w:r>
      <w:r>
        <w:rPr>
          <w:rFonts w:ascii="ITC Avant Garde" w:hAnsi="ITC Avant Garde" w:cs="ITC Avant Garde"/>
          <w:sz w:val="20"/>
          <w:szCs w:val="20"/>
        </w:rPr>
        <w:t xml:space="preserve">rmato establecido en el Anexo </w:t>
      </w:r>
      <w:r>
        <w:rPr>
          <w:rFonts w:ascii="ITC Avant Garde" w:hAnsi="ITC Avant Garde" w:cs="ITC Avant Garde"/>
          <w:sz w:val="20"/>
          <w:szCs w:val="20"/>
        </w:rPr>
        <w:lastRenderedPageBreak/>
        <w:t xml:space="preserve">A. Por lo que se no se considera necesario que el Instituto </w:t>
      </w:r>
      <w:r w:rsidR="00F8454A">
        <w:rPr>
          <w:rFonts w:ascii="ITC Avant Garde" w:hAnsi="ITC Avant Garde" w:cs="ITC Avant Garde"/>
          <w:sz w:val="20"/>
          <w:szCs w:val="20"/>
        </w:rPr>
        <w:t xml:space="preserve">busque el </w:t>
      </w:r>
      <w:r w:rsidR="00F8454A" w:rsidRPr="00B439E3">
        <w:rPr>
          <w:rFonts w:ascii="ITC Avant Garde" w:hAnsi="ITC Avant Garde" w:cs="ITC Avant Garde"/>
          <w:sz w:val="20"/>
          <w:szCs w:val="20"/>
        </w:rPr>
        <w:t xml:space="preserve">apoyo de los organismos facultados para la evaluación de la educación superior evalúen las competencias y habilidades determinadas en el perfil profesional requerido por el </w:t>
      </w:r>
      <w:r w:rsidR="00F8454A">
        <w:rPr>
          <w:rFonts w:ascii="ITC Avant Garde" w:hAnsi="ITC Avant Garde" w:cs="ITC Avant Garde"/>
          <w:sz w:val="20"/>
          <w:szCs w:val="20"/>
        </w:rPr>
        <w:t>Instituto</w:t>
      </w:r>
      <w:r w:rsidR="00F8454A" w:rsidRPr="00B439E3">
        <w:rPr>
          <w:rFonts w:ascii="ITC Avant Garde" w:hAnsi="ITC Avant Garde" w:cs="ITC Avant Garde"/>
          <w:sz w:val="20"/>
          <w:szCs w:val="20"/>
        </w:rPr>
        <w:t xml:space="preserve"> para los peritos</w:t>
      </w:r>
      <w:r>
        <w:rPr>
          <w:rFonts w:ascii="ITC Avant Garde" w:hAnsi="ITC Avant Garde" w:cs="ITC Avant Garde"/>
          <w:sz w:val="20"/>
          <w:szCs w:val="20"/>
        </w:rPr>
        <w:t>.</w:t>
      </w:r>
    </w:p>
    <w:p w:rsidR="00F8454A" w:rsidRDefault="00F8454A" w:rsidP="00C81291">
      <w:pPr>
        <w:spacing w:line="276" w:lineRule="auto"/>
        <w:jc w:val="both"/>
        <w:rPr>
          <w:rFonts w:ascii="ITC Avant Garde" w:hAnsi="ITC Avant Garde" w:cs="ITC Avant Garde"/>
          <w:sz w:val="20"/>
          <w:szCs w:val="20"/>
        </w:rPr>
      </w:pPr>
      <w:r w:rsidRPr="00B439E3">
        <w:rPr>
          <w:rFonts w:ascii="ITC Avant Garde" w:hAnsi="ITC Avant Garde" w:cs="ITC Avant Garde"/>
          <w:sz w:val="20"/>
          <w:szCs w:val="20"/>
        </w:rPr>
        <w:t>No se considera la creación de un Comité de vigilancia</w:t>
      </w:r>
      <w:r w:rsidRPr="00F8454A">
        <w:rPr>
          <w:rFonts w:ascii="ITC Avant Garde" w:hAnsi="ITC Avant Garde" w:cs="ITC Avant Garde"/>
          <w:sz w:val="20"/>
          <w:szCs w:val="20"/>
        </w:rPr>
        <w:t xml:space="preserve"> </w:t>
      </w:r>
      <w:r>
        <w:rPr>
          <w:rFonts w:ascii="ITC Avant Garde" w:hAnsi="ITC Avant Garde" w:cs="ITC Avant Garde"/>
          <w:sz w:val="20"/>
          <w:szCs w:val="20"/>
        </w:rPr>
        <w:t>para dar fe</w:t>
      </w:r>
      <w:r w:rsidRPr="00413A61">
        <w:rPr>
          <w:rFonts w:ascii="ITC Avant Garde" w:hAnsi="ITC Avant Garde" w:cs="ITC Avant Garde"/>
          <w:sz w:val="20"/>
          <w:szCs w:val="20"/>
        </w:rPr>
        <w:t xml:space="preserve"> </w:t>
      </w:r>
      <w:r>
        <w:rPr>
          <w:rFonts w:ascii="ITC Avant Garde" w:hAnsi="ITC Avant Garde" w:cs="ITC Avant Garde"/>
          <w:sz w:val="20"/>
          <w:szCs w:val="20"/>
        </w:rPr>
        <w:t xml:space="preserve">de </w:t>
      </w:r>
      <w:r w:rsidRPr="00413A61">
        <w:rPr>
          <w:rFonts w:ascii="ITC Avant Garde" w:hAnsi="ITC Avant Garde" w:cs="ITC Avant Garde"/>
          <w:sz w:val="20"/>
          <w:szCs w:val="20"/>
        </w:rPr>
        <w:t>cuáles son las preguntas sorteadas</w:t>
      </w:r>
      <w:r>
        <w:rPr>
          <w:rFonts w:ascii="ITC Avant Garde" w:hAnsi="ITC Avant Garde" w:cs="ITC Avant Garde"/>
          <w:sz w:val="20"/>
          <w:szCs w:val="20"/>
        </w:rPr>
        <w:t xml:space="preserve"> y que </w:t>
      </w:r>
      <w:r w:rsidRPr="00413A61">
        <w:rPr>
          <w:rFonts w:ascii="ITC Avant Garde" w:hAnsi="ITC Avant Garde" w:cs="ITC Avant Garde"/>
          <w:sz w:val="20"/>
          <w:szCs w:val="20"/>
        </w:rPr>
        <w:t>serán aplicadas a la totalidad de los solicitantes</w:t>
      </w:r>
      <w:r w:rsidRPr="00B439E3">
        <w:rPr>
          <w:rFonts w:ascii="ITC Avant Garde" w:hAnsi="ITC Avant Garde" w:cs="ITC Avant Garde"/>
          <w:sz w:val="20"/>
          <w:szCs w:val="20"/>
        </w:rPr>
        <w:t>.</w:t>
      </w:r>
      <w:r w:rsidR="006679B2">
        <w:rPr>
          <w:rFonts w:ascii="ITC Avant Garde" w:hAnsi="ITC Avant Garde" w:cs="ITC Avant Garde"/>
          <w:sz w:val="20"/>
          <w:szCs w:val="20"/>
        </w:rPr>
        <w:t xml:space="preserve"> Lo anterior en virtud de que en el último párrafo del Lineamiento Décimo Quinto se establece que:</w:t>
      </w:r>
    </w:p>
    <w:p w:rsidR="006679B2" w:rsidRPr="006679B2" w:rsidRDefault="006679B2" w:rsidP="006679B2">
      <w:pPr>
        <w:spacing w:line="276" w:lineRule="auto"/>
        <w:ind w:left="426" w:right="333"/>
        <w:jc w:val="both"/>
        <w:rPr>
          <w:rFonts w:ascii="ITC Avant Garde" w:hAnsi="ITC Avant Garde" w:cs="ITC Avant Garde"/>
          <w:b/>
          <w:i/>
          <w:sz w:val="18"/>
          <w:szCs w:val="20"/>
        </w:rPr>
      </w:pPr>
      <w:r>
        <w:rPr>
          <w:rFonts w:ascii="ITC Avant Garde" w:hAnsi="ITC Avant Garde" w:cs="ITC Avant Garde"/>
          <w:sz w:val="20"/>
          <w:szCs w:val="20"/>
        </w:rPr>
        <w:t xml:space="preserve">“… </w:t>
      </w:r>
      <w:r w:rsidRPr="006679B2">
        <w:rPr>
          <w:rFonts w:ascii="ITC Avant Garde" w:hAnsi="ITC Avant Garde" w:cs="ITC Avant Garde"/>
          <w:b/>
          <w:i/>
          <w:sz w:val="18"/>
          <w:szCs w:val="20"/>
        </w:rPr>
        <w:t xml:space="preserve">el titular de dicha Unidad Administrativa deberá asegurarse que el Examen de conocimientos, la Evaluación de habilidades de </w:t>
      </w:r>
      <w:r w:rsidR="00717129" w:rsidRPr="006679B2">
        <w:rPr>
          <w:rFonts w:ascii="ITC Avant Garde" w:hAnsi="ITC Avant Garde" w:cs="ITC Avant Garde"/>
          <w:b/>
          <w:i/>
          <w:sz w:val="18"/>
          <w:szCs w:val="20"/>
        </w:rPr>
        <w:t>redacción,</w:t>
      </w:r>
      <w:r w:rsidRPr="006679B2">
        <w:rPr>
          <w:rFonts w:ascii="ITC Avant Garde" w:hAnsi="ITC Avant Garde" w:cs="ITC Avant Garde"/>
          <w:b/>
          <w:i/>
          <w:sz w:val="18"/>
          <w:szCs w:val="20"/>
        </w:rPr>
        <w:t xml:space="preserve"> así como las entrevistas sean conformadas por Reactivos seleccionados aleatoriamente.</w:t>
      </w:r>
      <w:r>
        <w:rPr>
          <w:rFonts w:ascii="ITC Avant Garde" w:hAnsi="ITC Avant Garde" w:cs="ITC Avant Garde"/>
          <w:b/>
          <w:i/>
          <w:sz w:val="18"/>
          <w:szCs w:val="20"/>
        </w:rPr>
        <w:t>”</w:t>
      </w:r>
    </w:p>
    <w:p w:rsidR="00AE5D64" w:rsidRPr="00145FCA" w:rsidRDefault="00F8454A" w:rsidP="00AE5D64">
      <w:pPr>
        <w:spacing w:line="276" w:lineRule="auto"/>
        <w:jc w:val="both"/>
        <w:rPr>
          <w:rFonts w:ascii="ITC Avant Garde" w:hAnsi="ITC Avant Garde" w:cs="ITC Avant Garde"/>
          <w:sz w:val="20"/>
          <w:szCs w:val="20"/>
          <w:lang w:val="es-MX"/>
        </w:rPr>
      </w:pPr>
      <w:r>
        <w:rPr>
          <w:rFonts w:ascii="ITC Avant Garde" w:hAnsi="ITC Avant Garde" w:cs="ITC Avant Garde"/>
          <w:sz w:val="20"/>
          <w:szCs w:val="20"/>
          <w:lang w:val="es-MX"/>
        </w:rPr>
        <w:t>Finalmente, co</w:t>
      </w:r>
      <w:r w:rsidR="00AE5D64" w:rsidRPr="00145FCA">
        <w:rPr>
          <w:rFonts w:ascii="ITC Avant Garde" w:hAnsi="ITC Avant Garde" w:cs="ITC Avant Garde"/>
          <w:sz w:val="20"/>
          <w:szCs w:val="20"/>
          <w:lang w:val="es-MX"/>
        </w:rPr>
        <w:t xml:space="preserve">n respecto a </w:t>
      </w:r>
      <w:r w:rsidR="00AE5D64">
        <w:rPr>
          <w:rFonts w:ascii="ITC Avant Garde" w:hAnsi="ITC Avant Garde" w:cs="ITC Avant Garde"/>
          <w:sz w:val="20"/>
          <w:szCs w:val="20"/>
          <w:lang w:val="es-MX"/>
        </w:rPr>
        <w:t xml:space="preserve">contemplar la opción de la videoconferencia para las </w:t>
      </w:r>
      <w:r w:rsidR="00AE5D64" w:rsidRPr="004B3E52">
        <w:rPr>
          <w:rFonts w:ascii="ITC Avant Garde" w:hAnsi="ITC Avant Garde" w:cs="ITC Avant Garde"/>
          <w:sz w:val="20"/>
          <w:szCs w:val="20"/>
        </w:rPr>
        <w:t>entrevistas,</w:t>
      </w:r>
      <w:r w:rsidR="00AE5D64" w:rsidRPr="00B439E3">
        <w:t xml:space="preserve"> </w:t>
      </w:r>
      <w:r w:rsidR="00AE5D64" w:rsidRPr="00B439E3">
        <w:rPr>
          <w:rFonts w:ascii="ITC Avant Garde" w:hAnsi="ITC Avant Garde" w:cs="ITC Avant Garde"/>
          <w:sz w:val="20"/>
          <w:szCs w:val="20"/>
        </w:rPr>
        <w:t>examen de conocimientos y de la Evaluación de habilidades de redacción</w:t>
      </w:r>
      <w:r w:rsidR="00AE5D64" w:rsidRPr="004B3E52">
        <w:rPr>
          <w:rFonts w:ascii="ITC Avant Garde" w:hAnsi="ITC Avant Garde" w:cs="ITC Avant Garde"/>
          <w:sz w:val="20"/>
          <w:szCs w:val="20"/>
        </w:rPr>
        <w:t xml:space="preserve"> para los interesados que estén comisionados en sus trabajos o radiquen en el extranjero </w:t>
      </w:r>
      <w:r w:rsidR="00AE5D64">
        <w:rPr>
          <w:rFonts w:ascii="ITC Avant Garde" w:hAnsi="ITC Avant Garde" w:cs="ITC Avant Garde"/>
          <w:sz w:val="20"/>
          <w:szCs w:val="20"/>
        </w:rPr>
        <w:t xml:space="preserve">o </w:t>
      </w:r>
      <w:r w:rsidR="00AE5D64" w:rsidRPr="004B3E52">
        <w:rPr>
          <w:rFonts w:ascii="ITC Avant Garde" w:hAnsi="ITC Avant Garde" w:cs="ITC Avant Garde"/>
          <w:sz w:val="20"/>
          <w:szCs w:val="20"/>
        </w:rPr>
        <w:t>en ambos casos</w:t>
      </w:r>
      <w:r w:rsidR="00AE5D64">
        <w:rPr>
          <w:rFonts w:ascii="ITC Avant Garde" w:hAnsi="ITC Avant Garde" w:cs="ITC Avant Garde"/>
          <w:sz w:val="20"/>
          <w:szCs w:val="20"/>
        </w:rPr>
        <w:t xml:space="preserve">, dicha petición es atendida, quedando como sigue en </w:t>
      </w:r>
      <w:r w:rsidR="00AE5D64">
        <w:rPr>
          <w:rFonts w:ascii="ITC Avant Garde" w:hAnsi="ITC Avant Garde" w:cs="ITC Avant Garde"/>
          <w:sz w:val="20"/>
          <w:szCs w:val="20"/>
          <w:lang w:val="es-MX"/>
        </w:rPr>
        <w:t>el Lineamiento:</w:t>
      </w:r>
    </w:p>
    <w:p w:rsidR="00AE5D64" w:rsidRPr="00FF510E" w:rsidRDefault="00AE5D64" w:rsidP="00AE5D64">
      <w:pPr>
        <w:spacing w:line="276" w:lineRule="auto"/>
        <w:ind w:left="426" w:right="333"/>
        <w:jc w:val="both"/>
        <w:rPr>
          <w:rFonts w:ascii="ITC Avant Garde" w:hAnsi="ITC Avant Garde" w:cs="ITC Avant Garde"/>
          <w:b/>
          <w:i/>
          <w:sz w:val="18"/>
          <w:szCs w:val="20"/>
        </w:rPr>
      </w:pPr>
      <w:r>
        <w:rPr>
          <w:rFonts w:ascii="ITC Avant Garde" w:hAnsi="ITC Avant Garde" w:cs="ITC Avant Garde"/>
          <w:b/>
          <w:i/>
          <w:sz w:val="18"/>
          <w:szCs w:val="20"/>
        </w:rPr>
        <w:t>“</w:t>
      </w:r>
      <w:r w:rsidRPr="00FF510E">
        <w:rPr>
          <w:rFonts w:ascii="ITC Avant Garde" w:hAnsi="ITC Avant Garde" w:cs="ITC Avant Garde"/>
          <w:b/>
          <w:i/>
          <w:sz w:val="18"/>
          <w:szCs w:val="20"/>
        </w:rPr>
        <w:t>VIGÉSIMO TERCERO. …</w:t>
      </w:r>
    </w:p>
    <w:p w:rsidR="00AE5D64" w:rsidRPr="00FF510E" w:rsidRDefault="00AE5D64" w:rsidP="00AE5D64">
      <w:pPr>
        <w:spacing w:line="276" w:lineRule="auto"/>
        <w:ind w:left="426" w:right="333"/>
        <w:jc w:val="both"/>
        <w:rPr>
          <w:rFonts w:ascii="ITC Avant Garde" w:hAnsi="ITC Avant Garde" w:cs="ITC Avant Garde"/>
          <w:b/>
          <w:i/>
          <w:sz w:val="18"/>
          <w:szCs w:val="20"/>
        </w:rPr>
      </w:pPr>
      <w:r w:rsidRPr="00FF510E">
        <w:rPr>
          <w:rFonts w:ascii="ITC Avant Garde" w:hAnsi="ITC Avant Garde" w:cs="ITC Avant Garde"/>
          <w:i/>
          <w:sz w:val="18"/>
          <w:szCs w:val="20"/>
        </w:rPr>
        <w:t xml:space="preserve">Las preguntas que se formulen finalmente a cada Solicitante serán elegidas aleatoriamente de la totalidad de las preguntas elaboradas por el Comité Consultivo conforme lo establecido en el lineamiento SÉPTIMO, numeral III, inciso c. En caso de que, la entrevista sea grabada en audio y/o video, deberá ser informado al Solicitante y al menos su versión estenográfica deberá incorporarse al expediente del Solicitante. Dicha entrevista se llevará a cabo durante la misma etapa del Examen de conocimientos y de la Evaluación de habilidades de redacción. </w:t>
      </w:r>
      <w:r w:rsidRPr="00FF510E">
        <w:rPr>
          <w:rFonts w:ascii="ITC Avant Garde" w:hAnsi="ITC Avant Garde" w:cs="ITC Avant Garde"/>
          <w:b/>
          <w:i/>
          <w:sz w:val="18"/>
          <w:szCs w:val="20"/>
        </w:rPr>
        <w:t>En su caso, el Instituto podrá utilizar los medios de comunicación electrónicos para poder llevar a cabo la Entrevista, Examen de conocimientos y/o Evaluación de habilidades de redacción vía remota; lo anterior, sujeto a la factibilidad técnica y presupuestaria.”</w:t>
      </w:r>
    </w:p>
    <w:p w:rsidR="00B439E3" w:rsidRDefault="00B439E3" w:rsidP="00B439E3">
      <w:pPr>
        <w:spacing w:after="0" w:line="276" w:lineRule="auto"/>
        <w:jc w:val="both"/>
        <w:rPr>
          <w:rFonts w:ascii="ITC Avant Garde" w:hAnsi="ITC Avant Garde" w:cs="ITC Avant Garde"/>
          <w:sz w:val="20"/>
          <w:szCs w:val="20"/>
        </w:rPr>
      </w:pPr>
    </w:p>
    <w:p w:rsidR="00B439E3" w:rsidRDefault="00B439E3">
      <w:pPr>
        <w:spacing w:after="0" w:line="276" w:lineRule="auto"/>
        <w:jc w:val="both"/>
        <w:rPr>
          <w:rFonts w:ascii="ITC Avant Garde" w:hAnsi="ITC Avant Garde" w:cs="ITC Avant Garde"/>
          <w:sz w:val="20"/>
          <w:szCs w:val="20"/>
        </w:rPr>
      </w:pPr>
    </w:p>
    <w:p w:rsidR="0049058B" w:rsidRPr="008F4CAC" w:rsidRDefault="000F7541">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D773C">
        <w:rPr>
          <w:rFonts w:ascii="ITC Avant Garde" w:hAnsi="ITC Avant Garde" w:cs="ITC Avant Garde"/>
          <w:b/>
          <w:sz w:val="20"/>
          <w:szCs w:val="20"/>
        </w:rPr>
        <w:t>CAPÍTULO VI.</w:t>
      </w:r>
      <w:r>
        <w:rPr>
          <w:rFonts w:ascii="ITC Avant Garde" w:hAnsi="ITC Avant Garde" w:cs="ITC Avant Garde"/>
          <w:b/>
          <w:sz w:val="20"/>
          <w:szCs w:val="20"/>
        </w:rPr>
        <w:t xml:space="preserve"> </w:t>
      </w:r>
      <w:r w:rsidRPr="00CD773C">
        <w:rPr>
          <w:rFonts w:ascii="ITC Avant Garde" w:hAnsi="ITC Avant Garde" w:cs="ITC Avant Garde"/>
          <w:b/>
          <w:sz w:val="20"/>
          <w:szCs w:val="20"/>
        </w:rPr>
        <w:t>Del Proceso para la Acreditación y revalidación de la Acreditación de Peritos</w:t>
      </w:r>
      <w:r>
        <w:rPr>
          <w:rFonts w:ascii="ITC Avant Garde" w:hAnsi="ITC Avant Garde" w:cs="ITC Avant Garde"/>
          <w:b/>
          <w:sz w:val="20"/>
          <w:szCs w:val="20"/>
        </w:rPr>
        <w:t xml:space="preserve"> </w:t>
      </w:r>
      <w:r w:rsidRPr="00CD773C">
        <w:rPr>
          <w:rFonts w:ascii="ITC Avant Garde" w:hAnsi="ITC Avant Garde" w:cs="ITC Avant Garde"/>
          <w:b/>
          <w:sz w:val="20"/>
          <w:szCs w:val="20"/>
        </w:rPr>
        <w:t xml:space="preserve">– </w:t>
      </w:r>
      <w:r w:rsidR="0049058B" w:rsidRPr="008F4CAC">
        <w:rPr>
          <w:rFonts w:ascii="ITC Avant Garde" w:hAnsi="ITC Avant Garde" w:cs="ITC Avant Garde"/>
          <w:b/>
          <w:sz w:val="20"/>
          <w:szCs w:val="20"/>
        </w:rPr>
        <w:t xml:space="preserve"> Lineamiento Vigésimo Cuarto</w:t>
      </w:r>
    </w:p>
    <w:p w:rsidR="0049058B" w:rsidRPr="008F4CAC" w:rsidRDefault="0049058B">
      <w:pPr>
        <w:spacing w:line="276" w:lineRule="auto"/>
        <w:jc w:val="both"/>
        <w:rPr>
          <w:rFonts w:ascii="ITC Avant Garde" w:eastAsia="Times New Roman" w:hAnsi="ITC Avant Garde" w:cs="ITC Avant Garde"/>
          <w:color w:val="000000"/>
          <w:sz w:val="20"/>
          <w:szCs w:val="20"/>
          <w:lang w:val="es-MX"/>
        </w:rPr>
      </w:pPr>
      <w:r w:rsidRPr="008F4CAC">
        <w:rPr>
          <w:rFonts w:ascii="ITC Avant Garde" w:hAnsi="ITC Avant Garde" w:cs="ITC Avant Garde"/>
          <w:b/>
          <w:sz w:val="20"/>
          <w:szCs w:val="20"/>
        </w:rPr>
        <w:t xml:space="preserve">Participantes: </w:t>
      </w:r>
    </w:p>
    <w:p w:rsidR="00C9174A" w:rsidRPr="00517F02" w:rsidRDefault="002F41A1" w:rsidP="00C9174A">
      <w:pPr>
        <w:spacing w:line="276" w:lineRule="auto"/>
        <w:jc w:val="both"/>
        <w:rPr>
          <w:rFonts w:ascii="ITC Avant Garde" w:hAnsi="ITC Avant Garde" w:cs="ITC Avant Garde"/>
          <w:sz w:val="20"/>
          <w:szCs w:val="20"/>
        </w:rPr>
      </w:pPr>
      <w:r w:rsidRPr="00517F02">
        <w:rPr>
          <w:rFonts w:ascii="ITC Avant Garde" w:hAnsi="ITC Avant Garde" w:cs="ITC Avant Garde"/>
          <w:sz w:val="20"/>
          <w:szCs w:val="20"/>
        </w:rPr>
        <w:t>Gabriel Ochoa Cervantes</w:t>
      </w:r>
      <w:r>
        <w:rPr>
          <w:rFonts w:ascii="ITC Avant Garde" w:hAnsi="ITC Avant Garde" w:cs="ITC Avant Garde"/>
          <w:sz w:val="20"/>
          <w:szCs w:val="20"/>
        </w:rPr>
        <w:t xml:space="preserve">, </w:t>
      </w:r>
      <w:r w:rsidRPr="00517F02">
        <w:rPr>
          <w:rFonts w:ascii="ITC Avant Garde" w:hAnsi="ITC Avant Garde" w:cs="ITC Avant Garde"/>
          <w:sz w:val="20"/>
          <w:szCs w:val="20"/>
        </w:rPr>
        <w:t xml:space="preserve">José Rodolfo </w:t>
      </w:r>
      <w:r w:rsidR="00EE40F2" w:rsidRPr="00517F02">
        <w:rPr>
          <w:rFonts w:ascii="ITC Avant Garde" w:hAnsi="ITC Avant Garde" w:cs="ITC Avant Garde"/>
          <w:sz w:val="20"/>
          <w:szCs w:val="20"/>
        </w:rPr>
        <w:t>Cerdán</w:t>
      </w:r>
      <w:r w:rsidRPr="00517F02">
        <w:rPr>
          <w:rFonts w:ascii="ITC Avant Garde" w:hAnsi="ITC Avant Garde" w:cs="ITC Avant Garde"/>
          <w:sz w:val="20"/>
          <w:szCs w:val="20"/>
        </w:rPr>
        <w:t xml:space="preserve"> Peña</w:t>
      </w:r>
      <w:r>
        <w:rPr>
          <w:rFonts w:ascii="ITC Avant Garde" w:hAnsi="ITC Avant Garde" w:cs="ITC Avant Garde"/>
          <w:sz w:val="20"/>
          <w:szCs w:val="20"/>
        </w:rPr>
        <w:t xml:space="preserve">, </w:t>
      </w:r>
      <w:r w:rsidR="00517F02" w:rsidRPr="00517F02">
        <w:rPr>
          <w:rFonts w:ascii="ITC Avant Garde" w:hAnsi="ITC Avant Garde" w:cs="ITC Avant Garde"/>
          <w:sz w:val="20"/>
          <w:szCs w:val="20"/>
        </w:rPr>
        <w:t>Clemente David Valdés Rangel</w:t>
      </w:r>
      <w:r w:rsidR="00C9174A" w:rsidRPr="00517F02">
        <w:rPr>
          <w:rFonts w:ascii="ITC Avant Garde" w:hAnsi="ITC Avant Garde" w:cs="ITC Avant Garde"/>
          <w:sz w:val="20"/>
          <w:szCs w:val="20"/>
        </w:rPr>
        <w:t xml:space="preserve">, Jorge David Muñoz Gardea, Eduardo Alberto Castañón Cruz, José Manuel Calderón Grajales, </w:t>
      </w:r>
      <w:r w:rsidR="0054340D" w:rsidRPr="00517F02">
        <w:rPr>
          <w:rFonts w:ascii="ITC Avant Garde" w:hAnsi="ITC Avant Garde" w:cs="ITC Avant Garde"/>
          <w:sz w:val="20"/>
          <w:szCs w:val="20"/>
        </w:rPr>
        <w:t>Leonardo</w:t>
      </w:r>
      <w:r w:rsidR="00C9174A" w:rsidRPr="00517F02">
        <w:rPr>
          <w:rFonts w:ascii="ITC Avant Garde" w:hAnsi="ITC Avant Garde" w:cs="ITC Avant Garde"/>
          <w:sz w:val="20"/>
          <w:szCs w:val="20"/>
        </w:rPr>
        <w:t xml:space="preserve"> Villagómez Sánchez, Horacio Ferrer Galván Madrid, Carlos Badillo Rentería, José Rodolfo Cerdán Peña, Juan Antonio López </w:t>
      </w:r>
      <w:r w:rsidR="00691384">
        <w:rPr>
          <w:rFonts w:ascii="ITC Avant Garde" w:hAnsi="ITC Avant Garde" w:cs="ITC Avant Garde"/>
          <w:sz w:val="20"/>
          <w:szCs w:val="20"/>
        </w:rPr>
        <w:t>Protonotario y Silvestre</w:t>
      </w:r>
      <w:r w:rsidR="00C9174A" w:rsidRPr="00517F02">
        <w:rPr>
          <w:rFonts w:ascii="ITC Avant Garde" w:hAnsi="ITC Avant Garde" w:cs="ITC Avant Garde"/>
          <w:sz w:val="20"/>
          <w:szCs w:val="20"/>
        </w:rPr>
        <w:t xml:space="preserve"> Álvarez Vargas</w:t>
      </w:r>
      <w:r w:rsidR="000C307A">
        <w:rPr>
          <w:rFonts w:ascii="ITC Avant Garde" w:hAnsi="ITC Avant Garde" w:cs="ITC Avant Garde"/>
          <w:sz w:val="20"/>
          <w:szCs w:val="20"/>
        </w:rPr>
        <w:t>.</w:t>
      </w:r>
      <w:r w:rsidR="00C9174A" w:rsidRPr="00517F02">
        <w:rPr>
          <w:rFonts w:ascii="ITC Avant Garde" w:hAnsi="ITC Avant Garde" w:cs="ITC Avant Garde"/>
          <w:sz w:val="20"/>
          <w:szCs w:val="20"/>
        </w:rPr>
        <w:t xml:space="preserve"> </w:t>
      </w:r>
    </w:p>
    <w:p w:rsidR="0049058B" w:rsidRPr="008F4CAC" w:rsidRDefault="0049058B" w:rsidP="00C9174A">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Propuesta:</w:t>
      </w:r>
    </w:p>
    <w:p w:rsidR="0049058B" w:rsidRDefault="0049058B">
      <w:pPr>
        <w:spacing w:line="276" w:lineRule="auto"/>
        <w:jc w:val="both"/>
        <w:rPr>
          <w:rFonts w:ascii="ITC Avant Garde" w:hAnsi="ITC Avant Garde" w:cs="ITC Avant Garde"/>
          <w:sz w:val="20"/>
          <w:szCs w:val="20"/>
        </w:rPr>
      </w:pPr>
      <w:r w:rsidRPr="008F4CAC">
        <w:rPr>
          <w:rFonts w:ascii="ITC Avant Garde" w:hAnsi="ITC Avant Garde" w:cs="ITC Avant Garde"/>
          <w:sz w:val="20"/>
          <w:szCs w:val="20"/>
        </w:rPr>
        <w:t xml:space="preserve">Los participantes </w:t>
      </w:r>
      <w:r w:rsidR="004B3E52">
        <w:rPr>
          <w:rFonts w:ascii="ITC Avant Garde" w:hAnsi="ITC Avant Garde" w:cs="ITC Avant Garde"/>
          <w:sz w:val="20"/>
          <w:szCs w:val="20"/>
        </w:rPr>
        <w:t xml:space="preserve">indican </w:t>
      </w:r>
      <w:r w:rsidR="000C307A">
        <w:rPr>
          <w:rFonts w:ascii="ITC Avant Garde" w:hAnsi="ITC Avant Garde" w:cs="ITC Avant Garde"/>
          <w:sz w:val="20"/>
          <w:szCs w:val="20"/>
        </w:rPr>
        <w:t>que el lineamiento en comento</w:t>
      </w:r>
      <w:r w:rsidR="000C307A" w:rsidRPr="000C307A">
        <w:rPr>
          <w:rFonts w:ascii="ITC Avant Garde" w:hAnsi="ITC Avant Garde" w:cs="ITC Avant Garde"/>
          <w:sz w:val="20"/>
          <w:szCs w:val="20"/>
        </w:rPr>
        <w:t xml:space="preserve"> establece que el Presidente del Comité Consultivo podrá invitar a otros servidores públicos a participar en las entrevistas, pero no se establece si también podrán preguntar o son </w:t>
      </w:r>
      <w:r w:rsidR="000C307A" w:rsidRPr="000C307A">
        <w:rPr>
          <w:rFonts w:ascii="ITC Avant Garde" w:hAnsi="ITC Avant Garde" w:cs="ITC Avant Garde"/>
          <w:sz w:val="20"/>
          <w:szCs w:val="20"/>
        </w:rPr>
        <w:lastRenderedPageBreak/>
        <w:t>meros observadores, si podrán calificar al participante, bajo qué condiciones podrá evaluarlo y si el puntaje que el servidor público invitado otorgue se promediará o ¿Cuál es la mecánica de evaluación de la entrevista? y ¿</w:t>
      </w:r>
      <w:r w:rsidR="00720692" w:rsidRPr="000C307A">
        <w:rPr>
          <w:rFonts w:ascii="ITC Avant Garde" w:hAnsi="ITC Avant Garde" w:cs="ITC Avant Garde"/>
          <w:sz w:val="20"/>
          <w:szCs w:val="20"/>
        </w:rPr>
        <w:t>Cuál</w:t>
      </w:r>
      <w:r w:rsidR="000C307A" w:rsidRPr="000C307A">
        <w:rPr>
          <w:rFonts w:ascii="ITC Avant Garde" w:hAnsi="ITC Avant Garde" w:cs="ITC Avant Garde"/>
          <w:sz w:val="20"/>
          <w:szCs w:val="20"/>
        </w:rPr>
        <w:t xml:space="preserve"> es la mecánica de cálculo de puntaje? Y toda vez que los lineamientos no son claros al respecto, se genera una gran ambigüedad en cuanto a la forma y términos en que tendrá lugar la calificación del participante en esta etapa de evaluación.</w:t>
      </w:r>
    </w:p>
    <w:p w:rsidR="000C307A" w:rsidRDefault="000C307A">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Además, señalan que no se </w:t>
      </w:r>
      <w:r w:rsidRPr="000C307A">
        <w:rPr>
          <w:rFonts w:ascii="ITC Avant Garde" w:hAnsi="ITC Avant Garde" w:cs="ITC Avant Garde"/>
          <w:sz w:val="20"/>
          <w:szCs w:val="20"/>
        </w:rPr>
        <w:t xml:space="preserve">establece la cantidad mínima de integrantes del </w:t>
      </w:r>
      <w:r>
        <w:rPr>
          <w:rFonts w:ascii="ITC Avant Garde" w:hAnsi="ITC Avant Garde" w:cs="ITC Avant Garde"/>
          <w:sz w:val="20"/>
          <w:szCs w:val="20"/>
        </w:rPr>
        <w:t>C</w:t>
      </w:r>
      <w:r w:rsidRPr="000C307A">
        <w:rPr>
          <w:rFonts w:ascii="ITC Avant Garde" w:hAnsi="ITC Avant Garde" w:cs="ITC Avant Garde"/>
          <w:sz w:val="20"/>
          <w:szCs w:val="20"/>
        </w:rPr>
        <w:t xml:space="preserve">omité </w:t>
      </w:r>
      <w:r>
        <w:rPr>
          <w:rFonts w:ascii="ITC Avant Garde" w:hAnsi="ITC Avant Garde" w:cs="ITC Avant Garde"/>
          <w:sz w:val="20"/>
          <w:szCs w:val="20"/>
        </w:rPr>
        <w:t>C</w:t>
      </w:r>
      <w:r w:rsidRPr="000C307A">
        <w:rPr>
          <w:rFonts w:ascii="ITC Avant Garde" w:hAnsi="ITC Avant Garde" w:cs="ITC Avant Garde"/>
          <w:sz w:val="20"/>
          <w:szCs w:val="20"/>
        </w:rPr>
        <w:t>onsultivo y la posibilidad de que haya más personas para realizar las entrevistas a los solicitantes, sin embargo, no está establecido un número máximo de personas ni su nivel educativo y si cuentan con la preparación y capacidad para realizar la entrevista a una persona con mucha experiencia.</w:t>
      </w:r>
    </w:p>
    <w:p w:rsidR="009A27AF" w:rsidRPr="008F4CAC" w:rsidRDefault="009A27AF">
      <w:pPr>
        <w:spacing w:line="276" w:lineRule="auto"/>
        <w:jc w:val="both"/>
        <w:rPr>
          <w:rFonts w:ascii="ITC Avant Garde" w:hAnsi="ITC Avant Garde" w:cs="ITC Avant Garde"/>
          <w:b/>
          <w:sz w:val="20"/>
          <w:szCs w:val="20"/>
        </w:rPr>
      </w:pPr>
      <w:r>
        <w:rPr>
          <w:rFonts w:ascii="ITC Avant Garde" w:hAnsi="ITC Avant Garde" w:cs="ITC Avant Garde"/>
          <w:sz w:val="20"/>
          <w:szCs w:val="20"/>
        </w:rPr>
        <w:t xml:space="preserve">Finalmente, </w:t>
      </w:r>
      <w:r w:rsidRPr="009A27AF">
        <w:rPr>
          <w:rFonts w:ascii="ITC Avant Garde" w:hAnsi="ITC Avant Garde" w:cs="ITC Avant Garde"/>
          <w:sz w:val="20"/>
          <w:szCs w:val="20"/>
        </w:rPr>
        <w:t>al ser esta una evaluación netamente técnica de la ingeniería y del estado que guarda la ciencia en materia de telecomunicaciones y radiodifusión los evaluadores tienen que ser servidores públicos acreditados por ese mismo Instituto como peritos, por tanto, ser ingenieros con estudios a nivel licenciatura o posgrado, sin importar el cargo ya que lo que se evalúa es la capacidad técnica y no el cargo que ostentan.</w:t>
      </w:r>
    </w:p>
    <w:p w:rsidR="0049058B" w:rsidRPr="008F4CAC" w:rsidRDefault="0049058B">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Respuesta:</w:t>
      </w:r>
    </w:p>
    <w:p w:rsidR="00767A6D" w:rsidRDefault="009A27AF" w:rsidP="005E2809">
      <w:pPr>
        <w:spacing w:line="276" w:lineRule="auto"/>
        <w:jc w:val="both"/>
        <w:rPr>
          <w:rFonts w:ascii="ITC Avant Garde" w:hAnsi="ITC Avant Garde" w:cs="ITC Avant Garde"/>
          <w:sz w:val="20"/>
          <w:szCs w:val="20"/>
        </w:rPr>
      </w:pPr>
      <w:r w:rsidRPr="009A27AF">
        <w:rPr>
          <w:rFonts w:ascii="ITC Avant Garde" w:hAnsi="ITC Avant Garde" w:cs="ITC Avant Garde"/>
          <w:sz w:val="20"/>
          <w:szCs w:val="20"/>
        </w:rPr>
        <w:t>El lineamiento Vigésimo Segundo</w:t>
      </w:r>
      <w:r w:rsidR="00767A6D">
        <w:rPr>
          <w:rFonts w:ascii="ITC Avant Garde" w:hAnsi="ITC Avant Garde" w:cs="ITC Avant Garde"/>
          <w:sz w:val="20"/>
          <w:szCs w:val="20"/>
        </w:rPr>
        <w:t xml:space="preserve"> es claro en cuanto a que:</w:t>
      </w:r>
    </w:p>
    <w:p w:rsidR="00767A6D" w:rsidRPr="0096175D" w:rsidRDefault="009A27AF" w:rsidP="0096175D">
      <w:pPr>
        <w:spacing w:line="276" w:lineRule="auto"/>
        <w:ind w:left="426" w:right="333"/>
        <w:jc w:val="both"/>
        <w:rPr>
          <w:rFonts w:ascii="ITC Avant Garde" w:hAnsi="ITC Avant Garde" w:cs="ITC Avant Garde"/>
          <w:i/>
          <w:sz w:val="18"/>
          <w:szCs w:val="20"/>
        </w:rPr>
      </w:pPr>
      <w:r w:rsidRPr="0096175D">
        <w:rPr>
          <w:rFonts w:ascii="ITC Avant Garde" w:hAnsi="ITC Avant Garde" w:cs="ITC Avant Garde"/>
          <w:i/>
          <w:sz w:val="18"/>
          <w:szCs w:val="20"/>
        </w:rPr>
        <w:t xml:space="preserve"> "Los cuestionamientos que realicen el Instituto y los Integrantes del Comité Consultivo serán los considerados en el lineamiento SÉPTIMO, fracción III, inciso c), y el número de preguntas y los temas sobre las que versaran las mismas será el establecido en la Tabla 3." </w:t>
      </w:r>
      <w:r w:rsidR="00767A6D" w:rsidRPr="0096175D">
        <w:rPr>
          <w:rFonts w:ascii="ITC Avant Garde" w:hAnsi="ITC Avant Garde" w:cs="ITC Avant Garde"/>
          <w:i/>
          <w:sz w:val="18"/>
          <w:szCs w:val="20"/>
        </w:rPr>
        <w:t xml:space="preserve"> </w:t>
      </w:r>
    </w:p>
    <w:p w:rsidR="00433BC1" w:rsidRDefault="00767A6D" w:rsidP="005E2809">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En cuanto a la duda de </w:t>
      </w:r>
      <w:r w:rsidRPr="000C307A">
        <w:rPr>
          <w:rFonts w:ascii="ITC Avant Garde" w:hAnsi="ITC Avant Garde" w:cs="ITC Avant Garde"/>
          <w:sz w:val="20"/>
          <w:szCs w:val="20"/>
        </w:rPr>
        <w:t>que el Presidente del Comité Consultivo podrá invitar a otros servidores públicos a participar en las entrevistas,</w:t>
      </w:r>
      <w:r>
        <w:rPr>
          <w:rFonts w:ascii="ITC Avant Garde" w:hAnsi="ITC Avant Garde" w:cs="ITC Avant Garde"/>
          <w:sz w:val="20"/>
          <w:szCs w:val="20"/>
        </w:rPr>
        <w:t xml:space="preserve"> </w:t>
      </w:r>
      <w:r w:rsidR="009A27AF" w:rsidRPr="009A27AF">
        <w:rPr>
          <w:rFonts w:ascii="ITC Avant Garde" w:hAnsi="ITC Avant Garde" w:cs="ITC Avant Garde"/>
          <w:sz w:val="20"/>
          <w:szCs w:val="20"/>
        </w:rPr>
        <w:t xml:space="preserve">el </w:t>
      </w:r>
      <w:r w:rsidRPr="009A27AF">
        <w:rPr>
          <w:rFonts w:ascii="ITC Avant Garde" w:hAnsi="ITC Avant Garde" w:cs="ITC Avant Garde"/>
          <w:sz w:val="20"/>
          <w:szCs w:val="20"/>
        </w:rPr>
        <w:t xml:space="preserve">Lineamiento </w:t>
      </w:r>
      <w:r w:rsidR="009A27AF" w:rsidRPr="009A27AF">
        <w:rPr>
          <w:rFonts w:ascii="ITC Avant Garde" w:hAnsi="ITC Avant Garde" w:cs="ITC Avant Garde"/>
          <w:sz w:val="20"/>
          <w:szCs w:val="20"/>
        </w:rPr>
        <w:t xml:space="preserve">Vigésimo Cuarto </w:t>
      </w:r>
      <w:r>
        <w:rPr>
          <w:rFonts w:ascii="ITC Avant Garde" w:hAnsi="ITC Avant Garde" w:cs="ITC Avant Garde"/>
          <w:sz w:val="20"/>
          <w:szCs w:val="20"/>
        </w:rPr>
        <w:t xml:space="preserve">también es claro </w:t>
      </w:r>
      <w:r w:rsidR="009A27AF" w:rsidRPr="009A27AF">
        <w:rPr>
          <w:rFonts w:ascii="ITC Avant Garde" w:hAnsi="ITC Avant Garde" w:cs="ITC Avant Garde"/>
          <w:sz w:val="20"/>
          <w:szCs w:val="20"/>
        </w:rPr>
        <w:t xml:space="preserve"> que, para </w:t>
      </w:r>
      <w:r>
        <w:rPr>
          <w:rFonts w:ascii="ITC Avant Garde" w:hAnsi="ITC Avant Garde" w:cs="ITC Avant Garde"/>
          <w:sz w:val="20"/>
          <w:szCs w:val="20"/>
        </w:rPr>
        <w:t xml:space="preserve">calificar a los entrevistados </w:t>
      </w:r>
      <w:r w:rsidR="009A27AF" w:rsidRPr="009A27AF">
        <w:rPr>
          <w:rFonts w:ascii="ITC Avant Garde" w:hAnsi="ITC Avant Garde" w:cs="ITC Avant Garde"/>
          <w:sz w:val="20"/>
          <w:szCs w:val="20"/>
        </w:rPr>
        <w:t>, el Presidente del Comité Consultivo, podrá invitar a otros servidores públicos del mismo Instituto que cuenten con título y cédula profesional de preferencia en alguna carrera de ingeniería en materia de telecomunicaciones o radiodifusión, o afín, o estudios de posgrado afines a participar en las entrevistas. Asimismo, señala que calificarán de forma individual dicha entrevista en una escala de 100 puntos porcentuales, y posteriormente se promediarán sus resultados para obtener una calificación definitiva, el resultado de esta valoración final representara 20 puntos como máximo del total de puntos a obtener por Solicitante, de acuerdo al lineamiento DÉCIMO CUARTO;</w:t>
      </w:r>
    </w:p>
    <w:p w:rsidR="0096175D" w:rsidRDefault="0096175D" w:rsidP="005E2809">
      <w:pPr>
        <w:spacing w:line="276" w:lineRule="auto"/>
        <w:jc w:val="both"/>
        <w:rPr>
          <w:rFonts w:ascii="ITC Avant Garde" w:hAnsi="ITC Avant Garde" w:cs="ITC Avant Garde"/>
          <w:sz w:val="20"/>
          <w:szCs w:val="20"/>
        </w:rPr>
      </w:pPr>
      <w:r>
        <w:rPr>
          <w:rFonts w:ascii="ITC Avant Garde" w:hAnsi="ITC Avant Garde" w:cs="ITC Avant Garde"/>
          <w:sz w:val="20"/>
          <w:szCs w:val="20"/>
        </w:rPr>
        <w:t>Aunado a lo anterior es relevante mencionar que</w:t>
      </w:r>
      <w:r w:rsidR="009A27AF">
        <w:rPr>
          <w:rFonts w:ascii="ITC Avant Garde" w:hAnsi="ITC Avant Garde" w:cs="ITC Avant Garde"/>
          <w:sz w:val="20"/>
          <w:szCs w:val="20"/>
        </w:rPr>
        <w:t xml:space="preserve">, </w:t>
      </w:r>
      <w:r>
        <w:rPr>
          <w:rFonts w:ascii="ITC Avant Garde" w:hAnsi="ITC Avant Garde" w:cs="ITC Avant Garde"/>
          <w:sz w:val="20"/>
          <w:szCs w:val="20"/>
        </w:rPr>
        <w:t>e</w:t>
      </w:r>
      <w:r w:rsidR="009A27AF" w:rsidRPr="009A27AF">
        <w:rPr>
          <w:rFonts w:ascii="ITC Avant Garde" w:hAnsi="ITC Avant Garde" w:cs="ITC Avant Garde"/>
          <w:sz w:val="20"/>
          <w:szCs w:val="20"/>
        </w:rPr>
        <w:t xml:space="preserve">l </w:t>
      </w:r>
      <w:r w:rsidRPr="009A27AF">
        <w:rPr>
          <w:rFonts w:ascii="ITC Avant Garde" w:hAnsi="ITC Avant Garde" w:cs="ITC Avant Garde"/>
          <w:sz w:val="20"/>
          <w:szCs w:val="20"/>
        </w:rPr>
        <w:t xml:space="preserve">Lineamiento </w:t>
      </w:r>
      <w:r w:rsidR="009A27AF" w:rsidRPr="009A27AF">
        <w:rPr>
          <w:rFonts w:ascii="ITC Avant Garde" w:hAnsi="ITC Avant Garde" w:cs="ITC Avant Garde"/>
          <w:sz w:val="20"/>
          <w:szCs w:val="20"/>
        </w:rPr>
        <w:t>Vigésimo Tercero señala</w:t>
      </w:r>
      <w:r>
        <w:rPr>
          <w:rFonts w:ascii="ITC Avant Garde" w:hAnsi="ITC Avant Garde" w:cs="ITC Avant Garde"/>
          <w:sz w:val="20"/>
          <w:szCs w:val="20"/>
        </w:rPr>
        <w:t xml:space="preserve"> entre otras cosas </w:t>
      </w:r>
      <w:r w:rsidR="009A27AF" w:rsidRPr="009A27AF">
        <w:rPr>
          <w:rFonts w:ascii="ITC Avant Garde" w:hAnsi="ITC Avant Garde" w:cs="ITC Avant Garde"/>
          <w:sz w:val="20"/>
          <w:szCs w:val="20"/>
        </w:rPr>
        <w:t>que</w:t>
      </w:r>
      <w:r>
        <w:rPr>
          <w:rFonts w:ascii="ITC Avant Garde" w:hAnsi="ITC Avant Garde" w:cs="ITC Avant Garde"/>
          <w:sz w:val="20"/>
          <w:szCs w:val="20"/>
        </w:rPr>
        <w:t>:</w:t>
      </w:r>
    </w:p>
    <w:p w:rsidR="0096175D" w:rsidRPr="0096175D" w:rsidRDefault="009A27AF" w:rsidP="0096175D">
      <w:pPr>
        <w:spacing w:line="276" w:lineRule="auto"/>
        <w:ind w:left="426" w:right="333"/>
        <w:jc w:val="both"/>
        <w:rPr>
          <w:rFonts w:ascii="ITC Avant Garde" w:hAnsi="ITC Avant Garde" w:cs="ITC Avant Garde"/>
          <w:i/>
          <w:sz w:val="18"/>
          <w:szCs w:val="20"/>
        </w:rPr>
      </w:pPr>
      <w:r w:rsidRPr="0096175D">
        <w:rPr>
          <w:rFonts w:ascii="ITC Avant Garde" w:hAnsi="ITC Avant Garde" w:cs="ITC Avant Garde"/>
          <w:i/>
          <w:sz w:val="18"/>
          <w:szCs w:val="20"/>
        </w:rPr>
        <w:t xml:space="preserve"> "La Unidad Administrativa del Instituto facultada para la Acreditación de Peritos y los Integrantes del Comité Consultivo </w:t>
      </w:r>
      <w:r w:rsidRPr="0096175D">
        <w:rPr>
          <w:rFonts w:ascii="ITC Avant Garde" w:hAnsi="ITC Avant Garde" w:cs="ITC Avant Garde"/>
          <w:b/>
          <w:i/>
          <w:sz w:val="18"/>
          <w:szCs w:val="20"/>
        </w:rPr>
        <w:t>formularán 3 preguntas a los Solicitantes, 2 de ellas versarán sobre conocimientos en las especialidades de telecomunicaciones y radiodifusión (conforme a la especialidad solicitada) y, en su caso, de las Disposiciones Técnicas, y 1 pregunta será sobre ética profesional.</w:t>
      </w:r>
      <w:r w:rsidRPr="0096175D">
        <w:rPr>
          <w:rFonts w:ascii="ITC Avant Garde" w:hAnsi="ITC Avant Garde" w:cs="ITC Avant Garde"/>
          <w:i/>
          <w:sz w:val="18"/>
          <w:szCs w:val="20"/>
        </w:rPr>
        <w:t xml:space="preserve">.." </w:t>
      </w:r>
    </w:p>
    <w:p w:rsidR="0096175D" w:rsidRDefault="009A27AF" w:rsidP="005E2809">
      <w:pPr>
        <w:spacing w:line="276" w:lineRule="auto"/>
        <w:jc w:val="both"/>
        <w:rPr>
          <w:rFonts w:ascii="ITC Avant Garde" w:hAnsi="ITC Avant Garde" w:cs="ITC Avant Garde"/>
          <w:sz w:val="20"/>
          <w:szCs w:val="20"/>
        </w:rPr>
      </w:pPr>
      <w:r w:rsidRPr="009A27AF">
        <w:rPr>
          <w:rFonts w:ascii="ITC Avant Garde" w:hAnsi="ITC Avant Garde" w:cs="ITC Avant Garde"/>
          <w:sz w:val="20"/>
          <w:szCs w:val="20"/>
        </w:rPr>
        <w:lastRenderedPageBreak/>
        <w:t xml:space="preserve">con lo que </w:t>
      </w:r>
      <w:r w:rsidR="0096175D">
        <w:rPr>
          <w:rFonts w:ascii="ITC Avant Garde" w:hAnsi="ITC Avant Garde" w:cs="ITC Avant Garde"/>
          <w:sz w:val="20"/>
          <w:szCs w:val="20"/>
        </w:rPr>
        <w:t xml:space="preserve">se </w:t>
      </w:r>
      <w:r w:rsidRPr="009A27AF">
        <w:rPr>
          <w:rFonts w:ascii="ITC Avant Garde" w:hAnsi="ITC Avant Garde" w:cs="ITC Avant Garde"/>
          <w:sz w:val="20"/>
          <w:szCs w:val="20"/>
        </w:rPr>
        <w:t xml:space="preserve">define la cantidad de preguntas que se harán. </w:t>
      </w:r>
    </w:p>
    <w:p w:rsidR="00F62581" w:rsidRDefault="009A27AF" w:rsidP="005E2809">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Con respecto a que </w:t>
      </w:r>
      <w:r w:rsidRPr="009A27AF">
        <w:rPr>
          <w:rFonts w:ascii="ITC Avant Garde" w:hAnsi="ITC Avant Garde" w:cs="ITC Avant Garde"/>
          <w:sz w:val="20"/>
          <w:szCs w:val="20"/>
        </w:rPr>
        <w:t>los evaluadores tienen que ser servidores públicos acreditados como peritos</w:t>
      </w:r>
      <w:r w:rsidR="0096175D">
        <w:rPr>
          <w:rFonts w:ascii="ITC Avant Garde" w:hAnsi="ITC Avant Garde" w:cs="ITC Avant Garde"/>
          <w:sz w:val="20"/>
          <w:szCs w:val="20"/>
        </w:rPr>
        <w:t xml:space="preserve">. No se considera la propuesta. </w:t>
      </w:r>
      <w:r w:rsidRPr="009A27AF">
        <w:rPr>
          <w:rFonts w:ascii="ITC Avant Garde" w:hAnsi="ITC Avant Garde" w:cs="ITC Avant Garde"/>
          <w:sz w:val="20"/>
          <w:szCs w:val="20"/>
        </w:rPr>
        <w:t xml:space="preserve">El </w:t>
      </w:r>
      <w:r w:rsidR="0096175D" w:rsidRPr="009A27AF">
        <w:rPr>
          <w:rFonts w:ascii="ITC Avant Garde" w:hAnsi="ITC Avant Garde" w:cs="ITC Avant Garde"/>
          <w:sz w:val="20"/>
          <w:szCs w:val="20"/>
        </w:rPr>
        <w:t xml:space="preserve">Lineamiento </w:t>
      </w:r>
      <w:r w:rsidRPr="009A27AF">
        <w:rPr>
          <w:rFonts w:ascii="ITC Avant Garde" w:hAnsi="ITC Avant Garde" w:cs="ITC Avant Garde"/>
          <w:sz w:val="20"/>
          <w:szCs w:val="20"/>
        </w:rPr>
        <w:t>Sexto de los Lineamientos en comento indica que los integrantes del Comité Consultivo deberán de ser especialistas en el tema. Los Colegios de Ingenieros en Telecomunicaciones y Radiodifusión, las cámaras nacionales de la industria y comercio, así como las instancias académicas y/o de investigación, y de organismos dedicados a promover y fomentar el desarrollo de la ciencia y la tecnología deberán de nombrar como su representante a un especialista en telecomunicaciones y radiodifusión con al menos 10 años de experiencia en la materia y que cuente con título y cédula profesional de una licenciatura o posgrado en ingeniería en materia de telecomunicaciones o radiodifusión, equivalente o afín.</w:t>
      </w:r>
      <w:r w:rsidR="0096175D">
        <w:rPr>
          <w:rFonts w:ascii="ITC Avant Garde" w:hAnsi="ITC Avant Garde" w:cs="ITC Avant Garde"/>
          <w:sz w:val="20"/>
          <w:szCs w:val="20"/>
        </w:rPr>
        <w:t xml:space="preserve"> </w:t>
      </w:r>
    </w:p>
    <w:p w:rsidR="0096175D" w:rsidRDefault="00F62581" w:rsidP="005E2809">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Ahora bien, el </w:t>
      </w:r>
      <w:r w:rsidR="0096175D">
        <w:rPr>
          <w:rFonts w:ascii="ITC Avant Garde" w:hAnsi="ITC Avant Garde" w:cs="ITC Avant Garde"/>
          <w:sz w:val="20"/>
          <w:szCs w:val="20"/>
        </w:rPr>
        <w:t xml:space="preserve">Comité Consultivo </w:t>
      </w:r>
      <w:r>
        <w:rPr>
          <w:rFonts w:ascii="ITC Avant Garde" w:hAnsi="ITC Avant Garde" w:cs="ITC Avant Garde"/>
          <w:sz w:val="20"/>
          <w:szCs w:val="20"/>
        </w:rPr>
        <w:t>es un ó</w:t>
      </w:r>
      <w:r w:rsidR="0096175D" w:rsidRPr="0096175D">
        <w:rPr>
          <w:rFonts w:ascii="ITC Avant Garde" w:hAnsi="ITC Avant Garde" w:cs="ITC Avant Garde"/>
          <w:sz w:val="20"/>
          <w:szCs w:val="20"/>
        </w:rPr>
        <w:t>rgano colegiado cuyo objetivo es apoyar al Instituto Federal de Telecomunicaciones en el proceso de Acreditación de Peritos en materia de tele</w:t>
      </w:r>
      <w:r>
        <w:rPr>
          <w:rFonts w:ascii="ITC Avant Garde" w:hAnsi="ITC Avant Garde" w:cs="ITC Avant Garde"/>
          <w:sz w:val="20"/>
          <w:szCs w:val="20"/>
        </w:rPr>
        <w:t xml:space="preserve">comunicaciones y radiodifusión, el cual </w:t>
      </w:r>
      <w:r w:rsidR="0096175D" w:rsidRPr="0096175D">
        <w:rPr>
          <w:rFonts w:ascii="ITC Avant Garde" w:hAnsi="ITC Avant Garde" w:cs="ITC Avant Garde"/>
          <w:sz w:val="20"/>
          <w:szCs w:val="20"/>
        </w:rPr>
        <w:t>será presidido y coordinado por el Instituto Federal de Telecomunicaciones y podrá ser integrado por</w:t>
      </w:r>
      <w:r>
        <w:rPr>
          <w:rFonts w:ascii="ITC Avant Garde" w:hAnsi="ITC Avant Garde" w:cs="ITC Avant Garde"/>
          <w:sz w:val="20"/>
          <w:szCs w:val="20"/>
        </w:rPr>
        <w:t xml:space="preserve"> </w:t>
      </w:r>
      <w:r w:rsidR="0096175D" w:rsidRPr="0096175D">
        <w:rPr>
          <w:rFonts w:ascii="ITC Avant Garde" w:hAnsi="ITC Avant Garde" w:cs="ITC Avant Garde"/>
          <w:sz w:val="20"/>
          <w:szCs w:val="20"/>
        </w:rPr>
        <w:t xml:space="preserve"> Cámaras nacionales de la Industria y Comercio, Colegios de Ingenieros en Telecomunicaciones y Radiodifusión, así como por instancias académicas y/o de investigación, y organismos dedicados a promover y fomentar el desarrollo de la ciencia y la tecnología. </w:t>
      </w:r>
      <w:r>
        <w:rPr>
          <w:rFonts w:ascii="ITC Avant Garde" w:hAnsi="ITC Avant Garde" w:cs="ITC Avant Garde"/>
          <w:sz w:val="20"/>
          <w:szCs w:val="20"/>
        </w:rPr>
        <w:t xml:space="preserve">Sin embargo, el </w:t>
      </w:r>
      <w:r w:rsidR="0096175D" w:rsidRPr="0096175D">
        <w:rPr>
          <w:rFonts w:ascii="ITC Avant Garde" w:hAnsi="ITC Avant Garde" w:cs="ITC Avant Garde"/>
          <w:sz w:val="20"/>
          <w:szCs w:val="20"/>
        </w:rPr>
        <w:t xml:space="preserve">carácter del </w:t>
      </w:r>
      <w:r>
        <w:rPr>
          <w:rFonts w:ascii="ITC Avant Garde" w:hAnsi="ITC Avant Garde" w:cs="ITC Avant Garde"/>
          <w:sz w:val="20"/>
          <w:szCs w:val="20"/>
        </w:rPr>
        <w:t xml:space="preserve">referido es consultivo. </w:t>
      </w:r>
    </w:p>
    <w:p w:rsidR="000F74BE" w:rsidRDefault="00F62581" w:rsidP="005E2809">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La </w:t>
      </w:r>
      <w:r w:rsidR="0096175D">
        <w:rPr>
          <w:rFonts w:ascii="ITC Avant Garde" w:hAnsi="ITC Avant Garde" w:cs="ITC Avant Garde"/>
          <w:sz w:val="20"/>
          <w:szCs w:val="20"/>
        </w:rPr>
        <w:t>facultad de Acreditar Peritos en materia de telecomunicaciones y radiodifusión es exclusiva del Instituto</w:t>
      </w:r>
      <w:r>
        <w:rPr>
          <w:rFonts w:ascii="ITC Avant Garde" w:hAnsi="ITC Avant Garde" w:cs="ITC Avant Garde"/>
          <w:sz w:val="20"/>
          <w:szCs w:val="20"/>
        </w:rPr>
        <w:t>.</w:t>
      </w:r>
      <w:r w:rsidR="0096175D">
        <w:rPr>
          <w:rFonts w:ascii="ITC Avant Garde" w:hAnsi="ITC Avant Garde" w:cs="ITC Avant Garde"/>
          <w:sz w:val="20"/>
          <w:szCs w:val="20"/>
        </w:rPr>
        <w:t xml:space="preserve">  </w:t>
      </w:r>
      <w:r w:rsidR="009A27AF" w:rsidRPr="009A27AF">
        <w:rPr>
          <w:rFonts w:ascii="ITC Avant Garde" w:hAnsi="ITC Avant Garde" w:cs="ITC Avant Garde"/>
          <w:sz w:val="20"/>
          <w:szCs w:val="20"/>
        </w:rPr>
        <w:t xml:space="preserve">   </w:t>
      </w:r>
    </w:p>
    <w:p w:rsidR="000F74BE" w:rsidRDefault="000F74BE" w:rsidP="004922C7">
      <w:pPr>
        <w:pStyle w:val="Prrafodelista1"/>
        <w:tabs>
          <w:tab w:val="left" w:pos="-708"/>
        </w:tabs>
        <w:spacing w:line="276" w:lineRule="auto"/>
        <w:ind w:left="12"/>
        <w:jc w:val="both"/>
        <w:rPr>
          <w:rFonts w:ascii="ITC Avant Garde" w:hAnsi="ITC Avant Garde" w:cs="ITC Avant Garde"/>
          <w:b/>
          <w:sz w:val="20"/>
          <w:szCs w:val="20"/>
        </w:rPr>
      </w:pPr>
    </w:p>
    <w:p w:rsidR="0049058B" w:rsidRPr="008F4CAC" w:rsidRDefault="000F7541">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D773C">
        <w:rPr>
          <w:rFonts w:ascii="ITC Avant Garde" w:hAnsi="ITC Avant Garde" w:cs="ITC Avant Garde"/>
          <w:b/>
          <w:sz w:val="20"/>
          <w:szCs w:val="20"/>
        </w:rPr>
        <w:t>CAPÍTULO VI.</w:t>
      </w:r>
      <w:r>
        <w:rPr>
          <w:rFonts w:ascii="ITC Avant Garde" w:hAnsi="ITC Avant Garde" w:cs="ITC Avant Garde"/>
          <w:b/>
          <w:sz w:val="20"/>
          <w:szCs w:val="20"/>
        </w:rPr>
        <w:t xml:space="preserve"> </w:t>
      </w:r>
      <w:r w:rsidRPr="00CD773C">
        <w:rPr>
          <w:rFonts w:ascii="ITC Avant Garde" w:hAnsi="ITC Avant Garde" w:cs="ITC Avant Garde"/>
          <w:b/>
          <w:sz w:val="20"/>
          <w:szCs w:val="20"/>
        </w:rPr>
        <w:t>Del Proceso para la Acreditación y revalidación de la Acreditación de Peritos</w:t>
      </w:r>
      <w:r>
        <w:rPr>
          <w:rFonts w:ascii="ITC Avant Garde" w:hAnsi="ITC Avant Garde" w:cs="ITC Avant Garde"/>
          <w:b/>
          <w:sz w:val="20"/>
          <w:szCs w:val="20"/>
        </w:rPr>
        <w:t xml:space="preserve"> </w:t>
      </w:r>
      <w:r w:rsidRPr="00CD773C">
        <w:rPr>
          <w:rFonts w:ascii="ITC Avant Garde" w:hAnsi="ITC Avant Garde" w:cs="ITC Avant Garde"/>
          <w:b/>
          <w:sz w:val="20"/>
          <w:szCs w:val="20"/>
        </w:rPr>
        <w:t xml:space="preserve">– </w:t>
      </w:r>
      <w:r w:rsidR="0049058B" w:rsidRPr="008F4CAC">
        <w:rPr>
          <w:rFonts w:ascii="ITC Avant Garde" w:hAnsi="ITC Avant Garde" w:cs="ITC Avant Garde"/>
          <w:b/>
          <w:sz w:val="20"/>
          <w:szCs w:val="20"/>
        </w:rPr>
        <w:t>Lineamiento Vigésimo Quinto</w:t>
      </w:r>
      <w:r w:rsidR="00C9174A">
        <w:rPr>
          <w:rFonts w:ascii="ITC Avant Garde" w:hAnsi="ITC Avant Garde" w:cs="ITC Avant Garde"/>
          <w:b/>
          <w:sz w:val="20"/>
          <w:szCs w:val="20"/>
        </w:rPr>
        <w:t>, Tabla 4.</w:t>
      </w:r>
    </w:p>
    <w:p w:rsidR="0049058B" w:rsidRPr="008F4CAC" w:rsidRDefault="0049058B">
      <w:pPr>
        <w:spacing w:line="276" w:lineRule="auto"/>
        <w:jc w:val="both"/>
        <w:rPr>
          <w:rFonts w:ascii="ITC Avant Garde" w:eastAsia="Times New Roman" w:hAnsi="ITC Avant Garde" w:cs="ITC Avant Garde"/>
          <w:color w:val="000000"/>
          <w:sz w:val="20"/>
          <w:szCs w:val="20"/>
          <w:lang w:val="es-MX"/>
        </w:rPr>
      </w:pPr>
      <w:r w:rsidRPr="008F4CAC">
        <w:rPr>
          <w:rFonts w:ascii="ITC Avant Garde" w:hAnsi="ITC Avant Garde" w:cs="ITC Avant Garde"/>
          <w:b/>
          <w:sz w:val="20"/>
          <w:szCs w:val="20"/>
        </w:rPr>
        <w:t xml:space="preserve">Participantes: </w:t>
      </w:r>
    </w:p>
    <w:p w:rsidR="00C9174A" w:rsidRDefault="0054340D">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Gabriel Ochoa Cervantes</w:t>
      </w:r>
    </w:p>
    <w:p w:rsidR="0049058B" w:rsidRPr="008F4CAC" w:rsidRDefault="0049058B">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 xml:space="preserve">Propuesta: </w:t>
      </w:r>
    </w:p>
    <w:p w:rsidR="000A3A9D" w:rsidRDefault="0049058B" w:rsidP="009A27AF">
      <w:pPr>
        <w:spacing w:line="276" w:lineRule="auto"/>
        <w:jc w:val="both"/>
        <w:rPr>
          <w:rFonts w:ascii="ITC Avant Garde" w:hAnsi="ITC Avant Garde" w:cs="ITC Avant Garde"/>
          <w:sz w:val="20"/>
          <w:szCs w:val="20"/>
        </w:rPr>
      </w:pPr>
      <w:r w:rsidRPr="008F4CAC">
        <w:rPr>
          <w:rFonts w:ascii="ITC Avant Garde" w:hAnsi="ITC Avant Garde" w:cs="ITC Avant Garde"/>
          <w:sz w:val="20"/>
          <w:szCs w:val="20"/>
        </w:rPr>
        <w:t xml:space="preserve">Los participantes </w:t>
      </w:r>
      <w:r w:rsidR="009A27AF">
        <w:rPr>
          <w:rFonts w:ascii="ITC Avant Garde" w:hAnsi="ITC Avant Garde" w:cs="ITC Avant Garde"/>
          <w:sz w:val="20"/>
          <w:szCs w:val="20"/>
        </w:rPr>
        <w:t>indican que</w:t>
      </w:r>
      <w:r w:rsidR="000A3A9D">
        <w:rPr>
          <w:rFonts w:ascii="ITC Avant Garde" w:hAnsi="ITC Avant Garde" w:cs="ITC Avant Garde"/>
          <w:sz w:val="20"/>
          <w:szCs w:val="20"/>
        </w:rPr>
        <w:t>:</w:t>
      </w:r>
      <w:r w:rsidR="009A27AF">
        <w:rPr>
          <w:rFonts w:ascii="ITC Avant Garde" w:hAnsi="ITC Avant Garde" w:cs="ITC Avant Garde"/>
          <w:sz w:val="20"/>
          <w:szCs w:val="20"/>
        </w:rPr>
        <w:t xml:space="preserve"> </w:t>
      </w:r>
    </w:p>
    <w:p w:rsidR="009A27AF" w:rsidRPr="000A3A9D" w:rsidRDefault="000A3A9D" w:rsidP="000A3A9D">
      <w:pPr>
        <w:spacing w:line="276" w:lineRule="auto"/>
        <w:ind w:left="426" w:right="333"/>
        <w:jc w:val="both"/>
        <w:rPr>
          <w:rFonts w:ascii="ITC Avant Garde" w:hAnsi="ITC Avant Garde" w:cs="ITC Avant Garde"/>
          <w:i/>
          <w:sz w:val="18"/>
          <w:szCs w:val="20"/>
        </w:rPr>
      </w:pPr>
      <w:r>
        <w:rPr>
          <w:rFonts w:ascii="ITC Avant Garde" w:hAnsi="ITC Avant Garde" w:cs="ITC Avant Garde"/>
          <w:sz w:val="20"/>
          <w:szCs w:val="20"/>
        </w:rPr>
        <w:t>“</w:t>
      </w:r>
      <w:r w:rsidRPr="000A3A9D">
        <w:rPr>
          <w:rFonts w:ascii="ITC Avant Garde" w:hAnsi="ITC Avant Garde" w:cs="ITC Avant Garde"/>
          <w:i/>
          <w:sz w:val="18"/>
          <w:szCs w:val="20"/>
        </w:rPr>
        <w:t>E</w:t>
      </w:r>
      <w:r w:rsidR="009A27AF" w:rsidRPr="000A3A9D">
        <w:rPr>
          <w:rFonts w:ascii="ITC Avant Garde" w:hAnsi="ITC Avant Garde" w:cs="ITC Avant Garde"/>
          <w:i/>
          <w:sz w:val="18"/>
          <w:szCs w:val="20"/>
        </w:rPr>
        <w:t>s conveniente se revisen los tiempos toda vez que las actividades que tiene la tabla 4, cuenta con un acumulado aproximado de 80 días hábiles o más requeridos para culminar el proceso para la acreditación de peritos en materia de telecomunicaciones y radiodifusión, lo que implica un total de 4 meses, lo que representa un exceso de trabajo para el personal de funcionarios públicos y solicitantes, convirtiendo este trámite de acreditación en un trámite más burocrático e ineficiente al tratar de concentrar en el Instituto atribuciones que no le competen, más atribuciones que le competen con actividades las cuales afectan la competitividad y los principios de mejora regulatoria en la administración pública.</w:t>
      </w:r>
      <w:r w:rsidRPr="000A3A9D">
        <w:rPr>
          <w:rFonts w:ascii="ITC Avant Garde" w:hAnsi="ITC Avant Garde" w:cs="ITC Avant Garde"/>
          <w:i/>
          <w:sz w:val="18"/>
          <w:szCs w:val="20"/>
        </w:rPr>
        <w:t>”</w:t>
      </w:r>
    </w:p>
    <w:p w:rsidR="0049058B" w:rsidRPr="000A3A9D" w:rsidRDefault="009A27AF" w:rsidP="000A3A9D">
      <w:pPr>
        <w:spacing w:line="276" w:lineRule="auto"/>
        <w:ind w:left="426" w:right="333"/>
        <w:jc w:val="both"/>
        <w:rPr>
          <w:rFonts w:ascii="ITC Avant Garde" w:hAnsi="ITC Avant Garde" w:cs="ITC Avant Garde"/>
          <w:i/>
          <w:sz w:val="18"/>
          <w:szCs w:val="20"/>
        </w:rPr>
      </w:pPr>
      <w:r w:rsidRPr="000A3A9D">
        <w:rPr>
          <w:rFonts w:ascii="ITC Avant Garde" w:hAnsi="ITC Avant Garde" w:cs="ITC Avant Garde"/>
          <w:i/>
          <w:sz w:val="18"/>
          <w:szCs w:val="20"/>
        </w:rPr>
        <w:t xml:space="preserve">Asimismo, la publicación durante el mes de marzo implica la condición que esta se puede dar el día 1° hasta el 31 de marzo lo que permitiría una falta de precisión que </w:t>
      </w:r>
      <w:r w:rsidRPr="000A3A9D">
        <w:rPr>
          <w:rFonts w:ascii="ITC Avant Garde" w:hAnsi="ITC Avant Garde" w:cs="ITC Avant Garde"/>
          <w:i/>
          <w:sz w:val="18"/>
          <w:szCs w:val="20"/>
        </w:rPr>
        <w:lastRenderedPageBreak/>
        <w:t>puede convertirse en apatía y falta de rapidez del funcionario para realizar citada actividad.</w:t>
      </w:r>
      <w:r w:rsidR="000A3A9D">
        <w:rPr>
          <w:rFonts w:ascii="ITC Avant Garde" w:hAnsi="ITC Avant Garde" w:cs="ITC Avant Garde"/>
          <w:i/>
          <w:sz w:val="18"/>
          <w:szCs w:val="20"/>
        </w:rPr>
        <w:t>”</w:t>
      </w:r>
    </w:p>
    <w:p w:rsidR="0049058B" w:rsidRPr="008F4CAC" w:rsidRDefault="0049058B" w:rsidP="004922C7">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Respuesta:</w:t>
      </w:r>
    </w:p>
    <w:p w:rsidR="0049058B" w:rsidRPr="009A27AF" w:rsidRDefault="000A3A9D" w:rsidP="004922C7">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Los tiempos que se modifican son de acuerdo a lo propuesto por </w:t>
      </w:r>
      <w:r w:rsidRPr="00901FB4">
        <w:rPr>
          <w:rFonts w:ascii="ITC Avant Garde" w:hAnsi="ITC Avant Garde" w:cs="ITC Avant Garde"/>
          <w:sz w:val="20"/>
          <w:szCs w:val="20"/>
        </w:rPr>
        <w:t>la Unidad Administrativa del Instituto facultada para la Acreditación de Peritos para cumplir en tiempo y forma con el proceso general de acreditación</w:t>
      </w:r>
      <w:r w:rsidR="009A27AF" w:rsidRPr="009A27AF">
        <w:rPr>
          <w:rFonts w:ascii="ITC Avant Garde" w:hAnsi="ITC Avant Garde" w:cs="ITC Avant Garde"/>
          <w:sz w:val="20"/>
          <w:szCs w:val="20"/>
        </w:rPr>
        <w:t>.</w:t>
      </w:r>
    </w:p>
    <w:p w:rsidR="003E795D" w:rsidRDefault="003E795D">
      <w:pPr>
        <w:spacing w:after="0" w:line="276" w:lineRule="auto"/>
        <w:jc w:val="both"/>
        <w:rPr>
          <w:rFonts w:ascii="ITC Avant Garde" w:hAnsi="ITC Avant Garde" w:cs="ITC Avant Garde"/>
          <w:b/>
          <w:sz w:val="20"/>
          <w:szCs w:val="20"/>
        </w:rPr>
      </w:pPr>
    </w:p>
    <w:p w:rsidR="000F74BE" w:rsidRPr="008F4CAC" w:rsidRDefault="000F74BE">
      <w:pPr>
        <w:spacing w:after="0" w:line="276" w:lineRule="auto"/>
        <w:jc w:val="both"/>
        <w:rPr>
          <w:rFonts w:ascii="ITC Avant Garde" w:hAnsi="ITC Avant Garde" w:cs="ITC Avant Garde"/>
          <w:b/>
          <w:sz w:val="20"/>
          <w:szCs w:val="20"/>
        </w:rPr>
      </w:pPr>
    </w:p>
    <w:p w:rsidR="00C9174A" w:rsidRPr="00C9174A" w:rsidRDefault="000F7541" w:rsidP="00C9174A">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CD773C">
        <w:rPr>
          <w:rFonts w:ascii="ITC Avant Garde" w:hAnsi="ITC Avant Garde" w:cs="ITC Avant Garde"/>
          <w:b/>
          <w:sz w:val="20"/>
          <w:szCs w:val="20"/>
        </w:rPr>
        <w:t>CAPÍTULO VI.</w:t>
      </w:r>
      <w:r>
        <w:rPr>
          <w:rFonts w:ascii="ITC Avant Garde" w:hAnsi="ITC Avant Garde" w:cs="ITC Avant Garde"/>
          <w:b/>
          <w:sz w:val="20"/>
          <w:szCs w:val="20"/>
        </w:rPr>
        <w:t xml:space="preserve"> </w:t>
      </w:r>
      <w:r w:rsidRPr="00CD773C">
        <w:rPr>
          <w:rFonts w:ascii="ITC Avant Garde" w:hAnsi="ITC Avant Garde" w:cs="ITC Avant Garde"/>
          <w:b/>
          <w:sz w:val="20"/>
          <w:szCs w:val="20"/>
        </w:rPr>
        <w:t>Del Proceso para la Acreditación y revalidación de la Acreditación de Peritos</w:t>
      </w:r>
      <w:r>
        <w:rPr>
          <w:rFonts w:ascii="ITC Avant Garde" w:hAnsi="ITC Avant Garde" w:cs="ITC Avant Garde"/>
          <w:b/>
          <w:sz w:val="20"/>
          <w:szCs w:val="20"/>
        </w:rPr>
        <w:t xml:space="preserve"> </w:t>
      </w:r>
      <w:r w:rsidRPr="00CD773C">
        <w:rPr>
          <w:rFonts w:ascii="ITC Avant Garde" w:hAnsi="ITC Avant Garde" w:cs="ITC Avant Garde"/>
          <w:b/>
          <w:sz w:val="20"/>
          <w:szCs w:val="20"/>
        </w:rPr>
        <w:t xml:space="preserve">– </w:t>
      </w:r>
      <w:r w:rsidR="0049058B" w:rsidRPr="008F4CAC">
        <w:rPr>
          <w:rFonts w:ascii="ITC Avant Garde" w:hAnsi="ITC Avant Garde" w:cs="ITC Avant Garde"/>
          <w:b/>
          <w:sz w:val="20"/>
          <w:szCs w:val="20"/>
        </w:rPr>
        <w:t>Lineamiento Vigésimo Séptimo</w:t>
      </w:r>
      <w:r w:rsidR="00C9174A">
        <w:rPr>
          <w:rFonts w:ascii="ITC Avant Garde" w:hAnsi="ITC Avant Garde" w:cs="ITC Avant Garde"/>
          <w:b/>
          <w:sz w:val="20"/>
          <w:szCs w:val="20"/>
        </w:rPr>
        <w:t>,</w:t>
      </w:r>
      <w:r w:rsidR="00C9174A" w:rsidRPr="00C9174A">
        <w:rPr>
          <w:rFonts w:ascii="ITC Avant Garde" w:hAnsi="ITC Avant Garde" w:cs="ITC Avant Garde"/>
          <w:b/>
          <w:sz w:val="20"/>
          <w:szCs w:val="20"/>
        </w:rPr>
        <w:t xml:space="preserve"> Tabla 5.</w:t>
      </w:r>
    </w:p>
    <w:p w:rsidR="0049058B" w:rsidRPr="008F4CAC" w:rsidRDefault="0049058B">
      <w:pPr>
        <w:spacing w:line="276" w:lineRule="auto"/>
        <w:jc w:val="both"/>
        <w:rPr>
          <w:rFonts w:ascii="ITC Avant Garde" w:eastAsia="Times New Roman" w:hAnsi="ITC Avant Garde" w:cs="ITC Avant Garde"/>
          <w:color w:val="000000"/>
          <w:sz w:val="20"/>
          <w:szCs w:val="20"/>
          <w:lang w:val="es-MX"/>
        </w:rPr>
      </w:pPr>
      <w:r w:rsidRPr="008F4CAC">
        <w:rPr>
          <w:rFonts w:ascii="ITC Avant Garde" w:hAnsi="ITC Avant Garde" w:cs="ITC Avant Garde"/>
          <w:b/>
          <w:sz w:val="20"/>
          <w:szCs w:val="20"/>
        </w:rPr>
        <w:t xml:space="preserve">Participantes: </w:t>
      </w:r>
    </w:p>
    <w:p w:rsidR="00C9174A" w:rsidRDefault="00C9174A" w:rsidP="00C9174A">
      <w:pPr>
        <w:spacing w:line="276" w:lineRule="auto"/>
        <w:jc w:val="both"/>
        <w:rPr>
          <w:rFonts w:ascii="ITC Avant Garde" w:eastAsia="Times New Roman" w:hAnsi="ITC Avant Garde" w:cs="ITC Avant Garde"/>
          <w:color w:val="000000"/>
          <w:sz w:val="20"/>
          <w:szCs w:val="20"/>
          <w:lang w:val="es-MX"/>
        </w:rPr>
      </w:pPr>
      <w:r w:rsidRPr="00C9174A">
        <w:rPr>
          <w:rFonts w:ascii="ITC Avant Garde" w:eastAsia="Times New Roman" w:hAnsi="ITC Avant Garde" w:cs="ITC Avant Garde"/>
          <w:color w:val="000000"/>
          <w:sz w:val="20"/>
          <w:szCs w:val="20"/>
          <w:lang w:val="es-MX"/>
        </w:rPr>
        <w:t>CICE -</w:t>
      </w:r>
      <w:r w:rsidR="000A3A9D">
        <w:rPr>
          <w:rFonts w:ascii="ITC Avant Garde" w:eastAsia="Times New Roman" w:hAnsi="ITC Avant Garde" w:cs="ITC Avant Garde"/>
          <w:color w:val="000000"/>
          <w:sz w:val="20"/>
          <w:szCs w:val="20"/>
          <w:lang w:val="es-MX"/>
        </w:rPr>
        <w:t xml:space="preserve"> </w:t>
      </w:r>
      <w:r w:rsidRPr="00C9174A">
        <w:rPr>
          <w:rFonts w:ascii="ITC Avant Garde" w:eastAsia="Times New Roman" w:hAnsi="ITC Avant Garde" w:cs="ITC Avant Garde"/>
          <w:color w:val="000000"/>
          <w:sz w:val="20"/>
          <w:szCs w:val="20"/>
          <w:lang w:val="es-MX"/>
        </w:rPr>
        <w:t>Colegio de Ingenieros en Comunicaciones y Electrónica</w:t>
      </w:r>
      <w:r w:rsidR="00395911">
        <w:rPr>
          <w:rFonts w:ascii="ITC Avant Garde" w:eastAsia="Times New Roman" w:hAnsi="ITC Avant Garde" w:cs="ITC Avant Garde"/>
          <w:color w:val="000000"/>
          <w:sz w:val="20"/>
          <w:szCs w:val="20"/>
          <w:lang w:val="es-MX"/>
        </w:rPr>
        <w:t xml:space="preserve">, </w:t>
      </w:r>
      <w:r w:rsidR="0054340D">
        <w:rPr>
          <w:rFonts w:ascii="ITC Avant Garde" w:eastAsia="Times New Roman" w:hAnsi="ITC Avant Garde" w:cs="ITC Avant Garde"/>
          <w:color w:val="000000"/>
          <w:sz w:val="20"/>
          <w:szCs w:val="20"/>
          <w:lang w:val="es-MX"/>
        </w:rPr>
        <w:t>Gabriel Ochoa Cervantes</w:t>
      </w:r>
      <w:r w:rsidR="00395911">
        <w:rPr>
          <w:rFonts w:ascii="ITC Avant Garde" w:eastAsia="Times New Roman" w:hAnsi="ITC Avant Garde" w:cs="ITC Avant Garde"/>
          <w:color w:val="000000"/>
          <w:sz w:val="20"/>
          <w:szCs w:val="20"/>
          <w:lang w:val="es-MX"/>
        </w:rPr>
        <w:t xml:space="preserve">, </w:t>
      </w:r>
      <w:r w:rsidRPr="00C9174A">
        <w:rPr>
          <w:rFonts w:ascii="ITC Avant Garde" w:eastAsia="Times New Roman" w:hAnsi="ITC Avant Garde" w:cs="ITC Avant Garde"/>
          <w:color w:val="000000"/>
          <w:sz w:val="20"/>
          <w:szCs w:val="20"/>
          <w:lang w:val="es-MX"/>
        </w:rPr>
        <w:t xml:space="preserve">Gerardo Francisco González Abarca, Jorge González y González y Manuel Juvenal </w:t>
      </w:r>
      <w:r w:rsidR="00EE40F2" w:rsidRPr="00C9174A">
        <w:rPr>
          <w:rFonts w:ascii="ITC Avant Garde" w:eastAsia="Times New Roman" w:hAnsi="ITC Avant Garde" w:cs="ITC Avant Garde"/>
          <w:color w:val="000000"/>
          <w:sz w:val="20"/>
          <w:szCs w:val="20"/>
          <w:lang w:val="es-MX"/>
        </w:rPr>
        <w:t>Marín</w:t>
      </w:r>
      <w:r w:rsidRPr="00C9174A">
        <w:rPr>
          <w:rFonts w:ascii="ITC Avant Garde" w:eastAsia="Times New Roman" w:hAnsi="ITC Avant Garde" w:cs="ITC Avant Garde"/>
          <w:color w:val="000000"/>
          <w:sz w:val="20"/>
          <w:szCs w:val="20"/>
          <w:lang w:val="es-MX"/>
        </w:rPr>
        <w:t xml:space="preserve"> Olivas</w:t>
      </w:r>
      <w:r w:rsidR="00395911">
        <w:rPr>
          <w:rFonts w:ascii="ITC Avant Garde" w:eastAsia="Times New Roman" w:hAnsi="ITC Avant Garde" w:cs="ITC Avant Garde"/>
          <w:color w:val="000000"/>
          <w:sz w:val="20"/>
          <w:szCs w:val="20"/>
          <w:lang w:val="es-MX"/>
        </w:rPr>
        <w:t xml:space="preserve">, </w:t>
      </w:r>
      <w:r w:rsidR="00691384">
        <w:rPr>
          <w:rFonts w:ascii="ITC Avant Garde" w:eastAsia="Times New Roman" w:hAnsi="ITC Avant Garde" w:cs="ITC Avant Garde"/>
          <w:color w:val="000000"/>
          <w:sz w:val="20"/>
          <w:szCs w:val="20"/>
          <w:lang w:val="es-MX"/>
        </w:rPr>
        <w:t>Ignacio Valadez Gutiérrez</w:t>
      </w:r>
      <w:r w:rsidR="00395911">
        <w:rPr>
          <w:rFonts w:ascii="ITC Avant Garde" w:eastAsia="Times New Roman" w:hAnsi="ITC Avant Garde" w:cs="ITC Avant Garde"/>
          <w:color w:val="000000"/>
          <w:sz w:val="20"/>
          <w:szCs w:val="20"/>
          <w:lang w:val="es-MX"/>
        </w:rPr>
        <w:t xml:space="preserve">, </w:t>
      </w:r>
      <w:r w:rsidR="0054340D">
        <w:rPr>
          <w:rFonts w:ascii="ITC Avant Garde" w:eastAsia="Times New Roman" w:hAnsi="ITC Avant Garde" w:cs="ITC Avant Garde"/>
          <w:color w:val="000000"/>
          <w:sz w:val="20"/>
          <w:szCs w:val="20"/>
          <w:lang w:val="es-MX"/>
        </w:rPr>
        <w:t>Jesús Silva Ávila</w:t>
      </w:r>
      <w:r w:rsidRPr="00C9174A">
        <w:rPr>
          <w:rFonts w:ascii="ITC Avant Garde" w:eastAsia="Times New Roman" w:hAnsi="ITC Avant Garde" w:cs="ITC Avant Garde"/>
          <w:color w:val="000000"/>
          <w:sz w:val="20"/>
          <w:szCs w:val="20"/>
          <w:lang w:val="es-MX"/>
        </w:rPr>
        <w:t xml:space="preserve"> (CIME)</w:t>
      </w:r>
      <w:r w:rsidR="00395911">
        <w:rPr>
          <w:rFonts w:ascii="ITC Avant Garde" w:eastAsia="Times New Roman" w:hAnsi="ITC Avant Garde" w:cs="ITC Avant Garde"/>
          <w:color w:val="000000"/>
          <w:sz w:val="20"/>
          <w:szCs w:val="20"/>
          <w:lang w:val="es-MX"/>
        </w:rPr>
        <w:t xml:space="preserve">, </w:t>
      </w:r>
      <w:r w:rsidR="00517F02" w:rsidRPr="00C9174A">
        <w:rPr>
          <w:rFonts w:ascii="ITC Avant Garde" w:eastAsia="Times New Roman" w:hAnsi="ITC Avant Garde" w:cs="ITC Avant Garde"/>
          <w:color w:val="000000"/>
          <w:sz w:val="20"/>
          <w:szCs w:val="20"/>
          <w:lang w:val="es-MX"/>
        </w:rPr>
        <w:t>Víctor Gámez Báez</w:t>
      </w:r>
      <w:r w:rsidR="00395911">
        <w:rPr>
          <w:rFonts w:ascii="ITC Avant Garde" w:eastAsia="Times New Roman" w:hAnsi="ITC Avant Garde" w:cs="ITC Avant Garde"/>
          <w:color w:val="000000"/>
          <w:sz w:val="20"/>
          <w:szCs w:val="20"/>
          <w:lang w:val="es-MX"/>
        </w:rPr>
        <w:t xml:space="preserve"> y </w:t>
      </w:r>
      <w:r w:rsidR="00517F02">
        <w:rPr>
          <w:rFonts w:ascii="ITC Avant Garde" w:eastAsia="Times New Roman" w:hAnsi="ITC Avant Garde" w:cs="ITC Avant Garde"/>
          <w:color w:val="000000"/>
          <w:sz w:val="20"/>
          <w:szCs w:val="20"/>
          <w:lang w:val="es-MX"/>
        </w:rPr>
        <w:t>Hugo Aquino Ruiz</w:t>
      </w:r>
      <w:r w:rsidR="00395911">
        <w:rPr>
          <w:rFonts w:ascii="ITC Avant Garde" w:eastAsia="Times New Roman" w:hAnsi="ITC Avant Garde" w:cs="ITC Avant Garde"/>
          <w:color w:val="000000"/>
          <w:sz w:val="20"/>
          <w:szCs w:val="20"/>
          <w:lang w:val="es-MX"/>
        </w:rPr>
        <w:t>.</w:t>
      </w:r>
    </w:p>
    <w:p w:rsidR="0049058B" w:rsidRPr="008F4CAC" w:rsidRDefault="0049058B" w:rsidP="00C9174A">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 xml:space="preserve">Propuesta: </w:t>
      </w:r>
    </w:p>
    <w:p w:rsidR="0049058B" w:rsidRDefault="008406D2" w:rsidP="00FF7C29">
      <w:pPr>
        <w:spacing w:line="276" w:lineRule="auto"/>
        <w:jc w:val="both"/>
        <w:rPr>
          <w:rFonts w:ascii="ITC Avant Garde" w:hAnsi="ITC Avant Garde" w:cs="ITC Avant Garde"/>
          <w:sz w:val="20"/>
          <w:szCs w:val="20"/>
        </w:rPr>
      </w:pPr>
      <w:r>
        <w:rPr>
          <w:rFonts w:ascii="ITC Avant Garde" w:hAnsi="ITC Avant Garde" w:cs="ITC Avant Garde"/>
          <w:sz w:val="20"/>
          <w:szCs w:val="20"/>
        </w:rPr>
        <w:t>Los participantes considera</w:t>
      </w:r>
      <w:r w:rsidRPr="008406D2">
        <w:rPr>
          <w:rFonts w:ascii="ITC Avant Garde" w:hAnsi="ITC Avant Garde" w:cs="ITC Avant Garde"/>
          <w:sz w:val="20"/>
          <w:szCs w:val="20"/>
        </w:rPr>
        <w:t xml:space="preserve">n para la acreditación de revalidación otros rubros tales como la impartición de cursos, participación en webinars, conferencias técnicas presenciales y/o </w:t>
      </w:r>
      <w:r w:rsidR="00DD5D34" w:rsidRPr="008406D2">
        <w:rPr>
          <w:rFonts w:ascii="ITC Avant Garde" w:hAnsi="ITC Avant Garde" w:cs="ITC Avant Garde"/>
          <w:sz w:val="20"/>
          <w:szCs w:val="20"/>
        </w:rPr>
        <w:t>vía</w:t>
      </w:r>
      <w:r w:rsidRPr="008406D2">
        <w:rPr>
          <w:rFonts w:ascii="ITC Avant Garde" w:hAnsi="ITC Avant Garde" w:cs="ITC Avant Garde"/>
          <w:sz w:val="20"/>
          <w:szCs w:val="20"/>
        </w:rPr>
        <w:t xml:space="preserve"> web, las cuales no son sujetas de exámenes.</w:t>
      </w:r>
    </w:p>
    <w:p w:rsidR="008406D2" w:rsidRPr="00F03CA1" w:rsidRDefault="00695B1B" w:rsidP="00FF7C29">
      <w:pPr>
        <w:spacing w:line="276" w:lineRule="auto"/>
        <w:jc w:val="both"/>
        <w:rPr>
          <w:rFonts w:ascii="ITC Avant Garde" w:hAnsi="ITC Avant Garde" w:cs="ITC Avant Garde"/>
          <w:sz w:val="20"/>
          <w:szCs w:val="20"/>
        </w:rPr>
      </w:pPr>
      <w:r w:rsidRPr="00F03CA1">
        <w:rPr>
          <w:rFonts w:ascii="ITC Avant Garde" w:hAnsi="ITC Avant Garde" w:cs="ITC Avant Garde"/>
          <w:sz w:val="20"/>
          <w:szCs w:val="20"/>
        </w:rPr>
        <w:t xml:space="preserve">Es </w:t>
      </w:r>
      <w:r w:rsidR="00F03CA1" w:rsidRPr="00F03CA1">
        <w:rPr>
          <w:rFonts w:ascii="ITC Avant Garde" w:hAnsi="ITC Avant Garde" w:cs="ITC Avant Garde"/>
          <w:sz w:val="20"/>
          <w:szCs w:val="20"/>
        </w:rPr>
        <w:t>conveniente se revisen los tiempos toda vez que las actividades que tiene la tabla 5 (cinco), cuenta con un acumulado aproximado de 80 días hábiles o más requeridos, para culminar el proceso en la opción 1 (uno) o 2 (dos), para la acreditación de peritos en materia de telecomunicaciones y radiodifusión, lo que</w:t>
      </w:r>
      <w:r w:rsidR="00DD5D34">
        <w:rPr>
          <w:rFonts w:ascii="ITC Avant Garde" w:hAnsi="ITC Avant Garde" w:cs="ITC Avant Garde"/>
          <w:sz w:val="20"/>
          <w:szCs w:val="20"/>
        </w:rPr>
        <w:t xml:space="preserve"> implica un total de 4 </w:t>
      </w:r>
      <w:r w:rsidR="00F03CA1" w:rsidRPr="00F03CA1">
        <w:rPr>
          <w:rFonts w:ascii="ITC Avant Garde" w:hAnsi="ITC Avant Garde" w:cs="ITC Avant Garde"/>
          <w:sz w:val="20"/>
          <w:szCs w:val="20"/>
        </w:rPr>
        <w:t xml:space="preserve">meses, lo que representa un exceso de trabajo para el personal de funcionarios públicos y solicitantes, convirtiendo este </w:t>
      </w:r>
      <w:r w:rsidR="00DD5D34" w:rsidRPr="00F03CA1">
        <w:rPr>
          <w:rFonts w:ascii="ITC Avant Garde" w:hAnsi="ITC Avant Garde" w:cs="ITC Avant Garde"/>
          <w:sz w:val="20"/>
          <w:szCs w:val="20"/>
        </w:rPr>
        <w:t>trámite</w:t>
      </w:r>
      <w:r w:rsidR="00F03CA1" w:rsidRPr="00F03CA1">
        <w:rPr>
          <w:rFonts w:ascii="ITC Avant Garde" w:hAnsi="ITC Avant Garde" w:cs="ITC Avant Garde"/>
          <w:sz w:val="20"/>
          <w:szCs w:val="20"/>
        </w:rPr>
        <w:t xml:space="preserve"> de acreditación en un trámite más burocrático e ineficiente al tratar de concentrar en el </w:t>
      </w:r>
      <w:r w:rsidR="00DD5D34">
        <w:rPr>
          <w:rFonts w:ascii="ITC Avant Garde" w:hAnsi="ITC Avant Garde" w:cs="ITC Avant Garde"/>
          <w:sz w:val="20"/>
          <w:szCs w:val="20"/>
        </w:rPr>
        <w:t>Instituto</w:t>
      </w:r>
      <w:r w:rsidR="00F03CA1" w:rsidRPr="00F03CA1">
        <w:rPr>
          <w:rFonts w:ascii="ITC Avant Garde" w:hAnsi="ITC Avant Garde" w:cs="ITC Avant Garde"/>
          <w:sz w:val="20"/>
          <w:szCs w:val="20"/>
        </w:rPr>
        <w:t xml:space="preserve"> atribuciones que no le competen, </w:t>
      </w:r>
      <w:r w:rsidR="00DD5D34" w:rsidRPr="00F03CA1">
        <w:rPr>
          <w:rFonts w:ascii="ITC Avant Garde" w:hAnsi="ITC Avant Garde" w:cs="ITC Avant Garde"/>
          <w:sz w:val="20"/>
          <w:szCs w:val="20"/>
        </w:rPr>
        <w:t>más</w:t>
      </w:r>
      <w:r w:rsidR="00F03CA1" w:rsidRPr="00F03CA1">
        <w:rPr>
          <w:rFonts w:ascii="ITC Avant Garde" w:hAnsi="ITC Avant Garde" w:cs="ITC Avant Garde"/>
          <w:sz w:val="20"/>
          <w:szCs w:val="20"/>
        </w:rPr>
        <w:t xml:space="preserve"> atribuciones que le competen con actividades las cuales afectan la competitividad y los principios de mejora regulatoria en la administración pública.</w:t>
      </w:r>
    </w:p>
    <w:p w:rsidR="00F03CA1" w:rsidRPr="00F03CA1" w:rsidRDefault="00F03CA1" w:rsidP="00F03CA1">
      <w:pPr>
        <w:spacing w:line="276" w:lineRule="auto"/>
        <w:jc w:val="both"/>
        <w:rPr>
          <w:rFonts w:ascii="ITC Avant Garde" w:hAnsi="ITC Avant Garde" w:cs="ITC Avant Garde"/>
          <w:sz w:val="20"/>
          <w:szCs w:val="20"/>
        </w:rPr>
      </w:pPr>
      <w:r w:rsidRPr="00F03CA1">
        <w:rPr>
          <w:rFonts w:ascii="ITC Avant Garde" w:hAnsi="ITC Avant Garde" w:cs="ITC Avant Garde"/>
          <w:sz w:val="20"/>
          <w:szCs w:val="20"/>
        </w:rPr>
        <w:t>Además, Es recomendable que el instituto publique el programa anual de capacitación que va a servir de base para la revalidación; así como ajuste las fechas, programa y horas de este período, ya que van 5 meses de expedición de las primeras licencias y a la fecha no hay avance de capacitación al programa referido. Y que dicho programa de capacitación contemple a los peritos foráneos con capacitación en línea o capacitación local a través de instituciones reconocidas por el instituto de manera local.</w:t>
      </w:r>
    </w:p>
    <w:p w:rsidR="00F03CA1" w:rsidRDefault="00F03CA1" w:rsidP="00F03CA1">
      <w:pPr>
        <w:spacing w:line="276" w:lineRule="auto"/>
        <w:jc w:val="both"/>
        <w:rPr>
          <w:rFonts w:ascii="ITC Avant Garde" w:hAnsi="ITC Avant Garde" w:cs="ITC Avant Garde"/>
          <w:sz w:val="20"/>
          <w:szCs w:val="20"/>
        </w:rPr>
      </w:pPr>
      <w:r w:rsidRPr="00F03CA1">
        <w:rPr>
          <w:rFonts w:ascii="ITC Avant Garde" w:hAnsi="ITC Avant Garde" w:cs="ITC Avant Garde"/>
          <w:sz w:val="20"/>
          <w:szCs w:val="20"/>
        </w:rPr>
        <w:t>En el caso del Examen de Conocimientos para revalidación para los Peritos Foráneos, se permita dar opción a presentar en línea.</w:t>
      </w:r>
    </w:p>
    <w:p w:rsidR="00F03CA1" w:rsidRPr="00F03CA1" w:rsidRDefault="00F03CA1" w:rsidP="00F03CA1">
      <w:pPr>
        <w:spacing w:line="276" w:lineRule="auto"/>
        <w:jc w:val="both"/>
        <w:rPr>
          <w:rFonts w:ascii="ITC Avant Garde" w:hAnsi="ITC Avant Garde" w:cs="ITC Avant Garde"/>
          <w:sz w:val="20"/>
          <w:szCs w:val="20"/>
        </w:rPr>
      </w:pPr>
      <w:r w:rsidRPr="00F03CA1">
        <w:rPr>
          <w:rFonts w:ascii="ITC Avant Garde" w:hAnsi="ITC Avant Garde" w:cs="ITC Avant Garde"/>
          <w:sz w:val="20"/>
          <w:szCs w:val="20"/>
        </w:rPr>
        <w:lastRenderedPageBreak/>
        <w:t>Prop</w:t>
      </w:r>
      <w:r>
        <w:rPr>
          <w:rFonts w:ascii="ITC Avant Garde" w:hAnsi="ITC Avant Garde" w:cs="ITC Avant Garde"/>
          <w:sz w:val="20"/>
          <w:szCs w:val="20"/>
        </w:rPr>
        <w:t xml:space="preserve">one añadir a la </w:t>
      </w:r>
      <w:r w:rsidRPr="00F03CA1">
        <w:rPr>
          <w:rFonts w:ascii="ITC Avant Garde" w:hAnsi="ITC Avant Garde" w:cs="ITC Avant Garde"/>
          <w:sz w:val="20"/>
          <w:szCs w:val="20"/>
        </w:rPr>
        <w:t xml:space="preserve">Tabla 5. Opción 1. Columna "Actividad": El Instituto recibe </w:t>
      </w:r>
      <w:r>
        <w:rPr>
          <w:rFonts w:ascii="ITC Avant Garde" w:hAnsi="ITC Avant Garde" w:cs="ITC Avant Garde"/>
          <w:sz w:val="20"/>
          <w:szCs w:val="20"/>
        </w:rPr>
        <w:t>…</w:t>
      </w:r>
      <w:r w:rsidRPr="00F03CA1">
        <w:rPr>
          <w:rFonts w:ascii="ITC Avant Garde" w:hAnsi="ITC Avant Garde" w:cs="ITC Avant Garde"/>
          <w:sz w:val="20"/>
          <w:szCs w:val="20"/>
        </w:rPr>
        <w:t xml:space="preserve"> de conocimientos.</w:t>
      </w:r>
      <w:r>
        <w:rPr>
          <w:rFonts w:ascii="ITC Avant Garde" w:hAnsi="ITC Avant Garde" w:cs="ITC Avant Garde"/>
          <w:sz w:val="20"/>
          <w:szCs w:val="20"/>
        </w:rPr>
        <w:t xml:space="preserve"> Añadir: “</w:t>
      </w:r>
      <w:r w:rsidRPr="00F03CA1">
        <w:rPr>
          <w:rFonts w:ascii="ITC Avant Garde" w:hAnsi="ITC Avant Garde" w:cs="ITC Avant Garde"/>
          <w:sz w:val="20"/>
          <w:szCs w:val="20"/>
        </w:rPr>
        <w:t>Esto solo será aplicado a peritos que no hayan cumplido con la actualización anual</w:t>
      </w:r>
      <w:r>
        <w:rPr>
          <w:rFonts w:ascii="ITC Avant Garde" w:hAnsi="ITC Avant Garde" w:cs="ITC Avant Garde"/>
          <w:sz w:val="20"/>
          <w:szCs w:val="20"/>
        </w:rPr>
        <w:t>”</w:t>
      </w:r>
    </w:p>
    <w:p w:rsidR="008406D2" w:rsidRPr="008F4CAC" w:rsidRDefault="008406D2" w:rsidP="00FF7C29">
      <w:pPr>
        <w:spacing w:line="276" w:lineRule="auto"/>
        <w:jc w:val="both"/>
        <w:rPr>
          <w:rFonts w:ascii="ITC Avant Garde" w:hAnsi="ITC Avant Garde" w:cs="ITC Avant Garde"/>
          <w:b/>
          <w:sz w:val="20"/>
          <w:szCs w:val="20"/>
        </w:rPr>
      </w:pPr>
    </w:p>
    <w:p w:rsidR="004E6CEB" w:rsidRPr="004922C7" w:rsidRDefault="0049058B" w:rsidP="004922C7">
      <w:pPr>
        <w:spacing w:line="276" w:lineRule="auto"/>
        <w:jc w:val="both"/>
        <w:rPr>
          <w:rFonts w:ascii="ITC Avant Garde" w:hAnsi="ITC Avant Garde" w:cs="ITC Avant Garde"/>
          <w:b/>
          <w:sz w:val="20"/>
          <w:szCs w:val="20"/>
        </w:rPr>
      </w:pPr>
      <w:r w:rsidRPr="008F4CAC">
        <w:rPr>
          <w:rFonts w:ascii="ITC Avant Garde" w:hAnsi="ITC Avant Garde" w:cs="ITC Avant Garde"/>
          <w:b/>
          <w:sz w:val="20"/>
          <w:szCs w:val="20"/>
        </w:rPr>
        <w:t>Respuesta:</w:t>
      </w:r>
    </w:p>
    <w:p w:rsidR="000A3A9D" w:rsidRDefault="008406D2" w:rsidP="004922C7">
      <w:pPr>
        <w:spacing w:line="276" w:lineRule="auto"/>
        <w:jc w:val="both"/>
        <w:rPr>
          <w:rFonts w:ascii="ITC Avant Garde" w:hAnsi="ITC Avant Garde" w:cs="ITC Avant Garde"/>
          <w:sz w:val="20"/>
          <w:szCs w:val="20"/>
        </w:rPr>
      </w:pPr>
      <w:r w:rsidRPr="008406D2">
        <w:rPr>
          <w:rFonts w:ascii="ITC Avant Garde" w:hAnsi="ITC Avant Garde" w:cs="ITC Avant Garde"/>
          <w:sz w:val="20"/>
          <w:szCs w:val="20"/>
        </w:rPr>
        <w:t xml:space="preserve">No se considera. </w:t>
      </w:r>
    </w:p>
    <w:p w:rsidR="00A778E5" w:rsidRPr="00B90DB0" w:rsidRDefault="00A778E5" w:rsidP="00A778E5">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Para que el Perito Acreditado continúe con dicha acreditación se le presentan dos opciones, las cuales se encuentran reflejadas en el </w:t>
      </w:r>
      <w:r w:rsidRPr="00B90DB0">
        <w:rPr>
          <w:rFonts w:ascii="ITC Avant Garde" w:hAnsi="ITC Avant Garde" w:cs="ITC Avant Garde"/>
          <w:sz w:val="20"/>
          <w:szCs w:val="20"/>
        </w:rPr>
        <w:t>Lineamiento Vigésimo Séptimo, fracción V</w:t>
      </w:r>
      <w:r>
        <w:rPr>
          <w:rFonts w:ascii="ITC Avant Garde" w:hAnsi="ITC Avant Garde" w:cs="ITC Avant Garde"/>
          <w:sz w:val="20"/>
          <w:szCs w:val="20"/>
        </w:rPr>
        <w:t xml:space="preserve"> y ambas permiten al Instituto </w:t>
      </w:r>
      <w:r w:rsidRPr="00014161">
        <w:rPr>
          <w:rFonts w:ascii="ITC Avant Garde" w:hAnsi="ITC Avant Garde" w:cs="ITC Avant Garde"/>
          <w:sz w:val="20"/>
          <w:szCs w:val="20"/>
        </w:rPr>
        <w:t>reconoce</w:t>
      </w:r>
      <w:r>
        <w:rPr>
          <w:rFonts w:ascii="ITC Avant Garde" w:hAnsi="ITC Avant Garde" w:cs="ITC Avant Garde"/>
          <w:sz w:val="20"/>
          <w:szCs w:val="20"/>
        </w:rPr>
        <w:t>r</w:t>
      </w:r>
      <w:r w:rsidRPr="00014161">
        <w:rPr>
          <w:rFonts w:ascii="ITC Avant Garde" w:hAnsi="ITC Avant Garde" w:cs="ITC Avant Garde"/>
          <w:sz w:val="20"/>
          <w:szCs w:val="20"/>
        </w:rPr>
        <w:t xml:space="preserve"> la Competencia Técnica de un profesional titulado como Perito Acreditado en materia de telecomunicaciones y radiodifusión para apoyar en los procedimientos de homologación</w:t>
      </w:r>
      <w:r>
        <w:rPr>
          <w:rFonts w:ascii="ITC Avant Garde" w:hAnsi="ITC Avant Garde" w:cs="ITC Avant Garde"/>
          <w:sz w:val="20"/>
          <w:szCs w:val="20"/>
        </w:rPr>
        <w:t>, por lo que deberá</w:t>
      </w:r>
      <w:r w:rsidRPr="00B90DB0">
        <w:rPr>
          <w:rFonts w:ascii="ITC Avant Garde" w:hAnsi="ITC Avant Garde" w:cs="ITC Avant Garde"/>
          <w:sz w:val="20"/>
          <w:szCs w:val="20"/>
        </w:rPr>
        <w:t>:</w:t>
      </w:r>
    </w:p>
    <w:p w:rsidR="00A778E5" w:rsidRDefault="00A778E5" w:rsidP="00A778E5">
      <w:pPr>
        <w:spacing w:line="276" w:lineRule="auto"/>
        <w:ind w:left="708"/>
        <w:jc w:val="both"/>
        <w:rPr>
          <w:rFonts w:ascii="ITC Avant Garde" w:hAnsi="ITC Avant Garde" w:cs="ITC Avant Garde"/>
          <w:sz w:val="20"/>
          <w:szCs w:val="20"/>
        </w:rPr>
      </w:pPr>
      <w:r>
        <w:rPr>
          <w:rFonts w:ascii="ITC Avant Garde" w:hAnsi="ITC Avant Garde" w:cs="ITC Avant Garde"/>
          <w:sz w:val="20"/>
          <w:szCs w:val="20"/>
        </w:rPr>
        <w:t>“</w:t>
      </w:r>
      <w:r w:rsidRPr="00B90DB0">
        <w:rPr>
          <w:rFonts w:ascii="ITC Avant Garde" w:hAnsi="ITC Avant Garde" w:cs="ITC Avant Garde"/>
          <w:i/>
          <w:sz w:val="20"/>
          <w:szCs w:val="20"/>
        </w:rPr>
        <w:t>V. Presentar el Examen de conocimientos, a que se refiere el lineamiento DÉCIMO SÉPTIMO y obtener una calificación igual o mayor a 75/100, o adjuntar las constancias de 40 horas anuales de Acciones de Capacitación de las indicadas en el Programa Anual de Capacitación aprobadas con una calificación igual o mayor a 75/100, y</w:t>
      </w:r>
      <w:r>
        <w:rPr>
          <w:rFonts w:ascii="ITC Avant Garde" w:hAnsi="ITC Avant Garde" w:cs="ITC Avant Garde"/>
          <w:sz w:val="20"/>
          <w:szCs w:val="20"/>
        </w:rPr>
        <w:t>”</w:t>
      </w:r>
    </w:p>
    <w:p w:rsidR="000F74BE" w:rsidRPr="008F4CAC" w:rsidRDefault="00A778E5">
      <w:pPr>
        <w:spacing w:after="0" w:line="276" w:lineRule="auto"/>
        <w:jc w:val="both"/>
        <w:rPr>
          <w:rFonts w:ascii="ITC Avant Garde" w:hAnsi="ITC Avant Garde" w:cs="ITC Avant Garde"/>
          <w:sz w:val="20"/>
          <w:szCs w:val="20"/>
        </w:rPr>
      </w:pPr>
      <w:r>
        <w:rPr>
          <w:rFonts w:ascii="ITC Avant Garde" w:hAnsi="ITC Avant Garde" w:cs="ITC Avant Garde"/>
          <w:sz w:val="20"/>
          <w:szCs w:val="20"/>
        </w:rPr>
        <w:t>Asimismo, e</w:t>
      </w:r>
      <w:r w:rsidR="008406D2" w:rsidRPr="008406D2">
        <w:rPr>
          <w:rFonts w:ascii="ITC Avant Garde" w:hAnsi="ITC Avant Garde" w:cs="ITC Avant Garde"/>
          <w:sz w:val="20"/>
          <w:szCs w:val="20"/>
        </w:rPr>
        <w:t xml:space="preserve">l proceso de revalidación está sujeto al cumplimiento del </w:t>
      </w:r>
      <w:r w:rsidR="000A3A9D" w:rsidRPr="008406D2">
        <w:rPr>
          <w:rFonts w:ascii="ITC Avant Garde" w:hAnsi="ITC Avant Garde" w:cs="ITC Avant Garde"/>
          <w:sz w:val="20"/>
          <w:szCs w:val="20"/>
        </w:rPr>
        <w:t xml:space="preserve">Lineamiento </w:t>
      </w:r>
      <w:r w:rsidR="008406D2" w:rsidRPr="008406D2">
        <w:rPr>
          <w:rFonts w:ascii="ITC Avant Garde" w:hAnsi="ITC Avant Garde" w:cs="ITC Avant Garde"/>
          <w:sz w:val="20"/>
          <w:szCs w:val="20"/>
        </w:rPr>
        <w:t xml:space="preserve">Vigésimo Séptimo. </w:t>
      </w:r>
      <w:r w:rsidR="000A3A9D">
        <w:rPr>
          <w:rFonts w:ascii="ITC Avant Garde" w:hAnsi="ITC Avant Garde" w:cs="ITC Avant Garde"/>
          <w:sz w:val="20"/>
          <w:szCs w:val="20"/>
        </w:rPr>
        <w:t>La</w:t>
      </w:r>
      <w:r w:rsidR="008406D2" w:rsidRPr="008406D2">
        <w:rPr>
          <w:rFonts w:ascii="ITC Avant Garde" w:hAnsi="ITC Avant Garde" w:cs="ITC Avant Garde"/>
          <w:sz w:val="20"/>
          <w:szCs w:val="20"/>
        </w:rPr>
        <w:t xml:space="preserve"> tabla 5 indica de forma clara que se cuenta con dos opciones para realizar la revalidación: Examen de conocimientos o Programa Anual de Capacitación</w:t>
      </w:r>
      <w:r w:rsidR="000F74BE">
        <w:rPr>
          <w:rFonts w:ascii="ITC Avant Garde" w:hAnsi="ITC Avant Garde" w:cs="ITC Avant Garde"/>
          <w:b/>
          <w:sz w:val="20"/>
          <w:szCs w:val="20"/>
        </w:rPr>
        <w:t>.</w:t>
      </w:r>
    </w:p>
    <w:p w:rsidR="000F74BE" w:rsidRDefault="000F74BE">
      <w:pPr>
        <w:spacing w:after="0" w:line="276" w:lineRule="auto"/>
        <w:jc w:val="both"/>
        <w:rPr>
          <w:rFonts w:ascii="ITC Avant Garde" w:hAnsi="ITC Avant Garde" w:cs="ITC Avant Garde"/>
          <w:b/>
          <w:sz w:val="20"/>
          <w:szCs w:val="20"/>
        </w:rPr>
      </w:pPr>
    </w:p>
    <w:p w:rsidR="008406D2" w:rsidRDefault="00F03CA1">
      <w:pPr>
        <w:spacing w:after="0" w:line="276" w:lineRule="auto"/>
        <w:jc w:val="both"/>
        <w:rPr>
          <w:rFonts w:ascii="ITC Avant Garde" w:hAnsi="ITC Avant Garde" w:cs="ITC Avant Garde"/>
          <w:sz w:val="20"/>
          <w:szCs w:val="20"/>
        </w:rPr>
      </w:pPr>
      <w:r>
        <w:rPr>
          <w:rFonts w:ascii="ITC Avant Garde" w:hAnsi="ITC Avant Garde" w:cs="ITC Avant Garde"/>
          <w:sz w:val="20"/>
          <w:szCs w:val="20"/>
        </w:rPr>
        <w:t xml:space="preserve">Con respecto a los tiempos indicados en la tabla 5, </w:t>
      </w:r>
      <w:r w:rsidR="00F94244">
        <w:rPr>
          <w:rFonts w:ascii="ITC Avant Garde" w:hAnsi="ITC Avant Garde" w:cs="ITC Avant Garde"/>
          <w:sz w:val="20"/>
          <w:szCs w:val="20"/>
        </w:rPr>
        <w:t xml:space="preserve">son los propuestos por </w:t>
      </w:r>
      <w:r w:rsidR="00F94244" w:rsidRPr="00901FB4">
        <w:rPr>
          <w:rFonts w:ascii="ITC Avant Garde" w:hAnsi="ITC Avant Garde" w:cs="ITC Avant Garde"/>
          <w:sz w:val="20"/>
          <w:szCs w:val="20"/>
        </w:rPr>
        <w:t>la Unidad Administrativa del Instituto facultada para la Acreditación de Peritos para cumplir en tiempo y forma con el proceso general de acreditación</w:t>
      </w:r>
      <w:r w:rsidR="008406D2" w:rsidRPr="00F03CA1">
        <w:rPr>
          <w:rFonts w:ascii="ITC Avant Garde" w:hAnsi="ITC Avant Garde" w:cs="ITC Avant Garde"/>
          <w:sz w:val="20"/>
          <w:szCs w:val="20"/>
        </w:rPr>
        <w:t>.</w:t>
      </w:r>
    </w:p>
    <w:p w:rsidR="00F03CA1" w:rsidRDefault="00F03CA1">
      <w:pPr>
        <w:spacing w:after="0" w:line="276" w:lineRule="auto"/>
        <w:jc w:val="both"/>
        <w:rPr>
          <w:rFonts w:ascii="ITC Avant Garde" w:hAnsi="ITC Avant Garde" w:cs="ITC Avant Garde"/>
          <w:sz w:val="20"/>
          <w:szCs w:val="20"/>
        </w:rPr>
      </w:pPr>
    </w:p>
    <w:p w:rsidR="00F94244" w:rsidRDefault="00F94244" w:rsidP="00F94244">
      <w:pPr>
        <w:spacing w:line="276" w:lineRule="auto"/>
        <w:jc w:val="both"/>
        <w:rPr>
          <w:rFonts w:ascii="ITC Avant Garde" w:hAnsi="ITC Avant Garde" w:cs="ITC Avant Garde"/>
          <w:sz w:val="20"/>
          <w:szCs w:val="20"/>
        </w:rPr>
      </w:pPr>
      <w:r>
        <w:rPr>
          <w:rFonts w:ascii="ITC Avant Garde" w:hAnsi="ITC Avant Garde" w:cs="ITC Avant Garde"/>
          <w:sz w:val="20"/>
          <w:szCs w:val="20"/>
        </w:rPr>
        <w:t>En cuanto al tema de Programa anual de c</w:t>
      </w:r>
      <w:r w:rsidR="004E6CEB">
        <w:rPr>
          <w:rFonts w:ascii="ITC Avant Garde" w:hAnsi="ITC Avant Garde" w:cs="ITC Avant Garde"/>
          <w:sz w:val="20"/>
          <w:szCs w:val="20"/>
        </w:rPr>
        <w:t>a</w:t>
      </w:r>
      <w:r>
        <w:rPr>
          <w:rFonts w:ascii="ITC Avant Garde" w:hAnsi="ITC Avant Garde" w:cs="ITC Avant Garde"/>
          <w:sz w:val="20"/>
          <w:szCs w:val="20"/>
        </w:rPr>
        <w:t xml:space="preserve">pacitación, la </w:t>
      </w:r>
      <w:r w:rsidRPr="006B138E">
        <w:rPr>
          <w:rFonts w:ascii="ITC Avant Garde" w:hAnsi="ITC Avant Garde" w:cs="ITC Avant Garde"/>
          <w:sz w:val="20"/>
          <w:szCs w:val="20"/>
        </w:rPr>
        <w:t xml:space="preserve">fracción XVI </w:t>
      </w:r>
      <w:r>
        <w:rPr>
          <w:rFonts w:ascii="ITC Avant Garde" w:hAnsi="ITC Avant Garde" w:cs="ITC Avant Garde"/>
          <w:sz w:val="20"/>
          <w:szCs w:val="20"/>
        </w:rPr>
        <w:t>de</w:t>
      </w:r>
      <w:r w:rsidRPr="006B138E">
        <w:rPr>
          <w:rFonts w:ascii="ITC Avant Garde" w:hAnsi="ITC Avant Garde" w:cs="ITC Avant Garde"/>
          <w:sz w:val="20"/>
          <w:szCs w:val="20"/>
        </w:rPr>
        <w:t xml:space="preserve">l </w:t>
      </w:r>
      <w:r>
        <w:rPr>
          <w:rFonts w:ascii="ITC Avant Garde" w:hAnsi="ITC Avant Garde" w:cs="ITC Avant Garde"/>
          <w:sz w:val="20"/>
          <w:szCs w:val="20"/>
        </w:rPr>
        <w:t>L</w:t>
      </w:r>
      <w:r w:rsidRPr="006B138E">
        <w:rPr>
          <w:rFonts w:ascii="ITC Avant Garde" w:hAnsi="ITC Avant Garde" w:cs="ITC Avant Garde"/>
          <w:sz w:val="20"/>
          <w:szCs w:val="20"/>
        </w:rPr>
        <w:t xml:space="preserve">ineamiento Tercero, </w:t>
      </w:r>
      <w:r>
        <w:rPr>
          <w:rFonts w:ascii="ITC Avant Garde" w:hAnsi="ITC Avant Garde" w:cs="ITC Avant Garde"/>
          <w:sz w:val="20"/>
          <w:szCs w:val="20"/>
        </w:rPr>
        <w:t>se define lo siguiente:</w:t>
      </w:r>
    </w:p>
    <w:p w:rsidR="00F94244" w:rsidRPr="00A94D6C" w:rsidRDefault="00F94244" w:rsidP="00F94244">
      <w:pPr>
        <w:spacing w:line="276" w:lineRule="auto"/>
        <w:ind w:left="426" w:right="333"/>
        <w:jc w:val="both"/>
        <w:rPr>
          <w:rFonts w:ascii="ITC Avant Garde" w:hAnsi="ITC Avant Garde" w:cs="ITC Avant Garde"/>
          <w:i/>
          <w:sz w:val="18"/>
          <w:szCs w:val="20"/>
        </w:rPr>
      </w:pPr>
      <w:r>
        <w:rPr>
          <w:rFonts w:ascii="ITC Avant Garde" w:hAnsi="ITC Avant Garde" w:cs="ITC Avant Garde"/>
          <w:b/>
          <w:i/>
          <w:sz w:val="18"/>
          <w:szCs w:val="20"/>
        </w:rPr>
        <w:t>“</w:t>
      </w:r>
      <w:r w:rsidRPr="00A94D6C">
        <w:rPr>
          <w:rFonts w:ascii="ITC Avant Garde" w:hAnsi="ITC Avant Garde" w:cs="ITC Avant Garde"/>
          <w:b/>
          <w:i/>
          <w:sz w:val="18"/>
          <w:szCs w:val="20"/>
        </w:rPr>
        <w:t>Programa Anual de Capacitación: </w:t>
      </w:r>
      <w:r w:rsidRPr="00A94D6C">
        <w:rPr>
          <w:rFonts w:ascii="ITC Avant Garde" w:hAnsi="ITC Avant Garde" w:cs="ITC Avant Garde"/>
          <w:i/>
          <w:sz w:val="18"/>
          <w:szCs w:val="20"/>
        </w:rPr>
        <w:t xml:space="preserve">Agenda de Actividades de Capacitación a ser observado conforme a los presentes Lineamientos. El Programa Anual de Capacitación será propuesto por el Comité Consultivo al Instituto, siendo este último quien lo apruebe o defina. El Programa Anual de Capacitación </w:t>
      </w:r>
      <w:r w:rsidRPr="00A94D6C">
        <w:rPr>
          <w:rFonts w:ascii="ITC Avant Garde" w:hAnsi="ITC Avant Garde" w:cs="ITC Avant Garde"/>
          <w:b/>
          <w:i/>
          <w:sz w:val="18"/>
          <w:szCs w:val="20"/>
        </w:rPr>
        <w:t>será publicado en el Micrositio durante el primer semestre de cada año.</w:t>
      </w:r>
      <w:r w:rsidRPr="00A94D6C">
        <w:rPr>
          <w:rFonts w:ascii="ITC Avant Garde" w:hAnsi="ITC Avant Garde" w:cs="ITC Avant Garde"/>
          <w:i/>
          <w:sz w:val="18"/>
          <w:szCs w:val="20"/>
        </w:rPr>
        <w:t xml:space="preserve"> A las Actividades de Capacitación enlistadas en el Programa Anual de Capacitación, se podrán sumar aquellas que por su interés particular sean presentadas al Comité Consultivo por los Peritos acreditados en materia de telecomunicaciones y radiodifusión.</w:t>
      </w:r>
      <w:r>
        <w:rPr>
          <w:rFonts w:ascii="ITC Avant Garde" w:hAnsi="ITC Avant Garde" w:cs="ITC Avant Garde"/>
          <w:i/>
          <w:sz w:val="18"/>
          <w:szCs w:val="20"/>
        </w:rPr>
        <w:t>”</w:t>
      </w:r>
    </w:p>
    <w:p w:rsidR="00F94244" w:rsidRDefault="00F94244" w:rsidP="00F94244">
      <w:pPr>
        <w:spacing w:after="0" w:line="276" w:lineRule="auto"/>
        <w:jc w:val="both"/>
        <w:rPr>
          <w:rFonts w:ascii="ITC Avant Garde" w:hAnsi="ITC Avant Garde" w:cs="ITC Avant Garde"/>
          <w:sz w:val="20"/>
          <w:szCs w:val="20"/>
        </w:rPr>
      </w:pPr>
      <w:r>
        <w:rPr>
          <w:rFonts w:ascii="ITC Avant Garde" w:hAnsi="ITC Avant Garde" w:cs="ITC Avant Garde"/>
          <w:sz w:val="20"/>
          <w:szCs w:val="20"/>
        </w:rPr>
        <w:t xml:space="preserve">Como se puede observar será dentro del primer semestre de cada año cuando </w:t>
      </w:r>
      <w:r w:rsidRPr="006B138E">
        <w:rPr>
          <w:rFonts w:ascii="ITC Avant Garde" w:hAnsi="ITC Avant Garde" w:cs="ITC Avant Garde"/>
          <w:sz w:val="20"/>
          <w:szCs w:val="20"/>
        </w:rPr>
        <w:t xml:space="preserve">el Programa Anual de Capacitación será publicado en el Micrositio </w:t>
      </w:r>
      <w:r>
        <w:rPr>
          <w:rFonts w:ascii="ITC Avant Garde" w:hAnsi="ITC Avant Garde" w:cs="ITC Avant Garde"/>
          <w:sz w:val="20"/>
          <w:szCs w:val="20"/>
        </w:rPr>
        <w:t>del Instituto. No obstante</w:t>
      </w:r>
      <w:r w:rsidR="004E6CEB">
        <w:rPr>
          <w:rFonts w:ascii="ITC Avant Garde" w:hAnsi="ITC Avant Garde" w:cs="ITC Avant Garde"/>
          <w:sz w:val="20"/>
          <w:szCs w:val="20"/>
        </w:rPr>
        <w:t>,</w:t>
      </w:r>
      <w:r>
        <w:rPr>
          <w:rFonts w:ascii="ITC Avant Garde" w:hAnsi="ITC Avant Garde" w:cs="ITC Avant Garde"/>
          <w:sz w:val="20"/>
          <w:szCs w:val="20"/>
        </w:rPr>
        <w:t xml:space="preserve"> lo anterior, se </w:t>
      </w:r>
      <w:r w:rsidRPr="006B138E">
        <w:rPr>
          <w:rFonts w:ascii="ITC Avant Garde" w:hAnsi="ITC Avant Garde" w:cs="ITC Avant Garde"/>
          <w:sz w:val="20"/>
          <w:szCs w:val="20"/>
        </w:rPr>
        <w:t>hará del conocimiento de la Unidad Administrativa del Instituto responsable de la Acreditación de Peritos</w:t>
      </w:r>
      <w:r w:rsidRPr="00640249">
        <w:rPr>
          <w:rFonts w:ascii="ITC Avant Garde" w:hAnsi="ITC Avant Garde" w:cs="ITC Avant Garde"/>
          <w:sz w:val="20"/>
          <w:szCs w:val="20"/>
        </w:rPr>
        <w:t xml:space="preserve"> </w:t>
      </w:r>
      <w:r>
        <w:rPr>
          <w:rFonts w:ascii="ITC Avant Garde" w:hAnsi="ITC Avant Garde" w:cs="ITC Avant Garde"/>
          <w:sz w:val="20"/>
          <w:szCs w:val="20"/>
        </w:rPr>
        <w:t>la petición del solicitante</w:t>
      </w:r>
      <w:r w:rsidR="000F74BE">
        <w:rPr>
          <w:rFonts w:ascii="ITC Avant Garde" w:hAnsi="ITC Avant Garde" w:cs="ITC Avant Garde"/>
          <w:sz w:val="20"/>
          <w:szCs w:val="20"/>
        </w:rPr>
        <w:t>.</w:t>
      </w:r>
    </w:p>
    <w:p w:rsidR="00F94244" w:rsidRDefault="00F94244">
      <w:pPr>
        <w:spacing w:after="0" w:line="276" w:lineRule="auto"/>
        <w:jc w:val="both"/>
        <w:rPr>
          <w:rFonts w:ascii="ITC Avant Garde" w:hAnsi="ITC Avant Garde" w:cs="ITC Avant Garde"/>
          <w:sz w:val="20"/>
          <w:szCs w:val="20"/>
        </w:rPr>
      </w:pPr>
    </w:p>
    <w:p w:rsidR="00F94244" w:rsidRPr="00145FCA" w:rsidRDefault="00F94244" w:rsidP="00F94244">
      <w:pPr>
        <w:spacing w:line="276" w:lineRule="auto"/>
        <w:jc w:val="both"/>
        <w:rPr>
          <w:rFonts w:ascii="ITC Avant Garde" w:hAnsi="ITC Avant Garde" w:cs="ITC Avant Garde"/>
          <w:sz w:val="20"/>
          <w:szCs w:val="20"/>
          <w:lang w:val="es-MX"/>
        </w:rPr>
      </w:pPr>
      <w:r w:rsidRPr="00F03CA1">
        <w:rPr>
          <w:rFonts w:ascii="ITC Avant Garde" w:hAnsi="ITC Avant Garde" w:cs="ITC Avant Garde"/>
          <w:sz w:val="20"/>
          <w:szCs w:val="20"/>
        </w:rPr>
        <w:lastRenderedPageBreak/>
        <w:t>En el caso de</w:t>
      </w:r>
      <w:r>
        <w:rPr>
          <w:rFonts w:ascii="ITC Avant Garde" w:hAnsi="ITC Avant Garde" w:cs="ITC Avant Garde"/>
          <w:sz w:val="20"/>
          <w:szCs w:val="20"/>
        </w:rPr>
        <w:t xml:space="preserve"> la petición de que el </w:t>
      </w:r>
      <w:r w:rsidRPr="00F03CA1">
        <w:rPr>
          <w:rFonts w:ascii="ITC Avant Garde" w:hAnsi="ITC Avant Garde" w:cs="ITC Avant Garde"/>
          <w:sz w:val="20"/>
          <w:szCs w:val="20"/>
        </w:rPr>
        <w:t xml:space="preserve">Examen de Conocimientos para revalidación para los Peritos Foráneos, se </w:t>
      </w:r>
      <w:r>
        <w:rPr>
          <w:rFonts w:ascii="ITC Avant Garde" w:hAnsi="ITC Avant Garde" w:cs="ITC Avant Garde"/>
          <w:sz w:val="20"/>
          <w:szCs w:val="20"/>
        </w:rPr>
        <w:t xml:space="preserve">tenga la opción de </w:t>
      </w:r>
      <w:r w:rsidRPr="00F03CA1">
        <w:rPr>
          <w:rFonts w:ascii="ITC Avant Garde" w:hAnsi="ITC Avant Garde" w:cs="ITC Avant Garde"/>
          <w:sz w:val="20"/>
          <w:szCs w:val="20"/>
        </w:rPr>
        <w:t>presentar</w:t>
      </w:r>
      <w:r>
        <w:rPr>
          <w:rFonts w:ascii="ITC Avant Garde" w:hAnsi="ITC Avant Garde" w:cs="ITC Avant Garde"/>
          <w:sz w:val="20"/>
          <w:szCs w:val="20"/>
        </w:rPr>
        <w:t>lo</w:t>
      </w:r>
      <w:r w:rsidRPr="00F03CA1">
        <w:rPr>
          <w:rFonts w:ascii="ITC Avant Garde" w:hAnsi="ITC Avant Garde" w:cs="ITC Avant Garde"/>
          <w:sz w:val="20"/>
          <w:szCs w:val="20"/>
        </w:rPr>
        <w:t xml:space="preserve"> en línea</w:t>
      </w:r>
      <w:r>
        <w:rPr>
          <w:rFonts w:ascii="ITC Avant Garde" w:hAnsi="ITC Avant Garde" w:cs="ITC Avant Garde"/>
          <w:sz w:val="20"/>
          <w:szCs w:val="20"/>
        </w:rPr>
        <w:t xml:space="preserve">. Se </w:t>
      </w:r>
      <w:r>
        <w:rPr>
          <w:rFonts w:ascii="ITC Avant Garde" w:hAnsi="ITC Avant Garde" w:cs="ITC Avant Garde"/>
          <w:sz w:val="20"/>
          <w:szCs w:val="20"/>
          <w:lang w:val="es-MX"/>
        </w:rPr>
        <w:t xml:space="preserve">incluye en </w:t>
      </w:r>
      <w:r w:rsidRPr="00145FCA">
        <w:rPr>
          <w:rFonts w:ascii="ITC Avant Garde" w:hAnsi="ITC Avant Garde" w:cs="ITC Avant Garde"/>
          <w:sz w:val="20"/>
          <w:szCs w:val="20"/>
          <w:lang w:val="es-MX"/>
        </w:rPr>
        <w:t xml:space="preserve">el </w:t>
      </w:r>
      <w:r>
        <w:rPr>
          <w:rFonts w:ascii="ITC Avant Garde" w:hAnsi="ITC Avant Garde" w:cs="ITC Avant Garde"/>
          <w:sz w:val="20"/>
          <w:szCs w:val="20"/>
          <w:lang w:val="es-MX"/>
        </w:rPr>
        <w:t xml:space="preserve">Lineamiento Vigésimo Tercero del </w:t>
      </w:r>
      <w:r w:rsidRPr="00145FCA">
        <w:rPr>
          <w:rFonts w:ascii="ITC Avant Garde" w:hAnsi="ITC Avant Garde" w:cs="ITC Avant Garde"/>
          <w:sz w:val="20"/>
          <w:szCs w:val="20"/>
          <w:lang w:val="es-MX"/>
        </w:rPr>
        <w:t xml:space="preserve">anteproyecto para </w:t>
      </w:r>
      <w:r>
        <w:rPr>
          <w:rFonts w:ascii="ITC Avant Garde" w:hAnsi="ITC Avant Garde" w:cs="ITC Avant Garde"/>
          <w:sz w:val="20"/>
          <w:szCs w:val="20"/>
          <w:lang w:val="es-MX"/>
        </w:rPr>
        <w:t>quedar como sigue:</w:t>
      </w:r>
    </w:p>
    <w:p w:rsidR="00F94244" w:rsidRPr="00FF510E" w:rsidRDefault="00F94244" w:rsidP="00F94244">
      <w:pPr>
        <w:spacing w:line="276" w:lineRule="auto"/>
        <w:ind w:left="426" w:right="333"/>
        <w:jc w:val="both"/>
        <w:rPr>
          <w:rFonts w:ascii="ITC Avant Garde" w:hAnsi="ITC Avant Garde" w:cs="ITC Avant Garde"/>
          <w:b/>
          <w:i/>
          <w:sz w:val="18"/>
          <w:szCs w:val="20"/>
        </w:rPr>
      </w:pPr>
      <w:r>
        <w:rPr>
          <w:rFonts w:ascii="ITC Avant Garde" w:hAnsi="ITC Avant Garde" w:cs="ITC Avant Garde"/>
          <w:b/>
          <w:i/>
          <w:sz w:val="18"/>
          <w:szCs w:val="20"/>
        </w:rPr>
        <w:t>“</w:t>
      </w:r>
      <w:r w:rsidRPr="00FF510E">
        <w:rPr>
          <w:rFonts w:ascii="ITC Avant Garde" w:hAnsi="ITC Avant Garde" w:cs="ITC Avant Garde"/>
          <w:b/>
          <w:i/>
          <w:sz w:val="18"/>
          <w:szCs w:val="20"/>
        </w:rPr>
        <w:t>VIGÉSIMO TERCERO. …</w:t>
      </w:r>
    </w:p>
    <w:p w:rsidR="00F94244" w:rsidRPr="00FF510E" w:rsidRDefault="00F94244" w:rsidP="00F94244">
      <w:pPr>
        <w:spacing w:line="276" w:lineRule="auto"/>
        <w:ind w:left="426" w:right="333"/>
        <w:jc w:val="both"/>
        <w:rPr>
          <w:rFonts w:ascii="ITC Avant Garde" w:hAnsi="ITC Avant Garde" w:cs="ITC Avant Garde"/>
          <w:b/>
          <w:i/>
          <w:sz w:val="18"/>
          <w:szCs w:val="20"/>
        </w:rPr>
      </w:pPr>
      <w:r w:rsidRPr="00FF510E">
        <w:rPr>
          <w:rFonts w:ascii="ITC Avant Garde" w:hAnsi="ITC Avant Garde" w:cs="ITC Avant Garde"/>
          <w:i/>
          <w:sz w:val="18"/>
          <w:szCs w:val="20"/>
        </w:rPr>
        <w:t xml:space="preserve">Las preguntas que se formulen finalmente a cada Solicitante serán elegidas aleatoriamente de la totalidad de las preguntas elaboradas por el Comité Consultivo conforme lo establecido en el lineamiento SÉPTIMO, numeral III, inciso c. En caso de que, la entrevista sea grabada en audio y/o video, deberá ser informado al Solicitante y al menos su versión estenográfica deberá incorporarse al expediente del Solicitante. Dicha entrevista se llevará a cabo durante la misma etapa del Examen de conocimientos y de la Evaluación de habilidades de redacción. </w:t>
      </w:r>
      <w:r w:rsidRPr="00FF510E">
        <w:rPr>
          <w:rFonts w:ascii="ITC Avant Garde" w:hAnsi="ITC Avant Garde" w:cs="ITC Avant Garde"/>
          <w:b/>
          <w:i/>
          <w:sz w:val="18"/>
          <w:szCs w:val="20"/>
        </w:rPr>
        <w:t>En su caso, el Instituto podrá utilizar los medios de comunicación electrónicos para poder llevar a cabo la Entrevista, Examen de conocimientos y/o Evaluación de habilidades de redacción vía remota; lo anterior, sujeto a la factibilidad técnica y presupuestaria.”</w:t>
      </w:r>
    </w:p>
    <w:p w:rsidR="00F03CA1" w:rsidRDefault="00F94244">
      <w:pPr>
        <w:spacing w:after="0" w:line="276" w:lineRule="auto"/>
        <w:jc w:val="both"/>
        <w:rPr>
          <w:rFonts w:ascii="ITC Avant Garde" w:hAnsi="ITC Avant Garde" w:cs="ITC Avant Garde"/>
          <w:sz w:val="20"/>
          <w:szCs w:val="20"/>
        </w:rPr>
      </w:pPr>
      <w:r>
        <w:rPr>
          <w:rFonts w:ascii="ITC Avant Garde" w:hAnsi="ITC Avant Garde" w:cs="ITC Avant Garde"/>
          <w:sz w:val="20"/>
          <w:szCs w:val="20"/>
        </w:rPr>
        <w:t xml:space="preserve"> </w:t>
      </w:r>
    </w:p>
    <w:p w:rsidR="00F03CA1" w:rsidRPr="008F4CAC" w:rsidRDefault="00F03CA1">
      <w:pPr>
        <w:spacing w:after="0" w:line="276" w:lineRule="auto"/>
        <w:jc w:val="both"/>
        <w:rPr>
          <w:rFonts w:ascii="ITC Avant Garde" w:hAnsi="ITC Avant Garde" w:cs="ITC Avant Garde"/>
          <w:b/>
          <w:sz w:val="20"/>
          <w:szCs w:val="20"/>
        </w:rPr>
      </w:pPr>
    </w:p>
    <w:p w:rsidR="0049058B" w:rsidRPr="000F7541" w:rsidRDefault="000F7541" w:rsidP="000F7541">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0F7541">
        <w:rPr>
          <w:rFonts w:ascii="ITC Avant Garde" w:hAnsi="ITC Avant Garde" w:cs="ITC Avant Garde"/>
          <w:b/>
          <w:sz w:val="20"/>
          <w:szCs w:val="20"/>
        </w:rPr>
        <w:t>CAPÍTULO VII.</w:t>
      </w:r>
      <w:r>
        <w:rPr>
          <w:rFonts w:ascii="ITC Avant Garde" w:hAnsi="ITC Avant Garde" w:cs="ITC Avant Garde"/>
          <w:b/>
          <w:sz w:val="20"/>
          <w:szCs w:val="20"/>
        </w:rPr>
        <w:t xml:space="preserve"> </w:t>
      </w:r>
      <w:r w:rsidRPr="000F7541">
        <w:rPr>
          <w:rFonts w:ascii="ITC Avant Garde" w:hAnsi="ITC Avant Garde" w:cs="ITC Avant Garde"/>
          <w:b/>
          <w:sz w:val="20"/>
          <w:szCs w:val="20"/>
        </w:rPr>
        <w:t>Del Registro Nacional de Peritos Acreditados en telecomunicaciones y radiodifusión</w:t>
      </w:r>
      <w:r w:rsidR="00142846" w:rsidRPr="000F7541">
        <w:rPr>
          <w:rFonts w:ascii="ITC Avant Garde" w:hAnsi="ITC Avant Garde" w:cs="ITC Avant Garde"/>
          <w:b/>
          <w:sz w:val="20"/>
          <w:szCs w:val="20"/>
        </w:rPr>
        <w:t>– Lineamiento Trigésimo Primero</w:t>
      </w:r>
      <w:r w:rsidR="00C9174A">
        <w:rPr>
          <w:rFonts w:ascii="ITC Avant Garde" w:hAnsi="ITC Avant Garde" w:cs="ITC Avant Garde"/>
          <w:b/>
          <w:sz w:val="20"/>
          <w:szCs w:val="20"/>
        </w:rPr>
        <w:t>, inciso j.</w:t>
      </w:r>
    </w:p>
    <w:p w:rsidR="0049058B" w:rsidRPr="000F7541" w:rsidRDefault="0049058B">
      <w:pPr>
        <w:spacing w:line="276" w:lineRule="auto"/>
        <w:jc w:val="both"/>
        <w:rPr>
          <w:rFonts w:ascii="ITC Avant Garde" w:eastAsia="Times New Roman" w:hAnsi="ITC Avant Garde" w:cs="ITC Avant Garde"/>
          <w:color w:val="000000"/>
          <w:sz w:val="20"/>
          <w:szCs w:val="20"/>
          <w:lang w:val="es-MX"/>
        </w:rPr>
      </w:pPr>
      <w:r w:rsidRPr="000F7541">
        <w:rPr>
          <w:rFonts w:ascii="ITC Avant Garde" w:hAnsi="ITC Avant Garde" w:cs="ITC Avant Garde"/>
          <w:b/>
          <w:sz w:val="20"/>
          <w:szCs w:val="20"/>
        </w:rPr>
        <w:t xml:space="preserve">Participantes: </w:t>
      </w:r>
    </w:p>
    <w:p w:rsidR="00C9174A" w:rsidRDefault="0054340D" w:rsidP="00C9174A">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Gabriel Ochoa Cervantes</w:t>
      </w:r>
      <w:r w:rsidR="00395911">
        <w:rPr>
          <w:rFonts w:ascii="ITC Avant Garde" w:eastAsia="Times New Roman" w:hAnsi="ITC Avant Garde" w:cs="ITC Avant Garde"/>
          <w:color w:val="000000"/>
          <w:sz w:val="20"/>
          <w:szCs w:val="20"/>
          <w:lang w:val="es-MX"/>
        </w:rPr>
        <w:t xml:space="preserve">, </w:t>
      </w:r>
      <w:r w:rsidR="00517F02">
        <w:rPr>
          <w:rFonts w:ascii="ITC Avant Garde" w:eastAsia="Times New Roman" w:hAnsi="ITC Avant Garde" w:cs="ITC Avant Garde"/>
          <w:color w:val="000000"/>
          <w:sz w:val="20"/>
          <w:szCs w:val="20"/>
          <w:lang w:val="es-MX"/>
        </w:rPr>
        <w:t>Hugo Aquino Ruiz</w:t>
      </w:r>
      <w:r w:rsidR="00395911">
        <w:rPr>
          <w:rFonts w:ascii="ITC Avant Garde" w:eastAsia="Times New Roman" w:hAnsi="ITC Avant Garde" w:cs="ITC Avant Garde"/>
          <w:color w:val="000000"/>
          <w:sz w:val="20"/>
          <w:szCs w:val="20"/>
          <w:lang w:val="es-MX"/>
        </w:rPr>
        <w:t xml:space="preserve"> y </w:t>
      </w:r>
      <w:r>
        <w:rPr>
          <w:rFonts w:ascii="ITC Avant Garde" w:eastAsia="Times New Roman" w:hAnsi="ITC Avant Garde" w:cs="ITC Avant Garde"/>
          <w:color w:val="000000"/>
          <w:sz w:val="20"/>
          <w:szCs w:val="20"/>
          <w:lang w:val="es-MX"/>
        </w:rPr>
        <w:t>Jesús Silva Ávila</w:t>
      </w:r>
      <w:r w:rsidR="00C9174A" w:rsidRPr="00C9174A">
        <w:rPr>
          <w:rFonts w:ascii="ITC Avant Garde" w:eastAsia="Times New Roman" w:hAnsi="ITC Avant Garde" w:cs="ITC Avant Garde"/>
          <w:color w:val="000000"/>
          <w:sz w:val="20"/>
          <w:szCs w:val="20"/>
          <w:lang w:val="es-MX"/>
        </w:rPr>
        <w:t xml:space="preserve"> (CIME)</w:t>
      </w:r>
    </w:p>
    <w:p w:rsidR="0049058B" w:rsidRPr="000F7541" w:rsidRDefault="0049058B" w:rsidP="00C9174A">
      <w:pPr>
        <w:spacing w:line="276" w:lineRule="auto"/>
        <w:jc w:val="both"/>
        <w:rPr>
          <w:rFonts w:ascii="ITC Avant Garde" w:hAnsi="ITC Avant Garde" w:cs="ITC Avant Garde"/>
          <w:sz w:val="20"/>
          <w:szCs w:val="20"/>
        </w:rPr>
      </w:pPr>
      <w:r w:rsidRPr="000F7541">
        <w:rPr>
          <w:rFonts w:ascii="ITC Avant Garde" w:hAnsi="ITC Avant Garde" w:cs="ITC Avant Garde"/>
          <w:b/>
          <w:sz w:val="20"/>
          <w:szCs w:val="20"/>
        </w:rPr>
        <w:t xml:space="preserve">Propuesta: </w:t>
      </w:r>
    </w:p>
    <w:p w:rsidR="00DD5D34" w:rsidRDefault="0049058B" w:rsidP="00DD5D34">
      <w:pPr>
        <w:spacing w:line="276" w:lineRule="auto"/>
        <w:jc w:val="both"/>
        <w:rPr>
          <w:rFonts w:ascii="ITC Avant Garde" w:hAnsi="ITC Avant Garde" w:cs="ITC Avant Garde"/>
          <w:sz w:val="20"/>
          <w:szCs w:val="20"/>
        </w:rPr>
      </w:pPr>
      <w:r w:rsidRPr="000F7541">
        <w:rPr>
          <w:rFonts w:ascii="ITC Avant Garde" w:hAnsi="ITC Avant Garde" w:cs="ITC Avant Garde"/>
          <w:sz w:val="20"/>
          <w:szCs w:val="20"/>
        </w:rPr>
        <w:t xml:space="preserve">Los participantes proponen </w:t>
      </w:r>
      <w:r w:rsidR="00DD5D34">
        <w:rPr>
          <w:rFonts w:ascii="ITC Avant Garde" w:hAnsi="ITC Avant Garde" w:cs="ITC Avant Garde"/>
          <w:sz w:val="20"/>
          <w:szCs w:val="20"/>
        </w:rPr>
        <w:t>d</w:t>
      </w:r>
      <w:r w:rsidR="00DD5D34" w:rsidRPr="00DD5D34">
        <w:rPr>
          <w:rFonts w:ascii="ITC Avant Garde" w:hAnsi="ITC Avant Garde" w:cs="ITC Avant Garde"/>
          <w:sz w:val="20"/>
          <w:szCs w:val="20"/>
        </w:rPr>
        <w:t xml:space="preserve">erogar </w:t>
      </w:r>
      <w:r w:rsidR="00DD5D34">
        <w:rPr>
          <w:rFonts w:ascii="ITC Avant Garde" w:hAnsi="ITC Avant Garde" w:cs="ITC Avant Garde"/>
          <w:sz w:val="20"/>
          <w:szCs w:val="20"/>
        </w:rPr>
        <w:t xml:space="preserve">el </w:t>
      </w:r>
      <w:r w:rsidR="00DD5D34" w:rsidRPr="00DD5D34">
        <w:rPr>
          <w:rFonts w:ascii="ITC Avant Garde" w:hAnsi="ITC Avant Garde" w:cs="ITC Avant Garde"/>
          <w:sz w:val="20"/>
          <w:szCs w:val="20"/>
        </w:rPr>
        <w:t xml:space="preserve">inciso </w:t>
      </w:r>
      <w:r w:rsidR="00DD5D34">
        <w:rPr>
          <w:rFonts w:ascii="ITC Avant Garde" w:hAnsi="ITC Avant Garde" w:cs="ITC Avant Garde"/>
          <w:sz w:val="20"/>
          <w:szCs w:val="20"/>
        </w:rPr>
        <w:t xml:space="preserve">j de la fracción </w:t>
      </w:r>
      <w:r w:rsidR="00DD5D34" w:rsidRPr="00DD5D34">
        <w:rPr>
          <w:rFonts w:ascii="ITC Avant Garde" w:hAnsi="ITC Avant Garde" w:cs="ITC Avant Garde"/>
          <w:sz w:val="20"/>
          <w:szCs w:val="20"/>
        </w:rPr>
        <w:t>VI.</w:t>
      </w:r>
    </w:p>
    <w:p w:rsidR="0049058B" w:rsidRPr="004922C7" w:rsidRDefault="0049058B" w:rsidP="00DD5D34">
      <w:pPr>
        <w:spacing w:line="276" w:lineRule="auto"/>
        <w:jc w:val="both"/>
        <w:rPr>
          <w:rFonts w:ascii="ITC Avant Garde" w:hAnsi="ITC Avant Garde" w:cs="ITC Avant Garde"/>
          <w:b/>
          <w:sz w:val="20"/>
          <w:szCs w:val="20"/>
        </w:rPr>
      </w:pPr>
      <w:r w:rsidRPr="000F7541">
        <w:rPr>
          <w:rFonts w:ascii="ITC Avant Garde" w:hAnsi="ITC Avant Garde" w:cs="ITC Avant Garde"/>
          <w:b/>
          <w:sz w:val="20"/>
          <w:szCs w:val="20"/>
        </w:rPr>
        <w:t>Respuesta:</w:t>
      </w:r>
    </w:p>
    <w:p w:rsidR="00AD41D4" w:rsidRDefault="00DD5D34" w:rsidP="004922C7">
      <w:pPr>
        <w:spacing w:line="276" w:lineRule="auto"/>
        <w:jc w:val="both"/>
        <w:rPr>
          <w:rFonts w:ascii="ITC Avant Garde" w:hAnsi="ITC Avant Garde" w:cs="ITC Avant Garde"/>
          <w:sz w:val="20"/>
          <w:szCs w:val="20"/>
        </w:rPr>
      </w:pPr>
      <w:r w:rsidRPr="000F74BE">
        <w:rPr>
          <w:rFonts w:ascii="ITC Avant Garde" w:hAnsi="ITC Avant Garde" w:cs="ITC Avant Garde"/>
          <w:sz w:val="20"/>
          <w:szCs w:val="20"/>
        </w:rPr>
        <w:t xml:space="preserve">Se considera parcialmente. </w:t>
      </w:r>
    </w:p>
    <w:p w:rsidR="00FF7C29" w:rsidRDefault="00AD41D4" w:rsidP="004922C7">
      <w:pPr>
        <w:spacing w:line="276" w:lineRule="auto"/>
        <w:jc w:val="both"/>
        <w:rPr>
          <w:rFonts w:ascii="ITC Avant Garde" w:hAnsi="ITC Avant Garde" w:cs="ITC Avant Garde"/>
          <w:sz w:val="20"/>
          <w:szCs w:val="20"/>
        </w:rPr>
      </w:pPr>
      <w:r w:rsidRPr="00F236F3">
        <w:rPr>
          <w:rFonts w:ascii="ITC Avant Garde" w:hAnsi="ITC Avant Garde" w:cs="ITC Avant Garde"/>
          <w:sz w:val="20"/>
          <w:szCs w:val="20"/>
        </w:rPr>
        <w:t xml:space="preserve">Únicamente </w:t>
      </w:r>
      <w:r w:rsidR="00F94244" w:rsidRPr="00F236F3">
        <w:rPr>
          <w:rFonts w:ascii="ITC Avant Garde" w:hAnsi="ITC Avant Garde" w:cs="ITC Avant Garde"/>
          <w:sz w:val="20"/>
          <w:szCs w:val="20"/>
        </w:rPr>
        <w:t>se</w:t>
      </w:r>
      <w:r w:rsidR="00F94244" w:rsidRPr="004922C7">
        <w:rPr>
          <w:rFonts w:ascii="ITC Avant Garde" w:hAnsi="ITC Avant Garde" w:cs="ITC Avant Garde"/>
          <w:sz w:val="20"/>
          <w:szCs w:val="20"/>
        </w:rPr>
        <w:t xml:space="preserve"> </w:t>
      </w:r>
      <w:r w:rsidR="00DD5D34" w:rsidRPr="004922C7">
        <w:rPr>
          <w:rFonts w:ascii="ITC Avant Garde" w:hAnsi="ITC Avant Garde" w:cs="ITC Avant Garde"/>
          <w:sz w:val="20"/>
          <w:szCs w:val="20"/>
        </w:rPr>
        <w:t>elimina el pago de derecho o aprovechamiento</w:t>
      </w:r>
      <w:r w:rsidR="00DD5D34" w:rsidRPr="00DD5D34">
        <w:rPr>
          <w:rFonts w:ascii="ITC Avant Garde" w:hAnsi="ITC Avant Garde" w:cs="ITC Avant Garde"/>
          <w:sz w:val="20"/>
          <w:szCs w:val="20"/>
        </w:rPr>
        <w:t xml:space="preserve"> de la </w:t>
      </w:r>
      <w:r w:rsidR="005B6080" w:rsidRPr="005B6080">
        <w:rPr>
          <w:rFonts w:ascii="ITC Avant Garde" w:hAnsi="ITC Avant Garde" w:cs="ITC Avant Garde"/>
          <w:sz w:val="20"/>
          <w:szCs w:val="20"/>
        </w:rPr>
        <w:t>Acreditación Honoris Causa de Perito Acreditado en materia de telecomunicaciones y radiodifusión</w:t>
      </w:r>
      <w:r w:rsidR="00DD5D34" w:rsidRPr="00DD5D34">
        <w:rPr>
          <w:rFonts w:ascii="ITC Avant Garde" w:hAnsi="ITC Avant Garde" w:cs="ITC Avant Garde"/>
          <w:sz w:val="20"/>
          <w:szCs w:val="20"/>
        </w:rPr>
        <w:t>.</w:t>
      </w:r>
    </w:p>
    <w:p w:rsidR="00DD5D34" w:rsidRDefault="00DD5D34">
      <w:pPr>
        <w:spacing w:after="0" w:line="276" w:lineRule="auto"/>
        <w:jc w:val="both"/>
        <w:rPr>
          <w:rFonts w:ascii="ITC Avant Garde" w:hAnsi="ITC Avant Garde" w:cs="ITC Avant Garde"/>
          <w:sz w:val="20"/>
          <w:szCs w:val="20"/>
        </w:rPr>
      </w:pPr>
    </w:p>
    <w:p w:rsidR="000F74BE" w:rsidRPr="000F7541" w:rsidRDefault="000F74BE">
      <w:pPr>
        <w:spacing w:after="0" w:line="276" w:lineRule="auto"/>
        <w:jc w:val="both"/>
        <w:rPr>
          <w:rFonts w:ascii="ITC Avant Garde" w:hAnsi="ITC Avant Garde" w:cs="ITC Avant Garde"/>
          <w:sz w:val="20"/>
          <w:szCs w:val="20"/>
        </w:rPr>
      </w:pPr>
    </w:p>
    <w:p w:rsidR="0049058B" w:rsidRPr="000F7541" w:rsidRDefault="000F7541" w:rsidP="000F7541">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0F7541">
        <w:rPr>
          <w:rFonts w:ascii="ITC Avant Garde" w:hAnsi="ITC Avant Garde" w:cs="ITC Avant Garde"/>
          <w:b/>
          <w:sz w:val="20"/>
          <w:szCs w:val="20"/>
        </w:rPr>
        <w:t>CAPÍTULO VIII. De la Vigilancia y el Cumplimiento</w:t>
      </w:r>
      <w:r w:rsidR="0049058B" w:rsidRPr="000F7541">
        <w:rPr>
          <w:rFonts w:ascii="ITC Avant Garde" w:hAnsi="ITC Avant Garde" w:cs="ITC Avant Garde"/>
          <w:b/>
          <w:sz w:val="20"/>
          <w:szCs w:val="20"/>
        </w:rPr>
        <w:t xml:space="preserve"> – Lineamiento </w:t>
      </w:r>
      <w:r w:rsidR="00142846" w:rsidRPr="000F7541">
        <w:rPr>
          <w:rFonts w:ascii="ITC Avant Garde" w:hAnsi="ITC Avant Garde" w:cs="ITC Avant Garde"/>
          <w:b/>
          <w:sz w:val="20"/>
          <w:szCs w:val="20"/>
        </w:rPr>
        <w:t>Trigésimo Tercero</w:t>
      </w:r>
    </w:p>
    <w:p w:rsidR="0049058B" w:rsidRPr="000F7541" w:rsidRDefault="0049058B">
      <w:pPr>
        <w:spacing w:line="276" w:lineRule="auto"/>
        <w:jc w:val="both"/>
        <w:rPr>
          <w:rFonts w:ascii="ITC Avant Garde" w:eastAsia="Times New Roman" w:hAnsi="ITC Avant Garde" w:cs="ITC Avant Garde"/>
          <w:color w:val="000000"/>
          <w:sz w:val="20"/>
          <w:szCs w:val="20"/>
          <w:lang w:val="es-MX"/>
        </w:rPr>
      </w:pPr>
      <w:r w:rsidRPr="000F7541">
        <w:rPr>
          <w:rFonts w:ascii="ITC Avant Garde" w:hAnsi="ITC Avant Garde" w:cs="ITC Avant Garde"/>
          <w:b/>
          <w:sz w:val="20"/>
          <w:szCs w:val="20"/>
        </w:rPr>
        <w:t xml:space="preserve">Participantes: </w:t>
      </w:r>
    </w:p>
    <w:p w:rsidR="0054340D" w:rsidRPr="00517F02" w:rsidRDefault="0054340D">
      <w:pPr>
        <w:spacing w:line="276" w:lineRule="auto"/>
        <w:jc w:val="both"/>
        <w:rPr>
          <w:rFonts w:ascii="ITC Avant Garde" w:hAnsi="ITC Avant Garde" w:cs="ITC Avant Garde"/>
          <w:sz w:val="20"/>
          <w:szCs w:val="20"/>
        </w:rPr>
      </w:pPr>
      <w:r w:rsidRPr="00517F02">
        <w:rPr>
          <w:rFonts w:ascii="ITC Avant Garde" w:hAnsi="ITC Avant Garde" w:cs="ITC Avant Garde"/>
          <w:sz w:val="20"/>
          <w:szCs w:val="20"/>
        </w:rPr>
        <w:t>Gabriel Ochoa Cervantes</w:t>
      </w:r>
    </w:p>
    <w:p w:rsidR="0049058B" w:rsidRPr="000F7541" w:rsidRDefault="0049058B">
      <w:pPr>
        <w:spacing w:line="276" w:lineRule="auto"/>
        <w:jc w:val="both"/>
        <w:rPr>
          <w:rFonts w:ascii="ITC Avant Garde" w:hAnsi="ITC Avant Garde" w:cs="ITC Avant Garde"/>
          <w:sz w:val="20"/>
          <w:szCs w:val="20"/>
        </w:rPr>
      </w:pPr>
      <w:r w:rsidRPr="000F7541">
        <w:rPr>
          <w:rFonts w:ascii="ITC Avant Garde" w:hAnsi="ITC Avant Garde" w:cs="ITC Avant Garde"/>
          <w:b/>
          <w:sz w:val="20"/>
          <w:szCs w:val="20"/>
        </w:rPr>
        <w:t xml:space="preserve">Propuesta: </w:t>
      </w:r>
    </w:p>
    <w:p w:rsidR="00211EE4" w:rsidRDefault="0049058B">
      <w:pPr>
        <w:spacing w:line="276" w:lineRule="auto"/>
        <w:jc w:val="both"/>
        <w:rPr>
          <w:rFonts w:ascii="ITC Avant Garde" w:hAnsi="ITC Avant Garde" w:cs="ITC Avant Garde"/>
          <w:sz w:val="20"/>
          <w:szCs w:val="20"/>
        </w:rPr>
      </w:pPr>
      <w:r w:rsidRPr="000F7541">
        <w:rPr>
          <w:rFonts w:ascii="ITC Avant Garde" w:hAnsi="ITC Avant Garde" w:cs="ITC Avant Garde"/>
          <w:sz w:val="20"/>
          <w:szCs w:val="20"/>
        </w:rPr>
        <w:t xml:space="preserve">Los participantes </w:t>
      </w:r>
      <w:r w:rsidR="00211EE4">
        <w:rPr>
          <w:rFonts w:ascii="ITC Avant Garde" w:hAnsi="ITC Avant Garde" w:cs="ITC Avant Garde"/>
          <w:sz w:val="20"/>
          <w:szCs w:val="20"/>
        </w:rPr>
        <w:t>manifiestan lo siguiente:</w:t>
      </w:r>
    </w:p>
    <w:p w:rsidR="0049058B" w:rsidRPr="00211EE4" w:rsidRDefault="00211EE4" w:rsidP="00211EE4">
      <w:pPr>
        <w:spacing w:line="276" w:lineRule="auto"/>
        <w:ind w:left="426" w:right="333"/>
        <w:jc w:val="both"/>
        <w:rPr>
          <w:rFonts w:ascii="ITC Avant Garde" w:hAnsi="ITC Avant Garde" w:cs="ITC Avant Garde"/>
          <w:i/>
          <w:sz w:val="18"/>
          <w:szCs w:val="20"/>
        </w:rPr>
      </w:pPr>
      <w:r w:rsidRPr="00211EE4">
        <w:rPr>
          <w:rFonts w:ascii="ITC Avant Garde" w:hAnsi="ITC Avant Garde" w:cs="ITC Avant Garde"/>
          <w:i/>
          <w:sz w:val="18"/>
          <w:szCs w:val="20"/>
        </w:rPr>
        <w:t>“</w:t>
      </w:r>
      <w:r w:rsidR="00DD5D34" w:rsidRPr="00211EE4">
        <w:rPr>
          <w:rFonts w:ascii="ITC Avant Garde" w:hAnsi="ITC Avant Garde" w:cs="ITC Avant Garde"/>
          <w:i/>
          <w:sz w:val="18"/>
          <w:szCs w:val="20"/>
        </w:rPr>
        <w:t>¿Como "afecta o beneficia” esta Vigilancia a los Peritos?, ¿ya se aplicó en ejerció con la formula o metodología aquí propuesta ?, de no ser así es importante realizar este ejercicio y conocer claramente las repercusiones que el resultado tendrá para todos los Peritos.</w:t>
      </w:r>
    </w:p>
    <w:p w:rsidR="00DD5D34" w:rsidRPr="00211EE4" w:rsidRDefault="00211EE4" w:rsidP="00211EE4">
      <w:pPr>
        <w:spacing w:line="276" w:lineRule="auto"/>
        <w:ind w:left="426" w:right="333"/>
        <w:jc w:val="both"/>
        <w:rPr>
          <w:rFonts w:ascii="ITC Avant Garde" w:hAnsi="ITC Avant Garde" w:cs="ITC Avant Garde"/>
          <w:i/>
          <w:sz w:val="18"/>
          <w:szCs w:val="20"/>
        </w:rPr>
      </w:pPr>
      <w:r w:rsidRPr="00211EE4">
        <w:rPr>
          <w:rFonts w:ascii="ITC Avant Garde" w:hAnsi="ITC Avant Garde" w:cs="ITC Avant Garde"/>
          <w:i/>
          <w:sz w:val="18"/>
          <w:szCs w:val="20"/>
        </w:rPr>
        <w:lastRenderedPageBreak/>
        <w:t xml:space="preserve">indicar </w:t>
      </w:r>
      <w:r w:rsidR="004E6CEB" w:rsidRPr="00211EE4">
        <w:rPr>
          <w:rFonts w:ascii="ITC Avant Garde" w:hAnsi="ITC Avant Garde" w:cs="ITC Avant Garde"/>
          <w:i/>
          <w:sz w:val="18"/>
          <w:szCs w:val="20"/>
        </w:rPr>
        <w:t>explícitamente</w:t>
      </w:r>
      <w:r w:rsidRPr="00211EE4">
        <w:rPr>
          <w:rFonts w:ascii="ITC Avant Garde" w:hAnsi="ITC Avant Garde" w:cs="ITC Avant Garde"/>
          <w:i/>
          <w:sz w:val="18"/>
          <w:szCs w:val="20"/>
        </w:rPr>
        <w:t xml:space="preserve"> que párrafos fueron derogados y </w:t>
      </w:r>
      <w:r w:rsidR="004E6CEB" w:rsidRPr="00211EE4">
        <w:rPr>
          <w:rFonts w:ascii="ITC Avant Garde" w:hAnsi="ITC Avant Garde" w:cs="ITC Avant Garde"/>
          <w:i/>
          <w:sz w:val="18"/>
          <w:szCs w:val="20"/>
        </w:rPr>
        <w:t>cuál</w:t>
      </w:r>
      <w:r w:rsidRPr="00211EE4">
        <w:rPr>
          <w:rFonts w:ascii="ITC Avant Garde" w:hAnsi="ITC Avant Garde" w:cs="ITC Avant Garde"/>
          <w:i/>
          <w:sz w:val="18"/>
          <w:szCs w:val="20"/>
        </w:rPr>
        <w:t xml:space="preserve"> es el motivo, en que afectan o repercuten. se realice la revisión física de los documentos presentados en forma aleatoria a una muestra de solicitantes al término de la entrevista.</w:t>
      </w:r>
    </w:p>
    <w:p w:rsidR="00DD5D34" w:rsidRDefault="00211EE4" w:rsidP="00211EE4">
      <w:pPr>
        <w:spacing w:line="276" w:lineRule="auto"/>
        <w:ind w:left="426" w:right="333"/>
        <w:jc w:val="both"/>
        <w:rPr>
          <w:rFonts w:ascii="ITC Avant Garde" w:hAnsi="ITC Avant Garde" w:cs="ITC Avant Garde"/>
          <w:i/>
          <w:sz w:val="18"/>
          <w:szCs w:val="20"/>
        </w:rPr>
      </w:pPr>
      <w:r w:rsidRPr="00211EE4">
        <w:rPr>
          <w:rFonts w:ascii="ITC Avant Garde" w:hAnsi="ITC Avant Garde" w:cs="ITC Avant Garde"/>
          <w:i/>
          <w:sz w:val="18"/>
          <w:szCs w:val="20"/>
        </w:rPr>
        <w:t xml:space="preserve">se indiquen expresamente la </w:t>
      </w:r>
      <w:r w:rsidR="004E6CEB" w:rsidRPr="00211EE4">
        <w:rPr>
          <w:rFonts w:ascii="ITC Avant Garde" w:hAnsi="ITC Avant Garde" w:cs="ITC Avant Garde"/>
          <w:i/>
          <w:sz w:val="18"/>
          <w:szCs w:val="20"/>
        </w:rPr>
        <w:t>fórmula</w:t>
      </w:r>
      <w:r w:rsidRPr="00211EE4">
        <w:rPr>
          <w:rFonts w:ascii="ITC Avant Garde" w:hAnsi="ITC Avant Garde" w:cs="ITC Avant Garde"/>
          <w:i/>
          <w:sz w:val="18"/>
          <w:szCs w:val="20"/>
        </w:rPr>
        <w:t xml:space="preserve"> empleada para el </w:t>
      </w:r>
      <w:r w:rsidR="004E6CEB" w:rsidRPr="00211EE4">
        <w:rPr>
          <w:rFonts w:ascii="ITC Avant Garde" w:hAnsi="ITC Avant Garde" w:cs="ITC Avant Garde"/>
          <w:i/>
          <w:sz w:val="18"/>
          <w:szCs w:val="20"/>
        </w:rPr>
        <w:t>cálculo</w:t>
      </w:r>
      <w:r w:rsidRPr="00211EE4">
        <w:rPr>
          <w:rFonts w:ascii="ITC Avant Garde" w:hAnsi="ITC Avant Garde" w:cs="ITC Avant Garde"/>
          <w:i/>
          <w:sz w:val="18"/>
          <w:szCs w:val="20"/>
        </w:rPr>
        <w:t xml:space="preserve"> del nivel de confianza, porcentaje o proporción de interés y el error de estimación.”</w:t>
      </w:r>
    </w:p>
    <w:p w:rsidR="004E6CEB" w:rsidRDefault="004E6CEB">
      <w:pPr>
        <w:spacing w:after="0" w:line="276" w:lineRule="auto"/>
        <w:jc w:val="both"/>
        <w:rPr>
          <w:rFonts w:ascii="ITC Avant Garde" w:hAnsi="ITC Avant Garde" w:cs="ITC Avant Garde"/>
          <w:b/>
          <w:sz w:val="20"/>
          <w:szCs w:val="20"/>
        </w:rPr>
      </w:pPr>
    </w:p>
    <w:p w:rsidR="004E6CEB" w:rsidRPr="004922C7" w:rsidRDefault="0049058B" w:rsidP="004922C7">
      <w:pPr>
        <w:spacing w:line="276" w:lineRule="auto"/>
        <w:jc w:val="both"/>
        <w:rPr>
          <w:rFonts w:ascii="ITC Avant Garde" w:hAnsi="ITC Avant Garde" w:cs="ITC Avant Garde"/>
          <w:b/>
          <w:sz w:val="20"/>
          <w:szCs w:val="20"/>
        </w:rPr>
      </w:pPr>
      <w:r w:rsidRPr="000F7541">
        <w:rPr>
          <w:rFonts w:ascii="ITC Avant Garde" w:hAnsi="ITC Avant Garde" w:cs="ITC Avant Garde"/>
          <w:b/>
          <w:sz w:val="20"/>
          <w:szCs w:val="20"/>
        </w:rPr>
        <w:t>Respuesta:</w:t>
      </w:r>
    </w:p>
    <w:p w:rsidR="00DD5D34" w:rsidRPr="00DD5D34" w:rsidRDefault="00DD5D34" w:rsidP="004922C7">
      <w:pPr>
        <w:spacing w:line="276" w:lineRule="auto"/>
        <w:jc w:val="both"/>
        <w:rPr>
          <w:rFonts w:ascii="ITC Avant Garde" w:eastAsia="Calibri" w:hAnsi="ITC Avant Garde" w:cs="ITC Avant Garde"/>
          <w:sz w:val="20"/>
          <w:lang w:val="es-MX"/>
        </w:rPr>
      </w:pPr>
      <w:r w:rsidRPr="004922C7">
        <w:rPr>
          <w:rFonts w:ascii="ITC Avant Garde" w:hAnsi="ITC Avant Garde" w:cs="ITC Avant Garde"/>
          <w:sz w:val="20"/>
          <w:szCs w:val="20"/>
        </w:rPr>
        <w:t>De acuerdo</w:t>
      </w:r>
      <w:r w:rsidRPr="004922C7">
        <w:rPr>
          <w:rFonts w:ascii="ITC Avant Garde" w:hAnsi="ITC Avant Garde" w:cs="ITC Avant Garde"/>
          <w:b/>
          <w:sz w:val="20"/>
          <w:szCs w:val="20"/>
        </w:rPr>
        <w:t xml:space="preserve"> </w:t>
      </w:r>
      <w:r w:rsidRPr="004922C7">
        <w:rPr>
          <w:rFonts w:ascii="ITC Avant Garde" w:hAnsi="ITC Avant Garde" w:cs="ITC Avant Garde"/>
          <w:sz w:val="20"/>
          <w:szCs w:val="20"/>
        </w:rPr>
        <w:t>al</w:t>
      </w:r>
      <w:r w:rsidRPr="000F74BE">
        <w:rPr>
          <w:rFonts w:ascii="ITC Avant Garde" w:eastAsia="Calibri" w:hAnsi="ITC Avant Garde" w:cs="ITC Avant Garde"/>
          <w:sz w:val="20"/>
          <w:lang w:val="es-MX"/>
        </w:rPr>
        <w:t xml:space="preserve"> </w:t>
      </w:r>
      <w:r w:rsidR="00211EE4" w:rsidRPr="000F74BE">
        <w:rPr>
          <w:rFonts w:ascii="ITC Avant Garde" w:eastAsia="Calibri" w:hAnsi="ITC Avant Garde" w:cs="ITC Avant Garde"/>
          <w:sz w:val="20"/>
          <w:lang w:val="es-MX"/>
        </w:rPr>
        <w:t>Lineamiento</w:t>
      </w:r>
      <w:r w:rsidR="00211EE4" w:rsidRPr="00DD5D34">
        <w:rPr>
          <w:rFonts w:ascii="ITC Avant Garde" w:eastAsia="Calibri" w:hAnsi="ITC Avant Garde" w:cs="ITC Avant Garde"/>
          <w:sz w:val="20"/>
          <w:lang w:val="es-MX"/>
        </w:rPr>
        <w:t xml:space="preserve"> </w:t>
      </w:r>
      <w:r w:rsidRPr="00DD5D34">
        <w:rPr>
          <w:rFonts w:ascii="ITC Avant Garde" w:eastAsia="Calibri" w:hAnsi="ITC Avant Garde" w:cs="ITC Avant Garde"/>
          <w:sz w:val="20"/>
          <w:lang w:val="es-MX"/>
        </w:rPr>
        <w:t>Trigésimo Cuarto, el Instituto podrá revocar la acreditación de un Perito, por cualquiera de las</w:t>
      </w:r>
      <w:r>
        <w:rPr>
          <w:rFonts w:ascii="ITC Avant Garde" w:eastAsia="Calibri" w:hAnsi="ITC Avant Garde" w:cs="ITC Avant Garde"/>
          <w:sz w:val="20"/>
          <w:lang w:val="es-MX"/>
        </w:rPr>
        <w:t xml:space="preserve"> </w:t>
      </w:r>
      <w:r w:rsidRPr="00DD5D34">
        <w:rPr>
          <w:rFonts w:ascii="ITC Avant Garde" w:eastAsia="Calibri" w:hAnsi="ITC Avant Garde" w:cs="ITC Avant Garde"/>
          <w:sz w:val="20"/>
          <w:lang w:val="es-MX"/>
        </w:rPr>
        <w:t>siguientes causas:</w:t>
      </w:r>
    </w:p>
    <w:p w:rsidR="00DD5D34" w:rsidRPr="00DD5D34" w:rsidRDefault="00DD5D34" w:rsidP="00DD5D34">
      <w:pPr>
        <w:pStyle w:val="Texto"/>
        <w:numPr>
          <w:ilvl w:val="0"/>
          <w:numId w:val="36"/>
        </w:numPr>
        <w:spacing w:line="276" w:lineRule="auto"/>
        <w:rPr>
          <w:rFonts w:ascii="ITC Avant Garde" w:eastAsia="Calibri" w:hAnsi="ITC Avant Garde" w:cs="ITC Avant Garde"/>
          <w:sz w:val="20"/>
          <w:lang w:val="es-MX"/>
        </w:rPr>
      </w:pPr>
      <w:r w:rsidRPr="00DD5D34">
        <w:rPr>
          <w:rFonts w:ascii="ITC Avant Garde" w:eastAsia="Calibri" w:hAnsi="ITC Avant Garde" w:cs="ITC Avant Garde"/>
          <w:sz w:val="20"/>
          <w:lang w:val="es-MX"/>
        </w:rPr>
        <w:t>Cuando haya emitido Dictámenes Técnicos que contengan información falsa y errores de forma</w:t>
      </w:r>
      <w:r>
        <w:rPr>
          <w:rFonts w:ascii="ITC Avant Garde" w:eastAsia="Calibri" w:hAnsi="ITC Avant Garde" w:cs="ITC Avant Garde"/>
          <w:sz w:val="20"/>
          <w:lang w:val="es-MX"/>
        </w:rPr>
        <w:t xml:space="preserve"> </w:t>
      </w:r>
      <w:r w:rsidRPr="00DD5D34">
        <w:rPr>
          <w:rFonts w:ascii="ITC Avant Garde" w:eastAsia="Calibri" w:hAnsi="ITC Avant Garde" w:cs="ITC Avant Garde"/>
          <w:sz w:val="20"/>
          <w:lang w:val="es-MX"/>
        </w:rPr>
        <w:t>dolosa o negligente atribuidos directamente a su responsabilidad;</w:t>
      </w:r>
    </w:p>
    <w:p w:rsidR="00DD5D34" w:rsidRPr="00DD5D34" w:rsidRDefault="00DD5D34" w:rsidP="00DD5D34">
      <w:pPr>
        <w:pStyle w:val="Texto"/>
        <w:numPr>
          <w:ilvl w:val="0"/>
          <w:numId w:val="36"/>
        </w:numPr>
        <w:spacing w:line="276" w:lineRule="auto"/>
        <w:rPr>
          <w:rFonts w:ascii="ITC Avant Garde" w:eastAsia="Calibri" w:hAnsi="ITC Avant Garde" w:cs="ITC Avant Garde"/>
          <w:sz w:val="20"/>
          <w:lang w:val="es-MX"/>
        </w:rPr>
      </w:pPr>
      <w:r w:rsidRPr="00DD5D34">
        <w:rPr>
          <w:rFonts w:ascii="ITC Avant Garde" w:eastAsia="Calibri" w:hAnsi="ITC Avant Garde" w:cs="ITC Avant Garde"/>
          <w:sz w:val="20"/>
          <w:lang w:val="es-MX"/>
        </w:rPr>
        <w:t>Cuando favorezca deliberada y/o injustificadamen</w:t>
      </w:r>
      <w:r>
        <w:rPr>
          <w:rFonts w:ascii="ITC Avant Garde" w:eastAsia="Calibri" w:hAnsi="ITC Avant Garde" w:cs="ITC Avant Garde"/>
          <w:sz w:val="20"/>
          <w:lang w:val="es-MX"/>
        </w:rPr>
        <w:t xml:space="preserve">te al cliente o cuando emita conclusiones </w:t>
      </w:r>
      <w:r w:rsidRPr="00DD5D34">
        <w:rPr>
          <w:rFonts w:ascii="ITC Avant Garde" w:eastAsia="Calibri" w:hAnsi="ITC Avant Garde" w:cs="ITC Avant Garde"/>
          <w:sz w:val="20"/>
          <w:lang w:val="es-MX"/>
        </w:rPr>
        <w:t>injustificadas en el Dictamen Técnico;</w:t>
      </w:r>
    </w:p>
    <w:p w:rsidR="004D2CA3" w:rsidRPr="00DD5D34" w:rsidRDefault="00DD5D34" w:rsidP="00DD5D34">
      <w:pPr>
        <w:pStyle w:val="Texto"/>
        <w:numPr>
          <w:ilvl w:val="0"/>
          <w:numId w:val="36"/>
        </w:numPr>
        <w:spacing w:line="276" w:lineRule="auto"/>
        <w:rPr>
          <w:rFonts w:ascii="ITC Avant Garde" w:eastAsia="Calibri" w:hAnsi="ITC Avant Garde" w:cs="ITC Avant Garde"/>
          <w:sz w:val="20"/>
          <w:lang w:val="es-MX"/>
        </w:rPr>
      </w:pPr>
      <w:r w:rsidRPr="00DD5D34">
        <w:rPr>
          <w:rFonts w:ascii="ITC Avant Garde" w:eastAsia="Calibri" w:hAnsi="ITC Avant Garde" w:cs="ITC Avant Garde"/>
          <w:sz w:val="20"/>
          <w:lang w:val="es-MX"/>
        </w:rPr>
        <w:t>Cuando incumpla con las determinaciones derivadas de las acciones de vigilancia del Instituto.</w:t>
      </w:r>
    </w:p>
    <w:p w:rsidR="00211EE4" w:rsidRDefault="00211EE4">
      <w:pPr>
        <w:spacing w:after="0" w:line="276" w:lineRule="auto"/>
        <w:jc w:val="both"/>
        <w:rPr>
          <w:rFonts w:ascii="ITC Avant Garde" w:hAnsi="ITC Avant Garde" w:cs="ITC Avant Garde"/>
          <w:sz w:val="20"/>
          <w:szCs w:val="20"/>
        </w:rPr>
      </w:pPr>
    </w:p>
    <w:p w:rsidR="0049058B" w:rsidRDefault="00DD5D34">
      <w:pPr>
        <w:spacing w:after="0" w:line="276" w:lineRule="auto"/>
        <w:jc w:val="both"/>
        <w:rPr>
          <w:rFonts w:ascii="ITC Avant Garde" w:hAnsi="ITC Avant Garde" w:cs="ITC Avant Garde"/>
          <w:sz w:val="20"/>
          <w:szCs w:val="20"/>
        </w:rPr>
      </w:pPr>
      <w:r w:rsidRPr="00DD5D34">
        <w:rPr>
          <w:rFonts w:ascii="ITC Avant Garde" w:hAnsi="ITC Avant Garde" w:cs="ITC Avant Garde"/>
          <w:sz w:val="20"/>
          <w:szCs w:val="20"/>
        </w:rPr>
        <w:t>Para su pronta referencia, los párrafos derogados se podrán observar comparado el anteproyecto de modificación propuesto con los Lineamientos publicados en el DOF en el año 2017 (Página web, http://www.ift.org.mx/sites/default/files/contenidogeneral/politica-regulatoria/dof-lineamientosperitos20022017.pdf), ya que en el actual docu</w:t>
      </w:r>
      <w:r>
        <w:rPr>
          <w:rFonts w:ascii="ITC Avant Garde" w:hAnsi="ITC Avant Garde" w:cs="ITC Avant Garde"/>
          <w:sz w:val="20"/>
          <w:szCs w:val="20"/>
        </w:rPr>
        <w:t>mento solo se hace mención a la</w:t>
      </w:r>
      <w:r w:rsidRPr="00DD5D34">
        <w:rPr>
          <w:rFonts w:ascii="ITC Avant Garde" w:hAnsi="ITC Avant Garde" w:cs="ITC Avant Garde"/>
          <w:sz w:val="20"/>
          <w:szCs w:val="20"/>
        </w:rPr>
        <w:t xml:space="preserve"> propuesta de modificación.</w:t>
      </w:r>
    </w:p>
    <w:p w:rsidR="00DD5D34" w:rsidRDefault="00DD5D34">
      <w:pPr>
        <w:spacing w:after="0" w:line="276" w:lineRule="auto"/>
        <w:jc w:val="both"/>
        <w:rPr>
          <w:rFonts w:ascii="ITC Avant Garde" w:hAnsi="ITC Avant Garde" w:cs="ITC Avant Garde"/>
          <w:sz w:val="20"/>
          <w:szCs w:val="20"/>
        </w:rPr>
      </w:pPr>
    </w:p>
    <w:p w:rsidR="00DD5D34" w:rsidRDefault="00DD5D34">
      <w:pPr>
        <w:spacing w:after="0" w:line="276" w:lineRule="auto"/>
        <w:jc w:val="both"/>
        <w:rPr>
          <w:rFonts w:ascii="ITC Avant Garde" w:hAnsi="ITC Avant Garde" w:cs="ITC Avant Garde"/>
          <w:sz w:val="20"/>
          <w:szCs w:val="20"/>
        </w:rPr>
      </w:pPr>
      <w:r w:rsidRPr="00DD5D34">
        <w:rPr>
          <w:rFonts w:ascii="ITC Avant Garde" w:hAnsi="ITC Avant Garde" w:cs="ITC Avant Garde"/>
          <w:sz w:val="20"/>
          <w:szCs w:val="20"/>
        </w:rPr>
        <w:t>La fórmula se encuentra en el lineamiento Trigésimo Tercero, y se encuentra fuera del alcance de la consulta pública</w:t>
      </w:r>
      <w:r>
        <w:rPr>
          <w:rFonts w:ascii="ITC Avant Garde" w:hAnsi="ITC Avant Garde" w:cs="ITC Avant Garde"/>
          <w:sz w:val="20"/>
          <w:szCs w:val="20"/>
        </w:rPr>
        <w:t>.</w:t>
      </w:r>
    </w:p>
    <w:p w:rsidR="00DD5D34" w:rsidRDefault="00DD5D34">
      <w:pPr>
        <w:spacing w:after="0" w:line="276" w:lineRule="auto"/>
        <w:jc w:val="both"/>
        <w:rPr>
          <w:rFonts w:ascii="ITC Avant Garde" w:hAnsi="ITC Avant Garde" w:cs="ITC Avant Garde"/>
          <w:sz w:val="20"/>
          <w:szCs w:val="20"/>
        </w:rPr>
      </w:pPr>
    </w:p>
    <w:p w:rsidR="00DD5D34" w:rsidRPr="008F4CAC" w:rsidRDefault="00DD5D34">
      <w:pPr>
        <w:spacing w:after="0" w:line="276" w:lineRule="auto"/>
        <w:jc w:val="both"/>
        <w:rPr>
          <w:rFonts w:ascii="ITC Avant Garde" w:hAnsi="ITC Avant Garde" w:cs="ITC Avant Garde"/>
          <w:sz w:val="20"/>
          <w:szCs w:val="20"/>
        </w:rPr>
      </w:pPr>
    </w:p>
    <w:p w:rsidR="0049058B" w:rsidRPr="008F4CAC" w:rsidRDefault="00C9174A">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TRANSITORIO SEGUNDO</w:t>
      </w:r>
    </w:p>
    <w:p w:rsidR="0049058B" w:rsidRPr="008F4CAC" w:rsidRDefault="0049058B">
      <w:pPr>
        <w:spacing w:line="276" w:lineRule="auto"/>
        <w:jc w:val="both"/>
        <w:rPr>
          <w:rFonts w:ascii="ITC Avant Garde" w:eastAsia="Times New Roman" w:hAnsi="ITC Avant Garde" w:cs="ITC Avant Garde"/>
          <w:color w:val="000000"/>
          <w:sz w:val="20"/>
          <w:szCs w:val="20"/>
          <w:lang w:val="es-MX"/>
        </w:rPr>
      </w:pPr>
      <w:r w:rsidRPr="008F4CAC">
        <w:rPr>
          <w:rFonts w:ascii="ITC Avant Garde" w:hAnsi="ITC Avant Garde" w:cs="ITC Avant Garde"/>
          <w:b/>
          <w:sz w:val="20"/>
          <w:szCs w:val="20"/>
        </w:rPr>
        <w:t xml:space="preserve">Participantes: </w:t>
      </w:r>
    </w:p>
    <w:p w:rsidR="00C9174A" w:rsidRPr="00C9174A" w:rsidRDefault="00517F02" w:rsidP="00C9174A">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Clemente David Valdés Rangel</w:t>
      </w:r>
      <w:r w:rsidR="00C9174A" w:rsidRPr="00C9174A">
        <w:rPr>
          <w:rFonts w:ascii="ITC Avant Garde" w:eastAsia="Times New Roman" w:hAnsi="ITC Avant Garde" w:cs="ITC Avant Garde"/>
          <w:color w:val="000000"/>
          <w:sz w:val="20"/>
          <w:szCs w:val="20"/>
          <w:lang w:val="es-MX"/>
        </w:rPr>
        <w:t xml:space="preserve">, Jorge David Muñoz Gardea, Eduardo Alberto Castañón Cruz, José Manuel Calderón Grajales, </w:t>
      </w:r>
      <w:r w:rsidR="0054340D">
        <w:rPr>
          <w:rFonts w:ascii="ITC Avant Garde" w:eastAsia="Times New Roman" w:hAnsi="ITC Avant Garde" w:cs="ITC Avant Garde"/>
          <w:color w:val="000000"/>
          <w:sz w:val="20"/>
          <w:szCs w:val="20"/>
          <w:lang w:val="es-MX"/>
        </w:rPr>
        <w:t>Leonardo</w:t>
      </w:r>
      <w:r w:rsidR="00C9174A" w:rsidRPr="00C9174A">
        <w:rPr>
          <w:rFonts w:ascii="ITC Avant Garde" w:eastAsia="Times New Roman" w:hAnsi="ITC Avant Garde" w:cs="ITC Avant Garde"/>
          <w:color w:val="000000"/>
          <w:sz w:val="20"/>
          <w:szCs w:val="20"/>
          <w:lang w:val="es-MX"/>
        </w:rPr>
        <w:t xml:space="preserve"> Villagómez Sánchez, Horacio Ferrer Galván Madrid, Carlos Badillo Rentería, José Rodolfo Cerdán Peña, Juan Antonio López </w:t>
      </w:r>
      <w:r w:rsidR="00691384">
        <w:rPr>
          <w:rFonts w:ascii="ITC Avant Garde" w:eastAsia="Times New Roman" w:hAnsi="ITC Avant Garde" w:cs="ITC Avant Garde"/>
          <w:color w:val="000000"/>
          <w:sz w:val="20"/>
          <w:szCs w:val="20"/>
          <w:lang w:val="es-MX"/>
        </w:rPr>
        <w:t>Protonotario y Silvestre</w:t>
      </w:r>
      <w:r w:rsidR="00C9174A" w:rsidRPr="00C9174A">
        <w:rPr>
          <w:rFonts w:ascii="ITC Avant Garde" w:eastAsia="Times New Roman" w:hAnsi="ITC Avant Garde" w:cs="ITC Avant Garde"/>
          <w:color w:val="000000"/>
          <w:sz w:val="20"/>
          <w:szCs w:val="20"/>
          <w:lang w:val="es-MX"/>
        </w:rPr>
        <w:t xml:space="preserve"> Álvarez Vargas</w:t>
      </w:r>
      <w:r w:rsidR="00395911">
        <w:rPr>
          <w:rFonts w:ascii="ITC Avant Garde" w:eastAsia="Times New Roman" w:hAnsi="ITC Avant Garde" w:cs="ITC Avant Garde"/>
          <w:color w:val="000000"/>
          <w:sz w:val="20"/>
          <w:szCs w:val="20"/>
          <w:lang w:val="es-MX"/>
        </w:rPr>
        <w:t xml:space="preserve">, </w:t>
      </w:r>
      <w:r w:rsidR="00C9174A" w:rsidRPr="00C9174A">
        <w:rPr>
          <w:rFonts w:ascii="ITC Avant Garde" w:eastAsia="Times New Roman" w:hAnsi="ITC Avant Garde" w:cs="ITC Avant Garde"/>
          <w:color w:val="000000"/>
          <w:sz w:val="20"/>
          <w:szCs w:val="20"/>
          <w:lang w:val="es-MX"/>
        </w:rPr>
        <w:t>CICE -Colegio de Ingenieros en Comunicaciones y Electrónica</w:t>
      </w:r>
      <w:r w:rsidR="00395911">
        <w:rPr>
          <w:rFonts w:ascii="ITC Avant Garde" w:eastAsia="Times New Roman" w:hAnsi="ITC Avant Garde" w:cs="ITC Avant Garde"/>
          <w:color w:val="000000"/>
          <w:sz w:val="20"/>
          <w:szCs w:val="20"/>
          <w:lang w:val="es-MX"/>
        </w:rPr>
        <w:t xml:space="preserve">, </w:t>
      </w:r>
      <w:r w:rsidR="00C9174A" w:rsidRPr="00C9174A">
        <w:rPr>
          <w:rFonts w:ascii="ITC Avant Garde" w:eastAsia="Times New Roman" w:hAnsi="ITC Avant Garde" w:cs="ITC Avant Garde"/>
          <w:color w:val="000000"/>
          <w:sz w:val="20"/>
          <w:szCs w:val="20"/>
          <w:lang w:val="es-MX"/>
        </w:rPr>
        <w:t xml:space="preserve">Gerardo Francisco González Abarca, Jorge González y González y Manuel Juvenal </w:t>
      </w:r>
      <w:r w:rsidR="00EE40F2" w:rsidRPr="00C9174A">
        <w:rPr>
          <w:rFonts w:ascii="ITC Avant Garde" w:eastAsia="Times New Roman" w:hAnsi="ITC Avant Garde" w:cs="ITC Avant Garde"/>
          <w:color w:val="000000"/>
          <w:sz w:val="20"/>
          <w:szCs w:val="20"/>
          <w:lang w:val="es-MX"/>
        </w:rPr>
        <w:t>Marín</w:t>
      </w:r>
      <w:r w:rsidR="00C9174A" w:rsidRPr="00C9174A">
        <w:rPr>
          <w:rFonts w:ascii="ITC Avant Garde" w:eastAsia="Times New Roman" w:hAnsi="ITC Avant Garde" w:cs="ITC Avant Garde"/>
          <w:color w:val="000000"/>
          <w:sz w:val="20"/>
          <w:szCs w:val="20"/>
          <w:lang w:val="es-MX"/>
        </w:rPr>
        <w:t xml:space="preserve"> Olivas</w:t>
      </w:r>
      <w:r w:rsidR="00395911">
        <w:rPr>
          <w:rFonts w:ascii="ITC Avant Garde" w:eastAsia="Times New Roman" w:hAnsi="ITC Avant Garde" w:cs="ITC Avant Garde"/>
          <w:color w:val="000000"/>
          <w:sz w:val="20"/>
          <w:szCs w:val="20"/>
          <w:lang w:val="es-MX"/>
        </w:rPr>
        <w:t>.</w:t>
      </w:r>
    </w:p>
    <w:p w:rsidR="0049058B" w:rsidRPr="008F4CAC" w:rsidRDefault="0049058B" w:rsidP="00C9174A">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 xml:space="preserve">Propuesta: </w:t>
      </w:r>
    </w:p>
    <w:p w:rsidR="0049058B" w:rsidRPr="008F4CAC" w:rsidRDefault="003E2B95">
      <w:pPr>
        <w:spacing w:after="0" w:line="276" w:lineRule="auto"/>
        <w:jc w:val="both"/>
        <w:rPr>
          <w:rFonts w:ascii="ITC Avant Garde" w:hAnsi="ITC Avant Garde" w:cs="ITC Avant Garde"/>
          <w:b/>
          <w:sz w:val="20"/>
          <w:szCs w:val="20"/>
        </w:rPr>
      </w:pPr>
      <w:r>
        <w:rPr>
          <w:rFonts w:ascii="ITC Avant Garde" w:hAnsi="ITC Avant Garde" w:cs="ITC Avant Garde"/>
          <w:sz w:val="20"/>
          <w:szCs w:val="20"/>
        </w:rPr>
        <w:t>Los participantes opinan que</w:t>
      </w:r>
      <w:r w:rsidRPr="003E2B95">
        <w:rPr>
          <w:rFonts w:ascii="ITC Avant Garde" w:hAnsi="ITC Avant Garde" w:cs="ITC Avant Garde"/>
          <w:sz w:val="20"/>
          <w:szCs w:val="20"/>
        </w:rPr>
        <w:t xml:space="preserve"> los Peritos que obtuvieron acreditación Honoris Causa en 2017, se les pretende revocar injustificadamente su acreditación con vigencia indefinida, lo que resulta claramente contrario a derechos adquiridos, violación que se reitera en el artículo Segundo Transitorio, al imponer a los Peritos Honoris Causa su </w:t>
      </w:r>
      <w:r w:rsidRPr="003E2B95">
        <w:rPr>
          <w:rFonts w:ascii="ITC Avant Garde" w:hAnsi="ITC Avant Garde" w:cs="ITC Avant Garde"/>
          <w:sz w:val="20"/>
          <w:szCs w:val="20"/>
        </w:rPr>
        <w:lastRenderedPageBreak/>
        <w:t>transformación en peritos acreditados en el plazo de dos años cuando, se insiste, su acreditación Honoris Causa tenía vigencia indefinida.</w:t>
      </w:r>
      <w:r w:rsidR="0049058B" w:rsidRPr="008F4CAC">
        <w:rPr>
          <w:rFonts w:ascii="ITC Avant Garde" w:hAnsi="ITC Avant Garde" w:cs="ITC Avant Garde"/>
          <w:sz w:val="20"/>
          <w:szCs w:val="20"/>
        </w:rPr>
        <w:t xml:space="preserve"> </w:t>
      </w:r>
    </w:p>
    <w:p w:rsidR="0049058B" w:rsidRDefault="0049058B">
      <w:pPr>
        <w:spacing w:after="0" w:line="276" w:lineRule="auto"/>
        <w:jc w:val="both"/>
        <w:rPr>
          <w:rFonts w:ascii="ITC Avant Garde" w:hAnsi="ITC Avant Garde" w:cs="ITC Avant Garde"/>
          <w:b/>
          <w:sz w:val="20"/>
          <w:szCs w:val="20"/>
        </w:rPr>
      </w:pPr>
    </w:p>
    <w:p w:rsidR="003E2B95" w:rsidRPr="003E2B95" w:rsidRDefault="003E2B95" w:rsidP="003E2B95">
      <w:pPr>
        <w:spacing w:after="0" w:line="276" w:lineRule="auto"/>
        <w:jc w:val="both"/>
        <w:rPr>
          <w:rFonts w:ascii="ITC Avant Garde" w:hAnsi="ITC Avant Garde" w:cs="ITC Avant Garde"/>
          <w:sz w:val="20"/>
          <w:szCs w:val="20"/>
        </w:rPr>
      </w:pPr>
      <w:r>
        <w:rPr>
          <w:rFonts w:ascii="ITC Avant Garde" w:hAnsi="ITC Avant Garde" w:cs="ITC Avant Garde"/>
          <w:sz w:val="20"/>
          <w:szCs w:val="20"/>
        </w:rPr>
        <w:t>Señalan que l</w:t>
      </w:r>
      <w:r w:rsidRPr="003E2B95">
        <w:rPr>
          <w:rFonts w:ascii="ITC Avant Garde" w:hAnsi="ITC Avant Garde" w:cs="ITC Avant Garde"/>
          <w:sz w:val="20"/>
          <w:szCs w:val="20"/>
        </w:rPr>
        <w:t>os tres Peritos Honoris Causa vigentes a la fecha, mantendrán la denominación Honoris Causa, de acuerdo a la que se determine en el lineamiento a elaborarse al respecto, pudiendo tenerse como referencia las mencionadas en el Impacto Regulatorio de Doctor Honoris Causa.</w:t>
      </w:r>
    </w:p>
    <w:p w:rsidR="003E2B95" w:rsidRPr="008F4CAC" w:rsidRDefault="003E2B95" w:rsidP="003E2B95">
      <w:pPr>
        <w:spacing w:after="0" w:line="276" w:lineRule="auto"/>
        <w:jc w:val="both"/>
        <w:rPr>
          <w:rFonts w:ascii="ITC Avant Garde" w:hAnsi="ITC Avant Garde" w:cs="ITC Avant Garde"/>
          <w:b/>
          <w:sz w:val="20"/>
          <w:szCs w:val="20"/>
        </w:rPr>
      </w:pPr>
    </w:p>
    <w:p w:rsidR="00FF7C29" w:rsidRPr="004922C7" w:rsidRDefault="0049058B" w:rsidP="004922C7">
      <w:pPr>
        <w:spacing w:line="276" w:lineRule="auto"/>
        <w:jc w:val="both"/>
        <w:rPr>
          <w:rFonts w:ascii="ITC Avant Garde" w:hAnsi="ITC Avant Garde" w:cs="ITC Avant Garde"/>
          <w:b/>
          <w:sz w:val="20"/>
          <w:szCs w:val="20"/>
        </w:rPr>
      </w:pPr>
      <w:r w:rsidRPr="008F4CAC">
        <w:rPr>
          <w:rFonts w:ascii="ITC Avant Garde" w:hAnsi="ITC Avant Garde" w:cs="ITC Avant Garde"/>
          <w:b/>
          <w:sz w:val="20"/>
          <w:szCs w:val="20"/>
        </w:rPr>
        <w:t>Respuesta:</w:t>
      </w:r>
    </w:p>
    <w:p w:rsidR="007853D8" w:rsidRPr="000F74BE" w:rsidRDefault="003E2B95" w:rsidP="004922C7">
      <w:pPr>
        <w:spacing w:line="276" w:lineRule="auto"/>
        <w:jc w:val="both"/>
        <w:rPr>
          <w:rFonts w:ascii="ITC Avant Garde" w:hAnsi="ITC Avant Garde" w:cs="ITC Avant Garde"/>
          <w:sz w:val="20"/>
          <w:szCs w:val="20"/>
        </w:rPr>
      </w:pPr>
      <w:r w:rsidRPr="000F74BE">
        <w:rPr>
          <w:rFonts w:ascii="ITC Avant Garde" w:hAnsi="ITC Avant Garde" w:cs="ITC Avant Garde"/>
          <w:sz w:val="20"/>
          <w:szCs w:val="20"/>
        </w:rPr>
        <w:t xml:space="preserve">Se considera. </w:t>
      </w:r>
    </w:p>
    <w:p w:rsidR="00CF09F6" w:rsidRDefault="00CF09F6" w:rsidP="00CF09F6">
      <w:pPr>
        <w:spacing w:line="276" w:lineRule="auto"/>
        <w:jc w:val="both"/>
        <w:rPr>
          <w:rFonts w:ascii="ITC Avant Garde" w:hAnsi="ITC Avant Garde" w:cs="ITC Avant Garde"/>
          <w:sz w:val="20"/>
          <w:szCs w:val="20"/>
          <w:lang w:val="es-MX"/>
        </w:rPr>
      </w:pPr>
      <w:r w:rsidRPr="00560C7F">
        <w:rPr>
          <w:rFonts w:ascii="ITC Avant Garde" w:eastAsia="Times New Roman" w:hAnsi="ITC Avant Garde"/>
          <w:bCs/>
          <w:color w:val="000000"/>
          <w:sz w:val="20"/>
          <w:lang w:eastAsia="es-ES"/>
        </w:rPr>
        <w:t>Se elimina el proceso y requisitos para obtener el Reconocimiento Honoris Causa</w:t>
      </w:r>
      <w:r w:rsidR="00AD41D4">
        <w:rPr>
          <w:rFonts w:ascii="ITC Avant Garde" w:eastAsia="Times New Roman" w:hAnsi="ITC Avant Garde"/>
          <w:bCs/>
          <w:color w:val="000000"/>
          <w:sz w:val="20"/>
          <w:lang w:eastAsia="es-ES"/>
        </w:rPr>
        <w:t>, consecuentemente, se</w:t>
      </w:r>
      <w:r w:rsidRPr="00145FCA">
        <w:rPr>
          <w:rFonts w:ascii="ITC Avant Garde" w:hAnsi="ITC Avant Garde" w:cs="ITC Avant Garde"/>
          <w:sz w:val="20"/>
          <w:szCs w:val="20"/>
          <w:lang w:val="es-MX"/>
        </w:rPr>
        <w:t xml:space="preserve"> elimina el pago de derechos o del aprovechamiento determinado por el Pleno del Instituto para la Acreditación Honoris Causa</w:t>
      </w:r>
      <w:r>
        <w:rPr>
          <w:rFonts w:ascii="ITC Avant Garde" w:hAnsi="ITC Avant Garde" w:cs="ITC Avant Garde"/>
          <w:sz w:val="20"/>
          <w:szCs w:val="20"/>
          <w:lang w:val="es-MX"/>
        </w:rPr>
        <w:t xml:space="preserve"> </w:t>
      </w:r>
      <w:r w:rsidRPr="005B6080">
        <w:rPr>
          <w:rFonts w:ascii="ITC Avant Garde" w:hAnsi="ITC Avant Garde" w:cs="ITC Avant Garde"/>
          <w:sz w:val="20"/>
          <w:szCs w:val="20"/>
          <w:lang w:val="es-MX"/>
        </w:rPr>
        <w:t>de Perito Acreditado en materia de telecomunicaciones y radiodifusión</w:t>
      </w:r>
      <w:r>
        <w:rPr>
          <w:rFonts w:ascii="ITC Avant Garde" w:hAnsi="ITC Avant Garde" w:cs="ITC Avant Garde"/>
          <w:sz w:val="20"/>
          <w:szCs w:val="20"/>
          <w:lang w:val="es-MX"/>
        </w:rPr>
        <w:t>.</w:t>
      </w:r>
    </w:p>
    <w:p w:rsidR="00CF09F6" w:rsidRDefault="00CF09F6" w:rsidP="00CF09F6">
      <w:pPr>
        <w:pStyle w:val="Texto"/>
        <w:suppressAutoHyphens w:val="0"/>
        <w:spacing w:line="276" w:lineRule="auto"/>
        <w:ind w:firstLine="0"/>
        <w:rPr>
          <w:rFonts w:ascii="ITC Avant Garde" w:hAnsi="ITC Avant Garde" w:cs="Tahoma"/>
          <w:bCs/>
          <w:color w:val="000000"/>
          <w:sz w:val="20"/>
          <w:lang w:eastAsia="es-ES"/>
        </w:rPr>
      </w:pPr>
      <w:r>
        <w:rPr>
          <w:rFonts w:ascii="ITC Avant Garde" w:hAnsi="ITC Avant Garde" w:cs="Tahoma"/>
          <w:bCs/>
          <w:color w:val="000000"/>
          <w:sz w:val="20"/>
          <w:lang w:eastAsia="es-ES"/>
        </w:rPr>
        <w:t>Se establece en un Transitorio que l</w:t>
      </w:r>
      <w:r w:rsidRPr="00560C7F">
        <w:rPr>
          <w:rFonts w:ascii="ITC Avant Garde" w:hAnsi="ITC Avant Garde" w:cs="Tahoma"/>
          <w:bCs/>
          <w:color w:val="000000"/>
          <w:sz w:val="20"/>
          <w:lang w:eastAsia="es-ES"/>
        </w:rPr>
        <w:t xml:space="preserve">as Acreditaciones Honoris Causa otorgadas antes de la entrada en vigor de las presentes modificaciones </w:t>
      </w:r>
      <w:r w:rsidR="005917DA" w:rsidRPr="005917DA">
        <w:rPr>
          <w:rFonts w:ascii="ITC Avant Garde" w:hAnsi="ITC Avant Garde" w:cs="Tahoma"/>
          <w:bCs/>
          <w:color w:val="000000"/>
          <w:sz w:val="20"/>
          <w:lang w:val="es-MX" w:eastAsia="es-ES"/>
        </w:rPr>
        <w:t>transitarán a Peritos Acreditados en materia de telecomunicaciones y radiodifusión, según corresponda; y estará sujeta al cumplimiento de las obligaciones como Perito Acreditado en materia de tel</w:t>
      </w:r>
      <w:r w:rsidR="005917DA">
        <w:rPr>
          <w:rFonts w:ascii="ITC Avant Garde" w:hAnsi="ITC Avant Garde" w:cs="Tahoma"/>
          <w:bCs/>
          <w:color w:val="000000"/>
          <w:sz w:val="20"/>
          <w:lang w:val="es-MX" w:eastAsia="es-ES"/>
        </w:rPr>
        <w:t>ecomunicaciones y radiodifusión</w:t>
      </w:r>
      <w:r w:rsidRPr="00560C7F">
        <w:rPr>
          <w:rFonts w:ascii="ITC Avant Garde" w:hAnsi="ITC Avant Garde" w:cs="Tahoma"/>
          <w:bCs/>
          <w:color w:val="000000"/>
          <w:sz w:val="20"/>
          <w:lang w:eastAsia="es-ES"/>
        </w:rPr>
        <w:t>.</w:t>
      </w:r>
    </w:p>
    <w:p w:rsidR="00CF09F6" w:rsidRDefault="00CF09F6" w:rsidP="00CF09F6">
      <w:pPr>
        <w:spacing w:line="276" w:lineRule="auto"/>
        <w:jc w:val="both"/>
        <w:rPr>
          <w:rFonts w:ascii="ITC Avant Garde" w:hAnsi="ITC Avant Garde" w:cs="ITC Avant Garde"/>
          <w:sz w:val="20"/>
          <w:szCs w:val="20"/>
          <w:lang w:val="es-MX"/>
        </w:rPr>
      </w:pPr>
      <w:r>
        <w:rPr>
          <w:rFonts w:ascii="ITC Avant Garde" w:hAnsi="ITC Avant Garde" w:cs="ITC Avant Garde"/>
          <w:sz w:val="20"/>
          <w:szCs w:val="20"/>
          <w:lang w:val="es-MX"/>
        </w:rPr>
        <w:t>Se derogan los párrafos cuatro y quinto del Lineamiento Vigésimo Primero quedando en los siguientes términos:</w:t>
      </w:r>
    </w:p>
    <w:p w:rsidR="00CF09F6" w:rsidRPr="0061396A" w:rsidRDefault="00CF09F6" w:rsidP="00CF09F6">
      <w:pPr>
        <w:spacing w:line="276" w:lineRule="auto"/>
        <w:ind w:left="426" w:right="333"/>
        <w:jc w:val="both"/>
        <w:rPr>
          <w:rFonts w:ascii="ITC Avant Garde" w:hAnsi="ITC Avant Garde" w:cs="ITC Avant Garde"/>
          <w:b/>
          <w:i/>
          <w:sz w:val="18"/>
          <w:szCs w:val="20"/>
        </w:rPr>
      </w:pPr>
      <w:r>
        <w:rPr>
          <w:rFonts w:ascii="ITC Avant Garde" w:hAnsi="ITC Avant Garde" w:cs="ITC Avant Garde"/>
          <w:b/>
          <w:i/>
          <w:sz w:val="18"/>
          <w:szCs w:val="20"/>
        </w:rPr>
        <w:t>“</w:t>
      </w:r>
      <w:r w:rsidRPr="0061396A">
        <w:rPr>
          <w:rFonts w:ascii="ITC Avant Garde" w:hAnsi="ITC Avant Garde" w:cs="ITC Avant Garde"/>
          <w:b/>
          <w:i/>
          <w:sz w:val="18"/>
          <w:szCs w:val="20"/>
        </w:rPr>
        <w:t>VIGÉSIMO PRIMERO. ...</w:t>
      </w:r>
    </w:p>
    <w:p w:rsidR="00CF09F6" w:rsidRPr="0061396A" w:rsidRDefault="00CF09F6" w:rsidP="00CF09F6">
      <w:pPr>
        <w:spacing w:line="276" w:lineRule="auto"/>
        <w:ind w:left="426" w:right="333"/>
        <w:jc w:val="both"/>
        <w:rPr>
          <w:rFonts w:ascii="ITC Avant Garde" w:hAnsi="ITC Avant Garde" w:cs="ITC Avant Garde"/>
          <w:i/>
          <w:sz w:val="18"/>
          <w:szCs w:val="20"/>
        </w:rPr>
      </w:pPr>
      <w:r w:rsidRPr="0061396A">
        <w:rPr>
          <w:rFonts w:ascii="ITC Avant Garde" w:hAnsi="ITC Avant Garde" w:cs="ITC Avant Garde"/>
          <w:i/>
          <w:sz w:val="18"/>
          <w:szCs w:val="20"/>
        </w:rPr>
        <w:t>…</w:t>
      </w:r>
    </w:p>
    <w:p w:rsidR="00CF09F6" w:rsidRPr="0061396A" w:rsidRDefault="00CF09F6" w:rsidP="00CF09F6">
      <w:pPr>
        <w:spacing w:line="276" w:lineRule="auto"/>
        <w:ind w:left="426" w:right="333"/>
        <w:jc w:val="both"/>
        <w:rPr>
          <w:rFonts w:ascii="ITC Avant Garde" w:hAnsi="ITC Avant Garde" w:cs="ITC Avant Garde"/>
          <w:i/>
          <w:sz w:val="18"/>
          <w:szCs w:val="20"/>
        </w:rPr>
      </w:pPr>
      <w:r w:rsidRPr="0061396A">
        <w:rPr>
          <w:rFonts w:ascii="ITC Avant Garde" w:hAnsi="ITC Avant Garde" w:cs="ITC Avant Garde"/>
          <w:i/>
          <w:sz w:val="18"/>
          <w:szCs w:val="20"/>
        </w:rPr>
        <w:t>…</w:t>
      </w:r>
    </w:p>
    <w:p w:rsidR="00CF09F6" w:rsidRPr="0061396A" w:rsidRDefault="00CF09F6" w:rsidP="00CF09F6">
      <w:pPr>
        <w:spacing w:line="276" w:lineRule="auto"/>
        <w:ind w:left="426" w:right="333"/>
        <w:jc w:val="both"/>
        <w:rPr>
          <w:rFonts w:ascii="ITC Avant Garde" w:hAnsi="ITC Avant Garde" w:cs="ITC Avant Garde"/>
          <w:i/>
          <w:sz w:val="18"/>
          <w:szCs w:val="20"/>
        </w:rPr>
      </w:pPr>
      <w:r w:rsidRPr="0061396A">
        <w:rPr>
          <w:rFonts w:ascii="ITC Avant Garde" w:hAnsi="ITC Avant Garde" w:cs="ITC Avant Garde"/>
          <w:i/>
          <w:sz w:val="18"/>
          <w:szCs w:val="20"/>
        </w:rPr>
        <w:t>…</w:t>
      </w:r>
    </w:p>
    <w:p w:rsidR="00CF09F6" w:rsidRPr="0061396A" w:rsidRDefault="00CF09F6" w:rsidP="00CF09F6">
      <w:pPr>
        <w:spacing w:line="276" w:lineRule="auto"/>
        <w:ind w:left="426" w:right="333"/>
        <w:jc w:val="both"/>
        <w:rPr>
          <w:rFonts w:ascii="ITC Avant Garde" w:hAnsi="ITC Avant Garde" w:cs="ITC Avant Garde"/>
          <w:i/>
          <w:sz w:val="18"/>
          <w:szCs w:val="20"/>
        </w:rPr>
      </w:pPr>
      <w:r w:rsidRPr="0061396A">
        <w:rPr>
          <w:rFonts w:ascii="ITC Avant Garde" w:hAnsi="ITC Avant Garde" w:cs="ITC Avant Garde"/>
          <w:i/>
          <w:sz w:val="18"/>
          <w:szCs w:val="20"/>
        </w:rPr>
        <w:t>(párrafo derogado)</w:t>
      </w:r>
    </w:p>
    <w:p w:rsidR="00A06CB5" w:rsidRDefault="00CF09F6" w:rsidP="001C7451">
      <w:pPr>
        <w:spacing w:after="0" w:line="276" w:lineRule="auto"/>
        <w:ind w:firstLine="426"/>
        <w:jc w:val="both"/>
        <w:rPr>
          <w:rFonts w:ascii="ITC Avant Garde" w:hAnsi="ITC Avant Garde" w:cs="ITC Avant Garde"/>
          <w:sz w:val="20"/>
          <w:szCs w:val="20"/>
        </w:rPr>
      </w:pPr>
      <w:r w:rsidRPr="0061396A">
        <w:rPr>
          <w:rFonts w:ascii="ITC Avant Garde" w:hAnsi="ITC Avant Garde" w:cs="ITC Avant Garde"/>
          <w:i/>
          <w:sz w:val="18"/>
          <w:szCs w:val="20"/>
        </w:rPr>
        <w:t>(párrafo derogado)</w:t>
      </w:r>
      <w:r>
        <w:rPr>
          <w:rFonts w:ascii="ITC Avant Garde" w:hAnsi="ITC Avant Garde" w:cs="ITC Avant Garde"/>
          <w:i/>
          <w:sz w:val="18"/>
          <w:szCs w:val="20"/>
        </w:rPr>
        <w:t>”</w:t>
      </w:r>
    </w:p>
    <w:p w:rsidR="003E2B95" w:rsidRPr="008F4CAC" w:rsidRDefault="003E2B95">
      <w:pPr>
        <w:spacing w:after="0" w:line="276" w:lineRule="auto"/>
        <w:jc w:val="both"/>
        <w:rPr>
          <w:rFonts w:ascii="ITC Avant Garde" w:hAnsi="ITC Avant Garde" w:cs="ITC Avant Garde"/>
          <w:sz w:val="20"/>
          <w:szCs w:val="20"/>
        </w:rPr>
      </w:pPr>
    </w:p>
    <w:p w:rsidR="00C9174A" w:rsidRPr="00C9174A" w:rsidRDefault="00C9174A" w:rsidP="00C9174A">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TRANSITORIO</w:t>
      </w:r>
      <w:r w:rsidRPr="00C9174A">
        <w:rPr>
          <w:rFonts w:ascii="ITC Avant Garde" w:hAnsi="ITC Avant Garde" w:cs="ITC Avant Garde"/>
          <w:b/>
          <w:sz w:val="20"/>
          <w:szCs w:val="20"/>
        </w:rPr>
        <w:t>S</w:t>
      </w:r>
    </w:p>
    <w:p w:rsidR="00C9174A" w:rsidRPr="008F4CAC" w:rsidRDefault="00C9174A" w:rsidP="00C9174A">
      <w:pPr>
        <w:spacing w:line="276" w:lineRule="auto"/>
        <w:jc w:val="both"/>
        <w:rPr>
          <w:rFonts w:ascii="ITC Avant Garde" w:eastAsia="Times New Roman" w:hAnsi="ITC Avant Garde" w:cs="ITC Avant Garde"/>
          <w:color w:val="000000"/>
          <w:sz w:val="20"/>
          <w:szCs w:val="20"/>
          <w:lang w:val="es-MX"/>
        </w:rPr>
      </w:pPr>
      <w:r w:rsidRPr="008F4CAC">
        <w:rPr>
          <w:rFonts w:ascii="ITC Avant Garde" w:hAnsi="ITC Avant Garde" w:cs="ITC Avant Garde"/>
          <w:b/>
          <w:sz w:val="20"/>
          <w:szCs w:val="20"/>
        </w:rPr>
        <w:t xml:space="preserve">Participantes: </w:t>
      </w:r>
    </w:p>
    <w:p w:rsidR="00C9174A" w:rsidRDefault="00C9174A" w:rsidP="00C9174A">
      <w:pPr>
        <w:spacing w:line="276" w:lineRule="auto"/>
        <w:jc w:val="both"/>
        <w:rPr>
          <w:rFonts w:ascii="ITC Avant Garde" w:eastAsia="Times New Roman" w:hAnsi="ITC Avant Garde" w:cs="ITC Avant Garde"/>
          <w:color w:val="000000"/>
          <w:sz w:val="20"/>
          <w:szCs w:val="20"/>
          <w:lang w:val="es-MX"/>
        </w:rPr>
      </w:pPr>
      <w:r w:rsidRPr="00C9174A">
        <w:rPr>
          <w:rFonts w:ascii="ITC Avant Garde" w:eastAsia="Times New Roman" w:hAnsi="ITC Avant Garde" w:cs="ITC Avant Garde"/>
          <w:color w:val="000000"/>
          <w:sz w:val="20"/>
          <w:szCs w:val="20"/>
          <w:lang w:val="es-MX"/>
        </w:rPr>
        <w:t>CICE -</w:t>
      </w:r>
      <w:r w:rsidR="005907CA">
        <w:rPr>
          <w:rFonts w:ascii="ITC Avant Garde" w:eastAsia="Times New Roman" w:hAnsi="ITC Avant Garde" w:cs="ITC Avant Garde"/>
          <w:color w:val="000000"/>
          <w:sz w:val="20"/>
          <w:szCs w:val="20"/>
          <w:lang w:val="es-MX"/>
        </w:rPr>
        <w:t xml:space="preserve"> </w:t>
      </w:r>
      <w:r w:rsidRPr="00C9174A">
        <w:rPr>
          <w:rFonts w:ascii="ITC Avant Garde" w:eastAsia="Times New Roman" w:hAnsi="ITC Avant Garde" w:cs="ITC Avant Garde"/>
          <w:color w:val="000000"/>
          <w:sz w:val="20"/>
          <w:szCs w:val="20"/>
          <w:lang w:val="es-MX"/>
        </w:rPr>
        <w:t>Colegio de Ingenieros en Comunicaciones y Electrónica</w:t>
      </w:r>
      <w:r w:rsidR="00395911">
        <w:rPr>
          <w:rFonts w:ascii="ITC Avant Garde" w:eastAsia="Times New Roman" w:hAnsi="ITC Avant Garde" w:cs="ITC Avant Garde"/>
          <w:color w:val="000000"/>
          <w:sz w:val="20"/>
          <w:szCs w:val="20"/>
          <w:lang w:val="es-MX"/>
        </w:rPr>
        <w:t xml:space="preserve"> </w:t>
      </w:r>
      <w:r w:rsidR="00EE40F2">
        <w:rPr>
          <w:rFonts w:ascii="ITC Avant Garde" w:eastAsia="Times New Roman" w:hAnsi="ITC Avant Garde" w:cs="ITC Avant Garde"/>
          <w:color w:val="000000"/>
          <w:sz w:val="20"/>
          <w:szCs w:val="20"/>
          <w:lang w:val="es-MX"/>
        </w:rPr>
        <w:t>e Ignacio</w:t>
      </w:r>
      <w:r w:rsidR="00691384">
        <w:rPr>
          <w:rFonts w:ascii="ITC Avant Garde" w:eastAsia="Times New Roman" w:hAnsi="ITC Avant Garde" w:cs="ITC Avant Garde"/>
          <w:color w:val="000000"/>
          <w:sz w:val="20"/>
          <w:szCs w:val="20"/>
          <w:lang w:val="es-MX"/>
        </w:rPr>
        <w:t xml:space="preserve"> Valadez Gutiérrez</w:t>
      </w:r>
    </w:p>
    <w:p w:rsidR="00C9174A" w:rsidRPr="008F4CAC" w:rsidRDefault="00C9174A" w:rsidP="00C9174A">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 xml:space="preserve">Propuesta: </w:t>
      </w:r>
    </w:p>
    <w:p w:rsidR="00766EDE" w:rsidRDefault="00766EDE" w:rsidP="003E2B95">
      <w:pPr>
        <w:spacing w:after="0" w:line="276" w:lineRule="auto"/>
        <w:jc w:val="both"/>
        <w:rPr>
          <w:rFonts w:ascii="ITC Avant Garde" w:hAnsi="ITC Avant Garde" w:cs="ITC Avant Garde"/>
          <w:sz w:val="20"/>
          <w:szCs w:val="20"/>
        </w:rPr>
      </w:pPr>
      <w:r>
        <w:rPr>
          <w:rFonts w:ascii="ITC Avant Garde" w:hAnsi="ITC Avant Garde" w:cs="ITC Avant Garde"/>
          <w:sz w:val="20"/>
          <w:szCs w:val="20"/>
        </w:rPr>
        <w:t xml:space="preserve">Los participantes proponen </w:t>
      </w:r>
      <w:r w:rsidR="003E2B95">
        <w:rPr>
          <w:rFonts w:ascii="ITC Avant Garde" w:hAnsi="ITC Avant Garde" w:cs="ITC Avant Garde"/>
          <w:sz w:val="20"/>
          <w:szCs w:val="20"/>
        </w:rPr>
        <w:t>Añadir nuevo</w:t>
      </w:r>
      <w:r>
        <w:rPr>
          <w:rFonts w:ascii="ITC Avant Garde" w:hAnsi="ITC Avant Garde" w:cs="ITC Avant Garde"/>
          <w:sz w:val="20"/>
          <w:szCs w:val="20"/>
        </w:rPr>
        <w:t>s</w:t>
      </w:r>
      <w:r w:rsidR="003E2B95">
        <w:rPr>
          <w:rFonts w:ascii="ITC Avant Garde" w:hAnsi="ITC Avant Garde" w:cs="ITC Avant Garde"/>
          <w:sz w:val="20"/>
          <w:szCs w:val="20"/>
        </w:rPr>
        <w:t xml:space="preserve"> Transitorio</w:t>
      </w:r>
      <w:r>
        <w:rPr>
          <w:rFonts w:ascii="ITC Avant Garde" w:hAnsi="ITC Avant Garde" w:cs="ITC Avant Garde"/>
          <w:sz w:val="20"/>
          <w:szCs w:val="20"/>
        </w:rPr>
        <w:t>s:</w:t>
      </w:r>
    </w:p>
    <w:p w:rsidR="00766EDE" w:rsidRDefault="00766EDE" w:rsidP="003E2B95">
      <w:pPr>
        <w:spacing w:after="0" w:line="276" w:lineRule="auto"/>
        <w:jc w:val="both"/>
        <w:rPr>
          <w:rFonts w:ascii="ITC Avant Garde" w:hAnsi="ITC Avant Garde" w:cs="ITC Avant Garde"/>
          <w:sz w:val="20"/>
          <w:szCs w:val="20"/>
        </w:rPr>
      </w:pPr>
    </w:p>
    <w:p w:rsidR="003E2B95" w:rsidRPr="003E2B95" w:rsidRDefault="00766EDE" w:rsidP="003E2B95">
      <w:pPr>
        <w:spacing w:after="0" w:line="276" w:lineRule="auto"/>
        <w:jc w:val="both"/>
        <w:rPr>
          <w:rFonts w:ascii="ITC Avant Garde" w:hAnsi="ITC Avant Garde" w:cs="ITC Avant Garde"/>
          <w:sz w:val="20"/>
          <w:szCs w:val="20"/>
        </w:rPr>
      </w:pPr>
      <w:r>
        <w:rPr>
          <w:rFonts w:ascii="ITC Avant Garde" w:hAnsi="ITC Avant Garde" w:cs="ITC Avant Garde"/>
          <w:sz w:val="20"/>
          <w:szCs w:val="20"/>
        </w:rPr>
        <w:t xml:space="preserve">Transitorio </w:t>
      </w:r>
      <w:r w:rsidRPr="003E2B95">
        <w:rPr>
          <w:rFonts w:ascii="ITC Avant Garde" w:hAnsi="ITC Avant Garde" w:cs="ITC Avant Garde"/>
          <w:sz w:val="20"/>
          <w:szCs w:val="20"/>
        </w:rPr>
        <w:t>Tercero</w:t>
      </w:r>
      <w:r w:rsidR="003E2B95" w:rsidRPr="003E2B95">
        <w:rPr>
          <w:rFonts w:ascii="ITC Avant Garde" w:hAnsi="ITC Avant Garde" w:cs="ITC Avant Garde"/>
          <w:sz w:val="20"/>
          <w:szCs w:val="20"/>
        </w:rPr>
        <w:t>. -Los peritos acreditados como Honoris Causa por el Instituto, antes de la entrada en vigor de las presentes modificaciones formarán parte para integrar la Junta de Honor del Comité Consultivo de Acreditación de Peritos en Telecomunicaciones y Radiodifusión del Instituto.</w:t>
      </w:r>
    </w:p>
    <w:p w:rsidR="003E2B95" w:rsidRDefault="003E2B95" w:rsidP="003E2B95">
      <w:pPr>
        <w:spacing w:after="0" w:line="276" w:lineRule="auto"/>
        <w:jc w:val="both"/>
        <w:rPr>
          <w:rFonts w:ascii="ITC Avant Garde" w:hAnsi="ITC Avant Garde" w:cs="ITC Avant Garde"/>
          <w:sz w:val="20"/>
          <w:szCs w:val="20"/>
        </w:rPr>
      </w:pPr>
      <w:r w:rsidRPr="003E2B95">
        <w:rPr>
          <w:rFonts w:ascii="ITC Avant Garde" w:hAnsi="ITC Avant Garde" w:cs="ITC Avant Garde"/>
          <w:sz w:val="20"/>
          <w:szCs w:val="20"/>
        </w:rPr>
        <w:lastRenderedPageBreak/>
        <w:t>El Comité Consultivo de Acreditación de Peritos en Telecomunicaciones y Radiodifusión del Instituto, una vez que entren en vigor las presentes modificaciones a los lineamientos de Acreditación de peritos en materia de telecomunicaciones y Radiodifusión, establecerá las bases para integrar su Junta de Honor, y la tarea principal de sus integrantes, es llevar la vigilancia del cumplimiento del Código de Ética para Peritos en Materia de Telecomunicaciones y Radiodifusión acreditados por el Instituto.</w:t>
      </w:r>
    </w:p>
    <w:p w:rsidR="003E2B95" w:rsidRDefault="003E2B95" w:rsidP="003E2B95">
      <w:pPr>
        <w:spacing w:after="0" w:line="276" w:lineRule="auto"/>
        <w:jc w:val="both"/>
        <w:rPr>
          <w:rFonts w:ascii="ITC Avant Garde" w:hAnsi="ITC Avant Garde" w:cs="ITC Avant Garde"/>
          <w:sz w:val="20"/>
          <w:szCs w:val="20"/>
        </w:rPr>
      </w:pPr>
    </w:p>
    <w:p w:rsidR="003E2B95" w:rsidRDefault="00766EDE" w:rsidP="003E2B95">
      <w:pPr>
        <w:spacing w:after="0" w:line="276" w:lineRule="auto"/>
        <w:jc w:val="both"/>
        <w:rPr>
          <w:rFonts w:ascii="ITC Avant Garde" w:hAnsi="ITC Avant Garde" w:cs="ITC Avant Garde"/>
          <w:sz w:val="20"/>
          <w:szCs w:val="20"/>
        </w:rPr>
      </w:pPr>
      <w:r w:rsidRPr="003E2B95">
        <w:rPr>
          <w:rFonts w:ascii="ITC Avant Garde" w:hAnsi="ITC Avant Garde" w:cs="ITC Avant Garde"/>
          <w:sz w:val="20"/>
          <w:szCs w:val="20"/>
        </w:rPr>
        <w:t>Transitorio Cuarto</w:t>
      </w:r>
      <w:r w:rsidR="007C0F7B" w:rsidRPr="003E2B95">
        <w:rPr>
          <w:rFonts w:ascii="ITC Avant Garde" w:hAnsi="ITC Avant Garde" w:cs="ITC Avant Garde"/>
          <w:sz w:val="20"/>
          <w:szCs w:val="20"/>
        </w:rPr>
        <w:t>. -</w:t>
      </w:r>
      <w:r w:rsidR="003E2B95" w:rsidRPr="003E2B95">
        <w:rPr>
          <w:rFonts w:ascii="ITC Avant Garde" w:hAnsi="ITC Avant Garde" w:cs="ITC Avant Garde"/>
          <w:sz w:val="20"/>
          <w:szCs w:val="20"/>
        </w:rPr>
        <w:t xml:space="preserve"> La Unidad Administrativa del Instituto facultada para la Acreditación de Peritos, publicará de inmediato el Código de Ética para los Peritos Acreditados, con la finalidad de que los peritos acreditados por el Instituto, desde el 6 de octubre de 2017, lo observen para su debido cumplimiento.</w:t>
      </w:r>
    </w:p>
    <w:p w:rsidR="003E2B95" w:rsidRDefault="003E2B95" w:rsidP="003E2B95">
      <w:pPr>
        <w:spacing w:after="0" w:line="276" w:lineRule="auto"/>
        <w:jc w:val="both"/>
        <w:rPr>
          <w:rFonts w:ascii="ITC Avant Garde" w:hAnsi="ITC Avant Garde" w:cs="ITC Avant Garde"/>
          <w:sz w:val="20"/>
          <w:szCs w:val="20"/>
        </w:rPr>
      </w:pPr>
    </w:p>
    <w:p w:rsidR="003E2B95" w:rsidRDefault="003E2B95" w:rsidP="003E2B95">
      <w:pPr>
        <w:spacing w:after="0" w:line="276" w:lineRule="auto"/>
        <w:jc w:val="both"/>
        <w:rPr>
          <w:rFonts w:ascii="ITC Avant Garde" w:hAnsi="ITC Avant Garde" w:cs="ITC Avant Garde"/>
          <w:sz w:val="20"/>
          <w:szCs w:val="20"/>
        </w:rPr>
      </w:pPr>
      <w:r w:rsidRPr="003E2B95">
        <w:rPr>
          <w:rFonts w:ascii="ITC Avant Garde" w:hAnsi="ITC Avant Garde" w:cs="ITC Avant Garde"/>
          <w:sz w:val="20"/>
          <w:szCs w:val="20"/>
        </w:rPr>
        <w:t xml:space="preserve">Transitorio </w:t>
      </w:r>
      <w:r w:rsidR="00766EDE" w:rsidRPr="003E2B95">
        <w:rPr>
          <w:rFonts w:ascii="ITC Avant Garde" w:hAnsi="ITC Avant Garde" w:cs="ITC Avant Garde"/>
          <w:sz w:val="20"/>
          <w:szCs w:val="20"/>
        </w:rPr>
        <w:t>Quinto</w:t>
      </w:r>
      <w:r w:rsidR="007C0F7B" w:rsidRPr="003E2B95">
        <w:rPr>
          <w:rFonts w:ascii="ITC Avant Garde" w:hAnsi="ITC Avant Garde" w:cs="ITC Avant Garde"/>
          <w:sz w:val="20"/>
          <w:szCs w:val="20"/>
        </w:rPr>
        <w:t>. -</w:t>
      </w:r>
      <w:r w:rsidRPr="003E2B95">
        <w:rPr>
          <w:rFonts w:ascii="ITC Avant Garde" w:hAnsi="ITC Avant Garde" w:cs="ITC Avant Garde"/>
          <w:sz w:val="20"/>
          <w:szCs w:val="20"/>
        </w:rPr>
        <w:t xml:space="preserve"> El Instituto publicará el Código de Ética y el Programa Anual de Capacitación, por el Titular de la Unidad Administrativa del Instituto responsable de la Acreditación de Peritos. Éstas publicaciones las considerarán los Peritos que fueron acreditados el 6 de octubre de 2017.</w:t>
      </w:r>
    </w:p>
    <w:p w:rsidR="003E2B95" w:rsidRDefault="003E2B95" w:rsidP="003E2B95">
      <w:pPr>
        <w:spacing w:after="0" w:line="276" w:lineRule="auto"/>
        <w:jc w:val="both"/>
        <w:rPr>
          <w:rFonts w:ascii="ITC Avant Garde" w:hAnsi="ITC Avant Garde" w:cs="ITC Avant Garde"/>
          <w:sz w:val="20"/>
          <w:szCs w:val="20"/>
        </w:rPr>
      </w:pPr>
    </w:p>
    <w:p w:rsidR="003E2B95" w:rsidRPr="003E2B95" w:rsidRDefault="003E2B95" w:rsidP="003E2B95">
      <w:pPr>
        <w:spacing w:after="0" w:line="276" w:lineRule="auto"/>
        <w:jc w:val="both"/>
        <w:rPr>
          <w:rFonts w:ascii="ITC Avant Garde" w:hAnsi="ITC Avant Garde" w:cs="ITC Avant Garde"/>
          <w:sz w:val="20"/>
          <w:szCs w:val="20"/>
        </w:rPr>
      </w:pPr>
      <w:r w:rsidRPr="003E2B95">
        <w:rPr>
          <w:rFonts w:ascii="ITC Avant Garde" w:hAnsi="ITC Avant Garde" w:cs="ITC Avant Garde"/>
          <w:sz w:val="20"/>
          <w:szCs w:val="20"/>
        </w:rPr>
        <w:t xml:space="preserve">Transitorio </w:t>
      </w:r>
      <w:r w:rsidR="00766EDE" w:rsidRPr="003E2B95">
        <w:rPr>
          <w:rFonts w:ascii="ITC Avant Garde" w:hAnsi="ITC Avant Garde" w:cs="ITC Avant Garde"/>
          <w:sz w:val="20"/>
          <w:szCs w:val="20"/>
        </w:rPr>
        <w:t>Sexto</w:t>
      </w:r>
      <w:r w:rsidR="007C0F7B" w:rsidRPr="003E2B95">
        <w:rPr>
          <w:rFonts w:ascii="ITC Avant Garde" w:hAnsi="ITC Avant Garde" w:cs="ITC Avant Garde"/>
          <w:sz w:val="20"/>
          <w:szCs w:val="20"/>
        </w:rPr>
        <w:t>. -</w:t>
      </w:r>
      <w:r w:rsidRPr="003E2B95">
        <w:rPr>
          <w:rFonts w:ascii="ITC Avant Garde" w:hAnsi="ITC Avant Garde" w:cs="ITC Avant Garde"/>
          <w:sz w:val="20"/>
          <w:szCs w:val="20"/>
        </w:rPr>
        <w:t xml:space="preserve"> El Comité Consultivo de Acreditación de Peritos en Telecomunicaciones y Radiodifus</w:t>
      </w:r>
      <w:r w:rsidR="007C0F7B">
        <w:rPr>
          <w:rFonts w:ascii="ITC Avant Garde" w:hAnsi="ITC Avant Garde" w:cs="ITC Avant Garde"/>
          <w:sz w:val="20"/>
          <w:szCs w:val="20"/>
        </w:rPr>
        <w:t>ión del Instituto, presentará a</w:t>
      </w:r>
      <w:r w:rsidRPr="003E2B95">
        <w:rPr>
          <w:rFonts w:ascii="ITC Avant Garde" w:hAnsi="ITC Avant Garde" w:cs="ITC Avant Garde"/>
          <w:sz w:val="20"/>
          <w:szCs w:val="20"/>
        </w:rPr>
        <w:t xml:space="preserve"> la Unidad Administrativa del Instituto facultada para la Acreditación de Peritos, el PROYECTO DE SANCIONES para los peritos acreditados por el Instituto, principalmente, para que se respete el Código de Ética.</w:t>
      </w:r>
    </w:p>
    <w:p w:rsidR="003E2B95" w:rsidRDefault="003E2B95" w:rsidP="00C9174A">
      <w:pPr>
        <w:spacing w:after="0" w:line="276" w:lineRule="auto"/>
        <w:jc w:val="both"/>
        <w:rPr>
          <w:rFonts w:ascii="ITC Avant Garde" w:hAnsi="ITC Avant Garde" w:cs="ITC Avant Garde"/>
          <w:b/>
          <w:sz w:val="20"/>
          <w:szCs w:val="20"/>
        </w:rPr>
      </w:pPr>
    </w:p>
    <w:p w:rsidR="007C0F7B" w:rsidRPr="004922C7" w:rsidRDefault="00C9174A" w:rsidP="004922C7">
      <w:pPr>
        <w:spacing w:line="276" w:lineRule="auto"/>
        <w:jc w:val="both"/>
        <w:rPr>
          <w:rFonts w:ascii="ITC Avant Garde" w:hAnsi="ITC Avant Garde" w:cs="ITC Avant Garde"/>
          <w:b/>
          <w:sz w:val="20"/>
          <w:szCs w:val="20"/>
        </w:rPr>
      </w:pPr>
      <w:r w:rsidRPr="008F4CAC">
        <w:rPr>
          <w:rFonts w:ascii="ITC Avant Garde" w:hAnsi="ITC Avant Garde" w:cs="ITC Avant Garde"/>
          <w:b/>
          <w:sz w:val="20"/>
          <w:szCs w:val="20"/>
        </w:rPr>
        <w:t>Respuesta:</w:t>
      </w:r>
    </w:p>
    <w:p w:rsidR="001426C4" w:rsidRPr="000F74BE" w:rsidRDefault="003E2B95" w:rsidP="00C9174A">
      <w:pPr>
        <w:spacing w:line="276" w:lineRule="auto"/>
        <w:jc w:val="both"/>
        <w:rPr>
          <w:rFonts w:ascii="ITC Avant Garde" w:eastAsia="Times New Roman" w:hAnsi="ITC Avant Garde" w:cs="ITC Avant Garde"/>
          <w:color w:val="000000"/>
          <w:sz w:val="20"/>
          <w:szCs w:val="20"/>
          <w:lang w:val="es-MX"/>
        </w:rPr>
      </w:pPr>
      <w:r w:rsidRPr="004922C7">
        <w:rPr>
          <w:rFonts w:ascii="ITC Avant Garde" w:hAnsi="ITC Avant Garde" w:cs="ITC Avant Garde"/>
          <w:sz w:val="20"/>
          <w:szCs w:val="20"/>
        </w:rPr>
        <w:t>No se considera</w:t>
      </w:r>
      <w:r w:rsidR="001426C4" w:rsidRPr="004922C7">
        <w:rPr>
          <w:rFonts w:ascii="ITC Avant Garde" w:hAnsi="ITC Avant Garde" w:cs="ITC Avant Garde"/>
          <w:sz w:val="20"/>
          <w:szCs w:val="20"/>
        </w:rPr>
        <w:t>n las propuestas</w:t>
      </w:r>
      <w:r w:rsidR="001426C4" w:rsidRPr="000F74BE">
        <w:rPr>
          <w:rFonts w:ascii="ITC Avant Garde" w:eastAsia="Times New Roman" w:hAnsi="ITC Avant Garde" w:cs="ITC Avant Garde"/>
          <w:color w:val="000000"/>
          <w:sz w:val="20"/>
          <w:szCs w:val="20"/>
          <w:lang w:val="es-MX"/>
        </w:rPr>
        <w:t xml:space="preserve"> formuladas.</w:t>
      </w:r>
    </w:p>
    <w:p w:rsidR="00C9174A" w:rsidRDefault="001426C4" w:rsidP="001426C4">
      <w:pPr>
        <w:spacing w:line="276" w:lineRule="auto"/>
        <w:jc w:val="both"/>
        <w:rPr>
          <w:rFonts w:ascii="ITC Avant Garde" w:eastAsia="Times New Roman" w:hAnsi="ITC Avant Garde" w:cs="ITC Avant Garde"/>
          <w:color w:val="000000"/>
          <w:sz w:val="20"/>
          <w:szCs w:val="20"/>
          <w:lang w:val="es-MX"/>
        </w:rPr>
      </w:pPr>
      <w:r>
        <w:rPr>
          <w:rFonts w:ascii="ITC Avant Garde" w:eastAsia="Times New Roman" w:hAnsi="ITC Avant Garde" w:cs="ITC Avant Garde"/>
          <w:color w:val="000000"/>
          <w:sz w:val="20"/>
          <w:szCs w:val="20"/>
          <w:lang w:val="es-MX"/>
        </w:rPr>
        <w:t xml:space="preserve">No se considera el </w:t>
      </w:r>
      <w:r w:rsidR="003E2B95" w:rsidRPr="003E2B95">
        <w:rPr>
          <w:rFonts w:ascii="ITC Avant Garde" w:eastAsia="Times New Roman" w:hAnsi="ITC Avant Garde" w:cs="ITC Avant Garde"/>
          <w:color w:val="000000"/>
          <w:sz w:val="20"/>
          <w:szCs w:val="20"/>
          <w:lang w:val="es-MX"/>
        </w:rPr>
        <w:t xml:space="preserve">formar </w:t>
      </w:r>
      <w:r>
        <w:rPr>
          <w:rFonts w:ascii="ITC Avant Garde" w:eastAsia="Times New Roman" w:hAnsi="ITC Avant Garde" w:cs="ITC Avant Garde"/>
          <w:color w:val="000000"/>
          <w:sz w:val="20"/>
          <w:szCs w:val="20"/>
          <w:lang w:val="es-MX"/>
        </w:rPr>
        <w:t xml:space="preserve">una </w:t>
      </w:r>
      <w:r w:rsidR="003E2B95" w:rsidRPr="003E2B95">
        <w:rPr>
          <w:rFonts w:ascii="ITC Avant Garde" w:eastAsia="Times New Roman" w:hAnsi="ITC Avant Garde" w:cs="ITC Avant Garde"/>
          <w:color w:val="000000"/>
          <w:sz w:val="20"/>
          <w:szCs w:val="20"/>
          <w:lang w:val="es-MX"/>
        </w:rPr>
        <w:t>Junta de Honor</w:t>
      </w:r>
      <w:r>
        <w:rPr>
          <w:rFonts w:ascii="ITC Avant Garde" w:eastAsia="Times New Roman" w:hAnsi="ITC Avant Garde" w:cs="ITC Avant Garde"/>
          <w:color w:val="000000"/>
          <w:sz w:val="20"/>
          <w:szCs w:val="20"/>
          <w:lang w:val="es-MX"/>
        </w:rPr>
        <w:t xml:space="preserve"> dentro del Comité Consultivo</w:t>
      </w:r>
      <w:r w:rsidR="003F74AC">
        <w:rPr>
          <w:rFonts w:ascii="ITC Avant Garde" w:eastAsia="Times New Roman" w:hAnsi="ITC Avant Garde" w:cs="ITC Avant Garde"/>
          <w:color w:val="000000"/>
          <w:sz w:val="20"/>
          <w:szCs w:val="20"/>
          <w:lang w:val="es-MX"/>
        </w:rPr>
        <w:t xml:space="preserve"> </w:t>
      </w:r>
      <w:r>
        <w:rPr>
          <w:rFonts w:ascii="ITC Avant Garde" w:eastAsia="Times New Roman" w:hAnsi="ITC Avant Garde" w:cs="ITC Avant Garde"/>
          <w:color w:val="000000"/>
          <w:sz w:val="20"/>
          <w:szCs w:val="20"/>
          <w:lang w:val="es-MX"/>
        </w:rPr>
        <w:t xml:space="preserve">con el fin de </w:t>
      </w:r>
      <w:r w:rsidRPr="003E2B95">
        <w:rPr>
          <w:rFonts w:ascii="ITC Avant Garde" w:hAnsi="ITC Avant Garde" w:cs="ITC Avant Garde"/>
          <w:sz w:val="20"/>
          <w:szCs w:val="20"/>
        </w:rPr>
        <w:t>vigila</w:t>
      </w:r>
      <w:r>
        <w:rPr>
          <w:rFonts w:ascii="ITC Avant Garde" w:hAnsi="ITC Avant Garde" w:cs="ITC Avant Garde"/>
          <w:sz w:val="20"/>
          <w:szCs w:val="20"/>
        </w:rPr>
        <w:t xml:space="preserve">r </w:t>
      </w:r>
      <w:r w:rsidRPr="003E2B95">
        <w:rPr>
          <w:rFonts w:ascii="ITC Avant Garde" w:hAnsi="ITC Avant Garde" w:cs="ITC Avant Garde"/>
          <w:sz w:val="20"/>
          <w:szCs w:val="20"/>
        </w:rPr>
        <w:t>el c</w:t>
      </w:r>
      <w:r w:rsidR="00AD41D4">
        <w:rPr>
          <w:rFonts w:ascii="ITC Avant Garde" w:hAnsi="ITC Avant Garde" w:cs="ITC Avant Garde"/>
          <w:sz w:val="20"/>
          <w:szCs w:val="20"/>
        </w:rPr>
        <w:t>umplimiento del Código de Ética</w:t>
      </w:r>
      <w:r>
        <w:rPr>
          <w:rFonts w:ascii="ITC Avant Garde" w:eastAsia="Times New Roman" w:hAnsi="ITC Avant Garde" w:cs="ITC Avant Garde"/>
          <w:color w:val="000000"/>
          <w:sz w:val="20"/>
          <w:szCs w:val="20"/>
          <w:lang w:val="es-MX"/>
        </w:rPr>
        <w:t>,</w:t>
      </w:r>
      <w:r w:rsidR="003E2B95" w:rsidRPr="003E2B95">
        <w:rPr>
          <w:rFonts w:ascii="ITC Avant Garde" w:eastAsia="Times New Roman" w:hAnsi="ITC Avant Garde" w:cs="ITC Avant Garde"/>
          <w:color w:val="000000"/>
          <w:sz w:val="20"/>
          <w:szCs w:val="20"/>
          <w:lang w:val="es-MX"/>
        </w:rPr>
        <w:t xml:space="preserve"> el lineamiento Trigésimo Cuarto establece las causas por las cuales el Instituto podrá revocar la acreditación de un Perito.</w:t>
      </w:r>
    </w:p>
    <w:p w:rsidR="00CF09F6" w:rsidRDefault="00CF09F6" w:rsidP="001C7451">
      <w:pPr>
        <w:pStyle w:val="Texto"/>
        <w:suppressAutoHyphens w:val="0"/>
        <w:spacing w:line="276" w:lineRule="auto"/>
        <w:ind w:firstLine="0"/>
        <w:rPr>
          <w:rFonts w:ascii="ITC Avant Garde" w:hAnsi="ITC Avant Garde" w:cs="Tahoma"/>
          <w:bCs/>
          <w:color w:val="000000"/>
          <w:sz w:val="20"/>
          <w:lang w:eastAsia="es-ES"/>
        </w:rPr>
      </w:pPr>
      <w:r>
        <w:rPr>
          <w:rFonts w:ascii="ITC Avant Garde" w:hAnsi="ITC Avant Garde" w:cs="Tahoma"/>
          <w:bCs/>
          <w:color w:val="000000"/>
          <w:sz w:val="20"/>
          <w:lang w:eastAsia="es-ES"/>
        </w:rPr>
        <w:t>Además, s</w:t>
      </w:r>
      <w:r w:rsidRPr="00560C7F">
        <w:rPr>
          <w:rFonts w:ascii="ITC Avant Garde" w:hAnsi="ITC Avant Garde" w:cs="Tahoma"/>
          <w:bCs/>
          <w:color w:val="000000"/>
          <w:sz w:val="20"/>
          <w:lang w:eastAsia="es-ES"/>
        </w:rPr>
        <w:t>e elimina el proceso y requisitos para obtener el Reconocimiento Honoris Causa;</w:t>
      </w:r>
      <w:r>
        <w:rPr>
          <w:rFonts w:ascii="ITC Avant Garde" w:hAnsi="ITC Avant Garde" w:cs="Tahoma"/>
          <w:bCs/>
          <w:color w:val="000000"/>
          <w:sz w:val="20"/>
          <w:lang w:eastAsia="es-ES"/>
        </w:rPr>
        <w:t xml:space="preserve"> sin embargo, se establece en un Transitorio que l</w:t>
      </w:r>
      <w:r w:rsidRPr="00560C7F">
        <w:rPr>
          <w:rFonts w:ascii="ITC Avant Garde" w:hAnsi="ITC Avant Garde" w:cs="Tahoma"/>
          <w:bCs/>
          <w:color w:val="000000"/>
          <w:sz w:val="20"/>
          <w:lang w:eastAsia="es-ES"/>
        </w:rPr>
        <w:t xml:space="preserve">as Acreditaciones Honoris Causa otorgadas antes de la entrada en vigor de las presentes modificaciones </w:t>
      </w:r>
      <w:r w:rsidR="005917DA" w:rsidRPr="005917DA">
        <w:rPr>
          <w:rFonts w:ascii="ITC Avant Garde" w:hAnsi="ITC Avant Garde" w:cs="Tahoma"/>
          <w:bCs/>
          <w:color w:val="000000"/>
          <w:sz w:val="20"/>
          <w:lang w:eastAsia="es-ES"/>
        </w:rPr>
        <w:t>transitarán a Peritos Acreditados en materia de telecomunicaciones y radiodifusión, según corresponda; y estará sujeta al cumplimiento de las obligaciones como Perito Acreditado en materia de telecomunicaciones y radiodifusión.</w:t>
      </w:r>
    </w:p>
    <w:p w:rsidR="00C9174A" w:rsidRDefault="003E2B95" w:rsidP="003E2B95">
      <w:pPr>
        <w:spacing w:line="276" w:lineRule="auto"/>
        <w:jc w:val="both"/>
        <w:rPr>
          <w:rFonts w:ascii="ITC Avant Garde" w:hAnsi="ITC Avant Garde"/>
          <w:sz w:val="20"/>
          <w:szCs w:val="20"/>
        </w:rPr>
      </w:pPr>
      <w:r w:rsidRPr="003E2B95">
        <w:rPr>
          <w:rFonts w:ascii="ITC Avant Garde" w:hAnsi="ITC Avant Garde"/>
          <w:sz w:val="20"/>
          <w:szCs w:val="20"/>
        </w:rPr>
        <w:t xml:space="preserve">Con respecto a la propuesta del </w:t>
      </w:r>
      <w:r w:rsidR="001426C4" w:rsidRPr="003E2B95">
        <w:rPr>
          <w:rFonts w:ascii="ITC Avant Garde" w:hAnsi="ITC Avant Garde"/>
          <w:sz w:val="20"/>
          <w:szCs w:val="20"/>
        </w:rPr>
        <w:t xml:space="preserve">Transitorio </w:t>
      </w:r>
      <w:r w:rsidRPr="003E2B95">
        <w:rPr>
          <w:rFonts w:ascii="ITC Avant Garde" w:hAnsi="ITC Avant Garde"/>
          <w:sz w:val="20"/>
          <w:szCs w:val="20"/>
        </w:rPr>
        <w:t>Cuarto y Quinto, se hará del conocimiento de la Unidad Administrativa del Instituto responsable de la Acreditación de Peritos; sin embargo, en el lineamiento Tercero, fracción XVI se indica que el Programa Anual de Capacitación será propuesto por el Comité Consultivo al Instituto, siendo este último quien lo apruebe o defina. El Programa Anual de Capacitación será publicado en el Micrositio durante el primer semestre de cada año.</w:t>
      </w:r>
    </w:p>
    <w:p w:rsidR="007C0F7B" w:rsidRPr="003E2B95" w:rsidRDefault="007C0F7B" w:rsidP="003E2B95">
      <w:pPr>
        <w:spacing w:line="276" w:lineRule="auto"/>
        <w:jc w:val="both"/>
        <w:rPr>
          <w:rFonts w:ascii="ITC Avant Garde" w:hAnsi="ITC Avant Garde"/>
          <w:sz w:val="20"/>
          <w:szCs w:val="20"/>
        </w:rPr>
      </w:pPr>
      <w:r w:rsidRPr="003E2B95">
        <w:rPr>
          <w:rFonts w:ascii="ITC Avant Garde" w:hAnsi="ITC Avant Garde"/>
          <w:sz w:val="20"/>
          <w:szCs w:val="20"/>
        </w:rPr>
        <w:lastRenderedPageBreak/>
        <w:t xml:space="preserve">Con respecto a la propuesta del </w:t>
      </w:r>
      <w:r w:rsidR="001426C4" w:rsidRPr="003E2B95">
        <w:rPr>
          <w:rFonts w:ascii="ITC Avant Garde" w:hAnsi="ITC Avant Garde"/>
          <w:sz w:val="20"/>
          <w:szCs w:val="20"/>
        </w:rPr>
        <w:t>Transitorio</w:t>
      </w:r>
      <w:r w:rsidR="001426C4">
        <w:rPr>
          <w:rFonts w:ascii="ITC Avant Garde" w:hAnsi="ITC Avant Garde"/>
          <w:sz w:val="20"/>
          <w:szCs w:val="20"/>
        </w:rPr>
        <w:t xml:space="preserve"> </w:t>
      </w:r>
      <w:r>
        <w:rPr>
          <w:rFonts w:ascii="ITC Avant Garde" w:hAnsi="ITC Avant Garde"/>
          <w:sz w:val="20"/>
          <w:szCs w:val="20"/>
        </w:rPr>
        <w:t>Sexto, e</w:t>
      </w:r>
      <w:r w:rsidRPr="007C0F7B">
        <w:rPr>
          <w:rFonts w:ascii="ITC Avant Garde" w:hAnsi="ITC Avant Garde"/>
          <w:sz w:val="20"/>
          <w:szCs w:val="20"/>
        </w:rPr>
        <w:t>sta fuera del alcance del proyecto</w:t>
      </w:r>
      <w:r>
        <w:rPr>
          <w:rFonts w:ascii="ITC Avant Garde" w:hAnsi="ITC Avant Garde"/>
          <w:sz w:val="20"/>
          <w:szCs w:val="20"/>
        </w:rPr>
        <w:t>.</w:t>
      </w:r>
    </w:p>
    <w:p w:rsidR="0049058B" w:rsidRPr="008F4CAC" w:rsidRDefault="0049058B">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8F4CAC">
        <w:rPr>
          <w:rFonts w:ascii="ITC Avant Garde" w:hAnsi="ITC Avant Garde" w:cs="ITC Avant Garde"/>
          <w:b/>
          <w:sz w:val="20"/>
          <w:szCs w:val="20"/>
        </w:rPr>
        <w:t>Anexo</w:t>
      </w:r>
      <w:r w:rsidR="00C9174A">
        <w:rPr>
          <w:rFonts w:ascii="ITC Avant Garde" w:hAnsi="ITC Avant Garde" w:cs="ITC Avant Garde"/>
          <w:b/>
          <w:sz w:val="20"/>
          <w:szCs w:val="20"/>
        </w:rPr>
        <w:t xml:space="preserve"> B</w:t>
      </w:r>
    </w:p>
    <w:p w:rsidR="0049058B" w:rsidRPr="008F4CAC" w:rsidRDefault="0049058B">
      <w:pPr>
        <w:spacing w:line="276" w:lineRule="auto"/>
        <w:jc w:val="both"/>
        <w:rPr>
          <w:rFonts w:ascii="ITC Avant Garde" w:eastAsia="Times New Roman" w:hAnsi="ITC Avant Garde" w:cs="ITC Avant Garde"/>
          <w:color w:val="000000"/>
          <w:sz w:val="20"/>
          <w:szCs w:val="20"/>
          <w:lang w:val="es-MX"/>
        </w:rPr>
      </w:pPr>
      <w:r w:rsidRPr="008F4CAC">
        <w:rPr>
          <w:rFonts w:ascii="ITC Avant Garde" w:hAnsi="ITC Avant Garde" w:cs="ITC Avant Garde"/>
          <w:b/>
          <w:sz w:val="20"/>
          <w:szCs w:val="20"/>
        </w:rPr>
        <w:t xml:space="preserve">Participantes: </w:t>
      </w:r>
    </w:p>
    <w:p w:rsidR="00C9174A" w:rsidRPr="00517F02" w:rsidRDefault="0054340D" w:rsidP="00C9174A">
      <w:pPr>
        <w:spacing w:line="276" w:lineRule="auto"/>
        <w:jc w:val="both"/>
        <w:rPr>
          <w:rFonts w:ascii="ITC Avant Garde" w:hAnsi="ITC Avant Garde" w:cs="ITC Avant Garde"/>
          <w:sz w:val="20"/>
          <w:szCs w:val="20"/>
        </w:rPr>
      </w:pPr>
      <w:r w:rsidRPr="00517F02">
        <w:rPr>
          <w:rFonts w:ascii="ITC Avant Garde" w:hAnsi="ITC Avant Garde" w:cs="ITC Avant Garde"/>
          <w:sz w:val="20"/>
          <w:szCs w:val="20"/>
        </w:rPr>
        <w:t>Gabriel Ochoa Cervantes</w:t>
      </w:r>
    </w:p>
    <w:p w:rsidR="0049058B" w:rsidRPr="008F4CAC" w:rsidRDefault="0049058B" w:rsidP="00C9174A">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 xml:space="preserve">Propuesta: </w:t>
      </w:r>
    </w:p>
    <w:p w:rsidR="007C0F7B" w:rsidRDefault="007C0F7B" w:rsidP="007C0F7B">
      <w:pPr>
        <w:spacing w:after="0" w:line="276" w:lineRule="auto"/>
        <w:jc w:val="both"/>
        <w:rPr>
          <w:rFonts w:ascii="ITC Avant Garde" w:hAnsi="ITC Avant Garde" w:cs="ITC Avant Garde"/>
          <w:sz w:val="20"/>
          <w:szCs w:val="20"/>
        </w:rPr>
      </w:pPr>
      <w:r>
        <w:rPr>
          <w:rFonts w:ascii="ITC Avant Garde" w:hAnsi="ITC Avant Garde" w:cs="ITC Avant Garde"/>
          <w:sz w:val="20"/>
          <w:szCs w:val="20"/>
        </w:rPr>
        <w:t>El participante</w:t>
      </w:r>
      <w:r w:rsidR="0049058B" w:rsidRPr="008F4CAC">
        <w:rPr>
          <w:rFonts w:ascii="ITC Avant Garde" w:hAnsi="ITC Avant Garde" w:cs="ITC Avant Garde"/>
          <w:sz w:val="20"/>
          <w:szCs w:val="20"/>
        </w:rPr>
        <w:t xml:space="preserve"> </w:t>
      </w:r>
      <w:r>
        <w:rPr>
          <w:rFonts w:ascii="ITC Avant Garde" w:hAnsi="ITC Avant Garde" w:cs="ITC Avant Garde"/>
          <w:sz w:val="20"/>
          <w:szCs w:val="20"/>
        </w:rPr>
        <w:t>sugiere</w:t>
      </w:r>
      <w:r w:rsidR="000F1AE9" w:rsidRPr="008F4CAC">
        <w:rPr>
          <w:rFonts w:ascii="ITC Avant Garde" w:hAnsi="ITC Avant Garde" w:cs="ITC Avant Garde"/>
          <w:sz w:val="20"/>
          <w:szCs w:val="20"/>
        </w:rPr>
        <w:t xml:space="preserve"> </w:t>
      </w:r>
      <w:r>
        <w:rPr>
          <w:rFonts w:ascii="ITC Avant Garde" w:hAnsi="ITC Avant Garde" w:cs="ITC Avant Garde"/>
          <w:sz w:val="20"/>
          <w:szCs w:val="20"/>
        </w:rPr>
        <w:t>que</w:t>
      </w:r>
      <w:r w:rsidRPr="007C0F7B">
        <w:rPr>
          <w:rFonts w:ascii="ITC Avant Garde" w:hAnsi="ITC Avant Garde" w:cs="ITC Avant Garde"/>
          <w:sz w:val="20"/>
          <w:szCs w:val="20"/>
        </w:rPr>
        <w:t xml:space="preserve"> es conveniente que la dependencia, con apoyo de los organismos facultados para la evaluación de la educación superior evalúen las competencias y habilidades determinadas en el perfil profesional requerido por el </w:t>
      </w:r>
      <w:r w:rsidR="00C04FC1">
        <w:rPr>
          <w:rFonts w:ascii="ITC Avant Garde" w:hAnsi="ITC Avant Garde" w:cs="ITC Avant Garde"/>
          <w:sz w:val="20"/>
          <w:szCs w:val="20"/>
        </w:rPr>
        <w:t>Instituto</w:t>
      </w:r>
      <w:r w:rsidRPr="007C0F7B">
        <w:rPr>
          <w:rFonts w:ascii="ITC Avant Garde" w:hAnsi="ITC Avant Garde" w:cs="ITC Avant Garde"/>
          <w:sz w:val="20"/>
          <w:szCs w:val="20"/>
        </w:rPr>
        <w:t xml:space="preserve"> para los peritos, elaborando los bancos de reactivos de forma metodológica, lógica, pedagógica y coherente.</w:t>
      </w:r>
    </w:p>
    <w:p w:rsidR="00620EB6" w:rsidRDefault="00620EB6" w:rsidP="007C0F7B">
      <w:pPr>
        <w:spacing w:after="0" w:line="276" w:lineRule="auto"/>
        <w:jc w:val="both"/>
        <w:rPr>
          <w:rFonts w:ascii="ITC Avant Garde" w:hAnsi="ITC Avant Garde" w:cs="ITC Avant Garde"/>
          <w:sz w:val="20"/>
          <w:szCs w:val="20"/>
        </w:rPr>
      </w:pPr>
    </w:p>
    <w:p w:rsidR="007C0F7B" w:rsidRPr="007C0F7B" w:rsidRDefault="007C0F7B" w:rsidP="007C0F7B">
      <w:pPr>
        <w:spacing w:after="0" w:line="276" w:lineRule="auto"/>
        <w:jc w:val="both"/>
        <w:rPr>
          <w:rFonts w:ascii="ITC Avant Garde" w:hAnsi="ITC Avant Garde" w:cs="ITC Avant Garde"/>
          <w:sz w:val="20"/>
          <w:szCs w:val="20"/>
        </w:rPr>
      </w:pPr>
      <w:r>
        <w:rPr>
          <w:rFonts w:ascii="ITC Avant Garde" w:hAnsi="ITC Avant Garde" w:cs="ITC Avant Garde"/>
          <w:sz w:val="20"/>
          <w:szCs w:val="20"/>
        </w:rPr>
        <w:t>S</w:t>
      </w:r>
      <w:r w:rsidRPr="007C0F7B">
        <w:rPr>
          <w:rFonts w:ascii="ITC Avant Garde" w:hAnsi="ITC Avant Garde" w:cs="ITC Avant Garde"/>
          <w:sz w:val="20"/>
          <w:szCs w:val="20"/>
        </w:rPr>
        <w:t>in embargo, al respecto es conveniente que al ser esta una evaluación netamente técnica de la ingeniería y del estado que guarda la ciencia en materia de telecomunicaciones y radiodifusión los evaluadores tienen que ser servidores públicos acreditados por ese mismo instituto como peritos, por tanto, ser ingenieros con estudios a nivel licenciatura o posgrado, sin importar el cargo ya que lo que se evalúa es la capacidad técnica y no el cargo que ostentan.</w:t>
      </w:r>
    </w:p>
    <w:p w:rsidR="007C0F7B" w:rsidRPr="007C0F7B" w:rsidRDefault="007C0F7B" w:rsidP="007C0F7B">
      <w:pPr>
        <w:spacing w:after="0" w:line="276" w:lineRule="auto"/>
        <w:jc w:val="both"/>
        <w:rPr>
          <w:rFonts w:ascii="ITC Avant Garde" w:hAnsi="ITC Avant Garde" w:cs="ITC Avant Garde"/>
          <w:sz w:val="20"/>
          <w:szCs w:val="20"/>
        </w:rPr>
      </w:pPr>
    </w:p>
    <w:p w:rsidR="007C0F7B" w:rsidRPr="007C0F7B" w:rsidRDefault="007C0F7B" w:rsidP="007C0F7B">
      <w:pPr>
        <w:spacing w:after="0" w:line="276" w:lineRule="auto"/>
        <w:jc w:val="both"/>
        <w:rPr>
          <w:rFonts w:ascii="ITC Avant Garde" w:hAnsi="ITC Avant Garde" w:cs="ITC Avant Garde"/>
          <w:sz w:val="20"/>
          <w:szCs w:val="20"/>
        </w:rPr>
      </w:pPr>
      <w:r>
        <w:rPr>
          <w:rFonts w:ascii="ITC Avant Garde" w:hAnsi="ITC Avant Garde" w:cs="ITC Avant Garde"/>
          <w:sz w:val="20"/>
          <w:szCs w:val="20"/>
        </w:rPr>
        <w:t>A</w:t>
      </w:r>
      <w:r w:rsidRPr="007C0F7B">
        <w:rPr>
          <w:rFonts w:ascii="ITC Avant Garde" w:hAnsi="ITC Avant Garde" w:cs="ITC Avant Garde"/>
          <w:sz w:val="20"/>
          <w:szCs w:val="20"/>
        </w:rPr>
        <w:t>simismo, se firmen colocando los nombres, de quien elabora, quien corrige, el visto bueno y quien a</w:t>
      </w:r>
      <w:r>
        <w:rPr>
          <w:rFonts w:ascii="ITC Avant Garde" w:hAnsi="ITC Avant Garde" w:cs="ITC Avant Garde"/>
          <w:sz w:val="20"/>
          <w:szCs w:val="20"/>
        </w:rPr>
        <w:t xml:space="preserve">utoriza la correcta elaboración </w:t>
      </w:r>
      <w:r w:rsidRPr="007C0F7B">
        <w:rPr>
          <w:rFonts w:ascii="ITC Avant Garde" w:hAnsi="ITC Avant Garde" w:cs="ITC Avant Garde"/>
          <w:sz w:val="20"/>
          <w:szCs w:val="20"/>
        </w:rPr>
        <w:t>en el apartado de bibliografía indicar también la página, párrafo o sección correspondiente.</w:t>
      </w:r>
    </w:p>
    <w:p w:rsidR="007C0F7B" w:rsidRPr="007C0F7B" w:rsidRDefault="007C0F7B" w:rsidP="007C0F7B">
      <w:pPr>
        <w:spacing w:after="0" w:line="276" w:lineRule="auto"/>
        <w:jc w:val="both"/>
        <w:rPr>
          <w:rFonts w:ascii="ITC Avant Garde" w:hAnsi="ITC Avant Garde" w:cs="ITC Avant Garde"/>
          <w:sz w:val="20"/>
          <w:szCs w:val="20"/>
        </w:rPr>
      </w:pPr>
    </w:p>
    <w:p w:rsidR="0049058B" w:rsidRPr="008F4CAC" w:rsidRDefault="007C0F7B" w:rsidP="007C0F7B">
      <w:pPr>
        <w:spacing w:after="0" w:line="276" w:lineRule="auto"/>
        <w:jc w:val="both"/>
        <w:rPr>
          <w:rFonts w:ascii="ITC Avant Garde" w:hAnsi="ITC Avant Garde" w:cs="ITC Avant Garde"/>
          <w:sz w:val="20"/>
          <w:szCs w:val="20"/>
        </w:rPr>
      </w:pPr>
      <w:r>
        <w:rPr>
          <w:rFonts w:ascii="ITC Avant Garde" w:hAnsi="ITC Avant Garde" w:cs="ITC Avant Garde"/>
          <w:sz w:val="20"/>
          <w:szCs w:val="20"/>
        </w:rPr>
        <w:t xml:space="preserve">Además, </w:t>
      </w:r>
      <w:r w:rsidRPr="007C0F7B">
        <w:rPr>
          <w:rFonts w:ascii="ITC Avant Garde" w:hAnsi="ITC Avant Garde" w:cs="ITC Avant Garde"/>
          <w:sz w:val="20"/>
          <w:szCs w:val="20"/>
        </w:rPr>
        <w:t>se publiquen las preguntas y respuestas correctas motivo de la evaluación con una estadística general que permita conocer el promedio de las materias, temas y asuntos evaluados, para que los concursantes mejoren su preparación continua en este tipo de certámenes.</w:t>
      </w:r>
    </w:p>
    <w:p w:rsidR="0049058B" w:rsidRPr="008F4CAC" w:rsidRDefault="0049058B">
      <w:pPr>
        <w:spacing w:after="0" w:line="276" w:lineRule="auto"/>
        <w:jc w:val="both"/>
        <w:rPr>
          <w:rFonts w:ascii="ITC Avant Garde" w:hAnsi="ITC Avant Garde" w:cs="ITC Avant Garde"/>
          <w:sz w:val="20"/>
          <w:szCs w:val="20"/>
        </w:rPr>
      </w:pPr>
    </w:p>
    <w:p w:rsidR="007C0F7B" w:rsidRPr="004922C7" w:rsidRDefault="0049058B" w:rsidP="004922C7">
      <w:pPr>
        <w:spacing w:line="276" w:lineRule="auto"/>
        <w:jc w:val="both"/>
        <w:rPr>
          <w:rFonts w:ascii="ITC Avant Garde" w:hAnsi="ITC Avant Garde" w:cs="ITC Avant Garde"/>
          <w:b/>
          <w:sz w:val="20"/>
          <w:szCs w:val="20"/>
        </w:rPr>
      </w:pPr>
      <w:r w:rsidRPr="008F4CAC">
        <w:rPr>
          <w:rFonts w:ascii="ITC Avant Garde" w:hAnsi="ITC Avant Garde" w:cs="ITC Avant Garde"/>
          <w:b/>
          <w:sz w:val="20"/>
          <w:szCs w:val="20"/>
        </w:rPr>
        <w:t>Respuesta:</w:t>
      </w:r>
    </w:p>
    <w:p w:rsidR="0040596C" w:rsidRPr="0040596C" w:rsidRDefault="0040596C" w:rsidP="004922C7">
      <w:pPr>
        <w:spacing w:line="276" w:lineRule="auto"/>
        <w:jc w:val="both"/>
        <w:rPr>
          <w:rFonts w:ascii="ITC Avant Garde" w:hAnsi="ITC Avant Garde" w:cs="ITC Avant Garde"/>
          <w:sz w:val="20"/>
          <w:szCs w:val="20"/>
        </w:rPr>
      </w:pPr>
      <w:r w:rsidRPr="000F74BE">
        <w:rPr>
          <w:rFonts w:ascii="ITC Avant Garde" w:hAnsi="ITC Avant Garde" w:cs="ITC Avant Garde"/>
          <w:sz w:val="20"/>
          <w:szCs w:val="20"/>
        </w:rPr>
        <w:t>Atendiendo el comentario</w:t>
      </w:r>
      <w:r w:rsidRPr="0040596C">
        <w:rPr>
          <w:rFonts w:ascii="ITC Avant Garde" w:hAnsi="ITC Avant Garde" w:cs="ITC Avant Garde"/>
          <w:sz w:val="20"/>
          <w:szCs w:val="20"/>
        </w:rPr>
        <w:t xml:space="preserve"> referente a que:</w:t>
      </w:r>
    </w:p>
    <w:p w:rsidR="0040596C" w:rsidRPr="0040596C" w:rsidRDefault="0040596C" w:rsidP="0040596C">
      <w:pPr>
        <w:spacing w:after="0" w:line="276" w:lineRule="auto"/>
        <w:jc w:val="both"/>
        <w:rPr>
          <w:rFonts w:ascii="ITC Avant Garde" w:hAnsi="ITC Avant Garde" w:cs="ITC Avant Garde"/>
          <w:sz w:val="20"/>
          <w:szCs w:val="20"/>
        </w:rPr>
      </w:pPr>
      <w:r w:rsidRPr="0040596C">
        <w:rPr>
          <w:rFonts w:ascii="ITC Avant Garde" w:hAnsi="ITC Avant Garde" w:cs="ITC Avant Garde"/>
          <w:sz w:val="20"/>
          <w:szCs w:val="20"/>
        </w:rPr>
        <w:t xml:space="preserve">…”es conveniente que la dependencia, con apoyo de los organismos facultados para la evaluación de la educación superior evalúen las competencias y habilidades determinadas en el perfil profesional requerido por el Instituto para los peritos, elaborando los bancos de reactivos de forma metodológica, lógica, pedagógica y coherente”. </w:t>
      </w:r>
    </w:p>
    <w:p w:rsidR="0040596C" w:rsidRDefault="0040596C" w:rsidP="0040596C">
      <w:pPr>
        <w:spacing w:after="0" w:line="276" w:lineRule="auto"/>
        <w:jc w:val="both"/>
        <w:rPr>
          <w:rFonts w:ascii="ITC Avant Garde" w:hAnsi="ITC Avant Garde" w:cs="ITC Avant Garde"/>
          <w:sz w:val="20"/>
          <w:szCs w:val="20"/>
        </w:rPr>
      </w:pPr>
      <w:r w:rsidRPr="0040596C">
        <w:rPr>
          <w:rFonts w:ascii="ITC Avant Garde" w:hAnsi="ITC Avant Garde" w:cs="ITC Avant Garde"/>
          <w:sz w:val="20"/>
          <w:szCs w:val="20"/>
        </w:rPr>
        <w:t xml:space="preserve">Es pertinente ,mencionar que en la fracción III del Lineamiento Séptimo se establece entre otras cosas que, el Comité Consultivo coadyuvará con el Instituto en la Evaluación de los Solicitantes en lo concerniente a la elaboración de los Reactivos que conformarán el Examen de conocimientos para la Acreditación de Peritos, de conformidad con lo establecido en el lineamiento DÉCIMO QUINTO de estos Lineamientos; para tal efecto, cada Integrante del Comité Consultivo deberá presentar a éste, en sobre cerrado y en medio electrónico 50 Reactivos de opción </w:t>
      </w:r>
      <w:r w:rsidRPr="0040596C">
        <w:rPr>
          <w:rFonts w:ascii="ITC Avant Garde" w:hAnsi="ITC Avant Garde" w:cs="ITC Avant Garde"/>
          <w:sz w:val="20"/>
          <w:szCs w:val="20"/>
        </w:rPr>
        <w:lastRenderedPageBreak/>
        <w:t>múltiple (25 Reactivos para la especialidad de telecomunicaciones y 25 Reactivos para la especialidad de radiodifusión) conforme al formato establecido en el Anexo A. Por lo que se no se considera necesario que el Instituto busque el apoyo de los organismos facultados para la evaluación de la educación superior evalúen las competencias y habilidades determinadas en el perfil profesional requerido por el Instituto para los peritos.</w:t>
      </w:r>
    </w:p>
    <w:p w:rsidR="0040596C" w:rsidRDefault="0040596C" w:rsidP="0040596C">
      <w:pPr>
        <w:spacing w:after="0" w:line="276" w:lineRule="auto"/>
        <w:jc w:val="both"/>
        <w:rPr>
          <w:rFonts w:ascii="ITC Avant Garde" w:hAnsi="ITC Avant Garde" w:cs="ITC Avant Garde"/>
          <w:sz w:val="20"/>
          <w:szCs w:val="20"/>
        </w:rPr>
      </w:pPr>
    </w:p>
    <w:p w:rsidR="0040596C" w:rsidRDefault="0040596C" w:rsidP="0040596C">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Con respecto a que </w:t>
      </w:r>
      <w:r w:rsidRPr="009A27AF">
        <w:rPr>
          <w:rFonts w:ascii="ITC Avant Garde" w:hAnsi="ITC Avant Garde" w:cs="ITC Avant Garde"/>
          <w:sz w:val="20"/>
          <w:szCs w:val="20"/>
        </w:rPr>
        <w:t>los evaluadores tienen que ser servidores públicos acreditados como peritos</w:t>
      </w:r>
      <w:r>
        <w:rPr>
          <w:rFonts w:ascii="ITC Avant Garde" w:hAnsi="ITC Avant Garde" w:cs="ITC Avant Garde"/>
          <w:sz w:val="20"/>
          <w:szCs w:val="20"/>
        </w:rPr>
        <w:t xml:space="preserve">. No se considera la propuesta. </w:t>
      </w:r>
      <w:r w:rsidRPr="009A27AF">
        <w:rPr>
          <w:rFonts w:ascii="ITC Avant Garde" w:hAnsi="ITC Avant Garde" w:cs="ITC Avant Garde"/>
          <w:sz w:val="20"/>
          <w:szCs w:val="20"/>
        </w:rPr>
        <w:t>El Lineamiento Sexto de los Lineamientos en comento indica que los integrantes del Comité Consultivo deberán de ser especialistas en el tema. Los Colegios de Ingenieros en Telecomunicaciones y Radiodifusión, las cámaras nacionales de la industria y comercio, así como las instancias académicas y/o de investigación, y de organismos dedicados a promover y fomentar el desarrollo de la ciencia y la tecnología deberán de nombrar como su representante a un especialista en telecomunicaciones y radiodifusión con al menos 10 años de experiencia en la materia y que cuente con título y cédula profesional de una licenciatura o posgrado en ingeniería en materia de telecomunicaciones o radiodifusión, equivalente o afín.</w:t>
      </w:r>
      <w:r>
        <w:rPr>
          <w:rFonts w:ascii="ITC Avant Garde" w:hAnsi="ITC Avant Garde" w:cs="ITC Avant Garde"/>
          <w:sz w:val="20"/>
          <w:szCs w:val="20"/>
        </w:rPr>
        <w:t xml:space="preserve"> </w:t>
      </w:r>
    </w:p>
    <w:p w:rsidR="0040596C" w:rsidRDefault="0040596C" w:rsidP="0040596C">
      <w:pPr>
        <w:spacing w:line="276" w:lineRule="auto"/>
        <w:jc w:val="both"/>
        <w:rPr>
          <w:rFonts w:ascii="ITC Avant Garde" w:hAnsi="ITC Avant Garde" w:cs="ITC Avant Garde"/>
          <w:sz w:val="20"/>
          <w:szCs w:val="20"/>
        </w:rPr>
      </w:pPr>
      <w:r>
        <w:rPr>
          <w:rFonts w:ascii="ITC Avant Garde" w:hAnsi="ITC Avant Garde" w:cs="ITC Avant Garde"/>
          <w:sz w:val="20"/>
          <w:szCs w:val="20"/>
        </w:rPr>
        <w:t>Ahora bien, el Comité Consultivo es un ó</w:t>
      </w:r>
      <w:r w:rsidRPr="0096175D">
        <w:rPr>
          <w:rFonts w:ascii="ITC Avant Garde" w:hAnsi="ITC Avant Garde" w:cs="ITC Avant Garde"/>
          <w:sz w:val="20"/>
          <w:szCs w:val="20"/>
        </w:rPr>
        <w:t>rgano colegiado cuyo objetivo es apoyar al Instituto Federal de Telecomunicaciones en el proceso de Acreditación de Peritos en materia de tele</w:t>
      </w:r>
      <w:r>
        <w:rPr>
          <w:rFonts w:ascii="ITC Avant Garde" w:hAnsi="ITC Avant Garde" w:cs="ITC Avant Garde"/>
          <w:sz w:val="20"/>
          <w:szCs w:val="20"/>
        </w:rPr>
        <w:t xml:space="preserve">comunicaciones y radiodifusión, el cual </w:t>
      </w:r>
      <w:r w:rsidRPr="0096175D">
        <w:rPr>
          <w:rFonts w:ascii="ITC Avant Garde" w:hAnsi="ITC Avant Garde" w:cs="ITC Avant Garde"/>
          <w:sz w:val="20"/>
          <w:szCs w:val="20"/>
        </w:rPr>
        <w:t>será presidido y coordinado por el Instituto Federal de Telecomunicaciones y podrá ser integrado por</w:t>
      </w:r>
      <w:r>
        <w:rPr>
          <w:rFonts w:ascii="ITC Avant Garde" w:hAnsi="ITC Avant Garde" w:cs="ITC Avant Garde"/>
          <w:sz w:val="20"/>
          <w:szCs w:val="20"/>
        </w:rPr>
        <w:t xml:space="preserve"> </w:t>
      </w:r>
      <w:r w:rsidRPr="0096175D">
        <w:rPr>
          <w:rFonts w:ascii="ITC Avant Garde" w:hAnsi="ITC Avant Garde" w:cs="ITC Avant Garde"/>
          <w:sz w:val="20"/>
          <w:szCs w:val="20"/>
        </w:rPr>
        <w:t xml:space="preserve"> Cámaras nacionales de la Industria y Comercio, Colegios de Ingenieros en Telecomunicaciones y Radiodifusión, así como por instancias académicas y/o de investigación, y organismos dedicados a promover y fomentar el desarrollo de la ciencia y la tecnología. </w:t>
      </w:r>
      <w:r>
        <w:rPr>
          <w:rFonts w:ascii="ITC Avant Garde" w:hAnsi="ITC Avant Garde" w:cs="ITC Avant Garde"/>
          <w:sz w:val="20"/>
          <w:szCs w:val="20"/>
        </w:rPr>
        <w:t xml:space="preserve">Sin embargo, el </w:t>
      </w:r>
      <w:r w:rsidRPr="0096175D">
        <w:rPr>
          <w:rFonts w:ascii="ITC Avant Garde" w:hAnsi="ITC Avant Garde" w:cs="ITC Avant Garde"/>
          <w:sz w:val="20"/>
          <w:szCs w:val="20"/>
        </w:rPr>
        <w:t xml:space="preserve">carácter del </w:t>
      </w:r>
      <w:r>
        <w:rPr>
          <w:rFonts w:ascii="ITC Avant Garde" w:hAnsi="ITC Avant Garde" w:cs="ITC Avant Garde"/>
          <w:sz w:val="20"/>
          <w:szCs w:val="20"/>
        </w:rPr>
        <w:t xml:space="preserve">referido es consultivo. </w:t>
      </w:r>
    </w:p>
    <w:p w:rsidR="0040596C" w:rsidRPr="008F4CAC" w:rsidRDefault="0040596C" w:rsidP="0040596C">
      <w:pPr>
        <w:spacing w:after="0" w:line="276" w:lineRule="auto"/>
        <w:jc w:val="both"/>
        <w:rPr>
          <w:rFonts w:ascii="ITC Avant Garde" w:hAnsi="ITC Avant Garde" w:cs="ITC Avant Garde"/>
          <w:sz w:val="20"/>
          <w:szCs w:val="20"/>
        </w:rPr>
      </w:pPr>
      <w:r>
        <w:rPr>
          <w:rFonts w:ascii="ITC Avant Garde" w:hAnsi="ITC Avant Garde" w:cs="ITC Avant Garde"/>
          <w:sz w:val="20"/>
          <w:szCs w:val="20"/>
        </w:rPr>
        <w:t>La facultad de Acreditar Peritos en materia de telecomunicaciones y radiodifusión es exclusiva del Instituto.</w:t>
      </w:r>
    </w:p>
    <w:p w:rsidR="0054340D" w:rsidRDefault="0054340D" w:rsidP="007C0F7B">
      <w:pPr>
        <w:spacing w:line="276" w:lineRule="auto"/>
        <w:jc w:val="both"/>
        <w:rPr>
          <w:rFonts w:ascii="ITC Avant Garde" w:hAnsi="ITC Avant Garde" w:cs="ITC Avant Garde"/>
          <w:sz w:val="20"/>
          <w:szCs w:val="20"/>
        </w:rPr>
      </w:pPr>
    </w:p>
    <w:p w:rsidR="0054340D" w:rsidRPr="008F4CAC" w:rsidRDefault="0054340D" w:rsidP="0054340D">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8F4CAC">
        <w:rPr>
          <w:rFonts w:ascii="ITC Avant Garde" w:hAnsi="ITC Avant Garde" w:cs="ITC Avant Garde"/>
          <w:b/>
          <w:sz w:val="20"/>
          <w:szCs w:val="20"/>
        </w:rPr>
        <w:t>Anexo</w:t>
      </w:r>
      <w:r>
        <w:rPr>
          <w:rFonts w:ascii="ITC Avant Garde" w:hAnsi="ITC Avant Garde" w:cs="ITC Avant Garde"/>
          <w:b/>
          <w:sz w:val="20"/>
          <w:szCs w:val="20"/>
        </w:rPr>
        <w:t xml:space="preserve"> C</w:t>
      </w:r>
    </w:p>
    <w:p w:rsidR="0054340D" w:rsidRPr="008F4CAC" w:rsidRDefault="0054340D" w:rsidP="0054340D">
      <w:pPr>
        <w:spacing w:line="276" w:lineRule="auto"/>
        <w:jc w:val="both"/>
        <w:rPr>
          <w:rFonts w:ascii="ITC Avant Garde" w:eastAsia="Times New Roman" w:hAnsi="ITC Avant Garde" w:cs="ITC Avant Garde"/>
          <w:color w:val="000000"/>
          <w:sz w:val="20"/>
          <w:szCs w:val="20"/>
          <w:lang w:val="es-MX"/>
        </w:rPr>
      </w:pPr>
      <w:r w:rsidRPr="008F4CAC">
        <w:rPr>
          <w:rFonts w:ascii="ITC Avant Garde" w:hAnsi="ITC Avant Garde" w:cs="ITC Avant Garde"/>
          <w:b/>
          <w:sz w:val="20"/>
          <w:szCs w:val="20"/>
        </w:rPr>
        <w:t xml:space="preserve">Participantes: </w:t>
      </w:r>
    </w:p>
    <w:p w:rsidR="0054340D" w:rsidRPr="00517F02" w:rsidRDefault="0054340D" w:rsidP="0054340D">
      <w:pPr>
        <w:spacing w:line="276" w:lineRule="auto"/>
        <w:jc w:val="both"/>
        <w:rPr>
          <w:rFonts w:ascii="ITC Avant Garde" w:hAnsi="ITC Avant Garde" w:cs="ITC Avant Garde"/>
          <w:sz w:val="20"/>
          <w:szCs w:val="20"/>
        </w:rPr>
      </w:pPr>
      <w:r w:rsidRPr="00517F02">
        <w:rPr>
          <w:rFonts w:ascii="ITC Avant Garde" w:hAnsi="ITC Avant Garde" w:cs="ITC Avant Garde"/>
          <w:sz w:val="20"/>
          <w:szCs w:val="20"/>
        </w:rPr>
        <w:t>CIME - Colegio de Ingenieros Mecánicos y Electricistas A.C.</w:t>
      </w:r>
      <w:r w:rsidR="00395911">
        <w:rPr>
          <w:rFonts w:ascii="ITC Avant Garde" w:hAnsi="ITC Avant Garde" w:cs="ITC Avant Garde"/>
          <w:sz w:val="20"/>
          <w:szCs w:val="20"/>
        </w:rPr>
        <w:t xml:space="preserve">, </w:t>
      </w:r>
      <w:r w:rsidRPr="00517F02">
        <w:rPr>
          <w:rFonts w:ascii="ITC Avant Garde" w:hAnsi="ITC Avant Garde" w:cs="ITC Avant Garde"/>
          <w:sz w:val="20"/>
          <w:szCs w:val="20"/>
        </w:rPr>
        <w:t>Gabriel Ochoa Cervantes</w:t>
      </w:r>
      <w:r w:rsidR="00395911">
        <w:rPr>
          <w:rFonts w:ascii="ITC Avant Garde" w:hAnsi="ITC Avant Garde" w:cs="ITC Avant Garde"/>
          <w:sz w:val="20"/>
          <w:szCs w:val="20"/>
        </w:rPr>
        <w:t xml:space="preserve">, </w:t>
      </w:r>
      <w:r w:rsidRPr="00517F02">
        <w:rPr>
          <w:rFonts w:ascii="ITC Avant Garde" w:hAnsi="ITC Avant Garde" w:cs="ITC Avant Garde"/>
          <w:sz w:val="20"/>
          <w:szCs w:val="20"/>
        </w:rPr>
        <w:t xml:space="preserve">Gerardo Francisco González Abarca, Jorge González y González y Manuel Juvenal </w:t>
      </w:r>
      <w:r w:rsidR="00EE40F2" w:rsidRPr="00517F02">
        <w:rPr>
          <w:rFonts w:ascii="ITC Avant Garde" w:hAnsi="ITC Avant Garde" w:cs="ITC Avant Garde"/>
          <w:sz w:val="20"/>
          <w:szCs w:val="20"/>
        </w:rPr>
        <w:t>Marín</w:t>
      </w:r>
      <w:r w:rsidRPr="00517F02">
        <w:rPr>
          <w:rFonts w:ascii="ITC Avant Garde" w:hAnsi="ITC Avant Garde" w:cs="ITC Avant Garde"/>
          <w:sz w:val="20"/>
          <w:szCs w:val="20"/>
        </w:rPr>
        <w:t xml:space="preserve"> Olivas</w:t>
      </w:r>
      <w:r w:rsidR="00395911">
        <w:rPr>
          <w:rFonts w:ascii="ITC Avant Garde" w:hAnsi="ITC Avant Garde" w:cs="ITC Avant Garde"/>
          <w:sz w:val="20"/>
          <w:szCs w:val="20"/>
        </w:rPr>
        <w:t xml:space="preserve">, </w:t>
      </w:r>
      <w:r w:rsidR="00517F02" w:rsidRPr="00517F02">
        <w:rPr>
          <w:rFonts w:ascii="ITC Avant Garde" w:hAnsi="ITC Avant Garde" w:cs="ITC Avant Garde"/>
          <w:sz w:val="20"/>
          <w:szCs w:val="20"/>
        </w:rPr>
        <w:t>Hugo Aquino Ruiz</w:t>
      </w:r>
      <w:r w:rsidR="00395911">
        <w:rPr>
          <w:rFonts w:ascii="ITC Avant Garde" w:hAnsi="ITC Avant Garde" w:cs="ITC Avant Garde"/>
          <w:sz w:val="20"/>
          <w:szCs w:val="20"/>
        </w:rPr>
        <w:t xml:space="preserve">, </w:t>
      </w:r>
      <w:r w:rsidRPr="00517F02">
        <w:rPr>
          <w:rFonts w:ascii="ITC Avant Garde" w:hAnsi="ITC Avant Garde" w:cs="ITC Avant Garde"/>
          <w:sz w:val="20"/>
          <w:szCs w:val="20"/>
        </w:rPr>
        <w:t>Jesús Silva Ávila (CIME)</w:t>
      </w:r>
      <w:r w:rsidR="00395911">
        <w:rPr>
          <w:rFonts w:ascii="ITC Avant Garde" w:hAnsi="ITC Avant Garde" w:cs="ITC Avant Garde"/>
          <w:sz w:val="20"/>
          <w:szCs w:val="20"/>
        </w:rPr>
        <w:t xml:space="preserve"> y </w:t>
      </w:r>
      <w:r w:rsidRPr="00517F02">
        <w:rPr>
          <w:rFonts w:ascii="ITC Avant Garde" w:hAnsi="ITC Avant Garde" w:cs="ITC Avant Garde"/>
          <w:sz w:val="20"/>
          <w:szCs w:val="20"/>
        </w:rPr>
        <w:t>UMAI - Unión Mexicana de Asociaciones de Ingenieros, A.C</w:t>
      </w:r>
    </w:p>
    <w:p w:rsidR="0054340D" w:rsidRDefault="0054340D" w:rsidP="0054340D">
      <w:pPr>
        <w:spacing w:line="276" w:lineRule="auto"/>
        <w:jc w:val="both"/>
        <w:rPr>
          <w:rFonts w:ascii="ITC Avant Garde" w:hAnsi="ITC Avant Garde" w:cs="ITC Avant Garde"/>
          <w:b/>
          <w:sz w:val="20"/>
          <w:szCs w:val="20"/>
        </w:rPr>
      </w:pPr>
      <w:r w:rsidRPr="008F4CAC">
        <w:rPr>
          <w:rFonts w:ascii="ITC Avant Garde" w:hAnsi="ITC Avant Garde" w:cs="ITC Avant Garde"/>
          <w:b/>
          <w:sz w:val="20"/>
          <w:szCs w:val="20"/>
        </w:rPr>
        <w:t xml:space="preserve">Propuesta: </w:t>
      </w:r>
    </w:p>
    <w:p w:rsidR="007C0F7B" w:rsidRPr="008F4CAC" w:rsidRDefault="007C0F7B" w:rsidP="0054340D">
      <w:pPr>
        <w:spacing w:line="276" w:lineRule="auto"/>
        <w:jc w:val="both"/>
        <w:rPr>
          <w:rFonts w:ascii="ITC Avant Garde" w:hAnsi="ITC Avant Garde" w:cs="ITC Avant Garde"/>
          <w:sz w:val="20"/>
          <w:szCs w:val="20"/>
        </w:rPr>
      </w:pPr>
      <w:r>
        <w:rPr>
          <w:rFonts w:ascii="ITC Avant Garde" w:hAnsi="ITC Avant Garde" w:cs="ITC Avant Garde"/>
          <w:sz w:val="20"/>
          <w:szCs w:val="20"/>
        </w:rPr>
        <w:t>Los participantes sugieren que e</w:t>
      </w:r>
      <w:r w:rsidRPr="007C0F7B">
        <w:rPr>
          <w:rFonts w:ascii="ITC Avant Garde" w:hAnsi="ITC Avant Garde" w:cs="ITC Avant Garde"/>
          <w:sz w:val="20"/>
          <w:szCs w:val="20"/>
        </w:rPr>
        <w:t>n el inciso h,</w:t>
      </w:r>
      <w:r w:rsidR="0040596C">
        <w:rPr>
          <w:rFonts w:ascii="ITC Avant Garde" w:hAnsi="ITC Avant Garde" w:cs="ITC Avant Garde"/>
          <w:sz w:val="20"/>
          <w:szCs w:val="20"/>
        </w:rPr>
        <w:t xml:space="preserve"> del Anexo C se debe</w:t>
      </w:r>
      <w:r w:rsidRPr="007C0F7B">
        <w:rPr>
          <w:rFonts w:ascii="ITC Avant Garde" w:hAnsi="ITC Avant Garde" w:cs="ITC Avant Garde"/>
          <w:sz w:val="20"/>
          <w:szCs w:val="20"/>
        </w:rPr>
        <w:t xml:space="preserve"> eliminar "En su caso"</w:t>
      </w:r>
    </w:p>
    <w:p w:rsidR="007C0F7B" w:rsidRPr="007C0F7B" w:rsidRDefault="007C0F7B" w:rsidP="0054340D">
      <w:pPr>
        <w:spacing w:after="0" w:line="276" w:lineRule="auto"/>
        <w:jc w:val="both"/>
        <w:rPr>
          <w:rFonts w:ascii="ITC Avant Garde" w:hAnsi="ITC Avant Garde" w:cs="ITC Avant Garde"/>
          <w:sz w:val="20"/>
          <w:szCs w:val="20"/>
        </w:rPr>
      </w:pPr>
      <w:r w:rsidRPr="007C0F7B">
        <w:rPr>
          <w:rFonts w:ascii="ITC Avant Garde" w:hAnsi="ITC Avant Garde" w:cs="ITC Avant Garde"/>
          <w:sz w:val="20"/>
          <w:szCs w:val="20"/>
        </w:rPr>
        <w:t xml:space="preserve">Sobre el inciso k, Los lineamientos consideran 40 horas anuales de actualización, para los Peritos acreditados por 2 años. Sugerimos cambiarlo a 80 horas y que el Perito decida cómo distribuirlas en esos 2 años. Esto dependería de la necesidad de conocimiento de los Peritos y las fechas de los posibles programas de actualización </w:t>
      </w:r>
      <w:r w:rsidRPr="007C0F7B">
        <w:rPr>
          <w:rFonts w:ascii="ITC Avant Garde" w:hAnsi="ITC Avant Garde" w:cs="ITC Avant Garde"/>
          <w:sz w:val="20"/>
          <w:szCs w:val="20"/>
        </w:rPr>
        <w:lastRenderedPageBreak/>
        <w:t>que se aprueben y publiquen. Habría que considerar en los transitorios, que para aquellos Peritos que se acreditaron en octubre de 2017 y que la fecha estimada para presentar su siguiente documentación de renovación, sería en marzo 2019. Esto es, solo tendrían 12 meses o menos para lograr las horas de actualización. Propuesta: ajustar las horas de acuerdo al tiempo que haya entre la publicación de los programas (Incluyendo las entidades y procesos aprobados) y la fecha de la siguiente convocatoria (2019)</w:t>
      </w:r>
      <w:r w:rsidR="004E6CEB">
        <w:rPr>
          <w:rFonts w:ascii="ITC Avant Garde" w:hAnsi="ITC Avant Garde" w:cs="ITC Avant Garde"/>
          <w:sz w:val="20"/>
          <w:szCs w:val="20"/>
        </w:rPr>
        <w:t>.</w:t>
      </w:r>
    </w:p>
    <w:p w:rsidR="007C0F7B" w:rsidRDefault="007C0F7B" w:rsidP="0054340D">
      <w:pPr>
        <w:spacing w:after="0" w:line="276" w:lineRule="auto"/>
        <w:jc w:val="both"/>
        <w:rPr>
          <w:rFonts w:ascii="ITC Avant Garde" w:hAnsi="ITC Avant Garde" w:cs="ITC Avant Garde"/>
          <w:b/>
          <w:sz w:val="20"/>
          <w:szCs w:val="20"/>
        </w:rPr>
      </w:pPr>
    </w:p>
    <w:p w:rsidR="005935CC" w:rsidRDefault="007C0F7B" w:rsidP="005935CC">
      <w:pPr>
        <w:spacing w:after="0" w:line="276" w:lineRule="auto"/>
        <w:jc w:val="both"/>
        <w:rPr>
          <w:rFonts w:ascii="ITC Avant Garde" w:hAnsi="ITC Avant Garde" w:cs="ITC Avant Garde"/>
          <w:sz w:val="20"/>
          <w:szCs w:val="20"/>
        </w:rPr>
      </w:pPr>
      <w:r w:rsidRPr="007C0F7B">
        <w:rPr>
          <w:rFonts w:ascii="ITC Avant Garde" w:hAnsi="ITC Avant Garde" w:cs="ITC Avant Garde"/>
          <w:sz w:val="20"/>
          <w:szCs w:val="20"/>
        </w:rPr>
        <w:t xml:space="preserve">Sobre el inciso l, se propone derogar. Así como también, </w:t>
      </w:r>
      <w:r w:rsidR="005935CC">
        <w:rPr>
          <w:rFonts w:ascii="ITC Avant Garde" w:hAnsi="ITC Avant Garde" w:cs="ITC Avant Garde"/>
          <w:sz w:val="20"/>
          <w:szCs w:val="20"/>
        </w:rPr>
        <w:t xml:space="preserve">sugiere </w:t>
      </w:r>
      <w:r w:rsidR="005935CC" w:rsidRPr="005935CC">
        <w:rPr>
          <w:rFonts w:ascii="ITC Avant Garde" w:hAnsi="ITC Avant Garde" w:cs="ITC Avant Garde"/>
          <w:sz w:val="20"/>
          <w:szCs w:val="20"/>
        </w:rPr>
        <w:t>que el pago</w:t>
      </w:r>
      <w:r w:rsidR="005935CC">
        <w:rPr>
          <w:rFonts w:ascii="ITC Avant Garde" w:hAnsi="ITC Avant Garde" w:cs="ITC Avant Garde"/>
          <w:sz w:val="20"/>
          <w:szCs w:val="20"/>
        </w:rPr>
        <w:t xml:space="preserve"> de derechos y aprovechamientos</w:t>
      </w:r>
      <w:r w:rsidR="005935CC" w:rsidRPr="005935CC">
        <w:rPr>
          <w:rFonts w:ascii="ITC Avant Garde" w:hAnsi="ITC Avant Garde" w:cs="ITC Avant Garde"/>
          <w:sz w:val="20"/>
          <w:szCs w:val="20"/>
        </w:rPr>
        <w:t xml:space="preserve"> se realice de conformidad con la Ley Federal </w:t>
      </w:r>
      <w:r w:rsidR="005935CC">
        <w:rPr>
          <w:rFonts w:ascii="ITC Avant Garde" w:hAnsi="ITC Avant Garde" w:cs="ITC Avant Garde"/>
          <w:sz w:val="20"/>
          <w:szCs w:val="20"/>
        </w:rPr>
        <w:t>d</w:t>
      </w:r>
      <w:r w:rsidR="005935CC" w:rsidRPr="005935CC">
        <w:rPr>
          <w:rFonts w:ascii="ITC Avant Garde" w:hAnsi="ITC Avant Garde" w:cs="ITC Avant Garde"/>
          <w:sz w:val="20"/>
          <w:szCs w:val="20"/>
        </w:rPr>
        <w:t>e Derechos y no por lo determinado por el Instituto, especificando los criterios objetivos y procedimientos para arribar a los montos que desea percibir por citado cobro, contando para ello con la autorización de la Secretaria de Hacienda y Crédito Público (S.H.C.P.), poderes federales y autoridades competentes; ya que parece una entidad sujeta al lucro y no el de una autoridad reguladora de las telecomunicaciones y radiodifusión que fomenta la competencia en el sector, ya que con esas tarifas desincentiva económicamente la participación de ingenieros de los sectores privado, público y social,  que cuentan con la capacidad técnica y profesional en los tres órdenes de gobierno.</w:t>
      </w:r>
    </w:p>
    <w:p w:rsidR="004E6CEB" w:rsidRDefault="004E6CEB" w:rsidP="005935CC">
      <w:pPr>
        <w:spacing w:after="0" w:line="276" w:lineRule="auto"/>
        <w:jc w:val="both"/>
        <w:rPr>
          <w:rFonts w:ascii="ITC Avant Garde" w:hAnsi="ITC Avant Garde" w:cs="ITC Avant Garde"/>
          <w:sz w:val="20"/>
          <w:szCs w:val="20"/>
        </w:rPr>
      </w:pPr>
    </w:p>
    <w:p w:rsidR="007C0F7B" w:rsidRDefault="005935CC" w:rsidP="005935CC">
      <w:pPr>
        <w:spacing w:after="0" w:line="276" w:lineRule="auto"/>
        <w:jc w:val="both"/>
        <w:rPr>
          <w:rFonts w:ascii="ITC Avant Garde" w:hAnsi="ITC Avant Garde" w:cs="ITC Avant Garde"/>
          <w:sz w:val="20"/>
          <w:szCs w:val="20"/>
        </w:rPr>
      </w:pPr>
      <w:r>
        <w:rPr>
          <w:rFonts w:ascii="ITC Avant Garde" w:hAnsi="ITC Avant Garde" w:cs="ITC Avant Garde"/>
          <w:sz w:val="20"/>
          <w:szCs w:val="20"/>
        </w:rPr>
        <w:t xml:space="preserve">Además, se propone que </w:t>
      </w:r>
      <w:r w:rsidRPr="005935CC">
        <w:rPr>
          <w:rFonts w:ascii="ITC Avant Garde" w:hAnsi="ITC Avant Garde" w:cs="ITC Avant Garde"/>
          <w:sz w:val="20"/>
          <w:szCs w:val="20"/>
        </w:rPr>
        <w:t>se firme y digitalice enviándose los anexos o en su caso desarrollen una aplicación para firma electrónica.</w:t>
      </w:r>
      <w:r>
        <w:rPr>
          <w:rFonts w:ascii="ITC Avant Garde" w:hAnsi="ITC Avant Garde" w:cs="ITC Avant Garde"/>
          <w:sz w:val="20"/>
          <w:szCs w:val="20"/>
        </w:rPr>
        <w:t xml:space="preserve"> E</w:t>
      </w:r>
      <w:r w:rsidRPr="005935CC">
        <w:rPr>
          <w:rFonts w:ascii="ITC Avant Garde" w:hAnsi="ITC Avant Garde" w:cs="ITC Avant Garde"/>
          <w:sz w:val="20"/>
          <w:szCs w:val="20"/>
        </w:rPr>
        <w:t>sto en virtud de que la revalidación es cumplir con los requisitos para acreditase nuevamente.</w:t>
      </w:r>
    </w:p>
    <w:p w:rsidR="005935CC" w:rsidRPr="007C0F7B" w:rsidRDefault="005935CC" w:rsidP="005935CC">
      <w:pPr>
        <w:spacing w:after="0" w:line="276" w:lineRule="auto"/>
        <w:jc w:val="both"/>
        <w:rPr>
          <w:rFonts w:ascii="ITC Avant Garde" w:hAnsi="ITC Avant Garde" w:cs="ITC Avant Garde"/>
          <w:sz w:val="20"/>
          <w:szCs w:val="20"/>
        </w:rPr>
      </w:pPr>
    </w:p>
    <w:p w:rsidR="004E6CEB" w:rsidRPr="004922C7" w:rsidRDefault="0054340D" w:rsidP="004922C7">
      <w:pPr>
        <w:spacing w:line="276" w:lineRule="auto"/>
        <w:jc w:val="both"/>
        <w:rPr>
          <w:rFonts w:ascii="ITC Avant Garde" w:hAnsi="ITC Avant Garde" w:cs="ITC Avant Garde"/>
          <w:b/>
          <w:sz w:val="20"/>
          <w:szCs w:val="20"/>
        </w:rPr>
      </w:pPr>
      <w:r w:rsidRPr="008F4CAC">
        <w:rPr>
          <w:rFonts w:ascii="ITC Avant Garde" w:hAnsi="ITC Avant Garde" w:cs="ITC Avant Garde"/>
          <w:b/>
          <w:sz w:val="20"/>
          <w:szCs w:val="20"/>
        </w:rPr>
        <w:t>Respuesta:</w:t>
      </w:r>
    </w:p>
    <w:p w:rsidR="0040596C" w:rsidRPr="000F74BE" w:rsidRDefault="007C0F7B" w:rsidP="0054340D">
      <w:pPr>
        <w:spacing w:line="276" w:lineRule="auto"/>
        <w:jc w:val="both"/>
        <w:rPr>
          <w:rFonts w:ascii="ITC Avant Garde" w:hAnsi="ITC Avant Garde" w:cs="ITC Avant Garde"/>
          <w:sz w:val="20"/>
          <w:szCs w:val="20"/>
        </w:rPr>
      </w:pPr>
      <w:r w:rsidRPr="000F74BE">
        <w:rPr>
          <w:rFonts w:ascii="ITC Avant Garde" w:hAnsi="ITC Avant Garde" w:cs="ITC Avant Garde"/>
          <w:sz w:val="20"/>
          <w:szCs w:val="20"/>
        </w:rPr>
        <w:t xml:space="preserve">No se considera. </w:t>
      </w:r>
    </w:p>
    <w:p w:rsidR="007C0F7B" w:rsidRPr="007C0F7B" w:rsidRDefault="007C0F7B" w:rsidP="0054340D">
      <w:pPr>
        <w:spacing w:line="276" w:lineRule="auto"/>
        <w:jc w:val="both"/>
        <w:rPr>
          <w:rFonts w:ascii="ITC Avant Garde" w:hAnsi="ITC Avant Garde" w:cs="ITC Avant Garde"/>
          <w:sz w:val="20"/>
          <w:szCs w:val="20"/>
        </w:rPr>
      </w:pPr>
      <w:r w:rsidRPr="007C0F7B">
        <w:rPr>
          <w:rFonts w:ascii="ITC Avant Garde" w:hAnsi="ITC Avant Garde" w:cs="ITC Avant Garde"/>
          <w:sz w:val="20"/>
          <w:szCs w:val="20"/>
        </w:rPr>
        <w:t xml:space="preserve">Al eliminar "en su caso" </w:t>
      </w:r>
      <w:r w:rsidR="0040596C">
        <w:rPr>
          <w:rFonts w:ascii="ITC Avant Garde" w:hAnsi="ITC Avant Garde" w:cs="ITC Avant Garde"/>
          <w:sz w:val="20"/>
          <w:szCs w:val="20"/>
        </w:rPr>
        <w:t>d</w:t>
      </w:r>
      <w:r w:rsidR="0040596C" w:rsidRPr="007C0F7B">
        <w:rPr>
          <w:rFonts w:ascii="ITC Avant Garde" w:hAnsi="ITC Avant Garde" w:cs="ITC Avant Garde"/>
          <w:sz w:val="20"/>
          <w:szCs w:val="20"/>
        </w:rPr>
        <w:t>el inciso h,</w:t>
      </w:r>
      <w:r w:rsidR="0040596C">
        <w:rPr>
          <w:rFonts w:ascii="ITC Avant Garde" w:hAnsi="ITC Avant Garde" w:cs="ITC Avant Garde"/>
          <w:sz w:val="20"/>
          <w:szCs w:val="20"/>
        </w:rPr>
        <w:t xml:space="preserve"> del Anexo C, los </w:t>
      </w:r>
      <w:r w:rsidRPr="007C0F7B">
        <w:rPr>
          <w:rFonts w:ascii="ITC Avant Garde" w:hAnsi="ITC Avant Garde" w:cs="ITC Avant Garde"/>
          <w:sz w:val="20"/>
          <w:szCs w:val="20"/>
        </w:rPr>
        <w:t>interesados en acreditarse como Peritos en telecomunicaciones o Radiodifusión deberán ser miembros de algún Colegio de Ingenieros en Telecomunicaciones y Radiodifusión</w:t>
      </w:r>
      <w:r w:rsidR="00AD41D4">
        <w:rPr>
          <w:rFonts w:ascii="ITC Avant Garde" w:hAnsi="ITC Avant Garde" w:cs="ITC Avant Garde"/>
          <w:sz w:val="20"/>
          <w:szCs w:val="20"/>
        </w:rPr>
        <w:t>.</w:t>
      </w:r>
    </w:p>
    <w:p w:rsidR="0054340D" w:rsidRDefault="007C0F7B" w:rsidP="007C0F7B">
      <w:pPr>
        <w:spacing w:line="276" w:lineRule="auto"/>
        <w:jc w:val="both"/>
        <w:rPr>
          <w:rFonts w:ascii="ITC Avant Garde" w:hAnsi="ITC Avant Garde" w:cs="ITC Avant Garde"/>
          <w:sz w:val="20"/>
          <w:szCs w:val="20"/>
        </w:rPr>
      </w:pPr>
      <w:r w:rsidRPr="007C0F7B">
        <w:rPr>
          <w:rFonts w:ascii="ITC Avant Garde" w:hAnsi="ITC Avant Garde" w:cs="ITC Avant Garde"/>
          <w:sz w:val="20"/>
          <w:szCs w:val="20"/>
        </w:rPr>
        <w:t>Sobre el inciso k, no se considera</w:t>
      </w:r>
      <w:r w:rsidR="0040596C">
        <w:rPr>
          <w:rFonts w:ascii="ITC Avant Garde" w:hAnsi="ITC Avant Garde" w:cs="ITC Avant Garde"/>
          <w:sz w:val="20"/>
          <w:szCs w:val="20"/>
        </w:rPr>
        <w:t xml:space="preserve"> la propuesta</w:t>
      </w:r>
      <w:r w:rsidRPr="007C0F7B">
        <w:rPr>
          <w:rFonts w:ascii="ITC Avant Garde" w:hAnsi="ITC Avant Garde" w:cs="ITC Avant Garde"/>
          <w:sz w:val="20"/>
          <w:szCs w:val="20"/>
        </w:rPr>
        <w:t xml:space="preserve">. </w:t>
      </w:r>
      <w:r w:rsidR="0040596C">
        <w:rPr>
          <w:rFonts w:ascii="ITC Avant Garde" w:hAnsi="ITC Avant Garde" w:cs="ITC Avant Garde"/>
          <w:sz w:val="20"/>
          <w:szCs w:val="20"/>
        </w:rPr>
        <w:t>En</w:t>
      </w:r>
      <w:r w:rsidRPr="007C0F7B">
        <w:rPr>
          <w:rFonts w:ascii="ITC Avant Garde" w:hAnsi="ITC Avant Garde" w:cs="ITC Avant Garde"/>
          <w:sz w:val="20"/>
          <w:szCs w:val="20"/>
        </w:rPr>
        <w:t xml:space="preserve"> el lineamiento Tercero, fracción XVI indica que el Programa Anual de Capacitación será propuesto por el Comité Consultivo al Instituto, siendo este último quien lo apruebe o defina</w:t>
      </w:r>
      <w:r w:rsidR="0040596C">
        <w:rPr>
          <w:rFonts w:ascii="ITC Avant Garde" w:hAnsi="ITC Avant Garde" w:cs="ITC Avant Garde"/>
          <w:sz w:val="20"/>
          <w:szCs w:val="20"/>
        </w:rPr>
        <w:t xml:space="preserve"> y </w:t>
      </w:r>
      <w:r w:rsidRPr="007C0F7B">
        <w:rPr>
          <w:rFonts w:ascii="ITC Avant Garde" w:hAnsi="ITC Avant Garde" w:cs="ITC Avant Garde"/>
          <w:sz w:val="20"/>
          <w:szCs w:val="20"/>
        </w:rPr>
        <w:t>será publicado en el Micrositio durante el primer semestre de cada año.</w:t>
      </w:r>
    </w:p>
    <w:p w:rsidR="007C0F7B" w:rsidRDefault="007C0F7B" w:rsidP="007C0F7B">
      <w:pPr>
        <w:spacing w:line="276" w:lineRule="auto"/>
        <w:jc w:val="both"/>
        <w:rPr>
          <w:rFonts w:ascii="ITC Avant Garde" w:hAnsi="ITC Avant Garde" w:cs="ITC Avant Garde"/>
          <w:sz w:val="20"/>
          <w:szCs w:val="20"/>
        </w:rPr>
      </w:pPr>
      <w:r>
        <w:rPr>
          <w:rFonts w:ascii="ITC Avant Garde" w:hAnsi="ITC Avant Garde" w:cs="ITC Avant Garde"/>
          <w:sz w:val="20"/>
          <w:szCs w:val="20"/>
        </w:rPr>
        <w:t>Sobre el inciso l, s</w:t>
      </w:r>
      <w:r w:rsidRPr="007C0F7B">
        <w:rPr>
          <w:rFonts w:ascii="ITC Avant Garde" w:hAnsi="ITC Avant Garde" w:cs="ITC Avant Garde"/>
          <w:sz w:val="20"/>
          <w:szCs w:val="20"/>
        </w:rPr>
        <w:t xml:space="preserve">e considera. Se elimina el pago de derecho o aprovechamiento de la </w:t>
      </w:r>
      <w:r w:rsidR="005B6080" w:rsidRPr="005B6080">
        <w:rPr>
          <w:rFonts w:ascii="ITC Avant Garde" w:hAnsi="ITC Avant Garde" w:cs="ITC Avant Garde"/>
          <w:sz w:val="20"/>
          <w:szCs w:val="20"/>
        </w:rPr>
        <w:t>Acreditación Honoris Causa de Perito Acreditado en materia de telecomunicaciones y radiodifusión</w:t>
      </w:r>
      <w:r w:rsidR="002D15A0">
        <w:rPr>
          <w:rFonts w:ascii="ITC Avant Garde" w:hAnsi="ITC Avant Garde" w:cs="ITC Avant Garde"/>
          <w:sz w:val="20"/>
          <w:szCs w:val="20"/>
        </w:rPr>
        <w:t>, y la documentación requerida para la Acreditación Honoris Causa</w:t>
      </w:r>
      <w:r w:rsidR="00AD41D4">
        <w:rPr>
          <w:rFonts w:ascii="ITC Avant Garde" w:hAnsi="ITC Avant Garde" w:cs="ITC Avant Garde"/>
          <w:sz w:val="20"/>
          <w:szCs w:val="20"/>
        </w:rPr>
        <w:t>.</w:t>
      </w:r>
    </w:p>
    <w:p w:rsidR="005935CC" w:rsidRDefault="0040596C" w:rsidP="007C0F7B">
      <w:pPr>
        <w:spacing w:line="276" w:lineRule="auto"/>
        <w:jc w:val="both"/>
        <w:rPr>
          <w:rFonts w:ascii="ITC Avant Garde" w:hAnsi="ITC Avant Garde" w:cs="ITC Avant Garde"/>
          <w:sz w:val="20"/>
          <w:szCs w:val="20"/>
        </w:rPr>
      </w:pPr>
      <w:r>
        <w:rPr>
          <w:rFonts w:ascii="ITC Avant Garde" w:hAnsi="ITC Avant Garde" w:cs="ITC Avant Garde"/>
          <w:sz w:val="20"/>
          <w:szCs w:val="20"/>
        </w:rPr>
        <w:t>Con respecto al comentario de p</w:t>
      </w:r>
      <w:r w:rsidRPr="005935CC">
        <w:rPr>
          <w:rFonts w:ascii="ITC Avant Garde" w:hAnsi="ITC Avant Garde" w:cs="ITC Avant Garde"/>
          <w:sz w:val="20"/>
          <w:szCs w:val="20"/>
        </w:rPr>
        <w:t>ago</w:t>
      </w:r>
      <w:r>
        <w:rPr>
          <w:rFonts w:ascii="ITC Avant Garde" w:hAnsi="ITC Avant Garde" w:cs="ITC Avant Garde"/>
          <w:sz w:val="20"/>
          <w:szCs w:val="20"/>
        </w:rPr>
        <w:t xml:space="preserve"> de derechos y aprovechamientos</w:t>
      </w:r>
      <w:r w:rsidR="005935CC">
        <w:rPr>
          <w:rFonts w:ascii="ITC Avant Garde" w:hAnsi="ITC Avant Garde" w:cs="ITC Avant Garde"/>
          <w:sz w:val="20"/>
          <w:szCs w:val="20"/>
        </w:rPr>
        <w:t>, c</w:t>
      </w:r>
      <w:r w:rsidR="005935CC" w:rsidRPr="005935CC">
        <w:rPr>
          <w:rFonts w:ascii="ITC Avant Garde" w:hAnsi="ITC Avant Garde" w:cs="ITC Avant Garde"/>
          <w:sz w:val="20"/>
          <w:szCs w:val="20"/>
        </w:rPr>
        <w:t xml:space="preserve">ito el párrafo quinto del considerando Segundo del ACUERDO MEDIANTE EL CUAL EL PLENO DEL INSTITUTO FEDERAL DE TELECOMUNICACIONES DERIVADO DE LA EXPEDICIÓN DE LOS LINEAMIENTOS PARA LA ACREDITACIÓN DE PERITOS EN MATERIA DE TELECOMUNICACIONES Y RADIODIFUSIÓN, FIJA EL MONTO DE LOS APROVECHAMIENTOS QUE DEBERÁN COBRARSE POR LA PRESTACIÓN DE DIVERSOS SERVICIOS PÚBLICOS EN EL EJERCICIO DE SUS FUNCIONES DE DERECHO PÚBLICO POR </w:t>
      </w:r>
      <w:r w:rsidR="005935CC" w:rsidRPr="005935CC">
        <w:rPr>
          <w:rFonts w:ascii="ITC Avant Garde" w:hAnsi="ITC Avant Garde" w:cs="ITC Avant Garde"/>
          <w:sz w:val="20"/>
          <w:szCs w:val="20"/>
        </w:rPr>
        <w:lastRenderedPageBreak/>
        <w:t>LOS QUE NO SE ESTABLECE MONTO ESPECÍFICO EN LA LEY FEDERAL DE DERECHOS</w:t>
      </w:r>
      <w:r>
        <w:rPr>
          <w:rFonts w:ascii="ITC Avant Garde" w:hAnsi="ITC Avant Garde" w:cs="ITC Avant Garde"/>
          <w:sz w:val="20"/>
          <w:szCs w:val="20"/>
        </w:rPr>
        <w:t xml:space="preserve"> que a la letra dice</w:t>
      </w:r>
      <w:r w:rsidR="005935CC">
        <w:rPr>
          <w:rFonts w:ascii="ITC Avant Garde" w:hAnsi="ITC Avant Garde" w:cs="ITC Avant Garde"/>
          <w:sz w:val="20"/>
          <w:szCs w:val="20"/>
        </w:rPr>
        <w:t xml:space="preserve">: </w:t>
      </w:r>
    </w:p>
    <w:p w:rsidR="005935CC" w:rsidRDefault="005935CC" w:rsidP="005935CC">
      <w:pPr>
        <w:spacing w:line="276" w:lineRule="auto"/>
        <w:ind w:left="708"/>
        <w:jc w:val="both"/>
        <w:rPr>
          <w:rFonts w:ascii="ITC Avant Garde" w:hAnsi="ITC Avant Garde" w:cs="ITC Avant Garde"/>
          <w:i/>
          <w:sz w:val="20"/>
          <w:szCs w:val="20"/>
        </w:rPr>
      </w:pPr>
      <w:r w:rsidRPr="005935CC">
        <w:rPr>
          <w:rFonts w:ascii="ITC Avant Garde" w:hAnsi="ITC Avant Garde" w:cs="ITC Avant Garde"/>
          <w:i/>
          <w:sz w:val="20"/>
          <w:szCs w:val="20"/>
        </w:rPr>
        <w:t>“En ese sentido, la acreditación de peritos en materia de telecomunicaciones y radiodifusión se actualiza como un servicio que prestará el Estado, a través del Instituto, en sus funciones de derecho público, en razón de que para la recepción, análisis y procesamiento de la documentación e información; la aplicación del examen de conocimientos y de la evaluación de habilidades de redacción; la realización de entrevistas, así como para el caso de la expedición de la acreditación, revalidación y ampliación de especialidad respectiva, y su inscripción en el Registro Nacional de Peritos Acreditados, se estarán destinando recursos humanos, materiales y financieros asignados al órgano autónomo; ello sin perjuicio de que para las personas que obtengan la acreditación como peritos en la materia les producirá un beneficio económico inmediato por la actividad que desempeñarán y para la que estarán debidamente acreditados.”</w:t>
      </w:r>
    </w:p>
    <w:p w:rsidR="0040596C" w:rsidRPr="0040596C" w:rsidRDefault="0040596C" w:rsidP="0040596C">
      <w:pPr>
        <w:spacing w:line="276" w:lineRule="auto"/>
        <w:jc w:val="both"/>
        <w:rPr>
          <w:rFonts w:ascii="ITC Avant Garde" w:hAnsi="ITC Avant Garde" w:cs="ITC Avant Garde"/>
          <w:sz w:val="20"/>
          <w:szCs w:val="20"/>
        </w:rPr>
      </w:pPr>
      <w:r w:rsidRPr="0040596C">
        <w:rPr>
          <w:rFonts w:ascii="ITC Avant Garde" w:hAnsi="ITC Avant Garde" w:cs="ITC Avant Garde"/>
          <w:sz w:val="20"/>
          <w:szCs w:val="20"/>
        </w:rPr>
        <w:t>Como se aprecia de la lectura, la Acreditación de Peritos en materia de telecomunicaciones y radiodifusión se actualiza como un servicio que prestará el Estado, a través del Instituto, en sus funciones de derecho público, en razón de que para llevar a cabo dicho proceso se destinan recursos humanos, materiales y financieros asignados al órgano autónomo. Por lo tanto, se considera pertinente mantener el monto de los aprovechamientos que deberán cobrarse para la acreditación de peritos en materia de telecomunicaciones y radiodifusión, con excepción de la Acreditación Honoris Causa de Perito Acreditado en materia de telecomunicaciones y radiodifusión</w:t>
      </w:r>
    </w:p>
    <w:p w:rsidR="0054340D" w:rsidRPr="0054340D" w:rsidRDefault="0054340D" w:rsidP="0054340D">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54340D">
        <w:rPr>
          <w:rFonts w:ascii="ITC Avant Garde" w:hAnsi="ITC Avant Garde" w:cs="ITC Avant Garde"/>
          <w:b/>
          <w:sz w:val="20"/>
          <w:szCs w:val="20"/>
        </w:rPr>
        <w:t>Comentarios, opiniones y aportaciones generales</w:t>
      </w:r>
    </w:p>
    <w:p w:rsidR="0054340D" w:rsidRPr="008F4CAC" w:rsidRDefault="0054340D" w:rsidP="0054340D">
      <w:pPr>
        <w:spacing w:line="276" w:lineRule="auto"/>
        <w:jc w:val="both"/>
        <w:rPr>
          <w:rFonts w:ascii="ITC Avant Garde" w:eastAsia="Times New Roman" w:hAnsi="ITC Avant Garde" w:cs="ITC Avant Garde"/>
          <w:color w:val="000000"/>
          <w:sz w:val="20"/>
          <w:szCs w:val="20"/>
          <w:lang w:val="es-MX"/>
        </w:rPr>
      </w:pPr>
      <w:r w:rsidRPr="008F4CAC">
        <w:rPr>
          <w:rFonts w:ascii="ITC Avant Garde" w:hAnsi="ITC Avant Garde" w:cs="ITC Avant Garde"/>
          <w:b/>
          <w:sz w:val="20"/>
          <w:szCs w:val="20"/>
        </w:rPr>
        <w:t xml:space="preserve">Participantes: </w:t>
      </w:r>
    </w:p>
    <w:p w:rsidR="0054340D" w:rsidRPr="00517F02" w:rsidRDefault="00517F02" w:rsidP="0054340D">
      <w:pPr>
        <w:spacing w:line="276" w:lineRule="auto"/>
        <w:jc w:val="both"/>
        <w:rPr>
          <w:rFonts w:ascii="ITC Avant Garde" w:hAnsi="ITC Avant Garde" w:cs="ITC Avant Garde"/>
          <w:sz w:val="20"/>
          <w:szCs w:val="20"/>
        </w:rPr>
      </w:pPr>
      <w:r w:rsidRPr="00517F02">
        <w:rPr>
          <w:rFonts w:ascii="ITC Avant Garde" w:hAnsi="ITC Avant Garde" w:cs="ITC Avant Garde"/>
          <w:sz w:val="20"/>
          <w:szCs w:val="20"/>
        </w:rPr>
        <w:t>Clemente David Valdés Rangel</w:t>
      </w:r>
      <w:r w:rsidR="0054340D" w:rsidRPr="00517F02">
        <w:rPr>
          <w:rFonts w:ascii="ITC Avant Garde" w:hAnsi="ITC Avant Garde" w:cs="ITC Avant Garde"/>
          <w:sz w:val="20"/>
          <w:szCs w:val="20"/>
        </w:rPr>
        <w:t xml:space="preserve">, Jorge David Muñoz Gardea, Eduardo Alberto Castañón Cruz, José Manuel Calderón Grajales, Leonardo Villagómez Sánchez, Horacio Ferrer Galván Madrid, Carlos Badillo Rentería, José Rodolfo Cerdán Peña, Juan Antonio López </w:t>
      </w:r>
      <w:r w:rsidR="00691384">
        <w:rPr>
          <w:rFonts w:ascii="ITC Avant Garde" w:hAnsi="ITC Avant Garde" w:cs="ITC Avant Garde"/>
          <w:sz w:val="20"/>
          <w:szCs w:val="20"/>
        </w:rPr>
        <w:t>Protonotario y Silvestre</w:t>
      </w:r>
      <w:r w:rsidR="0054340D" w:rsidRPr="00517F02">
        <w:rPr>
          <w:rFonts w:ascii="ITC Avant Garde" w:hAnsi="ITC Avant Garde" w:cs="ITC Avant Garde"/>
          <w:sz w:val="20"/>
          <w:szCs w:val="20"/>
        </w:rPr>
        <w:t xml:space="preserve"> Álvarez Vargas</w:t>
      </w:r>
      <w:r w:rsidR="00395911">
        <w:rPr>
          <w:rFonts w:ascii="ITC Avant Garde" w:hAnsi="ITC Avant Garde" w:cs="ITC Avant Garde"/>
          <w:sz w:val="20"/>
          <w:szCs w:val="20"/>
        </w:rPr>
        <w:t xml:space="preserve">, </w:t>
      </w:r>
      <w:r w:rsidR="0054340D" w:rsidRPr="00517F02">
        <w:rPr>
          <w:rFonts w:ascii="ITC Avant Garde" w:hAnsi="ITC Avant Garde" w:cs="ITC Avant Garde"/>
          <w:sz w:val="20"/>
          <w:szCs w:val="20"/>
        </w:rPr>
        <w:t>CIME - Colegio de Ingenieros Mecánicos y Electricistas A.C.</w:t>
      </w:r>
      <w:r w:rsidR="00395911">
        <w:rPr>
          <w:rFonts w:ascii="ITC Avant Garde" w:hAnsi="ITC Avant Garde" w:cs="ITC Avant Garde"/>
          <w:sz w:val="20"/>
          <w:szCs w:val="20"/>
        </w:rPr>
        <w:t xml:space="preserve">, </w:t>
      </w:r>
      <w:r w:rsidR="00395911" w:rsidRPr="00517F02">
        <w:rPr>
          <w:rFonts w:ascii="ITC Avant Garde" w:hAnsi="ITC Avant Garde" w:cs="ITC Avant Garde"/>
          <w:sz w:val="20"/>
          <w:szCs w:val="20"/>
        </w:rPr>
        <w:t>Hugo Aquino Ruiz</w:t>
      </w:r>
      <w:r w:rsidR="00395911">
        <w:rPr>
          <w:rFonts w:ascii="ITC Avant Garde" w:hAnsi="ITC Avant Garde" w:cs="ITC Avant Garde"/>
          <w:sz w:val="20"/>
          <w:szCs w:val="20"/>
        </w:rPr>
        <w:t xml:space="preserve">, </w:t>
      </w:r>
      <w:r w:rsidR="00395911" w:rsidRPr="00517F02">
        <w:rPr>
          <w:rFonts w:ascii="ITC Avant Garde" w:hAnsi="ITC Avant Garde" w:cs="ITC Avant Garde"/>
          <w:sz w:val="20"/>
          <w:szCs w:val="20"/>
        </w:rPr>
        <w:t>Jesús Silva Ávila (CIME)</w:t>
      </w:r>
      <w:r w:rsidR="00395911">
        <w:rPr>
          <w:rFonts w:ascii="ITC Avant Garde" w:hAnsi="ITC Avant Garde" w:cs="ITC Avant Garde"/>
          <w:sz w:val="20"/>
          <w:szCs w:val="20"/>
        </w:rPr>
        <w:t xml:space="preserve">, </w:t>
      </w:r>
      <w:r w:rsidR="00395911" w:rsidRPr="00517F02">
        <w:rPr>
          <w:rFonts w:ascii="ITC Avant Garde" w:hAnsi="ITC Avant Garde" w:cs="ITC Avant Garde"/>
          <w:sz w:val="20"/>
          <w:szCs w:val="20"/>
        </w:rPr>
        <w:t xml:space="preserve">José Rodolfo </w:t>
      </w:r>
      <w:r w:rsidR="00EE40F2" w:rsidRPr="00517F02">
        <w:rPr>
          <w:rFonts w:ascii="ITC Avant Garde" w:hAnsi="ITC Avant Garde" w:cs="ITC Avant Garde"/>
          <w:sz w:val="20"/>
          <w:szCs w:val="20"/>
        </w:rPr>
        <w:t>Cerdán</w:t>
      </w:r>
      <w:r w:rsidR="00395911" w:rsidRPr="00517F02">
        <w:rPr>
          <w:rFonts w:ascii="ITC Avant Garde" w:hAnsi="ITC Avant Garde" w:cs="ITC Avant Garde"/>
          <w:sz w:val="20"/>
          <w:szCs w:val="20"/>
        </w:rPr>
        <w:t xml:space="preserve"> Peña</w:t>
      </w:r>
      <w:r w:rsidR="00395911">
        <w:rPr>
          <w:rFonts w:ascii="ITC Avant Garde" w:hAnsi="ITC Avant Garde" w:cs="ITC Avant Garde"/>
          <w:sz w:val="20"/>
          <w:szCs w:val="20"/>
        </w:rPr>
        <w:t xml:space="preserve">, </w:t>
      </w:r>
      <w:r w:rsidR="00395911" w:rsidRPr="00517F02">
        <w:rPr>
          <w:rFonts w:ascii="ITC Avant Garde" w:hAnsi="ITC Avant Garde" w:cs="ITC Avant Garde"/>
          <w:sz w:val="20"/>
          <w:szCs w:val="20"/>
        </w:rPr>
        <w:t>UMAI - Unión Mexicana de Asociaciones de Ingenieros, A.C</w:t>
      </w:r>
      <w:r w:rsidR="00395911">
        <w:rPr>
          <w:rFonts w:ascii="ITC Avant Garde" w:hAnsi="ITC Avant Garde" w:cs="ITC Avant Garde"/>
          <w:sz w:val="20"/>
          <w:szCs w:val="20"/>
        </w:rPr>
        <w:t xml:space="preserve">., </w:t>
      </w:r>
      <w:r w:rsidR="0054340D" w:rsidRPr="00517F02">
        <w:rPr>
          <w:rFonts w:ascii="ITC Avant Garde" w:hAnsi="ITC Avant Garde" w:cs="ITC Avant Garde"/>
          <w:sz w:val="20"/>
          <w:szCs w:val="20"/>
        </w:rPr>
        <w:t>Gabriel Ochoa Cervantes</w:t>
      </w:r>
      <w:r w:rsidR="00395911">
        <w:rPr>
          <w:rFonts w:ascii="ITC Avant Garde" w:hAnsi="ITC Avant Garde" w:cs="ITC Avant Garde"/>
          <w:sz w:val="20"/>
          <w:szCs w:val="20"/>
        </w:rPr>
        <w:t xml:space="preserve">, </w:t>
      </w:r>
      <w:r w:rsidR="0054340D" w:rsidRPr="00517F02">
        <w:rPr>
          <w:rFonts w:ascii="ITC Avant Garde" w:hAnsi="ITC Avant Garde" w:cs="ITC Avant Garde"/>
          <w:sz w:val="20"/>
          <w:szCs w:val="20"/>
        </w:rPr>
        <w:t xml:space="preserve">Gerardo Francisco González Abarca, Jorge González y González y Manuel Juvenal </w:t>
      </w:r>
      <w:r w:rsidR="00EE40F2" w:rsidRPr="00517F02">
        <w:rPr>
          <w:rFonts w:ascii="ITC Avant Garde" w:hAnsi="ITC Avant Garde" w:cs="ITC Avant Garde"/>
          <w:sz w:val="20"/>
          <w:szCs w:val="20"/>
        </w:rPr>
        <w:t>Marín</w:t>
      </w:r>
      <w:r w:rsidR="0054340D" w:rsidRPr="00517F02">
        <w:rPr>
          <w:rFonts w:ascii="ITC Avant Garde" w:hAnsi="ITC Avant Garde" w:cs="ITC Avant Garde"/>
          <w:sz w:val="20"/>
          <w:szCs w:val="20"/>
        </w:rPr>
        <w:t xml:space="preserve"> Olivas</w:t>
      </w:r>
    </w:p>
    <w:p w:rsidR="0054340D" w:rsidRDefault="0054340D" w:rsidP="0054340D">
      <w:pPr>
        <w:spacing w:line="276" w:lineRule="auto"/>
        <w:jc w:val="both"/>
        <w:rPr>
          <w:rFonts w:ascii="ITC Avant Garde" w:hAnsi="ITC Avant Garde" w:cs="ITC Avant Garde"/>
          <w:b/>
          <w:sz w:val="20"/>
          <w:szCs w:val="20"/>
        </w:rPr>
      </w:pPr>
      <w:r w:rsidRPr="008F4CAC">
        <w:rPr>
          <w:rFonts w:ascii="ITC Avant Garde" w:hAnsi="ITC Avant Garde" w:cs="ITC Avant Garde"/>
          <w:b/>
          <w:sz w:val="20"/>
          <w:szCs w:val="20"/>
        </w:rPr>
        <w:t xml:space="preserve">Propuesta: </w:t>
      </w:r>
    </w:p>
    <w:p w:rsidR="004E6CEB" w:rsidRDefault="005935CC" w:rsidP="005935CC">
      <w:pPr>
        <w:spacing w:line="276" w:lineRule="auto"/>
        <w:jc w:val="both"/>
        <w:rPr>
          <w:rFonts w:ascii="ITC Avant Garde" w:hAnsi="ITC Avant Garde" w:cs="ITC Avant Garde"/>
          <w:sz w:val="20"/>
          <w:szCs w:val="20"/>
        </w:rPr>
      </w:pPr>
      <w:r w:rsidRPr="005935CC">
        <w:rPr>
          <w:rFonts w:ascii="ITC Avant Garde" w:hAnsi="ITC Avant Garde" w:cs="ITC Avant Garde"/>
          <w:sz w:val="20"/>
          <w:szCs w:val="20"/>
        </w:rPr>
        <w:t xml:space="preserve">VIGESIMO SEXTO. Se propone que sean tomados en cuenta los cursos que hasta el 2016, previo a la entrada en vigor del nuevo proceso de acreditación de peritos en el IFT, se impartían en el CIME, Colegio de Ingenieros Mecánicos y Electricistas, para la actualización profesional de los peritos; se indica el link para referencia del contenido de los cursos impartidos y susceptible de actualización periódica     </w:t>
      </w:r>
      <w:hyperlink r:id="rId8" w:history="1">
        <w:r w:rsidR="004E6CEB" w:rsidRPr="005E68D8">
          <w:rPr>
            <w:rStyle w:val="Hipervnculo"/>
            <w:rFonts w:ascii="ITC Avant Garde" w:hAnsi="ITC Avant Garde" w:cs="ITC Avant Garde"/>
            <w:sz w:val="20"/>
            <w:szCs w:val="20"/>
          </w:rPr>
          <w:t>http://www.conapptel.org.mx/conferencias/capacitacion_2016-g.pdf</w:t>
        </w:r>
      </w:hyperlink>
    </w:p>
    <w:p w:rsidR="005935CC" w:rsidRPr="005935CC" w:rsidRDefault="005935CC" w:rsidP="005935CC">
      <w:pPr>
        <w:spacing w:line="276" w:lineRule="auto"/>
        <w:jc w:val="both"/>
        <w:rPr>
          <w:rFonts w:ascii="ITC Avant Garde" w:hAnsi="ITC Avant Garde" w:cs="ITC Avant Garde"/>
          <w:sz w:val="20"/>
          <w:szCs w:val="20"/>
        </w:rPr>
      </w:pPr>
      <w:r w:rsidRPr="005935CC">
        <w:rPr>
          <w:rFonts w:ascii="ITC Avant Garde" w:hAnsi="ITC Avant Garde" w:cs="ITC Avant Garde"/>
          <w:sz w:val="20"/>
          <w:szCs w:val="20"/>
        </w:rPr>
        <w:lastRenderedPageBreak/>
        <w:t>Estos son impartidos por los propios peritos, que cuentan con una amplia experiencia profesional de gabinete y de campo en las telecomunicaciones y la radiodifusión. Como se indica en el lineamiento TERCERO, inciso II. Acciones de capacitación: Las actividades de actualización profesional serán provistas por un Colegio de Ingenieros en Telecomunicaciones y Radiodifusión, entre otros, como es el caso particular del CIME.</w:t>
      </w:r>
    </w:p>
    <w:p w:rsidR="0054340D" w:rsidRPr="008F4CAC" w:rsidRDefault="0054340D" w:rsidP="004922C7">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Respuesta:</w:t>
      </w:r>
    </w:p>
    <w:p w:rsidR="005935CC" w:rsidRPr="005935CC" w:rsidRDefault="005935CC" w:rsidP="005935CC">
      <w:pPr>
        <w:spacing w:line="276" w:lineRule="auto"/>
        <w:jc w:val="both"/>
        <w:rPr>
          <w:rFonts w:ascii="ITC Avant Garde" w:hAnsi="ITC Avant Garde" w:cs="ITC Avant Garde"/>
          <w:sz w:val="20"/>
          <w:szCs w:val="20"/>
        </w:rPr>
      </w:pPr>
      <w:r w:rsidRPr="005935CC">
        <w:rPr>
          <w:rFonts w:ascii="ITC Avant Garde" w:hAnsi="ITC Avant Garde" w:cs="ITC Avant Garde"/>
          <w:sz w:val="20"/>
          <w:szCs w:val="20"/>
        </w:rPr>
        <w:t>El lineamiento Tercero, fracción II señala que las Acciones de Capacitación son actividades de actualización profesional, regulación, actualización tecnológica o de conocimiento en alguna tecnología en las especialidades de telecomunicaciones y radiodifusión a las que deberán someterse los Peritos Acreditados, incluyendo lectura y comprensión del idioma Inglés; las cuales serán provistas por una institución académica, un centro de especialización/capacitación, un Colegio de Ingenieros en Telecomunicaciones y Radiodifusión o por el mismo Instituto.</w:t>
      </w:r>
    </w:p>
    <w:p w:rsidR="005935CC" w:rsidRDefault="005935CC" w:rsidP="005935CC">
      <w:pPr>
        <w:spacing w:line="276" w:lineRule="auto"/>
        <w:jc w:val="both"/>
        <w:rPr>
          <w:rFonts w:ascii="ITC Avant Garde" w:hAnsi="ITC Avant Garde" w:cs="ITC Avant Garde"/>
          <w:sz w:val="20"/>
          <w:szCs w:val="20"/>
        </w:rPr>
      </w:pPr>
      <w:r w:rsidRPr="005935CC">
        <w:rPr>
          <w:rFonts w:ascii="ITC Avant Garde" w:hAnsi="ITC Avant Garde" w:cs="ITC Avant Garde"/>
          <w:sz w:val="20"/>
          <w:szCs w:val="20"/>
        </w:rPr>
        <w:t>Las constancias emitidas por dichas Acciones de Capacitación deberán contener el resultado obtenido por el capacitado mediante el examen correspondiente (con una calificación igual o mayor a 75/100), e indicar el tema o materia, así como el total de horas cursadas. Adicionalmente la fracción XVI del mismo lineamiento indica que a las Actividades de Capacitación enlistadas en el Programa Anual de Capacitación, se podrán sumar aquellas que por su interés particular sean presentadas al Comité Consultivo por los Peritos acreditados en materia de telecomunicaciones y radiodifusión.</w:t>
      </w:r>
    </w:p>
    <w:p w:rsidR="005935CC" w:rsidRDefault="005935CC" w:rsidP="005935CC">
      <w:pPr>
        <w:spacing w:line="276" w:lineRule="auto"/>
        <w:jc w:val="both"/>
        <w:rPr>
          <w:rFonts w:ascii="ITC Avant Garde" w:hAnsi="ITC Avant Garde" w:cs="ITC Avant Garde"/>
          <w:sz w:val="20"/>
          <w:szCs w:val="20"/>
        </w:rPr>
      </w:pPr>
    </w:p>
    <w:p w:rsidR="004922C7" w:rsidRDefault="004922C7" w:rsidP="004922C7">
      <w:pPr>
        <w:spacing w:line="276" w:lineRule="auto"/>
        <w:jc w:val="both"/>
        <w:rPr>
          <w:rFonts w:ascii="ITC Avant Garde" w:hAnsi="ITC Avant Garde" w:cs="ITC Avant Garde"/>
          <w:b/>
          <w:sz w:val="20"/>
          <w:szCs w:val="20"/>
        </w:rPr>
      </w:pPr>
      <w:r w:rsidRPr="008F4CAC">
        <w:rPr>
          <w:rFonts w:ascii="ITC Avant Garde" w:hAnsi="ITC Avant Garde" w:cs="ITC Avant Garde"/>
          <w:b/>
          <w:sz w:val="20"/>
          <w:szCs w:val="20"/>
        </w:rPr>
        <w:t xml:space="preserve">Propuesta: </w:t>
      </w:r>
    </w:p>
    <w:p w:rsidR="004922C7" w:rsidRPr="005935CC" w:rsidRDefault="004922C7" w:rsidP="004922C7">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Sugiere que </w:t>
      </w:r>
      <w:r w:rsidRPr="005935CC">
        <w:rPr>
          <w:rFonts w:ascii="ITC Avant Garde" w:hAnsi="ITC Avant Garde" w:cs="ITC Avant Garde"/>
          <w:sz w:val="20"/>
          <w:szCs w:val="20"/>
        </w:rPr>
        <w:t>se realice una revisión integral de los presentes lineamientos, en su totalidad, durante el año en curso para su ejecución en marzo del 2019, ocasionado por la falta de cuidado y premura en los tramites lo que ha ocasionado falta de claridad, certeza jurídica de los peritos, incrementando la tramitología y burocracia.</w:t>
      </w:r>
    </w:p>
    <w:p w:rsidR="004922C7" w:rsidRPr="005935CC" w:rsidRDefault="004922C7" w:rsidP="004922C7">
      <w:pPr>
        <w:spacing w:line="276" w:lineRule="auto"/>
        <w:jc w:val="both"/>
        <w:rPr>
          <w:rFonts w:ascii="ITC Avant Garde" w:hAnsi="ITC Avant Garde" w:cs="ITC Avant Garde"/>
          <w:sz w:val="20"/>
          <w:szCs w:val="20"/>
        </w:rPr>
      </w:pPr>
      <w:r>
        <w:rPr>
          <w:rFonts w:ascii="ITC Avant Garde" w:hAnsi="ITC Avant Garde" w:cs="ITC Avant Garde"/>
          <w:sz w:val="20"/>
          <w:szCs w:val="20"/>
        </w:rPr>
        <w:t>E</w:t>
      </w:r>
      <w:r w:rsidRPr="005935CC">
        <w:rPr>
          <w:rFonts w:ascii="ITC Avant Garde" w:hAnsi="ITC Avant Garde" w:cs="ITC Avant Garde"/>
          <w:sz w:val="20"/>
          <w:szCs w:val="20"/>
        </w:rPr>
        <w:t>n tanto en la totalidad de las acreditaciones de peritos otorgadas antes de los presentes lineamientos que se encuentran en revisión, estos peritos transiten a peritos acreditados en materia de telecomunicaciones y radiodifusión, según corresponda.</w:t>
      </w:r>
    </w:p>
    <w:p w:rsidR="004922C7" w:rsidRDefault="004922C7" w:rsidP="004922C7">
      <w:pPr>
        <w:spacing w:line="276" w:lineRule="auto"/>
        <w:jc w:val="both"/>
        <w:rPr>
          <w:rFonts w:ascii="ITC Avant Garde" w:hAnsi="ITC Avant Garde" w:cs="ITC Avant Garde"/>
          <w:sz w:val="20"/>
          <w:szCs w:val="20"/>
        </w:rPr>
      </w:pPr>
      <w:r>
        <w:rPr>
          <w:rFonts w:ascii="ITC Avant Garde" w:hAnsi="ITC Avant Garde" w:cs="ITC Avant Garde"/>
          <w:sz w:val="20"/>
          <w:szCs w:val="20"/>
        </w:rPr>
        <w:t>E</w:t>
      </w:r>
      <w:r w:rsidRPr="005935CC">
        <w:rPr>
          <w:rFonts w:ascii="ITC Avant Garde" w:hAnsi="ITC Avant Garde" w:cs="ITC Avant Garde"/>
          <w:sz w:val="20"/>
          <w:szCs w:val="20"/>
        </w:rPr>
        <w:t>n</w:t>
      </w:r>
      <w:r>
        <w:rPr>
          <w:rFonts w:ascii="ITC Avant Garde" w:hAnsi="ITC Avant Garde" w:cs="ITC Avant Garde"/>
          <w:sz w:val="20"/>
          <w:szCs w:val="20"/>
        </w:rPr>
        <w:t xml:space="preserve"> </w:t>
      </w:r>
      <w:r w:rsidRPr="005935CC">
        <w:rPr>
          <w:rFonts w:ascii="ITC Avant Garde" w:hAnsi="ITC Avant Garde" w:cs="ITC Avant Garde"/>
          <w:sz w:val="20"/>
          <w:szCs w:val="20"/>
        </w:rPr>
        <w:t>virtud de que la autoridad no acepto en el proceso 2017 procedimientos de revalidación en sus diferentes modalidades provocando controversias debidas a la falta de claridad y precisión de las mismas se realice la revalidación de la acreditación por un plazo de 2 (dos) años.</w:t>
      </w:r>
    </w:p>
    <w:p w:rsidR="004922C7" w:rsidRDefault="004922C7" w:rsidP="004922C7">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Respuesta:</w:t>
      </w:r>
    </w:p>
    <w:p w:rsidR="004922C7" w:rsidRDefault="004922C7" w:rsidP="004922C7">
      <w:pPr>
        <w:spacing w:line="276" w:lineRule="auto"/>
        <w:jc w:val="both"/>
        <w:rPr>
          <w:rFonts w:ascii="ITC Avant Garde" w:hAnsi="ITC Avant Garde" w:cs="ITC Avant Garde"/>
          <w:sz w:val="20"/>
          <w:szCs w:val="20"/>
        </w:rPr>
      </w:pPr>
      <w:r>
        <w:rPr>
          <w:rFonts w:ascii="ITC Avant Garde" w:hAnsi="ITC Avant Garde" w:cs="ITC Avant Garde"/>
          <w:sz w:val="20"/>
          <w:szCs w:val="20"/>
        </w:rPr>
        <w:t>No se considera.</w:t>
      </w:r>
    </w:p>
    <w:p w:rsidR="004922C7" w:rsidRPr="005935CC" w:rsidRDefault="004922C7" w:rsidP="004922C7">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La consulta pública para modificar los lineamientos de mérito tiene como objetivo </w:t>
      </w:r>
      <w:r w:rsidRPr="005935CC">
        <w:rPr>
          <w:rFonts w:ascii="ITC Avant Garde" w:hAnsi="ITC Avant Garde" w:cs="ITC Avant Garde"/>
          <w:sz w:val="20"/>
          <w:szCs w:val="20"/>
        </w:rPr>
        <w:t>recibi</w:t>
      </w:r>
      <w:r>
        <w:rPr>
          <w:rFonts w:ascii="ITC Avant Garde" w:hAnsi="ITC Avant Garde" w:cs="ITC Avant Garde"/>
          <w:sz w:val="20"/>
          <w:szCs w:val="20"/>
        </w:rPr>
        <w:t>r</w:t>
      </w:r>
      <w:r w:rsidRPr="005935CC">
        <w:rPr>
          <w:rFonts w:ascii="ITC Avant Garde" w:hAnsi="ITC Avant Garde" w:cs="ITC Avant Garde"/>
          <w:sz w:val="20"/>
          <w:szCs w:val="20"/>
        </w:rPr>
        <w:t xml:space="preserve"> comentarios, opiniones y aportaciones </w:t>
      </w:r>
      <w:r>
        <w:rPr>
          <w:rFonts w:ascii="ITC Avant Garde" w:hAnsi="ITC Avant Garde" w:cs="ITC Avant Garde"/>
          <w:sz w:val="20"/>
          <w:szCs w:val="20"/>
        </w:rPr>
        <w:t>para</w:t>
      </w:r>
      <w:r w:rsidRPr="005935CC">
        <w:rPr>
          <w:rFonts w:ascii="ITC Avant Garde" w:hAnsi="ITC Avant Garde" w:cs="ITC Avant Garde"/>
          <w:sz w:val="20"/>
          <w:szCs w:val="20"/>
        </w:rPr>
        <w:t xml:space="preserve"> fortalecer dicho documento </w:t>
      </w:r>
      <w:r w:rsidRPr="005935CC">
        <w:rPr>
          <w:rFonts w:ascii="ITC Avant Garde" w:hAnsi="ITC Avant Garde" w:cs="ITC Avant Garde"/>
          <w:sz w:val="20"/>
          <w:szCs w:val="20"/>
        </w:rPr>
        <w:lastRenderedPageBreak/>
        <w:t xml:space="preserve">previo análisis del área responsable para presentarse al Pleno del Instituto, y en su caso, publicarse en el DOF. </w:t>
      </w:r>
      <w:r>
        <w:rPr>
          <w:rFonts w:ascii="ITC Avant Garde" w:hAnsi="ITC Avant Garde" w:cs="ITC Avant Garde"/>
          <w:sz w:val="20"/>
          <w:szCs w:val="20"/>
        </w:rPr>
        <w:t xml:space="preserve">No la posibilidad de postergar su aplicación como lo sugiere. </w:t>
      </w:r>
    </w:p>
    <w:p w:rsidR="004922C7" w:rsidRDefault="004922C7" w:rsidP="004922C7">
      <w:pPr>
        <w:spacing w:line="276" w:lineRule="auto"/>
        <w:jc w:val="both"/>
        <w:rPr>
          <w:rFonts w:ascii="ITC Avant Garde" w:hAnsi="ITC Avant Garde" w:cs="ITC Avant Garde"/>
          <w:sz w:val="20"/>
          <w:szCs w:val="20"/>
        </w:rPr>
      </w:pPr>
      <w:r>
        <w:rPr>
          <w:rFonts w:ascii="ITC Avant Garde" w:hAnsi="ITC Avant Garde" w:cs="ITC Avant Garde"/>
          <w:sz w:val="20"/>
          <w:szCs w:val="20"/>
        </w:rPr>
        <w:t>En cuanto al segundo párrafo, no es clara la propuesta.</w:t>
      </w:r>
    </w:p>
    <w:p w:rsidR="004922C7" w:rsidRDefault="004922C7" w:rsidP="004922C7">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En lo referente a que </w:t>
      </w:r>
      <w:r w:rsidRPr="005935CC">
        <w:rPr>
          <w:rFonts w:ascii="ITC Avant Garde" w:hAnsi="ITC Avant Garde" w:cs="ITC Avant Garde"/>
          <w:sz w:val="20"/>
          <w:szCs w:val="20"/>
        </w:rPr>
        <w:t>la autoridad no acept</w:t>
      </w:r>
      <w:r w:rsidR="003A7EC1">
        <w:rPr>
          <w:rFonts w:ascii="ITC Avant Garde" w:hAnsi="ITC Avant Garde" w:cs="ITC Avant Garde"/>
          <w:sz w:val="20"/>
          <w:szCs w:val="20"/>
        </w:rPr>
        <w:t>ó</w:t>
      </w:r>
      <w:r w:rsidRPr="005935CC">
        <w:rPr>
          <w:rFonts w:ascii="ITC Avant Garde" w:hAnsi="ITC Avant Garde" w:cs="ITC Avant Garde"/>
          <w:sz w:val="20"/>
          <w:szCs w:val="20"/>
        </w:rPr>
        <w:t xml:space="preserve"> en el proceso 2017 procedimientos de revalidación en </w:t>
      </w:r>
      <w:r>
        <w:rPr>
          <w:rFonts w:ascii="ITC Avant Garde" w:hAnsi="ITC Avant Garde" w:cs="ITC Avant Garde"/>
          <w:sz w:val="20"/>
          <w:szCs w:val="20"/>
        </w:rPr>
        <w:t xml:space="preserve">sus diferentes modalidades como lo expresa el participante; es importante mencionar que al ser la primer convocatoria en el año 2017 derivado de la entrada en vigor de los Lineamientos para la Acreditación de peritos en materia de telecomunicaciones y radiodifusión no procedía </w:t>
      </w:r>
      <w:r w:rsidRPr="005935CC">
        <w:rPr>
          <w:rFonts w:ascii="ITC Avant Garde" w:hAnsi="ITC Avant Garde" w:cs="ITC Avant Garde"/>
          <w:sz w:val="20"/>
          <w:szCs w:val="20"/>
        </w:rPr>
        <w:t xml:space="preserve">aplicar </w:t>
      </w:r>
      <w:r>
        <w:rPr>
          <w:rFonts w:ascii="ITC Avant Garde" w:hAnsi="ITC Avant Garde" w:cs="ITC Avant Garde"/>
          <w:sz w:val="20"/>
          <w:szCs w:val="20"/>
        </w:rPr>
        <w:t>l</w:t>
      </w:r>
      <w:r w:rsidRPr="005935CC">
        <w:rPr>
          <w:rFonts w:ascii="ITC Avant Garde" w:hAnsi="ITC Avant Garde" w:cs="ITC Avant Garde"/>
          <w:sz w:val="20"/>
          <w:szCs w:val="20"/>
        </w:rPr>
        <w:t xml:space="preserve">a revalidación ya que </w:t>
      </w:r>
      <w:r>
        <w:rPr>
          <w:rFonts w:ascii="ITC Avant Garde" w:hAnsi="ITC Avant Garde" w:cs="ITC Avant Garde"/>
          <w:sz w:val="20"/>
          <w:szCs w:val="20"/>
        </w:rPr>
        <w:t>ésta se realizará previa a la terminación del</w:t>
      </w:r>
      <w:r w:rsidRPr="005935CC">
        <w:rPr>
          <w:rFonts w:ascii="ITC Avant Garde" w:hAnsi="ITC Avant Garde" w:cs="ITC Avant Garde"/>
          <w:sz w:val="20"/>
          <w:szCs w:val="20"/>
        </w:rPr>
        <w:t xml:space="preserve"> plazo de vigencia dicha acreditación.</w:t>
      </w:r>
    </w:p>
    <w:p w:rsidR="004922C7" w:rsidRDefault="004922C7" w:rsidP="005935CC">
      <w:pPr>
        <w:spacing w:line="276" w:lineRule="auto"/>
        <w:jc w:val="both"/>
        <w:rPr>
          <w:rFonts w:ascii="ITC Avant Garde" w:hAnsi="ITC Avant Garde" w:cs="ITC Avant Garde"/>
          <w:sz w:val="20"/>
          <w:szCs w:val="20"/>
        </w:rPr>
      </w:pPr>
    </w:p>
    <w:p w:rsidR="005935CC" w:rsidRDefault="005935CC" w:rsidP="005935CC">
      <w:pPr>
        <w:spacing w:line="276" w:lineRule="auto"/>
        <w:jc w:val="both"/>
        <w:rPr>
          <w:rFonts w:ascii="ITC Avant Garde" w:hAnsi="ITC Avant Garde" w:cs="ITC Avant Garde"/>
          <w:b/>
          <w:sz w:val="20"/>
          <w:szCs w:val="20"/>
        </w:rPr>
      </w:pPr>
      <w:r w:rsidRPr="008F4CAC">
        <w:rPr>
          <w:rFonts w:ascii="ITC Avant Garde" w:hAnsi="ITC Avant Garde" w:cs="ITC Avant Garde"/>
          <w:b/>
          <w:sz w:val="20"/>
          <w:szCs w:val="20"/>
        </w:rPr>
        <w:t xml:space="preserve">Propuesta: </w:t>
      </w:r>
    </w:p>
    <w:p w:rsidR="005935CC" w:rsidRPr="005935CC" w:rsidRDefault="005935CC" w:rsidP="005935CC">
      <w:pPr>
        <w:spacing w:line="276" w:lineRule="auto"/>
        <w:jc w:val="both"/>
        <w:rPr>
          <w:rFonts w:ascii="ITC Avant Garde" w:hAnsi="ITC Avant Garde" w:cs="ITC Avant Garde"/>
          <w:sz w:val="20"/>
          <w:szCs w:val="20"/>
        </w:rPr>
      </w:pPr>
      <w:r w:rsidRPr="005935CC">
        <w:rPr>
          <w:rFonts w:ascii="ITC Avant Garde" w:hAnsi="ITC Avant Garde" w:cs="ITC Avant Garde"/>
          <w:sz w:val="20"/>
          <w:szCs w:val="20"/>
        </w:rPr>
        <w:t>Considerando que el Colegio de Ingenieros Mecánicos y Electricistas A.C. con una antigüedad de 72 años ha venido registrando y avalando a más de 500 peritos en telecomunicaciones en este periodo como marca la ley. Vemos como el IFT emite los presentes lineamientos con el mismo contexto de los que ya están en funciones, ignorando los antecedentes mencionados.</w:t>
      </w:r>
    </w:p>
    <w:p w:rsidR="005935CC" w:rsidRPr="005935CC" w:rsidRDefault="005935CC" w:rsidP="005935CC">
      <w:pPr>
        <w:spacing w:line="276" w:lineRule="auto"/>
        <w:jc w:val="both"/>
        <w:rPr>
          <w:rFonts w:ascii="ITC Avant Garde" w:hAnsi="ITC Avant Garde" w:cs="ITC Avant Garde"/>
          <w:sz w:val="20"/>
          <w:szCs w:val="20"/>
        </w:rPr>
      </w:pPr>
      <w:r w:rsidRPr="005935CC">
        <w:rPr>
          <w:rFonts w:ascii="ITC Avant Garde" w:hAnsi="ITC Avant Garde" w:cs="ITC Avant Garde"/>
          <w:sz w:val="20"/>
          <w:szCs w:val="20"/>
        </w:rPr>
        <w:t xml:space="preserve">En ambos casos no respetando lo indicado en la </w:t>
      </w:r>
      <w:r w:rsidR="004922C7" w:rsidRPr="005935CC">
        <w:rPr>
          <w:rFonts w:ascii="ITC Avant Garde" w:hAnsi="ITC Avant Garde" w:cs="ITC Avant Garde"/>
          <w:sz w:val="20"/>
          <w:szCs w:val="20"/>
        </w:rPr>
        <w:t xml:space="preserve">Ley Reglamentaria </w:t>
      </w:r>
      <w:r w:rsidRPr="005935CC">
        <w:rPr>
          <w:rFonts w:ascii="ITC Avant Garde" w:hAnsi="ITC Avant Garde" w:cs="ITC Avant Garde"/>
          <w:sz w:val="20"/>
          <w:szCs w:val="20"/>
        </w:rPr>
        <w:t>correspondiente, por lo que solicitamos se lleven a cabo los cambios necesarios para el estricto cumplimiento de lo estipulado en el artículo 5o. Constitucional, relativo al ejercicio de las profesiones y en el artículo 50 inciso o).</w:t>
      </w:r>
    </w:p>
    <w:p w:rsidR="005935CC" w:rsidRPr="008F4CAC" w:rsidRDefault="005935CC" w:rsidP="004922C7">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Respuesta:</w:t>
      </w:r>
    </w:p>
    <w:p w:rsidR="009D3732" w:rsidRDefault="005935CC" w:rsidP="005935CC">
      <w:pPr>
        <w:spacing w:line="276" w:lineRule="auto"/>
        <w:jc w:val="both"/>
        <w:rPr>
          <w:rFonts w:ascii="ITC Avant Garde" w:hAnsi="ITC Avant Garde" w:cs="ITC Avant Garde"/>
          <w:sz w:val="20"/>
          <w:szCs w:val="20"/>
        </w:rPr>
      </w:pPr>
      <w:r w:rsidRPr="005935CC">
        <w:rPr>
          <w:rFonts w:ascii="ITC Avant Garde" w:hAnsi="ITC Avant Garde" w:cs="ITC Avant Garde"/>
          <w:sz w:val="20"/>
          <w:szCs w:val="20"/>
        </w:rPr>
        <w:t xml:space="preserve">Tal como se mencionó en la anterior consulta pública sobre los Lineamientos para la Acreditación de Peritos, no se considera la propuesta, en virtud de que el artículo 50 inciso o) de la Ley Reglamentaria del artículo 5° Constitucional, se refiere a “Formar listas de peritos profesionales, por especialidades, que serán las únicas que sirvan oficialmente”, y el presente ordenamiento se enfoca a atender puntualmente el mandato legal establecido en la fracción XXVI, del artículo 15 y el último párrafo del artículo 290 de la LFTR, en cuanto a la Acreditación de Peritos en materia de telecomunicaciones y radiodifusión. Por lo que cito la resolución a la sentencia 1327-2017 </w:t>
      </w:r>
    </w:p>
    <w:p w:rsidR="005935CC" w:rsidRPr="009D3732" w:rsidRDefault="005935CC" w:rsidP="009D3732">
      <w:pPr>
        <w:spacing w:line="276" w:lineRule="auto"/>
        <w:ind w:left="708"/>
        <w:jc w:val="both"/>
        <w:rPr>
          <w:rFonts w:ascii="ITC Avant Garde" w:hAnsi="ITC Avant Garde" w:cs="ITC Avant Garde"/>
          <w:i/>
          <w:sz w:val="20"/>
          <w:szCs w:val="20"/>
        </w:rPr>
      </w:pPr>
      <w:r w:rsidRPr="009D3732">
        <w:rPr>
          <w:rFonts w:ascii="ITC Avant Garde" w:hAnsi="ITC Avant Garde" w:cs="ITC Avant Garde"/>
          <w:i/>
          <w:sz w:val="20"/>
          <w:szCs w:val="20"/>
        </w:rPr>
        <w:t>"...el argumento vertido en el sentido de que la regulación de que se trata incide en cuestiones propias del ejercicio profesional, y no en la prestación de servicios de telecomunicaciones y radiodifusión, pues esos ámbitos no son excluyentes uno del otro, en tanto el ejercicio de la profesión puede considerarse un género, y la actuación como perito autorizado o acreditado, como una de sus facetas, la cual, debe atender a la regulación específica existente sobre la materia que versa, y no a las disposiciones contenidas en alguna ley de Educación Pública o Reglamentaria del Artículo 5° constitucional."</w:t>
      </w:r>
    </w:p>
    <w:p w:rsidR="00C713B9" w:rsidRDefault="004922C7" w:rsidP="004922C7">
      <w:pPr>
        <w:suppressAutoHyphens w:val="0"/>
        <w:spacing w:after="0" w:line="240" w:lineRule="auto"/>
        <w:jc w:val="both"/>
        <w:rPr>
          <w:rFonts w:ascii="ITC Avant Garde" w:hAnsi="ITC Avant Garde" w:cs="ITC Avant Garde"/>
          <w:sz w:val="20"/>
          <w:szCs w:val="20"/>
        </w:rPr>
      </w:pPr>
      <w:r>
        <w:rPr>
          <w:rFonts w:ascii="ITC Avant Garde" w:hAnsi="ITC Avant Garde" w:cs="ITC Avant Garde"/>
          <w:sz w:val="20"/>
          <w:szCs w:val="20"/>
        </w:rPr>
        <w:lastRenderedPageBreak/>
        <w:t xml:space="preserve">Es </w:t>
      </w:r>
      <w:r w:rsidR="00C713B9" w:rsidRPr="00C713B9">
        <w:rPr>
          <w:rFonts w:ascii="ITC Avant Garde" w:hAnsi="ITC Avant Garde" w:cs="ITC Avant Garde"/>
          <w:sz w:val="20"/>
          <w:szCs w:val="20"/>
        </w:rPr>
        <w:t>importante mencionar que las personas que deseen postularse como Peritos</w:t>
      </w:r>
      <w:r>
        <w:rPr>
          <w:rFonts w:ascii="ITC Avant Garde" w:hAnsi="ITC Avant Garde" w:cs="ITC Avant Garde"/>
          <w:sz w:val="20"/>
          <w:szCs w:val="20"/>
        </w:rPr>
        <w:t xml:space="preserve"> </w:t>
      </w:r>
      <w:r w:rsidR="00C713B9" w:rsidRPr="00C713B9">
        <w:rPr>
          <w:rFonts w:ascii="ITC Avant Garde" w:hAnsi="ITC Avant Garde" w:cs="ITC Avant Garde"/>
          <w:sz w:val="20"/>
          <w:szCs w:val="20"/>
        </w:rPr>
        <w:t>Acreditados por parte del Instituto, deben sujetarse a un procedimiento por parte de la autoridad, con independencia de que tengan una acreditación similar por parte de un Colegio de profesionales.</w:t>
      </w:r>
    </w:p>
    <w:p w:rsidR="004922C7" w:rsidRPr="00C713B9" w:rsidRDefault="004922C7" w:rsidP="004922C7">
      <w:pPr>
        <w:suppressAutoHyphens w:val="0"/>
        <w:spacing w:after="0" w:line="240" w:lineRule="auto"/>
        <w:jc w:val="both"/>
        <w:rPr>
          <w:rFonts w:ascii="ITC Avant Garde" w:hAnsi="ITC Avant Garde" w:cs="ITC Avant Garde"/>
          <w:sz w:val="20"/>
          <w:szCs w:val="20"/>
        </w:rPr>
      </w:pPr>
    </w:p>
    <w:p w:rsidR="005935CC" w:rsidRDefault="00C713B9" w:rsidP="004922C7">
      <w:pPr>
        <w:suppressAutoHyphens w:val="0"/>
        <w:spacing w:after="0" w:line="240" w:lineRule="auto"/>
        <w:jc w:val="both"/>
        <w:rPr>
          <w:rFonts w:ascii="ITC Avant Garde" w:hAnsi="ITC Avant Garde" w:cs="ITC Avant Garde"/>
          <w:sz w:val="20"/>
          <w:szCs w:val="20"/>
        </w:rPr>
      </w:pPr>
      <w:r w:rsidRPr="00C713B9">
        <w:rPr>
          <w:rFonts w:ascii="ITC Avant Garde" w:hAnsi="ITC Avant Garde" w:cs="ITC Avant Garde"/>
          <w:sz w:val="20"/>
          <w:szCs w:val="20"/>
        </w:rPr>
        <w:t>Es decir, la Acreditación de peritos en materia de telecomunicaciones y radiodifusión que el Instituto otorga a los solicitantes es para apoyar en los procedimientos de homologación de competencia exclusiva del Instituto; mientras que las acreditaciones que en su caso pudieran otorgarles a los solicitantes los Colegios de profesionistas es el propio de su naturaleza, como asociaciones civiles, con funciones propias de su naturaleza privada, para actuar en algún ámbito distinto. Ambas afiliaciones pueden coexistir sin afectar una a la otra.</w:t>
      </w:r>
    </w:p>
    <w:p w:rsidR="004E6CEB" w:rsidRDefault="004E6CEB" w:rsidP="00C713B9">
      <w:pPr>
        <w:suppressAutoHyphens w:val="0"/>
        <w:spacing w:after="0" w:line="240" w:lineRule="auto"/>
        <w:jc w:val="both"/>
        <w:rPr>
          <w:rFonts w:ascii="ITC Avant Garde" w:hAnsi="ITC Avant Garde" w:cs="ITC Avant Garde"/>
          <w:sz w:val="20"/>
          <w:szCs w:val="20"/>
        </w:rPr>
      </w:pPr>
    </w:p>
    <w:p w:rsidR="004E6CEB" w:rsidRDefault="004E6CEB" w:rsidP="00C713B9">
      <w:pPr>
        <w:suppressAutoHyphens w:val="0"/>
        <w:spacing w:after="0" w:line="240" w:lineRule="auto"/>
        <w:jc w:val="both"/>
        <w:rPr>
          <w:rFonts w:ascii="ITC Avant Garde" w:hAnsi="ITC Avant Garde" w:cs="ITC Avant Garde"/>
          <w:sz w:val="20"/>
          <w:szCs w:val="20"/>
        </w:rPr>
      </w:pPr>
    </w:p>
    <w:p w:rsidR="005935CC" w:rsidRDefault="005935CC" w:rsidP="005935CC">
      <w:pPr>
        <w:spacing w:line="276" w:lineRule="auto"/>
        <w:jc w:val="both"/>
        <w:rPr>
          <w:rFonts w:ascii="ITC Avant Garde" w:hAnsi="ITC Avant Garde" w:cs="ITC Avant Garde"/>
          <w:sz w:val="20"/>
          <w:szCs w:val="20"/>
        </w:rPr>
      </w:pPr>
    </w:p>
    <w:p w:rsidR="005935CC" w:rsidRDefault="005935CC" w:rsidP="005935CC">
      <w:pPr>
        <w:spacing w:line="276" w:lineRule="auto"/>
        <w:jc w:val="both"/>
        <w:rPr>
          <w:rFonts w:ascii="ITC Avant Garde" w:hAnsi="ITC Avant Garde" w:cs="ITC Avant Garde"/>
          <w:b/>
          <w:sz w:val="20"/>
          <w:szCs w:val="20"/>
        </w:rPr>
      </w:pPr>
      <w:r w:rsidRPr="008F4CAC">
        <w:rPr>
          <w:rFonts w:ascii="ITC Avant Garde" w:hAnsi="ITC Avant Garde" w:cs="ITC Avant Garde"/>
          <w:b/>
          <w:sz w:val="20"/>
          <w:szCs w:val="20"/>
        </w:rPr>
        <w:t xml:space="preserve">Propuesta: </w:t>
      </w:r>
    </w:p>
    <w:p w:rsidR="005935CC" w:rsidRDefault="005935CC" w:rsidP="005935CC">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Considera que </w:t>
      </w:r>
      <w:r w:rsidRPr="005935CC">
        <w:rPr>
          <w:rFonts w:ascii="ITC Avant Garde" w:hAnsi="ITC Avant Garde" w:cs="ITC Avant Garde"/>
          <w:sz w:val="20"/>
          <w:szCs w:val="20"/>
        </w:rPr>
        <w:t>aún sigue vigente el “REGLAMENTO QUE NORMA LAS ACTIVIDADES DE LOS PERITOS EN TELECOMUNICACIONES” decreto de LUIS ECHEVERRÍA ÁLVAREZ, Presidente Constitucional de los Estados Unidos Mexicanos, publicado el 20 de diciembre de 1972, en el Diario Oficial de la Federación, con fundamento en la Fracción I del Artículo 89 de la Constitución Política de los Estados Unidos Mexicanos y en los Artículos 3°, 8°, 40, 41 y demás relativos de la Ley de Vías Generales de Comunicación y Artículos 3, 30 Fracción I, 40 al 43, 45, 94 y demás relativos de la Ley Federal de Radio y Televisión, Fracción o) del Artículo 50 de la Ley Reglamentaria de los Artículos 4° y 5° Constitucionales.</w:t>
      </w:r>
    </w:p>
    <w:p w:rsidR="005935CC" w:rsidRPr="008F4CAC" w:rsidRDefault="005935CC" w:rsidP="004922C7">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Respuesta:</w:t>
      </w:r>
    </w:p>
    <w:p w:rsidR="007077A1" w:rsidRDefault="00D71595" w:rsidP="007077A1">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El participante menciona que aún sigue vigente el </w:t>
      </w:r>
      <w:r w:rsidRPr="005935CC">
        <w:rPr>
          <w:rFonts w:ascii="ITC Avant Garde" w:hAnsi="ITC Avant Garde" w:cs="ITC Avant Garde"/>
          <w:sz w:val="20"/>
          <w:szCs w:val="20"/>
        </w:rPr>
        <w:t>“REGLAMENTO QUE NORMA LAS ACTIVIDADES DE LOS PERITOS EN TELECOMUNICACIONES”</w:t>
      </w:r>
      <w:r>
        <w:rPr>
          <w:rFonts w:ascii="ITC Avant Garde" w:hAnsi="ITC Avant Garde" w:cs="ITC Avant Garde"/>
          <w:sz w:val="20"/>
          <w:szCs w:val="20"/>
        </w:rPr>
        <w:t xml:space="preserve">, </w:t>
      </w:r>
    </w:p>
    <w:p w:rsidR="00813E4A" w:rsidRDefault="009D3732" w:rsidP="007077A1">
      <w:pPr>
        <w:spacing w:line="276" w:lineRule="auto"/>
        <w:jc w:val="both"/>
        <w:rPr>
          <w:rFonts w:ascii="ITC Avant Garde" w:hAnsi="ITC Avant Garde" w:cs="ITC Avant Garde"/>
          <w:sz w:val="20"/>
          <w:szCs w:val="20"/>
        </w:rPr>
      </w:pPr>
      <w:r>
        <w:rPr>
          <w:rFonts w:ascii="ITC Avant Garde" w:hAnsi="ITC Avant Garde" w:cs="ITC Avant Garde"/>
          <w:sz w:val="20"/>
          <w:szCs w:val="20"/>
        </w:rPr>
        <w:t>Al respecto se cita</w:t>
      </w:r>
      <w:r w:rsidR="007077A1" w:rsidRPr="005935CC">
        <w:rPr>
          <w:rFonts w:ascii="ITC Avant Garde" w:hAnsi="ITC Avant Garde" w:cs="ITC Avant Garde"/>
          <w:sz w:val="20"/>
          <w:szCs w:val="20"/>
        </w:rPr>
        <w:t xml:space="preserve"> la resolución a la sentencia 1327-2017</w:t>
      </w:r>
      <w:r w:rsidR="007077A1">
        <w:rPr>
          <w:rFonts w:ascii="ITC Avant Garde" w:hAnsi="ITC Avant Garde" w:cs="ITC Avant Garde"/>
          <w:sz w:val="20"/>
          <w:szCs w:val="20"/>
        </w:rPr>
        <w:t>:</w:t>
      </w:r>
    </w:p>
    <w:p w:rsidR="00813E4A" w:rsidRPr="007077A1" w:rsidRDefault="00BC231F" w:rsidP="007077A1">
      <w:pPr>
        <w:spacing w:line="276" w:lineRule="auto"/>
        <w:ind w:left="708"/>
        <w:jc w:val="both"/>
        <w:rPr>
          <w:rFonts w:ascii="ITC Avant Garde" w:hAnsi="ITC Avant Garde" w:cs="ITC Avant Garde"/>
          <w:i/>
          <w:sz w:val="20"/>
          <w:szCs w:val="20"/>
        </w:rPr>
      </w:pPr>
      <w:r w:rsidRPr="007077A1">
        <w:rPr>
          <w:rFonts w:ascii="ITC Avant Garde" w:hAnsi="ITC Avant Garde" w:cs="ITC Avant Garde"/>
          <w:i/>
          <w:sz w:val="20"/>
          <w:szCs w:val="20"/>
        </w:rPr>
        <w:t>“…p</w:t>
      </w:r>
      <w:r w:rsidR="00D71595" w:rsidRPr="007077A1">
        <w:rPr>
          <w:rFonts w:ascii="ITC Avant Garde" w:hAnsi="ITC Avant Garde" w:cs="ITC Avant Garde"/>
          <w:i/>
          <w:sz w:val="20"/>
          <w:szCs w:val="20"/>
        </w:rPr>
        <w:t xml:space="preserve">or lo que </w:t>
      </w:r>
      <w:r w:rsidR="00813E4A" w:rsidRPr="007077A1">
        <w:rPr>
          <w:rFonts w:ascii="ITC Avant Garde" w:hAnsi="ITC Avant Garde" w:cs="ITC Avant Garde"/>
          <w:i/>
          <w:sz w:val="20"/>
          <w:szCs w:val="20"/>
        </w:rPr>
        <w:t>debe decirse que la abrogación y la derogación, entendidas como la pérdida de vigencia de un conjunto normativo o de solo una porción del mismo, puede llevarse a cabo a través de una declaración expresa o tácita de una autoridad materialmente legislativa, con facultades de expedición de normas respecto de la materia sobre la que verse.</w:t>
      </w:r>
    </w:p>
    <w:p w:rsidR="00813E4A" w:rsidRPr="007077A1" w:rsidRDefault="00813E4A" w:rsidP="007077A1">
      <w:pPr>
        <w:spacing w:line="276" w:lineRule="auto"/>
        <w:ind w:left="708"/>
        <w:jc w:val="both"/>
        <w:rPr>
          <w:rFonts w:ascii="ITC Avant Garde" w:hAnsi="ITC Avant Garde" w:cs="ITC Avant Garde"/>
          <w:i/>
          <w:sz w:val="20"/>
          <w:szCs w:val="20"/>
        </w:rPr>
      </w:pPr>
      <w:r w:rsidRPr="007077A1">
        <w:rPr>
          <w:rFonts w:ascii="ITC Avant Garde" w:hAnsi="ITC Avant Garde" w:cs="ITC Avant Garde"/>
          <w:i/>
          <w:sz w:val="20"/>
          <w:szCs w:val="20"/>
        </w:rPr>
        <w:t>En efecto, de conformidad con lo establecido en el artículo 9° del Código Civil Federal, las leyes, en su acepción general, sólo quedan abrogadas o derogadas por otra posterior que así lo declare expresamente, o que contenga disposiciones total o parcialmente incompatibles con la ley anterior.</w:t>
      </w:r>
    </w:p>
    <w:p w:rsidR="00813E4A" w:rsidRPr="007077A1" w:rsidRDefault="00813E4A" w:rsidP="007077A1">
      <w:pPr>
        <w:spacing w:line="276" w:lineRule="auto"/>
        <w:ind w:left="708"/>
        <w:jc w:val="both"/>
        <w:rPr>
          <w:rFonts w:ascii="ITC Avant Garde" w:hAnsi="ITC Avant Garde" w:cs="ITC Avant Garde"/>
          <w:i/>
          <w:sz w:val="20"/>
          <w:szCs w:val="20"/>
        </w:rPr>
      </w:pPr>
      <w:r w:rsidRPr="007077A1">
        <w:rPr>
          <w:rFonts w:ascii="ITC Avant Garde" w:hAnsi="ITC Avant Garde" w:cs="ITC Avant Garde"/>
          <w:i/>
          <w:sz w:val="20"/>
          <w:szCs w:val="20"/>
        </w:rPr>
        <w:t xml:space="preserve">Ahora bien, en el caso, la reforma constitucional de once de junio de dos mil trece en materia de telecomunicaciones y radiodifusión, generó una transformación del régimen jurídico aplicable a esos sectores, en los ámbitos sustantivo, adjetivo, regulatorio e institucional, incluida la creación de un solo ordenamiento legal que regulara de manera convergente los temas </w:t>
      </w:r>
      <w:r w:rsidRPr="007077A1">
        <w:rPr>
          <w:rFonts w:ascii="ITC Avant Garde" w:hAnsi="ITC Avant Garde" w:cs="ITC Avant Garde"/>
          <w:i/>
          <w:sz w:val="20"/>
          <w:szCs w:val="20"/>
        </w:rPr>
        <w:lastRenderedPageBreak/>
        <w:t xml:space="preserve">relativos al uso del espectro radioeléctrico y las redes de telecomunicaciones, así como la prestación de los servicios de telecomunicaciones y radiodifusión, en términos de lo previsto en el artículo Tercero </w:t>
      </w:r>
      <w:r w:rsidR="00D71595" w:rsidRPr="007077A1">
        <w:rPr>
          <w:rFonts w:ascii="ITC Avant Garde" w:hAnsi="ITC Avant Garde" w:cs="ITC Avant Garde"/>
          <w:i/>
          <w:sz w:val="20"/>
          <w:szCs w:val="20"/>
        </w:rPr>
        <w:t xml:space="preserve">Transitorio </w:t>
      </w:r>
      <w:r w:rsidRPr="007077A1">
        <w:rPr>
          <w:rFonts w:ascii="ITC Avant Garde" w:hAnsi="ITC Avant Garde" w:cs="ITC Avant Garde"/>
          <w:i/>
          <w:sz w:val="20"/>
          <w:szCs w:val="20"/>
        </w:rPr>
        <w:t>del Decreto de Reforma Constitucional correspondiente.</w:t>
      </w:r>
      <w:r w:rsidR="00BC231F" w:rsidRPr="007077A1">
        <w:rPr>
          <w:rFonts w:ascii="ITC Avant Garde" w:hAnsi="ITC Avant Garde" w:cs="ITC Avant Garde"/>
          <w:i/>
          <w:sz w:val="20"/>
          <w:szCs w:val="20"/>
        </w:rPr>
        <w:t>”</w:t>
      </w:r>
    </w:p>
    <w:p w:rsidR="00BC231F" w:rsidRPr="007077A1" w:rsidRDefault="007077A1" w:rsidP="00813E4A">
      <w:pPr>
        <w:spacing w:line="276" w:lineRule="auto"/>
        <w:jc w:val="both"/>
        <w:rPr>
          <w:rFonts w:ascii="ITC Avant Garde" w:hAnsi="ITC Avant Garde" w:cs="ITC Avant Garde"/>
          <w:sz w:val="20"/>
          <w:szCs w:val="20"/>
        </w:rPr>
      </w:pPr>
      <w:r>
        <w:rPr>
          <w:rFonts w:ascii="ITC Avant Garde" w:hAnsi="ITC Avant Garde" w:cs="ITC Avant Garde"/>
          <w:sz w:val="20"/>
          <w:szCs w:val="20"/>
        </w:rPr>
        <w:t>Derivado que el</w:t>
      </w:r>
      <w:r w:rsidR="00BC231F" w:rsidRPr="007077A1">
        <w:rPr>
          <w:rFonts w:ascii="ITC Avant Garde" w:hAnsi="ITC Avant Garde" w:cs="ITC Avant Garde"/>
          <w:sz w:val="20"/>
          <w:szCs w:val="20"/>
        </w:rPr>
        <w:t xml:space="preserve"> </w:t>
      </w:r>
      <w:r w:rsidRPr="007077A1">
        <w:rPr>
          <w:rFonts w:ascii="ITC Avant Garde" w:hAnsi="ITC Avant Garde" w:cs="ITC Avant Garde"/>
          <w:sz w:val="20"/>
          <w:szCs w:val="20"/>
        </w:rPr>
        <w:t xml:space="preserve">Transitorio </w:t>
      </w:r>
      <w:r w:rsidR="00BC231F" w:rsidRPr="007077A1">
        <w:rPr>
          <w:rFonts w:ascii="ITC Avant Garde" w:hAnsi="ITC Avant Garde" w:cs="ITC Avant Garde"/>
          <w:sz w:val="20"/>
          <w:szCs w:val="20"/>
        </w:rPr>
        <w:t xml:space="preserve">Tercero de la </w:t>
      </w:r>
      <w:r w:rsidR="00BC231F" w:rsidRPr="00AC3BA1">
        <w:rPr>
          <w:rFonts w:ascii="ITC Avant Garde" w:hAnsi="ITC Avant Garde" w:cs="ITC Avant Garde"/>
          <w:sz w:val="20"/>
          <w:szCs w:val="20"/>
        </w:rPr>
        <w:t>Ley Federal de Telecomunicaciones y Radiodifusión, publicada el 14 de julio de 2014,</w:t>
      </w:r>
      <w:r w:rsidR="00BC231F">
        <w:rPr>
          <w:rFonts w:ascii="ITC Avant Garde" w:hAnsi="ITC Avant Garde" w:cs="ITC Avant Garde"/>
          <w:sz w:val="20"/>
          <w:szCs w:val="20"/>
        </w:rPr>
        <w:t xml:space="preserve"> </w:t>
      </w:r>
      <w:r w:rsidR="00BC231F" w:rsidRPr="007077A1">
        <w:rPr>
          <w:rFonts w:ascii="ITC Avant Garde" w:hAnsi="ITC Avant Garde" w:cs="ITC Avant Garde"/>
          <w:sz w:val="20"/>
          <w:szCs w:val="20"/>
        </w:rPr>
        <w:t>derogó</w:t>
      </w:r>
      <w:r w:rsidR="00BC231F">
        <w:rPr>
          <w:rFonts w:ascii="ITC Avant Garde" w:hAnsi="ITC Avant Garde" w:cs="ITC Avant Garde"/>
          <w:sz w:val="20"/>
          <w:szCs w:val="20"/>
        </w:rPr>
        <w:t xml:space="preserve"> l</w:t>
      </w:r>
      <w:r w:rsidR="00BC231F" w:rsidRPr="007077A1">
        <w:rPr>
          <w:rFonts w:ascii="ITC Avant Garde" w:hAnsi="ITC Avant Garde" w:cs="ITC Avant Garde"/>
          <w:sz w:val="20"/>
          <w:szCs w:val="20"/>
        </w:rPr>
        <w:t xml:space="preserve">as disposiciones reglamentarias, administrativas y las normas oficiales mexicanas vigentes en esa fecha, </w:t>
      </w:r>
      <w:r>
        <w:rPr>
          <w:rFonts w:ascii="ITC Avant Garde" w:hAnsi="ITC Avant Garde" w:cs="ITC Avant Garde"/>
          <w:sz w:val="20"/>
          <w:szCs w:val="20"/>
        </w:rPr>
        <w:t>por lo que continuaron</w:t>
      </w:r>
      <w:r w:rsidRPr="007077A1">
        <w:rPr>
          <w:rFonts w:ascii="ITC Avant Garde" w:hAnsi="ITC Avant Garde" w:cs="ITC Avant Garde"/>
          <w:sz w:val="20"/>
          <w:szCs w:val="20"/>
        </w:rPr>
        <w:t xml:space="preserve"> </w:t>
      </w:r>
      <w:r w:rsidR="00BC231F" w:rsidRPr="007077A1">
        <w:rPr>
          <w:rFonts w:ascii="ITC Avant Garde" w:hAnsi="ITC Avant Garde" w:cs="ITC Avant Garde"/>
          <w:sz w:val="20"/>
          <w:szCs w:val="20"/>
        </w:rPr>
        <w:t>aplicándose hasta en tanto se expidieran los nuevos orden</w:t>
      </w:r>
      <w:r w:rsidRPr="007077A1">
        <w:rPr>
          <w:rFonts w:ascii="ITC Avant Garde" w:hAnsi="ITC Avant Garde" w:cs="ITC Avant Garde"/>
          <w:sz w:val="20"/>
          <w:szCs w:val="20"/>
        </w:rPr>
        <w:t>amientos que los sustituyeran.</w:t>
      </w:r>
    </w:p>
    <w:p w:rsidR="00813E4A" w:rsidRPr="007077A1" w:rsidRDefault="007077A1" w:rsidP="007077A1">
      <w:pPr>
        <w:spacing w:line="276" w:lineRule="auto"/>
        <w:ind w:left="708"/>
        <w:jc w:val="both"/>
        <w:rPr>
          <w:rFonts w:ascii="ITC Avant Garde" w:hAnsi="ITC Avant Garde" w:cs="ITC Avant Garde"/>
          <w:i/>
          <w:sz w:val="20"/>
          <w:szCs w:val="20"/>
        </w:rPr>
      </w:pPr>
      <w:r w:rsidRPr="007077A1">
        <w:rPr>
          <w:rFonts w:ascii="ITC Avant Garde" w:hAnsi="ITC Avant Garde" w:cs="ITC Avant Garde"/>
          <w:i/>
          <w:sz w:val="20"/>
          <w:szCs w:val="20"/>
        </w:rPr>
        <w:t>“</w:t>
      </w:r>
      <w:r w:rsidR="00813E4A" w:rsidRPr="007077A1">
        <w:rPr>
          <w:rFonts w:ascii="ITC Avant Garde" w:hAnsi="ITC Avant Garde" w:cs="ITC Avant Garde"/>
          <w:i/>
          <w:sz w:val="20"/>
          <w:szCs w:val="20"/>
        </w:rPr>
        <w:t>Una de esas disposiciones que mantuvieron su vigencia por disposición expresa del legislador, fue el Reglamento que Norma las Actividades de los Peritos en Telecomunicaciones, cuya aplicación se prolongó en el tiempo; empero, como lo estableció el legislador, una vez que el Instituto Federal de Telecomunicaciones, en ejercicio de sus facultades de creación de disposiciones administrativas de carácter general, emitió los Lineamientos en los que se establecieron las bases para la acreditación de peritos en telecomunicaciones y radiodifusión, aquél reglamento perdió totalmente su vigencia.</w:t>
      </w:r>
      <w:r w:rsidRPr="007077A1">
        <w:rPr>
          <w:rFonts w:ascii="ITC Avant Garde" w:hAnsi="ITC Avant Garde" w:cs="ITC Avant Garde"/>
          <w:i/>
          <w:sz w:val="20"/>
          <w:szCs w:val="20"/>
        </w:rPr>
        <w:t>”</w:t>
      </w:r>
    </w:p>
    <w:p w:rsidR="005935CC" w:rsidRPr="00A744A5" w:rsidRDefault="005935CC" w:rsidP="005935CC">
      <w:pPr>
        <w:spacing w:line="276" w:lineRule="auto"/>
        <w:jc w:val="both"/>
        <w:rPr>
          <w:rFonts w:ascii="ITC Avant Garde" w:hAnsi="ITC Avant Garde" w:cs="ITC Avant Garde"/>
          <w:sz w:val="20"/>
          <w:szCs w:val="20"/>
          <w:highlight w:val="yellow"/>
        </w:rPr>
      </w:pPr>
    </w:p>
    <w:p w:rsidR="004E6CEB" w:rsidRPr="00A744A5" w:rsidRDefault="00F236F3" w:rsidP="005935CC">
      <w:pPr>
        <w:spacing w:line="276" w:lineRule="auto"/>
        <w:jc w:val="both"/>
        <w:rPr>
          <w:rFonts w:ascii="ITC Avant Garde" w:hAnsi="ITC Avant Garde" w:cs="ITC Avant Garde"/>
          <w:sz w:val="20"/>
          <w:szCs w:val="20"/>
        </w:rPr>
      </w:pPr>
      <w:r w:rsidRPr="00A744A5">
        <w:rPr>
          <w:rFonts w:ascii="ITC Avant Garde" w:hAnsi="ITC Avant Garde" w:cs="ITC Avant Garde"/>
          <w:sz w:val="20"/>
          <w:szCs w:val="20"/>
        </w:rPr>
        <w:t xml:space="preserve">Asimismo, con respecto al fundamento </w:t>
      </w:r>
      <w:r w:rsidR="00813E4A" w:rsidRPr="00A744A5">
        <w:rPr>
          <w:rFonts w:ascii="ITC Avant Garde" w:hAnsi="ITC Avant Garde" w:cs="ITC Avant Garde"/>
          <w:sz w:val="20"/>
          <w:szCs w:val="20"/>
        </w:rPr>
        <w:t xml:space="preserve">mencionado </w:t>
      </w:r>
      <w:r w:rsidRPr="00A744A5">
        <w:rPr>
          <w:rFonts w:ascii="ITC Avant Garde" w:hAnsi="ITC Avant Garde" w:cs="ITC Avant Garde"/>
          <w:sz w:val="20"/>
          <w:szCs w:val="20"/>
        </w:rPr>
        <w:t xml:space="preserve">en la Ley de Vías Generales de Comunicación y la Ley Federal de Radio y Televisión, se señala </w:t>
      </w:r>
      <w:r w:rsidR="004922C7" w:rsidRPr="00A744A5">
        <w:rPr>
          <w:rFonts w:ascii="ITC Avant Garde" w:hAnsi="ITC Avant Garde" w:cs="ITC Avant Garde"/>
          <w:sz w:val="20"/>
          <w:szCs w:val="20"/>
        </w:rPr>
        <w:t>que,</w:t>
      </w:r>
      <w:r w:rsidRPr="00A744A5">
        <w:rPr>
          <w:rFonts w:ascii="ITC Avant Garde" w:hAnsi="ITC Avant Garde" w:cs="ITC Avant Garde"/>
          <w:sz w:val="20"/>
          <w:szCs w:val="20"/>
        </w:rPr>
        <w:t xml:space="preserve"> de acuerdo al Transitorio SEGUNDO de la Ley Federal de Telecomunicaciones y Radiodifusión se abrogó la citada Ley Federal de Radio y Televisión, </w:t>
      </w:r>
      <w:r w:rsidR="007077A1" w:rsidRPr="00A744A5">
        <w:rPr>
          <w:rFonts w:ascii="ITC Avant Garde" w:hAnsi="ITC Avant Garde" w:cs="ITC Avant Garde"/>
          <w:sz w:val="20"/>
          <w:szCs w:val="20"/>
        </w:rPr>
        <w:t>a los treinta días naturales siguientes a su publicación una vez que entró en vigencia,</w:t>
      </w:r>
      <w:r w:rsidR="007077A1" w:rsidRPr="00A744A5">
        <w:t xml:space="preserve"> </w:t>
      </w:r>
      <w:r w:rsidRPr="00A744A5">
        <w:rPr>
          <w:rFonts w:ascii="ITC Avant Garde" w:hAnsi="ITC Avant Garde" w:cs="ITC Avant Garde"/>
          <w:sz w:val="20"/>
          <w:szCs w:val="20"/>
        </w:rPr>
        <w:t>dejando sin efectos aquellas disposiciones de la Ley de Vías Generales de Comunicación</w:t>
      </w:r>
      <w:r w:rsidR="007077A1" w:rsidRPr="00A744A5">
        <w:rPr>
          <w:rFonts w:ascii="ITC Avant Garde" w:hAnsi="ITC Avant Garde" w:cs="ITC Avant Garde"/>
          <w:sz w:val="20"/>
          <w:szCs w:val="20"/>
        </w:rPr>
        <w:t xml:space="preserve">, </w:t>
      </w:r>
    </w:p>
    <w:p w:rsidR="004922C7" w:rsidRPr="004922C7" w:rsidRDefault="004922C7" w:rsidP="004922C7">
      <w:pPr>
        <w:pStyle w:val="Prrafodelista1"/>
        <w:tabs>
          <w:tab w:val="left" w:pos="-708"/>
        </w:tabs>
        <w:spacing w:line="276" w:lineRule="auto"/>
        <w:ind w:left="12"/>
        <w:jc w:val="both"/>
        <w:rPr>
          <w:rFonts w:ascii="ITC Avant Garde" w:hAnsi="ITC Avant Garde" w:cs="ITC Avant Garde"/>
          <w:sz w:val="20"/>
          <w:szCs w:val="20"/>
        </w:rPr>
      </w:pPr>
      <w:r w:rsidRPr="00A744A5">
        <w:rPr>
          <w:rFonts w:ascii="ITC Avant Garde" w:hAnsi="ITC Avant Garde" w:cs="ITC Avant Garde"/>
          <w:sz w:val="20"/>
          <w:szCs w:val="20"/>
        </w:rPr>
        <w:t>Con respecto a la Ley Reglamentaria, vea la respuesta inmediata anterior.</w:t>
      </w:r>
    </w:p>
    <w:p w:rsidR="004922C7" w:rsidRDefault="004922C7" w:rsidP="005935CC">
      <w:pPr>
        <w:spacing w:line="276" w:lineRule="auto"/>
        <w:jc w:val="both"/>
        <w:rPr>
          <w:rFonts w:ascii="ITC Avant Garde" w:hAnsi="ITC Avant Garde" w:cs="ITC Avant Garde"/>
          <w:b/>
          <w:sz w:val="20"/>
          <w:szCs w:val="20"/>
        </w:rPr>
      </w:pPr>
    </w:p>
    <w:p w:rsidR="005935CC" w:rsidRDefault="005935CC" w:rsidP="005935CC">
      <w:pPr>
        <w:spacing w:line="276" w:lineRule="auto"/>
        <w:jc w:val="both"/>
        <w:rPr>
          <w:rFonts w:ascii="ITC Avant Garde" w:hAnsi="ITC Avant Garde" w:cs="ITC Avant Garde"/>
          <w:b/>
          <w:sz w:val="20"/>
          <w:szCs w:val="20"/>
        </w:rPr>
      </w:pPr>
      <w:r w:rsidRPr="008F4CAC">
        <w:rPr>
          <w:rFonts w:ascii="ITC Avant Garde" w:hAnsi="ITC Avant Garde" w:cs="ITC Avant Garde"/>
          <w:b/>
          <w:sz w:val="20"/>
          <w:szCs w:val="20"/>
        </w:rPr>
        <w:t xml:space="preserve">Propuesta: </w:t>
      </w:r>
    </w:p>
    <w:p w:rsidR="005935CC" w:rsidRDefault="005935CC" w:rsidP="005935CC">
      <w:pPr>
        <w:spacing w:line="276" w:lineRule="auto"/>
        <w:jc w:val="both"/>
        <w:rPr>
          <w:rFonts w:ascii="ITC Avant Garde" w:hAnsi="ITC Avant Garde" w:cs="ITC Avant Garde"/>
          <w:sz w:val="20"/>
          <w:szCs w:val="20"/>
        </w:rPr>
      </w:pPr>
      <w:r>
        <w:rPr>
          <w:rFonts w:ascii="ITC Avant Garde" w:hAnsi="ITC Avant Garde" w:cs="ITC Avant Garde"/>
          <w:sz w:val="20"/>
          <w:szCs w:val="20"/>
        </w:rPr>
        <w:t>Señala que l</w:t>
      </w:r>
      <w:r w:rsidRPr="005935CC">
        <w:rPr>
          <w:rFonts w:ascii="ITC Avant Garde" w:hAnsi="ITC Avant Garde" w:cs="ITC Avant Garde"/>
          <w:sz w:val="20"/>
          <w:szCs w:val="20"/>
        </w:rPr>
        <w:t xml:space="preserve">os firmantes consideran que este Instituto carece de facultades para evaluar y calificar a los peritos en los términos propuestos en los lineamientos, en atención a que dichas acciones se consideran medidas carentes de razonabilidad e idoneidad, desproporcionadas, que no persiguen una finalidad constitucionalmente válida, derivada de la equivocada interpretación que se otorga al concepto de “Acreditación de Peritos”, lo que de ningún modo significa su evaluación, calificación ni capacitación como se pretende en dichos Lineamientos, pues ello además contraviene el artículo 50 inciso o) de la Ley General de Profesiones, reglamentaria del artículo 5º Constitucional.  </w:t>
      </w:r>
    </w:p>
    <w:p w:rsidR="005935CC" w:rsidRPr="008F4CAC" w:rsidRDefault="005935CC" w:rsidP="004922C7">
      <w:pPr>
        <w:spacing w:line="276" w:lineRule="auto"/>
        <w:jc w:val="both"/>
        <w:rPr>
          <w:rFonts w:ascii="ITC Avant Garde" w:hAnsi="ITC Avant Garde" w:cs="ITC Avant Garde"/>
          <w:sz w:val="20"/>
          <w:szCs w:val="20"/>
        </w:rPr>
      </w:pPr>
      <w:r w:rsidRPr="008F4CAC">
        <w:rPr>
          <w:rFonts w:ascii="ITC Avant Garde" w:hAnsi="ITC Avant Garde" w:cs="ITC Avant Garde"/>
          <w:b/>
          <w:sz w:val="20"/>
          <w:szCs w:val="20"/>
        </w:rPr>
        <w:t>Respuesta:</w:t>
      </w:r>
    </w:p>
    <w:p w:rsidR="00C56C3D" w:rsidRDefault="00C56C3D" w:rsidP="005935CC">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Con respecto a que los participantes </w:t>
      </w:r>
      <w:r w:rsidRPr="005935CC">
        <w:rPr>
          <w:rFonts w:ascii="ITC Avant Garde" w:hAnsi="ITC Avant Garde" w:cs="ITC Avant Garde"/>
          <w:sz w:val="20"/>
          <w:szCs w:val="20"/>
        </w:rPr>
        <w:t>consideran que este Instituto carece de facultades para evaluar y calificar a los peritos en los términos propuestos en los lineamientos</w:t>
      </w:r>
      <w:r>
        <w:rPr>
          <w:rFonts w:ascii="ITC Avant Garde" w:hAnsi="ITC Avant Garde" w:cs="ITC Avant Garde"/>
          <w:sz w:val="20"/>
          <w:szCs w:val="20"/>
        </w:rPr>
        <w:t xml:space="preserve">, </w:t>
      </w:r>
      <w:r w:rsidR="00C86BD0">
        <w:rPr>
          <w:rFonts w:ascii="ITC Avant Garde" w:hAnsi="ITC Avant Garde" w:cs="ITC Avant Garde"/>
          <w:sz w:val="20"/>
          <w:szCs w:val="20"/>
        </w:rPr>
        <w:t>se señala que e</w:t>
      </w:r>
      <w:r w:rsidR="005935CC" w:rsidRPr="005935CC">
        <w:rPr>
          <w:rFonts w:ascii="ITC Avant Garde" w:hAnsi="ITC Avant Garde" w:cs="ITC Avant Garde"/>
          <w:sz w:val="20"/>
          <w:szCs w:val="20"/>
        </w:rPr>
        <w:t xml:space="preserve">l Instituto como la autoridad y regulador de los sectores </w:t>
      </w:r>
      <w:r w:rsidR="005935CC" w:rsidRPr="005935CC">
        <w:rPr>
          <w:rFonts w:ascii="ITC Avant Garde" w:hAnsi="ITC Avant Garde" w:cs="ITC Avant Garde"/>
          <w:sz w:val="20"/>
          <w:szCs w:val="20"/>
        </w:rPr>
        <w:lastRenderedPageBreak/>
        <w:t xml:space="preserve">de telecomunicaciones y radiodifusión en términos de la LFTR, tiene atribuciones para expedir disposiciones técnicas, procedimientos de evaluación de la conformidad, procedimientos de homologación y certificación, autorizar a terceros para que emitan certificación de evaluación de la conformidad, y acreditar a peritos, así como a unidades de verificación. </w:t>
      </w:r>
      <w:r w:rsidR="00C86BD0">
        <w:rPr>
          <w:rFonts w:ascii="ITC Avant Garde" w:hAnsi="ITC Avant Garde" w:cs="ITC Avant Garde"/>
          <w:sz w:val="20"/>
          <w:szCs w:val="20"/>
        </w:rPr>
        <w:t>Por lo que, l</w:t>
      </w:r>
      <w:r w:rsidR="005935CC" w:rsidRPr="005935CC">
        <w:rPr>
          <w:rFonts w:ascii="ITC Avant Garde" w:hAnsi="ITC Avant Garde" w:cs="ITC Avant Garde"/>
          <w:sz w:val="20"/>
          <w:szCs w:val="20"/>
        </w:rPr>
        <w:t>os Lineamientos para la Acreditación de Peritos establecen los requisitos, procedimientos y plazos para la acreditación de los mismos, a efectos de que dichos peritos acreditados puedan apoyar al Instituto en los procedimientos de homologación, así como para dar cumplimiento a diversas obligaciones establecidas en las Disposiciones técnicas y administrativas emitidas por el Instituto de acuerdo a las necesidades actuales de los sectores de telecomunicaciones y radiodifusión</w:t>
      </w:r>
      <w:r w:rsidR="00C86BD0">
        <w:rPr>
          <w:rFonts w:ascii="ITC Avant Garde" w:hAnsi="ITC Avant Garde" w:cs="ITC Avant Garde"/>
          <w:sz w:val="20"/>
          <w:szCs w:val="20"/>
        </w:rPr>
        <w:t>, lo anterior</w:t>
      </w:r>
      <w:r w:rsidR="005935CC" w:rsidRPr="005935CC">
        <w:rPr>
          <w:rFonts w:ascii="ITC Avant Garde" w:hAnsi="ITC Avant Garde" w:cs="ITC Avant Garde"/>
          <w:sz w:val="20"/>
          <w:szCs w:val="20"/>
        </w:rPr>
        <w:t xml:space="preserve"> con fundamento a lo establecido en el artículo 15, fracción XXVI y último párrafo del artículo 290 de la LFTR. </w:t>
      </w:r>
    </w:p>
    <w:p w:rsidR="00C56C3D" w:rsidRDefault="005935CC" w:rsidP="00C86BD0">
      <w:pPr>
        <w:spacing w:line="276" w:lineRule="auto"/>
        <w:jc w:val="both"/>
        <w:rPr>
          <w:rFonts w:ascii="ITC Avant Garde" w:hAnsi="ITC Avant Garde" w:cs="ITC Avant Garde"/>
          <w:sz w:val="20"/>
          <w:szCs w:val="20"/>
        </w:rPr>
      </w:pPr>
      <w:r w:rsidRPr="005935CC">
        <w:rPr>
          <w:rFonts w:ascii="ITC Avant Garde" w:hAnsi="ITC Avant Garde" w:cs="ITC Avant Garde"/>
          <w:sz w:val="20"/>
          <w:szCs w:val="20"/>
        </w:rPr>
        <w:t>Tal como se mencionó en la anterior consulta pública sobre los Lineamientos para la Acreditación de Peritos, no se considera la propuesta, en virtud de que el artículo 50 inciso o) de la Ley Reglamentaria del artículo 5° Constitucional, se refiere a “Formar listas de peritos profesionales, por especialidades, que serán las únicas que sirvan oficialmente”, y el presente ordenamiento se enfoca a atender puntualmente el mandato legal establecido en la fracción XXVI, del artículo 15 y el último párrafo del artículo 290 de la LFTR, en cuanto a la Acreditación de Peritos en materia de telecomunicaciones y radiodifusión. Por lo que cito la resolución a la sentencia 1327-2017 "...el argumento vertido en el sentido de que la regulación de que se trata incide en cuestiones propias del ejercicio profesional, y no en la prestación de servicios de telecomunicaciones y radiodifusión, pues esos ámbitos no son excluyentes uno del otro, en tanto el ejercicio de la profesión puede considerarse un género, y la actuación como perito autorizado o acreditado, como una de sus facetas, la cual, debe atender a la regulación específica existente sobre la materia que versa, y no a las disposiciones contenidas en alguna ley de Educación Pública o Reglamentaria del Artículo 5° constitucional."</w:t>
      </w:r>
    </w:p>
    <w:p w:rsidR="00C56C3D" w:rsidRPr="00C713B9" w:rsidRDefault="00C56C3D" w:rsidP="00AD41D4">
      <w:pPr>
        <w:spacing w:line="276" w:lineRule="auto"/>
        <w:jc w:val="both"/>
        <w:rPr>
          <w:rFonts w:ascii="ITC Avant Garde" w:hAnsi="ITC Avant Garde" w:cs="ITC Avant Garde"/>
          <w:sz w:val="20"/>
          <w:szCs w:val="20"/>
        </w:rPr>
      </w:pPr>
      <w:r>
        <w:rPr>
          <w:rFonts w:ascii="ITC Avant Garde" w:hAnsi="ITC Avant Garde" w:cs="ITC Avant Garde"/>
          <w:sz w:val="20"/>
          <w:szCs w:val="20"/>
        </w:rPr>
        <w:t xml:space="preserve">Es </w:t>
      </w:r>
      <w:r w:rsidRPr="00C713B9">
        <w:rPr>
          <w:rFonts w:ascii="ITC Avant Garde" w:hAnsi="ITC Avant Garde" w:cs="ITC Avant Garde"/>
          <w:sz w:val="20"/>
          <w:szCs w:val="20"/>
        </w:rPr>
        <w:t>importante mencionar que las personas que deseen postularse como Peritos</w:t>
      </w:r>
      <w:r>
        <w:rPr>
          <w:rFonts w:ascii="ITC Avant Garde" w:hAnsi="ITC Avant Garde" w:cs="ITC Avant Garde"/>
          <w:sz w:val="20"/>
          <w:szCs w:val="20"/>
        </w:rPr>
        <w:t xml:space="preserve"> </w:t>
      </w:r>
      <w:r w:rsidRPr="00C713B9">
        <w:rPr>
          <w:rFonts w:ascii="ITC Avant Garde" w:hAnsi="ITC Avant Garde" w:cs="ITC Avant Garde"/>
          <w:sz w:val="20"/>
          <w:szCs w:val="20"/>
        </w:rPr>
        <w:t>Acreditados por parte del Instituto, deben sujetarse a un procedimiento por parte de la autoridad, con independencia de que tengan una acreditación similar por parte de un Colegio de profesionales.</w:t>
      </w:r>
    </w:p>
    <w:p w:rsidR="00C56C3D" w:rsidRDefault="00C56C3D" w:rsidP="00C56C3D">
      <w:pPr>
        <w:suppressAutoHyphens w:val="0"/>
        <w:spacing w:after="0" w:line="240" w:lineRule="auto"/>
        <w:jc w:val="both"/>
        <w:rPr>
          <w:rFonts w:ascii="ITC Avant Garde" w:hAnsi="ITC Avant Garde" w:cs="ITC Avant Garde"/>
          <w:sz w:val="20"/>
          <w:szCs w:val="20"/>
        </w:rPr>
      </w:pPr>
      <w:r w:rsidRPr="00C713B9">
        <w:rPr>
          <w:rFonts w:ascii="ITC Avant Garde" w:hAnsi="ITC Avant Garde" w:cs="ITC Avant Garde"/>
          <w:sz w:val="20"/>
          <w:szCs w:val="20"/>
        </w:rPr>
        <w:t>Es decir, la Acreditación de peritos en materia de telecomunicaciones y radiodifusión que el Instituto otorga a los solicitantes es para apoyar en los procedimientos de homologación de competencia exclusiva del Instituto; mientras que las acreditaciones que en su caso pudieran otorgarles a los solicitantes los Colegios de profesionistas es el propio de su naturaleza, como asociaciones civiles, con funciones propias de su naturaleza privada, para actuar en algún ámbito distinto. Ambas afiliaciones pueden coexistir sin afectar una a la otra.</w:t>
      </w:r>
    </w:p>
    <w:p w:rsidR="005935CC" w:rsidRPr="005935CC" w:rsidRDefault="005935CC" w:rsidP="005935CC">
      <w:pPr>
        <w:spacing w:line="276" w:lineRule="auto"/>
        <w:jc w:val="both"/>
        <w:rPr>
          <w:rFonts w:ascii="ITC Avant Garde" w:hAnsi="ITC Avant Garde" w:cs="ITC Avant Garde"/>
          <w:sz w:val="20"/>
          <w:szCs w:val="20"/>
        </w:rPr>
      </w:pPr>
    </w:p>
    <w:sectPr w:rsidR="005935CC" w:rsidRPr="005935CC" w:rsidSect="008C4963">
      <w:footerReference w:type="default" r:id="rId9"/>
      <w:pgSz w:w="12240" w:h="15840"/>
      <w:pgMar w:top="1417" w:right="1701" w:bottom="1417" w:left="1701" w:header="720"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897" w:rsidRDefault="00795897">
      <w:pPr>
        <w:spacing w:after="0" w:line="240" w:lineRule="auto"/>
      </w:pPr>
      <w:r>
        <w:separator/>
      </w:r>
    </w:p>
  </w:endnote>
  <w:endnote w:type="continuationSeparator" w:id="0">
    <w:p w:rsidR="00795897" w:rsidRDefault="00795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66F" w:rsidRDefault="006D266F">
    <w:pPr>
      <w:pStyle w:val="Piedepgina"/>
      <w:jc w:val="right"/>
    </w:pPr>
    <w:r>
      <w:rPr>
        <w:rFonts w:ascii="ITC Avant Garde" w:hAnsi="ITC Avant Garde" w:cs="ITC Avant Garde"/>
        <w:sz w:val="18"/>
        <w:szCs w:val="18"/>
      </w:rPr>
      <w:t xml:space="preserve">Página </w:t>
    </w:r>
    <w:r>
      <w:fldChar w:fldCharType="begin"/>
    </w:r>
    <w:r>
      <w:instrText xml:space="preserve"> PAGE </w:instrText>
    </w:r>
    <w:r>
      <w:fldChar w:fldCharType="separate"/>
    </w:r>
    <w:r w:rsidR="008A0A64">
      <w:rPr>
        <w:noProof/>
      </w:rPr>
      <w:t>2</w:t>
    </w:r>
    <w:r>
      <w:fldChar w:fldCharType="end"/>
    </w:r>
    <w:r>
      <w:rPr>
        <w:rFonts w:ascii="ITC Avant Garde" w:hAnsi="ITC Avant Garde" w:cs="ITC Avant Garde"/>
        <w:sz w:val="18"/>
        <w:szCs w:val="18"/>
      </w:rPr>
      <w:t xml:space="preserve"> de </w:t>
    </w:r>
    <w:r>
      <w:fldChar w:fldCharType="begin"/>
    </w:r>
    <w:r>
      <w:instrText xml:space="preserve"> NUMPAGES \*Arabic </w:instrText>
    </w:r>
    <w:r>
      <w:fldChar w:fldCharType="separate"/>
    </w:r>
    <w:r w:rsidR="008A0A64">
      <w:rPr>
        <w:noProof/>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897" w:rsidRDefault="00795897">
      <w:pPr>
        <w:spacing w:after="0" w:line="240" w:lineRule="auto"/>
      </w:pPr>
      <w:r>
        <w:separator/>
      </w:r>
    </w:p>
  </w:footnote>
  <w:footnote w:type="continuationSeparator" w:id="0">
    <w:p w:rsidR="00795897" w:rsidRDefault="00795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lang w:val="es-MX"/>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s-MX"/>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s-MX"/>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lang w:val="es-M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ITC Avant Garde" w:eastAsia="Times New Roman" w:hAnsi="ITC Avant Garde" w:cs="Arial"/>
        <w:color w:val="000000"/>
        <w:lang w:val="es-M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upperRoman"/>
      <w:lvlText w:val="%1."/>
      <w:lvlJc w:val="left"/>
      <w:pPr>
        <w:tabs>
          <w:tab w:val="num" w:pos="0"/>
        </w:tabs>
        <w:ind w:left="1080" w:hanging="720"/>
      </w:pPr>
      <w:rPr>
        <w:rFonts w:ascii="ITC Avant Garde" w:eastAsia="Times New Roman" w:hAnsi="ITC Avant Garde" w:cs="Arial"/>
        <w:color w:val="000000"/>
      </w:rPr>
    </w:lvl>
  </w:abstractNum>
  <w:abstractNum w:abstractNumId="4" w15:restartNumberingAfterBreak="0">
    <w:nsid w:val="00000005"/>
    <w:multiLevelType w:val="multilevel"/>
    <w:tmpl w:val="29BA3392"/>
    <w:name w:val="WW8Num5"/>
    <w:lvl w:ilvl="0">
      <w:start w:val="1"/>
      <w:numFmt w:val="upperRoman"/>
      <w:lvlText w:val="%1."/>
      <w:lvlJc w:val="left"/>
      <w:pPr>
        <w:tabs>
          <w:tab w:val="num" w:pos="0"/>
        </w:tabs>
        <w:ind w:left="1080" w:hanging="72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6"/>
    <w:multiLevelType w:val="multilevel"/>
    <w:tmpl w:val="00000006"/>
    <w:name w:val="WWNum61"/>
    <w:lvl w:ilvl="0">
      <w:start w:val="1"/>
      <w:numFmt w:val="upperRoman"/>
      <w:lvlText w:val="%1."/>
      <w:lvlJc w:val="right"/>
      <w:pPr>
        <w:tabs>
          <w:tab w:val="num" w:pos="0"/>
        </w:tabs>
        <w:ind w:left="1080" w:hanging="360"/>
      </w:pPr>
      <w:rPr>
        <w:rFonts w:cs="Courier New"/>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7"/>
    <w:multiLevelType w:val="multilevel"/>
    <w:tmpl w:val="00000007"/>
    <w:name w:val="WWNum142"/>
    <w:lvl w:ilvl="0">
      <w:start w:val="1"/>
      <w:numFmt w:val="upperRoman"/>
      <w:lvlText w:val="%1."/>
      <w:lvlJc w:val="right"/>
      <w:pPr>
        <w:tabs>
          <w:tab w:val="num" w:pos="64"/>
        </w:tabs>
        <w:ind w:left="1068" w:hanging="360"/>
      </w:pPr>
    </w:lvl>
    <w:lvl w:ilvl="1">
      <w:start w:val="1"/>
      <w:numFmt w:val="lowerLetter"/>
      <w:lvlText w:val="%2."/>
      <w:lvlJc w:val="left"/>
      <w:pPr>
        <w:tabs>
          <w:tab w:val="num" w:pos="64"/>
        </w:tabs>
        <w:ind w:left="1788" w:hanging="360"/>
      </w:pPr>
    </w:lvl>
    <w:lvl w:ilvl="2">
      <w:start w:val="1"/>
      <w:numFmt w:val="lowerRoman"/>
      <w:lvlText w:val="%2.%3."/>
      <w:lvlJc w:val="right"/>
      <w:pPr>
        <w:tabs>
          <w:tab w:val="num" w:pos="64"/>
        </w:tabs>
        <w:ind w:left="2508" w:hanging="180"/>
      </w:pPr>
    </w:lvl>
    <w:lvl w:ilvl="3">
      <w:start w:val="1"/>
      <w:numFmt w:val="decimal"/>
      <w:lvlText w:val="%2.%3.%4."/>
      <w:lvlJc w:val="left"/>
      <w:pPr>
        <w:tabs>
          <w:tab w:val="num" w:pos="64"/>
        </w:tabs>
        <w:ind w:left="3228" w:hanging="360"/>
      </w:pPr>
    </w:lvl>
    <w:lvl w:ilvl="4">
      <w:start w:val="1"/>
      <w:numFmt w:val="lowerLetter"/>
      <w:lvlText w:val="%2.%3.%4.%5."/>
      <w:lvlJc w:val="left"/>
      <w:pPr>
        <w:tabs>
          <w:tab w:val="num" w:pos="64"/>
        </w:tabs>
        <w:ind w:left="3948" w:hanging="360"/>
      </w:pPr>
    </w:lvl>
    <w:lvl w:ilvl="5">
      <w:start w:val="1"/>
      <w:numFmt w:val="lowerRoman"/>
      <w:lvlText w:val="%2.%3.%4.%5.%6."/>
      <w:lvlJc w:val="right"/>
      <w:pPr>
        <w:tabs>
          <w:tab w:val="num" w:pos="64"/>
        </w:tabs>
        <w:ind w:left="4668" w:hanging="180"/>
      </w:pPr>
    </w:lvl>
    <w:lvl w:ilvl="6">
      <w:start w:val="1"/>
      <w:numFmt w:val="decimal"/>
      <w:lvlText w:val="%2.%3.%4.%5.%6.%7."/>
      <w:lvlJc w:val="left"/>
      <w:pPr>
        <w:tabs>
          <w:tab w:val="num" w:pos="64"/>
        </w:tabs>
        <w:ind w:left="5388" w:hanging="360"/>
      </w:pPr>
    </w:lvl>
    <w:lvl w:ilvl="7">
      <w:start w:val="1"/>
      <w:numFmt w:val="lowerLetter"/>
      <w:lvlText w:val="%2.%3.%4.%5.%6.%7.%8."/>
      <w:lvlJc w:val="left"/>
      <w:pPr>
        <w:tabs>
          <w:tab w:val="num" w:pos="64"/>
        </w:tabs>
        <w:ind w:left="6108" w:hanging="360"/>
      </w:pPr>
    </w:lvl>
    <w:lvl w:ilvl="8">
      <w:start w:val="1"/>
      <w:numFmt w:val="lowerRoman"/>
      <w:lvlText w:val="%2.%3.%4.%5.%6.%7.%8.%9."/>
      <w:lvlJc w:val="right"/>
      <w:pPr>
        <w:tabs>
          <w:tab w:val="num" w:pos="64"/>
        </w:tabs>
        <w:ind w:left="6828" w:hanging="180"/>
      </w:pPr>
    </w:lvl>
  </w:abstractNum>
  <w:abstractNum w:abstractNumId="7" w15:restartNumberingAfterBreak="0">
    <w:nsid w:val="00000008"/>
    <w:multiLevelType w:val="multilevel"/>
    <w:tmpl w:val="00000008"/>
    <w:name w:val="WWNum88"/>
    <w:lvl w:ilvl="0">
      <w:start w:val="1"/>
      <w:numFmt w:val="upperRoman"/>
      <w:lvlText w:val="%1."/>
      <w:lvlJc w:val="right"/>
      <w:pPr>
        <w:tabs>
          <w:tab w:val="num" w:pos="0"/>
        </w:tabs>
        <w:ind w:left="720" w:hanging="360"/>
      </w:pPr>
      <w:rPr>
        <w:rFonts w:cs="Courier New"/>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lvl w:ilvl="0">
      <w:start w:val="6"/>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0283053B"/>
    <w:multiLevelType w:val="hybridMultilevel"/>
    <w:tmpl w:val="AE9AF36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6CE4B58"/>
    <w:multiLevelType w:val="hybridMultilevel"/>
    <w:tmpl w:val="946C6CA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BC688AC8">
      <w:start w:val="1"/>
      <w:numFmt w:val="lowerRoman"/>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EEB0BC3"/>
    <w:multiLevelType w:val="hybridMultilevel"/>
    <w:tmpl w:val="9B1039D0"/>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F3F06CB"/>
    <w:multiLevelType w:val="hybridMultilevel"/>
    <w:tmpl w:val="5E8803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102A4379"/>
    <w:multiLevelType w:val="hybridMultilevel"/>
    <w:tmpl w:val="5A0282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1B449E9"/>
    <w:multiLevelType w:val="hybridMultilevel"/>
    <w:tmpl w:val="57C49306"/>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1F4F437B"/>
    <w:multiLevelType w:val="hybridMultilevel"/>
    <w:tmpl w:val="260A9C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0D842A1"/>
    <w:multiLevelType w:val="hybridMultilevel"/>
    <w:tmpl w:val="9C669240"/>
    <w:lvl w:ilvl="0" w:tplc="4246EE9C">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C520009"/>
    <w:multiLevelType w:val="hybridMultilevel"/>
    <w:tmpl w:val="1CB2534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7">
      <w:start w:val="1"/>
      <w:numFmt w:val="lowerLetter"/>
      <w:lvlText w:val="%3)"/>
      <w:lvlJc w:val="lef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EB1C7E"/>
    <w:multiLevelType w:val="hybridMultilevel"/>
    <w:tmpl w:val="62F26174"/>
    <w:lvl w:ilvl="0" w:tplc="080A0017">
      <w:start w:val="1"/>
      <w:numFmt w:val="lowerLetter"/>
      <w:lvlText w:val="%1)"/>
      <w:lvlJc w:val="left"/>
      <w:pPr>
        <w:ind w:left="5172" w:hanging="360"/>
      </w:pPr>
    </w:lvl>
    <w:lvl w:ilvl="1" w:tplc="080A0017">
      <w:start w:val="1"/>
      <w:numFmt w:val="lowerLetter"/>
      <w:lvlText w:val="%2)"/>
      <w:lvlJc w:val="left"/>
      <w:pPr>
        <w:ind w:left="5892" w:hanging="360"/>
      </w:pPr>
    </w:lvl>
    <w:lvl w:ilvl="2" w:tplc="080A001B" w:tentative="1">
      <w:start w:val="1"/>
      <w:numFmt w:val="lowerRoman"/>
      <w:lvlText w:val="%3."/>
      <w:lvlJc w:val="right"/>
      <w:pPr>
        <w:ind w:left="6612" w:hanging="180"/>
      </w:pPr>
    </w:lvl>
    <w:lvl w:ilvl="3" w:tplc="080A000F" w:tentative="1">
      <w:start w:val="1"/>
      <w:numFmt w:val="decimal"/>
      <w:lvlText w:val="%4."/>
      <w:lvlJc w:val="left"/>
      <w:pPr>
        <w:ind w:left="7332" w:hanging="360"/>
      </w:pPr>
    </w:lvl>
    <w:lvl w:ilvl="4" w:tplc="080A0019" w:tentative="1">
      <w:start w:val="1"/>
      <w:numFmt w:val="lowerLetter"/>
      <w:lvlText w:val="%5."/>
      <w:lvlJc w:val="left"/>
      <w:pPr>
        <w:ind w:left="8052" w:hanging="360"/>
      </w:pPr>
    </w:lvl>
    <w:lvl w:ilvl="5" w:tplc="080A001B" w:tentative="1">
      <w:start w:val="1"/>
      <w:numFmt w:val="lowerRoman"/>
      <w:lvlText w:val="%6."/>
      <w:lvlJc w:val="right"/>
      <w:pPr>
        <w:ind w:left="8772" w:hanging="180"/>
      </w:pPr>
    </w:lvl>
    <w:lvl w:ilvl="6" w:tplc="080A000F" w:tentative="1">
      <w:start w:val="1"/>
      <w:numFmt w:val="decimal"/>
      <w:lvlText w:val="%7."/>
      <w:lvlJc w:val="left"/>
      <w:pPr>
        <w:ind w:left="9492" w:hanging="360"/>
      </w:pPr>
    </w:lvl>
    <w:lvl w:ilvl="7" w:tplc="080A0019" w:tentative="1">
      <w:start w:val="1"/>
      <w:numFmt w:val="lowerLetter"/>
      <w:lvlText w:val="%8."/>
      <w:lvlJc w:val="left"/>
      <w:pPr>
        <w:ind w:left="10212" w:hanging="360"/>
      </w:pPr>
    </w:lvl>
    <w:lvl w:ilvl="8" w:tplc="080A001B" w:tentative="1">
      <w:start w:val="1"/>
      <w:numFmt w:val="lowerRoman"/>
      <w:lvlText w:val="%9."/>
      <w:lvlJc w:val="right"/>
      <w:pPr>
        <w:ind w:left="10932" w:hanging="180"/>
      </w:pPr>
    </w:lvl>
  </w:abstractNum>
  <w:abstractNum w:abstractNumId="20" w15:restartNumberingAfterBreak="0">
    <w:nsid w:val="3C8A45E3"/>
    <w:multiLevelType w:val="hybridMultilevel"/>
    <w:tmpl w:val="CAACB6F0"/>
    <w:lvl w:ilvl="0" w:tplc="59D0F78C">
      <w:start w:val="1"/>
      <w:numFmt w:val="upperRoman"/>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3DBE743E"/>
    <w:multiLevelType w:val="hybridMultilevel"/>
    <w:tmpl w:val="CA76B7D0"/>
    <w:lvl w:ilvl="0" w:tplc="526451EE">
      <w:start w:val="1"/>
      <w:numFmt w:val="upperRoman"/>
      <w:lvlText w:val="%1."/>
      <w:lvlJc w:val="left"/>
      <w:pPr>
        <w:ind w:left="1428" w:hanging="720"/>
      </w:pPr>
      <w:rPr>
        <w:rFonts w:hint="default"/>
      </w:rPr>
    </w:lvl>
    <w:lvl w:ilvl="1" w:tplc="6ECC210A">
      <w:start w:val="1"/>
      <w:numFmt w:val="lowerLetter"/>
      <w:lvlText w:val="%2."/>
      <w:lvlJc w:val="left"/>
      <w:pPr>
        <w:ind w:left="2133" w:hanging="705"/>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E917CEA"/>
    <w:multiLevelType w:val="hybridMultilevel"/>
    <w:tmpl w:val="D02E15E0"/>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15:restartNumberingAfterBreak="0">
    <w:nsid w:val="45896C10"/>
    <w:multiLevelType w:val="hybridMultilevel"/>
    <w:tmpl w:val="2388A25A"/>
    <w:lvl w:ilvl="0" w:tplc="80CA6B26">
      <w:start w:val="6"/>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F56E9E"/>
    <w:multiLevelType w:val="hybridMultilevel"/>
    <w:tmpl w:val="EC4CD3F0"/>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E111FF8"/>
    <w:multiLevelType w:val="hybridMultilevel"/>
    <w:tmpl w:val="5BB2417C"/>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5B6031"/>
    <w:multiLevelType w:val="hybridMultilevel"/>
    <w:tmpl w:val="B6849876"/>
    <w:lvl w:ilvl="0" w:tplc="FF90F43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589920AD"/>
    <w:multiLevelType w:val="hybridMultilevel"/>
    <w:tmpl w:val="094AB512"/>
    <w:lvl w:ilvl="0" w:tplc="2B4452AA">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E67550E"/>
    <w:multiLevelType w:val="hybridMultilevel"/>
    <w:tmpl w:val="9B1039D0"/>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25053D"/>
    <w:multiLevelType w:val="hybridMultilevel"/>
    <w:tmpl w:val="685E56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62775B"/>
    <w:multiLevelType w:val="hybridMultilevel"/>
    <w:tmpl w:val="4D6227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461C5F"/>
    <w:multiLevelType w:val="hybridMultilevel"/>
    <w:tmpl w:val="0D2A4828"/>
    <w:lvl w:ilvl="0" w:tplc="22406AD6">
      <w:start w:val="1"/>
      <w:numFmt w:val="upperRoman"/>
      <w:lvlText w:val="%1."/>
      <w:lvlJc w:val="left"/>
      <w:pPr>
        <w:ind w:left="1080" w:hanging="720"/>
      </w:pPr>
      <w:rPr>
        <w:rFonts w:hint="default"/>
      </w:rPr>
    </w:lvl>
    <w:lvl w:ilvl="1" w:tplc="73564964">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FD0172"/>
    <w:multiLevelType w:val="hybridMultilevel"/>
    <w:tmpl w:val="5112923A"/>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BE30A9"/>
    <w:multiLevelType w:val="hybridMultilevel"/>
    <w:tmpl w:val="1C623E72"/>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2DB019B"/>
    <w:multiLevelType w:val="hybridMultilevel"/>
    <w:tmpl w:val="A300AB00"/>
    <w:name w:val="WWNum922"/>
    <w:lvl w:ilvl="0" w:tplc="59D0F78C">
      <w:start w:val="1"/>
      <w:numFmt w:val="upperRoman"/>
      <w:lvlText w:val="%1."/>
      <w:lvlJc w:val="left"/>
      <w:pPr>
        <w:ind w:left="1428" w:hanging="360"/>
      </w:pPr>
      <w:rPr>
        <w:rFonts w:hint="default"/>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770546D2"/>
    <w:multiLevelType w:val="hybridMultilevel"/>
    <w:tmpl w:val="A6847F74"/>
    <w:lvl w:ilvl="0" w:tplc="132E234C">
      <w:start w:val="1"/>
      <w:numFmt w:val="upperRoman"/>
      <w:lvlText w:val="%1."/>
      <w:lvlJc w:val="right"/>
      <w:pPr>
        <w:ind w:left="1092" w:hanging="720"/>
      </w:pPr>
      <w:rPr>
        <w:rFonts w:hint="default"/>
        <w:b/>
        <w:i w:val="0"/>
      </w:rPr>
    </w:lvl>
    <w:lvl w:ilvl="1" w:tplc="080A0019" w:tentative="1">
      <w:start w:val="1"/>
      <w:numFmt w:val="lowerLetter"/>
      <w:lvlText w:val="%2."/>
      <w:lvlJc w:val="left"/>
      <w:pPr>
        <w:ind w:left="1452" w:hanging="360"/>
      </w:pPr>
    </w:lvl>
    <w:lvl w:ilvl="2" w:tplc="080A001B" w:tentative="1">
      <w:start w:val="1"/>
      <w:numFmt w:val="lowerRoman"/>
      <w:lvlText w:val="%3."/>
      <w:lvlJc w:val="right"/>
      <w:pPr>
        <w:ind w:left="2172" w:hanging="180"/>
      </w:pPr>
    </w:lvl>
    <w:lvl w:ilvl="3" w:tplc="080A000F" w:tentative="1">
      <w:start w:val="1"/>
      <w:numFmt w:val="decimal"/>
      <w:lvlText w:val="%4."/>
      <w:lvlJc w:val="left"/>
      <w:pPr>
        <w:ind w:left="2892" w:hanging="360"/>
      </w:pPr>
    </w:lvl>
    <w:lvl w:ilvl="4" w:tplc="080A0019" w:tentative="1">
      <w:start w:val="1"/>
      <w:numFmt w:val="lowerLetter"/>
      <w:lvlText w:val="%5."/>
      <w:lvlJc w:val="left"/>
      <w:pPr>
        <w:ind w:left="3612" w:hanging="360"/>
      </w:pPr>
    </w:lvl>
    <w:lvl w:ilvl="5" w:tplc="080A001B" w:tentative="1">
      <w:start w:val="1"/>
      <w:numFmt w:val="lowerRoman"/>
      <w:lvlText w:val="%6."/>
      <w:lvlJc w:val="right"/>
      <w:pPr>
        <w:ind w:left="4332" w:hanging="180"/>
      </w:pPr>
    </w:lvl>
    <w:lvl w:ilvl="6" w:tplc="080A000F" w:tentative="1">
      <w:start w:val="1"/>
      <w:numFmt w:val="decimal"/>
      <w:lvlText w:val="%7."/>
      <w:lvlJc w:val="left"/>
      <w:pPr>
        <w:ind w:left="5052" w:hanging="360"/>
      </w:pPr>
    </w:lvl>
    <w:lvl w:ilvl="7" w:tplc="080A0019" w:tentative="1">
      <w:start w:val="1"/>
      <w:numFmt w:val="lowerLetter"/>
      <w:lvlText w:val="%8."/>
      <w:lvlJc w:val="left"/>
      <w:pPr>
        <w:ind w:left="5772" w:hanging="360"/>
      </w:pPr>
    </w:lvl>
    <w:lvl w:ilvl="8" w:tplc="080A001B" w:tentative="1">
      <w:start w:val="1"/>
      <w:numFmt w:val="lowerRoman"/>
      <w:lvlText w:val="%9."/>
      <w:lvlJc w:val="right"/>
      <w:pPr>
        <w:ind w:left="6492" w:hanging="180"/>
      </w:pPr>
    </w:lvl>
  </w:abstractNum>
  <w:abstractNum w:abstractNumId="36" w15:restartNumberingAfterBreak="0">
    <w:nsid w:val="78B761B2"/>
    <w:multiLevelType w:val="hybridMultilevel"/>
    <w:tmpl w:val="76D06F1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15:restartNumberingAfterBreak="0">
    <w:nsid w:val="79132921"/>
    <w:multiLevelType w:val="hybridMultilevel"/>
    <w:tmpl w:val="0F28EC14"/>
    <w:name w:val="WWNum922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E031609"/>
    <w:multiLevelType w:val="hybridMultilevel"/>
    <w:tmpl w:val="FE3E55FC"/>
    <w:lvl w:ilvl="0" w:tplc="F76A2640">
      <w:start w:val="1"/>
      <w:numFmt w:val="upperRoman"/>
      <w:lvlText w:val="%1."/>
      <w:lvlJc w:val="left"/>
      <w:pPr>
        <w:ind w:left="648" w:hanging="360"/>
      </w:pPr>
      <w:rPr>
        <w:rFonts w:hint="default"/>
        <w:b/>
        <w:sz w:val="22"/>
        <w:szCs w:val="22"/>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9"/>
  </w:num>
  <w:num w:numId="13">
    <w:abstractNumId w:val="27"/>
  </w:num>
  <w:num w:numId="14">
    <w:abstractNumId w:val="15"/>
  </w:num>
  <w:num w:numId="15">
    <w:abstractNumId w:val="35"/>
  </w:num>
  <w:num w:numId="16">
    <w:abstractNumId w:val="30"/>
  </w:num>
  <w:num w:numId="17">
    <w:abstractNumId w:val="17"/>
  </w:num>
  <w:num w:numId="18">
    <w:abstractNumId w:val="14"/>
  </w:num>
  <w:num w:numId="19">
    <w:abstractNumId w:val="32"/>
  </w:num>
  <w:num w:numId="20">
    <w:abstractNumId w:val="24"/>
  </w:num>
  <w:num w:numId="21">
    <w:abstractNumId w:val="19"/>
  </w:num>
  <w:num w:numId="22">
    <w:abstractNumId w:val="38"/>
  </w:num>
  <w:num w:numId="23">
    <w:abstractNumId w:val="23"/>
  </w:num>
  <w:num w:numId="24">
    <w:abstractNumId w:val="34"/>
  </w:num>
  <w:num w:numId="25">
    <w:abstractNumId w:val="21"/>
  </w:num>
  <w:num w:numId="26">
    <w:abstractNumId w:val="31"/>
  </w:num>
  <w:num w:numId="27">
    <w:abstractNumId w:val="37"/>
  </w:num>
  <w:num w:numId="28">
    <w:abstractNumId w:val="11"/>
  </w:num>
  <w:num w:numId="29">
    <w:abstractNumId w:val="18"/>
  </w:num>
  <w:num w:numId="30">
    <w:abstractNumId w:val="33"/>
  </w:num>
  <w:num w:numId="31">
    <w:abstractNumId w:val="36"/>
  </w:num>
  <w:num w:numId="32">
    <w:abstractNumId w:val="20"/>
  </w:num>
  <w:num w:numId="33">
    <w:abstractNumId w:val="25"/>
  </w:num>
  <w:num w:numId="34">
    <w:abstractNumId w:val="28"/>
  </w:num>
  <w:num w:numId="35">
    <w:abstractNumId w:val="12"/>
  </w:num>
  <w:num w:numId="36">
    <w:abstractNumId w:val="22"/>
  </w:num>
  <w:num w:numId="37">
    <w:abstractNumId w:val="26"/>
  </w:num>
  <w:num w:numId="38">
    <w:abstractNumId w:val="1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94"/>
    <w:rsid w:val="00000AFD"/>
    <w:rsid w:val="00003CBA"/>
    <w:rsid w:val="0000447B"/>
    <w:rsid w:val="000102BB"/>
    <w:rsid w:val="000108D7"/>
    <w:rsid w:val="00010F72"/>
    <w:rsid w:val="000137F9"/>
    <w:rsid w:val="00014161"/>
    <w:rsid w:val="00014BF6"/>
    <w:rsid w:val="00014DF3"/>
    <w:rsid w:val="00025E90"/>
    <w:rsid w:val="000263AC"/>
    <w:rsid w:val="000306B3"/>
    <w:rsid w:val="00030ADB"/>
    <w:rsid w:val="00032773"/>
    <w:rsid w:val="000364D9"/>
    <w:rsid w:val="00043083"/>
    <w:rsid w:val="00043AB3"/>
    <w:rsid w:val="00044B4E"/>
    <w:rsid w:val="00060C93"/>
    <w:rsid w:val="00076C35"/>
    <w:rsid w:val="00081DE9"/>
    <w:rsid w:val="00083563"/>
    <w:rsid w:val="0009065A"/>
    <w:rsid w:val="000930BE"/>
    <w:rsid w:val="00096E48"/>
    <w:rsid w:val="000A1C8D"/>
    <w:rsid w:val="000A3A9D"/>
    <w:rsid w:val="000A3B4F"/>
    <w:rsid w:val="000A5ED4"/>
    <w:rsid w:val="000A6041"/>
    <w:rsid w:val="000A7DA7"/>
    <w:rsid w:val="000B3D14"/>
    <w:rsid w:val="000B44BB"/>
    <w:rsid w:val="000C1B7D"/>
    <w:rsid w:val="000C2242"/>
    <w:rsid w:val="000C307A"/>
    <w:rsid w:val="000C4DB5"/>
    <w:rsid w:val="000E474A"/>
    <w:rsid w:val="000E4F20"/>
    <w:rsid w:val="000F1AE9"/>
    <w:rsid w:val="000F674C"/>
    <w:rsid w:val="000F678A"/>
    <w:rsid w:val="000F74BE"/>
    <w:rsid w:val="000F7541"/>
    <w:rsid w:val="001010ED"/>
    <w:rsid w:val="00105A7B"/>
    <w:rsid w:val="00114795"/>
    <w:rsid w:val="0011550D"/>
    <w:rsid w:val="00137D3B"/>
    <w:rsid w:val="001426C4"/>
    <w:rsid w:val="00142846"/>
    <w:rsid w:val="00145FCA"/>
    <w:rsid w:val="0016400E"/>
    <w:rsid w:val="00167A58"/>
    <w:rsid w:val="00167B78"/>
    <w:rsid w:val="001725C2"/>
    <w:rsid w:val="00174667"/>
    <w:rsid w:val="001747CD"/>
    <w:rsid w:val="00181744"/>
    <w:rsid w:val="00192812"/>
    <w:rsid w:val="001A295E"/>
    <w:rsid w:val="001A419A"/>
    <w:rsid w:val="001A529B"/>
    <w:rsid w:val="001A7D26"/>
    <w:rsid w:val="001B0D23"/>
    <w:rsid w:val="001B1410"/>
    <w:rsid w:val="001B3A69"/>
    <w:rsid w:val="001B3FF4"/>
    <w:rsid w:val="001B4F38"/>
    <w:rsid w:val="001C3F42"/>
    <w:rsid w:val="001C7451"/>
    <w:rsid w:val="001D5245"/>
    <w:rsid w:val="001E5EB0"/>
    <w:rsid w:val="001E6D05"/>
    <w:rsid w:val="001F62F0"/>
    <w:rsid w:val="00203728"/>
    <w:rsid w:val="00203AB6"/>
    <w:rsid w:val="00204B43"/>
    <w:rsid w:val="002060B8"/>
    <w:rsid w:val="00207E2C"/>
    <w:rsid w:val="002117E5"/>
    <w:rsid w:val="00211EE4"/>
    <w:rsid w:val="002125F7"/>
    <w:rsid w:val="00217DBD"/>
    <w:rsid w:val="0022373F"/>
    <w:rsid w:val="002249AE"/>
    <w:rsid w:val="002326D3"/>
    <w:rsid w:val="0024013D"/>
    <w:rsid w:val="00240334"/>
    <w:rsid w:val="00241A92"/>
    <w:rsid w:val="00242FBD"/>
    <w:rsid w:val="00243C34"/>
    <w:rsid w:val="002448B1"/>
    <w:rsid w:val="0024610B"/>
    <w:rsid w:val="00255E7F"/>
    <w:rsid w:val="00256B81"/>
    <w:rsid w:val="00265B06"/>
    <w:rsid w:val="0027141D"/>
    <w:rsid w:val="00274B22"/>
    <w:rsid w:val="00281501"/>
    <w:rsid w:val="00285D7B"/>
    <w:rsid w:val="002863B8"/>
    <w:rsid w:val="00290475"/>
    <w:rsid w:val="00292CA4"/>
    <w:rsid w:val="00296D83"/>
    <w:rsid w:val="00297930"/>
    <w:rsid w:val="002A0896"/>
    <w:rsid w:val="002A671E"/>
    <w:rsid w:val="002A6EAD"/>
    <w:rsid w:val="002B24DD"/>
    <w:rsid w:val="002B2838"/>
    <w:rsid w:val="002B4083"/>
    <w:rsid w:val="002B42BE"/>
    <w:rsid w:val="002B681F"/>
    <w:rsid w:val="002B7FAC"/>
    <w:rsid w:val="002C404B"/>
    <w:rsid w:val="002C69C5"/>
    <w:rsid w:val="002C7EBF"/>
    <w:rsid w:val="002C7ECC"/>
    <w:rsid w:val="002D05C8"/>
    <w:rsid w:val="002D15A0"/>
    <w:rsid w:val="002D7C47"/>
    <w:rsid w:val="002E0F3A"/>
    <w:rsid w:val="002E3AC8"/>
    <w:rsid w:val="002F0C95"/>
    <w:rsid w:val="002F37CD"/>
    <w:rsid w:val="002F41A1"/>
    <w:rsid w:val="00304418"/>
    <w:rsid w:val="00311FED"/>
    <w:rsid w:val="0031435E"/>
    <w:rsid w:val="00314390"/>
    <w:rsid w:val="00315871"/>
    <w:rsid w:val="00316B96"/>
    <w:rsid w:val="0031760B"/>
    <w:rsid w:val="00320A7F"/>
    <w:rsid w:val="0032221F"/>
    <w:rsid w:val="003233EE"/>
    <w:rsid w:val="003241B3"/>
    <w:rsid w:val="00324669"/>
    <w:rsid w:val="00326841"/>
    <w:rsid w:val="00330A1F"/>
    <w:rsid w:val="00337365"/>
    <w:rsid w:val="0034562B"/>
    <w:rsid w:val="003479DB"/>
    <w:rsid w:val="00354BD8"/>
    <w:rsid w:val="00357E07"/>
    <w:rsid w:val="003619CC"/>
    <w:rsid w:val="003736F8"/>
    <w:rsid w:val="00374860"/>
    <w:rsid w:val="00381A67"/>
    <w:rsid w:val="003908BA"/>
    <w:rsid w:val="00394243"/>
    <w:rsid w:val="00395911"/>
    <w:rsid w:val="003A65CA"/>
    <w:rsid w:val="003A7EC1"/>
    <w:rsid w:val="003B3220"/>
    <w:rsid w:val="003B59E0"/>
    <w:rsid w:val="003B6F23"/>
    <w:rsid w:val="003D1059"/>
    <w:rsid w:val="003D7D59"/>
    <w:rsid w:val="003E2B95"/>
    <w:rsid w:val="003E65B4"/>
    <w:rsid w:val="003E795D"/>
    <w:rsid w:val="003F52D7"/>
    <w:rsid w:val="003F5E8C"/>
    <w:rsid w:val="003F74AC"/>
    <w:rsid w:val="0040596C"/>
    <w:rsid w:val="00405ABF"/>
    <w:rsid w:val="004105ED"/>
    <w:rsid w:val="00413A61"/>
    <w:rsid w:val="00413DFB"/>
    <w:rsid w:val="00415689"/>
    <w:rsid w:val="00427B7E"/>
    <w:rsid w:val="00427E26"/>
    <w:rsid w:val="00433934"/>
    <w:rsid w:val="00433BC1"/>
    <w:rsid w:val="00437010"/>
    <w:rsid w:val="00444A08"/>
    <w:rsid w:val="0044614E"/>
    <w:rsid w:val="00446B5E"/>
    <w:rsid w:val="00450589"/>
    <w:rsid w:val="00462220"/>
    <w:rsid w:val="0046272A"/>
    <w:rsid w:val="004632CD"/>
    <w:rsid w:val="00466A33"/>
    <w:rsid w:val="004747C2"/>
    <w:rsid w:val="0048061B"/>
    <w:rsid w:val="004878BF"/>
    <w:rsid w:val="0049058B"/>
    <w:rsid w:val="004922C7"/>
    <w:rsid w:val="004936F3"/>
    <w:rsid w:val="00496D68"/>
    <w:rsid w:val="004A0D30"/>
    <w:rsid w:val="004A488A"/>
    <w:rsid w:val="004A7169"/>
    <w:rsid w:val="004A7FD7"/>
    <w:rsid w:val="004B3E52"/>
    <w:rsid w:val="004B67E2"/>
    <w:rsid w:val="004B71D7"/>
    <w:rsid w:val="004C4F45"/>
    <w:rsid w:val="004C6EFA"/>
    <w:rsid w:val="004C76DE"/>
    <w:rsid w:val="004D2CA3"/>
    <w:rsid w:val="004D4C3E"/>
    <w:rsid w:val="004D66E4"/>
    <w:rsid w:val="004E435F"/>
    <w:rsid w:val="004E6CEB"/>
    <w:rsid w:val="004F09DA"/>
    <w:rsid w:val="004F0EEE"/>
    <w:rsid w:val="004F3637"/>
    <w:rsid w:val="004F449E"/>
    <w:rsid w:val="004F52DE"/>
    <w:rsid w:val="004F71B0"/>
    <w:rsid w:val="00501DFC"/>
    <w:rsid w:val="00502E15"/>
    <w:rsid w:val="005031F8"/>
    <w:rsid w:val="00510058"/>
    <w:rsid w:val="005108D5"/>
    <w:rsid w:val="00512D3E"/>
    <w:rsid w:val="00513EE0"/>
    <w:rsid w:val="00517F02"/>
    <w:rsid w:val="005204C1"/>
    <w:rsid w:val="005205A8"/>
    <w:rsid w:val="00525B7E"/>
    <w:rsid w:val="00525FA7"/>
    <w:rsid w:val="0054012C"/>
    <w:rsid w:val="0054340D"/>
    <w:rsid w:val="00546DBF"/>
    <w:rsid w:val="00551674"/>
    <w:rsid w:val="00553111"/>
    <w:rsid w:val="00553340"/>
    <w:rsid w:val="005612CF"/>
    <w:rsid w:val="00562FE2"/>
    <w:rsid w:val="00563B73"/>
    <w:rsid w:val="00564DD8"/>
    <w:rsid w:val="005710B0"/>
    <w:rsid w:val="005711D9"/>
    <w:rsid w:val="00583547"/>
    <w:rsid w:val="00587165"/>
    <w:rsid w:val="005907CA"/>
    <w:rsid w:val="005917DA"/>
    <w:rsid w:val="005935CC"/>
    <w:rsid w:val="00593EE2"/>
    <w:rsid w:val="005A3DD2"/>
    <w:rsid w:val="005A561F"/>
    <w:rsid w:val="005A6414"/>
    <w:rsid w:val="005B3EC9"/>
    <w:rsid w:val="005B6080"/>
    <w:rsid w:val="005C6C38"/>
    <w:rsid w:val="005D0D92"/>
    <w:rsid w:val="005D1898"/>
    <w:rsid w:val="005E2710"/>
    <w:rsid w:val="005E2809"/>
    <w:rsid w:val="005E5BEE"/>
    <w:rsid w:val="0060208D"/>
    <w:rsid w:val="006071F0"/>
    <w:rsid w:val="0061396A"/>
    <w:rsid w:val="006166EA"/>
    <w:rsid w:val="006167B2"/>
    <w:rsid w:val="00620EB6"/>
    <w:rsid w:val="00620F92"/>
    <w:rsid w:val="006250A8"/>
    <w:rsid w:val="00625ACE"/>
    <w:rsid w:val="00631E65"/>
    <w:rsid w:val="00640249"/>
    <w:rsid w:val="00640E5A"/>
    <w:rsid w:val="00644BC3"/>
    <w:rsid w:val="00644E97"/>
    <w:rsid w:val="00647552"/>
    <w:rsid w:val="00647700"/>
    <w:rsid w:val="00656D73"/>
    <w:rsid w:val="00661F09"/>
    <w:rsid w:val="00662E7F"/>
    <w:rsid w:val="00662F62"/>
    <w:rsid w:val="006679B2"/>
    <w:rsid w:val="00667F9F"/>
    <w:rsid w:val="00672A15"/>
    <w:rsid w:val="0068520E"/>
    <w:rsid w:val="00687C89"/>
    <w:rsid w:val="00691384"/>
    <w:rsid w:val="00695A13"/>
    <w:rsid w:val="00695B1B"/>
    <w:rsid w:val="00696546"/>
    <w:rsid w:val="006A24D6"/>
    <w:rsid w:val="006B138E"/>
    <w:rsid w:val="006B74C2"/>
    <w:rsid w:val="006C1068"/>
    <w:rsid w:val="006C262A"/>
    <w:rsid w:val="006C3AB3"/>
    <w:rsid w:val="006C4235"/>
    <w:rsid w:val="006C6F4D"/>
    <w:rsid w:val="006D1CE8"/>
    <w:rsid w:val="006D266F"/>
    <w:rsid w:val="006E3FC9"/>
    <w:rsid w:val="006E7D91"/>
    <w:rsid w:val="006F6372"/>
    <w:rsid w:val="006F711E"/>
    <w:rsid w:val="00700EB4"/>
    <w:rsid w:val="00704D26"/>
    <w:rsid w:val="00706780"/>
    <w:rsid w:val="007077A1"/>
    <w:rsid w:val="00713610"/>
    <w:rsid w:val="007166CF"/>
    <w:rsid w:val="00717129"/>
    <w:rsid w:val="00720692"/>
    <w:rsid w:val="00720DAA"/>
    <w:rsid w:val="007333E6"/>
    <w:rsid w:val="00734257"/>
    <w:rsid w:val="0075739A"/>
    <w:rsid w:val="0076146F"/>
    <w:rsid w:val="00762947"/>
    <w:rsid w:val="00766EDE"/>
    <w:rsid w:val="0076747E"/>
    <w:rsid w:val="00767A6D"/>
    <w:rsid w:val="007734E4"/>
    <w:rsid w:val="007853D8"/>
    <w:rsid w:val="00795897"/>
    <w:rsid w:val="007B24D7"/>
    <w:rsid w:val="007B39A0"/>
    <w:rsid w:val="007B5DB5"/>
    <w:rsid w:val="007B66EF"/>
    <w:rsid w:val="007C0F7B"/>
    <w:rsid w:val="007C2537"/>
    <w:rsid w:val="007C3751"/>
    <w:rsid w:val="007C4755"/>
    <w:rsid w:val="007E16AC"/>
    <w:rsid w:val="007E1C37"/>
    <w:rsid w:val="007E34CD"/>
    <w:rsid w:val="007E58CF"/>
    <w:rsid w:val="007E6C31"/>
    <w:rsid w:val="007F0762"/>
    <w:rsid w:val="007F15F0"/>
    <w:rsid w:val="007F38A0"/>
    <w:rsid w:val="0080221A"/>
    <w:rsid w:val="00804B27"/>
    <w:rsid w:val="0080576D"/>
    <w:rsid w:val="00806433"/>
    <w:rsid w:val="00806D4C"/>
    <w:rsid w:val="00810701"/>
    <w:rsid w:val="008113F0"/>
    <w:rsid w:val="00813939"/>
    <w:rsid w:val="00813E4A"/>
    <w:rsid w:val="00816E6A"/>
    <w:rsid w:val="00821A5C"/>
    <w:rsid w:val="008232CE"/>
    <w:rsid w:val="00830683"/>
    <w:rsid w:val="00832374"/>
    <w:rsid w:val="008341BF"/>
    <w:rsid w:val="008406D2"/>
    <w:rsid w:val="00846110"/>
    <w:rsid w:val="00847E8C"/>
    <w:rsid w:val="00862332"/>
    <w:rsid w:val="008632BD"/>
    <w:rsid w:val="00872C82"/>
    <w:rsid w:val="00873711"/>
    <w:rsid w:val="008738D3"/>
    <w:rsid w:val="008758B1"/>
    <w:rsid w:val="008771E8"/>
    <w:rsid w:val="00883FB5"/>
    <w:rsid w:val="00887B6B"/>
    <w:rsid w:val="00890DD0"/>
    <w:rsid w:val="00892197"/>
    <w:rsid w:val="00892BD2"/>
    <w:rsid w:val="008A0A64"/>
    <w:rsid w:val="008A6AD8"/>
    <w:rsid w:val="008A7B2B"/>
    <w:rsid w:val="008B1D6A"/>
    <w:rsid w:val="008B3F34"/>
    <w:rsid w:val="008C37E6"/>
    <w:rsid w:val="008C4482"/>
    <w:rsid w:val="008C4963"/>
    <w:rsid w:val="008D3688"/>
    <w:rsid w:val="008D40E6"/>
    <w:rsid w:val="008D7299"/>
    <w:rsid w:val="008E0D53"/>
    <w:rsid w:val="008E5BC1"/>
    <w:rsid w:val="008E6C8F"/>
    <w:rsid w:val="008E7E49"/>
    <w:rsid w:val="008E7F4C"/>
    <w:rsid w:val="008F4CAC"/>
    <w:rsid w:val="00901AD9"/>
    <w:rsid w:val="00901FB4"/>
    <w:rsid w:val="0090322B"/>
    <w:rsid w:val="009054AB"/>
    <w:rsid w:val="00912925"/>
    <w:rsid w:val="009147E1"/>
    <w:rsid w:val="00921AEB"/>
    <w:rsid w:val="0092309F"/>
    <w:rsid w:val="00926DB8"/>
    <w:rsid w:val="009328B3"/>
    <w:rsid w:val="00934283"/>
    <w:rsid w:val="0093563E"/>
    <w:rsid w:val="00941E0C"/>
    <w:rsid w:val="00944BC3"/>
    <w:rsid w:val="00945AB2"/>
    <w:rsid w:val="009465DA"/>
    <w:rsid w:val="00951540"/>
    <w:rsid w:val="00960AD9"/>
    <w:rsid w:val="0096175D"/>
    <w:rsid w:val="00965C9D"/>
    <w:rsid w:val="00971C99"/>
    <w:rsid w:val="0097671F"/>
    <w:rsid w:val="00980850"/>
    <w:rsid w:val="00982C23"/>
    <w:rsid w:val="00987ADE"/>
    <w:rsid w:val="009A27AF"/>
    <w:rsid w:val="009A70AE"/>
    <w:rsid w:val="009A7B26"/>
    <w:rsid w:val="009B0DD4"/>
    <w:rsid w:val="009B165A"/>
    <w:rsid w:val="009B294D"/>
    <w:rsid w:val="009B5C62"/>
    <w:rsid w:val="009C0066"/>
    <w:rsid w:val="009C2649"/>
    <w:rsid w:val="009C4029"/>
    <w:rsid w:val="009D05D5"/>
    <w:rsid w:val="009D3732"/>
    <w:rsid w:val="009E2897"/>
    <w:rsid w:val="009E61BF"/>
    <w:rsid w:val="009F44FD"/>
    <w:rsid w:val="009F7B18"/>
    <w:rsid w:val="009F7DD3"/>
    <w:rsid w:val="00A01037"/>
    <w:rsid w:val="00A03EC6"/>
    <w:rsid w:val="00A06CB5"/>
    <w:rsid w:val="00A07E0E"/>
    <w:rsid w:val="00A13C9D"/>
    <w:rsid w:val="00A1537C"/>
    <w:rsid w:val="00A17534"/>
    <w:rsid w:val="00A17DD4"/>
    <w:rsid w:val="00A21C44"/>
    <w:rsid w:val="00A21FB4"/>
    <w:rsid w:val="00A2408D"/>
    <w:rsid w:val="00A30648"/>
    <w:rsid w:val="00A3345A"/>
    <w:rsid w:val="00A4418C"/>
    <w:rsid w:val="00A524C5"/>
    <w:rsid w:val="00A54080"/>
    <w:rsid w:val="00A54FE8"/>
    <w:rsid w:val="00A550B5"/>
    <w:rsid w:val="00A63A0B"/>
    <w:rsid w:val="00A64AAA"/>
    <w:rsid w:val="00A671F3"/>
    <w:rsid w:val="00A70DA4"/>
    <w:rsid w:val="00A744A5"/>
    <w:rsid w:val="00A778E5"/>
    <w:rsid w:val="00A84183"/>
    <w:rsid w:val="00A91D16"/>
    <w:rsid w:val="00A94D6C"/>
    <w:rsid w:val="00AA0122"/>
    <w:rsid w:val="00AA13FD"/>
    <w:rsid w:val="00AA27AA"/>
    <w:rsid w:val="00AA2AD2"/>
    <w:rsid w:val="00AA442A"/>
    <w:rsid w:val="00AB1494"/>
    <w:rsid w:val="00AB3055"/>
    <w:rsid w:val="00AB6570"/>
    <w:rsid w:val="00AC07F1"/>
    <w:rsid w:val="00AD0FCE"/>
    <w:rsid w:val="00AD3077"/>
    <w:rsid w:val="00AD41D4"/>
    <w:rsid w:val="00AD473B"/>
    <w:rsid w:val="00AE290F"/>
    <w:rsid w:val="00AE514D"/>
    <w:rsid w:val="00AE5D64"/>
    <w:rsid w:val="00AF3293"/>
    <w:rsid w:val="00AF3F73"/>
    <w:rsid w:val="00AF7F1B"/>
    <w:rsid w:val="00B251E5"/>
    <w:rsid w:val="00B256BD"/>
    <w:rsid w:val="00B26521"/>
    <w:rsid w:val="00B3282E"/>
    <w:rsid w:val="00B364AA"/>
    <w:rsid w:val="00B36986"/>
    <w:rsid w:val="00B37714"/>
    <w:rsid w:val="00B40658"/>
    <w:rsid w:val="00B429DD"/>
    <w:rsid w:val="00B42DF5"/>
    <w:rsid w:val="00B439E3"/>
    <w:rsid w:val="00B5688C"/>
    <w:rsid w:val="00B6055A"/>
    <w:rsid w:val="00B60FC9"/>
    <w:rsid w:val="00B61323"/>
    <w:rsid w:val="00B62A65"/>
    <w:rsid w:val="00B64FAC"/>
    <w:rsid w:val="00B75B2B"/>
    <w:rsid w:val="00B83F74"/>
    <w:rsid w:val="00B90101"/>
    <w:rsid w:val="00B9067C"/>
    <w:rsid w:val="00B90DB0"/>
    <w:rsid w:val="00B956A2"/>
    <w:rsid w:val="00B96BAD"/>
    <w:rsid w:val="00BA0A2D"/>
    <w:rsid w:val="00BB6CA6"/>
    <w:rsid w:val="00BB7787"/>
    <w:rsid w:val="00BC231F"/>
    <w:rsid w:val="00BC2588"/>
    <w:rsid w:val="00BC494D"/>
    <w:rsid w:val="00BC5EC7"/>
    <w:rsid w:val="00BC7B05"/>
    <w:rsid w:val="00BE43B0"/>
    <w:rsid w:val="00BF6871"/>
    <w:rsid w:val="00C02586"/>
    <w:rsid w:val="00C04FC1"/>
    <w:rsid w:val="00C07A24"/>
    <w:rsid w:val="00C11019"/>
    <w:rsid w:val="00C11501"/>
    <w:rsid w:val="00C17B8A"/>
    <w:rsid w:val="00C22E6A"/>
    <w:rsid w:val="00C24539"/>
    <w:rsid w:val="00C25C9A"/>
    <w:rsid w:val="00C32B60"/>
    <w:rsid w:val="00C42418"/>
    <w:rsid w:val="00C45039"/>
    <w:rsid w:val="00C53A1A"/>
    <w:rsid w:val="00C55698"/>
    <w:rsid w:val="00C56C3D"/>
    <w:rsid w:val="00C66AF5"/>
    <w:rsid w:val="00C67F6E"/>
    <w:rsid w:val="00C713B9"/>
    <w:rsid w:val="00C72A95"/>
    <w:rsid w:val="00C730AF"/>
    <w:rsid w:val="00C75F76"/>
    <w:rsid w:val="00C76D0B"/>
    <w:rsid w:val="00C81291"/>
    <w:rsid w:val="00C823D4"/>
    <w:rsid w:val="00C86BD0"/>
    <w:rsid w:val="00C9174A"/>
    <w:rsid w:val="00C92335"/>
    <w:rsid w:val="00C92AB7"/>
    <w:rsid w:val="00C93913"/>
    <w:rsid w:val="00C940A2"/>
    <w:rsid w:val="00C95E25"/>
    <w:rsid w:val="00C973EC"/>
    <w:rsid w:val="00C9743C"/>
    <w:rsid w:val="00CA121B"/>
    <w:rsid w:val="00CA3A18"/>
    <w:rsid w:val="00CB78CF"/>
    <w:rsid w:val="00CC5B0D"/>
    <w:rsid w:val="00CD0210"/>
    <w:rsid w:val="00CD165C"/>
    <w:rsid w:val="00CD2FE4"/>
    <w:rsid w:val="00CD773C"/>
    <w:rsid w:val="00CE2315"/>
    <w:rsid w:val="00CE3B80"/>
    <w:rsid w:val="00CF09F6"/>
    <w:rsid w:val="00CF1FA4"/>
    <w:rsid w:val="00CF4EE2"/>
    <w:rsid w:val="00CF522D"/>
    <w:rsid w:val="00CF74C2"/>
    <w:rsid w:val="00D044D5"/>
    <w:rsid w:val="00D0600B"/>
    <w:rsid w:val="00D205AC"/>
    <w:rsid w:val="00D21690"/>
    <w:rsid w:val="00D21AD6"/>
    <w:rsid w:val="00D2307A"/>
    <w:rsid w:val="00D250FC"/>
    <w:rsid w:val="00D267D6"/>
    <w:rsid w:val="00D33299"/>
    <w:rsid w:val="00D41525"/>
    <w:rsid w:val="00D447D0"/>
    <w:rsid w:val="00D47F93"/>
    <w:rsid w:val="00D53E8C"/>
    <w:rsid w:val="00D55913"/>
    <w:rsid w:val="00D578DF"/>
    <w:rsid w:val="00D6094F"/>
    <w:rsid w:val="00D66C13"/>
    <w:rsid w:val="00D70D3D"/>
    <w:rsid w:val="00D71595"/>
    <w:rsid w:val="00D7371E"/>
    <w:rsid w:val="00D75DC9"/>
    <w:rsid w:val="00D76993"/>
    <w:rsid w:val="00D82D33"/>
    <w:rsid w:val="00D93B58"/>
    <w:rsid w:val="00D94D92"/>
    <w:rsid w:val="00DA5AED"/>
    <w:rsid w:val="00DB4409"/>
    <w:rsid w:val="00DC2799"/>
    <w:rsid w:val="00DC2B21"/>
    <w:rsid w:val="00DC3789"/>
    <w:rsid w:val="00DC7CF6"/>
    <w:rsid w:val="00DD0D69"/>
    <w:rsid w:val="00DD5D34"/>
    <w:rsid w:val="00DE301E"/>
    <w:rsid w:val="00DE5E06"/>
    <w:rsid w:val="00DE7946"/>
    <w:rsid w:val="00DF0786"/>
    <w:rsid w:val="00DF2107"/>
    <w:rsid w:val="00DF2914"/>
    <w:rsid w:val="00DF54B0"/>
    <w:rsid w:val="00E1268E"/>
    <w:rsid w:val="00E16082"/>
    <w:rsid w:val="00E22E8B"/>
    <w:rsid w:val="00E2353C"/>
    <w:rsid w:val="00E26DE6"/>
    <w:rsid w:val="00E3276A"/>
    <w:rsid w:val="00E34A53"/>
    <w:rsid w:val="00E37727"/>
    <w:rsid w:val="00E46429"/>
    <w:rsid w:val="00E5201B"/>
    <w:rsid w:val="00E66BDC"/>
    <w:rsid w:val="00E72369"/>
    <w:rsid w:val="00E745ED"/>
    <w:rsid w:val="00E90AF7"/>
    <w:rsid w:val="00E945C9"/>
    <w:rsid w:val="00E94C70"/>
    <w:rsid w:val="00E959D0"/>
    <w:rsid w:val="00E96712"/>
    <w:rsid w:val="00E97507"/>
    <w:rsid w:val="00EA15C0"/>
    <w:rsid w:val="00EB0EEF"/>
    <w:rsid w:val="00EB225D"/>
    <w:rsid w:val="00EB7435"/>
    <w:rsid w:val="00EC244B"/>
    <w:rsid w:val="00EC4A02"/>
    <w:rsid w:val="00EC4FE8"/>
    <w:rsid w:val="00EC5392"/>
    <w:rsid w:val="00EC54E0"/>
    <w:rsid w:val="00ED3008"/>
    <w:rsid w:val="00ED4552"/>
    <w:rsid w:val="00EE40F2"/>
    <w:rsid w:val="00EF5A40"/>
    <w:rsid w:val="00EF7348"/>
    <w:rsid w:val="00F02817"/>
    <w:rsid w:val="00F02F7B"/>
    <w:rsid w:val="00F0336E"/>
    <w:rsid w:val="00F03CA1"/>
    <w:rsid w:val="00F04082"/>
    <w:rsid w:val="00F04D32"/>
    <w:rsid w:val="00F11689"/>
    <w:rsid w:val="00F132C4"/>
    <w:rsid w:val="00F13BAA"/>
    <w:rsid w:val="00F1538F"/>
    <w:rsid w:val="00F16655"/>
    <w:rsid w:val="00F167A5"/>
    <w:rsid w:val="00F17A97"/>
    <w:rsid w:val="00F236F3"/>
    <w:rsid w:val="00F25C84"/>
    <w:rsid w:val="00F260F9"/>
    <w:rsid w:val="00F302AD"/>
    <w:rsid w:val="00F31E3C"/>
    <w:rsid w:val="00F36E3D"/>
    <w:rsid w:val="00F37A42"/>
    <w:rsid w:val="00F46131"/>
    <w:rsid w:val="00F46738"/>
    <w:rsid w:val="00F47D2F"/>
    <w:rsid w:val="00F546A6"/>
    <w:rsid w:val="00F62581"/>
    <w:rsid w:val="00F66CEA"/>
    <w:rsid w:val="00F72485"/>
    <w:rsid w:val="00F76200"/>
    <w:rsid w:val="00F8195F"/>
    <w:rsid w:val="00F82D0B"/>
    <w:rsid w:val="00F8454A"/>
    <w:rsid w:val="00F94244"/>
    <w:rsid w:val="00FA6A0D"/>
    <w:rsid w:val="00FB071B"/>
    <w:rsid w:val="00FB469D"/>
    <w:rsid w:val="00FB47C5"/>
    <w:rsid w:val="00FC5D73"/>
    <w:rsid w:val="00FD4C07"/>
    <w:rsid w:val="00FD775D"/>
    <w:rsid w:val="00FE14A9"/>
    <w:rsid w:val="00FE5422"/>
    <w:rsid w:val="00FF510E"/>
    <w:rsid w:val="00FF7C2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261EAFA2-90E8-447B-8E76-9AE861E7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2" w:lineRule="auto"/>
    </w:pPr>
    <w:rPr>
      <w:rFonts w:ascii="Calibri" w:eastAsia="SimSun" w:hAnsi="Calibri" w:cs="Tahoma"/>
      <w:sz w:val="22"/>
      <w:szCs w:val="22"/>
      <w:lang w:val="es-ES" w:eastAsia="ar-SA"/>
    </w:rPr>
  </w:style>
  <w:style w:type="paragraph" w:styleId="Ttulo1">
    <w:name w:val="heading 1"/>
    <w:basedOn w:val="Normal"/>
    <w:next w:val="Normal"/>
    <w:link w:val="Ttulo1Car"/>
    <w:uiPriority w:val="9"/>
    <w:qFormat/>
    <w:rsid w:val="007166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semiHidden/>
    <w:unhideWhenUsed/>
    <w:qFormat/>
    <w:rsid w:val="003479DB"/>
    <w:pPr>
      <w:keepNext/>
      <w:suppressAutoHyphens w:val="0"/>
      <w:spacing w:before="40" w:after="0" w:line="240" w:lineRule="auto"/>
      <w:outlineLvl w:val="2"/>
    </w:pPr>
    <w:rPr>
      <w:rFonts w:ascii="Calibri Light" w:eastAsiaTheme="minorHAnsi" w:hAnsi="Calibri Light" w:cs="Calibri Light"/>
      <w:color w:val="1F4D78"/>
      <w:sz w:val="24"/>
      <w:szCs w:val="24"/>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lang w:val="es-MX"/>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cs="Arial"/>
      <w:lang w:val="es-MX"/>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ITC Avant Garde" w:eastAsia="Times New Roman" w:hAnsi="ITC Avant Garde" w:cs="Arial"/>
      <w:color w:val="000000"/>
      <w:lang w:val="es-MX"/>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ITC Avant Garde" w:eastAsia="Times New Roman" w:hAnsi="ITC Avant Garde" w:cs="Arial"/>
      <w:color w:val="000000"/>
    </w:rPr>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ITC Avant Garde" w:hAnsi="ITC Avant Garde" w:cs="ITC Avant Garde" w:hint="default"/>
      <w:b/>
      <w:i/>
      <w:sz w:val="1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Fuentedeprrafopredeter1">
    <w:name w:val="Fuente de párrafo predeter.1"/>
  </w:style>
  <w:style w:type="character" w:customStyle="1" w:styleId="Fuentedeprrafopredeter2">
    <w:name w:val="Fuente de párrafo predeter.2"/>
  </w:style>
  <w:style w:type="character" w:customStyle="1" w:styleId="Refdecomentario1">
    <w:name w:val="Ref. de comentario1"/>
    <w:rPr>
      <w:rFonts w:cs="Times New Roman"/>
      <w:sz w:val="16"/>
    </w:rPr>
  </w:style>
  <w:style w:type="character" w:customStyle="1" w:styleId="TextocomentarioCar">
    <w:name w:val="Texto comentario Car"/>
    <w:uiPriority w:val="99"/>
    <w:rPr>
      <w:rFonts w:ascii="Arial" w:eastAsia="Calibri" w:hAnsi="Arial" w:cs="Times New Roman"/>
      <w:sz w:val="20"/>
      <w:szCs w:val="20"/>
      <w:lang w:val="en-US"/>
    </w:rPr>
  </w:style>
  <w:style w:type="character" w:customStyle="1" w:styleId="TextodegloboCar">
    <w:name w:val="Texto de globo Car"/>
    <w:rPr>
      <w:rFonts w:ascii="Segoe UI" w:hAnsi="Segoe UI" w:cs="Segoe UI"/>
      <w:sz w:val="18"/>
      <w:szCs w:val="18"/>
    </w:rPr>
  </w:style>
  <w:style w:type="character" w:customStyle="1" w:styleId="PrrafodelistaCar">
    <w:name w:val="Párrafo de lista Car"/>
    <w:uiPriority w:val="34"/>
  </w:style>
  <w:style w:type="character" w:customStyle="1" w:styleId="EncabezadoCar">
    <w:name w:val="Encabezado Car"/>
    <w:basedOn w:val="Fuentedeprrafopredeter2"/>
  </w:style>
  <w:style w:type="character" w:customStyle="1" w:styleId="PiedepginaCar">
    <w:name w:val="Pie de página Car"/>
    <w:basedOn w:val="Fuentedeprrafopredeter2"/>
  </w:style>
  <w:style w:type="character" w:customStyle="1" w:styleId="TextoCar">
    <w:name w:val="Texto Car"/>
    <w:rPr>
      <w:rFonts w:ascii="Arial" w:eastAsia="Times New Roman" w:hAnsi="Arial" w:cs="Arial"/>
      <w:sz w:val="18"/>
      <w:szCs w:val="20"/>
    </w:rPr>
  </w:style>
  <w:style w:type="character" w:customStyle="1" w:styleId="TextonotapieCar">
    <w:name w:val="Texto nota pie Car"/>
    <w:rPr>
      <w:rFonts w:ascii="Calibri" w:eastAsia="Calibri" w:hAnsi="Calibri" w:cs="Times New Roman"/>
      <w:sz w:val="20"/>
      <w:szCs w:val="20"/>
    </w:rPr>
  </w:style>
  <w:style w:type="character" w:customStyle="1" w:styleId="Refdenotaalpie1">
    <w:name w:val="Ref. de nota al pie1"/>
    <w:rPr>
      <w:vertAlign w:val="superscript"/>
    </w:rPr>
  </w:style>
  <w:style w:type="character" w:customStyle="1" w:styleId="AsuntodelcomentarioCar">
    <w:name w:val="Asunto del comentario Car"/>
    <w:rPr>
      <w:rFonts w:ascii="Arial" w:eastAsia="Calibri" w:hAnsi="Arial" w:cs="Times New Roman"/>
      <w:b/>
      <w:bCs/>
      <w:sz w:val="20"/>
      <w:szCs w:val="20"/>
      <w:lang w:val="en-US"/>
    </w:rPr>
  </w:style>
  <w:style w:type="character" w:customStyle="1" w:styleId="ROMANOSCar">
    <w:name w:val="ROMANOS Car"/>
    <w:rPr>
      <w:rFonts w:ascii="Arial" w:eastAsia="Times New Roman" w:hAnsi="Arial" w:cs="Arial"/>
      <w:sz w:val="18"/>
      <w:szCs w:val="18"/>
      <w:lang w:val="es-ES"/>
    </w:rPr>
  </w:style>
  <w:style w:type="character" w:customStyle="1" w:styleId="ListLabel1">
    <w:name w:val="ListLabel 1"/>
    <w:rPr>
      <w:rFonts w:cs="Times New Roman"/>
      <w:b/>
    </w:rPr>
  </w:style>
  <w:style w:type="character" w:customStyle="1" w:styleId="ListLabel2">
    <w:name w:val="ListLabel 2"/>
    <w:rPr>
      <w:b/>
    </w:rPr>
  </w:style>
  <w:style w:type="character" w:customStyle="1" w:styleId="ListLabel3">
    <w:name w:val="ListLabel 3"/>
    <w:rPr>
      <w:rFonts w:cs="Courier New"/>
    </w:rPr>
  </w:style>
  <w:style w:type="character" w:customStyle="1" w:styleId="ListLabel4">
    <w:name w:val="ListLabel 4"/>
    <w:rPr>
      <w:rFonts w:eastAsia="Times New Roman" w:cs="Arial"/>
      <w:color w:val="000000"/>
    </w:rPr>
  </w:style>
  <w:style w:type="character" w:customStyle="1" w:styleId="ListLabel5">
    <w:name w:val="ListLabel 5"/>
    <w:rPr>
      <w:b/>
      <w:sz w:val="22"/>
      <w:szCs w:val="22"/>
    </w:rPr>
  </w:style>
  <w:style w:type="character" w:customStyle="1" w:styleId="ListLabel6">
    <w:name w:val="ListLabel 6"/>
    <w:rPr>
      <w:rFonts w:cs="Arial"/>
      <w:b/>
      <w:i w:val="0"/>
      <w:sz w:val="22"/>
      <w:szCs w:val="22"/>
    </w:rPr>
  </w:style>
  <w:style w:type="character" w:customStyle="1" w:styleId="ListLabel7">
    <w:name w:val="ListLabel 7"/>
    <w:rPr>
      <w:b/>
      <w:sz w:val="20"/>
      <w:szCs w:val="20"/>
    </w:rPr>
  </w:style>
  <w:style w:type="character" w:customStyle="1" w:styleId="Caracteresdenotaalpie">
    <w:name w:val="Caracteres de nota al pie"/>
  </w:style>
  <w:style w:type="character" w:customStyle="1" w:styleId="Refdenotaalpie10">
    <w:name w:val="Ref. de nota al pie1"/>
    <w:rPr>
      <w:vertAlign w:val="superscript"/>
    </w:rPr>
  </w:style>
  <w:style w:type="character" w:customStyle="1" w:styleId="Smbolosdenumeracin">
    <w:name w:val="Símbolos de numeración"/>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TextodegloboCar1">
    <w:name w:val="Texto de globo Car1"/>
    <w:rPr>
      <w:rFonts w:ascii="Segoe UI" w:eastAsia="SimSun" w:hAnsi="Segoe UI" w:cs="Segoe UI"/>
      <w:sz w:val="18"/>
      <w:szCs w:val="18"/>
      <w:lang w:val="es-ES"/>
    </w:rPr>
  </w:style>
  <w:style w:type="character" w:styleId="Refdenotaalpie">
    <w:name w:val="footnote reference"/>
    <w:rPr>
      <w:vertAlign w:val="superscript"/>
    </w:rPr>
  </w:style>
  <w:style w:type="character" w:styleId="Refdenotaalfinal">
    <w:name w:val="endnote reference"/>
    <w:rPr>
      <w:vertAlign w:val="superscript"/>
    </w:rPr>
  </w:style>
  <w:style w:type="paragraph" w:customStyle="1" w:styleId="Encabezado2">
    <w:name w:val="Encabezado2"/>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customStyle="1" w:styleId="Prrafodelista1">
    <w:name w:val="Párrafo de lista1"/>
    <w:basedOn w:val="Normal"/>
    <w:pPr>
      <w:ind w:left="720"/>
    </w:pPr>
  </w:style>
  <w:style w:type="paragraph" w:customStyle="1" w:styleId="Textocomentario1">
    <w:name w:val="Texto comentario1"/>
    <w:basedOn w:val="Normal"/>
    <w:pPr>
      <w:spacing w:after="0" w:line="100" w:lineRule="atLeast"/>
      <w:jc w:val="both"/>
    </w:pPr>
    <w:rPr>
      <w:rFonts w:ascii="Arial" w:eastAsia="Calibri" w:hAnsi="Arial" w:cs="Times New Roman"/>
      <w:sz w:val="20"/>
      <w:szCs w:val="20"/>
      <w:lang w:val="en-US"/>
    </w:rPr>
  </w:style>
  <w:style w:type="paragraph" w:customStyle="1" w:styleId="Textodeglobo1">
    <w:name w:val="Texto de globo1"/>
    <w:basedOn w:val="Normal"/>
    <w:pPr>
      <w:spacing w:after="0" w:line="100" w:lineRule="atLeast"/>
    </w:pPr>
    <w:rPr>
      <w:rFonts w:ascii="Segoe UI" w:hAnsi="Segoe UI" w:cs="Segoe UI"/>
      <w:sz w:val="18"/>
      <w:szCs w:val="18"/>
    </w:rPr>
  </w:style>
  <w:style w:type="paragraph" w:customStyle="1" w:styleId="Default">
    <w:name w:val="Default"/>
    <w:pPr>
      <w:suppressAutoHyphens/>
      <w:spacing w:line="100" w:lineRule="atLeast"/>
    </w:pPr>
    <w:rPr>
      <w:rFonts w:ascii="Arial" w:eastAsia="Calibri" w:hAnsi="Arial" w:cs="Arial"/>
      <w:color w:val="000000"/>
      <w:sz w:val="24"/>
      <w:szCs w:val="24"/>
      <w:lang w:eastAsia="ar-SA"/>
    </w:rPr>
  </w:style>
  <w:style w:type="paragraph" w:customStyle="1" w:styleId="Revisin1">
    <w:name w:val="Revisión1"/>
    <w:pPr>
      <w:suppressAutoHyphens/>
      <w:spacing w:line="100" w:lineRule="atLeast"/>
    </w:pPr>
    <w:rPr>
      <w:rFonts w:ascii="Calibri" w:eastAsia="SimSun" w:hAnsi="Calibri" w:cs="Tahoma"/>
      <w:sz w:val="22"/>
      <w:szCs w:val="22"/>
      <w:lang w:eastAsia="ar-SA"/>
    </w:rPr>
  </w:style>
  <w:style w:type="paragraph" w:styleId="Encabezado">
    <w:name w:val="header"/>
    <w:basedOn w:val="Normal"/>
    <w:pPr>
      <w:suppressLineNumbers/>
      <w:tabs>
        <w:tab w:val="center" w:pos="4419"/>
        <w:tab w:val="right" w:pos="8838"/>
      </w:tabs>
      <w:spacing w:after="0" w:line="100" w:lineRule="atLeast"/>
    </w:pPr>
  </w:style>
  <w:style w:type="paragraph" w:styleId="Piedepgina">
    <w:name w:val="footer"/>
    <w:basedOn w:val="Normal"/>
    <w:pPr>
      <w:suppressLineNumbers/>
      <w:tabs>
        <w:tab w:val="center" w:pos="4419"/>
        <w:tab w:val="right" w:pos="8838"/>
      </w:tabs>
      <w:spacing w:after="0" w:line="100" w:lineRule="atLeast"/>
    </w:pPr>
  </w:style>
  <w:style w:type="paragraph" w:customStyle="1" w:styleId="Texto">
    <w:name w:val="Texto"/>
    <w:basedOn w:val="Normal"/>
    <w:pPr>
      <w:spacing w:after="101" w:line="216" w:lineRule="exact"/>
      <w:ind w:firstLine="288"/>
      <w:jc w:val="both"/>
    </w:pPr>
    <w:rPr>
      <w:rFonts w:ascii="Arial" w:eastAsia="Times New Roman" w:hAnsi="Arial" w:cs="Arial"/>
      <w:sz w:val="18"/>
      <w:szCs w:val="20"/>
    </w:rPr>
  </w:style>
  <w:style w:type="paragraph" w:customStyle="1" w:styleId="Textonotapie1">
    <w:name w:val="Texto nota pie1"/>
    <w:basedOn w:val="Normal"/>
    <w:pPr>
      <w:spacing w:after="0" w:line="100" w:lineRule="atLeast"/>
    </w:pPr>
    <w:rPr>
      <w:rFonts w:eastAsia="Calibri" w:cs="Times New Roman"/>
      <w:sz w:val="20"/>
      <w:szCs w:val="20"/>
    </w:rPr>
  </w:style>
  <w:style w:type="paragraph" w:customStyle="1" w:styleId="Asuntodelcomentario1">
    <w:name w:val="Asunto del comentario1"/>
    <w:basedOn w:val="Textocomentario1"/>
    <w:pPr>
      <w:spacing w:after="160"/>
      <w:jc w:val="left"/>
    </w:pPr>
    <w:rPr>
      <w:rFonts w:ascii="Calibri" w:hAnsi="Calibri" w:cs="Calibri"/>
      <w:b/>
      <w:bCs/>
      <w:lang w:val="es-MX"/>
    </w:rPr>
  </w:style>
  <w:style w:type="paragraph" w:customStyle="1" w:styleId="ROMANOS">
    <w:name w:val="ROMANOS"/>
    <w:basedOn w:val="Texto"/>
    <w:pPr>
      <w:tabs>
        <w:tab w:val="left" w:pos="720"/>
      </w:tabs>
      <w:ind w:left="720" w:hanging="432"/>
    </w:pPr>
    <w:rPr>
      <w:szCs w:val="18"/>
    </w:rPr>
  </w:style>
  <w:style w:type="paragraph" w:styleId="NormalWeb">
    <w:name w:val="Normal (Web)"/>
    <w:basedOn w:val="Normal"/>
    <w:pPr>
      <w:spacing w:before="100" w:after="100" w:line="100" w:lineRule="atLeast"/>
    </w:pPr>
    <w:rPr>
      <w:rFonts w:ascii="Times New Roman" w:eastAsia="Times New Roman" w:hAnsi="Times New Roman" w:cs="Times New Roman"/>
      <w:sz w:val="24"/>
      <w:szCs w:val="24"/>
      <w:lang w:val="es-MX"/>
    </w:rPr>
  </w:style>
  <w:style w:type="paragraph" w:styleId="Textonotapie">
    <w:name w:val="footnote text"/>
    <w:basedOn w:val="Normal"/>
    <w:pPr>
      <w:suppressLineNumbers/>
      <w:ind w:left="283" w:hanging="283"/>
    </w:pPr>
    <w:rPr>
      <w:sz w:val="20"/>
      <w:szCs w:val="20"/>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rrafodelista">
    <w:name w:val="List Paragraph"/>
    <w:basedOn w:val="Normal"/>
    <w:uiPriority w:val="34"/>
    <w:qFormat/>
    <w:pPr>
      <w:suppressAutoHyphens w:val="0"/>
      <w:ind w:left="720"/>
    </w:pPr>
    <w:rPr>
      <w:rFonts w:ascii="Times New Roman" w:eastAsia="Times New Roman" w:hAnsi="Times New Roman" w:cs="Times New Roman"/>
      <w:sz w:val="20"/>
      <w:szCs w:val="20"/>
      <w:lang w:val="es-MX"/>
    </w:rPr>
  </w:style>
  <w:style w:type="paragraph" w:customStyle="1" w:styleId="Descripcin1">
    <w:name w:val="Descripción1"/>
    <w:basedOn w:val="Normal"/>
    <w:next w:val="Normal"/>
    <w:pPr>
      <w:suppressAutoHyphens w:val="0"/>
      <w:spacing w:line="240" w:lineRule="auto"/>
    </w:pPr>
    <w:rPr>
      <w:rFonts w:eastAsia="MS Mincho" w:cs="Times New Roman"/>
      <w:b/>
      <w:bCs/>
      <w:smallCaps/>
      <w:color w:val="44546A"/>
      <w:lang w:val="es-MX"/>
    </w:rPr>
  </w:style>
  <w:style w:type="paragraph" w:styleId="Textodeglobo">
    <w:name w:val="Balloon Text"/>
    <w:basedOn w:val="Normal"/>
    <w:pPr>
      <w:spacing w:after="0" w:line="240" w:lineRule="auto"/>
    </w:pPr>
    <w:rPr>
      <w:rFonts w:ascii="Segoe UI" w:hAnsi="Segoe UI" w:cs="Segoe UI"/>
      <w:sz w:val="18"/>
      <w:szCs w:val="18"/>
    </w:rPr>
  </w:style>
  <w:style w:type="paragraph" w:customStyle="1" w:styleId="Contenidodelmarco">
    <w:name w:val="Contenido del marco"/>
    <w:basedOn w:val="Textoindependiente"/>
  </w:style>
  <w:style w:type="paragraph" w:customStyle="1" w:styleId="Descripcin2">
    <w:name w:val="Descripción2"/>
    <w:basedOn w:val="Normal"/>
    <w:pPr>
      <w:spacing w:line="100" w:lineRule="atLeast"/>
    </w:pPr>
    <w:rPr>
      <w:b/>
      <w:bCs/>
      <w:smallCaps/>
      <w:color w:val="44546A"/>
    </w:rPr>
  </w:style>
  <w:style w:type="character" w:styleId="Refdecomentario">
    <w:name w:val="annotation reference"/>
    <w:uiPriority w:val="99"/>
    <w:semiHidden/>
    <w:unhideWhenUsed/>
    <w:rsid w:val="00C75F76"/>
    <w:rPr>
      <w:sz w:val="16"/>
      <w:szCs w:val="16"/>
    </w:rPr>
  </w:style>
  <w:style w:type="paragraph" w:styleId="Textocomentario">
    <w:name w:val="annotation text"/>
    <w:basedOn w:val="Normal"/>
    <w:link w:val="TextocomentarioCar1"/>
    <w:uiPriority w:val="99"/>
    <w:unhideWhenUsed/>
    <w:rsid w:val="00A84183"/>
    <w:rPr>
      <w:sz w:val="20"/>
      <w:szCs w:val="20"/>
    </w:rPr>
  </w:style>
  <w:style w:type="character" w:customStyle="1" w:styleId="TextocomentarioCar1">
    <w:name w:val="Texto comentario Car1"/>
    <w:link w:val="Textocomentario"/>
    <w:uiPriority w:val="99"/>
    <w:rsid w:val="00A84183"/>
    <w:rPr>
      <w:rFonts w:ascii="Calibri" w:eastAsia="SimSun" w:hAnsi="Calibri" w:cs="Tahoma"/>
      <w:lang w:val="es-ES" w:eastAsia="ar-SA"/>
    </w:rPr>
  </w:style>
  <w:style w:type="paragraph" w:styleId="Asuntodelcomentario">
    <w:name w:val="annotation subject"/>
    <w:basedOn w:val="Textocomentario"/>
    <w:next w:val="Textocomentario"/>
    <w:link w:val="AsuntodelcomentarioCar1"/>
    <w:uiPriority w:val="99"/>
    <w:semiHidden/>
    <w:unhideWhenUsed/>
    <w:rsid w:val="00A84183"/>
    <w:rPr>
      <w:b/>
      <w:bCs/>
    </w:rPr>
  </w:style>
  <w:style w:type="character" w:customStyle="1" w:styleId="AsuntodelcomentarioCar1">
    <w:name w:val="Asunto del comentario Car1"/>
    <w:link w:val="Asuntodelcomentario"/>
    <w:uiPriority w:val="99"/>
    <w:semiHidden/>
    <w:rsid w:val="00A84183"/>
    <w:rPr>
      <w:rFonts w:ascii="Calibri" w:eastAsia="SimSun" w:hAnsi="Calibri" w:cs="Tahoma"/>
      <w:b/>
      <w:bCs/>
      <w:lang w:val="es-ES" w:eastAsia="ar-SA"/>
    </w:rPr>
  </w:style>
  <w:style w:type="paragraph" w:styleId="Revisin">
    <w:name w:val="Revision"/>
    <w:hidden/>
    <w:uiPriority w:val="99"/>
    <w:semiHidden/>
    <w:rsid w:val="00B62A65"/>
    <w:rPr>
      <w:rFonts w:ascii="Calibri" w:eastAsia="SimSun" w:hAnsi="Calibri" w:cs="Tahoma"/>
      <w:sz w:val="22"/>
      <w:szCs w:val="22"/>
      <w:lang w:val="es-ES" w:eastAsia="ar-SA"/>
    </w:rPr>
  </w:style>
  <w:style w:type="table" w:styleId="Tablaconcuadrcula">
    <w:name w:val="Table Grid"/>
    <w:basedOn w:val="Tablanormal"/>
    <w:uiPriority w:val="39"/>
    <w:rsid w:val="005D0D92"/>
    <w:rPr>
      <w:rFonts w:ascii="Calibri" w:eastAsia="MS Mincho"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5D0D92"/>
    <w:pPr>
      <w:suppressAutoHyphens w:val="0"/>
      <w:spacing w:line="240" w:lineRule="auto"/>
    </w:pPr>
    <w:rPr>
      <w:rFonts w:eastAsia="MS Mincho" w:cs="Times New Roman"/>
      <w:b/>
      <w:bCs/>
      <w:smallCaps/>
      <w:color w:val="44546A"/>
      <w:lang w:val="es-MX" w:eastAsia="en-US"/>
    </w:rPr>
  </w:style>
  <w:style w:type="table" w:customStyle="1" w:styleId="Tabladecuadrcula4-nfasis11">
    <w:name w:val="Tabla de cuadrícula 4 - Énfasis 11"/>
    <w:basedOn w:val="Tablanormal"/>
    <w:uiPriority w:val="49"/>
    <w:rsid w:val="00945AB2"/>
    <w:rPr>
      <w:rFonts w:asciiTheme="minorHAnsi" w:eastAsiaTheme="minorEastAsia"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3Car">
    <w:name w:val="Título 3 Car"/>
    <w:basedOn w:val="Fuentedeprrafopredeter"/>
    <w:link w:val="Ttulo3"/>
    <w:uiPriority w:val="9"/>
    <w:semiHidden/>
    <w:rsid w:val="003479DB"/>
    <w:rPr>
      <w:rFonts w:ascii="Calibri Light" w:eastAsiaTheme="minorHAnsi" w:hAnsi="Calibri Light" w:cs="Calibri Light"/>
      <w:color w:val="1F4D78"/>
      <w:sz w:val="24"/>
      <w:szCs w:val="24"/>
      <w:lang w:eastAsia="en-US"/>
    </w:rPr>
  </w:style>
  <w:style w:type="table" w:styleId="Tabladelista4-nfasis5">
    <w:name w:val="List Table 4 Accent 5"/>
    <w:basedOn w:val="Tablanormal"/>
    <w:uiPriority w:val="49"/>
    <w:rsid w:val="008C496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tulo1Car">
    <w:name w:val="Título 1 Car"/>
    <w:basedOn w:val="Fuentedeprrafopredeter"/>
    <w:link w:val="Ttulo1"/>
    <w:uiPriority w:val="9"/>
    <w:rsid w:val="007166CF"/>
    <w:rPr>
      <w:rFonts w:asciiTheme="majorHAnsi" w:eastAsiaTheme="majorEastAsia" w:hAnsiTheme="majorHAnsi" w:cstheme="majorBidi"/>
      <w:color w:val="2E74B5" w:themeColor="accent1" w:themeShade="BF"/>
      <w:sz w:val="32"/>
      <w:szCs w:val="32"/>
      <w:lang w:val="es-ES" w:eastAsia="ar-SA"/>
    </w:rPr>
  </w:style>
  <w:style w:type="character" w:styleId="Hipervnculo">
    <w:name w:val="Hyperlink"/>
    <w:basedOn w:val="Fuentedeprrafopredeter"/>
    <w:uiPriority w:val="99"/>
    <w:unhideWhenUsed/>
    <w:rsid w:val="004E6C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6158">
      <w:bodyDiv w:val="1"/>
      <w:marLeft w:val="0"/>
      <w:marRight w:val="0"/>
      <w:marTop w:val="0"/>
      <w:marBottom w:val="0"/>
      <w:divBdr>
        <w:top w:val="none" w:sz="0" w:space="0" w:color="auto"/>
        <w:left w:val="none" w:sz="0" w:space="0" w:color="auto"/>
        <w:bottom w:val="none" w:sz="0" w:space="0" w:color="auto"/>
        <w:right w:val="none" w:sz="0" w:space="0" w:color="auto"/>
      </w:divBdr>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85236149">
      <w:bodyDiv w:val="1"/>
      <w:marLeft w:val="0"/>
      <w:marRight w:val="0"/>
      <w:marTop w:val="0"/>
      <w:marBottom w:val="0"/>
      <w:divBdr>
        <w:top w:val="none" w:sz="0" w:space="0" w:color="auto"/>
        <w:left w:val="none" w:sz="0" w:space="0" w:color="auto"/>
        <w:bottom w:val="none" w:sz="0" w:space="0" w:color="auto"/>
        <w:right w:val="none" w:sz="0" w:space="0" w:color="auto"/>
      </w:divBdr>
    </w:div>
    <w:div w:id="287245727">
      <w:bodyDiv w:val="1"/>
      <w:marLeft w:val="0"/>
      <w:marRight w:val="0"/>
      <w:marTop w:val="0"/>
      <w:marBottom w:val="0"/>
      <w:divBdr>
        <w:top w:val="none" w:sz="0" w:space="0" w:color="auto"/>
        <w:left w:val="none" w:sz="0" w:space="0" w:color="auto"/>
        <w:bottom w:val="none" w:sz="0" w:space="0" w:color="auto"/>
        <w:right w:val="none" w:sz="0" w:space="0" w:color="auto"/>
      </w:divBdr>
    </w:div>
    <w:div w:id="350372777">
      <w:bodyDiv w:val="1"/>
      <w:marLeft w:val="0"/>
      <w:marRight w:val="0"/>
      <w:marTop w:val="0"/>
      <w:marBottom w:val="0"/>
      <w:divBdr>
        <w:top w:val="none" w:sz="0" w:space="0" w:color="auto"/>
        <w:left w:val="none" w:sz="0" w:space="0" w:color="auto"/>
        <w:bottom w:val="none" w:sz="0" w:space="0" w:color="auto"/>
        <w:right w:val="none" w:sz="0" w:space="0" w:color="auto"/>
      </w:divBdr>
      <w:divsChild>
        <w:div w:id="1999452331">
          <w:marLeft w:val="0"/>
          <w:marRight w:val="0"/>
          <w:marTop w:val="0"/>
          <w:marBottom w:val="0"/>
          <w:divBdr>
            <w:top w:val="none" w:sz="0" w:space="0" w:color="auto"/>
            <w:left w:val="none" w:sz="0" w:space="0" w:color="auto"/>
            <w:bottom w:val="none" w:sz="0" w:space="0" w:color="auto"/>
            <w:right w:val="none" w:sz="0" w:space="0" w:color="auto"/>
          </w:divBdr>
        </w:div>
      </w:divsChild>
    </w:div>
    <w:div w:id="439493321">
      <w:bodyDiv w:val="1"/>
      <w:marLeft w:val="0"/>
      <w:marRight w:val="0"/>
      <w:marTop w:val="0"/>
      <w:marBottom w:val="0"/>
      <w:divBdr>
        <w:top w:val="none" w:sz="0" w:space="0" w:color="auto"/>
        <w:left w:val="none" w:sz="0" w:space="0" w:color="auto"/>
        <w:bottom w:val="none" w:sz="0" w:space="0" w:color="auto"/>
        <w:right w:val="none" w:sz="0" w:space="0" w:color="auto"/>
      </w:divBdr>
      <w:divsChild>
        <w:div w:id="229314105">
          <w:marLeft w:val="0"/>
          <w:marRight w:val="0"/>
          <w:marTop w:val="0"/>
          <w:marBottom w:val="101"/>
          <w:divBdr>
            <w:top w:val="none" w:sz="0" w:space="0" w:color="auto"/>
            <w:left w:val="none" w:sz="0" w:space="0" w:color="auto"/>
            <w:bottom w:val="none" w:sz="0" w:space="0" w:color="auto"/>
            <w:right w:val="none" w:sz="0" w:space="0" w:color="auto"/>
          </w:divBdr>
        </w:div>
        <w:div w:id="811101789">
          <w:marLeft w:val="864"/>
          <w:marRight w:val="0"/>
          <w:marTop w:val="0"/>
          <w:marBottom w:val="101"/>
          <w:divBdr>
            <w:top w:val="none" w:sz="0" w:space="0" w:color="auto"/>
            <w:left w:val="none" w:sz="0" w:space="0" w:color="auto"/>
            <w:bottom w:val="none" w:sz="0" w:space="0" w:color="auto"/>
            <w:right w:val="none" w:sz="0" w:space="0" w:color="auto"/>
          </w:divBdr>
        </w:div>
      </w:divsChild>
    </w:div>
    <w:div w:id="473451692">
      <w:bodyDiv w:val="1"/>
      <w:marLeft w:val="0"/>
      <w:marRight w:val="0"/>
      <w:marTop w:val="0"/>
      <w:marBottom w:val="0"/>
      <w:divBdr>
        <w:top w:val="none" w:sz="0" w:space="0" w:color="auto"/>
        <w:left w:val="none" w:sz="0" w:space="0" w:color="auto"/>
        <w:bottom w:val="none" w:sz="0" w:space="0" w:color="auto"/>
        <w:right w:val="none" w:sz="0" w:space="0" w:color="auto"/>
      </w:divBdr>
    </w:div>
    <w:div w:id="552428470">
      <w:bodyDiv w:val="1"/>
      <w:marLeft w:val="0"/>
      <w:marRight w:val="0"/>
      <w:marTop w:val="0"/>
      <w:marBottom w:val="0"/>
      <w:divBdr>
        <w:top w:val="none" w:sz="0" w:space="0" w:color="auto"/>
        <w:left w:val="none" w:sz="0" w:space="0" w:color="auto"/>
        <w:bottom w:val="none" w:sz="0" w:space="0" w:color="auto"/>
        <w:right w:val="none" w:sz="0" w:space="0" w:color="auto"/>
      </w:divBdr>
    </w:div>
    <w:div w:id="605964815">
      <w:bodyDiv w:val="1"/>
      <w:marLeft w:val="0"/>
      <w:marRight w:val="0"/>
      <w:marTop w:val="0"/>
      <w:marBottom w:val="0"/>
      <w:divBdr>
        <w:top w:val="none" w:sz="0" w:space="0" w:color="auto"/>
        <w:left w:val="none" w:sz="0" w:space="0" w:color="auto"/>
        <w:bottom w:val="none" w:sz="0" w:space="0" w:color="auto"/>
        <w:right w:val="none" w:sz="0" w:space="0" w:color="auto"/>
      </w:divBdr>
      <w:divsChild>
        <w:div w:id="1588032684">
          <w:marLeft w:val="0"/>
          <w:marRight w:val="0"/>
          <w:marTop w:val="0"/>
          <w:marBottom w:val="0"/>
          <w:divBdr>
            <w:top w:val="none" w:sz="0" w:space="0" w:color="auto"/>
            <w:left w:val="none" w:sz="0" w:space="0" w:color="auto"/>
            <w:bottom w:val="none" w:sz="0" w:space="0" w:color="auto"/>
            <w:right w:val="none" w:sz="0" w:space="0" w:color="auto"/>
          </w:divBdr>
        </w:div>
      </w:divsChild>
    </w:div>
    <w:div w:id="659768633">
      <w:bodyDiv w:val="1"/>
      <w:marLeft w:val="0"/>
      <w:marRight w:val="0"/>
      <w:marTop w:val="0"/>
      <w:marBottom w:val="0"/>
      <w:divBdr>
        <w:top w:val="none" w:sz="0" w:space="0" w:color="auto"/>
        <w:left w:val="none" w:sz="0" w:space="0" w:color="auto"/>
        <w:bottom w:val="none" w:sz="0" w:space="0" w:color="auto"/>
        <w:right w:val="none" w:sz="0" w:space="0" w:color="auto"/>
      </w:divBdr>
    </w:div>
    <w:div w:id="787698544">
      <w:bodyDiv w:val="1"/>
      <w:marLeft w:val="0"/>
      <w:marRight w:val="0"/>
      <w:marTop w:val="0"/>
      <w:marBottom w:val="0"/>
      <w:divBdr>
        <w:top w:val="none" w:sz="0" w:space="0" w:color="auto"/>
        <w:left w:val="none" w:sz="0" w:space="0" w:color="auto"/>
        <w:bottom w:val="none" w:sz="0" w:space="0" w:color="auto"/>
        <w:right w:val="none" w:sz="0" w:space="0" w:color="auto"/>
      </w:divBdr>
    </w:div>
    <w:div w:id="813832306">
      <w:bodyDiv w:val="1"/>
      <w:marLeft w:val="0"/>
      <w:marRight w:val="0"/>
      <w:marTop w:val="0"/>
      <w:marBottom w:val="0"/>
      <w:divBdr>
        <w:top w:val="none" w:sz="0" w:space="0" w:color="auto"/>
        <w:left w:val="none" w:sz="0" w:space="0" w:color="auto"/>
        <w:bottom w:val="none" w:sz="0" w:space="0" w:color="auto"/>
        <w:right w:val="none" w:sz="0" w:space="0" w:color="auto"/>
      </w:divBdr>
    </w:div>
    <w:div w:id="839541682">
      <w:bodyDiv w:val="1"/>
      <w:marLeft w:val="0"/>
      <w:marRight w:val="0"/>
      <w:marTop w:val="0"/>
      <w:marBottom w:val="0"/>
      <w:divBdr>
        <w:top w:val="none" w:sz="0" w:space="0" w:color="auto"/>
        <w:left w:val="none" w:sz="0" w:space="0" w:color="auto"/>
        <w:bottom w:val="none" w:sz="0" w:space="0" w:color="auto"/>
        <w:right w:val="none" w:sz="0" w:space="0" w:color="auto"/>
      </w:divBdr>
    </w:div>
    <w:div w:id="885336732">
      <w:bodyDiv w:val="1"/>
      <w:marLeft w:val="0"/>
      <w:marRight w:val="0"/>
      <w:marTop w:val="0"/>
      <w:marBottom w:val="0"/>
      <w:divBdr>
        <w:top w:val="none" w:sz="0" w:space="0" w:color="auto"/>
        <w:left w:val="none" w:sz="0" w:space="0" w:color="auto"/>
        <w:bottom w:val="none" w:sz="0" w:space="0" w:color="auto"/>
        <w:right w:val="none" w:sz="0" w:space="0" w:color="auto"/>
      </w:divBdr>
    </w:div>
    <w:div w:id="891231335">
      <w:bodyDiv w:val="1"/>
      <w:marLeft w:val="0"/>
      <w:marRight w:val="0"/>
      <w:marTop w:val="0"/>
      <w:marBottom w:val="0"/>
      <w:divBdr>
        <w:top w:val="none" w:sz="0" w:space="0" w:color="auto"/>
        <w:left w:val="none" w:sz="0" w:space="0" w:color="auto"/>
        <w:bottom w:val="none" w:sz="0" w:space="0" w:color="auto"/>
        <w:right w:val="none" w:sz="0" w:space="0" w:color="auto"/>
      </w:divBdr>
    </w:div>
    <w:div w:id="895816216">
      <w:bodyDiv w:val="1"/>
      <w:marLeft w:val="0"/>
      <w:marRight w:val="0"/>
      <w:marTop w:val="0"/>
      <w:marBottom w:val="0"/>
      <w:divBdr>
        <w:top w:val="none" w:sz="0" w:space="0" w:color="auto"/>
        <w:left w:val="none" w:sz="0" w:space="0" w:color="auto"/>
        <w:bottom w:val="none" w:sz="0" w:space="0" w:color="auto"/>
        <w:right w:val="none" w:sz="0" w:space="0" w:color="auto"/>
      </w:divBdr>
    </w:div>
    <w:div w:id="905451483">
      <w:bodyDiv w:val="1"/>
      <w:marLeft w:val="0"/>
      <w:marRight w:val="0"/>
      <w:marTop w:val="0"/>
      <w:marBottom w:val="0"/>
      <w:divBdr>
        <w:top w:val="none" w:sz="0" w:space="0" w:color="auto"/>
        <w:left w:val="none" w:sz="0" w:space="0" w:color="auto"/>
        <w:bottom w:val="none" w:sz="0" w:space="0" w:color="auto"/>
        <w:right w:val="none" w:sz="0" w:space="0" w:color="auto"/>
      </w:divBdr>
    </w:div>
    <w:div w:id="921254068">
      <w:bodyDiv w:val="1"/>
      <w:marLeft w:val="0"/>
      <w:marRight w:val="0"/>
      <w:marTop w:val="0"/>
      <w:marBottom w:val="0"/>
      <w:divBdr>
        <w:top w:val="none" w:sz="0" w:space="0" w:color="auto"/>
        <w:left w:val="none" w:sz="0" w:space="0" w:color="auto"/>
        <w:bottom w:val="none" w:sz="0" w:space="0" w:color="auto"/>
        <w:right w:val="none" w:sz="0" w:space="0" w:color="auto"/>
      </w:divBdr>
      <w:divsChild>
        <w:div w:id="990450410">
          <w:marLeft w:val="0"/>
          <w:marRight w:val="0"/>
          <w:marTop w:val="0"/>
          <w:marBottom w:val="0"/>
          <w:divBdr>
            <w:top w:val="none" w:sz="0" w:space="0" w:color="auto"/>
            <w:left w:val="none" w:sz="0" w:space="0" w:color="auto"/>
            <w:bottom w:val="none" w:sz="0" w:space="0" w:color="auto"/>
            <w:right w:val="none" w:sz="0" w:space="0" w:color="auto"/>
          </w:divBdr>
          <w:divsChild>
            <w:div w:id="1774939011">
              <w:marLeft w:val="0"/>
              <w:marRight w:val="0"/>
              <w:marTop w:val="0"/>
              <w:marBottom w:val="0"/>
              <w:divBdr>
                <w:top w:val="none" w:sz="0" w:space="0" w:color="auto"/>
                <w:left w:val="none" w:sz="0" w:space="0" w:color="auto"/>
                <w:bottom w:val="none" w:sz="0" w:space="0" w:color="auto"/>
                <w:right w:val="none" w:sz="0" w:space="0" w:color="auto"/>
              </w:divBdr>
              <w:divsChild>
                <w:div w:id="6632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32185">
      <w:bodyDiv w:val="1"/>
      <w:marLeft w:val="0"/>
      <w:marRight w:val="0"/>
      <w:marTop w:val="0"/>
      <w:marBottom w:val="0"/>
      <w:divBdr>
        <w:top w:val="none" w:sz="0" w:space="0" w:color="auto"/>
        <w:left w:val="none" w:sz="0" w:space="0" w:color="auto"/>
        <w:bottom w:val="none" w:sz="0" w:space="0" w:color="auto"/>
        <w:right w:val="none" w:sz="0" w:space="0" w:color="auto"/>
      </w:divBdr>
    </w:div>
    <w:div w:id="1021475739">
      <w:bodyDiv w:val="1"/>
      <w:marLeft w:val="0"/>
      <w:marRight w:val="0"/>
      <w:marTop w:val="0"/>
      <w:marBottom w:val="0"/>
      <w:divBdr>
        <w:top w:val="none" w:sz="0" w:space="0" w:color="auto"/>
        <w:left w:val="none" w:sz="0" w:space="0" w:color="auto"/>
        <w:bottom w:val="none" w:sz="0" w:space="0" w:color="auto"/>
        <w:right w:val="none" w:sz="0" w:space="0" w:color="auto"/>
      </w:divBdr>
    </w:div>
    <w:div w:id="1080448821">
      <w:bodyDiv w:val="1"/>
      <w:marLeft w:val="0"/>
      <w:marRight w:val="0"/>
      <w:marTop w:val="0"/>
      <w:marBottom w:val="0"/>
      <w:divBdr>
        <w:top w:val="none" w:sz="0" w:space="0" w:color="auto"/>
        <w:left w:val="none" w:sz="0" w:space="0" w:color="auto"/>
        <w:bottom w:val="none" w:sz="0" w:space="0" w:color="auto"/>
        <w:right w:val="none" w:sz="0" w:space="0" w:color="auto"/>
      </w:divBdr>
      <w:divsChild>
        <w:div w:id="417294683">
          <w:marLeft w:val="0"/>
          <w:marRight w:val="0"/>
          <w:marTop w:val="0"/>
          <w:marBottom w:val="101"/>
          <w:divBdr>
            <w:top w:val="none" w:sz="0" w:space="0" w:color="auto"/>
            <w:left w:val="none" w:sz="0" w:space="0" w:color="auto"/>
            <w:bottom w:val="none" w:sz="0" w:space="0" w:color="auto"/>
            <w:right w:val="none" w:sz="0" w:space="0" w:color="auto"/>
          </w:divBdr>
        </w:div>
        <w:div w:id="1948658425">
          <w:marLeft w:val="864"/>
          <w:marRight w:val="0"/>
          <w:marTop w:val="0"/>
          <w:marBottom w:val="101"/>
          <w:divBdr>
            <w:top w:val="none" w:sz="0" w:space="0" w:color="auto"/>
            <w:left w:val="none" w:sz="0" w:space="0" w:color="auto"/>
            <w:bottom w:val="none" w:sz="0" w:space="0" w:color="auto"/>
            <w:right w:val="none" w:sz="0" w:space="0" w:color="auto"/>
          </w:divBdr>
        </w:div>
        <w:div w:id="896429082">
          <w:marLeft w:val="864"/>
          <w:marRight w:val="0"/>
          <w:marTop w:val="0"/>
          <w:marBottom w:val="101"/>
          <w:divBdr>
            <w:top w:val="none" w:sz="0" w:space="0" w:color="auto"/>
            <w:left w:val="none" w:sz="0" w:space="0" w:color="auto"/>
            <w:bottom w:val="none" w:sz="0" w:space="0" w:color="auto"/>
            <w:right w:val="none" w:sz="0" w:space="0" w:color="auto"/>
          </w:divBdr>
        </w:div>
        <w:div w:id="944462786">
          <w:marLeft w:val="864"/>
          <w:marRight w:val="0"/>
          <w:marTop w:val="0"/>
          <w:marBottom w:val="101"/>
          <w:divBdr>
            <w:top w:val="none" w:sz="0" w:space="0" w:color="auto"/>
            <w:left w:val="none" w:sz="0" w:space="0" w:color="auto"/>
            <w:bottom w:val="none" w:sz="0" w:space="0" w:color="auto"/>
            <w:right w:val="none" w:sz="0" w:space="0" w:color="auto"/>
          </w:divBdr>
        </w:div>
        <w:div w:id="1066145720">
          <w:marLeft w:val="864"/>
          <w:marRight w:val="0"/>
          <w:marTop w:val="0"/>
          <w:marBottom w:val="101"/>
          <w:divBdr>
            <w:top w:val="none" w:sz="0" w:space="0" w:color="auto"/>
            <w:left w:val="none" w:sz="0" w:space="0" w:color="auto"/>
            <w:bottom w:val="none" w:sz="0" w:space="0" w:color="auto"/>
            <w:right w:val="none" w:sz="0" w:space="0" w:color="auto"/>
          </w:divBdr>
        </w:div>
        <w:div w:id="1915312226">
          <w:marLeft w:val="0"/>
          <w:marRight w:val="0"/>
          <w:marTop w:val="0"/>
          <w:marBottom w:val="101"/>
          <w:divBdr>
            <w:top w:val="none" w:sz="0" w:space="0" w:color="auto"/>
            <w:left w:val="none" w:sz="0" w:space="0" w:color="auto"/>
            <w:bottom w:val="none" w:sz="0" w:space="0" w:color="auto"/>
            <w:right w:val="none" w:sz="0" w:space="0" w:color="auto"/>
          </w:divBdr>
        </w:div>
      </w:divsChild>
    </w:div>
    <w:div w:id="1081365415">
      <w:bodyDiv w:val="1"/>
      <w:marLeft w:val="0"/>
      <w:marRight w:val="0"/>
      <w:marTop w:val="0"/>
      <w:marBottom w:val="0"/>
      <w:divBdr>
        <w:top w:val="none" w:sz="0" w:space="0" w:color="auto"/>
        <w:left w:val="none" w:sz="0" w:space="0" w:color="auto"/>
        <w:bottom w:val="none" w:sz="0" w:space="0" w:color="auto"/>
        <w:right w:val="none" w:sz="0" w:space="0" w:color="auto"/>
      </w:divBdr>
      <w:divsChild>
        <w:div w:id="1206212171">
          <w:marLeft w:val="0"/>
          <w:marRight w:val="0"/>
          <w:marTop w:val="0"/>
          <w:marBottom w:val="0"/>
          <w:divBdr>
            <w:top w:val="none" w:sz="0" w:space="0" w:color="auto"/>
            <w:left w:val="none" w:sz="0" w:space="0" w:color="auto"/>
            <w:bottom w:val="none" w:sz="0" w:space="0" w:color="auto"/>
            <w:right w:val="none" w:sz="0" w:space="0" w:color="auto"/>
          </w:divBdr>
          <w:divsChild>
            <w:div w:id="2076658935">
              <w:marLeft w:val="0"/>
              <w:marRight w:val="0"/>
              <w:marTop w:val="0"/>
              <w:marBottom w:val="0"/>
              <w:divBdr>
                <w:top w:val="none" w:sz="0" w:space="0" w:color="auto"/>
                <w:left w:val="none" w:sz="0" w:space="0" w:color="auto"/>
                <w:bottom w:val="none" w:sz="0" w:space="0" w:color="auto"/>
                <w:right w:val="none" w:sz="0" w:space="0" w:color="auto"/>
              </w:divBdr>
              <w:divsChild>
                <w:div w:id="10094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031">
          <w:marLeft w:val="0"/>
          <w:marRight w:val="0"/>
          <w:marTop w:val="0"/>
          <w:marBottom w:val="0"/>
          <w:divBdr>
            <w:top w:val="none" w:sz="0" w:space="0" w:color="auto"/>
            <w:left w:val="none" w:sz="0" w:space="0" w:color="auto"/>
            <w:bottom w:val="none" w:sz="0" w:space="0" w:color="auto"/>
            <w:right w:val="none" w:sz="0" w:space="0" w:color="auto"/>
          </w:divBdr>
          <w:divsChild>
            <w:div w:id="24511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0898">
      <w:bodyDiv w:val="1"/>
      <w:marLeft w:val="0"/>
      <w:marRight w:val="0"/>
      <w:marTop w:val="0"/>
      <w:marBottom w:val="0"/>
      <w:divBdr>
        <w:top w:val="none" w:sz="0" w:space="0" w:color="auto"/>
        <w:left w:val="none" w:sz="0" w:space="0" w:color="auto"/>
        <w:bottom w:val="none" w:sz="0" w:space="0" w:color="auto"/>
        <w:right w:val="none" w:sz="0" w:space="0" w:color="auto"/>
      </w:divBdr>
      <w:divsChild>
        <w:div w:id="630983485">
          <w:marLeft w:val="0"/>
          <w:marRight w:val="0"/>
          <w:marTop w:val="0"/>
          <w:marBottom w:val="0"/>
          <w:divBdr>
            <w:top w:val="none" w:sz="0" w:space="0" w:color="auto"/>
            <w:left w:val="none" w:sz="0" w:space="0" w:color="auto"/>
            <w:bottom w:val="none" w:sz="0" w:space="0" w:color="auto"/>
            <w:right w:val="none" w:sz="0" w:space="0" w:color="auto"/>
          </w:divBdr>
          <w:divsChild>
            <w:div w:id="1800224356">
              <w:marLeft w:val="0"/>
              <w:marRight w:val="0"/>
              <w:marTop w:val="0"/>
              <w:marBottom w:val="0"/>
              <w:divBdr>
                <w:top w:val="none" w:sz="0" w:space="0" w:color="auto"/>
                <w:left w:val="none" w:sz="0" w:space="0" w:color="auto"/>
                <w:bottom w:val="none" w:sz="0" w:space="0" w:color="auto"/>
                <w:right w:val="none" w:sz="0" w:space="0" w:color="auto"/>
              </w:divBdr>
              <w:divsChild>
                <w:div w:id="11052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07352">
      <w:bodyDiv w:val="1"/>
      <w:marLeft w:val="0"/>
      <w:marRight w:val="0"/>
      <w:marTop w:val="0"/>
      <w:marBottom w:val="0"/>
      <w:divBdr>
        <w:top w:val="none" w:sz="0" w:space="0" w:color="auto"/>
        <w:left w:val="none" w:sz="0" w:space="0" w:color="auto"/>
        <w:bottom w:val="none" w:sz="0" w:space="0" w:color="auto"/>
        <w:right w:val="none" w:sz="0" w:space="0" w:color="auto"/>
      </w:divBdr>
    </w:div>
    <w:div w:id="1171330851">
      <w:bodyDiv w:val="1"/>
      <w:marLeft w:val="0"/>
      <w:marRight w:val="0"/>
      <w:marTop w:val="0"/>
      <w:marBottom w:val="0"/>
      <w:divBdr>
        <w:top w:val="none" w:sz="0" w:space="0" w:color="auto"/>
        <w:left w:val="none" w:sz="0" w:space="0" w:color="auto"/>
        <w:bottom w:val="none" w:sz="0" w:space="0" w:color="auto"/>
        <w:right w:val="none" w:sz="0" w:space="0" w:color="auto"/>
      </w:divBdr>
    </w:div>
    <w:div w:id="1176000938">
      <w:bodyDiv w:val="1"/>
      <w:marLeft w:val="0"/>
      <w:marRight w:val="0"/>
      <w:marTop w:val="0"/>
      <w:marBottom w:val="0"/>
      <w:divBdr>
        <w:top w:val="none" w:sz="0" w:space="0" w:color="auto"/>
        <w:left w:val="none" w:sz="0" w:space="0" w:color="auto"/>
        <w:bottom w:val="none" w:sz="0" w:space="0" w:color="auto"/>
        <w:right w:val="none" w:sz="0" w:space="0" w:color="auto"/>
      </w:divBdr>
      <w:divsChild>
        <w:div w:id="170032322">
          <w:marLeft w:val="0"/>
          <w:marRight w:val="0"/>
          <w:marTop w:val="0"/>
          <w:marBottom w:val="0"/>
          <w:divBdr>
            <w:top w:val="none" w:sz="0" w:space="0" w:color="auto"/>
            <w:left w:val="none" w:sz="0" w:space="0" w:color="auto"/>
            <w:bottom w:val="none" w:sz="0" w:space="0" w:color="auto"/>
            <w:right w:val="none" w:sz="0" w:space="0" w:color="auto"/>
          </w:divBdr>
          <w:divsChild>
            <w:div w:id="10883944">
              <w:marLeft w:val="0"/>
              <w:marRight w:val="0"/>
              <w:marTop w:val="0"/>
              <w:marBottom w:val="0"/>
              <w:divBdr>
                <w:top w:val="none" w:sz="0" w:space="0" w:color="auto"/>
                <w:left w:val="none" w:sz="0" w:space="0" w:color="auto"/>
                <w:bottom w:val="none" w:sz="0" w:space="0" w:color="auto"/>
                <w:right w:val="none" w:sz="0" w:space="0" w:color="auto"/>
              </w:divBdr>
              <w:divsChild>
                <w:div w:id="2647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08165">
      <w:bodyDiv w:val="1"/>
      <w:marLeft w:val="0"/>
      <w:marRight w:val="0"/>
      <w:marTop w:val="0"/>
      <w:marBottom w:val="0"/>
      <w:divBdr>
        <w:top w:val="none" w:sz="0" w:space="0" w:color="auto"/>
        <w:left w:val="none" w:sz="0" w:space="0" w:color="auto"/>
        <w:bottom w:val="none" w:sz="0" w:space="0" w:color="auto"/>
        <w:right w:val="none" w:sz="0" w:space="0" w:color="auto"/>
      </w:divBdr>
      <w:divsChild>
        <w:div w:id="1725568003">
          <w:marLeft w:val="0"/>
          <w:marRight w:val="0"/>
          <w:marTop w:val="0"/>
          <w:marBottom w:val="0"/>
          <w:divBdr>
            <w:top w:val="none" w:sz="0" w:space="0" w:color="auto"/>
            <w:left w:val="none" w:sz="0" w:space="0" w:color="auto"/>
            <w:bottom w:val="none" w:sz="0" w:space="0" w:color="auto"/>
            <w:right w:val="none" w:sz="0" w:space="0" w:color="auto"/>
          </w:divBdr>
        </w:div>
      </w:divsChild>
    </w:div>
    <w:div w:id="1249271057">
      <w:bodyDiv w:val="1"/>
      <w:marLeft w:val="0"/>
      <w:marRight w:val="0"/>
      <w:marTop w:val="0"/>
      <w:marBottom w:val="0"/>
      <w:divBdr>
        <w:top w:val="none" w:sz="0" w:space="0" w:color="auto"/>
        <w:left w:val="none" w:sz="0" w:space="0" w:color="auto"/>
        <w:bottom w:val="none" w:sz="0" w:space="0" w:color="auto"/>
        <w:right w:val="none" w:sz="0" w:space="0" w:color="auto"/>
      </w:divBdr>
      <w:divsChild>
        <w:div w:id="612447320">
          <w:marLeft w:val="0"/>
          <w:marRight w:val="0"/>
          <w:marTop w:val="0"/>
          <w:marBottom w:val="101"/>
          <w:divBdr>
            <w:top w:val="none" w:sz="0" w:space="0" w:color="auto"/>
            <w:left w:val="none" w:sz="0" w:space="0" w:color="auto"/>
            <w:bottom w:val="none" w:sz="0" w:space="0" w:color="auto"/>
            <w:right w:val="none" w:sz="0" w:space="0" w:color="auto"/>
          </w:divBdr>
        </w:div>
        <w:div w:id="965237916">
          <w:marLeft w:val="0"/>
          <w:marRight w:val="0"/>
          <w:marTop w:val="0"/>
          <w:marBottom w:val="101"/>
          <w:divBdr>
            <w:top w:val="none" w:sz="0" w:space="0" w:color="auto"/>
            <w:left w:val="none" w:sz="0" w:space="0" w:color="auto"/>
            <w:bottom w:val="none" w:sz="0" w:space="0" w:color="auto"/>
            <w:right w:val="none" w:sz="0" w:space="0" w:color="auto"/>
          </w:divBdr>
        </w:div>
        <w:div w:id="1751730892">
          <w:marLeft w:val="864"/>
          <w:marRight w:val="0"/>
          <w:marTop w:val="0"/>
          <w:marBottom w:val="101"/>
          <w:divBdr>
            <w:top w:val="none" w:sz="0" w:space="0" w:color="auto"/>
            <w:left w:val="none" w:sz="0" w:space="0" w:color="auto"/>
            <w:bottom w:val="none" w:sz="0" w:space="0" w:color="auto"/>
            <w:right w:val="none" w:sz="0" w:space="0" w:color="auto"/>
          </w:divBdr>
        </w:div>
        <w:div w:id="13725643">
          <w:marLeft w:val="864"/>
          <w:marRight w:val="0"/>
          <w:marTop w:val="0"/>
          <w:marBottom w:val="101"/>
          <w:divBdr>
            <w:top w:val="none" w:sz="0" w:space="0" w:color="auto"/>
            <w:left w:val="none" w:sz="0" w:space="0" w:color="auto"/>
            <w:bottom w:val="none" w:sz="0" w:space="0" w:color="auto"/>
            <w:right w:val="none" w:sz="0" w:space="0" w:color="auto"/>
          </w:divBdr>
        </w:div>
        <w:div w:id="2047606823">
          <w:marLeft w:val="864"/>
          <w:marRight w:val="0"/>
          <w:marTop w:val="0"/>
          <w:marBottom w:val="101"/>
          <w:divBdr>
            <w:top w:val="none" w:sz="0" w:space="0" w:color="auto"/>
            <w:left w:val="none" w:sz="0" w:space="0" w:color="auto"/>
            <w:bottom w:val="none" w:sz="0" w:space="0" w:color="auto"/>
            <w:right w:val="none" w:sz="0" w:space="0" w:color="auto"/>
          </w:divBdr>
        </w:div>
        <w:div w:id="1873882563">
          <w:marLeft w:val="864"/>
          <w:marRight w:val="0"/>
          <w:marTop w:val="0"/>
          <w:marBottom w:val="101"/>
          <w:divBdr>
            <w:top w:val="none" w:sz="0" w:space="0" w:color="auto"/>
            <w:left w:val="none" w:sz="0" w:space="0" w:color="auto"/>
            <w:bottom w:val="none" w:sz="0" w:space="0" w:color="auto"/>
            <w:right w:val="none" w:sz="0" w:space="0" w:color="auto"/>
          </w:divBdr>
        </w:div>
        <w:div w:id="498084685">
          <w:marLeft w:val="0"/>
          <w:marRight w:val="0"/>
          <w:marTop w:val="0"/>
          <w:marBottom w:val="101"/>
          <w:divBdr>
            <w:top w:val="none" w:sz="0" w:space="0" w:color="auto"/>
            <w:left w:val="none" w:sz="0" w:space="0" w:color="auto"/>
            <w:bottom w:val="none" w:sz="0" w:space="0" w:color="auto"/>
            <w:right w:val="none" w:sz="0" w:space="0" w:color="auto"/>
          </w:divBdr>
        </w:div>
      </w:divsChild>
    </w:div>
    <w:div w:id="1296329496">
      <w:bodyDiv w:val="1"/>
      <w:marLeft w:val="0"/>
      <w:marRight w:val="0"/>
      <w:marTop w:val="0"/>
      <w:marBottom w:val="0"/>
      <w:divBdr>
        <w:top w:val="none" w:sz="0" w:space="0" w:color="auto"/>
        <w:left w:val="none" w:sz="0" w:space="0" w:color="auto"/>
        <w:bottom w:val="none" w:sz="0" w:space="0" w:color="auto"/>
        <w:right w:val="none" w:sz="0" w:space="0" w:color="auto"/>
      </w:divBdr>
    </w:div>
    <w:div w:id="1298494169">
      <w:bodyDiv w:val="1"/>
      <w:marLeft w:val="0"/>
      <w:marRight w:val="0"/>
      <w:marTop w:val="0"/>
      <w:marBottom w:val="0"/>
      <w:divBdr>
        <w:top w:val="none" w:sz="0" w:space="0" w:color="auto"/>
        <w:left w:val="none" w:sz="0" w:space="0" w:color="auto"/>
        <w:bottom w:val="none" w:sz="0" w:space="0" w:color="auto"/>
        <w:right w:val="none" w:sz="0" w:space="0" w:color="auto"/>
      </w:divBdr>
    </w:div>
    <w:div w:id="1298494243">
      <w:bodyDiv w:val="1"/>
      <w:marLeft w:val="0"/>
      <w:marRight w:val="0"/>
      <w:marTop w:val="0"/>
      <w:marBottom w:val="0"/>
      <w:divBdr>
        <w:top w:val="none" w:sz="0" w:space="0" w:color="auto"/>
        <w:left w:val="none" w:sz="0" w:space="0" w:color="auto"/>
        <w:bottom w:val="none" w:sz="0" w:space="0" w:color="auto"/>
        <w:right w:val="none" w:sz="0" w:space="0" w:color="auto"/>
      </w:divBdr>
    </w:div>
    <w:div w:id="1305313011">
      <w:bodyDiv w:val="1"/>
      <w:marLeft w:val="0"/>
      <w:marRight w:val="0"/>
      <w:marTop w:val="0"/>
      <w:marBottom w:val="0"/>
      <w:divBdr>
        <w:top w:val="none" w:sz="0" w:space="0" w:color="auto"/>
        <w:left w:val="none" w:sz="0" w:space="0" w:color="auto"/>
        <w:bottom w:val="none" w:sz="0" w:space="0" w:color="auto"/>
        <w:right w:val="none" w:sz="0" w:space="0" w:color="auto"/>
      </w:divBdr>
    </w:div>
    <w:div w:id="1333533171">
      <w:bodyDiv w:val="1"/>
      <w:marLeft w:val="0"/>
      <w:marRight w:val="0"/>
      <w:marTop w:val="0"/>
      <w:marBottom w:val="0"/>
      <w:divBdr>
        <w:top w:val="none" w:sz="0" w:space="0" w:color="auto"/>
        <w:left w:val="none" w:sz="0" w:space="0" w:color="auto"/>
        <w:bottom w:val="none" w:sz="0" w:space="0" w:color="auto"/>
        <w:right w:val="none" w:sz="0" w:space="0" w:color="auto"/>
      </w:divBdr>
    </w:div>
    <w:div w:id="1360738115">
      <w:bodyDiv w:val="1"/>
      <w:marLeft w:val="0"/>
      <w:marRight w:val="0"/>
      <w:marTop w:val="0"/>
      <w:marBottom w:val="0"/>
      <w:divBdr>
        <w:top w:val="none" w:sz="0" w:space="0" w:color="auto"/>
        <w:left w:val="none" w:sz="0" w:space="0" w:color="auto"/>
        <w:bottom w:val="none" w:sz="0" w:space="0" w:color="auto"/>
        <w:right w:val="none" w:sz="0" w:space="0" w:color="auto"/>
      </w:divBdr>
    </w:div>
    <w:div w:id="1370103185">
      <w:bodyDiv w:val="1"/>
      <w:marLeft w:val="0"/>
      <w:marRight w:val="0"/>
      <w:marTop w:val="0"/>
      <w:marBottom w:val="0"/>
      <w:divBdr>
        <w:top w:val="none" w:sz="0" w:space="0" w:color="auto"/>
        <w:left w:val="none" w:sz="0" w:space="0" w:color="auto"/>
        <w:bottom w:val="none" w:sz="0" w:space="0" w:color="auto"/>
        <w:right w:val="none" w:sz="0" w:space="0" w:color="auto"/>
      </w:divBdr>
      <w:divsChild>
        <w:div w:id="1434863583">
          <w:marLeft w:val="0"/>
          <w:marRight w:val="0"/>
          <w:marTop w:val="0"/>
          <w:marBottom w:val="101"/>
          <w:divBdr>
            <w:top w:val="none" w:sz="0" w:space="0" w:color="auto"/>
            <w:left w:val="none" w:sz="0" w:space="0" w:color="auto"/>
            <w:bottom w:val="none" w:sz="0" w:space="0" w:color="auto"/>
            <w:right w:val="none" w:sz="0" w:space="0" w:color="auto"/>
          </w:divBdr>
        </w:div>
        <w:div w:id="1179857068">
          <w:marLeft w:val="0"/>
          <w:marRight w:val="0"/>
          <w:marTop w:val="0"/>
          <w:marBottom w:val="101"/>
          <w:divBdr>
            <w:top w:val="none" w:sz="0" w:space="0" w:color="auto"/>
            <w:left w:val="none" w:sz="0" w:space="0" w:color="auto"/>
            <w:bottom w:val="none" w:sz="0" w:space="0" w:color="auto"/>
            <w:right w:val="none" w:sz="0" w:space="0" w:color="auto"/>
          </w:divBdr>
        </w:div>
      </w:divsChild>
    </w:div>
    <w:div w:id="1375882407">
      <w:bodyDiv w:val="1"/>
      <w:marLeft w:val="0"/>
      <w:marRight w:val="0"/>
      <w:marTop w:val="0"/>
      <w:marBottom w:val="0"/>
      <w:divBdr>
        <w:top w:val="none" w:sz="0" w:space="0" w:color="auto"/>
        <w:left w:val="none" w:sz="0" w:space="0" w:color="auto"/>
        <w:bottom w:val="none" w:sz="0" w:space="0" w:color="auto"/>
        <w:right w:val="none" w:sz="0" w:space="0" w:color="auto"/>
      </w:divBdr>
    </w:div>
    <w:div w:id="1394769634">
      <w:bodyDiv w:val="1"/>
      <w:marLeft w:val="0"/>
      <w:marRight w:val="0"/>
      <w:marTop w:val="0"/>
      <w:marBottom w:val="0"/>
      <w:divBdr>
        <w:top w:val="none" w:sz="0" w:space="0" w:color="auto"/>
        <w:left w:val="none" w:sz="0" w:space="0" w:color="auto"/>
        <w:bottom w:val="none" w:sz="0" w:space="0" w:color="auto"/>
        <w:right w:val="none" w:sz="0" w:space="0" w:color="auto"/>
      </w:divBdr>
    </w:div>
    <w:div w:id="1403723371">
      <w:bodyDiv w:val="1"/>
      <w:marLeft w:val="0"/>
      <w:marRight w:val="0"/>
      <w:marTop w:val="0"/>
      <w:marBottom w:val="0"/>
      <w:divBdr>
        <w:top w:val="none" w:sz="0" w:space="0" w:color="auto"/>
        <w:left w:val="none" w:sz="0" w:space="0" w:color="auto"/>
        <w:bottom w:val="none" w:sz="0" w:space="0" w:color="auto"/>
        <w:right w:val="none" w:sz="0" w:space="0" w:color="auto"/>
      </w:divBdr>
    </w:div>
    <w:div w:id="1484734646">
      <w:bodyDiv w:val="1"/>
      <w:marLeft w:val="0"/>
      <w:marRight w:val="0"/>
      <w:marTop w:val="0"/>
      <w:marBottom w:val="0"/>
      <w:divBdr>
        <w:top w:val="none" w:sz="0" w:space="0" w:color="auto"/>
        <w:left w:val="none" w:sz="0" w:space="0" w:color="auto"/>
        <w:bottom w:val="none" w:sz="0" w:space="0" w:color="auto"/>
        <w:right w:val="none" w:sz="0" w:space="0" w:color="auto"/>
      </w:divBdr>
      <w:divsChild>
        <w:div w:id="1934701785">
          <w:marLeft w:val="0"/>
          <w:marRight w:val="0"/>
          <w:marTop w:val="0"/>
          <w:marBottom w:val="0"/>
          <w:divBdr>
            <w:top w:val="none" w:sz="0" w:space="0" w:color="auto"/>
            <w:left w:val="none" w:sz="0" w:space="0" w:color="auto"/>
            <w:bottom w:val="none" w:sz="0" w:space="0" w:color="auto"/>
            <w:right w:val="none" w:sz="0" w:space="0" w:color="auto"/>
          </w:divBdr>
          <w:divsChild>
            <w:div w:id="1749880055">
              <w:marLeft w:val="0"/>
              <w:marRight w:val="0"/>
              <w:marTop w:val="0"/>
              <w:marBottom w:val="0"/>
              <w:divBdr>
                <w:top w:val="none" w:sz="0" w:space="0" w:color="auto"/>
                <w:left w:val="none" w:sz="0" w:space="0" w:color="auto"/>
                <w:bottom w:val="none" w:sz="0" w:space="0" w:color="auto"/>
                <w:right w:val="none" w:sz="0" w:space="0" w:color="auto"/>
              </w:divBdr>
              <w:divsChild>
                <w:div w:id="16349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1715">
          <w:marLeft w:val="0"/>
          <w:marRight w:val="0"/>
          <w:marTop w:val="0"/>
          <w:marBottom w:val="0"/>
          <w:divBdr>
            <w:top w:val="none" w:sz="0" w:space="0" w:color="auto"/>
            <w:left w:val="none" w:sz="0" w:space="0" w:color="auto"/>
            <w:bottom w:val="none" w:sz="0" w:space="0" w:color="auto"/>
            <w:right w:val="none" w:sz="0" w:space="0" w:color="auto"/>
          </w:divBdr>
          <w:divsChild>
            <w:div w:id="2155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7152">
      <w:bodyDiv w:val="1"/>
      <w:marLeft w:val="0"/>
      <w:marRight w:val="0"/>
      <w:marTop w:val="0"/>
      <w:marBottom w:val="0"/>
      <w:divBdr>
        <w:top w:val="none" w:sz="0" w:space="0" w:color="auto"/>
        <w:left w:val="none" w:sz="0" w:space="0" w:color="auto"/>
        <w:bottom w:val="none" w:sz="0" w:space="0" w:color="auto"/>
        <w:right w:val="none" w:sz="0" w:space="0" w:color="auto"/>
      </w:divBdr>
      <w:divsChild>
        <w:div w:id="999651067">
          <w:marLeft w:val="0"/>
          <w:marRight w:val="0"/>
          <w:marTop w:val="0"/>
          <w:marBottom w:val="101"/>
          <w:divBdr>
            <w:top w:val="none" w:sz="0" w:space="0" w:color="auto"/>
            <w:left w:val="none" w:sz="0" w:space="0" w:color="auto"/>
            <w:bottom w:val="none" w:sz="0" w:space="0" w:color="auto"/>
            <w:right w:val="none" w:sz="0" w:space="0" w:color="auto"/>
          </w:divBdr>
        </w:div>
        <w:div w:id="361134343">
          <w:marLeft w:val="864"/>
          <w:marRight w:val="0"/>
          <w:marTop w:val="0"/>
          <w:marBottom w:val="101"/>
          <w:divBdr>
            <w:top w:val="none" w:sz="0" w:space="0" w:color="auto"/>
            <w:left w:val="none" w:sz="0" w:space="0" w:color="auto"/>
            <w:bottom w:val="none" w:sz="0" w:space="0" w:color="auto"/>
            <w:right w:val="none" w:sz="0" w:space="0" w:color="auto"/>
          </w:divBdr>
        </w:div>
        <w:div w:id="676620353">
          <w:marLeft w:val="864"/>
          <w:marRight w:val="0"/>
          <w:marTop w:val="0"/>
          <w:marBottom w:val="101"/>
          <w:divBdr>
            <w:top w:val="none" w:sz="0" w:space="0" w:color="auto"/>
            <w:left w:val="none" w:sz="0" w:space="0" w:color="auto"/>
            <w:bottom w:val="none" w:sz="0" w:space="0" w:color="auto"/>
            <w:right w:val="none" w:sz="0" w:space="0" w:color="auto"/>
          </w:divBdr>
        </w:div>
        <w:div w:id="1029337031">
          <w:marLeft w:val="864"/>
          <w:marRight w:val="0"/>
          <w:marTop w:val="0"/>
          <w:marBottom w:val="101"/>
          <w:divBdr>
            <w:top w:val="none" w:sz="0" w:space="0" w:color="auto"/>
            <w:left w:val="none" w:sz="0" w:space="0" w:color="auto"/>
            <w:bottom w:val="none" w:sz="0" w:space="0" w:color="auto"/>
            <w:right w:val="none" w:sz="0" w:space="0" w:color="auto"/>
          </w:divBdr>
        </w:div>
        <w:div w:id="1344815923">
          <w:marLeft w:val="0"/>
          <w:marRight w:val="0"/>
          <w:marTop w:val="0"/>
          <w:marBottom w:val="101"/>
          <w:divBdr>
            <w:top w:val="none" w:sz="0" w:space="0" w:color="auto"/>
            <w:left w:val="none" w:sz="0" w:space="0" w:color="auto"/>
            <w:bottom w:val="none" w:sz="0" w:space="0" w:color="auto"/>
            <w:right w:val="none" w:sz="0" w:space="0" w:color="auto"/>
          </w:divBdr>
        </w:div>
        <w:div w:id="382800458">
          <w:marLeft w:val="0"/>
          <w:marRight w:val="0"/>
          <w:marTop w:val="0"/>
          <w:marBottom w:val="101"/>
          <w:divBdr>
            <w:top w:val="none" w:sz="0" w:space="0" w:color="auto"/>
            <w:left w:val="none" w:sz="0" w:space="0" w:color="auto"/>
            <w:bottom w:val="none" w:sz="0" w:space="0" w:color="auto"/>
            <w:right w:val="none" w:sz="0" w:space="0" w:color="auto"/>
          </w:divBdr>
        </w:div>
        <w:div w:id="801773952">
          <w:marLeft w:val="0"/>
          <w:marRight w:val="0"/>
          <w:marTop w:val="0"/>
          <w:marBottom w:val="101"/>
          <w:divBdr>
            <w:top w:val="none" w:sz="0" w:space="0" w:color="auto"/>
            <w:left w:val="none" w:sz="0" w:space="0" w:color="auto"/>
            <w:bottom w:val="none" w:sz="0" w:space="0" w:color="auto"/>
            <w:right w:val="none" w:sz="0" w:space="0" w:color="auto"/>
          </w:divBdr>
        </w:div>
      </w:divsChild>
    </w:div>
    <w:div w:id="1530027460">
      <w:bodyDiv w:val="1"/>
      <w:marLeft w:val="0"/>
      <w:marRight w:val="0"/>
      <w:marTop w:val="0"/>
      <w:marBottom w:val="0"/>
      <w:divBdr>
        <w:top w:val="none" w:sz="0" w:space="0" w:color="auto"/>
        <w:left w:val="none" w:sz="0" w:space="0" w:color="auto"/>
        <w:bottom w:val="none" w:sz="0" w:space="0" w:color="auto"/>
        <w:right w:val="none" w:sz="0" w:space="0" w:color="auto"/>
      </w:divBdr>
    </w:div>
    <w:div w:id="1687899926">
      <w:bodyDiv w:val="1"/>
      <w:marLeft w:val="0"/>
      <w:marRight w:val="0"/>
      <w:marTop w:val="0"/>
      <w:marBottom w:val="0"/>
      <w:divBdr>
        <w:top w:val="none" w:sz="0" w:space="0" w:color="auto"/>
        <w:left w:val="none" w:sz="0" w:space="0" w:color="auto"/>
        <w:bottom w:val="none" w:sz="0" w:space="0" w:color="auto"/>
        <w:right w:val="none" w:sz="0" w:space="0" w:color="auto"/>
      </w:divBdr>
    </w:div>
    <w:div w:id="1690909612">
      <w:bodyDiv w:val="1"/>
      <w:marLeft w:val="0"/>
      <w:marRight w:val="0"/>
      <w:marTop w:val="0"/>
      <w:marBottom w:val="0"/>
      <w:divBdr>
        <w:top w:val="none" w:sz="0" w:space="0" w:color="auto"/>
        <w:left w:val="none" w:sz="0" w:space="0" w:color="auto"/>
        <w:bottom w:val="none" w:sz="0" w:space="0" w:color="auto"/>
        <w:right w:val="none" w:sz="0" w:space="0" w:color="auto"/>
      </w:divBdr>
    </w:div>
    <w:div w:id="1707750487">
      <w:bodyDiv w:val="1"/>
      <w:marLeft w:val="0"/>
      <w:marRight w:val="0"/>
      <w:marTop w:val="0"/>
      <w:marBottom w:val="0"/>
      <w:divBdr>
        <w:top w:val="none" w:sz="0" w:space="0" w:color="auto"/>
        <w:left w:val="none" w:sz="0" w:space="0" w:color="auto"/>
        <w:bottom w:val="none" w:sz="0" w:space="0" w:color="auto"/>
        <w:right w:val="none" w:sz="0" w:space="0" w:color="auto"/>
      </w:divBdr>
    </w:div>
    <w:div w:id="1721056486">
      <w:bodyDiv w:val="1"/>
      <w:marLeft w:val="0"/>
      <w:marRight w:val="0"/>
      <w:marTop w:val="0"/>
      <w:marBottom w:val="0"/>
      <w:divBdr>
        <w:top w:val="none" w:sz="0" w:space="0" w:color="auto"/>
        <w:left w:val="none" w:sz="0" w:space="0" w:color="auto"/>
        <w:bottom w:val="none" w:sz="0" w:space="0" w:color="auto"/>
        <w:right w:val="none" w:sz="0" w:space="0" w:color="auto"/>
      </w:divBdr>
    </w:div>
    <w:div w:id="1788157281">
      <w:bodyDiv w:val="1"/>
      <w:marLeft w:val="0"/>
      <w:marRight w:val="0"/>
      <w:marTop w:val="0"/>
      <w:marBottom w:val="0"/>
      <w:divBdr>
        <w:top w:val="none" w:sz="0" w:space="0" w:color="auto"/>
        <w:left w:val="none" w:sz="0" w:space="0" w:color="auto"/>
        <w:bottom w:val="none" w:sz="0" w:space="0" w:color="auto"/>
        <w:right w:val="none" w:sz="0" w:space="0" w:color="auto"/>
      </w:divBdr>
    </w:div>
    <w:div w:id="1881437050">
      <w:bodyDiv w:val="1"/>
      <w:marLeft w:val="0"/>
      <w:marRight w:val="0"/>
      <w:marTop w:val="0"/>
      <w:marBottom w:val="0"/>
      <w:divBdr>
        <w:top w:val="none" w:sz="0" w:space="0" w:color="auto"/>
        <w:left w:val="none" w:sz="0" w:space="0" w:color="auto"/>
        <w:bottom w:val="none" w:sz="0" w:space="0" w:color="auto"/>
        <w:right w:val="none" w:sz="0" w:space="0" w:color="auto"/>
      </w:divBdr>
      <w:divsChild>
        <w:div w:id="741289920">
          <w:marLeft w:val="0"/>
          <w:marRight w:val="0"/>
          <w:marTop w:val="0"/>
          <w:marBottom w:val="0"/>
          <w:divBdr>
            <w:top w:val="none" w:sz="0" w:space="0" w:color="auto"/>
            <w:left w:val="none" w:sz="0" w:space="0" w:color="auto"/>
            <w:bottom w:val="none" w:sz="0" w:space="0" w:color="auto"/>
            <w:right w:val="none" w:sz="0" w:space="0" w:color="auto"/>
          </w:divBdr>
          <w:divsChild>
            <w:div w:id="306206851">
              <w:marLeft w:val="0"/>
              <w:marRight w:val="0"/>
              <w:marTop w:val="0"/>
              <w:marBottom w:val="0"/>
              <w:divBdr>
                <w:top w:val="none" w:sz="0" w:space="0" w:color="auto"/>
                <w:left w:val="none" w:sz="0" w:space="0" w:color="auto"/>
                <w:bottom w:val="none" w:sz="0" w:space="0" w:color="auto"/>
                <w:right w:val="none" w:sz="0" w:space="0" w:color="auto"/>
              </w:divBdr>
              <w:divsChild>
                <w:div w:id="10214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98764">
      <w:bodyDiv w:val="1"/>
      <w:marLeft w:val="0"/>
      <w:marRight w:val="0"/>
      <w:marTop w:val="0"/>
      <w:marBottom w:val="0"/>
      <w:divBdr>
        <w:top w:val="none" w:sz="0" w:space="0" w:color="auto"/>
        <w:left w:val="none" w:sz="0" w:space="0" w:color="auto"/>
        <w:bottom w:val="none" w:sz="0" w:space="0" w:color="auto"/>
        <w:right w:val="none" w:sz="0" w:space="0" w:color="auto"/>
      </w:divBdr>
      <w:divsChild>
        <w:div w:id="186452269">
          <w:marLeft w:val="864"/>
          <w:marRight w:val="0"/>
          <w:marTop w:val="0"/>
          <w:marBottom w:val="101"/>
          <w:divBdr>
            <w:top w:val="none" w:sz="0" w:space="0" w:color="auto"/>
            <w:left w:val="none" w:sz="0" w:space="0" w:color="auto"/>
            <w:bottom w:val="none" w:sz="0" w:space="0" w:color="auto"/>
            <w:right w:val="none" w:sz="0" w:space="0" w:color="auto"/>
          </w:divBdr>
        </w:div>
        <w:div w:id="2135364849">
          <w:marLeft w:val="1296"/>
          <w:marRight w:val="0"/>
          <w:marTop w:val="0"/>
          <w:marBottom w:val="101"/>
          <w:divBdr>
            <w:top w:val="none" w:sz="0" w:space="0" w:color="auto"/>
            <w:left w:val="none" w:sz="0" w:space="0" w:color="auto"/>
            <w:bottom w:val="none" w:sz="0" w:space="0" w:color="auto"/>
            <w:right w:val="none" w:sz="0" w:space="0" w:color="auto"/>
          </w:divBdr>
        </w:div>
      </w:divsChild>
    </w:div>
    <w:div w:id="1902399855">
      <w:bodyDiv w:val="1"/>
      <w:marLeft w:val="0"/>
      <w:marRight w:val="0"/>
      <w:marTop w:val="0"/>
      <w:marBottom w:val="0"/>
      <w:divBdr>
        <w:top w:val="none" w:sz="0" w:space="0" w:color="auto"/>
        <w:left w:val="none" w:sz="0" w:space="0" w:color="auto"/>
        <w:bottom w:val="none" w:sz="0" w:space="0" w:color="auto"/>
        <w:right w:val="none" w:sz="0" w:space="0" w:color="auto"/>
      </w:divBdr>
    </w:div>
    <w:div w:id="2069917775">
      <w:bodyDiv w:val="1"/>
      <w:marLeft w:val="0"/>
      <w:marRight w:val="0"/>
      <w:marTop w:val="0"/>
      <w:marBottom w:val="0"/>
      <w:divBdr>
        <w:top w:val="none" w:sz="0" w:space="0" w:color="auto"/>
        <w:left w:val="none" w:sz="0" w:space="0" w:color="auto"/>
        <w:bottom w:val="none" w:sz="0" w:space="0" w:color="auto"/>
        <w:right w:val="none" w:sz="0" w:space="0" w:color="auto"/>
      </w:divBdr>
      <w:divsChild>
        <w:div w:id="1408263435">
          <w:marLeft w:val="0"/>
          <w:marRight w:val="0"/>
          <w:marTop w:val="0"/>
          <w:marBottom w:val="0"/>
          <w:divBdr>
            <w:top w:val="none" w:sz="0" w:space="0" w:color="auto"/>
            <w:left w:val="none" w:sz="0" w:space="0" w:color="auto"/>
            <w:bottom w:val="none" w:sz="0" w:space="0" w:color="auto"/>
            <w:right w:val="none" w:sz="0" w:space="0" w:color="auto"/>
          </w:divBdr>
        </w:div>
      </w:divsChild>
    </w:div>
    <w:div w:id="211717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pptel.org.mx/conferencias/capacitacion_2016-g.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FD79B750-AFD6-433A-BC5B-7944DDD2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13348</Words>
  <Characters>73418</Characters>
  <Application>Microsoft Office Word</Application>
  <DocSecurity>4</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Villalobos Tlatempa</dc:creator>
  <cp:keywords/>
  <cp:lastModifiedBy>Yaratzet Funes Lopez</cp:lastModifiedBy>
  <cp:revision>2</cp:revision>
  <cp:lastPrinted>2018-03-15T00:42:00Z</cp:lastPrinted>
  <dcterms:created xsi:type="dcterms:W3CDTF">2018-06-06T23:32:00Z</dcterms:created>
  <dcterms:modified xsi:type="dcterms:W3CDTF">2018-06-06T23:32:00Z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