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ayout w:type="fixed"/>
        <w:tblLook w:val="04A0" w:firstRow="1" w:lastRow="0" w:firstColumn="1" w:lastColumn="0" w:noHBand="0" w:noVBand="1"/>
      </w:tblPr>
      <w:tblGrid>
        <w:gridCol w:w="2830"/>
        <w:gridCol w:w="4343"/>
        <w:gridCol w:w="1655"/>
      </w:tblGrid>
      <w:tr w:rsidR="00F94CB9" w:rsidRPr="00E625F1" w14:paraId="57AFEDDE" w14:textId="77777777" w:rsidTr="00F8437D">
        <w:trPr>
          <w:trHeight w:val="2028"/>
        </w:trPr>
        <w:tc>
          <w:tcPr>
            <w:tcW w:w="2830" w:type="dxa"/>
            <w:shd w:val="clear" w:color="auto" w:fill="DBDBDB" w:themeFill="accent3" w:themeFillTint="66"/>
          </w:tcPr>
          <w:p w14:paraId="36F2D0D5" w14:textId="77777777" w:rsidR="00501ADF" w:rsidRPr="00E625F1" w:rsidRDefault="00501ADF" w:rsidP="00501ADF">
            <w:pPr>
              <w:jc w:val="both"/>
              <w:rPr>
                <w:b/>
              </w:rPr>
            </w:pPr>
            <w:r w:rsidRPr="00E625F1">
              <w:rPr>
                <w:b/>
              </w:rPr>
              <w:t>Unidad administrativa:</w:t>
            </w:r>
          </w:p>
          <w:p w14:paraId="1C425E83" w14:textId="77777777" w:rsidR="0068307E" w:rsidRPr="00E625F1" w:rsidRDefault="0068307E" w:rsidP="00501ADF">
            <w:pPr>
              <w:jc w:val="both"/>
            </w:pPr>
          </w:p>
          <w:p w14:paraId="393086FB" w14:textId="77777777" w:rsidR="0068307E" w:rsidRPr="00E625F1" w:rsidRDefault="0068307E" w:rsidP="00501ADF">
            <w:pPr>
              <w:jc w:val="both"/>
            </w:pPr>
            <w:r w:rsidRPr="00E625F1">
              <w:t>Unidad de Concesiones y Servicios</w:t>
            </w:r>
          </w:p>
        </w:tc>
        <w:tc>
          <w:tcPr>
            <w:tcW w:w="5998" w:type="dxa"/>
            <w:gridSpan w:val="2"/>
            <w:shd w:val="clear" w:color="auto" w:fill="DBDBDB" w:themeFill="accent3" w:themeFillTint="66"/>
          </w:tcPr>
          <w:p w14:paraId="15B7184A" w14:textId="77777777" w:rsidR="00501ADF" w:rsidRPr="00E625F1" w:rsidRDefault="00501ADF" w:rsidP="00501ADF">
            <w:pPr>
              <w:jc w:val="both"/>
              <w:rPr>
                <w:b/>
              </w:rPr>
            </w:pPr>
            <w:r w:rsidRPr="00E625F1">
              <w:rPr>
                <w:b/>
              </w:rPr>
              <w:t>Título del anteproyecto de regulación:</w:t>
            </w:r>
          </w:p>
          <w:p w14:paraId="2C2B7ED7" w14:textId="77777777" w:rsidR="0068307E" w:rsidRPr="00E625F1" w:rsidRDefault="0068307E" w:rsidP="00501ADF">
            <w:pPr>
              <w:jc w:val="both"/>
              <w:rPr>
                <w:b/>
              </w:rPr>
            </w:pPr>
          </w:p>
          <w:p w14:paraId="1BADBB2D" w14:textId="77777777" w:rsidR="0068307E" w:rsidRPr="00163DE3" w:rsidRDefault="00163DE3" w:rsidP="00053D7C">
            <w:pPr>
              <w:jc w:val="both"/>
            </w:pPr>
            <w:r w:rsidRPr="00F8437D">
              <w:rPr>
                <w:rFonts w:asciiTheme="majorHAnsi" w:hAnsiTheme="majorHAnsi"/>
              </w:rPr>
              <w:t>Anteproyecto de Acuerdo mediante el cual se modifican las Reglas de Carácter General que establecen los plazos y requisitos para el otorgamiento de autorizaciones en materia de telecomunicaciones establecidas en la Ley Federal de Telecomunicaciones y Radiodifusión</w:t>
            </w:r>
          </w:p>
          <w:p w14:paraId="72F2623F" w14:textId="77777777" w:rsidR="00B129B3" w:rsidRPr="00E625F1" w:rsidRDefault="00B129B3" w:rsidP="00477702">
            <w:pPr>
              <w:jc w:val="both"/>
            </w:pPr>
          </w:p>
        </w:tc>
      </w:tr>
      <w:tr w:rsidR="00F94CB9" w:rsidRPr="00E625F1" w14:paraId="49B689D1" w14:textId="77777777" w:rsidTr="00F8437D">
        <w:tc>
          <w:tcPr>
            <w:tcW w:w="2830" w:type="dxa"/>
            <w:vMerge w:val="restart"/>
            <w:shd w:val="clear" w:color="auto" w:fill="DBDBDB" w:themeFill="accent3" w:themeFillTint="66"/>
          </w:tcPr>
          <w:p w14:paraId="1345358B" w14:textId="77777777" w:rsidR="0068307E" w:rsidRPr="00E625F1" w:rsidRDefault="0068307E" w:rsidP="00501ADF">
            <w:pPr>
              <w:jc w:val="both"/>
              <w:rPr>
                <w:b/>
              </w:rPr>
            </w:pPr>
            <w:r w:rsidRPr="00E625F1">
              <w:rPr>
                <w:b/>
              </w:rPr>
              <w:t>Datos de contacto:</w:t>
            </w:r>
          </w:p>
          <w:p w14:paraId="6123CB71" w14:textId="77777777" w:rsidR="0068307E" w:rsidRPr="00F8437D" w:rsidRDefault="00163DE3" w:rsidP="00501ADF">
            <w:pPr>
              <w:jc w:val="both"/>
              <w:rPr>
                <w:rFonts w:asciiTheme="majorHAnsi" w:hAnsiTheme="majorHAnsi"/>
              </w:rPr>
            </w:pPr>
            <w:r w:rsidRPr="00BF7A7E">
              <w:rPr>
                <w:rFonts w:asciiTheme="majorHAnsi" w:hAnsiTheme="majorHAnsi"/>
              </w:rPr>
              <w:t>José Evaristo Rojas Moreno, Director de Aut</w:t>
            </w:r>
            <w:r>
              <w:rPr>
                <w:rFonts w:asciiTheme="majorHAnsi" w:hAnsiTheme="majorHAnsi"/>
              </w:rPr>
              <w:t>orizaciones</w:t>
            </w:r>
            <w:r w:rsidR="001B4D20">
              <w:rPr>
                <w:rFonts w:asciiTheme="majorHAnsi" w:hAnsiTheme="majorHAnsi"/>
              </w:rPr>
              <w:t>,</w:t>
            </w:r>
            <w:r w:rsidRPr="00E625F1" w:rsidDel="00163DE3">
              <w:rPr>
                <w:b/>
              </w:rPr>
              <w:t xml:space="preserve"> </w:t>
            </w:r>
            <w:r w:rsidR="0068307E" w:rsidRPr="00F8437D">
              <w:rPr>
                <w:rFonts w:asciiTheme="majorHAnsi" w:hAnsiTheme="majorHAnsi"/>
              </w:rPr>
              <w:t xml:space="preserve">Teléfono: </w:t>
            </w:r>
            <w:r w:rsidRPr="00F8437D">
              <w:rPr>
                <w:rFonts w:asciiTheme="majorHAnsi" w:hAnsiTheme="majorHAnsi"/>
              </w:rPr>
              <w:t>(55)</w:t>
            </w:r>
            <w:r w:rsidR="0068307E" w:rsidRPr="00F8437D">
              <w:rPr>
                <w:rFonts w:asciiTheme="majorHAnsi" w:hAnsiTheme="majorHAnsi"/>
              </w:rPr>
              <w:t>5015</w:t>
            </w:r>
            <w:r w:rsidRPr="00F8437D">
              <w:rPr>
                <w:rFonts w:asciiTheme="majorHAnsi" w:hAnsiTheme="majorHAnsi"/>
              </w:rPr>
              <w:t xml:space="preserve"> 4378</w:t>
            </w:r>
            <w:r w:rsidR="001B4D20">
              <w:rPr>
                <w:rFonts w:asciiTheme="majorHAnsi" w:hAnsiTheme="majorHAnsi"/>
              </w:rPr>
              <w:t>,</w:t>
            </w:r>
          </w:p>
          <w:p w14:paraId="3540A5DD" w14:textId="77777777" w:rsidR="0068307E" w:rsidRPr="00F8437D" w:rsidRDefault="0068307E" w:rsidP="00501ADF">
            <w:pPr>
              <w:jc w:val="both"/>
              <w:rPr>
                <w:rFonts w:asciiTheme="majorHAnsi" w:hAnsiTheme="majorHAnsi"/>
              </w:rPr>
            </w:pPr>
            <w:r w:rsidRPr="00F8437D">
              <w:rPr>
                <w:rFonts w:asciiTheme="majorHAnsi" w:hAnsiTheme="majorHAnsi"/>
              </w:rPr>
              <w:t>Correo electrónico:</w:t>
            </w:r>
          </w:p>
          <w:p w14:paraId="0C27D3C6" w14:textId="77777777" w:rsidR="0068307E" w:rsidRDefault="002E1BBA" w:rsidP="001B4D20">
            <w:pPr>
              <w:jc w:val="both"/>
              <w:rPr>
                <w:rStyle w:val="Hipervnculo"/>
              </w:rPr>
            </w:pPr>
            <w:hyperlink r:id="rId8" w:history="1">
              <w:r w:rsidR="00163DE3" w:rsidRPr="00F8437D">
                <w:rPr>
                  <w:rStyle w:val="Hipervnculo"/>
                </w:rPr>
                <w:t>jose.rojas@ift.org.mx</w:t>
              </w:r>
            </w:hyperlink>
          </w:p>
          <w:p w14:paraId="6EF40727" w14:textId="77777777" w:rsidR="00D8518D" w:rsidRDefault="00D8518D" w:rsidP="00D8518D">
            <w:pPr>
              <w:jc w:val="both"/>
              <w:rPr>
                <w:rFonts w:asciiTheme="majorHAnsi" w:hAnsiTheme="majorHAnsi"/>
              </w:rPr>
            </w:pPr>
            <w:r w:rsidRPr="00D8518D">
              <w:rPr>
                <w:rFonts w:asciiTheme="majorHAnsi" w:hAnsiTheme="majorHAnsi"/>
              </w:rPr>
              <w:t>María Antonia López de la Torre, Subdirectora de Análisis de Autorizaciones de Comercializadoras,</w:t>
            </w:r>
            <w:r>
              <w:rPr>
                <w:rFonts w:asciiTheme="majorHAnsi" w:hAnsiTheme="majorHAnsi"/>
              </w:rPr>
              <w:t xml:space="preserve"> Teléfono:</w:t>
            </w:r>
            <w:r>
              <w:t xml:space="preserve"> </w:t>
            </w:r>
            <w:r w:rsidRPr="00D8518D">
              <w:rPr>
                <w:rFonts w:asciiTheme="majorHAnsi" w:hAnsiTheme="majorHAnsi"/>
              </w:rPr>
              <w:t>(55)5015 4748</w:t>
            </w:r>
            <w:r>
              <w:rPr>
                <w:rFonts w:asciiTheme="majorHAnsi" w:hAnsiTheme="majorHAnsi"/>
              </w:rPr>
              <w:t>,</w:t>
            </w:r>
          </w:p>
          <w:p w14:paraId="22C35429" w14:textId="77777777" w:rsidR="00D8518D" w:rsidRDefault="00D8518D" w:rsidP="00D8518D">
            <w:pPr>
              <w:jc w:val="both"/>
              <w:rPr>
                <w:rFonts w:asciiTheme="majorHAnsi" w:hAnsiTheme="majorHAnsi"/>
              </w:rPr>
            </w:pPr>
            <w:r>
              <w:rPr>
                <w:rFonts w:asciiTheme="majorHAnsi" w:hAnsiTheme="majorHAnsi"/>
              </w:rPr>
              <w:t>C</w:t>
            </w:r>
            <w:r w:rsidRPr="00D8518D">
              <w:rPr>
                <w:rFonts w:asciiTheme="majorHAnsi" w:hAnsiTheme="majorHAnsi"/>
              </w:rPr>
              <w:t>orreo electrónico</w:t>
            </w:r>
            <w:r w:rsidRPr="00D8518D">
              <w:rPr>
                <w:rStyle w:val="Hipervnculo"/>
              </w:rPr>
              <w:t xml:space="preserve"> antonia.lopez@ift.org.mx, </w:t>
            </w:r>
            <w:r w:rsidRPr="00D8518D">
              <w:rPr>
                <w:rFonts w:asciiTheme="majorHAnsi" w:hAnsiTheme="majorHAnsi"/>
              </w:rPr>
              <w:t>y Margarita Sánchez Meléndez, Subdirectora de Análisis de Autorizaciones,</w:t>
            </w:r>
          </w:p>
          <w:p w14:paraId="3A807F70" w14:textId="77777777" w:rsidR="00D8518D" w:rsidRDefault="00D8518D" w:rsidP="00D8518D">
            <w:pPr>
              <w:jc w:val="both"/>
              <w:rPr>
                <w:rFonts w:asciiTheme="majorHAnsi" w:hAnsiTheme="majorHAnsi"/>
              </w:rPr>
            </w:pPr>
            <w:r>
              <w:rPr>
                <w:rFonts w:asciiTheme="majorHAnsi" w:hAnsiTheme="majorHAnsi"/>
              </w:rPr>
              <w:t xml:space="preserve">Teléfono: </w:t>
            </w:r>
            <w:r w:rsidRPr="00D8518D">
              <w:rPr>
                <w:rFonts w:asciiTheme="majorHAnsi" w:hAnsiTheme="majorHAnsi"/>
              </w:rPr>
              <w:t>(55)5015 4445</w:t>
            </w:r>
            <w:r>
              <w:rPr>
                <w:rFonts w:asciiTheme="majorHAnsi" w:hAnsiTheme="majorHAnsi"/>
              </w:rPr>
              <w:t>,</w:t>
            </w:r>
          </w:p>
          <w:p w14:paraId="6EA5BDA8" w14:textId="77777777" w:rsidR="00D8518D" w:rsidRPr="00F8437D" w:rsidRDefault="00D8518D" w:rsidP="00D8518D">
            <w:pPr>
              <w:jc w:val="both"/>
            </w:pPr>
            <w:r>
              <w:rPr>
                <w:rFonts w:asciiTheme="majorHAnsi" w:hAnsiTheme="majorHAnsi"/>
              </w:rPr>
              <w:t>C</w:t>
            </w:r>
            <w:r w:rsidRPr="00D8518D">
              <w:rPr>
                <w:rFonts w:asciiTheme="majorHAnsi" w:hAnsiTheme="majorHAnsi"/>
              </w:rPr>
              <w:t>orreo electrónico</w:t>
            </w:r>
            <w:r w:rsidRPr="00FD2063">
              <w:rPr>
                <w:rStyle w:val="Hipervnculo"/>
                <w:b/>
              </w:rPr>
              <w:t xml:space="preserve"> </w:t>
            </w:r>
            <w:hyperlink r:id="rId9" w:history="1">
              <w:r w:rsidRPr="00AE371F">
                <w:rPr>
                  <w:rStyle w:val="Hipervnculo"/>
                </w:rPr>
                <w:t>margarita.sanchez@ift.org.mx</w:t>
              </w:r>
            </w:hyperlink>
            <w:r>
              <w:rPr>
                <w:rFonts w:asciiTheme="majorHAnsi" w:hAnsiTheme="majorHAnsi"/>
              </w:rPr>
              <w:t>.</w:t>
            </w:r>
          </w:p>
        </w:tc>
        <w:tc>
          <w:tcPr>
            <w:tcW w:w="4343" w:type="dxa"/>
            <w:shd w:val="clear" w:color="auto" w:fill="DBDBDB" w:themeFill="accent3" w:themeFillTint="66"/>
          </w:tcPr>
          <w:p w14:paraId="6769CB4B" w14:textId="77777777" w:rsidR="0068307E" w:rsidRPr="00E625F1" w:rsidRDefault="0068307E" w:rsidP="008A48B0">
            <w:pPr>
              <w:jc w:val="both"/>
              <w:rPr>
                <w:b/>
              </w:rPr>
            </w:pPr>
            <w:r w:rsidRPr="00E625F1">
              <w:rPr>
                <w:b/>
              </w:rPr>
              <w:t>Fecha de elaboración:</w:t>
            </w:r>
          </w:p>
        </w:tc>
        <w:tc>
          <w:tcPr>
            <w:tcW w:w="1655" w:type="dxa"/>
            <w:shd w:val="clear" w:color="auto" w:fill="DBDBDB" w:themeFill="accent3" w:themeFillTint="66"/>
          </w:tcPr>
          <w:p w14:paraId="60A8E06C" w14:textId="77777777" w:rsidR="0068307E" w:rsidRPr="00E625F1" w:rsidRDefault="0040155B" w:rsidP="0040155B">
            <w:pPr>
              <w:jc w:val="center"/>
            </w:pPr>
            <w:r>
              <w:t>30</w:t>
            </w:r>
            <w:r w:rsidR="00163DE3">
              <w:t>/</w:t>
            </w:r>
            <w:r>
              <w:t>0</w:t>
            </w:r>
            <w:r w:rsidR="00163DE3">
              <w:t>1/201</w:t>
            </w:r>
            <w:r>
              <w:t>8</w:t>
            </w:r>
          </w:p>
        </w:tc>
      </w:tr>
      <w:tr w:rsidR="00F94CB9" w:rsidRPr="00E625F1" w14:paraId="76FC2033" w14:textId="77777777" w:rsidTr="00F8437D">
        <w:trPr>
          <w:trHeight w:val="304"/>
        </w:trPr>
        <w:tc>
          <w:tcPr>
            <w:tcW w:w="2830" w:type="dxa"/>
            <w:vMerge/>
            <w:shd w:val="clear" w:color="auto" w:fill="DBDBDB" w:themeFill="accent3" w:themeFillTint="66"/>
          </w:tcPr>
          <w:p w14:paraId="7AD1F70E" w14:textId="77777777" w:rsidR="0068307E" w:rsidRPr="00E625F1" w:rsidRDefault="0068307E" w:rsidP="00501ADF">
            <w:pPr>
              <w:jc w:val="both"/>
            </w:pPr>
          </w:p>
        </w:tc>
        <w:tc>
          <w:tcPr>
            <w:tcW w:w="4343" w:type="dxa"/>
            <w:shd w:val="clear" w:color="auto" w:fill="DBDBDB" w:themeFill="accent3" w:themeFillTint="66"/>
          </w:tcPr>
          <w:p w14:paraId="63FFD602" w14:textId="77777777" w:rsidR="0068307E" w:rsidRPr="00E625F1" w:rsidRDefault="0068307E" w:rsidP="0068307E">
            <w:pPr>
              <w:jc w:val="both"/>
              <w:rPr>
                <w:b/>
              </w:rPr>
            </w:pPr>
            <w:r w:rsidRPr="00E625F1">
              <w:rPr>
                <w:b/>
              </w:rPr>
              <w:t>Fecha de inicio de la consulta pública:</w:t>
            </w:r>
          </w:p>
        </w:tc>
        <w:tc>
          <w:tcPr>
            <w:tcW w:w="1655" w:type="dxa"/>
            <w:shd w:val="clear" w:color="auto" w:fill="DBDBDB" w:themeFill="accent3" w:themeFillTint="66"/>
          </w:tcPr>
          <w:p w14:paraId="68C209BA" w14:textId="77777777" w:rsidR="0068307E" w:rsidRPr="00E625F1" w:rsidRDefault="0005000B" w:rsidP="003B7849">
            <w:pPr>
              <w:jc w:val="center"/>
            </w:pPr>
            <w:r>
              <w:t>1</w:t>
            </w:r>
            <w:r w:rsidR="00163DE3">
              <w:t>8/12/2017</w:t>
            </w:r>
          </w:p>
        </w:tc>
      </w:tr>
      <w:tr w:rsidR="00F94CB9" w:rsidRPr="00E625F1" w14:paraId="1CAD16BB" w14:textId="77777777" w:rsidTr="00F8437D">
        <w:tc>
          <w:tcPr>
            <w:tcW w:w="2830" w:type="dxa"/>
            <w:vMerge/>
            <w:shd w:val="clear" w:color="auto" w:fill="DBDBDB" w:themeFill="accent3" w:themeFillTint="66"/>
          </w:tcPr>
          <w:p w14:paraId="416C397E" w14:textId="77777777" w:rsidR="0068307E" w:rsidRPr="00E625F1" w:rsidRDefault="0068307E" w:rsidP="00501ADF">
            <w:pPr>
              <w:jc w:val="both"/>
            </w:pPr>
          </w:p>
        </w:tc>
        <w:tc>
          <w:tcPr>
            <w:tcW w:w="4343" w:type="dxa"/>
            <w:shd w:val="clear" w:color="auto" w:fill="DBDBDB" w:themeFill="accent3" w:themeFillTint="66"/>
          </w:tcPr>
          <w:p w14:paraId="6FE65F14" w14:textId="77777777" w:rsidR="00D53BFB" w:rsidRPr="00E625F1" w:rsidRDefault="0040155B" w:rsidP="0068307E">
            <w:pPr>
              <w:jc w:val="both"/>
              <w:rPr>
                <w:b/>
              </w:rPr>
            </w:pPr>
            <w:r>
              <w:rPr>
                <w:b/>
              </w:rPr>
              <w:t>Fecha de terminación de la consulta pública:</w:t>
            </w:r>
          </w:p>
        </w:tc>
        <w:tc>
          <w:tcPr>
            <w:tcW w:w="1655" w:type="dxa"/>
            <w:shd w:val="clear" w:color="auto" w:fill="DBDBDB" w:themeFill="accent3" w:themeFillTint="66"/>
          </w:tcPr>
          <w:p w14:paraId="73DA66F7" w14:textId="77777777" w:rsidR="0068307E" w:rsidRPr="00E625F1" w:rsidRDefault="0005000B" w:rsidP="003B7849">
            <w:pPr>
              <w:jc w:val="center"/>
            </w:pPr>
            <w:r>
              <w:t>30</w:t>
            </w:r>
            <w:r w:rsidR="00163DE3">
              <w:t>/01/201</w:t>
            </w:r>
            <w:r w:rsidR="00EB1588">
              <w:t>8</w:t>
            </w:r>
          </w:p>
        </w:tc>
      </w:tr>
    </w:tbl>
    <w:p w14:paraId="374DC74C" w14:textId="77777777" w:rsidR="00B129B3" w:rsidRPr="00E625F1" w:rsidRDefault="00B129B3" w:rsidP="00501ADF">
      <w:pPr>
        <w:jc w:val="both"/>
      </w:pPr>
    </w:p>
    <w:p w14:paraId="3DE36D66" w14:textId="77777777" w:rsidR="001932FC" w:rsidRPr="00E625F1" w:rsidRDefault="001932FC" w:rsidP="0068307E">
      <w:pPr>
        <w:shd w:val="clear" w:color="auto" w:fill="A8D08D" w:themeFill="accent6" w:themeFillTint="99"/>
        <w:jc w:val="both"/>
      </w:pPr>
      <w:r w:rsidRPr="00E625F1">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F94CB9" w:rsidRPr="00E625F1" w14:paraId="147459B4" w14:textId="77777777" w:rsidTr="008A48B0">
        <w:tc>
          <w:tcPr>
            <w:tcW w:w="8828" w:type="dxa"/>
            <w:shd w:val="clear" w:color="auto" w:fill="FFFFFF" w:themeFill="background1"/>
          </w:tcPr>
          <w:p w14:paraId="58E8C422" w14:textId="77777777" w:rsidR="001932FC" w:rsidRDefault="001932FC" w:rsidP="0095626C">
            <w:pPr>
              <w:shd w:val="clear" w:color="auto" w:fill="FFFFFF" w:themeFill="background1"/>
              <w:jc w:val="both"/>
              <w:rPr>
                <w:b/>
              </w:rPr>
            </w:pPr>
            <w:r w:rsidRPr="00F7605E">
              <w:rPr>
                <w:b/>
              </w:rPr>
              <w:t>1.</w:t>
            </w:r>
            <w:r w:rsidR="00E6080B" w:rsidRPr="00F7605E">
              <w:rPr>
                <w:b/>
              </w:rPr>
              <w:t>-</w:t>
            </w:r>
            <w:r w:rsidRPr="00F7605E">
              <w:rPr>
                <w:b/>
              </w:rPr>
              <w:t xml:space="preserve"> Describa los objetivos generales del anteproyecto de regulación propuesto:</w:t>
            </w:r>
          </w:p>
          <w:p w14:paraId="74B943A2" w14:textId="77777777" w:rsidR="00547D6C" w:rsidRPr="00B654C3" w:rsidRDefault="00547D6C" w:rsidP="00B654C3">
            <w:pPr>
              <w:jc w:val="both"/>
              <w:rPr>
                <w:rFonts w:eastAsia="Times New Roman" w:cs="Arial"/>
                <w:lang w:val="es-ES_tradnl" w:eastAsia="es-ES"/>
              </w:rPr>
            </w:pPr>
          </w:p>
          <w:p w14:paraId="0264A4A7" w14:textId="77777777" w:rsidR="00B95185" w:rsidRPr="00B654C3" w:rsidRDefault="00B95185" w:rsidP="00B654C3">
            <w:pPr>
              <w:jc w:val="both"/>
              <w:rPr>
                <w:rFonts w:eastAsia="Times New Roman" w:cs="Arial"/>
                <w:lang w:val="es-ES_tradnl" w:eastAsia="es-ES"/>
              </w:rPr>
            </w:pPr>
            <w:r w:rsidRPr="00B654C3">
              <w:rPr>
                <w:rFonts w:eastAsia="Times New Roman" w:cs="Arial"/>
                <w:lang w:val="es-ES_tradnl" w:eastAsia="es-ES"/>
              </w:rPr>
              <w:t xml:space="preserve">Mediante las “Reglas de Carácter General que establecen los plazos y requisitos para el otorgamiento de autorizaciones en materia de Telecomunicaciones establecidas en la Ley Federal de Telecomunicaciones y Radiodifusión” (en lo sucesivo, las </w:t>
            </w:r>
            <w:r w:rsidR="00591B55" w:rsidRPr="00B654C3">
              <w:rPr>
                <w:rFonts w:eastAsia="Times New Roman" w:cs="Arial"/>
                <w:lang w:val="es-ES_tradnl" w:eastAsia="es-ES"/>
              </w:rPr>
              <w:t>“</w:t>
            </w:r>
            <w:r w:rsidRPr="00B654C3">
              <w:rPr>
                <w:rFonts w:eastAsia="Times New Roman" w:cs="Arial"/>
                <w:lang w:val="es-ES_tradnl" w:eastAsia="es-ES"/>
              </w:rPr>
              <w:t>Reglas</w:t>
            </w:r>
            <w:r w:rsidR="00591B55" w:rsidRPr="00B654C3">
              <w:rPr>
                <w:rFonts w:eastAsia="Times New Roman" w:cs="Arial"/>
                <w:lang w:val="es-ES_tradnl" w:eastAsia="es-ES"/>
              </w:rPr>
              <w:t xml:space="preserve"> de carácter general</w:t>
            </w:r>
            <w:r w:rsidRPr="00B654C3">
              <w:rPr>
                <w:rFonts w:eastAsia="Times New Roman" w:cs="Arial"/>
                <w:lang w:val="es-ES_tradnl" w:eastAsia="es-ES"/>
              </w:rPr>
              <w:t>”), se establecieron los requisitos y plazos para solicitar las Autorizaciones a que se refiere el artículo 170 de la Ley Federal de Telecomunicaciones y Radiodifusión</w:t>
            </w:r>
            <w:r w:rsidR="00591B55" w:rsidRPr="00B654C3">
              <w:rPr>
                <w:rFonts w:eastAsia="Times New Roman" w:cs="Arial"/>
                <w:lang w:val="es-ES_tradnl" w:eastAsia="es-ES"/>
              </w:rPr>
              <w:t xml:space="preserve"> (la “Ley”)</w:t>
            </w:r>
            <w:r w:rsidR="00640E6A">
              <w:rPr>
                <w:rFonts w:eastAsia="Times New Roman" w:cs="Arial"/>
                <w:lang w:val="es-ES_tradnl" w:eastAsia="es-ES"/>
              </w:rPr>
              <w:t>, así como los diversos F</w:t>
            </w:r>
            <w:r w:rsidRPr="00B654C3">
              <w:rPr>
                <w:rFonts w:eastAsia="Times New Roman" w:cs="Arial"/>
                <w:lang w:val="es-ES_tradnl" w:eastAsia="es-ES"/>
              </w:rPr>
              <w:t>ormatos aplicables</w:t>
            </w:r>
            <w:r w:rsidR="00591B55" w:rsidRPr="00B654C3">
              <w:rPr>
                <w:rFonts w:eastAsia="Times New Roman" w:cs="Arial"/>
                <w:lang w:val="es-ES_tradnl" w:eastAsia="es-ES"/>
              </w:rPr>
              <w:t xml:space="preserve"> a cada </w:t>
            </w:r>
            <w:r w:rsidRPr="00B654C3">
              <w:rPr>
                <w:rFonts w:eastAsia="Times New Roman" w:cs="Arial"/>
                <w:lang w:val="es-ES_tradnl" w:eastAsia="es-ES"/>
              </w:rPr>
              <w:t>tipo de Autorización.</w:t>
            </w:r>
          </w:p>
          <w:p w14:paraId="6A0D4573" w14:textId="77777777" w:rsidR="00B95185" w:rsidRPr="00B654C3" w:rsidRDefault="00B95185" w:rsidP="00B654C3">
            <w:pPr>
              <w:jc w:val="both"/>
              <w:rPr>
                <w:rFonts w:eastAsia="Times New Roman" w:cs="Arial"/>
                <w:lang w:val="es-ES_tradnl" w:eastAsia="es-ES"/>
              </w:rPr>
            </w:pPr>
          </w:p>
          <w:p w14:paraId="1A2E421F" w14:textId="77777777" w:rsidR="00640E6A" w:rsidRDefault="00B95185" w:rsidP="00B654C3">
            <w:pPr>
              <w:jc w:val="both"/>
              <w:rPr>
                <w:rFonts w:eastAsia="Times New Roman" w:cs="Arial"/>
                <w:lang w:val="es-ES_tradnl" w:eastAsia="es-ES"/>
              </w:rPr>
            </w:pPr>
            <w:r w:rsidRPr="00B654C3">
              <w:rPr>
                <w:rFonts w:eastAsia="Times New Roman" w:cs="Arial"/>
                <w:lang w:val="es-ES_tradnl" w:eastAsia="es-ES"/>
              </w:rPr>
              <w:t xml:space="preserve">El propósito de la modificación a las </w:t>
            </w:r>
            <w:r w:rsidR="00591B55" w:rsidRPr="00B654C3">
              <w:rPr>
                <w:rFonts w:eastAsia="Times New Roman" w:cs="Arial"/>
                <w:lang w:val="es-ES_tradnl" w:eastAsia="es-ES"/>
              </w:rPr>
              <w:t xml:space="preserve">referidas </w:t>
            </w:r>
            <w:r w:rsidRPr="00B654C3">
              <w:rPr>
                <w:rFonts w:eastAsia="Times New Roman" w:cs="Arial"/>
                <w:lang w:val="es-ES_tradnl" w:eastAsia="es-ES"/>
              </w:rPr>
              <w:t>Reglas</w:t>
            </w:r>
            <w:r w:rsidR="00591B55" w:rsidRPr="00B654C3">
              <w:rPr>
                <w:rFonts w:eastAsia="Times New Roman" w:cs="Arial"/>
                <w:lang w:val="es-ES_tradnl" w:eastAsia="es-ES"/>
              </w:rPr>
              <w:t xml:space="preserve"> de carácter general</w:t>
            </w:r>
            <w:r w:rsidRPr="00B654C3">
              <w:rPr>
                <w:rFonts w:eastAsia="Times New Roman" w:cs="Arial"/>
                <w:lang w:val="es-ES_tradnl" w:eastAsia="es-ES"/>
              </w:rPr>
              <w:t>,</w:t>
            </w:r>
            <w:r w:rsidR="0045669B">
              <w:rPr>
                <w:rFonts w:eastAsia="Times New Roman" w:cs="Arial"/>
                <w:lang w:val="es-ES_tradnl" w:eastAsia="es-ES"/>
              </w:rPr>
              <w:t xml:space="preserve"> se encuadra dentro del marco del proceso de transición regulatoria que ha generado la </w:t>
            </w:r>
            <w:r w:rsidR="00640E6A" w:rsidRPr="00640E6A">
              <w:rPr>
                <w:rFonts w:eastAsia="Times New Roman" w:cs="Arial"/>
                <w:lang w:val="es-ES_tradnl" w:eastAsia="es-ES"/>
              </w:rPr>
              <w:t>Reforma en materia de telecomunicaciones del 2013</w:t>
            </w:r>
            <w:r w:rsidR="0045669B">
              <w:rPr>
                <w:rFonts w:eastAsia="Times New Roman" w:cs="Arial"/>
                <w:lang w:val="es-ES_tradnl" w:eastAsia="es-ES"/>
              </w:rPr>
              <w:t xml:space="preserve">, cuyo proceso de cambio pretende mediante una desregulación y </w:t>
            </w:r>
            <w:r w:rsidR="0045669B">
              <w:rPr>
                <w:rFonts w:eastAsia="Times New Roman" w:cs="Arial"/>
                <w:lang w:val="es-ES_tradnl" w:eastAsia="es-ES"/>
              </w:rPr>
              <w:lastRenderedPageBreak/>
              <w:t xml:space="preserve">simplificación administrativa </w:t>
            </w:r>
            <w:r w:rsidR="007C2327">
              <w:rPr>
                <w:rFonts w:eastAsia="Times New Roman" w:cs="Arial"/>
                <w:lang w:val="es-ES_tradnl" w:eastAsia="es-ES"/>
              </w:rPr>
              <w:t>alcanzar los objetivos institucionales</w:t>
            </w:r>
            <w:r w:rsidR="00640E6A">
              <w:rPr>
                <w:rFonts w:eastAsia="Times New Roman" w:cs="Arial"/>
                <w:lang w:val="es-ES_tradnl" w:eastAsia="es-ES"/>
              </w:rPr>
              <w:t>, para</w:t>
            </w:r>
            <w:r w:rsidR="007C2327">
              <w:rPr>
                <w:rFonts w:eastAsia="Times New Roman" w:cs="Arial"/>
                <w:lang w:val="es-ES_tradnl" w:eastAsia="es-ES"/>
              </w:rPr>
              <w:t xml:space="preserve"> fomentar la competencia y el desarrollo eficiente de las telecomunicaciones y la radiodifusión en el ámbito de </w:t>
            </w:r>
            <w:r w:rsidR="00640E6A">
              <w:rPr>
                <w:rFonts w:eastAsia="Times New Roman" w:cs="Arial"/>
                <w:lang w:val="es-ES_tradnl" w:eastAsia="es-ES"/>
              </w:rPr>
              <w:t>las</w:t>
            </w:r>
            <w:r w:rsidR="007C2327">
              <w:rPr>
                <w:rFonts w:eastAsia="Times New Roman" w:cs="Arial"/>
                <w:lang w:val="es-ES_tradnl" w:eastAsia="es-ES"/>
              </w:rPr>
              <w:t xml:space="preserve"> atribuciones </w:t>
            </w:r>
            <w:r w:rsidR="00640E6A">
              <w:rPr>
                <w:rFonts w:eastAsia="Times New Roman" w:cs="Arial"/>
                <w:lang w:val="es-ES_tradnl" w:eastAsia="es-ES"/>
              </w:rPr>
              <w:t xml:space="preserve">del Instituto </w:t>
            </w:r>
            <w:r w:rsidR="007C2327">
              <w:rPr>
                <w:rFonts w:eastAsia="Times New Roman" w:cs="Arial"/>
                <w:lang w:val="es-ES_tradnl" w:eastAsia="es-ES"/>
              </w:rPr>
              <w:t>que le confieren la Constitución, en los términos que fija la Ley y demás disposiciones legales aplicables.</w:t>
            </w:r>
          </w:p>
          <w:p w14:paraId="7BAB549B" w14:textId="77777777" w:rsidR="00640E6A" w:rsidRDefault="00640E6A" w:rsidP="00B654C3">
            <w:pPr>
              <w:jc w:val="both"/>
              <w:rPr>
                <w:rFonts w:eastAsia="Times New Roman" w:cs="Arial"/>
                <w:lang w:val="es-ES_tradnl" w:eastAsia="es-ES"/>
              </w:rPr>
            </w:pPr>
          </w:p>
          <w:p w14:paraId="76D9CB19" w14:textId="77777777" w:rsidR="00B95185" w:rsidRPr="00B654C3" w:rsidRDefault="007C2327" w:rsidP="00B654C3">
            <w:pPr>
              <w:jc w:val="both"/>
              <w:rPr>
                <w:rFonts w:eastAsia="Times New Roman" w:cs="Arial"/>
                <w:lang w:val="es-ES_tradnl" w:eastAsia="es-ES"/>
              </w:rPr>
            </w:pPr>
            <w:r>
              <w:rPr>
                <w:rFonts w:eastAsia="Times New Roman" w:cs="Arial"/>
                <w:lang w:val="es-ES_tradnl" w:eastAsia="es-ES"/>
              </w:rPr>
              <w:t xml:space="preserve">Por lo que </w:t>
            </w:r>
            <w:r w:rsidR="00640E6A">
              <w:rPr>
                <w:rFonts w:eastAsia="Times New Roman" w:cs="Arial"/>
                <w:lang w:val="es-ES_tradnl" w:eastAsia="es-ES"/>
              </w:rPr>
              <w:t xml:space="preserve">a efecto de </w:t>
            </w:r>
            <w:r w:rsidR="00CA06A4">
              <w:rPr>
                <w:rFonts w:eastAsia="Times New Roman" w:cs="Arial"/>
                <w:lang w:val="es-ES_tradnl" w:eastAsia="es-ES"/>
              </w:rPr>
              <w:t xml:space="preserve">realizar precisiones en conceptos regulatorios que han evolucionado, </w:t>
            </w:r>
            <w:r>
              <w:rPr>
                <w:rFonts w:eastAsia="Times New Roman" w:cs="Arial"/>
                <w:lang w:val="es-ES_tradnl" w:eastAsia="es-ES"/>
              </w:rPr>
              <w:t xml:space="preserve">así como plantear un proyecto disruptivo de simplificación al </w:t>
            </w:r>
            <w:r w:rsidR="0045669B">
              <w:rPr>
                <w:rFonts w:eastAsia="Times New Roman" w:cs="Arial"/>
                <w:lang w:val="es-ES_tradnl" w:eastAsia="es-ES"/>
              </w:rPr>
              <w:t>suprimi</w:t>
            </w:r>
            <w:r>
              <w:rPr>
                <w:rFonts w:eastAsia="Times New Roman" w:cs="Arial"/>
                <w:lang w:val="es-ES_tradnl" w:eastAsia="es-ES"/>
              </w:rPr>
              <w:t>r</w:t>
            </w:r>
            <w:r w:rsidR="0045669B">
              <w:rPr>
                <w:rFonts w:eastAsia="Times New Roman" w:cs="Arial"/>
                <w:lang w:val="es-ES_tradnl" w:eastAsia="es-ES"/>
              </w:rPr>
              <w:t xml:space="preserve"> </w:t>
            </w:r>
            <w:r w:rsidR="00B95185" w:rsidRPr="00B654C3">
              <w:rPr>
                <w:rFonts w:eastAsia="Times New Roman" w:cs="Arial"/>
                <w:lang w:val="es-ES_tradnl" w:eastAsia="es-ES"/>
              </w:rPr>
              <w:t xml:space="preserve">requisitos aplicables a las solicitudes de Autorizaciones, para establecer, operar y explotar una </w:t>
            </w:r>
            <w:r w:rsidR="00591B55" w:rsidRPr="00B654C3">
              <w:rPr>
                <w:rFonts w:eastAsia="Times New Roman" w:cs="Arial"/>
                <w:lang w:val="es-ES_tradnl" w:eastAsia="es-ES"/>
              </w:rPr>
              <w:t>c</w:t>
            </w:r>
            <w:r w:rsidR="00B95185" w:rsidRPr="00B654C3">
              <w:rPr>
                <w:rFonts w:eastAsia="Times New Roman" w:cs="Arial"/>
                <w:lang w:val="es-ES_tradnl" w:eastAsia="es-ES"/>
              </w:rPr>
              <w:t>omercializadora de servicios de telecomunicaciones</w:t>
            </w:r>
            <w:r>
              <w:rPr>
                <w:rFonts w:eastAsia="Times New Roman" w:cs="Arial"/>
                <w:lang w:val="es-ES_tradnl" w:eastAsia="es-ES"/>
              </w:rPr>
              <w:t xml:space="preserve"> especialmente y responder a diversas inquietudes de los participantes en el sector satelital, interesados </w:t>
            </w:r>
            <w:r w:rsidR="003A5C0E">
              <w:rPr>
                <w:rFonts w:eastAsia="Times New Roman" w:cs="Arial"/>
                <w:lang w:val="es-ES_tradnl" w:eastAsia="es-ES"/>
              </w:rPr>
              <w:t xml:space="preserve">en </w:t>
            </w:r>
            <w:r w:rsidR="00640E6A">
              <w:rPr>
                <w:rFonts w:eastAsia="Times New Roman" w:cs="Arial"/>
                <w:lang w:val="es-ES_tradnl" w:eastAsia="es-ES"/>
              </w:rPr>
              <w:t xml:space="preserve">solicitar </w:t>
            </w:r>
            <w:r>
              <w:rPr>
                <w:rFonts w:eastAsia="Times New Roman" w:cs="Arial"/>
                <w:lang w:val="es-ES_tradnl" w:eastAsia="es-ES"/>
              </w:rPr>
              <w:t xml:space="preserve">Autorizaciones para </w:t>
            </w:r>
            <w:r w:rsidR="00B95185" w:rsidRPr="00B654C3">
              <w:rPr>
                <w:rFonts w:eastAsia="Times New Roman" w:cs="Arial"/>
                <w:lang w:val="es-ES_tradnl" w:eastAsia="es-ES"/>
              </w:rPr>
              <w:t>instalar, operar o explotar estaciones terrenas transmisoras</w:t>
            </w:r>
            <w:r w:rsidR="00591B55" w:rsidRPr="00B654C3">
              <w:rPr>
                <w:rFonts w:eastAsia="Times New Roman" w:cs="Arial"/>
                <w:lang w:val="es-ES_tradnl" w:eastAsia="es-ES"/>
              </w:rPr>
              <w:t>;</w:t>
            </w:r>
            <w:r w:rsidR="00B95185" w:rsidRPr="00B654C3">
              <w:rPr>
                <w:rFonts w:eastAsia="Times New Roman" w:cs="Arial"/>
                <w:lang w:val="es-ES_tradnl" w:eastAsia="es-ES"/>
              </w:rPr>
              <w:t xml:space="preserve"> así como para explotar los derechos de emisión y recepción de señales de bandas de frecuencias asociados a sistemas satelitales extranjeros que cubran y puedan prestar servicios en el territorio nacional, respecto a la información y documentación necesaria que deben proporcionar al Instituto para la evaluación objetiva de las mismas</w:t>
            </w:r>
            <w:r w:rsidR="00D617F3">
              <w:rPr>
                <w:rFonts w:eastAsia="Times New Roman" w:cs="Arial"/>
                <w:lang w:val="es-ES_tradnl" w:eastAsia="es-ES"/>
              </w:rPr>
              <w:t xml:space="preserve"> y el llenado de los respectivos Formatos</w:t>
            </w:r>
            <w:r>
              <w:rPr>
                <w:rFonts w:eastAsia="Times New Roman" w:cs="Arial"/>
                <w:lang w:val="es-ES_tradnl" w:eastAsia="es-ES"/>
              </w:rPr>
              <w:t xml:space="preserve">, así como lograr una armonización de la regulación existente </w:t>
            </w:r>
            <w:r w:rsidR="00640E6A">
              <w:rPr>
                <w:rFonts w:eastAsia="Times New Roman" w:cs="Arial"/>
                <w:lang w:val="es-ES_tradnl" w:eastAsia="es-ES"/>
              </w:rPr>
              <w:t>con anterioridad a la Reforma constitucional</w:t>
            </w:r>
            <w:r>
              <w:rPr>
                <w:rFonts w:eastAsia="Times New Roman" w:cs="Arial"/>
                <w:lang w:val="es-ES_tradnl" w:eastAsia="es-ES"/>
              </w:rPr>
              <w:t xml:space="preserve">, con el nuevo marco legal que permita una mayor competencia, </w:t>
            </w:r>
            <w:r w:rsidR="00640E6A">
              <w:rPr>
                <w:rFonts w:eastAsia="Times New Roman" w:cs="Arial"/>
                <w:lang w:val="es-ES_tradnl" w:eastAsia="es-ES"/>
              </w:rPr>
              <w:t>suprimiendo aspectos que fomente</w:t>
            </w:r>
            <w:r>
              <w:rPr>
                <w:rFonts w:eastAsia="Times New Roman" w:cs="Arial"/>
                <w:lang w:val="es-ES_tradnl" w:eastAsia="es-ES"/>
              </w:rPr>
              <w:t xml:space="preserve">n </w:t>
            </w:r>
            <w:r w:rsidR="00640E6A">
              <w:rPr>
                <w:rFonts w:eastAsia="Times New Roman" w:cs="Arial"/>
                <w:lang w:val="es-ES_tradnl" w:eastAsia="es-ES"/>
              </w:rPr>
              <w:t xml:space="preserve">un </w:t>
            </w:r>
            <w:r>
              <w:rPr>
                <w:rFonts w:eastAsia="Times New Roman" w:cs="Arial"/>
                <w:lang w:val="es-ES_tradnl" w:eastAsia="es-ES"/>
              </w:rPr>
              <w:t>trato desigual</w:t>
            </w:r>
            <w:r w:rsidR="00640E6A">
              <w:rPr>
                <w:rFonts w:eastAsia="Times New Roman" w:cs="Arial"/>
                <w:lang w:val="es-ES_tradnl" w:eastAsia="es-ES"/>
              </w:rPr>
              <w:t xml:space="preserve"> entre los participantes del sector</w:t>
            </w:r>
            <w:r w:rsidR="00B95185" w:rsidRPr="00B654C3">
              <w:rPr>
                <w:rFonts w:eastAsia="Times New Roman" w:cs="Arial"/>
                <w:lang w:val="es-ES_tradnl" w:eastAsia="es-ES"/>
              </w:rPr>
              <w:t>.</w:t>
            </w:r>
          </w:p>
          <w:p w14:paraId="1C51639D" w14:textId="77777777" w:rsidR="00B95185" w:rsidRPr="00B654C3" w:rsidRDefault="00B95185" w:rsidP="00B654C3">
            <w:pPr>
              <w:jc w:val="both"/>
              <w:rPr>
                <w:rFonts w:eastAsia="Times New Roman" w:cs="Arial"/>
                <w:lang w:val="es-ES_tradnl" w:eastAsia="es-ES"/>
              </w:rPr>
            </w:pPr>
          </w:p>
          <w:p w14:paraId="7967364E" w14:textId="77777777" w:rsidR="00B95185" w:rsidRPr="00B654C3" w:rsidRDefault="00640E6A" w:rsidP="00B654C3">
            <w:pPr>
              <w:jc w:val="both"/>
              <w:rPr>
                <w:rFonts w:eastAsia="Times New Roman" w:cs="Arial"/>
                <w:lang w:val="es-ES_tradnl" w:eastAsia="es-ES"/>
              </w:rPr>
            </w:pPr>
            <w:r>
              <w:rPr>
                <w:rFonts w:eastAsia="Times New Roman" w:cs="Arial"/>
                <w:lang w:val="es-ES_tradnl" w:eastAsia="es-ES"/>
              </w:rPr>
              <w:t xml:space="preserve">Para </w:t>
            </w:r>
            <w:r w:rsidR="00B95185" w:rsidRPr="00B654C3">
              <w:rPr>
                <w:rFonts w:eastAsia="Times New Roman" w:cs="Arial"/>
                <w:lang w:val="es-ES_tradnl" w:eastAsia="es-ES"/>
              </w:rPr>
              <w:t xml:space="preserve">lograr </w:t>
            </w:r>
            <w:r w:rsidR="00B654C3">
              <w:rPr>
                <w:rFonts w:eastAsia="Times New Roman" w:cs="Arial"/>
                <w:lang w:val="es-ES_tradnl" w:eastAsia="es-ES"/>
              </w:rPr>
              <w:t>dicho</w:t>
            </w:r>
            <w:r w:rsidR="007C2327">
              <w:rPr>
                <w:rFonts w:eastAsia="Times New Roman" w:cs="Arial"/>
                <w:lang w:val="es-ES_tradnl" w:eastAsia="es-ES"/>
              </w:rPr>
              <w:t>s</w:t>
            </w:r>
            <w:r w:rsidR="00B654C3">
              <w:rPr>
                <w:rFonts w:eastAsia="Times New Roman" w:cs="Arial"/>
                <w:lang w:val="es-ES_tradnl" w:eastAsia="es-ES"/>
              </w:rPr>
              <w:t xml:space="preserve"> </w:t>
            </w:r>
            <w:r w:rsidR="00B95185" w:rsidRPr="00B654C3">
              <w:rPr>
                <w:rFonts w:eastAsia="Times New Roman" w:cs="Arial"/>
                <w:lang w:val="es-ES_tradnl" w:eastAsia="es-ES"/>
              </w:rPr>
              <w:t>objetivo</w:t>
            </w:r>
            <w:r w:rsidR="007C2327">
              <w:rPr>
                <w:rFonts w:eastAsia="Times New Roman" w:cs="Arial"/>
                <w:lang w:val="es-ES_tradnl" w:eastAsia="es-ES"/>
              </w:rPr>
              <w:t>s</w:t>
            </w:r>
            <w:r w:rsidR="00B95185" w:rsidRPr="00B654C3">
              <w:rPr>
                <w:rFonts w:eastAsia="Times New Roman" w:cs="Arial"/>
                <w:lang w:val="es-ES_tradnl" w:eastAsia="es-ES"/>
              </w:rPr>
              <w:t xml:space="preserve">, resulta conveniente efectuar algunas modificaciones </w:t>
            </w:r>
            <w:r w:rsidR="00F93043">
              <w:rPr>
                <w:rFonts w:eastAsia="Times New Roman" w:cs="Arial"/>
                <w:lang w:val="es-ES_tradnl" w:eastAsia="es-ES"/>
              </w:rPr>
              <w:t xml:space="preserve">específicas </w:t>
            </w:r>
            <w:r>
              <w:rPr>
                <w:rFonts w:eastAsia="Times New Roman" w:cs="Arial"/>
                <w:lang w:val="es-ES_tradnl" w:eastAsia="es-ES"/>
              </w:rPr>
              <w:t>al texto de las Reglas y a los F</w:t>
            </w:r>
            <w:r w:rsidR="00B95185" w:rsidRPr="00B654C3">
              <w:rPr>
                <w:rFonts w:eastAsia="Times New Roman" w:cs="Arial"/>
                <w:lang w:val="es-ES_tradnl" w:eastAsia="es-ES"/>
              </w:rPr>
              <w:t>ormatos</w:t>
            </w:r>
            <w:r w:rsidR="00F93043">
              <w:rPr>
                <w:rFonts w:eastAsia="Times New Roman" w:cs="Arial"/>
                <w:lang w:val="es-ES_tradnl" w:eastAsia="es-ES"/>
              </w:rPr>
              <w:t xml:space="preserve"> respectivos</w:t>
            </w:r>
            <w:r w:rsidR="007C2327">
              <w:rPr>
                <w:rFonts w:eastAsia="Times New Roman" w:cs="Arial"/>
                <w:lang w:val="es-ES_tradnl" w:eastAsia="es-ES"/>
              </w:rPr>
              <w:t xml:space="preserve"> de los </w:t>
            </w:r>
            <w:r>
              <w:rPr>
                <w:rFonts w:eastAsia="Times New Roman" w:cs="Arial"/>
                <w:lang w:val="es-ES_tradnl" w:eastAsia="es-ES"/>
              </w:rPr>
              <w:t xml:space="preserve">distintos </w:t>
            </w:r>
            <w:r w:rsidR="007C2327">
              <w:rPr>
                <w:rFonts w:eastAsia="Times New Roman" w:cs="Arial"/>
                <w:lang w:val="es-ES_tradnl" w:eastAsia="es-ES"/>
              </w:rPr>
              <w:t>tipos de Autorizaciones</w:t>
            </w:r>
            <w:r w:rsidR="00B95185" w:rsidRPr="00B654C3">
              <w:rPr>
                <w:rFonts w:eastAsia="Times New Roman" w:cs="Arial"/>
                <w:lang w:val="es-ES_tradnl" w:eastAsia="es-ES"/>
              </w:rPr>
              <w:t>, que si bien</w:t>
            </w:r>
            <w:r w:rsidR="007C2327">
              <w:rPr>
                <w:rFonts w:eastAsia="Times New Roman" w:cs="Arial"/>
                <w:lang w:val="es-ES_tradnl" w:eastAsia="es-ES"/>
              </w:rPr>
              <w:t>,</w:t>
            </w:r>
            <w:r w:rsidR="00B95185" w:rsidRPr="00B654C3">
              <w:rPr>
                <w:rFonts w:eastAsia="Times New Roman" w:cs="Arial"/>
                <w:lang w:val="es-ES_tradnl" w:eastAsia="es-ES"/>
              </w:rPr>
              <w:t xml:space="preserve"> son simples, se ha detectado la necesidad de </w:t>
            </w:r>
            <w:r w:rsidR="00B654C3">
              <w:rPr>
                <w:rFonts w:eastAsia="Times New Roman" w:cs="Arial"/>
                <w:lang w:val="es-ES_tradnl" w:eastAsia="es-ES"/>
              </w:rPr>
              <w:t xml:space="preserve">proporcionar mayor información en los mismos para </w:t>
            </w:r>
            <w:r w:rsidR="00B95185" w:rsidRPr="00B654C3">
              <w:rPr>
                <w:rFonts w:eastAsia="Times New Roman" w:cs="Arial"/>
                <w:lang w:val="es-ES_tradnl" w:eastAsia="es-ES"/>
              </w:rPr>
              <w:t>hacerlos aún más sencillos de llenar</w:t>
            </w:r>
            <w:r w:rsidR="007C2327">
              <w:rPr>
                <w:rFonts w:eastAsia="Times New Roman" w:cs="Arial"/>
                <w:lang w:val="es-ES_tradnl" w:eastAsia="es-ES"/>
              </w:rPr>
              <w:t xml:space="preserve"> y eliminar requisitos </w:t>
            </w:r>
            <w:r>
              <w:rPr>
                <w:rFonts w:eastAsia="Times New Roman" w:cs="Arial"/>
                <w:lang w:val="es-ES_tradnl" w:eastAsia="es-ES"/>
              </w:rPr>
              <w:t xml:space="preserve">tratándose de comercializadoras, </w:t>
            </w:r>
            <w:r w:rsidR="007C2327">
              <w:rPr>
                <w:rFonts w:eastAsia="Times New Roman" w:cs="Arial"/>
                <w:lang w:val="es-ES_tradnl" w:eastAsia="es-ES"/>
              </w:rPr>
              <w:t>para permitir el mayor acceso al sector de las telecomunicaciones en la reventa o comercialización de los servicios de telecomunicaciones</w:t>
            </w:r>
            <w:r w:rsidR="00B95185" w:rsidRPr="00B654C3">
              <w:rPr>
                <w:rFonts w:eastAsia="Times New Roman" w:cs="Arial"/>
                <w:lang w:val="es-ES_tradnl" w:eastAsia="es-ES"/>
              </w:rPr>
              <w:t xml:space="preserve">, </w:t>
            </w:r>
            <w:r w:rsidR="007C2327">
              <w:rPr>
                <w:rFonts w:eastAsia="Times New Roman" w:cs="Arial"/>
                <w:lang w:val="es-ES_tradnl" w:eastAsia="es-ES"/>
              </w:rPr>
              <w:t xml:space="preserve">y paralelamente </w:t>
            </w:r>
            <w:r w:rsidR="00B95185" w:rsidRPr="00B654C3">
              <w:rPr>
                <w:rFonts w:eastAsia="Times New Roman" w:cs="Arial"/>
                <w:lang w:val="es-ES_tradnl" w:eastAsia="es-ES"/>
              </w:rPr>
              <w:t>disminuir la generación de prevenciones o requerimientos por la falta de presentación de requisitos, documentación o información de las solicitudes</w:t>
            </w:r>
            <w:r>
              <w:rPr>
                <w:rFonts w:eastAsia="Times New Roman" w:cs="Arial"/>
                <w:lang w:val="es-ES_tradnl" w:eastAsia="es-ES"/>
              </w:rPr>
              <w:t xml:space="preserve"> que pueden ser eliminados considerando que los proyectos a desarrollar por las comercializadoras deben ajustarse a los dispuesto en la Ley en sus artículo 3, fracción XI y 170, fracción I</w:t>
            </w:r>
            <w:r w:rsidR="00B95185" w:rsidRPr="00B654C3">
              <w:rPr>
                <w:rFonts w:eastAsia="Times New Roman" w:cs="Arial"/>
                <w:lang w:val="es-ES_tradnl" w:eastAsia="es-ES"/>
              </w:rPr>
              <w:t>.</w:t>
            </w:r>
          </w:p>
          <w:p w14:paraId="079B37FD" w14:textId="77777777" w:rsidR="00591B55" w:rsidRPr="00B654C3" w:rsidRDefault="00591B55" w:rsidP="00B654C3">
            <w:pPr>
              <w:jc w:val="both"/>
              <w:rPr>
                <w:rFonts w:eastAsia="Times New Roman" w:cs="Arial"/>
                <w:lang w:val="es-ES_tradnl" w:eastAsia="es-ES"/>
              </w:rPr>
            </w:pPr>
          </w:p>
          <w:p w14:paraId="68BF9CE1" w14:textId="77777777" w:rsidR="007C0775" w:rsidRPr="00041656" w:rsidRDefault="00640E6A" w:rsidP="007C0775">
            <w:pPr>
              <w:jc w:val="both"/>
              <w:rPr>
                <w:rFonts w:eastAsia="Times New Roman" w:cs="Arial"/>
                <w:lang w:val="es-ES_tradnl" w:eastAsia="es-ES"/>
              </w:rPr>
            </w:pPr>
            <w:r>
              <w:rPr>
                <w:rFonts w:eastAsia="Times New Roman" w:cs="Arial"/>
                <w:lang w:val="es-ES_tradnl" w:eastAsia="es-ES"/>
              </w:rPr>
              <w:t xml:space="preserve">Es relevante mencionar, que </w:t>
            </w:r>
            <w:r w:rsidR="00B654C3">
              <w:rPr>
                <w:rFonts w:eastAsia="Times New Roman" w:cs="Arial"/>
                <w:lang w:val="es-ES_tradnl" w:eastAsia="es-ES"/>
              </w:rPr>
              <w:t xml:space="preserve">con ciertas </w:t>
            </w:r>
            <w:r w:rsidR="00EB671B" w:rsidRPr="00B654C3">
              <w:rPr>
                <w:rFonts w:eastAsia="Times New Roman" w:cs="Arial"/>
                <w:lang w:val="es-ES_tradnl" w:eastAsia="es-ES"/>
              </w:rPr>
              <w:t xml:space="preserve">modificaciones a las Reglas de carácter general se </w:t>
            </w:r>
            <w:r w:rsidR="00B654C3">
              <w:rPr>
                <w:rFonts w:eastAsia="Times New Roman" w:cs="Arial"/>
                <w:lang w:val="es-ES_tradnl" w:eastAsia="es-ES"/>
              </w:rPr>
              <w:t xml:space="preserve">busca </w:t>
            </w:r>
            <w:r w:rsidR="00EB671B" w:rsidRPr="00B654C3">
              <w:rPr>
                <w:rFonts w:eastAsia="Times New Roman" w:cs="Arial"/>
                <w:lang w:val="es-ES_tradnl" w:eastAsia="es-ES"/>
              </w:rPr>
              <w:t>facilit</w:t>
            </w:r>
            <w:r w:rsidR="00B654C3">
              <w:rPr>
                <w:rFonts w:eastAsia="Times New Roman" w:cs="Arial"/>
                <w:lang w:val="es-ES_tradnl" w:eastAsia="es-ES"/>
              </w:rPr>
              <w:t>ar</w:t>
            </w:r>
            <w:r w:rsidR="00EB671B" w:rsidRPr="00B654C3">
              <w:rPr>
                <w:rFonts w:eastAsia="Times New Roman" w:cs="Arial"/>
                <w:lang w:val="es-ES_tradnl" w:eastAsia="es-ES"/>
              </w:rPr>
              <w:t xml:space="preserve"> el trámite de las Autorizaciones para explotar los derechos de emisión y recepción de señales de bandas de frecuencias asociadas a sistemas satelitales extranjeros que cubran y puedan prestar servicios en el territorio nacional, mediante la identificación de la información básica necesaria sobre las bandas de frecuencias y la coordinación internacional de la operación del sistema satelital extranjero que se señale en el Formato aplicable a este tipo de Autorizaciones</w:t>
            </w:r>
            <w:r w:rsidR="005F0AB7">
              <w:rPr>
                <w:rFonts w:eastAsia="Times New Roman" w:cs="Arial"/>
                <w:lang w:val="es-ES_tradnl" w:eastAsia="es-ES"/>
              </w:rPr>
              <w:t xml:space="preserve">, </w:t>
            </w:r>
            <w:r w:rsidR="00F25B8F">
              <w:rPr>
                <w:rFonts w:eastAsia="Times New Roman" w:cs="Arial"/>
                <w:lang w:val="es-ES_tradnl" w:eastAsia="es-ES"/>
              </w:rPr>
              <w:t xml:space="preserve">procurando que se aplique un mismo marco regulatorio, </w:t>
            </w:r>
            <w:r w:rsidR="005F0AB7" w:rsidRPr="00041656">
              <w:rPr>
                <w:rFonts w:eastAsia="Times New Roman" w:cs="Arial"/>
                <w:lang w:val="es-ES_tradnl" w:eastAsia="es-ES"/>
              </w:rPr>
              <w:t>a fin de no dar un trato discriminatorio a los regulados</w:t>
            </w:r>
            <w:r w:rsidR="00EB671B" w:rsidRPr="00041656">
              <w:rPr>
                <w:rFonts w:eastAsia="Times New Roman" w:cs="Arial"/>
                <w:lang w:val="es-ES_tradnl" w:eastAsia="es-ES"/>
              </w:rPr>
              <w:t>.</w:t>
            </w:r>
            <w:r w:rsidR="005F0AB7" w:rsidRPr="00041656">
              <w:rPr>
                <w:rFonts w:eastAsia="Times New Roman" w:cs="Arial"/>
                <w:lang w:val="es-ES_tradnl" w:eastAsia="es-ES"/>
              </w:rPr>
              <w:t xml:space="preserve"> </w:t>
            </w:r>
            <w:r w:rsidR="007C0775" w:rsidRPr="00041656">
              <w:rPr>
                <w:rFonts w:eastAsia="Times New Roman" w:cs="Arial"/>
                <w:lang w:val="es-ES_tradnl" w:eastAsia="es-ES"/>
              </w:rPr>
              <w:t xml:space="preserve">Para tales efectos, </w:t>
            </w:r>
            <w:r w:rsidR="00213C81" w:rsidRPr="00041656">
              <w:rPr>
                <w:rFonts w:eastAsia="Times New Roman" w:cs="Arial"/>
                <w:lang w:val="es-ES_tradnl" w:eastAsia="es-ES"/>
              </w:rPr>
              <w:t>se considera que las modificaciones propuestas establecen disposiciones que superan a diferentes ordenamientos emitido</w:t>
            </w:r>
            <w:r w:rsidR="007C0775" w:rsidRPr="00041656">
              <w:rPr>
                <w:rFonts w:eastAsia="Times New Roman" w:cs="Arial"/>
                <w:lang w:val="es-ES_tradnl" w:eastAsia="es-ES"/>
              </w:rPr>
              <w:t>s con anteriorida</w:t>
            </w:r>
            <w:r>
              <w:rPr>
                <w:rFonts w:eastAsia="Times New Roman" w:cs="Arial"/>
                <w:lang w:val="es-ES_tradnl" w:eastAsia="es-ES"/>
              </w:rPr>
              <w:t>d a la R</w:t>
            </w:r>
            <w:r w:rsidR="007C0775" w:rsidRPr="00041656">
              <w:rPr>
                <w:rFonts w:eastAsia="Times New Roman" w:cs="Arial"/>
                <w:lang w:val="es-ES_tradnl" w:eastAsia="es-ES"/>
              </w:rPr>
              <w:t>eforma en materia de telecomunicaciones del 2013, que imponen barreras innecesarias a la entrada y a la expansión a operadores satelitales</w:t>
            </w:r>
            <w:r w:rsidR="00213C81" w:rsidRPr="00041656">
              <w:rPr>
                <w:rFonts w:eastAsia="Times New Roman" w:cs="Arial"/>
                <w:lang w:val="es-ES_tradnl" w:eastAsia="es-ES"/>
              </w:rPr>
              <w:t xml:space="preserve"> excediendo</w:t>
            </w:r>
            <w:r w:rsidR="007C0775" w:rsidRPr="00041656">
              <w:rPr>
                <w:rFonts w:eastAsia="Times New Roman" w:cs="Arial"/>
                <w:lang w:val="es-ES_tradnl" w:eastAsia="es-ES"/>
              </w:rPr>
              <w:t xml:space="preserve"> lo dispuesto en la Ley, así como en la Ley Federal de Competencia Económica vigentes</w:t>
            </w:r>
            <w:r w:rsidR="00213C81" w:rsidRPr="00041656">
              <w:rPr>
                <w:rFonts w:eastAsia="Times New Roman" w:cs="Arial"/>
                <w:lang w:val="es-ES_tradnl" w:eastAsia="es-ES"/>
              </w:rPr>
              <w:t>, fomentando con esto la competencia en este sector</w:t>
            </w:r>
            <w:r w:rsidR="007C0775" w:rsidRPr="00041656">
              <w:rPr>
                <w:rFonts w:eastAsia="Times New Roman" w:cs="Arial"/>
                <w:lang w:val="es-ES_tradnl" w:eastAsia="es-ES"/>
              </w:rPr>
              <w:t>.</w:t>
            </w:r>
          </w:p>
          <w:p w14:paraId="19F257E1" w14:textId="77777777" w:rsidR="007C0775" w:rsidRPr="007C0775" w:rsidRDefault="007C0775" w:rsidP="007C0775">
            <w:pPr>
              <w:jc w:val="both"/>
              <w:rPr>
                <w:rFonts w:eastAsia="Times New Roman" w:cs="Arial"/>
                <w:highlight w:val="yellow"/>
                <w:lang w:val="es-ES_tradnl" w:eastAsia="es-ES"/>
              </w:rPr>
            </w:pPr>
          </w:p>
          <w:p w14:paraId="01221B0C" w14:textId="77777777" w:rsidR="00B31AEB" w:rsidRPr="00E625F1" w:rsidRDefault="00640E6A" w:rsidP="00F25B8F">
            <w:pPr>
              <w:jc w:val="both"/>
            </w:pPr>
            <w:r>
              <w:rPr>
                <w:rFonts w:eastAsia="Times New Roman" w:cs="Arial"/>
                <w:lang w:val="es-ES_tradnl" w:eastAsia="es-ES"/>
              </w:rPr>
              <w:lastRenderedPageBreak/>
              <w:t xml:space="preserve">Por otra parte, </w:t>
            </w:r>
            <w:r w:rsidR="00B95185" w:rsidRPr="00B654C3">
              <w:rPr>
                <w:rFonts w:eastAsia="Times New Roman" w:cs="Arial"/>
                <w:lang w:val="es-ES_tradnl" w:eastAsia="es-ES"/>
              </w:rPr>
              <w:t xml:space="preserve">se pretende mediante la notificación electrónica </w:t>
            </w:r>
            <w:r w:rsidR="00A877A4">
              <w:rPr>
                <w:rFonts w:eastAsia="Times New Roman" w:cs="Arial"/>
                <w:lang w:val="es-ES_tradnl" w:eastAsia="es-ES"/>
              </w:rPr>
              <w:t xml:space="preserve">que expresamente de forma voluntaria acepten los particulares de </w:t>
            </w:r>
            <w:r w:rsidR="00B95185" w:rsidRPr="00B654C3">
              <w:rPr>
                <w:rFonts w:eastAsia="Times New Roman" w:cs="Arial"/>
                <w:lang w:val="es-ES_tradnl" w:eastAsia="es-ES"/>
              </w:rPr>
              <w:t xml:space="preserve">las prevenciones </w:t>
            </w:r>
            <w:r w:rsidR="00F25B8F">
              <w:rPr>
                <w:rFonts w:eastAsia="Times New Roman" w:cs="Arial"/>
                <w:lang w:val="es-ES_tradnl" w:eastAsia="es-ES"/>
              </w:rPr>
              <w:t>y/</w:t>
            </w:r>
            <w:r w:rsidR="00B95185" w:rsidRPr="00B654C3">
              <w:rPr>
                <w:rFonts w:eastAsia="Times New Roman" w:cs="Arial"/>
                <w:lang w:val="es-ES_tradnl" w:eastAsia="es-ES"/>
              </w:rPr>
              <w:t>o requerimientos</w:t>
            </w:r>
            <w:r w:rsidR="00591B55" w:rsidRPr="00B654C3">
              <w:rPr>
                <w:rFonts w:eastAsia="Times New Roman" w:cs="Arial"/>
                <w:lang w:val="es-ES_tradnl" w:eastAsia="es-ES"/>
              </w:rPr>
              <w:t>,</w:t>
            </w:r>
            <w:r w:rsidR="00B95185" w:rsidRPr="00B654C3">
              <w:rPr>
                <w:rFonts w:eastAsia="Times New Roman" w:cs="Arial"/>
                <w:lang w:val="es-ES_tradnl" w:eastAsia="es-ES"/>
              </w:rPr>
              <w:t xml:space="preserve"> </w:t>
            </w:r>
            <w:r w:rsidR="00F25B8F">
              <w:rPr>
                <w:rFonts w:eastAsia="Times New Roman" w:cs="Arial"/>
                <w:lang w:val="es-ES_tradnl" w:eastAsia="es-ES"/>
              </w:rPr>
              <w:t>relacionados con</w:t>
            </w:r>
            <w:r w:rsidR="00A877A4" w:rsidRPr="00A877A4">
              <w:rPr>
                <w:rFonts w:eastAsia="Times New Roman" w:cs="Arial"/>
                <w:lang w:val="es-ES_tradnl" w:eastAsia="es-ES"/>
              </w:rPr>
              <w:t xml:space="preserve"> el trámite </w:t>
            </w:r>
            <w:r w:rsidR="00F25B8F">
              <w:rPr>
                <w:rFonts w:eastAsia="Times New Roman" w:cs="Arial"/>
                <w:lang w:val="es-ES_tradnl" w:eastAsia="es-ES"/>
              </w:rPr>
              <w:t xml:space="preserve">de las Autorizaciones </w:t>
            </w:r>
            <w:r w:rsidR="00A877A4" w:rsidRPr="00A877A4">
              <w:rPr>
                <w:rFonts w:eastAsia="Times New Roman" w:cs="Arial"/>
                <w:lang w:val="es-ES_tradnl" w:eastAsia="es-ES"/>
              </w:rPr>
              <w:t>respectiv</w:t>
            </w:r>
            <w:r w:rsidR="00F25B8F">
              <w:rPr>
                <w:rFonts w:eastAsia="Times New Roman" w:cs="Arial"/>
                <w:lang w:val="es-ES_tradnl" w:eastAsia="es-ES"/>
              </w:rPr>
              <w:t>as</w:t>
            </w:r>
            <w:r w:rsidR="00A877A4">
              <w:rPr>
                <w:rFonts w:eastAsia="Times New Roman" w:cs="Arial"/>
                <w:lang w:val="es-ES_tradnl" w:eastAsia="es-ES"/>
              </w:rPr>
              <w:t>,</w:t>
            </w:r>
            <w:r w:rsidR="00A877A4" w:rsidRPr="00A877A4">
              <w:rPr>
                <w:rFonts w:eastAsia="Times New Roman" w:cs="Arial"/>
                <w:lang w:val="es-ES_tradnl" w:eastAsia="es-ES"/>
              </w:rPr>
              <w:t xml:space="preserve"> </w:t>
            </w:r>
            <w:r w:rsidR="00B95185" w:rsidRPr="00B654C3">
              <w:rPr>
                <w:rFonts w:eastAsia="Times New Roman" w:cs="Arial"/>
                <w:lang w:val="es-ES_tradnl" w:eastAsia="es-ES"/>
              </w:rPr>
              <w:t xml:space="preserve">facilitar la </w:t>
            </w:r>
            <w:r>
              <w:rPr>
                <w:rFonts w:eastAsia="Times New Roman" w:cs="Arial"/>
                <w:lang w:val="es-ES_tradnl" w:eastAsia="es-ES"/>
              </w:rPr>
              <w:t xml:space="preserve">atención de las Solicitudes y </w:t>
            </w:r>
            <w:r w:rsidR="00A877A4">
              <w:rPr>
                <w:rFonts w:eastAsia="Times New Roman" w:cs="Arial"/>
                <w:lang w:val="es-ES_tradnl" w:eastAsia="es-ES"/>
              </w:rPr>
              <w:t xml:space="preserve">la respuesta efectiva en su caso, así como </w:t>
            </w:r>
            <w:r>
              <w:rPr>
                <w:rFonts w:eastAsia="Times New Roman" w:cs="Arial"/>
                <w:lang w:val="es-ES_tradnl" w:eastAsia="es-ES"/>
              </w:rPr>
              <w:t xml:space="preserve">la </w:t>
            </w:r>
            <w:r w:rsidR="00B95185" w:rsidRPr="00B654C3">
              <w:rPr>
                <w:rFonts w:eastAsia="Times New Roman" w:cs="Arial"/>
                <w:lang w:val="es-ES_tradnl" w:eastAsia="es-ES"/>
              </w:rPr>
              <w:t xml:space="preserve">planeación de reuniones de los solicitantes con la autoridad, para </w:t>
            </w:r>
            <w:r w:rsidR="00A877A4">
              <w:rPr>
                <w:rFonts w:eastAsia="Times New Roman" w:cs="Arial"/>
                <w:lang w:val="es-ES_tradnl" w:eastAsia="es-ES"/>
              </w:rPr>
              <w:t xml:space="preserve">aclarar </w:t>
            </w:r>
            <w:r w:rsidR="00B95185" w:rsidRPr="00B654C3">
              <w:rPr>
                <w:rFonts w:eastAsia="Times New Roman" w:cs="Arial"/>
                <w:lang w:val="es-ES_tradnl" w:eastAsia="es-ES"/>
              </w:rPr>
              <w:t>dudas que pudieran tener para el adecuado desahogo de los mismos</w:t>
            </w:r>
            <w:r w:rsidR="00A65D7F">
              <w:rPr>
                <w:rFonts w:eastAsia="Times New Roman" w:cs="Arial"/>
                <w:lang w:val="es-ES_tradnl" w:eastAsia="es-ES"/>
              </w:rPr>
              <w:t xml:space="preserve"> y el planteamiento de sus proyectos</w:t>
            </w:r>
            <w:r w:rsidR="00CC3A4E">
              <w:rPr>
                <w:rFonts w:eastAsia="Times New Roman" w:cs="Arial"/>
                <w:lang w:val="es-ES_tradnl" w:eastAsia="es-ES"/>
              </w:rPr>
              <w:t xml:space="preserve"> y contribuir a que el proceso de tramitación sea más eficiente y expedito</w:t>
            </w:r>
            <w:r w:rsidR="00B95185" w:rsidRPr="00B654C3">
              <w:rPr>
                <w:rFonts w:eastAsia="Times New Roman" w:cs="Arial"/>
                <w:lang w:val="es-ES_tradnl" w:eastAsia="es-ES"/>
              </w:rPr>
              <w:t>.</w:t>
            </w:r>
          </w:p>
        </w:tc>
      </w:tr>
    </w:tbl>
    <w:p w14:paraId="4EA206AA" w14:textId="77777777" w:rsidR="00B129B3" w:rsidRDefault="00B129B3" w:rsidP="001932FC">
      <w:pPr>
        <w:jc w:val="both"/>
      </w:pPr>
    </w:p>
    <w:tbl>
      <w:tblPr>
        <w:tblStyle w:val="Tablaconcuadrcula"/>
        <w:tblW w:w="0" w:type="auto"/>
        <w:shd w:val="clear" w:color="auto" w:fill="FFFFFF" w:themeFill="background1"/>
        <w:tblLook w:val="04A0" w:firstRow="1" w:lastRow="0" w:firstColumn="1" w:lastColumn="0" w:noHBand="0" w:noVBand="1"/>
      </w:tblPr>
      <w:tblGrid>
        <w:gridCol w:w="8828"/>
      </w:tblGrid>
      <w:tr w:rsidR="00F94CB9" w:rsidRPr="00E625F1" w14:paraId="7D59BBEC" w14:textId="77777777" w:rsidTr="008A48B0">
        <w:tc>
          <w:tcPr>
            <w:tcW w:w="8828" w:type="dxa"/>
            <w:shd w:val="clear" w:color="auto" w:fill="FFFFFF" w:themeFill="background1"/>
          </w:tcPr>
          <w:p w14:paraId="38E6768C" w14:textId="77777777" w:rsidR="001932FC" w:rsidRPr="00F7605E" w:rsidRDefault="001932FC" w:rsidP="001932FC">
            <w:pPr>
              <w:jc w:val="both"/>
              <w:rPr>
                <w:b/>
              </w:rPr>
            </w:pPr>
            <w:r w:rsidRPr="00F7605E">
              <w:rPr>
                <w:b/>
              </w:rPr>
              <w:t>2.</w:t>
            </w:r>
            <w:r w:rsidR="00E6080B" w:rsidRPr="00F7605E">
              <w:rPr>
                <w:b/>
              </w:rPr>
              <w:t>-</w:t>
            </w:r>
            <w:r w:rsidRPr="00F7605E">
              <w:rPr>
                <w:b/>
              </w:rPr>
              <w:t xml:space="preserve"> Describa la problemática o situación que da origen al anteproyecto de regulación:</w:t>
            </w:r>
          </w:p>
          <w:p w14:paraId="7C5E9F4A" w14:textId="77777777" w:rsidR="009515C6" w:rsidRDefault="009515C6">
            <w:pPr>
              <w:jc w:val="both"/>
              <w:rPr>
                <w:rFonts w:eastAsia="Times New Roman" w:cs="Arial"/>
                <w:lang w:val="es-ES_tradnl" w:eastAsia="es-ES"/>
              </w:rPr>
            </w:pPr>
          </w:p>
          <w:p w14:paraId="5511D032" w14:textId="77777777" w:rsidR="00627D65" w:rsidRPr="00627D65" w:rsidRDefault="00627D65" w:rsidP="00627D65">
            <w:pPr>
              <w:jc w:val="both"/>
              <w:rPr>
                <w:rFonts w:eastAsia="Times New Roman" w:cs="Arial"/>
                <w:lang w:val="es-ES_tradnl" w:eastAsia="es-ES"/>
              </w:rPr>
            </w:pPr>
            <w:r w:rsidRPr="00627D65">
              <w:rPr>
                <w:rFonts w:eastAsia="Times New Roman" w:cs="Arial"/>
                <w:lang w:val="es-ES_tradnl" w:eastAsia="es-ES"/>
              </w:rPr>
              <w:t>El artículo 171 de la Ley Federal de Telecomunicaciones y Radiodifusión (la “Ley”) prevé que el Instituto Federal de Telecomunicaciones (el “Instituto”) establecer</w:t>
            </w:r>
            <w:r w:rsidR="00881459">
              <w:rPr>
                <w:rFonts w:eastAsia="Times New Roman" w:cs="Arial"/>
                <w:lang w:val="es-ES_tradnl" w:eastAsia="es-ES"/>
              </w:rPr>
              <w:t>ía</w:t>
            </w:r>
            <w:r w:rsidRPr="00627D65">
              <w:rPr>
                <w:rFonts w:eastAsia="Times New Roman" w:cs="Arial"/>
                <w:lang w:val="es-ES_tradnl" w:eastAsia="es-ES"/>
              </w:rPr>
              <w:t xml:space="preserve"> reglas de carácter general </w:t>
            </w:r>
            <w:r w:rsidR="00881459">
              <w:rPr>
                <w:rFonts w:eastAsia="Times New Roman" w:cs="Arial"/>
                <w:lang w:val="es-ES_tradnl" w:eastAsia="es-ES"/>
              </w:rPr>
              <w:t xml:space="preserve">para definir </w:t>
            </w:r>
            <w:r w:rsidRPr="00627D65">
              <w:rPr>
                <w:rFonts w:eastAsia="Times New Roman" w:cs="Arial"/>
                <w:lang w:val="es-ES_tradnl" w:eastAsia="es-ES"/>
              </w:rPr>
              <w:t>los requisitos y plazos para solicitar las autorizaciones a las que se refiere el artículo 170, de dicho ordenamiento legal y que permiten a los particulares:</w:t>
            </w:r>
          </w:p>
          <w:p w14:paraId="276CE0D0" w14:textId="77777777" w:rsidR="00627D65" w:rsidRPr="00627D65" w:rsidRDefault="00627D65" w:rsidP="00627D65">
            <w:pPr>
              <w:jc w:val="both"/>
              <w:rPr>
                <w:rFonts w:eastAsia="Times New Roman" w:cs="Arial"/>
                <w:lang w:val="es-ES_tradnl" w:eastAsia="es-ES"/>
              </w:rPr>
            </w:pPr>
          </w:p>
          <w:p w14:paraId="16F94C74" w14:textId="77777777" w:rsidR="00627D65" w:rsidRPr="00627D65" w:rsidRDefault="00627D65" w:rsidP="00627D65">
            <w:pPr>
              <w:jc w:val="both"/>
              <w:rPr>
                <w:rFonts w:eastAsia="Times New Roman" w:cs="Arial"/>
                <w:lang w:val="es-ES_tradnl" w:eastAsia="es-ES"/>
              </w:rPr>
            </w:pPr>
            <w:r w:rsidRPr="00627D65">
              <w:rPr>
                <w:rFonts w:eastAsia="Times New Roman" w:cs="Arial"/>
                <w:lang w:val="es-ES_tradnl" w:eastAsia="es-ES"/>
              </w:rPr>
              <w:t>a)</w:t>
            </w:r>
            <w:r w:rsidR="002733F9">
              <w:rPr>
                <w:rFonts w:eastAsia="Times New Roman" w:cs="Arial"/>
                <w:lang w:val="es-ES_tradnl" w:eastAsia="es-ES"/>
              </w:rPr>
              <w:t xml:space="preserve"> </w:t>
            </w:r>
            <w:r w:rsidRPr="00627D65">
              <w:rPr>
                <w:rFonts w:eastAsia="Times New Roman" w:cs="Arial"/>
                <w:lang w:val="es-ES_tradnl" w:eastAsia="es-ES"/>
              </w:rPr>
              <w:t>Establecer y operar o explotar una comercializadora de servicios de telecomunicaciones sin tener el carácter de concesionario;</w:t>
            </w:r>
          </w:p>
          <w:p w14:paraId="74F6BD27" w14:textId="77777777" w:rsidR="00627D65" w:rsidRPr="00627D65" w:rsidRDefault="00627D65" w:rsidP="00627D65">
            <w:pPr>
              <w:jc w:val="both"/>
              <w:rPr>
                <w:rFonts w:eastAsia="Times New Roman" w:cs="Arial"/>
                <w:lang w:val="es-ES_tradnl" w:eastAsia="es-ES"/>
              </w:rPr>
            </w:pPr>
            <w:r w:rsidRPr="00627D65">
              <w:rPr>
                <w:rFonts w:eastAsia="Times New Roman" w:cs="Arial"/>
                <w:lang w:val="es-ES_tradnl" w:eastAsia="es-ES"/>
              </w:rPr>
              <w:t>b)</w:t>
            </w:r>
            <w:r w:rsidR="002733F9">
              <w:rPr>
                <w:rFonts w:eastAsia="Times New Roman" w:cs="Arial"/>
                <w:lang w:val="es-ES_tradnl" w:eastAsia="es-ES"/>
              </w:rPr>
              <w:t xml:space="preserve"> </w:t>
            </w:r>
            <w:r w:rsidRPr="00627D65">
              <w:rPr>
                <w:rFonts w:eastAsia="Times New Roman" w:cs="Arial"/>
                <w:lang w:val="es-ES_tradnl" w:eastAsia="es-ES"/>
              </w:rPr>
              <w:t xml:space="preserve">Instalar, operar o explotar estaciones terrenas para transmitir señales satelitales; </w:t>
            </w:r>
          </w:p>
          <w:p w14:paraId="38C37828" w14:textId="77777777" w:rsidR="00627D65" w:rsidRPr="00627D65" w:rsidRDefault="00627D65" w:rsidP="00627D65">
            <w:pPr>
              <w:jc w:val="both"/>
              <w:rPr>
                <w:rFonts w:eastAsia="Times New Roman" w:cs="Arial"/>
                <w:lang w:val="es-ES_tradnl" w:eastAsia="es-ES"/>
              </w:rPr>
            </w:pPr>
            <w:r w:rsidRPr="00627D65">
              <w:rPr>
                <w:rFonts w:eastAsia="Times New Roman" w:cs="Arial"/>
                <w:lang w:val="es-ES_tradnl" w:eastAsia="es-ES"/>
              </w:rPr>
              <w:t>c)</w:t>
            </w:r>
            <w:r w:rsidR="002733F9">
              <w:rPr>
                <w:rFonts w:eastAsia="Times New Roman" w:cs="Arial"/>
                <w:lang w:val="es-ES_tradnl" w:eastAsia="es-ES"/>
              </w:rPr>
              <w:t xml:space="preserve"> </w:t>
            </w:r>
            <w:r w:rsidRPr="00627D65">
              <w:rPr>
                <w:rFonts w:eastAsia="Times New Roman" w:cs="Arial"/>
                <w:lang w:val="es-ES_tradnl" w:eastAsia="es-ES"/>
              </w:rPr>
              <w:t xml:space="preserve">Instalar equipos de telecomunicaciones y medios de transmisión que crucen las fronteras del país; </w:t>
            </w:r>
          </w:p>
          <w:p w14:paraId="3DE55B17" w14:textId="77777777" w:rsidR="00627D65" w:rsidRPr="00627D65" w:rsidRDefault="00627D65" w:rsidP="00627D65">
            <w:pPr>
              <w:jc w:val="both"/>
              <w:rPr>
                <w:rFonts w:eastAsia="Times New Roman" w:cs="Arial"/>
                <w:lang w:val="es-ES_tradnl" w:eastAsia="es-ES"/>
              </w:rPr>
            </w:pPr>
            <w:r w:rsidRPr="00627D65">
              <w:rPr>
                <w:rFonts w:eastAsia="Times New Roman" w:cs="Arial"/>
                <w:lang w:val="es-ES_tradnl" w:eastAsia="es-ES"/>
              </w:rPr>
              <w:t>d)</w:t>
            </w:r>
            <w:r w:rsidR="002733F9">
              <w:rPr>
                <w:rFonts w:eastAsia="Times New Roman" w:cs="Arial"/>
                <w:lang w:val="es-ES_tradnl" w:eastAsia="es-ES"/>
              </w:rPr>
              <w:t xml:space="preserve"> </w:t>
            </w:r>
            <w:r w:rsidRPr="00627D65">
              <w:rPr>
                <w:rFonts w:eastAsia="Times New Roman" w:cs="Arial"/>
                <w:lang w:val="es-ES_tradnl" w:eastAsia="es-ES"/>
              </w:rPr>
              <w:t xml:space="preserve">Explotar los derechos de emisión y recepción de señales y bandas de frecuencias asociados a sistemas satelitales extranjeros que cubran y puedan prestar servicios en el territorio nacional, y </w:t>
            </w:r>
          </w:p>
          <w:p w14:paraId="22E462EA" w14:textId="77777777" w:rsidR="00627D65" w:rsidRPr="00627D65" w:rsidRDefault="00627D65" w:rsidP="00627D65">
            <w:pPr>
              <w:jc w:val="both"/>
              <w:rPr>
                <w:rFonts w:eastAsia="Times New Roman" w:cs="Arial"/>
                <w:lang w:val="es-ES_tradnl" w:eastAsia="es-ES"/>
              </w:rPr>
            </w:pPr>
            <w:r w:rsidRPr="00627D65">
              <w:rPr>
                <w:rFonts w:eastAsia="Times New Roman" w:cs="Arial"/>
                <w:lang w:val="es-ES_tradnl" w:eastAsia="es-ES"/>
              </w:rPr>
              <w:t>e)</w:t>
            </w:r>
            <w:r w:rsidR="002733F9">
              <w:rPr>
                <w:rFonts w:eastAsia="Times New Roman" w:cs="Arial"/>
                <w:lang w:val="es-ES_tradnl" w:eastAsia="es-ES"/>
              </w:rPr>
              <w:t xml:space="preserve"> </w:t>
            </w:r>
            <w:r w:rsidRPr="00627D65">
              <w:rPr>
                <w:rFonts w:eastAsia="Times New Roman" w:cs="Arial"/>
                <w:lang w:val="es-ES_tradnl" w:eastAsia="es-ES"/>
              </w:rPr>
              <w:t>Utilizar temporalmente bandas del espectro para visitas diplomáticas.</w:t>
            </w:r>
          </w:p>
          <w:p w14:paraId="2EB37184" w14:textId="77777777" w:rsidR="00627D65" w:rsidRPr="00627D65" w:rsidRDefault="00627D65" w:rsidP="00627D65">
            <w:pPr>
              <w:jc w:val="both"/>
              <w:rPr>
                <w:rFonts w:eastAsia="Times New Roman" w:cs="Arial"/>
                <w:lang w:val="es-ES_tradnl" w:eastAsia="es-ES"/>
              </w:rPr>
            </w:pPr>
          </w:p>
          <w:p w14:paraId="3516ABDF" w14:textId="77777777" w:rsidR="00627D65" w:rsidRPr="00627D65" w:rsidRDefault="00627D65" w:rsidP="00627D65">
            <w:pPr>
              <w:jc w:val="both"/>
              <w:rPr>
                <w:rFonts w:eastAsia="Times New Roman" w:cs="Arial"/>
                <w:lang w:val="es-ES_tradnl" w:eastAsia="es-ES"/>
              </w:rPr>
            </w:pPr>
            <w:r w:rsidRPr="00627D65">
              <w:rPr>
                <w:rFonts w:eastAsia="Times New Roman" w:cs="Arial"/>
                <w:lang w:val="es-ES_tradnl" w:eastAsia="es-ES"/>
              </w:rPr>
              <w:t>En su oportunidad, el Instituto emitió las Reglas de Carácter General previstas en la Ley, mismas que en su artículo CUARTO TRANSITORIO, establecen que deberán ser revisadas cuando menos cada dos años, contados a partir de su publicación para evaluar su eficacia y eficiencia.</w:t>
            </w:r>
          </w:p>
          <w:p w14:paraId="41CC5876" w14:textId="77777777" w:rsidR="00627D65" w:rsidRDefault="00627D65" w:rsidP="00627D65">
            <w:pPr>
              <w:jc w:val="both"/>
              <w:rPr>
                <w:rFonts w:eastAsia="Times New Roman" w:cs="Arial"/>
                <w:lang w:val="es-ES_tradnl" w:eastAsia="es-ES"/>
              </w:rPr>
            </w:pPr>
          </w:p>
          <w:p w14:paraId="576A8786" w14:textId="77777777" w:rsidR="00F25B8F" w:rsidRPr="001A26F9" w:rsidRDefault="0066643D" w:rsidP="00627D65">
            <w:pPr>
              <w:jc w:val="both"/>
              <w:rPr>
                <w:rFonts w:eastAsia="Times New Roman" w:cs="Arial"/>
                <w:lang w:val="es-ES_tradnl" w:eastAsia="es-ES"/>
              </w:rPr>
            </w:pPr>
            <w:r w:rsidRPr="001A26F9">
              <w:rPr>
                <w:rFonts w:eastAsia="Times New Roman" w:cs="Arial"/>
                <w:lang w:val="es-ES_tradnl" w:eastAsia="es-ES"/>
              </w:rPr>
              <w:t>Con la expedición de las modificaciones de las Reglas de carácter general, se cumpliría con la disposición transitoria referida y paralelamente, se atenderían diversas problemáticas que se han detectado a través del tiempo de su aplicación, p</w:t>
            </w:r>
            <w:r w:rsidR="00F25B8F" w:rsidRPr="001A26F9">
              <w:rPr>
                <w:rFonts w:eastAsia="Times New Roman" w:cs="Arial"/>
                <w:lang w:val="es-ES_tradnl" w:eastAsia="es-ES"/>
              </w:rPr>
              <w:t>roponiendo para el caso de las S</w:t>
            </w:r>
            <w:r w:rsidRPr="001A26F9">
              <w:rPr>
                <w:rFonts w:eastAsia="Times New Roman" w:cs="Arial"/>
                <w:lang w:val="es-ES_tradnl" w:eastAsia="es-ES"/>
              </w:rPr>
              <w:t>olicitudes de Autorizaciones de comercializadoras una simplificación administrativa profunda</w:t>
            </w:r>
            <w:r w:rsidR="00F25B8F" w:rsidRPr="001A26F9">
              <w:rPr>
                <w:rFonts w:eastAsia="Times New Roman" w:cs="Arial"/>
                <w:lang w:val="es-ES_tradnl" w:eastAsia="es-ES"/>
              </w:rPr>
              <w:t>,</w:t>
            </w:r>
            <w:r w:rsidR="00884AC5" w:rsidRPr="001A26F9">
              <w:rPr>
                <w:rFonts w:eastAsia="Times New Roman" w:cs="Arial"/>
                <w:lang w:val="es-ES_tradnl" w:eastAsia="es-ES"/>
              </w:rPr>
              <w:t xml:space="preserve"> </w:t>
            </w:r>
            <w:r w:rsidR="00F25B8F" w:rsidRPr="001A26F9">
              <w:rPr>
                <w:rFonts w:eastAsia="Times New Roman" w:cs="Arial"/>
                <w:lang w:val="es-ES_tradnl" w:eastAsia="es-ES"/>
              </w:rPr>
              <w:t>al suprimir diversos requisitos.</w:t>
            </w:r>
          </w:p>
          <w:p w14:paraId="2CDE05A9" w14:textId="77777777" w:rsidR="00F25B8F" w:rsidRPr="001A26F9" w:rsidRDefault="00F25B8F" w:rsidP="00627D65">
            <w:pPr>
              <w:jc w:val="both"/>
              <w:rPr>
                <w:rFonts w:eastAsia="Times New Roman" w:cs="Arial"/>
                <w:lang w:val="es-ES_tradnl" w:eastAsia="es-ES"/>
              </w:rPr>
            </w:pPr>
          </w:p>
          <w:p w14:paraId="5C8BE009" w14:textId="77777777" w:rsidR="008D145E" w:rsidRPr="001A26F9" w:rsidRDefault="00F25B8F" w:rsidP="00627D65">
            <w:pPr>
              <w:jc w:val="both"/>
              <w:rPr>
                <w:rFonts w:eastAsia="Times New Roman" w:cs="Arial"/>
                <w:lang w:val="es-ES_tradnl" w:eastAsia="es-ES"/>
              </w:rPr>
            </w:pPr>
            <w:r w:rsidRPr="001A26F9">
              <w:rPr>
                <w:rFonts w:eastAsia="Times New Roman" w:cs="Arial"/>
                <w:lang w:val="es-ES_tradnl" w:eastAsia="es-ES"/>
              </w:rPr>
              <w:t>En este orden de ideas, se eliminarán ciertos requisitos para las Solicitudes de las Autorizaciones para establecer y operar una comercializadora de servicios de telecomunicaciones sin tener el carácter de concesionario, (Solicitudes de comercializadoras), para lo cual, se modifica el Formato IFT Autorización “A”, que es el Formato aplicable a las mismas. Y respecto del cual</w:t>
            </w:r>
            <w:r w:rsidR="00575488" w:rsidRPr="001A26F9">
              <w:rPr>
                <w:rFonts w:eastAsia="Times New Roman" w:cs="Arial"/>
                <w:lang w:val="es-ES_tradnl" w:eastAsia="es-ES"/>
              </w:rPr>
              <w:t>,</w:t>
            </w:r>
            <w:r w:rsidRPr="001A26F9">
              <w:rPr>
                <w:rFonts w:eastAsia="Times New Roman" w:cs="Arial"/>
                <w:lang w:val="es-ES_tradnl" w:eastAsia="es-ES"/>
              </w:rPr>
              <w:t xml:space="preserve"> se plantea ahora que estas Solicitudes las realiza </w:t>
            </w:r>
            <w:r w:rsidR="00575488" w:rsidRPr="001A26F9">
              <w:rPr>
                <w:rFonts w:eastAsia="Times New Roman" w:cs="Arial"/>
                <w:lang w:val="es-ES_tradnl" w:eastAsia="es-ES"/>
              </w:rPr>
              <w:t xml:space="preserve">y presenta </w:t>
            </w:r>
            <w:r w:rsidR="003A5C0E" w:rsidRPr="001A26F9">
              <w:rPr>
                <w:rFonts w:eastAsia="Times New Roman" w:cs="Arial"/>
                <w:lang w:val="es-ES_tradnl" w:eastAsia="es-ES"/>
              </w:rPr>
              <w:t>el particular a la autoridad</w:t>
            </w:r>
            <w:r w:rsidR="00575488" w:rsidRPr="001A26F9">
              <w:rPr>
                <w:rFonts w:eastAsia="Times New Roman" w:cs="Arial"/>
                <w:lang w:val="es-ES_tradnl" w:eastAsia="es-ES"/>
              </w:rPr>
              <w:t xml:space="preserve">, atendiendo lo dispuesto en </w:t>
            </w:r>
            <w:r w:rsidRPr="001A26F9">
              <w:rPr>
                <w:rFonts w:eastAsia="Times New Roman" w:cs="Arial"/>
                <w:lang w:val="es-ES_tradnl" w:eastAsia="es-ES"/>
              </w:rPr>
              <w:t>la Ley</w:t>
            </w:r>
            <w:r w:rsidR="003A5C0E" w:rsidRPr="001A26F9">
              <w:rPr>
                <w:rFonts w:eastAsia="Times New Roman" w:cs="Arial"/>
                <w:lang w:val="es-ES_tradnl" w:eastAsia="es-ES"/>
              </w:rPr>
              <w:t>,</w:t>
            </w:r>
            <w:r w:rsidRPr="001A26F9">
              <w:rPr>
                <w:rFonts w:eastAsia="Times New Roman" w:cs="Arial"/>
                <w:lang w:val="es-ES_tradnl" w:eastAsia="es-ES"/>
              </w:rPr>
              <w:t xml:space="preserve"> en cuanto a la figura jurídica de </w:t>
            </w:r>
            <w:r w:rsidR="003A5C0E" w:rsidRPr="001A26F9">
              <w:rPr>
                <w:rFonts w:eastAsia="Times New Roman" w:cs="Arial"/>
                <w:lang w:val="es-ES_tradnl" w:eastAsia="es-ES"/>
              </w:rPr>
              <w:t xml:space="preserve">una </w:t>
            </w:r>
            <w:r w:rsidRPr="001A26F9">
              <w:rPr>
                <w:rFonts w:eastAsia="Times New Roman" w:cs="Arial"/>
                <w:lang w:val="es-ES_tradnl" w:eastAsia="es-ES"/>
              </w:rPr>
              <w:t xml:space="preserve">comercializadora definida en la fracción XI, del artículo 3, con relación al artículo 170, fracción I de </w:t>
            </w:r>
            <w:r w:rsidR="003A5C0E" w:rsidRPr="001A26F9">
              <w:rPr>
                <w:rFonts w:eastAsia="Times New Roman" w:cs="Arial"/>
                <w:lang w:val="es-ES_tradnl" w:eastAsia="es-ES"/>
              </w:rPr>
              <w:t>la Ley</w:t>
            </w:r>
            <w:r w:rsidRPr="001A26F9">
              <w:rPr>
                <w:rFonts w:eastAsia="Times New Roman" w:cs="Arial"/>
                <w:lang w:val="es-ES_tradnl" w:eastAsia="es-ES"/>
              </w:rPr>
              <w:t xml:space="preserve">, </w:t>
            </w:r>
            <w:r w:rsidR="00575488" w:rsidRPr="001A26F9">
              <w:rPr>
                <w:rFonts w:eastAsia="Times New Roman" w:cs="Arial"/>
                <w:lang w:val="es-ES_tradnl" w:eastAsia="es-ES"/>
              </w:rPr>
              <w:t xml:space="preserve">cuyos </w:t>
            </w:r>
            <w:r w:rsidR="004C7C4B" w:rsidRPr="001A26F9">
              <w:rPr>
                <w:rFonts w:eastAsia="Times New Roman" w:cs="Arial"/>
                <w:lang w:val="es-ES_tradnl" w:eastAsia="es-ES"/>
              </w:rPr>
              <w:t xml:space="preserve">alcances jurídicos se encuentran previstos en </w:t>
            </w:r>
            <w:r w:rsidR="003A5C0E" w:rsidRPr="001A26F9">
              <w:rPr>
                <w:rFonts w:eastAsia="Times New Roman" w:cs="Arial"/>
                <w:lang w:val="es-ES_tradnl" w:eastAsia="es-ES"/>
              </w:rPr>
              <w:t>dicho ordenamiento legal.</w:t>
            </w:r>
          </w:p>
          <w:p w14:paraId="7D1EA995" w14:textId="77777777" w:rsidR="008D145E" w:rsidRPr="001A26F9" w:rsidRDefault="008D145E" w:rsidP="00627D65">
            <w:pPr>
              <w:jc w:val="both"/>
              <w:rPr>
                <w:rFonts w:eastAsia="Times New Roman" w:cs="Arial"/>
                <w:lang w:val="es-ES_tradnl" w:eastAsia="es-ES"/>
              </w:rPr>
            </w:pPr>
          </w:p>
          <w:p w14:paraId="1C5CC40C" w14:textId="77777777" w:rsidR="00F25B8F" w:rsidRPr="00A776F2" w:rsidRDefault="008D145E" w:rsidP="00627D65">
            <w:pPr>
              <w:jc w:val="both"/>
              <w:rPr>
                <w:rFonts w:eastAsia="Times New Roman" w:cs="Arial"/>
                <w:lang w:val="es-ES_tradnl" w:eastAsia="es-ES"/>
              </w:rPr>
            </w:pPr>
            <w:r w:rsidRPr="00A776F2">
              <w:rPr>
                <w:rFonts w:eastAsia="Times New Roman" w:cs="Arial"/>
                <w:lang w:val="es-ES_tradnl" w:eastAsia="es-ES"/>
              </w:rPr>
              <w:lastRenderedPageBreak/>
              <w:t>Con la aplicación del proyecto regulatorio y d</w:t>
            </w:r>
            <w:r w:rsidR="005A787B" w:rsidRPr="00A776F2">
              <w:rPr>
                <w:rFonts w:eastAsia="Times New Roman" w:cs="Arial"/>
                <w:lang w:val="es-ES_tradnl" w:eastAsia="es-ES"/>
              </w:rPr>
              <w:t>el nuevo Formato</w:t>
            </w:r>
            <w:r w:rsidRPr="00A776F2">
              <w:rPr>
                <w:rFonts w:eastAsia="Times New Roman" w:cs="Arial"/>
                <w:lang w:val="es-ES_tradnl" w:eastAsia="es-ES"/>
              </w:rPr>
              <w:t xml:space="preserve"> aplicable </w:t>
            </w:r>
            <w:r w:rsidR="004C7C4B" w:rsidRPr="00A776F2">
              <w:rPr>
                <w:rFonts w:eastAsia="Times New Roman" w:cs="Arial"/>
                <w:lang w:val="es-ES_tradnl" w:eastAsia="es-ES"/>
              </w:rPr>
              <w:t xml:space="preserve">no </w:t>
            </w:r>
            <w:r w:rsidR="005A787B" w:rsidRPr="00A776F2">
              <w:rPr>
                <w:rFonts w:eastAsia="Times New Roman" w:cs="Arial"/>
                <w:lang w:val="es-ES_tradnl" w:eastAsia="es-ES"/>
              </w:rPr>
              <w:t>puede</w:t>
            </w:r>
            <w:r w:rsidR="004C7C4B" w:rsidRPr="00A776F2">
              <w:rPr>
                <w:rFonts w:eastAsia="Times New Roman" w:cs="Arial"/>
                <w:lang w:val="es-ES_tradnl" w:eastAsia="es-ES"/>
              </w:rPr>
              <w:t xml:space="preserve"> existir ninguna otra interpretación respecto a la naturaleza jurídica de una comercializadora y sus alcances</w:t>
            </w:r>
            <w:r w:rsidR="00F25B8F" w:rsidRPr="00A776F2">
              <w:rPr>
                <w:rFonts w:eastAsia="Times New Roman" w:cs="Arial"/>
                <w:lang w:val="es-ES_tradnl" w:eastAsia="es-ES"/>
              </w:rPr>
              <w:t xml:space="preserve">, </w:t>
            </w:r>
            <w:r w:rsidR="005A787B" w:rsidRPr="00A776F2">
              <w:rPr>
                <w:rFonts w:eastAsia="Times New Roman" w:cs="Arial"/>
                <w:lang w:val="es-ES_tradnl" w:eastAsia="es-ES"/>
              </w:rPr>
              <w:t xml:space="preserve">por </w:t>
            </w:r>
            <w:r w:rsidR="003A5C0E" w:rsidRPr="00A776F2">
              <w:rPr>
                <w:rFonts w:eastAsia="Times New Roman" w:cs="Arial"/>
                <w:lang w:val="es-ES_tradnl" w:eastAsia="es-ES"/>
              </w:rPr>
              <w:t>lo que toda persona que proporcion</w:t>
            </w:r>
            <w:r w:rsidRPr="00A776F2">
              <w:rPr>
                <w:rFonts w:eastAsia="Times New Roman" w:cs="Arial"/>
                <w:lang w:val="es-ES_tradnl" w:eastAsia="es-ES"/>
              </w:rPr>
              <w:t xml:space="preserve">e servicios de telecomunicaciones a usuarios finales mediante el uso de capacidad de una o varias redes públicas de telecomunicaciones sin tener el carácter de concesionario, deberá contar con la Autorización respectiva y tendrá que operar en apego a lo dispuesto en la Ley, </w:t>
            </w:r>
            <w:r w:rsidR="00F25B8F" w:rsidRPr="00A776F2">
              <w:rPr>
                <w:rFonts w:eastAsia="Times New Roman" w:cs="Arial"/>
                <w:lang w:val="es-ES_tradnl" w:eastAsia="es-ES"/>
              </w:rPr>
              <w:t xml:space="preserve">razón por la cual, </w:t>
            </w:r>
            <w:r w:rsidRPr="00A776F2">
              <w:rPr>
                <w:rFonts w:eastAsia="Times New Roman" w:cs="Arial"/>
                <w:lang w:val="es-ES_tradnl" w:eastAsia="es-ES"/>
              </w:rPr>
              <w:t xml:space="preserve">se estima que no es necesario </w:t>
            </w:r>
            <w:r w:rsidR="004C7C4B" w:rsidRPr="00A776F2">
              <w:rPr>
                <w:rFonts w:eastAsia="Times New Roman" w:cs="Arial"/>
                <w:lang w:val="es-ES_tradnl" w:eastAsia="es-ES"/>
              </w:rPr>
              <w:t>pedir como requisito</w:t>
            </w:r>
            <w:r w:rsidRPr="00A776F2">
              <w:rPr>
                <w:rFonts w:eastAsia="Times New Roman" w:cs="Arial"/>
                <w:lang w:val="es-ES_tradnl" w:eastAsia="es-ES"/>
              </w:rPr>
              <w:t>s</w:t>
            </w:r>
            <w:r w:rsidR="005A787B" w:rsidRPr="00A776F2">
              <w:rPr>
                <w:rFonts w:eastAsia="Times New Roman" w:cs="Arial"/>
                <w:lang w:val="es-ES_tradnl" w:eastAsia="es-ES"/>
              </w:rPr>
              <w:t xml:space="preserve"> y </w:t>
            </w:r>
            <w:r w:rsidRPr="00A776F2">
              <w:rPr>
                <w:rFonts w:eastAsia="Times New Roman" w:cs="Arial"/>
                <w:lang w:val="es-ES_tradnl" w:eastAsia="es-ES"/>
              </w:rPr>
              <w:t xml:space="preserve">desarrollar </w:t>
            </w:r>
            <w:r w:rsidR="005A787B" w:rsidRPr="00A776F2">
              <w:rPr>
                <w:rFonts w:eastAsia="Times New Roman" w:cs="Arial"/>
                <w:lang w:val="es-ES_tradnl" w:eastAsia="es-ES"/>
              </w:rPr>
              <w:t xml:space="preserve">ciertos conceptos por parte del particular </w:t>
            </w:r>
            <w:r w:rsidRPr="00A776F2">
              <w:rPr>
                <w:rFonts w:eastAsia="Times New Roman" w:cs="Arial"/>
                <w:lang w:val="es-ES_tradnl" w:eastAsia="es-ES"/>
              </w:rPr>
              <w:t xml:space="preserve">en la tramitación de las Autorizaciones de comercializadoras, </w:t>
            </w:r>
            <w:r w:rsidR="005A787B" w:rsidRPr="00A776F2">
              <w:rPr>
                <w:rFonts w:eastAsia="Times New Roman" w:cs="Arial"/>
                <w:lang w:val="es-ES_tradnl" w:eastAsia="es-ES"/>
              </w:rPr>
              <w:t>tales como</w:t>
            </w:r>
            <w:r w:rsidRPr="00A776F2">
              <w:rPr>
                <w:rFonts w:eastAsia="Times New Roman" w:cs="Arial"/>
                <w:lang w:val="es-ES_tradnl" w:eastAsia="es-ES"/>
              </w:rPr>
              <w:t>:</w:t>
            </w:r>
            <w:r w:rsidR="004C7C4B" w:rsidRPr="00A776F2">
              <w:rPr>
                <w:rFonts w:eastAsia="Times New Roman" w:cs="Arial"/>
                <w:lang w:val="es-ES_tradnl" w:eastAsia="es-ES"/>
              </w:rPr>
              <w:t xml:space="preserve"> </w:t>
            </w:r>
            <w:r w:rsidR="005A787B" w:rsidRPr="00A776F2">
              <w:rPr>
                <w:rFonts w:eastAsia="Times New Roman" w:cs="Arial"/>
                <w:b/>
                <w:lang w:val="es-ES_tradnl" w:eastAsia="es-ES"/>
              </w:rPr>
              <w:t>a)</w:t>
            </w:r>
            <w:r w:rsidR="005A787B" w:rsidRPr="00A776F2">
              <w:rPr>
                <w:rFonts w:eastAsia="Times New Roman" w:cs="Arial"/>
                <w:lang w:val="es-ES_tradnl" w:eastAsia="es-ES"/>
              </w:rPr>
              <w:t xml:space="preserve"> </w:t>
            </w:r>
            <w:r w:rsidR="00F25B8F" w:rsidRPr="00A776F2">
              <w:rPr>
                <w:rFonts w:eastAsia="Times New Roman" w:cs="Arial"/>
                <w:lang w:val="es-ES_tradnl" w:eastAsia="es-ES"/>
              </w:rPr>
              <w:t xml:space="preserve">la descripción de los servicios a comercializar, </w:t>
            </w:r>
            <w:r w:rsidR="005A787B" w:rsidRPr="00A776F2">
              <w:rPr>
                <w:rFonts w:eastAsia="Times New Roman" w:cs="Arial"/>
                <w:b/>
                <w:lang w:val="es-ES_tradnl" w:eastAsia="es-ES"/>
              </w:rPr>
              <w:t>b)</w:t>
            </w:r>
            <w:r w:rsidR="005A787B" w:rsidRPr="00A776F2">
              <w:rPr>
                <w:rFonts w:eastAsia="Times New Roman" w:cs="Arial"/>
                <w:lang w:val="es-ES_tradnl" w:eastAsia="es-ES"/>
              </w:rPr>
              <w:t xml:space="preserve"> </w:t>
            </w:r>
            <w:r w:rsidR="00F25B8F" w:rsidRPr="00A776F2">
              <w:rPr>
                <w:rFonts w:eastAsia="Times New Roman" w:cs="Arial"/>
                <w:lang w:val="es-ES_tradnl" w:eastAsia="es-ES"/>
              </w:rPr>
              <w:t>la descripción técnica</w:t>
            </w:r>
            <w:r w:rsidR="004C7C4B" w:rsidRPr="00A776F2">
              <w:rPr>
                <w:rFonts w:eastAsia="Times New Roman" w:cs="Arial"/>
                <w:lang w:val="es-ES_tradnl" w:eastAsia="es-ES"/>
              </w:rPr>
              <w:t xml:space="preserve"> y</w:t>
            </w:r>
            <w:r w:rsidR="00F25B8F" w:rsidRPr="00A776F2">
              <w:rPr>
                <w:rFonts w:eastAsia="Times New Roman" w:cs="Arial"/>
                <w:lang w:val="es-ES_tradnl" w:eastAsia="es-ES"/>
              </w:rPr>
              <w:t xml:space="preserve"> </w:t>
            </w:r>
            <w:r w:rsidR="005A787B" w:rsidRPr="00A776F2">
              <w:rPr>
                <w:rFonts w:eastAsia="Times New Roman" w:cs="Arial"/>
                <w:lang w:val="es-ES_tradnl" w:eastAsia="es-ES"/>
              </w:rPr>
              <w:t xml:space="preserve">operativa del proyecto con la explicación detallada y </w:t>
            </w:r>
            <w:r w:rsidR="00F25B8F" w:rsidRPr="00A776F2">
              <w:rPr>
                <w:rFonts w:eastAsia="Times New Roman" w:cs="Arial"/>
                <w:lang w:val="es-ES_tradnl" w:eastAsia="es-ES"/>
              </w:rPr>
              <w:t xml:space="preserve">diagrama técnico, </w:t>
            </w:r>
            <w:r w:rsidR="004C7C4B" w:rsidRPr="00A776F2">
              <w:rPr>
                <w:rFonts w:eastAsia="Times New Roman" w:cs="Arial"/>
                <w:lang w:val="es-ES_tradnl" w:eastAsia="es-ES"/>
              </w:rPr>
              <w:t xml:space="preserve">así como </w:t>
            </w:r>
            <w:r w:rsidR="005A787B" w:rsidRPr="00A776F2">
              <w:rPr>
                <w:rFonts w:eastAsia="Times New Roman" w:cs="Arial"/>
                <w:b/>
                <w:lang w:val="es-ES_tradnl" w:eastAsia="es-ES"/>
              </w:rPr>
              <w:t>c)</w:t>
            </w:r>
            <w:r w:rsidR="005A787B" w:rsidRPr="00A776F2">
              <w:rPr>
                <w:rFonts w:eastAsia="Times New Roman" w:cs="Arial"/>
                <w:lang w:val="es-ES_tradnl" w:eastAsia="es-ES"/>
              </w:rPr>
              <w:t xml:space="preserve"> </w:t>
            </w:r>
            <w:r w:rsidR="00F25B8F" w:rsidRPr="00A776F2">
              <w:rPr>
                <w:rFonts w:eastAsia="Times New Roman" w:cs="Arial"/>
                <w:lang w:val="es-ES_tradnl" w:eastAsia="es-ES"/>
              </w:rPr>
              <w:t>el programa de inversión</w:t>
            </w:r>
            <w:r w:rsidR="005A787B" w:rsidRPr="00A776F2">
              <w:rPr>
                <w:rFonts w:eastAsia="Times New Roman" w:cs="Arial"/>
                <w:lang w:val="es-ES_tradnl" w:eastAsia="es-ES"/>
              </w:rPr>
              <w:t xml:space="preserve"> acorde al proyecto de negocios</w:t>
            </w:r>
            <w:r w:rsidR="00F25B8F" w:rsidRPr="00A776F2">
              <w:rPr>
                <w:rFonts w:eastAsia="Times New Roman" w:cs="Arial"/>
                <w:lang w:val="es-ES_tradnl" w:eastAsia="es-ES"/>
              </w:rPr>
              <w:t>.</w:t>
            </w:r>
          </w:p>
          <w:p w14:paraId="2DD9D135" w14:textId="77777777" w:rsidR="003F270A" w:rsidRPr="00A776F2" w:rsidRDefault="003F270A" w:rsidP="00627D65">
            <w:pPr>
              <w:jc w:val="both"/>
              <w:rPr>
                <w:rFonts w:eastAsia="Times New Roman" w:cs="Arial"/>
                <w:lang w:val="es-ES_tradnl" w:eastAsia="es-ES"/>
              </w:rPr>
            </w:pPr>
          </w:p>
          <w:p w14:paraId="183BB7B9" w14:textId="77777777" w:rsidR="008D145E" w:rsidRPr="00A776F2" w:rsidRDefault="008D145E" w:rsidP="00627D65">
            <w:pPr>
              <w:jc w:val="both"/>
              <w:rPr>
                <w:rFonts w:eastAsia="Times New Roman" w:cs="Arial"/>
                <w:lang w:val="es-ES_tradnl" w:eastAsia="es-ES"/>
              </w:rPr>
            </w:pPr>
            <w:r w:rsidRPr="00A776F2">
              <w:rPr>
                <w:rFonts w:eastAsia="Times New Roman" w:cs="Arial"/>
                <w:lang w:val="es-ES_tradnl" w:eastAsia="es-ES"/>
              </w:rPr>
              <w:t xml:space="preserve">A mayor abundamiento, una comercializadora deberá contratar los servicios </w:t>
            </w:r>
            <w:r w:rsidR="00197010" w:rsidRPr="00A776F2">
              <w:rPr>
                <w:rFonts w:eastAsia="Times New Roman" w:cs="Arial"/>
                <w:lang w:val="es-ES_tradnl" w:eastAsia="es-ES"/>
              </w:rPr>
              <w:t xml:space="preserve">de telecomunicaciones </w:t>
            </w:r>
            <w:r w:rsidRPr="00A776F2">
              <w:rPr>
                <w:rFonts w:eastAsia="Times New Roman" w:cs="Arial"/>
                <w:lang w:val="es-ES_tradnl" w:eastAsia="es-ES"/>
              </w:rPr>
              <w:t>que pretenda comercializar</w:t>
            </w:r>
            <w:r w:rsidR="00197010" w:rsidRPr="00A776F2">
              <w:rPr>
                <w:rFonts w:eastAsia="Times New Roman" w:cs="Arial"/>
                <w:lang w:val="es-ES_tradnl" w:eastAsia="es-ES"/>
              </w:rPr>
              <w:t>, exclusivamente</w:t>
            </w:r>
            <w:r w:rsidRPr="00A776F2">
              <w:rPr>
                <w:rFonts w:eastAsia="Times New Roman" w:cs="Arial"/>
                <w:lang w:val="es-ES_tradnl" w:eastAsia="es-ES"/>
              </w:rPr>
              <w:t xml:space="preserve"> a los concesionarios que operan redes públicas de telecomunicaciones autorizados a prestarlos </w:t>
            </w:r>
            <w:r w:rsidR="00197010" w:rsidRPr="00A776F2">
              <w:rPr>
                <w:rFonts w:eastAsia="Times New Roman" w:cs="Arial"/>
                <w:lang w:val="es-ES_tradnl" w:eastAsia="es-ES"/>
              </w:rPr>
              <w:t>y registrar ante el Registro Público de Telecomunicaciones,</w:t>
            </w:r>
            <w:r w:rsidRPr="00A776F2">
              <w:rPr>
                <w:rFonts w:eastAsia="Times New Roman" w:cs="Arial"/>
                <w:lang w:val="es-ES_tradnl" w:eastAsia="es-ES"/>
              </w:rPr>
              <w:t xml:space="preserve"> los acuerdos </w:t>
            </w:r>
            <w:r w:rsidR="00197010" w:rsidRPr="00A776F2">
              <w:rPr>
                <w:rFonts w:eastAsia="Times New Roman" w:cs="Arial"/>
                <w:lang w:val="es-ES_tradnl" w:eastAsia="es-ES"/>
              </w:rPr>
              <w:t>suscritos</w:t>
            </w:r>
            <w:r w:rsidR="001D483F" w:rsidRPr="00A776F2">
              <w:rPr>
                <w:rFonts w:eastAsia="Times New Roman" w:cs="Arial"/>
                <w:lang w:val="es-ES_tradnl" w:eastAsia="es-ES"/>
              </w:rPr>
              <w:t>,</w:t>
            </w:r>
            <w:r w:rsidRPr="00A776F2">
              <w:rPr>
                <w:rFonts w:eastAsia="Times New Roman" w:cs="Arial"/>
                <w:lang w:val="es-ES_tradnl" w:eastAsia="es-ES"/>
              </w:rPr>
              <w:t xml:space="preserve"> los servicios de telecomunicaciones </w:t>
            </w:r>
            <w:r w:rsidR="001D483F" w:rsidRPr="00A776F2">
              <w:rPr>
                <w:rFonts w:eastAsia="Times New Roman" w:cs="Arial"/>
                <w:lang w:val="es-ES_tradnl" w:eastAsia="es-ES"/>
              </w:rPr>
              <w:t xml:space="preserve">a comercializar </w:t>
            </w:r>
            <w:r w:rsidRPr="00A776F2">
              <w:rPr>
                <w:rFonts w:eastAsia="Times New Roman" w:cs="Arial"/>
                <w:lang w:val="es-ES_tradnl" w:eastAsia="es-ES"/>
              </w:rPr>
              <w:t>y las tarifas aplicables</w:t>
            </w:r>
            <w:r w:rsidR="001D483F" w:rsidRPr="00A776F2">
              <w:rPr>
                <w:rFonts w:eastAsia="Times New Roman" w:cs="Arial"/>
                <w:lang w:val="es-ES_tradnl" w:eastAsia="es-ES"/>
              </w:rPr>
              <w:t xml:space="preserve"> a los mismos</w:t>
            </w:r>
            <w:r w:rsidRPr="00A776F2">
              <w:rPr>
                <w:rFonts w:eastAsia="Times New Roman" w:cs="Arial"/>
                <w:lang w:val="es-ES_tradnl" w:eastAsia="es-ES"/>
              </w:rPr>
              <w:t xml:space="preserve">, </w:t>
            </w:r>
            <w:r w:rsidR="00F1064E" w:rsidRPr="00A776F2">
              <w:rPr>
                <w:rFonts w:eastAsia="Times New Roman" w:cs="Arial"/>
                <w:lang w:val="es-ES_tradnl" w:eastAsia="es-ES"/>
              </w:rPr>
              <w:t xml:space="preserve">siendo responsabilidad </w:t>
            </w:r>
            <w:r w:rsidR="001D483F" w:rsidRPr="00A776F2">
              <w:rPr>
                <w:rFonts w:eastAsia="Times New Roman" w:cs="Arial"/>
                <w:lang w:val="es-ES_tradnl" w:eastAsia="es-ES"/>
              </w:rPr>
              <w:t xml:space="preserve">de los particulares el </w:t>
            </w:r>
            <w:r w:rsidR="00F1064E" w:rsidRPr="00A776F2">
              <w:rPr>
                <w:rFonts w:eastAsia="Times New Roman" w:cs="Arial"/>
                <w:lang w:val="es-ES_tradnl" w:eastAsia="es-ES"/>
              </w:rPr>
              <w:t xml:space="preserve">apegarse al marco regulatorio aplicable el </w:t>
            </w:r>
            <w:r w:rsidR="001D483F" w:rsidRPr="00A776F2">
              <w:rPr>
                <w:rFonts w:eastAsia="Times New Roman" w:cs="Arial"/>
                <w:lang w:val="es-ES_tradnl" w:eastAsia="es-ES"/>
              </w:rPr>
              <w:t>desarrollo de sus proyectos</w:t>
            </w:r>
            <w:r w:rsidR="00197010" w:rsidRPr="00A776F2">
              <w:rPr>
                <w:rFonts w:eastAsia="Times New Roman" w:cs="Arial"/>
                <w:lang w:val="es-ES_tradnl" w:eastAsia="es-ES"/>
              </w:rPr>
              <w:t xml:space="preserve"> e inversiones, </w:t>
            </w:r>
            <w:r w:rsidR="001D483F" w:rsidRPr="00A776F2">
              <w:rPr>
                <w:rFonts w:eastAsia="Times New Roman" w:cs="Arial"/>
                <w:lang w:val="es-ES_tradnl" w:eastAsia="es-ES"/>
              </w:rPr>
              <w:t>fomentando con ello la competencia.</w:t>
            </w:r>
          </w:p>
          <w:p w14:paraId="4603E30A" w14:textId="77777777" w:rsidR="001D483F" w:rsidRPr="00A776F2" w:rsidRDefault="001D483F" w:rsidP="00627D65">
            <w:pPr>
              <w:jc w:val="both"/>
              <w:rPr>
                <w:rFonts w:eastAsia="Times New Roman" w:cs="Arial"/>
                <w:lang w:val="es-ES_tradnl" w:eastAsia="es-ES"/>
              </w:rPr>
            </w:pPr>
          </w:p>
          <w:p w14:paraId="1E29BE44" w14:textId="77777777" w:rsidR="003F270A" w:rsidRPr="00A776F2" w:rsidRDefault="003F270A" w:rsidP="00627D65">
            <w:pPr>
              <w:jc w:val="both"/>
              <w:rPr>
                <w:rFonts w:eastAsia="Times New Roman" w:cs="Arial"/>
                <w:lang w:val="es-ES_tradnl" w:eastAsia="es-ES"/>
              </w:rPr>
            </w:pPr>
            <w:r w:rsidRPr="00A776F2">
              <w:rPr>
                <w:rFonts w:eastAsia="Times New Roman" w:cs="Arial"/>
                <w:lang w:val="es-ES_tradnl" w:eastAsia="es-ES"/>
              </w:rPr>
              <w:t xml:space="preserve">Este replanteamiento, obedece </w:t>
            </w:r>
            <w:r w:rsidR="00F1064E" w:rsidRPr="00A776F2">
              <w:rPr>
                <w:rFonts w:eastAsia="Times New Roman" w:cs="Arial"/>
                <w:lang w:val="es-ES_tradnl" w:eastAsia="es-ES"/>
              </w:rPr>
              <w:t xml:space="preserve">como una respuesta natural en la </w:t>
            </w:r>
            <w:r w:rsidRPr="00A776F2">
              <w:rPr>
                <w:rFonts w:eastAsia="Times New Roman" w:cs="Arial"/>
                <w:lang w:val="es-ES_tradnl" w:eastAsia="es-ES"/>
              </w:rPr>
              <w:t xml:space="preserve">transición de </w:t>
            </w:r>
            <w:r w:rsidR="00F1064E" w:rsidRPr="00A776F2">
              <w:rPr>
                <w:rFonts w:eastAsia="Times New Roman" w:cs="Arial"/>
                <w:lang w:val="es-ES_tradnl" w:eastAsia="es-ES"/>
              </w:rPr>
              <w:t>l</w:t>
            </w:r>
            <w:r w:rsidRPr="00A776F2">
              <w:rPr>
                <w:rFonts w:eastAsia="Times New Roman" w:cs="Arial"/>
                <w:lang w:val="es-ES_tradnl" w:eastAsia="es-ES"/>
              </w:rPr>
              <w:t xml:space="preserve">a regulación </w:t>
            </w:r>
            <w:r w:rsidR="00F1064E" w:rsidRPr="00A776F2">
              <w:rPr>
                <w:rFonts w:eastAsia="Times New Roman" w:cs="Arial"/>
                <w:lang w:val="es-ES_tradnl" w:eastAsia="es-ES"/>
              </w:rPr>
              <w:t xml:space="preserve">que existía </w:t>
            </w:r>
            <w:r w:rsidRPr="00A776F2">
              <w:rPr>
                <w:rFonts w:eastAsia="Times New Roman" w:cs="Arial"/>
                <w:lang w:val="es-ES_tradnl" w:eastAsia="es-ES"/>
              </w:rPr>
              <w:t>anterior</w:t>
            </w:r>
            <w:r w:rsidR="00F1064E" w:rsidRPr="00A776F2">
              <w:rPr>
                <w:rFonts w:eastAsia="Times New Roman" w:cs="Arial"/>
                <w:lang w:val="es-ES_tradnl" w:eastAsia="es-ES"/>
              </w:rPr>
              <w:t>mente</w:t>
            </w:r>
            <w:r w:rsidRPr="00A776F2">
              <w:rPr>
                <w:rFonts w:eastAsia="Times New Roman" w:cs="Arial"/>
                <w:lang w:val="es-ES_tradnl" w:eastAsia="es-ES"/>
              </w:rPr>
              <w:t xml:space="preserve"> a la Reforma de telecomunicaciones</w:t>
            </w:r>
            <w:r w:rsidR="00F1064E" w:rsidRPr="00A776F2">
              <w:rPr>
                <w:rFonts w:eastAsia="Times New Roman" w:cs="Arial"/>
                <w:lang w:val="es-ES_tradnl" w:eastAsia="es-ES"/>
              </w:rPr>
              <w:t xml:space="preserve">, hacia una nueva regulación </w:t>
            </w:r>
            <w:r w:rsidRPr="00A776F2">
              <w:rPr>
                <w:rFonts w:eastAsia="Times New Roman" w:cs="Arial"/>
                <w:lang w:val="es-ES_tradnl" w:eastAsia="es-ES"/>
              </w:rPr>
              <w:t xml:space="preserve">más flexible y acorde con la </w:t>
            </w:r>
            <w:r w:rsidR="00F1064E" w:rsidRPr="00A776F2">
              <w:rPr>
                <w:rFonts w:eastAsia="Times New Roman" w:cs="Arial"/>
                <w:lang w:val="es-ES_tradnl" w:eastAsia="es-ES"/>
              </w:rPr>
              <w:t xml:space="preserve">simplificación administrativa, la competencia efectiva y </w:t>
            </w:r>
            <w:r w:rsidRPr="00A776F2">
              <w:rPr>
                <w:rFonts w:eastAsia="Times New Roman" w:cs="Arial"/>
                <w:lang w:val="es-ES_tradnl" w:eastAsia="es-ES"/>
              </w:rPr>
              <w:t>la convergencia tecnológica y de servicios.</w:t>
            </w:r>
          </w:p>
          <w:p w14:paraId="4275030E" w14:textId="77777777" w:rsidR="00F25B8F" w:rsidRPr="00A776F2" w:rsidRDefault="00F25B8F" w:rsidP="00627D65">
            <w:pPr>
              <w:jc w:val="both"/>
              <w:rPr>
                <w:rFonts w:eastAsia="Times New Roman" w:cs="Arial"/>
                <w:lang w:val="es-ES_tradnl" w:eastAsia="es-ES"/>
              </w:rPr>
            </w:pPr>
          </w:p>
          <w:p w14:paraId="1E030D73" w14:textId="77777777" w:rsidR="00DA7CC8" w:rsidRPr="00A776F2" w:rsidRDefault="004C7C4B" w:rsidP="00627D65">
            <w:pPr>
              <w:jc w:val="both"/>
              <w:rPr>
                <w:rFonts w:eastAsia="Times New Roman" w:cs="Arial"/>
                <w:lang w:val="es-ES_tradnl" w:eastAsia="es-ES"/>
              </w:rPr>
            </w:pPr>
            <w:r w:rsidRPr="00A776F2">
              <w:rPr>
                <w:rFonts w:eastAsia="Times New Roman" w:cs="Arial"/>
                <w:lang w:val="es-ES_tradnl" w:eastAsia="es-ES"/>
              </w:rPr>
              <w:t>Paralelamente</w:t>
            </w:r>
            <w:r w:rsidR="00884AC5" w:rsidRPr="00A776F2">
              <w:rPr>
                <w:rFonts w:eastAsia="Times New Roman" w:cs="Arial"/>
                <w:lang w:val="es-ES_tradnl" w:eastAsia="es-ES"/>
              </w:rPr>
              <w:t xml:space="preserve">, </w:t>
            </w:r>
            <w:r w:rsidRPr="00A776F2">
              <w:rPr>
                <w:rFonts w:eastAsia="Times New Roman" w:cs="Arial"/>
                <w:lang w:val="es-ES_tradnl" w:eastAsia="es-ES"/>
              </w:rPr>
              <w:t xml:space="preserve">mediante el </w:t>
            </w:r>
            <w:r w:rsidR="003679CF" w:rsidRPr="00A776F2">
              <w:rPr>
                <w:rFonts w:eastAsia="Times New Roman" w:cs="Arial"/>
                <w:lang w:val="es-ES_tradnl" w:eastAsia="es-ES"/>
              </w:rPr>
              <w:t>P</w:t>
            </w:r>
            <w:r w:rsidRPr="00A776F2">
              <w:rPr>
                <w:rFonts w:eastAsia="Times New Roman" w:cs="Arial"/>
                <w:lang w:val="es-ES_tradnl" w:eastAsia="es-ES"/>
              </w:rPr>
              <w:t xml:space="preserve">royecto regulatorio, se busca </w:t>
            </w:r>
            <w:r w:rsidR="003679CF" w:rsidRPr="00A776F2">
              <w:rPr>
                <w:rFonts w:eastAsia="Times New Roman" w:cs="Arial"/>
                <w:lang w:val="es-ES_tradnl" w:eastAsia="es-ES"/>
              </w:rPr>
              <w:t xml:space="preserve">en general </w:t>
            </w:r>
            <w:r w:rsidRPr="00A776F2">
              <w:rPr>
                <w:rFonts w:eastAsia="Times New Roman" w:cs="Arial"/>
                <w:lang w:val="es-ES_tradnl" w:eastAsia="es-ES"/>
              </w:rPr>
              <w:t xml:space="preserve">que la integración de las </w:t>
            </w:r>
            <w:r w:rsidR="00DA578E" w:rsidRPr="00A776F2">
              <w:rPr>
                <w:rFonts w:eastAsia="Times New Roman" w:cs="Arial"/>
                <w:lang w:val="es-ES_tradnl" w:eastAsia="es-ES"/>
              </w:rPr>
              <w:t xml:space="preserve">Solicitudes de </w:t>
            </w:r>
            <w:r w:rsidR="00F47A36" w:rsidRPr="00A776F2">
              <w:rPr>
                <w:rFonts w:eastAsia="Times New Roman" w:cs="Arial"/>
                <w:lang w:val="es-ES_tradnl" w:eastAsia="es-ES"/>
              </w:rPr>
              <w:t xml:space="preserve">Autorizaciones </w:t>
            </w:r>
            <w:r w:rsidRPr="00A776F2">
              <w:rPr>
                <w:rFonts w:eastAsia="Times New Roman" w:cs="Arial"/>
                <w:lang w:val="es-ES_tradnl" w:eastAsia="es-ES"/>
              </w:rPr>
              <w:t xml:space="preserve">previstas en el artículo 170 de la Ley, </w:t>
            </w:r>
            <w:r w:rsidR="003679CF" w:rsidRPr="00A776F2">
              <w:rPr>
                <w:rFonts w:eastAsia="Times New Roman" w:cs="Arial"/>
                <w:lang w:val="es-ES_tradnl" w:eastAsia="es-ES"/>
              </w:rPr>
              <w:t xml:space="preserve">sea más simple y con menores costos, para lo cual se procura </w:t>
            </w:r>
            <w:r w:rsidR="0066643D" w:rsidRPr="00A776F2">
              <w:rPr>
                <w:rFonts w:eastAsia="Times New Roman" w:cs="Arial"/>
                <w:lang w:val="es-ES_tradnl" w:eastAsia="es-ES"/>
              </w:rPr>
              <w:t>faci</w:t>
            </w:r>
            <w:r w:rsidR="003679CF" w:rsidRPr="00A776F2">
              <w:rPr>
                <w:rFonts w:eastAsia="Times New Roman" w:cs="Arial"/>
                <w:lang w:val="es-ES_tradnl" w:eastAsia="es-ES"/>
              </w:rPr>
              <w:t xml:space="preserve">litar </w:t>
            </w:r>
            <w:r w:rsidR="0066643D" w:rsidRPr="00A776F2">
              <w:rPr>
                <w:rFonts w:eastAsia="Times New Roman" w:cs="Arial"/>
                <w:lang w:val="es-ES_tradnl" w:eastAsia="es-ES"/>
              </w:rPr>
              <w:t xml:space="preserve">la comprensión plena de los requisitos </w:t>
            </w:r>
            <w:r w:rsidR="00884AC5" w:rsidRPr="00A776F2">
              <w:rPr>
                <w:rFonts w:eastAsia="Times New Roman" w:cs="Arial"/>
                <w:lang w:val="es-ES_tradnl" w:eastAsia="es-ES"/>
              </w:rPr>
              <w:t>que deben cumplir los solicitantes de las mismas</w:t>
            </w:r>
            <w:r w:rsidR="0066643D" w:rsidRPr="00A776F2">
              <w:rPr>
                <w:rFonts w:eastAsia="Times New Roman" w:cs="Arial"/>
                <w:lang w:val="es-ES_tradnl" w:eastAsia="es-ES"/>
              </w:rPr>
              <w:t xml:space="preserve">, </w:t>
            </w:r>
            <w:r w:rsidR="00F47A36" w:rsidRPr="00A776F2">
              <w:rPr>
                <w:rFonts w:eastAsia="Times New Roman" w:cs="Arial"/>
                <w:lang w:val="es-ES_tradnl" w:eastAsia="es-ES"/>
              </w:rPr>
              <w:t xml:space="preserve">relacionados con </w:t>
            </w:r>
            <w:r w:rsidR="0066643D" w:rsidRPr="00A776F2">
              <w:rPr>
                <w:rFonts w:eastAsia="Times New Roman" w:cs="Arial"/>
                <w:lang w:val="es-ES_tradnl" w:eastAsia="es-ES"/>
              </w:rPr>
              <w:t xml:space="preserve">la información y documentación </w:t>
            </w:r>
            <w:r w:rsidR="00F47A36" w:rsidRPr="00A776F2">
              <w:rPr>
                <w:rFonts w:eastAsia="Times New Roman" w:cs="Arial"/>
                <w:lang w:val="es-ES_tradnl" w:eastAsia="es-ES"/>
              </w:rPr>
              <w:t xml:space="preserve">a presentar </w:t>
            </w:r>
            <w:r w:rsidR="0066643D" w:rsidRPr="00A776F2">
              <w:rPr>
                <w:rFonts w:eastAsia="Times New Roman" w:cs="Arial"/>
                <w:lang w:val="es-ES_tradnl" w:eastAsia="es-ES"/>
              </w:rPr>
              <w:t>al Instituto</w:t>
            </w:r>
            <w:r w:rsidR="00DA578E" w:rsidRPr="00A776F2">
              <w:rPr>
                <w:rFonts w:eastAsia="Times New Roman" w:cs="Arial"/>
                <w:lang w:val="es-ES_tradnl" w:eastAsia="es-ES"/>
              </w:rPr>
              <w:t xml:space="preserve">, </w:t>
            </w:r>
            <w:r w:rsidRPr="00A776F2">
              <w:rPr>
                <w:rFonts w:eastAsia="Times New Roman" w:cs="Arial"/>
                <w:lang w:val="es-ES_tradnl" w:eastAsia="es-ES"/>
              </w:rPr>
              <w:t xml:space="preserve">a fin de </w:t>
            </w:r>
            <w:r w:rsidR="00DA578E" w:rsidRPr="00A776F2">
              <w:rPr>
                <w:rFonts w:eastAsia="Times New Roman" w:cs="Arial"/>
                <w:lang w:val="es-ES_tradnl" w:eastAsia="es-ES"/>
              </w:rPr>
              <w:t xml:space="preserve">eliminar las diversas complejidades asociadas a dichas Solicitudes </w:t>
            </w:r>
            <w:r w:rsidRPr="00A776F2">
              <w:rPr>
                <w:rFonts w:eastAsia="Times New Roman" w:cs="Arial"/>
                <w:lang w:val="es-ES_tradnl" w:eastAsia="es-ES"/>
              </w:rPr>
              <w:t>en el llenado de los distintos F</w:t>
            </w:r>
            <w:r w:rsidR="00DA578E" w:rsidRPr="00A776F2">
              <w:rPr>
                <w:rFonts w:eastAsia="Times New Roman" w:cs="Arial"/>
                <w:lang w:val="es-ES_tradnl" w:eastAsia="es-ES"/>
              </w:rPr>
              <w:t xml:space="preserve">ormatos, </w:t>
            </w:r>
            <w:r w:rsidRPr="00A776F2">
              <w:rPr>
                <w:rFonts w:eastAsia="Times New Roman" w:cs="Arial"/>
                <w:lang w:val="es-ES_tradnl" w:eastAsia="es-ES"/>
              </w:rPr>
              <w:t xml:space="preserve">y lograr </w:t>
            </w:r>
            <w:r w:rsidR="00DA578E" w:rsidRPr="00A776F2">
              <w:rPr>
                <w:rFonts w:eastAsia="Times New Roman" w:cs="Arial"/>
                <w:lang w:val="es-ES_tradnl" w:eastAsia="es-ES"/>
              </w:rPr>
              <w:t xml:space="preserve">cumplir con los objetivos Institucionales y tener </w:t>
            </w:r>
            <w:r w:rsidR="00F47A36" w:rsidRPr="00A776F2">
              <w:rPr>
                <w:rFonts w:eastAsia="Times New Roman" w:cs="Arial"/>
                <w:lang w:val="es-ES_tradnl" w:eastAsia="es-ES"/>
              </w:rPr>
              <w:t xml:space="preserve">un proceso más simple, eficaz y eficiente, para </w:t>
            </w:r>
            <w:r w:rsidRPr="00A776F2">
              <w:rPr>
                <w:rFonts w:eastAsia="Times New Roman" w:cs="Arial"/>
                <w:lang w:val="es-ES_tradnl" w:eastAsia="es-ES"/>
              </w:rPr>
              <w:t xml:space="preserve">que los particulares </w:t>
            </w:r>
            <w:r w:rsidR="00F47A36" w:rsidRPr="00A776F2">
              <w:rPr>
                <w:rFonts w:eastAsia="Times New Roman" w:cs="Arial"/>
                <w:lang w:val="es-ES_tradnl" w:eastAsia="es-ES"/>
              </w:rPr>
              <w:t>obten</w:t>
            </w:r>
            <w:r w:rsidRPr="00A776F2">
              <w:rPr>
                <w:rFonts w:eastAsia="Times New Roman" w:cs="Arial"/>
                <w:lang w:val="es-ES_tradnl" w:eastAsia="es-ES"/>
              </w:rPr>
              <w:t>gan</w:t>
            </w:r>
            <w:r w:rsidR="00F47A36" w:rsidRPr="00A776F2">
              <w:rPr>
                <w:rFonts w:eastAsia="Times New Roman" w:cs="Arial"/>
                <w:lang w:val="es-ES_tradnl" w:eastAsia="es-ES"/>
              </w:rPr>
              <w:t xml:space="preserve"> </w:t>
            </w:r>
            <w:r w:rsidRPr="00A776F2">
              <w:rPr>
                <w:rFonts w:eastAsia="Times New Roman" w:cs="Arial"/>
                <w:lang w:val="es-ES_tradnl" w:eastAsia="es-ES"/>
              </w:rPr>
              <w:t xml:space="preserve">tales </w:t>
            </w:r>
            <w:r w:rsidR="00F47A36" w:rsidRPr="00A776F2">
              <w:rPr>
                <w:rFonts w:eastAsia="Times New Roman" w:cs="Arial"/>
                <w:lang w:val="es-ES_tradnl" w:eastAsia="es-ES"/>
              </w:rPr>
              <w:t>Au</w:t>
            </w:r>
            <w:r w:rsidR="0066643D" w:rsidRPr="00A776F2">
              <w:rPr>
                <w:rFonts w:eastAsia="Times New Roman" w:cs="Arial"/>
                <w:lang w:val="es-ES_tradnl" w:eastAsia="es-ES"/>
              </w:rPr>
              <w:t>torizaciones</w:t>
            </w:r>
            <w:r w:rsidR="00F47A36" w:rsidRPr="00A776F2">
              <w:rPr>
                <w:rFonts w:eastAsia="Times New Roman" w:cs="Arial"/>
                <w:lang w:val="es-ES_tradnl" w:eastAsia="es-ES"/>
              </w:rPr>
              <w:t>.</w:t>
            </w:r>
          </w:p>
          <w:p w14:paraId="7627B4B0" w14:textId="77777777" w:rsidR="00F47A36" w:rsidRPr="00A776F2" w:rsidRDefault="00F47A36" w:rsidP="00627D65">
            <w:pPr>
              <w:jc w:val="both"/>
              <w:rPr>
                <w:rFonts w:eastAsia="Times New Roman" w:cs="Arial"/>
                <w:lang w:val="es-ES_tradnl" w:eastAsia="es-ES"/>
              </w:rPr>
            </w:pPr>
          </w:p>
          <w:p w14:paraId="6C4BC1D1" w14:textId="77777777" w:rsidR="00884AC5" w:rsidRPr="00A776F2" w:rsidRDefault="00DA7CC8" w:rsidP="00627D65">
            <w:pPr>
              <w:jc w:val="both"/>
              <w:rPr>
                <w:rFonts w:eastAsia="Times New Roman" w:cs="Arial"/>
                <w:lang w:val="es-ES_tradnl" w:eastAsia="es-ES"/>
              </w:rPr>
            </w:pPr>
            <w:r w:rsidRPr="00A776F2">
              <w:rPr>
                <w:rFonts w:eastAsia="Times New Roman" w:cs="Arial"/>
                <w:lang w:val="es-ES_tradnl" w:eastAsia="es-ES"/>
              </w:rPr>
              <w:t xml:space="preserve">Por otra parte, con las modificaciones </w:t>
            </w:r>
            <w:r w:rsidR="00DA578E" w:rsidRPr="00A776F2">
              <w:rPr>
                <w:rFonts w:eastAsia="Times New Roman" w:cs="Arial"/>
                <w:lang w:val="es-ES_tradnl" w:eastAsia="es-ES"/>
              </w:rPr>
              <w:t xml:space="preserve">que se proponen a las </w:t>
            </w:r>
            <w:r w:rsidRPr="00A776F2">
              <w:rPr>
                <w:rFonts w:eastAsia="Times New Roman" w:cs="Arial"/>
                <w:lang w:val="es-ES_tradnl" w:eastAsia="es-ES"/>
              </w:rPr>
              <w:t xml:space="preserve">Reglas de carácter </w:t>
            </w:r>
            <w:r w:rsidR="00DA578E" w:rsidRPr="00A776F2">
              <w:rPr>
                <w:rFonts w:eastAsia="Times New Roman" w:cs="Arial"/>
                <w:lang w:val="es-ES_tradnl" w:eastAsia="es-ES"/>
              </w:rPr>
              <w:t>general,</w:t>
            </w:r>
            <w:r w:rsidRPr="00A776F2">
              <w:rPr>
                <w:rFonts w:eastAsia="Times New Roman" w:cs="Arial"/>
                <w:lang w:val="es-ES_tradnl" w:eastAsia="es-ES"/>
              </w:rPr>
              <w:t xml:space="preserve"> se busca aplicar un mismo marco </w:t>
            </w:r>
            <w:r w:rsidR="004C7C4B" w:rsidRPr="00A776F2">
              <w:rPr>
                <w:rFonts w:eastAsia="Times New Roman" w:cs="Arial"/>
                <w:lang w:val="es-ES_tradnl" w:eastAsia="es-ES"/>
              </w:rPr>
              <w:t xml:space="preserve">regulatorio </w:t>
            </w:r>
            <w:r w:rsidRPr="00A776F2">
              <w:rPr>
                <w:rFonts w:eastAsia="Times New Roman" w:cs="Arial"/>
                <w:lang w:val="es-ES_tradnl" w:eastAsia="es-ES"/>
              </w:rPr>
              <w:t>en el sector satelital, eliminando barreras a la competencia que derivan de la aplicación de disposiciones de carácter general expedidas con anterioridad a la reforma Constitucional y a la Ley vigente</w:t>
            </w:r>
            <w:r w:rsidR="00C05C2A" w:rsidRPr="00A776F2">
              <w:rPr>
                <w:rFonts w:eastAsia="Times New Roman" w:cs="Arial"/>
                <w:lang w:val="es-ES_tradnl" w:eastAsia="es-ES"/>
              </w:rPr>
              <w:t>, con lo cual se pretende lograr una armonización de la regulación existente con anterioridad a la Reforma constitucional, con el nuevo marco legal, que permita una mayor competencia, suprimiendo aspectos que fomentan un trato desigual entre los participantes del sector e imponen barreras innecesarias a la entrada y expansión de operadores satelitales que exceden lo dispuesto en la Ley, generando condiciones de mayor competencia.</w:t>
            </w:r>
          </w:p>
          <w:p w14:paraId="31574EC3" w14:textId="77777777" w:rsidR="00884AC5" w:rsidRPr="00A776F2" w:rsidRDefault="00884AC5" w:rsidP="00627D65">
            <w:pPr>
              <w:jc w:val="both"/>
              <w:rPr>
                <w:rFonts w:eastAsia="Times New Roman" w:cs="Arial"/>
                <w:lang w:val="es-ES_tradnl" w:eastAsia="es-ES"/>
              </w:rPr>
            </w:pPr>
          </w:p>
          <w:p w14:paraId="7D754E9A" w14:textId="77777777" w:rsidR="0066643D" w:rsidRPr="00A776F2" w:rsidRDefault="004C7C4B" w:rsidP="00627D65">
            <w:pPr>
              <w:jc w:val="both"/>
              <w:rPr>
                <w:rFonts w:eastAsia="Times New Roman" w:cs="Arial"/>
                <w:lang w:val="es-ES_tradnl" w:eastAsia="es-ES"/>
              </w:rPr>
            </w:pPr>
            <w:r w:rsidRPr="00A776F2">
              <w:rPr>
                <w:rFonts w:eastAsia="Times New Roman" w:cs="Arial"/>
                <w:lang w:val="es-ES_tradnl" w:eastAsia="es-ES"/>
              </w:rPr>
              <w:t xml:space="preserve">Es así que por lo que hace </w:t>
            </w:r>
            <w:r w:rsidR="00EC6E5D" w:rsidRPr="00A776F2">
              <w:rPr>
                <w:rFonts w:eastAsia="Times New Roman" w:cs="Arial"/>
                <w:lang w:val="es-ES_tradnl" w:eastAsia="es-ES"/>
              </w:rPr>
              <w:t xml:space="preserve">a las Autorizaciones relacionadas con el </w:t>
            </w:r>
            <w:r w:rsidR="0066643D" w:rsidRPr="00A776F2">
              <w:rPr>
                <w:rFonts w:eastAsia="Times New Roman" w:cs="Arial"/>
                <w:lang w:val="es-ES_tradnl" w:eastAsia="es-ES"/>
              </w:rPr>
              <w:t>sector satelital</w:t>
            </w:r>
            <w:r w:rsidR="00EC6E5D" w:rsidRPr="00A776F2">
              <w:rPr>
                <w:rFonts w:eastAsia="Times New Roman" w:cs="Arial"/>
                <w:lang w:val="es-ES_tradnl" w:eastAsia="es-ES"/>
              </w:rPr>
              <w:t xml:space="preserve">, </w:t>
            </w:r>
            <w:r w:rsidR="0066643D" w:rsidRPr="00A776F2">
              <w:rPr>
                <w:rFonts w:eastAsia="Times New Roman" w:cs="Arial"/>
                <w:lang w:val="es-ES_tradnl" w:eastAsia="es-ES"/>
              </w:rPr>
              <w:t xml:space="preserve">mediante </w:t>
            </w:r>
            <w:r w:rsidRPr="00A776F2">
              <w:rPr>
                <w:rFonts w:eastAsia="Times New Roman" w:cs="Arial"/>
                <w:lang w:val="es-ES_tradnl" w:eastAsia="es-ES"/>
              </w:rPr>
              <w:t xml:space="preserve">el proyecto de regulación que implica </w:t>
            </w:r>
            <w:r w:rsidR="00DF2645" w:rsidRPr="00A776F2">
              <w:rPr>
                <w:rFonts w:eastAsia="Times New Roman" w:cs="Arial"/>
                <w:lang w:val="es-ES_tradnl" w:eastAsia="es-ES"/>
              </w:rPr>
              <w:t>modificaciones propuestas a las Reglas de carácter general, se pretende armonizar la regulación de la materia</w:t>
            </w:r>
            <w:r w:rsidR="0066643D" w:rsidRPr="00A776F2">
              <w:rPr>
                <w:rFonts w:eastAsia="Times New Roman" w:cs="Arial"/>
                <w:lang w:val="es-ES_tradnl" w:eastAsia="es-ES"/>
              </w:rPr>
              <w:t xml:space="preserve">, </w:t>
            </w:r>
            <w:r w:rsidR="00DF2645" w:rsidRPr="00A776F2">
              <w:rPr>
                <w:rFonts w:eastAsia="Times New Roman" w:cs="Arial"/>
                <w:lang w:val="es-ES_tradnl" w:eastAsia="es-ES"/>
              </w:rPr>
              <w:t xml:space="preserve">para lo cual se </w:t>
            </w:r>
            <w:r w:rsidR="0066643D" w:rsidRPr="00A776F2">
              <w:rPr>
                <w:rFonts w:eastAsia="Times New Roman" w:cs="Arial"/>
                <w:lang w:val="es-ES_tradnl" w:eastAsia="es-ES"/>
              </w:rPr>
              <w:t>dejar</w:t>
            </w:r>
            <w:r w:rsidR="00DF2645" w:rsidRPr="00A776F2">
              <w:rPr>
                <w:rFonts w:eastAsia="Times New Roman" w:cs="Arial"/>
                <w:lang w:val="es-ES_tradnl" w:eastAsia="es-ES"/>
              </w:rPr>
              <w:t>ían</w:t>
            </w:r>
            <w:r w:rsidR="0066643D" w:rsidRPr="00A776F2">
              <w:rPr>
                <w:rFonts w:eastAsia="Times New Roman" w:cs="Arial"/>
                <w:lang w:val="es-ES_tradnl" w:eastAsia="es-ES"/>
              </w:rPr>
              <w:t xml:space="preserve"> sin efecto para la </w:t>
            </w:r>
            <w:r w:rsidR="0066643D" w:rsidRPr="00A776F2">
              <w:rPr>
                <w:rFonts w:eastAsia="Times New Roman" w:cs="Arial"/>
                <w:lang w:val="es-ES_tradnl" w:eastAsia="es-ES"/>
              </w:rPr>
              <w:lastRenderedPageBreak/>
              <w:t xml:space="preserve">ejecución estas Reglas, </w:t>
            </w:r>
            <w:r w:rsidR="00DF2645" w:rsidRPr="00A776F2">
              <w:rPr>
                <w:rFonts w:eastAsia="Times New Roman" w:cs="Arial"/>
                <w:lang w:val="es-ES_tradnl" w:eastAsia="es-ES"/>
              </w:rPr>
              <w:t xml:space="preserve">eliminando así </w:t>
            </w:r>
            <w:r w:rsidR="0066643D" w:rsidRPr="00A776F2">
              <w:rPr>
                <w:rFonts w:eastAsia="Times New Roman" w:cs="Arial"/>
                <w:lang w:val="es-ES_tradnl" w:eastAsia="es-ES"/>
              </w:rPr>
              <w:t>el trato discriminatorio en materia de competencia económica a los regulados</w:t>
            </w:r>
            <w:r w:rsidR="00815861" w:rsidRPr="00A776F2">
              <w:rPr>
                <w:rFonts w:eastAsia="Times New Roman" w:cs="Arial"/>
                <w:lang w:val="es-ES_tradnl" w:eastAsia="es-ES"/>
              </w:rPr>
              <w:t xml:space="preserve"> que imponen limitantes a operadores satelitales, al uso eficiente de la infraestructura y al recurso orbita/espectro, afectando con ello la competencia en el sector.</w:t>
            </w:r>
          </w:p>
          <w:p w14:paraId="185559E4" w14:textId="77777777" w:rsidR="0066643D" w:rsidRPr="00A776F2" w:rsidRDefault="0066643D" w:rsidP="00627D65">
            <w:pPr>
              <w:jc w:val="both"/>
              <w:rPr>
                <w:rFonts w:eastAsia="Times New Roman" w:cs="Arial"/>
                <w:lang w:val="es-ES_tradnl" w:eastAsia="es-ES"/>
              </w:rPr>
            </w:pPr>
          </w:p>
          <w:p w14:paraId="1D6641B1" w14:textId="77777777" w:rsidR="00C05C2A" w:rsidRPr="00A776F2" w:rsidRDefault="00592B14" w:rsidP="00592B14">
            <w:pPr>
              <w:jc w:val="both"/>
              <w:rPr>
                <w:rFonts w:eastAsia="Times New Roman" w:cs="Arial"/>
                <w:lang w:val="es-ES_tradnl" w:eastAsia="es-ES"/>
              </w:rPr>
            </w:pPr>
            <w:r w:rsidRPr="00A776F2">
              <w:rPr>
                <w:rFonts w:eastAsia="Times New Roman" w:cs="Arial"/>
                <w:lang w:val="es-ES_tradnl" w:eastAsia="es-ES"/>
              </w:rPr>
              <w:t xml:space="preserve">A mayor abundamiento, </w:t>
            </w:r>
            <w:r w:rsidR="007B0B69" w:rsidRPr="00A776F2">
              <w:rPr>
                <w:rFonts w:eastAsia="Times New Roman" w:cs="Arial"/>
                <w:lang w:val="es-ES_tradnl" w:eastAsia="es-ES"/>
              </w:rPr>
              <w:t xml:space="preserve">con la armonización del marco regulatorio se </w:t>
            </w:r>
            <w:r w:rsidRPr="00A776F2">
              <w:rPr>
                <w:rFonts w:eastAsia="Times New Roman" w:cs="Arial"/>
                <w:lang w:val="es-ES_tradnl" w:eastAsia="es-ES"/>
              </w:rPr>
              <w:t xml:space="preserve">responde a diversas inquietudes de los participantes en </w:t>
            </w:r>
            <w:r w:rsidR="007B0B69" w:rsidRPr="00A776F2">
              <w:rPr>
                <w:rFonts w:eastAsia="Times New Roman" w:cs="Arial"/>
                <w:lang w:val="es-ES_tradnl" w:eastAsia="es-ES"/>
              </w:rPr>
              <w:t>el sector satelital</w:t>
            </w:r>
            <w:r w:rsidRPr="00A776F2">
              <w:rPr>
                <w:rFonts w:eastAsia="Times New Roman" w:cs="Arial"/>
                <w:lang w:val="es-ES_tradnl" w:eastAsia="es-ES"/>
              </w:rPr>
              <w:t xml:space="preserve">, </w:t>
            </w:r>
            <w:r w:rsidR="00C05C2A" w:rsidRPr="00A776F2">
              <w:rPr>
                <w:rFonts w:eastAsia="Times New Roman" w:cs="Arial"/>
                <w:lang w:val="es-ES_tradnl" w:eastAsia="es-ES"/>
              </w:rPr>
              <w:t>como lo es atender las situaciones que se presentan derivado de las nuevas tecnologías que permiten a los prestadores de los servicios satelitales llegar directamente al usuario final y no solamente comercializar la capacidad satelital.</w:t>
            </w:r>
          </w:p>
          <w:p w14:paraId="76F2F02D" w14:textId="77777777" w:rsidR="00C05C2A" w:rsidRPr="00A776F2" w:rsidRDefault="00C05C2A" w:rsidP="00592B14">
            <w:pPr>
              <w:jc w:val="both"/>
              <w:rPr>
                <w:rFonts w:eastAsia="Times New Roman" w:cs="Arial"/>
                <w:lang w:val="es-ES_tradnl" w:eastAsia="es-ES"/>
              </w:rPr>
            </w:pPr>
          </w:p>
          <w:p w14:paraId="60F4D61F" w14:textId="77777777" w:rsidR="00C05C2A" w:rsidRPr="00A776F2" w:rsidRDefault="00C05C2A" w:rsidP="00592B14">
            <w:pPr>
              <w:jc w:val="both"/>
              <w:rPr>
                <w:rFonts w:eastAsia="Times New Roman" w:cs="Arial"/>
                <w:lang w:val="es-ES_tradnl" w:eastAsia="es-ES"/>
              </w:rPr>
            </w:pPr>
            <w:r w:rsidRPr="00A776F2">
              <w:rPr>
                <w:rFonts w:eastAsia="Times New Roman" w:cs="Arial"/>
                <w:lang w:val="es-ES_tradnl" w:eastAsia="es-ES"/>
              </w:rPr>
              <w:t xml:space="preserve">Por lo que hace a las Autorizaciones para explotar los derechos de emisión y recepción de señales de bandas de frecuencias asociados a sistemas satelitales extranjeros que cubran y puedan prestar servicios en el territorio nacional, respecto a la información y documentación necesaria que deben proporcionar al Instituto los interesados para la evaluación objetiva de las mismas y el </w:t>
            </w:r>
            <w:r w:rsidR="00592B14" w:rsidRPr="00A776F2">
              <w:rPr>
                <w:rFonts w:eastAsia="Times New Roman" w:cs="Arial"/>
                <w:lang w:val="es-ES_tradnl" w:eastAsia="es-ES"/>
              </w:rPr>
              <w:t>llenado de los Formatos aplicables</w:t>
            </w:r>
            <w:r w:rsidRPr="00A776F2">
              <w:rPr>
                <w:rFonts w:eastAsia="Times New Roman" w:cs="Arial"/>
                <w:lang w:val="es-ES_tradnl" w:eastAsia="es-ES"/>
              </w:rPr>
              <w:t>.</w:t>
            </w:r>
          </w:p>
          <w:p w14:paraId="2BC75322" w14:textId="77777777" w:rsidR="003679CF" w:rsidRPr="00A776F2" w:rsidRDefault="003679CF" w:rsidP="00592B14">
            <w:pPr>
              <w:jc w:val="both"/>
              <w:rPr>
                <w:rFonts w:eastAsia="Times New Roman" w:cs="Arial"/>
                <w:lang w:val="es-ES_tradnl" w:eastAsia="es-ES"/>
              </w:rPr>
            </w:pPr>
          </w:p>
          <w:p w14:paraId="18CCFA19" w14:textId="77777777" w:rsidR="003679CF" w:rsidRPr="00A776F2" w:rsidRDefault="003679CF" w:rsidP="003679CF">
            <w:pPr>
              <w:jc w:val="both"/>
              <w:rPr>
                <w:rFonts w:eastAsia="Times New Roman" w:cs="Arial"/>
                <w:lang w:val="es-ES_tradnl" w:eastAsia="es-ES"/>
              </w:rPr>
            </w:pPr>
            <w:r w:rsidRPr="00A776F2">
              <w:rPr>
                <w:rFonts w:eastAsia="Times New Roman" w:cs="Arial"/>
                <w:lang w:val="es-ES_tradnl" w:eastAsia="es-ES"/>
              </w:rPr>
              <w:t>Es así que, con el Proyecto de regulación, se pretende que los Expediente mediante el cual se ampara la operación del sistema satelital extranjero señalado en el respectivo Formato, se encuentre al menos en etapa de coordinación, tomando en cuenta que los procedimientos de publicación anticipada, coordinación y notificación de redes satelitales ante UIT ya están establecidos en el RR, Apéndices 9, 11, 30, 30 A y 30B. y que un satélite en operación, por lo menos, debe de estar ya coordinado o en su caso, su expediente en la etapa de notificación, por lo que solicitar el expediente en etapa de coordinación demuestra que es un satélite que próximamente entrará en operación.</w:t>
            </w:r>
            <w:r w:rsidR="004F5ECF" w:rsidRPr="00A776F2">
              <w:rPr>
                <w:rFonts w:eastAsia="Times New Roman" w:cs="Arial"/>
                <w:lang w:val="es-ES_tradnl" w:eastAsia="es-ES"/>
              </w:rPr>
              <w:t xml:space="preserve"> Asimismo, el </w:t>
            </w:r>
            <w:r w:rsidRPr="00A776F2">
              <w:rPr>
                <w:rFonts w:eastAsia="Times New Roman" w:cs="Arial"/>
                <w:lang w:val="es-ES_tradnl" w:eastAsia="es-ES"/>
              </w:rPr>
              <w:t xml:space="preserve">contemplar en su área de servicio la totalidad o parte del territorio nacional, </w:t>
            </w:r>
            <w:r w:rsidR="004F5ECF" w:rsidRPr="00A776F2">
              <w:rPr>
                <w:rFonts w:eastAsia="Times New Roman" w:cs="Arial"/>
                <w:lang w:val="es-ES_tradnl" w:eastAsia="es-ES"/>
              </w:rPr>
              <w:t>es fundamental de lo contrario</w:t>
            </w:r>
            <w:r w:rsidRPr="00A776F2">
              <w:rPr>
                <w:rFonts w:eastAsia="Times New Roman" w:cs="Arial"/>
                <w:lang w:val="es-ES_tradnl" w:eastAsia="es-ES"/>
              </w:rPr>
              <w:t>, los estudios de no interferencia de UIT no contemplarían la operación en donde no se precise el área de servicio</w:t>
            </w:r>
            <w:r w:rsidR="004F5ECF" w:rsidRPr="00A776F2">
              <w:rPr>
                <w:rFonts w:eastAsia="Times New Roman" w:cs="Arial"/>
                <w:lang w:val="es-ES_tradnl" w:eastAsia="es-ES"/>
              </w:rPr>
              <w:t xml:space="preserve"> y adicionalmente, </w:t>
            </w:r>
            <w:r w:rsidRPr="00A776F2">
              <w:rPr>
                <w:rFonts w:eastAsia="Times New Roman" w:cs="Arial"/>
                <w:lang w:val="es-ES_tradnl" w:eastAsia="es-ES"/>
              </w:rPr>
              <w:t>se entendería que el satélite solo fue diseñado para operar en el área de servicio reportada ante UIT.</w:t>
            </w:r>
            <w:r w:rsidR="004F5ECF" w:rsidRPr="00A776F2">
              <w:rPr>
                <w:rFonts w:eastAsia="Times New Roman" w:cs="Arial"/>
                <w:lang w:val="es-ES_tradnl" w:eastAsia="es-ES"/>
              </w:rPr>
              <w:t xml:space="preserve"> Con las </w:t>
            </w:r>
            <w:r w:rsidRPr="00A776F2">
              <w:rPr>
                <w:rFonts w:eastAsia="Times New Roman" w:cs="Arial"/>
                <w:lang w:val="es-ES_tradnl" w:eastAsia="es-ES"/>
              </w:rPr>
              <w:t xml:space="preserve">modificaciones </w:t>
            </w:r>
            <w:r w:rsidR="004F5ECF" w:rsidRPr="00A776F2">
              <w:rPr>
                <w:rFonts w:eastAsia="Times New Roman" w:cs="Arial"/>
                <w:lang w:val="es-ES_tradnl" w:eastAsia="es-ES"/>
              </w:rPr>
              <w:t xml:space="preserve">planteadas por el Proyecto de regulación, </w:t>
            </w:r>
            <w:r w:rsidRPr="00A776F2">
              <w:rPr>
                <w:rFonts w:eastAsia="Times New Roman" w:cs="Arial"/>
                <w:lang w:val="es-ES_tradnl" w:eastAsia="es-ES"/>
              </w:rPr>
              <w:t>el Instituto estima que con mayor información al solicitante se realizará una adecuada integración de su solicitud y facilitar</w:t>
            </w:r>
            <w:r w:rsidR="004F5ECF" w:rsidRPr="00A776F2">
              <w:rPr>
                <w:rFonts w:eastAsia="Times New Roman" w:cs="Arial"/>
                <w:lang w:val="es-ES_tradnl" w:eastAsia="es-ES"/>
              </w:rPr>
              <w:t>á</w:t>
            </w:r>
            <w:r w:rsidRPr="00A776F2">
              <w:rPr>
                <w:rFonts w:eastAsia="Times New Roman" w:cs="Arial"/>
                <w:lang w:val="es-ES_tradnl" w:eastAsia="es-ES"/>
              </w:rPr>
              <w:t xml:space="preserve"> con e</w:t>
            </w:r>
            <w:r w:rsidR="004F5ECF" w:rsidRPr="00A776F2">
              <w:rPr>
                <w:rFonts w:eastAsia="Times New Roman" w:cs="Arial"/>
                <w:lang w:val="es-ES_tradnl" w:eastAsia="es-ES"/>
              </w:rPr>
              <w:t>llo</w:t>
            </w:r>
            <w:r w:rsidRPr="00A776F2">
              <w:rPr>
                <w:rFonts w:eastAsia="Times New Roman" w:cs="Arial"/>
                <w:lang w:val="es-ES_tradnl" w:eastAsia="es-ES"/>
              </w:rPr>
              <w:t xml:space="preserve"> la aprobación de coordinación por parte de la SCT.</w:t>
            </w:r>
          </w:p>
          <w:p w14:paraId="0AA35425" w14:textId="77777777" w:rsidR="003679CF" w:rsidRPr="00A776F2" w:rsidRDefault="003679CF" w:rsidP="00592B14">
            <w:pPr>
              <w:jc w:val="both"/>
              <w:rPr>
                <w:rFonts w:eastAsia="Times New Roman" w:cs="Arial"/>
                <w:lang w:val="es-ES_tradnl" w:eastAsia="es-ES"/>
              </w:rPr>
            </w:pPr>
          </w:p>
          <w:p w14:paraId="36DFD8B9" w14:textId="77777777" w:rsidR="00592B14" w:rsidRPr="00A776F2" w:rsidRDefault="004F5ECF" w:rsidP="00592B14">
            <w:pPr>
              <w:jc w:val="both"/>
              <w:rPr>
                <w:rFonts w:eastAsia="Times New Roman" w:cs="Arial"/>
                <w:lang w:val="es-ES_tradnl" w:eastAsia="es-ES"/>
              </w:rPr>
            </w:pPr>
            <w:r w:rsidRPr="00A776F2">
              <w:rPr>
                <w:rFonts w:eastAsia="Times New Roman" w:cs="Arial"/>
                <w:lang w:val="es-ES_tradnl" w:eastAsia="es-ES"/>
              </w:rPr>
              <w:t xml:space="preserve">Por otra parte, </w:t>
            </w:r>
            <w:r w:rsidR="00592B14" w:rsidRPr="00A776F2">
              <w:rPr>
                <w:rFonts w:eastAsia="Times New Roman" w:cs="Arial"/>
                <w:lang w:val="es-ES_tradnl" w:eastAsia="es-ES"/>
              </w:rPr>
              <w:t>conforme al marco regulatorio de comunicaciones vía satélite en México, la provisión de capacidad satelital, puede darse por dos vías: i) mediante una concesión para ocupar posiciones geoestacionarias asignadas al país y explotar sus respectivas bandas de frecuencias y derechos de emisión y recepción de señales, o ii) a través de una concesión expedida bajo la legislación anterior, o una autorización para explotar los derechos de emisión y recepción de señales de bandas de frecuencias asociadas a satélites extranjeros que cubran y puedan prestar servicios en el territorio nacional.</w:t>
            </w:r>
          </w:p>
          <w:p w14:paraId="4489FD69" w14:textId="77777777" w:rsidR="00592B14" w:rsidRPr="00A776F2" w:rsidRDefault="00592B14" w:rsidP="00592B14">
            <w:pPr>
              <w:jc w:val="both"/>
              <w:rPr>
                <w:rFonts w:eastAsia="Times New Roman" w:cs="Arial"/>
                <w:lang w:val="es-ES_tradnl" w:eastAsia="es-ES"/>
              </w:rPr>
            </w:pPr>
          </w:p>
          <w:p w14:paraId="7CCB7491" w14:textId="77777777" w:rsidR="00592B14" w:rsidRPr="00A776F2" w:rsidRDefault="00592B14" w:rsidP="00592B14">
            <w:pPr>
              <w:jc w:val="both"/>
              <w:rPr>
                <w:rFonts w:eastAsia="Times New Roman" w:cs="Arial"/>
                <w:lang w:val="es-ES_tradnl" w:eastAsia="es-ES"/>
              </w:rPr>
            </w:pPr>
            <w:r w:rsidRPr="00A776F2">
              <w:rPr>
                <w:rFonts w:eastAsia="Times New Roman" w:cs="Arial"/>
                <w:lang w:val="es-ES_tradnl" w:eastAsia="es-ES"/>
              </w:rPr>
              <w:t xml:space="preserve">Es </w:t>
            </w:r>
            <w:r w:rsidR="00444C3C" w:rsidRPr="00A776F2">
              <w:rPr>
                <w:rFonts w:eastAsia="Times New Roman" w:cs="Arial"/>
                <w:lang w:val="es-ES_tradnl" w:eastAsia="es-ES"/>
              </w:rPr>
              <w:t xml:space="preserve">así que </w:t>
            </w:r>
            <w:r w:rsidRPr="00A776F2">
              <w:rPr>
                <w:rFonts w:eastAsia="Times New Roman" w:cs="Arial"/>
                <w:lang w:val="es-ES_tradnl" w:eastAsia="es-ES"/>
              </w:rPr>
              <w:t xml:space="preserve">dependiendo del nicho de mercado los operadores satelitales proveen directamente la capacidad satelital al mayoreo, pero solo se les permite prestar servicios a usuarios finales a través de filiales o subsidiarias, que jurídicamente son personas distintas, lo que implica una separación funcional, </w:t>
            </w:r>
            <w:r w:rsidR="00C05C2A" w:rsidRPr="00A776F2">
              <w:rPr>
                <w:rFonts w:eastAsia="Times New Roman" w:cs="Arial"/>
                <w:lang w:val="es-ES_tradnl" w:eastAsia="es-ES"/>
              </w:rPr>
              <w:t xml:space="preserve">es decir, se les impone una regulación asimétrica </w:t>
            </w:r>
            <w:r w:rsidRPr="00A776F2">
              <w:rPr>
                <w:rFonts w:eastAsia="Times New Roman" w:cs="Arial"/>
                <w:lang w:val="es-ES_tradnl" w:eastAsia="es-ES"/>
              </w:rPr>
              <w:t xml:space="preserve">sin ser propiamente agentes económicos </w:t>
            </w:r>
            <w:r w:rsidR="004F5ECF" w:rsidRPr="00A776F2">
              <w:rPr>
                <w:rFonts w:eastAsia="Times New Roman" w:cs="Arial"/>
                <w:lang w:val="es-ES_tradnl" w:eastAsia="es-ES"/>
              </w:rPr>
              <w:t xml:space="preserve">preponderante, o </w:t>
            </w:r>
            <w:r w:rsidRPr="00A776F2">
              <w:rPr>
                <w:rFonts w:eastAsia="Times New Roman" w:cs="Arial"/>
                <w:lang w:val="es-ES_tradnl" w:eastAsia="es-ES"/>
              </w:rPr>
              <w:t>con poder substancial en el mercado.</w:t>
            </w:r>
          </w:p>
          <w:p w14:paraId="2443CD32" w14:textId="77777777" w:rsidR="00C05C2A" w:rsidRPr="00A776F2" w:rsidRDefault="00C05C2A" w:rsidP="00C05C2A">
            <w:pPr>
              <w:jc w:val="both"/>
              <w:rPr>
                <w:rFonts w:eastAsia="Times New Roman" w:cs="Arial"/>
                <w:lang w:val="es-ES_tradnl" w:eastAsia="es-ES"/>
              </w:rPr>
            </w:pPr>
          </w:p>
          <w:p w14:paraId="5823CE01" w14:textId="77777777" w:rsidR="00C0534B" w:rsidRPr="00A776F2" w:rsidRDefault="007B0B69" w:rsidP="00C0534B">
            <w:pPr>
              <w:jc w:val="both"/>
              <w:rPr>
                <w:rFonts w:eastAsia="Times New Roman" w:cs="Arial"/>
                <w:lang w:val="es-ES_tradnl" w:eastAsia="es-ES"/>
              </w:rPr>
            </w:pPr>
            <w:r w:rsidRPr="00A776F2">
              <w:rPr>
                <w:rFonts w:eastAsia="Times New Roman" w:cs="Arial"/>
                <w:lang w:val="es-ES_tradnl" w:eastAsia="es-ES"/>
              </w:rPr>
              <w:lastRenderedPageBreak/>
              <w:t xml:space="preserve">Es de señalar, que </w:t>
            </w:r>
            <w:r w:rsidR="00601740" w:rsidRPr="00A776F2">
              <w:rPr>
                <w:rFonts w:eastAsia="Times New Roman" w:cs="Arial"/>
                <w:lang w:val="es-ES_tradnl" w:eastAsia="es-ES"/>
              </w:rPr>
              <w:t xml:space="preserve">actualmente </w:t>
            </w:r>
            <w:r w:rsidRPr="00A776F2">
              <w:rPr>
                <w:rFonts w:eastAsia="Times New Roman" w:cs="Arial"/>
                <w:lang w:val="es-ES_tradnl" w:eastAsia="es-ES"/>
              </w:rPr>
              <w:t xml:space="preserve">para </w:t>
            </w:r>
            <w:r w:rsidR="0066643D" w:rsidRPr="00A776F2">
              <w:rPr>
                <w:rFonts w:eastAsia="Times New Roman" w:cs="Arial"/>
                <w:lang w:val="es-ES_tradnl" w:eastAsia="es-ES"/>
              </w:rPr>
              <w:t xml:space="preserve">el otorgamiento de las Autorizaciones a las que se refiere el artículo 170 de la Ley, </w:t>
            </w:r>
            <w:r w:rsidR="00601740" w:rsidRPr="00A776F2">
              <w:rPr>
                <w:rFonts w:eastAsia="Times New Roman" w:cs="Arial"/>
                <w:lang w:val="es-ES_tradnl" w:eastAsia="es-ES"/>
              </w:rPr>
              <w:t>se</w:t>
            </w:r>
            <w:r w:rsidR="0066643D" w:rsidRPr="00A776F2">
              <w:rPr>
                <w:rFonts w:eastAsia="Times New Roman" w:cs="Arial"/>
                <w:lang w:val="es-ES_tradnl" w:eastAsia="es-ES"/>
              </w:rPr>
              <w:t xml:space="preserve"> realiza un análisis general para determinar la procedencia de las solicitudes</w:t>
            </w:r>
            <w:r w:rsidR="00C0534B" w:rsidRPr="00A776F2">
              <w:rPr>
                <w:rFonts w:eastAsia="Times New Roman" w:cs="Arial"/>
                <w:lang w:val="es-ES_tradnl" w:eastAsia="es-ES"/>
              </w:rPr>
              <w:t xml:space="preserve">, a efecto de </w:t>
            </w:r>
            <w:r w:rsidR="0066643D" w:rsidRPr="00A776F2">
              <w:rPr>
                <w:rFonts w:eastAsia="Times New Roman" w:cs="Arial"/>
                <w:lang w:val="es-ES_tradnl" w:eastAsia="es-ES"/>
              </w:rPr>
              <w:t xml:space="preserve">identificar las características, aspectos y alcances de los proyectos relacionados con las solicitudes de las Autorizaciones. </w:t>
            </w:r>
            <w:r w:rsidR="00F3066D" w:rsidRPr="00A776F2">
              <w:rPr>
                <w:rFonts w:eastAsia="Times New Roman" w:cs="Arial"/>
                <w:lang w:val="es-ES_tradnl" w:eastAsia="es-ES"/>
              </w:rPr>
              <w:t>No obstante</w:t>
            </w:r>
            <w:bookmarkStart w:id="0" w:name="_GoBack"/>
            <w:bookmarkEnd w:id="0"/>
            <w:r w:rsidR="00F3066D" w:rsidRPr="00A776F2">
              <w:rPr>
                <w:rFonts w:eastAsia="Times New Roman" w:cs="Arial"/>
                <w:lang w:val="es-ES_tradnl" w:eastAsia="es-ES"/>
              </w:rPr>
              <w:t xml:space="preserve">, se ha detectado durante el tiempo de aplicación de las Reglas de carácter general, una problemática consistente </w:t>
            </w:r>
            <w:r w:rsidR="00601740" w:rsidRPr="00A776F2">
              <w:rPr>
                <w:rFonts w:eastAsia="Times New Roman" w:cs="Arial"/>
                <w:lang w:val="es-ES_tradnl" w:eastAsia="es-ES"/>
              </w:rPr>
              <w:t xml:space="preserve">en que </w:t>
            </w:r>
            <w:r w:rsidR="00C0534B" w:rsidRPr="00A776F2">
              <w:rPr>
                <w:rFonts w:eastAsia="Times New Roman" w:cs="Arial"/>
                <w:lang w:val="es-ES_tradnl" w:eastAsia="es-ES"/>
              </w:rPr>
              <w:t>los solicitantes de las diversas autorizaciones</w:t>
            </w:r>
            <w:r w:rsidR="00601740" w:rsidRPr="00A776F2">
              <w:rPr>
                <w:rFonts w:eastAsia="Times New Roman" w:cs="Arial"/>
                <w:lang w:val="es-ES_tradnl" w:eastAsia="es-ES"/>
              </w:rPr>
              <w:t>,</w:t>
            </w:r>
            <w:r w:rsidR="00C0534B" w:rsidRPr="00A776F2">
              <w:rPr>
                <w:rFonts w:eastAsia="Times New Roman" w:cs="Arial"/>
                <w:lang w:val="es-ES_tradnl" w:eastAsia="es-ES"/>
              </w:rPr>
              <w:t xml:space="preserve"> no presentan adecuadamente las Solicitudes, ya que no logran integrar debidamente la documentación, o bien, presentan información técnica parcial o incompleta, razón por la cual, el Instituto debe hacer prevenciones </w:t>
            </w:r>
            <w:r w:rsidR="004B3D7E" w:rsidRPr="00A776F2">
              <w:rPr>
                <w:rFonts w:eastAsia="Times New Roman" w:cs="Arial"/>
                <w:lang w:val="es-ES_tradnl" w:eastAsia="es-ES"/>
              </w:rPr>
              <w:t>y/</w:t>
            </w:r>
            <w:r w:rsidR="00C0534B" w:rsidRPr="00A776F2">
              <w:rPr>
                <w:rFonts w:eastAsia="Times New Roman" w:cs="Arial"/>
                <w:lang w:val="es-ES_tradnl" w:eastAsia="es-ES"/>
              </w:rPr>
              <w:t xml:space="preserve">o requerimientos, sin omitir, que las mismas deben llevarse a cabo dentro de los primeros 15 días hábiles siguientes a la recepción de la </w:t>
            </w:r>
            <w:r w:rsidR="004B3D7E" w:rsidRPr="00A776F2">
              <w:rPr>
                <w:rFonts w:eastAsia="Times New Roman" w:cs="Arial"/>
                <w:lang w:val="es-ES_tradnl" w:eastAsia="es-ES"/>
              </w:rPr>
              <w:t>S</w:t>
            </w:r>
            <w:r w:rsidR="00C0534B" w:rsidRPr="00A776F2">
              <w:rPr>
                <w:rFonts w:eastAsia="Times New Roman" w:cs="Arial"/>
                <w:lang w:val="es-ES_tradnl" w:eastAsia="es-ES"/>
              </w:rPr>
              <w:t>olicitud.</w:t>
            </w:r>
          </w:p>
          <w:p w14:paraId="70A2EA35" w14:textId="77777777" w:rsidR="00C0534B" w:rsidRPr="00A776F2" w:rsidRDefault="00C0534B" w:rsidP="00C0534B">
            <w:pPr>
              <w:jc w:val="both"/>
              <w:rPr>
                <w:rFonts w:eastAsia="Times New Roman" w:cs="Arial"/>
                <w:lang w:val="es-ES_tradnl" w:eastAsia="es-ES"/>
              </w:rPr>
            </w:pPr>
          </w:p>
          <w:p w14:paraId="34FFD809" w14:textId="77777777" w:rsidR="0066643D" w:rsidRPr="00A776F2" w:rsidRDefault="00C0534B" w:rsidP="00627D65">
            <w:pPr>
              <w:jc w:val="both"/>
              <w:rPr>
                <w:rFonts w:eastAsia="Times New Roman" w:cs="Arial"/>
                <w:lang w:val="es-ES_tradnl" w:eastAsia="es-ES"/>
              </w:rPr>
            </w:pPr>
            <w:r w:rsidRPr="00A776F2">
              <w:rPr>
                <w:rFonts w:eastAsia="Times New Roman" w:cs="Arial"/>
                <w:lang w:val="es-ES_tradnl" w:eastAsia="es-ES"/>
              </w:rPr>
              <w:t>E</w:t>
            </w:r>
            <w:r w:rsidR="00601740" w:rsidRPr="00A776F2">
              <w:rPr>
                <w:rFonts w:eastAsia="Times New Roman" w:cs="Arial"/>
                <w:lang w:val="es-ES_tradnl" w:eastAsia="es-ES"/>
              </w:rPr>
              <w:t>l impacto de esta problemática e</w:t>
            </w:r>
            <w:r w:rsidRPr="00A776F2">
              <w:rPr>
                <w:rFonts w:eastAsia="Times New Roman" w:cs="Arial"/>
                <w:lang w:val="es-ES_tradnl" w:eastAsia="es-ES"/>
              </w:rPr>
              <w:t>n las Solicitudes de Autorizaciones de comercializadoras</w:t>
            </w:r>
            <w:r w:rsidR="004B3D7E" w:rsidRPr="00A776F2">
              <w:rPr>
                <w:rFonts w:eastAsia="Times New Roman" w:cs="Arial"/>
                <w:lang w:val="es-ES_tradnl" w:eastAsia="es-ES"/>
              </w:rPr>
              <w:t>,</w:t>
            </w:r>
            <w:r w:rsidRPr="00A776F2">
              <w:rPr>
                <w:rFonts w:eastAsia="Times New Roman" w:cs="Arial"/>
                <w:lang w:val="es-ES_tradnl" w:eastAsia="es-ES"/>
              </w:rPr>
              <w:t xml:space="preserve"> </w:t>
            </w:r>
            <w:r w:rsidR="00601740" w:rsidRPr="00A776F2">
              <w:rPr>
                <w:rFonts w:eastAsia="Times New Roman" w:cs="Arial"/>
                <w:lang w:val="es-ES_tradnl" w:eastAsia="es-ES"/>
              </w:rPr>
              <w:t>presenta un</w:t>
            </w:r>
            <w:r w:rsidRPr="00A776F2">
              <w:rPr>
                <w:rFonts w:eastAsia="Times New Roman" w:cs="Arial"/>
                <w:lang w:val="es-ES_tradnl" w:eastAsia="es-ES"/>
              </w:rPr>
              <w:t xml:space="preserve"> porcentaje </w:t>
            </w:r>
            <w:r w:rsidR="00601740" w:rsidRPr="00A776F2">
              <w:rPr>
                <w:rFonts w:eastAsia="Times New Roman" w:cs="Arial"/>
                <w:lang w:val="es-ES_tradnl" w:eastAsia="es-ES"/>
              </w:rPr>
              <w:t xml:space="preserve">aproximado </w:t>
            </w:r>
            <w:r w:rsidRPr="00A776F2">
              <w:rPr>
                <w:rFonts w:eastAsia="Times New Roman" w:cs="Arial"/>
                <w:lang w:val="es-ES_tradnl" w:eastAsia="es-ES"/>
              </w:rPr>
              <w:t xml:space="preserve">de prevenciones </w:t>
            </w:r>
            <w:r w:rsidR="004B3D7E" w:rsidRPr="00A776F2">
              <w:rPr>
                <w:rFonts w:eastAsia="Times New Roman" w:cs="Arial"/>
                <w:lang w:val="es-ES_tradnl" w:eastAsia="es-ES"/>
              </w:rPr>
              <w:t>y/</w:t>
            </w:r>
            <w:r w:rsidRPr="00A776F2">
              <w:rPr>
                <w:rFonts w:eastAsia="Times New Roman" w:cs="Arial"/>
                <w:lang w:val="es-ES_tradnl" w:eastAsia="es-ES"/>
              </w:rPr>
              <w:t xml:space="preserve">o requerimientos </w:t>
            </w:r>
            <w:r w:rsidR="00601740" w:rsidRPr="00A776F2">
              <w:rPr>
                <w:rFonts w:eastAsia="Times New Roman" w:cs="Arial"/>
                <w:lang w:val="es-ES_tradnl" w:eastAsia="es-ES"/>
              </w:rPr>
              <w:t xml:space="preserve">que </w:t>
            </w:r>
            <w:r w:rsidRPr="00A776F2">
              <w:rPr>
                <w:rFonts w:eastAsia="Times New Roman" w:cs="Arial"/>
                <w:lang w:val="es-ES_tradnl" w:eastAsia="es-ES"/>
              </w:rPr>
              <w:t xml:space="preserve">ronda el 65%, debido a que </w:t>
            </w:r>
            <w:r w:rsidR="004B3D7E" w:rsidRPr="00A776F2">
              <w:rPr>
                <w:rFonts w:eastAsia="Times New Roman" w:cs="Arial"/>
                <w:lang w:val="es-ES_tradnl" w:eastAsia="es-ES"/>
              </w:rPr>
              <w:t xml:space="preserve">muchos de </w:t>
            </w:r>
            <w:r w:rsidRPr="00A776F2">
              <w:rPr>
                <w:rFonts w:eastAsia="Times New Roman" w:cs="Arial"/>
                <w:lang w:val="es-ES_tradnl" w:eastAsia="es-ES"/>
              </w:rPr>
              <w:t xml:space="preserve">los solicitantes no leen </w:t>
            </w:r>
            <w:r w:rsidR="004B3D7E" w:rsidRPr="00A776F2">
              <w:rPr>
                <w:rFonts w:eastAsia="Times New Roman" w:cs="Arial"/>
                <w:lang w:val="es-ES_tradnl" w:eastAsia="es-ES"/>
              </w:rPr>
              <w:t xml:space="preserve">las Reglas de carácter general, ni llenan </w:t>
            </w:r>
            <w:r w:rsidRPr="00A776F2">
              <w:rPr>
                <w:rFonts w:eastAsia="Times New Roman" w:cs="Arial"/>
                <w:lang w:val="es-ES_tradnl" w:eastAsia="es-ES"/>
              </w:rPr>
              <w:t xml:space="preserve">correctamente el Formato </w:t>
            </w:r>
            <w:r w:rsidR="004B3D7E" w:rsidRPr="00A776F2">
              <w:rPr>
                <w:rFonts w:eastAsia="Times New Roman" w:cs="Arial"/>
                <w:lang w:val="es-ES_tradnl" w:eastAsia="es-ES"/>
              </w:rPr>
              <w:t xml:space="preserve">o bien, </w:t>
            </w:r>
            <w:r w:rsidRPr="00A776F2">
              <w:rPr>
                <w:rFonts w:eastAsia="Times New Roman" w:cs="Arial"/>
                <w:lang w:val="es-ES_tradnl" w:eastAsia="es-ES"/>
              </w:rPr>
              <w:t>presentan documentación parcial, incompleta o contradictoria, e incluso</w:t>
            </w:r>
            <w:r w:rsidR="00601740" w:rsidRPr="00A776F2">
              <w:rPr>
                <w:rFonts w:eastAsia="Times New Roman" w:cs="Arial"/>
                <w:lang w:val="es-ES_tradnl" w:eastAsia="es-ES"/>
              </w:rPr>
              <w:t>,</w:t>
            </w:r>
            <w:r w:rsidRPr="00A776F2">
              <w:rPr>
                <w:rFonts w:eastAsia="Times New Roman" w:cs="Arial"/>
                <w:lang w:val="es-ES_tradnl" w:eastAsia="es-ES"/>
              </w:rPr>
              <w:t xml:space="preserve"> relacionada con personas que nada tienen que ver con la solicitante o sobre aspectos que no son </w:t>
            </w:r>
            <w:r w:rsidR="004B3D7E" w:rsidRPr="00A776F2">
              <w:rPr>
                <w:rFonts w:eastAsia="Times New Roman" w:cs="Arial"/>
                <w:lang w:val="es-ES_tradnl" w:eastAsia="es-ES"/>
              </w:rPr>
              <w:t xml:space="preserve">regulados por la Ley </w:t>
            </w:r>
            <w:r w:rsidRPr="00A776F2">
              <w:rPr>
                <w:rFonts w:eastAsia="Times New Roman" w:cs="Arial"/>
                <w:lang w:val="es-ES_tradnl" w:eastAsia="es-ES"/>
              </w:rPr>
              <w:t xml:space="preserve">de la materia. Por su parte, en el caso de las Solicitudes de Autorizaciones en materia satelital, este porcentaje </w:t>
            </w:r>
            <w:r w:rsidR="00601740" w:rsidRPr="00A776F2">
              <w:rPr>
                <w:rFonts w:eastAsia="Times New Roman" w:cs="Arial"/>
                <w:lang w:val="es-ES_tradnl" w:eastAsia="es-ES"/>
              </w:rPr>
              <w:t xml:space="preserve">representa </w:t>
            </w:r>
            <w:r w:rsidR="00920F03" w:rsidRPr="00A776F2">
              <w:rPr>
                <w:rFonts w:eastAsia="Times New Roman" w:cs="Arial"/>
                <w:lang w:val="es-ES_tradnl" w:eastAsia="es-ES"/>
              </w:rPr>
              <w:t>aproximadamente el 35%</w:t>
            </w:r>
            <w:r w:rsidR="004B3D7E" w:rsidRPr="00A776F2">
              <w:rPr>
                <w:rFonts w:eastAsia="Times New Roman" w:cs="Arial"/>
                <w:lang w:val="es-ES_tradnl" w:eastAsia="es-ES"/>
              </w:rPr>
              <w:t>, debido principalmente a la presentación de información incompleta</w:t>
            </w:r>
            <w:r w:rsidR="00601740" w:rsidRPr="00A776F2">
              <w:rPr>
                <w:rFonts w:eastAsia="Times New Roman" w:cs="Arial"/>
                <w:lang w:val="es-ES_tradnl" w:eastAsia="es-ES"/>
              </w:rPr>
              <w:t xml:space="preserve"> o faltante</w:t>
            </w:r>
            <w:r w:rsidRPr="00A776F2">
              <w:rPr>
                <w:rFonts w:eastAsia="Times New Roman" w:cs="Arial"/>
                <w:lang w:val="es-ES_tradnl" w:eastAsia="es-ES"/>
              </w:rPr>
              <w:t>.</w:t>
            </w:r>
          </w:p>
          <w:p w14:paraId="560F9095" w14:textId="77777777" w:rsidR="0066643D" w:rsidRPr="00A776F2" w:rsidRDefault="0066643D" w:rsidP="00627D65">
            <w:pPr>
              <w:jc w:val="both"/>
              <w:rPr>
                <w:rFonts w:eastAsia="Times New Roman" w:cs="Arial"/>
                <w:lang w:val="es-ES_tradnl" w:eastAsia="es-ES"/>
              </w:rPr>
            </w:pPr>
          </w:p>
          <w:p w14:paraId="2E2A90A0" w14:textId="77777777" w:rsidR="00444C3C" w:rsidRDefault="00C0534B" w:rsidP="00627D65">
            <w:pPr>
              <w:jc w:val="both"/>
              <w:rPr>
                <w:rFonts w:eastAsia="Times New Roman" w:cs="Arial"/>
                <w:highlight w:val="yellow"/>
                <w:lang w:val="es-ES_tradnl" w:eastAsia="es-ES"/>
              </w:rPr>
            </w:pPr>
            <w:r w:rsidRPr="00A776F2">
              <w:rPr>
                <w:rFonts w:eastAsia="Times New Roman" w:cs="Arial"/>
                <w:lang w:val="es-ES_tradnl" w:eastAsia="es-ES"/>
              </w:rPr>
              <w:t>A fin de atender de mejor form</w:t>
            </w:r>
            <w:r w:rsidR="009250AB" w:rsidRPr="00A776F2">
              <w:rPr>
                <w:rFonts w:eastAsia="Times New Roman" w:cs="Arial"/>
                <w:lang w:val="es-ES_tradnl" w:eastAsia="es-ES"/>
              </w:rPr>
              <w:t>a y de manera más expedita las S</w:t>
            </w:r>
            <w:r w:rsidRPr="00A776F2">
              <w:rPr>
                <w:rFonts w:eastAsia="Times New Roman" w:cs="Arial"/>
                <w:lang w:val="es-ES_tradnl" w:eastAsia="es-ES"/>
              </w:rPr>
              <w:t xml:space="preserve">olicitudes de las Autorizaciones a las que se refiere el artículo 170 de la Ley, </w:t>
            </w:r>
            <w:r w:rsidR="009250AB" w:rsidRPr="00A776F2">
              <w:rPr>
                <w:rFonts w:eastAsia="Times New Roman" w:cs="Arial"/>
                <w:lang w:val="es-ES_tradnl" w:eastAsia="es-ES"/>
              </w:rPr>
              <w:t xml:space="preserve">el Proyecto de regulación plantea </w:t>
            </w:r>
            <w:r w:rsidRPr="00A776F2">
              <w:rPr>
                <w:rFonts w:eastAsia="Times New Roman" w:cs="Arial"/>
                <w:lang w:val="es-ES_tradnl" w:eastAsia="es-ES"/>
              </w:rPr>
              <w:t>incorporar la figura de la “</w:t>
            </w:r>
            <w:r w:rsidR="00444C3C" w:rsidRPr="00A776F2">
              <w:rPr>
                <w:rFonts w:eastAsia="Times New Roman" w:cs="Arial"/>
                <w:lang w:val="es-ES_tradnl" w:eastAsia="es-ES"/>
              </w:rPr>
              <w:t>notificación electrónica</w:t>
            </w:r>
            <w:r w:rsidRPr="00A776F2">
              <w:rPr>
                <w:rFonts w:eastAsia="Times New Roman" w:cs="Arial"/>
                <w:lang w:val="es-ES_tradnl" w:eastAsia="es-ES"/>
              </w:rPr>
              <w:t>”</w:t>
            </w:r>
            <w:r w:rsidR="009250AB" w:rsidRPr="00A776F2">
              <w:rPr>
                <w:rFonts w:eastAsia="Times New Roman" w:cs="Arial"/>
                <w:lang w:val="es-ES_tradnl" w:eastAsia="es-ES"/>
              </w:rPr>
              <w:t xml:space="preserve">, aplicable exclusivamente a </w:t>
            </w:r>
            <w:r w:rsidR="00444C3C" w:rsidRPr="00A776F2">
              <w:rPr>
                <w:rFonts w:eastAsia="Times New Roman" w:cs="Arial"/>
                <w:lang w:val="es-ES_tradnl" w:eastAsia="es-ES"/>
              </w:rPr>
              <w:t>las prevenciones</w:t>
            </w:r>
            <w:r w:rsidR="00D07281" w:rsidRPr="00A776F2">
              <w:rPr>
                <w:rFonts w:eastAsia="Times New Roman" w:cs="Arial"/>
                <w:lang w:val="es-ES_tradnl" w:eastAsia="es-ES"/>
              </w:rPr>
              <w:t xml:space="preserve"> y/</w:t>
            </w:r>
            <w:r w:rsidR="00444C3C" w:rsidRPr="00A776F2">
              <w:rPr>
                <w:rFonts w:eastAsia="Times New Roman" w:cs="Arial"/>
                <w:lang w:val="es-ES_tradnl" w:eastAsia="es-ES"/>
              </w:rPr>
              <w:t>o requerimientos</w:t>
            </w:r>
            <w:r w:rsidR="009250AB" w:rsidRPr="00A776F2">
              <w:rPr>
                <w:rFonts w:eastAsia="Times New Roman" w:cs="Arial"/>
                <w:lang w:val="es-ES_tradnl" w:eastAsia="es-ES"/>
              </w:rPr>
              <w:t xml:space="preserve"> relacionados con las Solicitudes</w:t>
            </w:r>
            <w:r w:rsidR="00444C3C" w:rsidRPr="00A776F2">
              <w:rPr>
                <w:rFonts w:eastAsia="Times New Roman" w:cs="Arial"/>
                <w:lang w:val="es-ES_tradnl" w:eastAsia="es-ES"/>
              </w:rPr>
              <w:t>,</w:t>
            </w:r>
            <w:r w:rsidRPr="00A776F2">
              <w:rPr>
                <w:rFonts w:eastAsia="Times New Roman" w:cs="Arial"/>
                <w:lang w:val="es-ES_tradnl" w:eastAsia="es-ES"/>
              </w:rPr>
              <w:t xml:space="preserve"> y </w:t>
            </w:r>
            <w:r w:rsidR="00444C3C" w:rsidRPr="00A776F2">
              <w:rPr>
                <w:rFonts w:eastAsia="Times New Roman" w:cs="Arial"/>
                <w:lang w:val="es-ES_tradnl" w:eastAsia="es-ES"/>
              </w:rPr>
              <w:t>agilizar</w:t>
            </w:r>
            <w:r w:rsidR="009250AB" w:rsidRPr="00A776F2">
              <w:rPr>
                <w:rFonts w:eastAsia="Times New Roman" w:cs="Arial"/>
                <w:lang w:val="es-ES_tradnl" w:eastAsia="es-ES"/>
              </w:rPr>
              <w:t xml:space="preserve"> el proceso de resolución de las mismas.</w:t>
            </w:r>
          </w:p>
          <w:p w14:paraId="31FB2491" w14:textId="77777777" w:rsidR="00D07281" w:rsidRDefault="00D07281" w:rsidP="00627D65">
            <w:pPr>
              <w:jc w:val="both"/>
              <w:rPr>
                <w:rFonts w:eastAsia="Times New Roman" w:cs="Arial"/>
                <w:lang w:val="es-ES_tradnl" w:eastAsia="es-ES"/>
              </w:rPr>
            </w:pPr>
          </w:p>
          <w:p w14:paraId="0AB68B5F" w14:textId="77777777" w:rsidR="00D07281" w:rsidRPr="00D07281" w:rsidRDefault="009250AB" w:rsidP="00D07281">
            <w:pPr>
              <w:jc w:val="both"/>
              <w:rPr>
                <w:rFonts w:eastAsia="Times New Roman" w:cs="Arial"/>
                <w:lang w:val="es-ES_tradnl" w:eastAsia="es-ES"/>
              </w:rPr>
            </w:pPr>
            <w:r>
              <w:rPr>
                <w:rFonts w:eastAsia="Times New Roman" w:cs="Arial"/>
                <w:lang w:val="es-ES_tradnl" w:eastAsia="es-ES"/>
              </w:rPr>
              <w:t>C</w:t>
            </w:r>
            <w:r w:rsidR="00D07281" w:rsidRPr="00D07281">
              <w:rPr>
                <w:rFonts w:eastAsia="Times New Roman" w:cs="Arial"/>
                <w:lang w:val="es-ES_tradnl" w:eastAsia="es-ES"/>
              </w:rPr>
              <w:t>on el objeto de fomentar una simplificación administrativa</w:t>
            </w:r>
            <w:r w:rsidR="00462808">
              <w:rPr>
                <w:rFonts w:eastAsia="Times New Roman" w:cs="Arial"/>
                <w:lang w:val="es-ES_tradnl" w:eastAsia="es-ES"/>
              </w:rPr>
              <w:t xml:space="preserve"> y celeridad en la de los trámites</w:t>
            </w:r>
            <w:r w:rsidR="00D07281" w:rsidRPr="00D07281">
              <w:rPr>
                <w:rFonts w:eastAsia="Times New Roman" w:cs="Arial"/>
                <w:lang w:val="es-ES_tradnl" w:eastAsia="es-ES"/>
              </w:rPr>
              <w:t xml:space="preserve">, </w:t>
            </w:r>
            <w:r w:rsidR="00D07281">
              <w:rPr>
                <w:rFonts w:eastAsia="Times New Roman" w:cs="Arial"/>
                <w:lang w:val="es-ES_tradnl" w:eastAsia="es-ES"/>
              </w:rPr>
              <w:t>el P</w:t>
            </w:r>
            <w:r w:rsidR="00D07281" w:rsidRPr="00D07281">
              <w:rPr>
                <w:rFonts w:eastAsia="Times New Roman" w:cs="Arial"/>
                <w:lang w:val="es-ES_tradnl" w:eastAsia="es-ES"/>
              </w:rPr>
              <w:t xml:space="preserve">royecto de regulación </w:t>
            </w:r>
            <w:r w:rsidR="00D07281">
              <w:rPr>
                <w:rFonts w:eastAsia="Times New Roman" w:cs="Arial"/>
                <w:lang w:val="es-ES_tradnl" w:eastAsia="es-ES"/>
              </w:rPr>
              <w:t>prevé</w:t>
            </w:r>
            <w:r w:rsidR="00D07281" w:rsidRPr="00D07281">
              <w:rPr>
                <w:rFonts w:eastAsia="Times New Roman" w:cs="Arial"/>
                <w:lang w:val="es-ES_tradnl" w:eastAsia="es-ES"/>
              </w:rPr>
              <w:t xml:space="preserve"> que los solicitantes deberán manifestar de forma voluntaria la aceptación de las notificaciones electrónicas, mismas que en todo caso, serán únicamente para formular requerimientos o prevenciones relacionadas con información</w:t>
            </w:r>
            <w:r>
              <w:rPr>
                <w:rFonts w:eastAsia="Times New Roman" w:cs="Arial"/>
                <w:lang w:val="es-ES_tradnl" w:eastAsia="es-ES"/>
              </w:rPr>
              <w:t>,</w:t>
            </w:r>
            <w:r w:rsidR="00D07281" w:rsidRPr="00D07281">
              <w:rPr>
                <w:rFonts w:eastAsia="Times New Roman" w:cs="Arial"/>
                <w:lang w:val="es-ES_tradnl" w:eastAsia="es-ES"/>
              </w:rPr>
              <w:t xml:space="preserve"> que puede ser incluso si la naturaleza de la misma lo permite, proporcionada por los particulares a la autoridad mediante correo electrónico</w:t>
            </w:r>
            <w:r>
              <w:rPr>
                <w:rFonts w:eastAsia="Times New Roman" w:cs="Arial"/>
                <w:lang w:val="es-ES_tradnl" w:eastAsia="es-ES"/>
              </w:rPr>
              <w:t>, para lo cual</w:t>
            </w:r>
            <w:r w:rsidR="00D07281" w:rsidRPr="00D07281">
              <w:rPr>
                <w:rFonts w:eastAsia="Times New Roman" w:cs="Arial"/>
                <w:lang w:val="es-ES_tradnl" w:eastAsia="es-ES"/>
              </w:rPr>
              <w:t xml:space="preserve"> se creará una cuenta de correo electrónico del Instituto exclusiva para estos efectos.</w:t>
            </w:r>
          </w:p>
          <w:p w14:paraId="180D73EF" w14:textId="77777777" w:rsidR="00D07281" w:rsidRPr="00D07281" w:rsidRDefault="00D07281" w:rsidP="00D07281">
            <w:pPr>
              <w:jc w:val="both"/>
              <w:rPr>
                <w:rFonts w:eastAsia="Times New Roman" w:cs="Arial"/>
                <w:lang w:val="es-ES_tradnl" w:eastAsia="es-ES"/>
              </w:rPr>
            </w:pPr>
          </w:p>
          <w:p w14:paraId="5725690C" w14:textId="0DFD1CA5" w:rsidR="001241DE" w:rsidRDefault="001241DE" w:rsidP="00D07281">
            <w:pPr>
              <w:jc w:val="both"/>
              <w:rPr>
                <w:rFonts w:eastAsia="Times New Roman" w:cs="Arial"/>
                <w:lang w:val="es-ES_tradnl" w:eastAsia="es-ES"/>
              </w:rPr>
            </w:pPr>
            <w:r w:rsidRPr="001241DE">
              <w:rPr>
                <w:rFonts w:eastAsia="Times New Roman" w:cs="Arial"/>
                <w:lang w:val="es-ES_tradnl" w:eastAsia="es-ES"/>
              </w:rPr>
              <w:t xml:space="preserve">En el entendido que </w:t>
            </w:r>
            <w:r w:rsidR="00F07F22">
              <w:rPr>
                <w:rFonts w:eastAsia="Times New Roman" w:cs="Arial"/>
                <w:lang w:val="es-ES_tradnl" w:eastAsia="es-ES"/>
              </w:rPr>
              <w:t xml:space="preserve">las Solicitudes de Autorizaciones a las que se refiere el artículo 170 de la Ley no son </w:t>
            </w:r>
            <w:r w:rsidRPr="001241DE">
              <w:rPr>
                <w:rFonts w:eastAsia="Times New Roman" w:cs="Arial"/>
                <w:lang w:val="es-ES_tradnl" w:eastAsia="es-ES"/>
              </w:rPr>
              <w:t>propiamente un trámite electrónico</w:t>
            </w:r>
            <w:r>
              <w:rPr>
                <w:rFonts w:eastAsia="Times New Roman" w:cs="Arial"/>
                <w:lang w:val="es-ES_tradnl" w:eastAsia="es-ES"/>
              </w:rPr>
              <w:t>, las</w:t>
            </w:r>
            <w:r w:rsidR="00D07281">
              <w:rPr>
                <w:rFonts w:eastAsia="Times New Roman" w:cs="Arial"/>
                <w:lang w:val="es-ES_tradnl" w:eastAsia="es-ES"/>
              </w:rPr>
              <w:t xml:space="preserve"> notificaciones</w:t>
            </w:r>
            <w:r>
              <w:rPr>
                <w:rFonts w:eastAsia="Times New Roman" w:cs="Arial"/>
                <w:lang w:val="es-ES_tradnl" w:eastAsia="es-ES"/>
              </w:rPr>
              <w:t xml:space="preserve"> electrónicas</w:t>
            </w:r>
            <w:r w:rsidR="00F07F22">
              <w:rPr>
                <w:rFonts w:eastAsia="Times New Roman" w:cs="Arial"/>
                <w:lang w:val="es-ES_tradnl" w:eastAsia="es-ES"/>
              </w:rPr>
              <w:t xml:space="preserve"> serán notificadas mediante </w:t>
            </w:r>
            <w:r w:rsidR="00D07281" w:rsidRPr="00D07281">
              <w:rPr>
                <w:rFonts w:eastAsia="Times New Roman" w:cs="Arial"/>
                <w:lang w:val="es-ES_tradnl" w:eastAsia="es-ES"/>
              </w:rPr>
              <w:t xml:space="preserve">un correo electrónico institucional que se </w:t>
            </w:r>
            <w:r>
              <w:rPr>
                <w:rFonts w:eastAsia="Times New Roman" w:cs="Arial"/>
                <w:lang w:val="es-ES_tradnl" w:eastAsia="es-ES"/>
              </w:rPr>
              <w:t>señalará</w:t>
            </w:r>
            <w:r w:rsidR="00D07281" w:rsidRPr="00D07281">
              <w:rPr>
                <w:rFonts w:eastAsia="Times New Roman" w:cs="Arial"/>
                <w:lang w:val="es-ES_tradnl" w:eastAsia="es-ES"/>
              </w:rPr>
              <w:t xml:space="preserve"> en los Formatos respectivos y </w:t>
            </w:r>
            <w:r>
              <w:rPr>
                <w:rFonts w:eastAsia="Times New Roman" w:cs="Arial"/>
                <w:lang w:val="es-ES_tradnl" w:eastAsia="es-ES"/>
              </w:rPr>
              <w:t xml:space="preserve">mediante el cual, </w:t>
            </w:r>
            <w:r w:rsidR="00D07281">
              <w:rPr>
                <w:rFonts w:eastAsia="Times New Roman" w:cs="Arial"/>
                <w:lang w:val="es-ES_tradnl" w:eastAsia="es-ES"/>
              </w:rPr>
              <w:t xml:space="preserve">se </w:t>
            </w:r>
            <w:r w:rsidR="00D07281" w:rsidRPr="00D07281">
              <w:rPr>
                <w:rFonts w:eastAsia="Times New Roman" w:cs="Arial"/>
                <w:lang w:val="es-ES_tradnl" w:eastAsia="es-ES"/>
              </w:rPr>
              <w:t>puede dejar constancia de la recepción de</w:t>
            </w:r>
            <w:r>
              <w:rPr>
                <w:rFonts w:eastAsia="Times New Roman" w:cs="Arial"/>
                <w:lang w:val="es-ES_tradnl" w:eastAsia="es-ES"/>
              </w:rPr>
              <w:t xml:space="preserve"> </w:t>
            </w:r>
            <w:r w:rsidR="00F07F22">
              <w:rPr>
                <w:rFonts w:eastAsia="Times New Roman" w:cs="Arial"/>
                <w:lang w:val="es-ES_tradnl" w:eastAsia="es-ES"/>
              </w:rPr>
              <w:t>la</w:t>
            </w:r>
            <w:r w:rsidR="00D07281" w:rsidRPr="00D07281">
              <w:rPr>
                <w:rFonts w:eastAsia="Times New Roman" w:cs="Arial"/>
                <w:lang w:val="es-ES_tradnl" w:eastAsia="es-ES"/>
              </w:rPr>
              <w:t xml:space="preserve">s </w:t>
            </w:r>
            <w:r w:rsidR="00F07F22">
              <w:rPr>
                <w:rFonts w:eastAsia="Times New Roman" w:cs="Arial"/>
                <w:lang w:val="es-ES_tradnl" w:eastAsia="es-ES"/>
              </w:rPr>
              <w:t>notificaciones</w:t>
            </w:r>
            <w:r w:rsidR="00D07281" w:rsidRPr="00D07281">
              <w:rPr>
                <w:rFonts w:eastAsia="Times New Roman" w:cs="Arial"/>
                <w:lang w:val="es-ES_tradnl" w:eastAsia="es-ES"/>
              </w:rPr>
              <w:t xml:space="preserve"> por parte de los solicitantes, que debe</w:t>
            </w:r>
            <w:r>
              <w:rPr>
                <w:rFonts w:eastAsia="Times New Roman" w:cs="Arial"/>
                <w:lang w:val="es-ES_tradnl" w:eastAsia="es-ES"/>
              </w:rPr>
              <w:t>rá</w:t>
            </w:r>
            <w:r w:rsidR="00D07281" w:rsidRPr="00D07281">
              <w:rPr>
                <w:rFonts w:eastAsia="Times New Roman" w:cs="Arial"/>
                <w:lang w:val="es-ES_tradnl" w:eastAsia="es-ES"/>
              </w:rPr>
              <w:t xml:space="preserve">n digitar el mensaje de recepción para emitir la confirmación respectiva. Por otra parte, el propio interesado </w:t>
            </w:r>
            <w:r w:rsidR="00462808">
              <w:rPr>
                <w:rFonts w:eastAsia="Times New Roman" w:cs="Arial"/>
                <w:lang w:val="es-ES_tradnl" w:eastAsia="es-ES"/>
              </w:rPr>
              <w:t xml:space="preserve">proporciona </w:t>
            </w:r>
            <w:r w:rsidR="00D07281" w:rsidRPr="00D07281">
              <w:rPr>
                <w:rFonts w:eastAsia="Times New Roman" w:cs="Arial"/>
                <w:lang w:val="es-ES_tradnl" w:eastAsia="es-ES"/>
              </w:rPr>
              <w:t xml:space="preserve">la </w:t>
            </w:r>
            <w:r w:rsidR="00462808">
              <w:rPr>
                <w:rFonts w:eastAsia="Times New Roman" w:cs="Arial"/>
                <w:lang w:val="es-ES_tradnl" w:eastAsia="es-ES"/>
              </w:rPr>
              <w:t>dirección</w:t>
            </w:r>
            <w:r w:rsidR="00D07281" w:rsidRPr="00D07281">
              <w:rPr>
                <w:rFonts w:eastAsia="Times New Roman" w:cs="Arial"/>
                <w:lang w:val="es-ES_tradnl" w:eastAsia="es-ES"/>
              </w:rPr>
              <w:t xml:space="preserve"> de correo electrónico </w:t>
            </w:r>
            <w:r w:rsidR="00462808">
              <w:rPr>
                <w:rFonts w:eastAsia="Times New Roman" w:cs="Arial"/>
                <w:lang w:val="es-ES_tradnl" w:eastAsia="es-ES"/>
              </w:rPr>
              <w:t>que designa para recibir</w:t>
            </w:r>
            <w:r w:rsidR="00D07281" w:rsidRPr="00D07281">
              <w:rPr>
                <w:rFonts w:eastAsia="Times New Roman" w:cs="Arial"/>
                <w:lang w:val="es-ES_tradnl" w:eastAsia="es-ES"/>
              </w:rPr>
              <w:t xml:space="preserve"> las notificaciones electrónicas por parte del Instituto</w:t>
            </w:r>
            <w:r>
              <w:rPr>
                <w:rFonts w:eastAsia="Times New Roman" w:cs="Arial"/>
                <w:lang w:val="es-ES_tradnl" w:eastAsia="es-ES"/>
              </w:rPr>
              <w:t>.</w:t>
            </w:r>
          </w:p>
          <w:p w14:paraId="513BC74D" w14:textId="77777777" w:rsidR="001932FC" w:rsidRPr="00E625F1" w:rsidRDefault="001932FC" w:rsidP="00575488">
            <w:pPr>
              <w:jc w:val="both"/>
              <w:rPr>
                <w:lang w:val="es-ES_tradnl"/>
              </w:rPr>
            </w:pPr>
          </w:p>
        </w:tc>
      </w:tr>
    </w:tbl>
    <w:p w14:paraId="768B3C99" w14:textId="77777777" w:rsidR="001932FC" w:rsidRPr="00E625F1" w:rsidRDefault="001932FC" w:rsidP="001932FC">
      <w:pPr>
        <w:jc w:val="both"/>
      </w:pPr>
    </w:p>
    <w:tbl>
      <w:tblPr>
        <w:tblStyle w:val="Tablaconcuadrcula"/>
        <w:tblW w:w="0" w:type="auto"/>
        <w:tblLook w:val="04A0" w:firstRow="1" w:lastRow="0" w:firstColumn="1" w:lastColumn="0" w:noHBand="0" w:noVBand="1"/>
      </w:tblPr>
      <w:tblGrid>
        <w:gridCol w:w="8828"/>
      </w:tblGrid>
      <w:tr w:rsidR="00F94CB9" w:rsidRPr="00E625F1" w14:paraId="2F06784D" w14:textId="77777777" w:rsidTr="001932FC">
        <w:tc>
          <w:tcPr>
            <w:tcW w:w="8828" w:type="dxa"/>
          </w:tcPr>
          <w:p w14:paraId="56A0C120" w14:textId="77777777" w:rsidR="001932FC" w:rsidRPr="00F7605E" w:rsidRDefault="001932FC" w:rsidP="008A48B0">
            <w:pPr>
              <w:jc w:val="both"/>
              <w:rPr>
                <w:rFonts w:eastAsia="Times New Roman" w:cs="Arial"/>
                <w:b/>
                <w:lang w:val="es-ES_tradnl" w:eastAsia="es-ES"/>
              </w:rPr>
            </w:pPr>
            <w:r w:rsidRPr="00F7605E">
              <w:rPr>
                <w:rFonts w:eastAsia="Times New Roman" w:cs="Arial"/>
                <w:b/>
                <w:lang w:val="es-ES_tradnl" w:eastAsia="es-ES"/>
              </w:rPr>
              <w:lastRenderedPageBreak/>
              <w:t>3.</w:t>
            </w:r>
            <w:r w:rsidR="00E6080B" w:rsidRPr="00F7605E">
              <w:rPr>
                <w:rFonts w:eastAsia="Times New Roman" w:cs="Arial"/>
                <w:b/>
                <w:lang w:val="es-ES_tradnl" w:eastAsia="es-ES"/>
              </w:rPr>
              <w:t>-</w:t>
            </w:r>
            <w:r w:rsidRPr="00F7605E">
              <w:rPr>
                <w:rFonts w:eastAsia="Times New Roman" w:cs="Arial"/>
                <w:b/>
                <w:lang w:val="es-ES_tradnl" w:eastAsia="es-ES"/>
              </w:rPr>
              <w:t xml:space="preserve"> Indique el </w:t>
            </w:r>
            <w:r w:rsidR="008A48B0" w:rsidRPr="00F7605E">
              <w:rPr>
                <w:rFonts w:eastAsia="Times New Roman" w:cs="Arial"/>
                <w:b/>
                <w:lang w:val="es-ES_tradnl" w:eastAsia="es-ES"/>
              </w:rPr>
              <w:t>tipo de ordenamiento jurídico propuesto. Asimismo, señale si existen disposiciones jurídicas vigentes directamente aplicables a la problemática materia del anteproyecto de regulación, enumérelas y explique porque son insuficientes cada una de ellas para atender la problemática identificada:</w:t>
            </w:r>
          </w:p>
          <w:p w14:paraId="701DD917" w14:textId="77777777" w:rsidR="009F2EB9" w:rsidRPr="00E625F1" w:rsidRDefault="009F2EB9" w:rsidP="00F94CB9">
            <w:pPr>
              <w:jc w:val="both"/>
              <w:rPr>
                <w:rFonts w:eastAsia="Times New Roman" w:cs="Arial"/>
                <w:lang w:val="es-ES_tradnl" w:eastAsia="es-ES"/>
              </w:rPr>
            </w:pPr>
          </w:p>
          <w:p w14:paraId="441E39D9" w14:textId="77777777" w:rsidR="00462808" w:rsidRDefault="00462808" w:rsidP="00462808">
            <w:pPr>
              <w:jc w:val="both"/>
              <w:rPr>
                <w:rFonts w:eastAsia="Times New Roman" w:cs="Arial"/>
                <w:lang w:val="es-ES_tradnl" w:eastAsia="es-ES"/>
              </w:rPr>
            </w:pPr>
            <w:r w:rsidRPr="00E625F1">
              <w:rPr>
                <w:rFonts w:eastAsia="Times New Roman" w:cs="Arial"/>
                <w:lang w:val="es-ES_tradnl" w:eastAsia="es-ES"/>
              </w:rPr>
              <w:t xml:space="preserve">Se proponen </w:t>
            </w:r>
            <w:r>
              <w:rPr>
                <w:rFonts w:eastAsia="Times New Roman" w:cs="Arial"/>
                <w:lang w:val="es-ES_tradnl" w:eastAsia="es-ES"/>
              </w:rPr>
              <w:t xml:space="preserve">diversas modificación a las </w:t>
            </w:r>
            <w:r w:rsidRPr="00E625F1">
              <w:rPr>
                <w:rFonts w:eastAsia="Times New Roman" w:cs="Arial"/>
                <w:lang w:val="es-ES_tradnl" w:eastAsia="es-ES"/>
              </w:rPr>
              <w:t>Reglas de carácter general</w:t>
            </w:r>
            <w:r>
              <w:rPr>
                <w:rFonts w:eastAsia="Times New Roman" w:cs="Arial"/>
                <w:lang w:val="es-ES_tradnl" w:eastAsia="es-ES"/>
              </w:rPr>
              <w:t xml:space="preserve"> para hacerlas más eficientes y eficaces</w:t>
            </w:r>
            <w:r w:rsidR="00D87D9B">
              <w:rPr>
                <w:rFonts w:eastAsia="Times New Roman" w:cs="Arial"/>
                <w:lang w:val="es-ES_tradnl" w:eastAsia="es-ES"/>
              </w:rPr>
              <w:t xml:space="preserve">, a fin de impulsar </w:t>
            </w:r>
            <w:r w:rsidR="0054082D">
              <w:rPr>
                <w:rFonts w:eastAsia="Times New Roman" w:cs="Arial"/>
                <w:lang w:val="es-ES_tradnl" w:eastAsia="es-ES"/>
              </w:rPr>
              <w:t xml:space="preserve">el cumplimiento de los objetivos del Instituto respecto a regular y promover la competencia y el desarrollo eficiente de las telecomunicaciones </w:t>
            </w:r>
            <w:r w:rsidR="00D87D9B">
              <w:rPr>
                <w:rFonts w:eastAsia="Times New Roman" w:cs="Arial"/>
                <w:lang w:val="es-ES_tradnl" w:eastAsia="es-ES"/>
              </w:rPr>
              <w:t xml:space="preserve">en el ámbito de sus atribuciones Constitucionales y en términos de la Ley de la materia, </w:t>
            </w:r>
            <w:r w:rsidR="004E1F37">
              <w:rPr>
                <w:rFonts w:eastAsia="Times New Roman" w:cs="Arial"/>
                <w:lang w:val="es-ES_tradnl" w:eastAsia="es-ES"/>
              </w:rPr>
              <w:t>al</w:t>
            </w:r>
            <w:r w:rsidR="00FF3C8D">
              <w:rPr>
                <w:rFonts w:eastAsia="Times New Roman" w:cs="Arial"/>
                <w:lang w:val="es-ES_tradnl" w:eastAsia="es-ES"/>
              </w:rPr>
              <w:t xml:space="preserve"> </w:t>
            </w:r>
            <w:r w:rsidR="004E1F37">
              <w:rPr>
                <w:rFonts w:eastAsia="Times New Roman" w:cs="Arial"/>
                <w:lang w:val="es-ES_tradnl" w:eastAsia="es-ES"/>
              </w:rPr>
              <w:t xml:space="preserve">darles </w:t>
            </w:r>
            <w:r w:rsidR="00D87D9B">
              <w:rPr>
                <w:rFonts w:eastAsia="Times New Roman" w:cs="Arial"/>
                <w:lang w:val="es-ES_tradnl" w:eastAsia="es-ES"/>
              </w:rPr>
              <w:t xml:space="preserve">mayor claridad </w:t>
            </w:r>
            <w:r w:rsidR="004E1F37">
              <w:rPr>
                <w:rFonts w:eastAsia="Times New Roman" w:cs="Arial"/>
                <w:lang w:val="es-ES_tradnl" w:eastAsia="es-ES"/>
              </w:rPr>
              <w:t>derivado de la experiencia de su aplicación y facilitar el</w:t>
            </w:r>
            <w:r w:rsidR="00D87D9B">
              <w:rPr>
                <w:rFonts w:eastAsia="Times New Roman" w:cs="Arial"/>
                <w:lang w:val="es-ES_tradnl" w:eastAsia="es-ES"/>
              </w:rPr>
              <w:t xml:space="preserve"> acceso y comprensión de la normatividad</w:t>
            </w:r>
            <w:r w:rsidR="004E1F37">
              <w:rPr>
                <w:rFonts w:eastAsia="Times New Roman" w:cs="Arial"/>
                <w:lang w:val="es-ES_tradnl" w:eastAsia="es-ES"/>
              </w:rPr>
              <w:t xml:space="preserve">, </w:t>
            </w:r>
            <w:r w:rsidR="00303239">
              <w:rPr>
                <w:rFonts w:eastAsia="Times New Roman" w:cs="Arial"/>
                <w:lang w:val="es-ES_tradnl" w:eastAsia="es-ES"/>
              </w:rPr>
              <w:t xml:space="preserve">la </w:t>
            </w:r>
            <w:r w:rsidR="00D87D9B">
              <w:rPr>
                <w:rFonts w:eastAsia="Times New Roman" w:cs="Arial"/>
                <w:lang w:val="es-ES_tradnl" w:eastAsia="es-ES"/>
              </w:rPr>
              <w:t>simplifica</w:t>
            </w:r>
            <w:r w:rsidR="00610F8F">
              <w:rPr>
                <w:rFonts w:eastAsia="Times New Roman" w:cs="Arial"/>
                <w:lang w:val="es-ES_tradnl" w:eastAsia="es-ES"/>
              </w:rPr>
              <w:t>ción</w:t>
            </w:r>
            <w:r w:rsidR="00D87D9B">
              <w:rPr>
                <w:rFonts w:eastAsia="Times New Roman" w:cs="Arial"/>
                <w:lang w:val="es-ES_tradnl" w:eastAsia="es-ES"/>
              </w:rPr>
              <w:t xml:space="preserve"> </w:t>
            </w:r>
            <w:r w:rsidR="00303239">
              <w:rPr>
                <w:rFonts w:eastAsia="Times New Roman" w:cs="Arial"/>
                <w:lang w:val="es-ES_tradnl" w:eastAsia="es-ES"/>
              </w:rPr>
              <w:t xml:space="preserve">administrativa especialmente tratándose de las comercializadoras </w:t>
            </w:r>
            <w:r>
              <w:rPr>
                <w:rFonts w:eastAsia="Times New Roman" w:cs="Arial"/>
                <w:lang w:val="es-ES_tradnl" w:eastAsia="es-ES"/>
              </w:rPr>
              <w:t xml:space="preserve">y </w:t>
            </w:r>
            <w:r w:rsidRPr="007D0617">
              <w:rPr>
                <w:rFonts w:eastAsia="Times New Roman" w:cs="Arial"/>
                <w:highlight w:val="yellow"/>
                <w:lang w:val="es-ES_tradnl" w:eastAsia="es-ES"/>
              </w:rPr>
              <w:t>agilizar la atención de las solicitudes de Autorizaciones en beneficio de los particulares.</w:t>
            </w:r>
          </w:p>
          <w:p w14:paraId="569E0249" w14:textId="77777777" w:rsidR="007260E2" w:rsidRDefault="007260E2" w:rsidP="00F94CB9">
            <w:pPr>
              <w:jc w:val="both"/>
              <w:rPr>
                <w:rFonts w:eastAsia="Times New Roman" w:cs="Arial"/>
                <w:lang w:val="es-ES_tradnl" w:eastAsia="es-ES"/>
              </w:rPr>
            </w:pPr>
          </w:p>
          <w:p w14:paraId="06CA9D2A" w14:textId="54F3F660" w:rsidR="00610F8F" w:rsidRDefault="00610F8F" w:rsidP="00F94CB9">
            <w:pPr>
              <w:jc w:val="both"/>
              <w:rPr>
                <w:rFonts w:eastAsia="Times New Roman" w:cs="Arial"/>
                <w:highlight w:val="cyan"/>
                <w:lang w:val="es-ES_tradnl" w:eastAsia="es-ES"/>
              </w:rPr>
            </w:pPr>
            <w:r w:rsidRPr="00A776F2">
              <w:rPr>
                <w:rFonts w:eastAsia="Times New Roman" w:cs="Arial"/>
                <w:lang w:val="es-ES_tradnl" w:eastAsia="es-ES"/>
              </w:rPr>
              <w:t>En</w:t>
            </w:r>
            <w:r w:rsidR="007E423C" w:rsidRPr="00A776F2">
              <w:rPr>
                <w:rFonts w:eastAsia="Times New Roman" w:cs="Arial"/>
                <w:lang w:val="es-ES_tradnl" w:eastAsia="es-ES"/>
              </w:rPr>
              <w:t xml:space="preserve"> materia satelital y a efecto de </w:t>
            </w:r>
            <w:r w:rsidR="00462808" w:rsidRPr="00A776F2">
              <w:rPr>
                <w:rFonts w:eastAsia="Times New Roman" w:cs="Arial"/>
                <w:lang w:val="es-ES_tradnl" w:eastAsia="es-ES"/>
              </w:rPr>
              <w:t xml:space="preserve">no dar un trato discriminatorio </w:t>
            </w:r>
            <w:r w:rsidR="007E423C" w:rsidRPr="00A776F2">
              <w:rPr>
                <w:rFonts w:eastAsia="Times New Roman" w:cs="Arial"/>
                <w:lang w:val="es-ES_tradnl" w:eastAsia="es-ES"/>
              </w:rPr>
              <w:t>a los regulados, se pretende unificar el marco regulatorio</w:t>
            </w:r>
            <w:r w:rsidRPr="00A776F2">
              <w:rPr>
                <w:rFonts w:eastAsia="Times New Roman" w:cs="Arial"/>
                <w:lang w:val="es-ES_tradnl" w:eastAsia="es-ES"/>
              </w:rPr>
              <w:t>,</w:t>
            </w:r>
            <w:r w:rsidR="007E423C" w:rsidRPr="00A776F2">
              <w:rPr>
                <w:rFonts w:eastAsia="Times New Roman" w:cs="Arial"/>
                <w:lang w:val="es-ES_tradnl" w:eastAsia="es-ES"/>
              </w:rPr>
              <w:t xml:space="preserve"> toda vez existen disposiciones administrativas </w:t>
            </w:r>
            <w:r w:rsidR="00462808">
              <w:rPr>
                <w:rFonts w:eastAsia="Times New Roman" w:cs="Arial"/>
                <w:lang w:val="es-ES_tradnl" w:eastAsia="es-ES"/>
              </w:rPr>
              <w:t>anteriores</w:t>
            </w:r>
            <w:r w:rsidR="007E423C" w:rsidRPr="00A776F2">
              <w:rPr>
                <w:rFonts w:eastAsia="Times New Roman" w:cs="Arial"/>
                <w:lang w:val="es-ES_tradnl" w:eastAsia="es-ES"/>
              </w:rPr>
              <w:t xml:space="preserve"> a la reforma en materia de telecomunicaciones del 2013, tal como el Reglamento de Comunicaciones Vía Satélite publicado en el DOF el 01 de agosto de 1997, fecha en que el Gobierno Mexicano privatiza los satélites y se crea la empresa Mexicana, Satélites Mexicanos, S.A. de C.V. (SATMEX) y abre el mercado a los satélites extranjeros para operar en México</w:t>
            </w:r>
            <w:r w:rsidR="00462808">
              <w:rPr>
                <w:rFonts w:eastAsia="Times New Roman" w:cs="Arial"/>
                <w:lang w:val="es-ES_tradnl" w:eastAsia="es-ES"/>
              </w:rPr>
              <w:t>, que se apartan del nuevo marco jurídico.</w:t>
            </w:r>
          </w:p>
          <w:p w14:paraId="25FC044A" w14:textId="77777777" w:rsidR="00610F8F" w:rsidRDefault="00610F8F" w:rsidP="00F94CB9">
            <w:pPr>
              <w:jc w:val="both"/>
              <w:rPr>
                <w:rFonts w:eastAsia="Times New Roman" w:cs="Arial"/>
                <w:highlight w:val="cyan"/>
                <w:lang w:val="es-ES_tradnl" w:eastAsia="es-ES"/>
              </w:rPr>
            </w:pPr>
          </w:p>
          <w:p w14:paraId="503D4EEB" w14:textId="77777777" w:rsidR="007260E2" w:rsidRDefault="00610F8F" w:rsidP="00F94CB9">
            <w:pPr>
              <w:jc w:val="both"/>
              <w:rPr>
                <w:rFonts w:eastAsia="Times New Roman" w:cs="Arial"/>
                <w:lang w:val="es-ES_tradnl" w:eastAsia="es-ES"/>
              </w:rPr>
            </w:pPr>
            <w:r w:rsidRPr="009C7EBA">
              <w:rPr>
                <w:rFonts w:eastAsia="Times New Roman" w:cs="Arial"/>
                <w:lang w:val="es-ES_tradnl" w:eastAsia="es-ES"/>
              </w:rPr>
              <w:t>Derivado de la evolución en el sector y las nue</w:t>
            </w:r>
            <w:r w:rsidR="005E2C9D" w:rsidRPr="009C7EBA">
              <w:rPr>
                <w:rFonts w:eastAsia="Times New Roman" w:cs="Arial"/>
                <w:lang w:val="es-ES_tradnl" w:eastAsia="es-ES"/>
              </w:rPr>
              <w:t xml:space="preserve">vas tecnologías que permiten el acceso a los servicios de telecomunicaciones de manera más eficiente, </w:t>
            </w:r>
            <w:r w:rsidRPr="009C7EBA">
              <w:rPr>
                <w:rFonts w:eastAsia="Times New Roman" w:cs="Arial"/>
                <w:lang w:val="es-ES_tradnl" w:eastAsia="es-ES"/>
              </w:rPr>
              <w:t xml:space="preserve">con el transcurrir del tiempo </w:t>
            </w:r>
            <w:r w:rsidR="007E423C" w:rsidRPr="009C7EBA">
              <w:rPr>
                <w:rFonts w:eastAsia="Times New Roman" w:cs="Arial"/>
                <w:lang w:val="es-ES_tradnl" w:eastAsia="es-ES"/>
              </w:rPr>
              <w:t xml:space="preserve">los mercados han cambiado y </w:t>
            </w:r>
            <w:r w:rsidRPr="009C7EBA">
              <w:rPr>
                <w:rFonts w:eastAsia="Times New Roman" w:cs="Arial"/>
                <w:lang w:val="es-ES_tradnl" w:eastAsia="es-ES"/>
              </w:rPr>
              <w:t>se han creado</w:t>
            </w:r>
            <w:r w:rsidR="007E423C" w:rsidRPr="009C7EBA">
              <w:rPr>
                <w:rFonts w:eastAsia="Times New Roman" w:cs="Arial"/>
                <w:lang w:val="es-ES_tradnl" w:eastAsia="es-ES"/>
              </w:rPr>
              <w:t xml:space="preserve"> barreras </w:t>
            </w:r>
            <w:r w:rsidRPr="009C7EBA">
              <w:rPr>
                <w:rFonts w:eastAsia="Times New Roman" w:cs="Arial"/>
                <w:lang w:val="es-ES_tradnl" w:eastAsia="es-ES"/>
              </w:rPr>
              <w:t xml:space="preserve">de entrada en el sector, al mantener un marco regulatorio que requiere una armonización a fin de eliminar barreras </w:t>
            </w:r>
            <w:r w:rsidR="007E423C" w:rsidRPr="009C7EBA">
              <w:rPr>
                <w:rFonts w:eastAsia="Times New Roman" w:cs="Arial"/>
                <w:lang w:val="es-ES_tradnl" w:eastAsia="es-ES"/>
              </w:rPr>
              <w:t xml:space="preserve">innecesarias a la entrada y a la expansión en el sector satelital, </w:t>
            </w:r>
            <w:r w:rsidRPr="009C7EBA">
              <w:rPr>
                <w:rFonts w:eastAsia="Times New Roman" w:cs="Arial"/>
                <w:lang w:val="es-ES_tradnl" w:eastAsia="es-ES"/>
              </w:rPr>
              <w:t xml:space="preserve">como es la relativa a la </w:t>
            </w:r>
            <w:r w:rsidR="007E423C" w:rsidRPr="009C7EBA">
              <w:rPr>
                <w:rFonts w:eastAsia="Times New Roman" w:cs="Arial"/>
                <w:lang w:val="es-ES_tradnl" w:eastAsia="es-ES"/>
              </w:rPr>
              <w:t>obliga</w:t>
            </w:r>
            <w:r w:rsidRPr="009C7EBA">
              <w:rPr>
                <w:rFonts w:eastAsia="Times New Roman" w:cs="Arial"/>
                <w:lang w:val="es-ES_tradnl" w:eastAsia="es-ES"/>
              </w:rPr>
              <w:t>ción de</w:t>
            </w:r>
            <w:r w:rsidR="007E423C" w:rsidRPr="009C7EBA">
              <w:rPr>
                <w:rFonts w:eastAsia="Times New Roman" w:cs="Arial"/>
                <w:lang w:val="es-ES_tradnl" w:eastAsia="es-ES"/>
              </w:rPr>
              <w:t xml:space="preserve"> los Autorizados y Concesionarios a establecer filiales </w:t>
            </w:r>
            <w:r w:rsidRPr="009C7EBA">
              <w:rPr>
                <w:rFonts w:eastAsia="Times New Roman" w:cs="Arial"/>
                <w:lang w:val="es-ES_tradnl" w:eastAsia="es-ES"/>
              </w:rPr>
              <w:t xml:space="preserve">o subsidiarias </w:t>
            </w:r>
            <w:r w:rsidR="007E423C" w:rsidRPr="009C7EBA">
              <w:rPr>
                <w:rFonts w:eastAsia="Times New Roman" w:cs="Arial"/>
                <w:lang w:val="es-ES_tradnl" w:eastAsia="es-ES"/>
              </w:rPr>
              <w:t>para ofrecer los servicios de telecomunicaciones a usuarios finales</w:t>
            </w:r>
            <w:r w:rsidRPr="009C7EBA">
              <w:rPr>
                <w:rFonts w:eastAsia="Times New Roman" w:cs="Arial"/>
                <w:lang w:val="es-ES_tradnl" w:eastAsia="es-ES"/>
              </w:rPr>
              <w:t xml:space="preserve">, lo que se </w:t>
            </w:r>
            <w:r w:rsidR="007E423C" w:rsidRPr="009C7EBA">
              <w:rPr>
                <w:rFonts w:eastAsia="Times New Roman" w:cs="Arial"/>
                <w:lang w:val="es-ES_tradnl" w:eastAsia="es-ES"/>
              </w:rPr>
              <w:t>contrapone a la Reforma en Telecomunicaciones y excede lo dispuesto en la Ley y la Ley Federal de Competencia Económica vigentes</w:t>
            </w:r>
            <w:r w:rsidR="005E2C9D" w:rsidRPr="009C7EBA">
              <w:rPr>
                <w:rFonts w:eastAsia="Times New Roman" w:cs="Arial"/>
                <w:lang w:val="es-ES_tradnl" w:eastAsia="es-ES"/>
              </w:rPr>
              <w:t xml:space="preserve">, al tratarse de una separación funcional que es una medida asimétrica que se aplica sin ser agentes económicos preponderantes o con poder substancial en el </w:t>
            </w:r>
            <w:r w:rsidRPr="009C7EBA">
              <w:rPr>
                <w:rFonts w:eastAsia="Times New Roman" w:cs="Arial"/>
                <w:lang w:val="es-ES_tradnl" w:eastAsia="es-ES"/>
              </w:rPr>
              <w:t>mercado</w:t>
            </w:r>
            <w:r w:rsidR="0066643D" w:rsidRPr="009C7EBA">
              <w:rPr>
                <w:rFonts w:eastAsia="Times New Roman" w:cs="Arial"/>
                <w:lang w:val="es-ES_tradnl" w:eastAsia="es-ES"/>
              </w:rPr>
              <w:t>.</w:t>
            </w:r>
          </w:p>
          <w:p w14:paraId="5B096483" w14:textId="77777777" w:rsidR="0066643D" w:rsidRDefault="0066643D" w:rsidP="00F94CB9">
            <w:pPr>
              <w:jc w:val="both"/>
              <w:rPr>
                <w:rFonts w:eastAsia="Times New Roman" w:cs="Arial"/>
                <w:lang w:val="es-ES_tradnl" w:eastAsia="es-ES"/>
              </w:rPr>
            </w:pPr>
          </w:p>
          <w:p w14:paraId="1261D8F3" w14:textId="77777777" w:rsidR="00A23849" w:rsidRPr="00E625F1" w:rsidRDefault="00C079F4" w:rsidP="00F94CB9">
            <w:pPr>
              <w:jc w:val="both"/>
              <w:rPr>
                <w:rFonts w:eastAsia="Times New Roman" w:cs="Arial"/>
                <w:lang w:val="es-ES_tradnl" w:eastAsia="es-ES"/>
              </w:rPr>
            </w:pPr>
            <w:r>
              <w:rPr>
                <w:rFonts w:eastAsia="Times New Roman" w:cs="Arial"/>
                <w:lang w:val="es-ES_tradnl" w:eastAsia="es-ES"/>
              </w:rPr>
              <w:t xml:space="preserve">Al tratarse de una modificación de las Reglas de carácter general, las </w:t>
            </w:r>
            <w:r w:rsidR="00A23849" w:rsidRPr="00E625F1">
              <w:rPr>
                <w:rFonts w:eastAsia="Times New Roman" w:cs="Arial"/>
                <w:lang w:val="es-ES_tradnl" w:eastAsia="es-ES"/>
              </w:rPr>
              <w:t xml:space="preserve">disposiciones jurídicas </w:t>
            </w:r>
            <w:r w:rsidR="001E2027" w:rsidRPr="00E625F1">
              <w:rPr>
                <w:rFonts w:eastAsia="Times New Roman" w:cs="Arial"/>
                <w:lang w:val="es-ES_tradnl" w:eastAsia="es-ES"/>
              </w:rPr>
              <w:t xml:space="preserve">relacionadas </w:t>
            </w:r>
            <w:r w:rsidR="00A23849" w:rsidRPr="00E625F1">
              <w:rPr>
                <w:rFonts w:eastAsia="Times New Roman" w:cs="Arial"/>
                <w:lang w:val="es-ES_tradnl" w:eastAsia="es-ES"/>
              </w:rPr>
              <w:t>la problemática materia del anteproyecto de regulación son:</w:t>
            </w:r>
          </w:p>
          <w:p w14:paraId="4ECC9035" w14:textId="77777777" w:rsidR="009F2EB9" w:rsidRPr="00E625F1" w:rsidRDefault="009F2EB9" w:rsidP="00F94CB9">
            <w:pPr>
              <w:jc w:val="both"/>
              <w:rPr>
                <w:rFonts w:eastAsia="Times New Roman" w:cs="Arial"/>
                <w:lang w:val="es-ES_tradnl" w:eastAsia="es-ES"/>
              </w:rPr>
            </w:pPr>
          </w:p>
          <w:p w14:paraId="18C5285C" w14:textId="77777777" w:rsidR="00FF7B63" w:rsidRDefault="00FF7B63" w:rsidP="00F94CB9">
            <w:pPr>
              <w:pStyle w:val="Prrafodelista"/>
              <w:numPr>
                <w:ilvl w:val="0"/>
                <w:numId w:val="9"/>
              </w:numPr>
              <w:jc w:val="both"/>
              <w:rPr>
                <w:rFonts w:eastAsia="Times New Roman" w:cs="Arial"/>
                <w:lang w:val="es-ES_tradnl" w:eastAsia="es-ES"/>
              </w:rPr>
            </w:pPr>
            <w:r>
              <w:rPr>
                <w:rFonts w:eastAsia="Times New Roman" w:cs="Arial"/>
                <w:lang w:val="es-ES_tradnl" w:eastAsia="es-ES"/>
              </w:rPr>
              <w:t>La Ley Federal de Telecomunicaciones y Radiodifusión.</w:t>
            </w:r>
          </w:p>
          <w:p w14:paraId="5EAA0280" w14:textId="77777777" w:rsidR="00FF7B63" w:rsidRDefault="00FF7B63" w:rsidP="00F94CB9">
            <w:pPr>
              <w:pStyle w:val="Prrafodelista"/>
              <w:numPr>
                <w:ilvl w:val="0"/>
                <w:numId w:val="9"/>
              </w:numPr>
              <w:jc w:val="both"/>
              <w:rPr>
                <w:rFonts w:eastAsia="Times New Roman" w:cs="Arial"/>
                <w:lang w:val="es-ES_tradnl" w:eastAsia="es-ES"/>
              </w:rPr>
            </w:pPr>
            <w:r>
              <w:rPr>
                <w:rFonts w:eastAsia="Times New Roman" w:cs="Arial"/>
                <w:lang w:val="es-ES_tradnl" w:eastAsia="es-ES"/>
              </w:rPr>
              <w:t>La Ley Federal de Derechos.</w:t>
            </w:r>
          </w:p>
          <w:p w14:paraId="3B2EC15E" w14:textId="77777777" w:rsidR="00C079F4" w:rsidRDefault="00C079F4" w:rsidP="00F94CB9">
            <w:pPr>
              <w:pStyle w:val="Prrafodelista"/>
              <w:numPr>
                <w:ilvl w:val="0"/>
                <w:numId w:val="9"/>
              </w:numPr>
              <w:jc w:val="both"/>
              <w:rPr>
                <w:rFonts w:eastAsia="Times New Roman" w:cs="Arial"/>
                <w:lang w:val="es-ES_tradnl" w:eastAsia="es-ES"/>
              </w:rPr>
            </w:pPr>
            <w:r>
              <w:rPr>
                <w:rFonts w:eastAsia="Times New Roman" w:cs="Arial"/>
                <w:lang w:val="es-ES_tradnl" w:eastAsia="es-ES"/>
              </w:rPr>
              <w:t>La Ley Federal del Procedimiento Administrativo.</w:t>
            </w:r>
          </w:p>
          <w:p w14:paraId="0BBCF6F6" w14:textId="77777777" w:rsidR="00EA3B5E" w:rsidRDefault="00C079F4" w:rsidP="00F94CB9">
            <w:pPr>
              <w:pStyle w:val="Prrafodelista"/>
              <w:numPr>
                <w:ilvl w:val="0"/>
                <w:numId w:val="9"/>
              </w:numPr>
              <w:jc w:val="both"/>
              <w:rPr>
                <w:rFonts w:eastAsia="Times New Roman" w:cs="Arial"/>
                <w:lang w:val="es-ES_tradnl" w:eastAsia="es-ES"/>
              </w:rPr>
            </w:pPr>
            <w:r>
              <w:rPr>
                <w:rFonts w:eastAsia="Times New Roman" w:cs="Arial"/>
                <w:lang w:val="es-ES_tradnl" w:eastAsia="es-ES"/>
              </w:rPr>
              <w:t xml:space="preserve">El </w:t>
            </w:r>
            <w:r w:rsidR="00EA3B5E" w:rsidRPr="00E625F1">
              <w:rPr>
                <w:rFonts w:eastAsia="Times New Roman" w:cs="Arial"/>
                <w:lang w:val="es-ES_tradnl" w:eastAsia="es-ES"/>
              </w:rPr>
              <w:t xml:space="preserve">Reglamento de comunicación vía satélite, </w:t>
            </w:r>
            <w:r w:rsidR="00EA3B5E" w:rsidRPr="006C4EFD">
              <w:rPr>
                <w:rFonts w:eastAsia="Times New Roman" w:cs="Arial"/>
                <w:lang w:val="es-ES_tradnl" w:eastAsia="es-ES"/>
              </w:rPr>
              <w:t>de</w:t>
            </w:r>
            <w:r w:rsidR="006C4EFD" w:rsidRPr="006C4EFD">
              <w:rPr>
                <w:rFonts w:eastAsia="Times New Roman" w:cs="Arial"/>
                <w:lang w:val="es-ES_tradnl" w:eastAsia="es-ES"/>
              </w:rPr>
              <w:t xml:space="preserve"> 01 de agosto del 1997.</w:t>
            </w:r>
          </w:p>
          <w:p w14:paraId="6B5AFD9A" w14:textId="77777777" w:rsidR="00D617F3" w:rsidRDefault="00D617F3" w:rsidP="00D617F3">
            <w:pPr>
              <w:pStyle w:val="Prrafodelista"/>
              <w:numPr>
                <w:ilvl w:val="0"/>
                <w:numId w:val="9"/>
              </w:numPr>
              <w:jc w:val="both"/>
              <w:rPr>
                <w:rFonts w:eastAsia="Times New Roman" w:cs="Arial"/>
                <w:lang w:val="es-ES_tradnl" w:eastAsia="es-ES"/>
              </w:rPr>
            </w:pPr>
            <w:r>
              <w:rPr>
                <w:rFonts w:eastAsia="Times New Roman" w:cs="Arial"/>
                <w:lang w:val="es-ES_tradnl" w:eastAsia="es-ES"/>
              </w:rPr>
              <w:t>L</w:t>
            </w:r>
            <w:r w:rsidRPr="00D617F3">
              <w:rPr>
                <w:rFonts w:eastAsia="Times New Roman" w:cs="Arial"/>
                <w:lang w:val="es-ES_tradnl" w:eastAsia="es-ES"/>
              </w:rPr>
              <w:t xml:space="preserve">as </w:t>
            </w:r>
            <w:r>
              <w:rPr>
                <w:rFonts w:eastAsia="Times New Roman" w:cs="Arial"/>
                <w:lang w:val="es-ES_tradnl" w:eastAsia="es-ES"/>
              </w:rPr>
              <w:t>R</w:t>
            </w:r>
            <w:r w:rsidRPr="00D617F3">
              <w:rPr>
                <w:rFonts w:eastAsia="Times New Roman" w:cs="Arial"/>
                <w:lang w:val="es-ES_tradnl" w:eastAsia="es-ES"/>
              </w:rPr>
              <w:t xml:space="preserve">eglas de carácter general que establecen los plazos y requisitos para el otorgamiento de autorizaciones en materia de telecomunicaciones establecidas en la </w:t>
            </w:r>
            <w:r>
              <w:rPr>
                <w:rFonts w:eastAsia="Times New Roman" w:cs="Arial"/>
                <w:lang w:val="es-ES_tradnl" w:eastAsia="es-ES"/>
              </w:rPr>
              <w:t>L</w:t>
            </w:r>
            <w:r w:rsidRPr="00D617F3">
              <w:rPr>
                <w:rFonts w:eastAsia="Times New Roman" w:cs="Arial"/>
                <w:lang w:val="es-ES_tradnl" w:eastAsia="es-ES"/>
              </w:rPr>
              <w:t xml:space="preserve">ey </w:t>
            </w:r>
            <w:r>
              <w:rPr>
                <w:rFonts w:eastAsia="Times New Roman" w:cs="Arial"/>
                <w:lang w:val="es-ES_tradnl" w:eastAsia="es-ES"/>
              </w:rPr>
              <w:t>F</w:t>
            </w:r>
            <w:r w:rsidRPr="00D617F3">
              <w:rPr>
                <w:rFonts w:eastAsia="Times New Roman" w:cs="Arial"/>
                <w:lang w:val="es-ES_tradnl" w:eastAsia="es-ES"/>
              </w:rPr>
              <w:t xml:space="preserve">ederal de </w:t>
            </w:r>
            <w:r>
              <w:rPr>
                <w:rFonts w:eastAsia="Times New Roman" w:cs="Arial"/>
                <w:lang w:val="es-ES_tradnl" w:eastAsia="es-ES"/>
              </w:rPr>
              <w:t>T</w:t>
            </w:r>
            <w:r w:rsidRPr="00D617F3">
              <w:rPr>
                <w:rFonts w:eastAsia="Times New Roman" w:cs="Arial"/>
                <w:lang w:val="es-ES_tradnl" w:eastAsia="es-ES"/>
              </w:rPr>
              <w:t xml:space="preserve">elecomunicaciones y </w:t>
            </w:r>
            <w:r>
              <w:rPr>
                <w:rFonts w:eastAsia="Times New Roman" w:cs="Arial"/>
                <w:lang w:val="es-ES_tradnl" w:eastAsia="es-ES"/>
              </w:rPr>
              <w:t>R</w:t>
            </w:r>
            <w:r w:rsidRPr="00D617F3">
              <w:rPr>
                <w:rFonts w:eastAsia="Times New Roman" w:cs="Arial"/>
                <w:lang w:val="es-ES_tradnl" w:eastAsia="es-ES"/>
              </w:rPr>
              <w:t>adiodifusión</w:t>
            </w:r>
            <w:r w:rsidR="003A1060">
              <w:rPr>
                <w:rFonts w:eastAsia="Times New Roman" w:cs="Arial"/>
                <w:lang w:val="es-ES_tradnl" w:eastAsia="es-ES"/>
              </w:rPr>
              <w:t>, d</w:t>
            </w:r>
            <w:r>
              <w:rPr>
                <w:rFonts w:eastAsia="Times New Roman" w:cs="Arial"/>
                <w:lang w:val="es-ES_tradnl" w:eastAsia="es-ES"/>
              </w:rPr>
              <w:t>el 24 de julio del 2015.</w:t>
            </w:r>
          </w:p>
          <w:p w14:paraId="1CBFECAA" w14:textId="77777777" w:rsidR="00C079F4" w:rsidRPr="00E625F1" w:rsidRDefault="00C079F4" w:rsidP="00F94CB9">
            <w:pPr>
              <w:pStyle w:val="Prrafodelista"/>
              <w:numPr>
                <w:ilvl w:val="0"/>
                <w:numId w:val="9"/>
              </w:numPr>
              <w:jc w:val="both"/>
              <w:rPr>
                <w:rFonts w:eastAsia="Times New Roman" w:cs="Arial"/>
                <w:lang w:val="es-ES_tradnl" w:eastAsia="es-ES"/>
              </w:rPr>
            </w:pPr>
            <w:r>
              <w:rPr>
                <w:rFonts w:eastAsia="Times New Roman" w:cs="Arial"/>
                <w:lang w:val="es-ES_tradnl" w:eastAsia="es-ES"/>
              </w:rPr>
              <w:t>Los Lineamientos para la comercialización de servicios móviles por parte de operadores móviles virtuales</w:t>
            </w:r>
            <w:r w:rsidR="003A1060">
              <w:rPr>
                <w:rFonts w:eastAsia="Times New Roman" w:cs="Arial"/>
                <w:lang w:val="es-ES_tradnl" w:eastAsia="es-ES"/>
              </w:rPr>
              <w:t>, d</w:t>
            </w:r>
            <w:r w:rsidR="00594E3E">
              <w:rPr>
                <w:rFonts w:eastAsia="Times New Roman" w:cs="Arial"/>
                <w:lang w:val="es-ES_tradnl" w:eastAsia="es-ES"/>
              </w:rPr>
              <w:t>el</w:t>
            </w:r>
            <w:r>
              <w:rPr>
                <w:rFonts w:eastAsia="Times New Roman" w:cs="Arial"/>
                <w:lang w:val="es-ES_tradnl" w:eastAsia="es-ES"/>
              </w:rPr>
              <w:t xml:space="preserve"> 9 de marzo del 2016.</w:t>
            </w:r>
          </w:p>
          <w:p w14:paraId="09E70902" w14:textId="77777777" w:rsidR="00EA3B5E" w:rsidRDefault="00EA3B5E" w:rsidP="00F94CB9">
            <w:pPr>
              <w:pStyle w:val="Prrafodelista"/>
              <w:numPr>
                <w:ilvl w:val="0"/>
                <w:numId w:val="9"/>
              </w:numPr>
              <w:jc w:val="both"/>
              <w:rPr>
                <w:rFonts w:eastAsia="Times New Roman" w:cs="Arial"/>
                <w:lang w:val="es-ES_tradnl" w:eastAsia="es-ES"/>
              </w:rPr>
            </w:pPr>
            <w:r w:rsidRPr="00E625F1">
              <w:rPr>
                <w:rFonts w:eastAsia="Times New Roman" w:cs="Arial"/>
                <w:lang w:val="es-ES_tradnl" w:eastAsia="es-ES"/>
              </w:rPr>
              <w:lastRenderedPageBreak/>
              <w:t xml:space="preserve">La </w:t>
            </w:r>
            <w:r w:rsidR="001E2027" w:rsidRPr="00E625F1">
              <w:rPr>
                <w:rFonts w:eastAsia="Times New Roman" w:cs="Arial"/>
                <w:lang w:val="es-ES_tradnl" w:eastAsia="es-ES"/>
              </w:rPr>
              <w:t>R</w:t>
            </w:r>
            <w:r w:rsidRPr="00E625F1">
              <w:rPr>
                <w:rFonts w:eastAsia="Times New Roman" w:cs="Arial"/>
                <w:lang w:val="es-ES_tradnl" w:eastAsia="es-ES"/>
              </w:rPr>
              <w:t>esolución mediante la cual la Comisión Federal de Telecomunicaciones expide las Reglas de Telecomunicaciones Internacionales, del 15 de junio de 2004. Para la autorización para instalar equipos de telecomunicaciones y medios de transmisión que crucen las fronteras del país</w:t>
            </w:r>
            <w:r w:rsidR="001E2027" w:rsidRPr="00E625F1">
              <w:rPr>
                <w:rFonts w:eastAsia="Times New Roman" w:cs="Arial"/>
                <w:lang w:val="es-ES_tradnl" w:eastAsia="es-ES"/>
              </w:rPr>
              <w:t>.</w:t>
            </w:r>
          </w:p>
          <w:p w14:paraId="7F513DA2" w14:textId="77777777" w:rsidR="00DC79A2" w:rsidRPr="00E625F1" w:rsidRDefault="00DC79A2" w:rsidP="00A62CFD">
            <w:pPr>
              <w:jc w:val="both"/>
              <w:rPr>
                <w:rFonts w:eastAsia="Times New Roman" w:cs="Arial"/>
                <w:lang w:val="es-ES_tradnl" w:eastAsia="es-ES"/>
              </w:rPr>
            </w:pPr>
          </w:p>
          <w:p w14:paraId="6AB65A9F" w14:textId="77777777" w:rsidR="00D617F3" w:rsidRPr="00D617F3" w:rsidRDefault="00EA7F0D" w:rsidP="00D617F3">
            <w:pPr>
              <w:jc w:val="both"/>
              <w:rPr>
                <w:rFonts w:eastAsia="Times New Roman" w:cs="Arial"/>
                <w:lang w:val="es-ES_tradnl" w:eastAsia="es-ES"/>
              </w:rPr>
            </w:pPr>
            <w:r w:rsidRPr="00F7605E">
              <w:rPr>
                <w:rFonts w:eastAsia="Times New Roman" w:cs="Arial"/>
                <w:b/>
                <w:lang w:val="es-ES_tradnl" w:eastAsia="es-ES"/>
              </w:rPr>
              <w:t xml:space="preserve">Problemática </w:t>
            </w:r>
            <w:r w:rsidR="00955D2E" w:rsidRPr="00F7605E">
              <w:rPr>
                <w:rFonts w:eastAsia="Times New Roman" w:cs="Arial"/>
                <w:b/>
                <w:lang w:val="es-ES_tradnl" w:eastAsia="es-ES"/>
              </w:rPr>
              <w:t>1.</w:t>
            </w:r>
            <w:r w:rsidR="005C59EE" w:rsidRPr="00E625F1">
              <w:rPr>
                <w:rFonts w:eastAsia="Times New Roman" w:cs="Arial"/>
                <w:lang w:val="es-ES_tradnl" w:eastAsia="es-ES"/>
              </w:rPr>
              <w:t xml:space="preserve"> </w:t>
            </w:r>
            <w:r w:rsidR="00D617F3">
              <w:rPr>
                <w:rFonts w:eastAsia="Times New Roman" w:cs="Arial"/>
                <w:lang w:val="es-ES_tradnl" w:eastAsia="es-ES"/>
              </w:rPr>
              <w:t>Las Reglas de carácter g</w:t>
            </w:r>
            <w:r w:rsidR="00D617F3" w:rsidRPr="00D617F3">
              <w:rPr>
                <w:rFonts w:eastAsia="Times New Roman" w:cs="Arial"/>
                <w:lang w:val="es-ES_tradnl" w:eastAsia="es-ES"/>
              </w:rPr>
              <w:t>eneral</w:t>
            </w:r>
            <w:r w:rsidR="00D617F3">
              <w:rPr>
                <w:rFonts w:eastAsia="Times New Roman" w:cs="Arial"/>
                <w:lang w:val="es-ES_tradnl" w:eastAsia="es-ES"/>
              </w:rPr>
              <w:t>,</w:t>
            </w:r>
            <w:r w:rsidR="00D617F3" w:rsidRPr="00D617F3">
              <w:rPr>
                <w:rFonts w:eastAsia="Times New Roman" w:cs="Arial"/>
                <w:lang w:val="es-ES_tradnl" w:eastAsia="es-ES"/>
              </w:rPr>
              <w:t xml:space="preserve"> en su artículo CUARTO TRANSITORIO establecen que deberán ser revisadas cuando menos cada dos años, contados a partir de su publicación para evaluar su eficacia y eficiencia.</w:t>
            </w:r>
          </w:p>
          <w:p w14:paraId="70BF7FD1" w14:textId="77777777" w:rsidR="00D617F3" w:rsidRPr="00D617F3" w:rsidRDefault="00D617F3" w:rsidP="00D617F3">
            <w:pPr>
              <w:jc w:val="both"/>
              <w:rPr>
                <w:rFonts w:eastAsia="Times New Roman" w:cs="Arial"/>
                <w:lang w:val="es-ES_tradnl" w:eastAsia="es-ES"/>
              </w:rPr>
            </w:pPr>
          </w:p>
          <w:p w14:paraId="7D977101" w14:textId="77777777" w:rsidR="00C74E9E" w:rsidRDefault="00C74E9E" w:rsidP="00D617F3">
            <w:pPr>
              <w:jc w:val="both"/>
              <w:rPr>
                <w:rFonts w:eastAsia="Times New Roman" w:cs="Arial"/>
                <w:lang w:val="es-ES_tradnl" w:eastAsia="es-ES"/>
              </w:rPr>
            </w:pPr>
            <w:r>
              <w:rPr>
                <w:rFonts w:eastAsia="Times New Roman" w:cs="Arial"/>
                <w:lang w:val="es-ES_tradnl" w:eastAsia="es-ES"/>
              </w:rPr>
              <w:t>Por lo que l</w:t>
            </w:r>
            <w:r w:rsidR="008F4147">
              <w:rPr>
                <w:rFonts w:eastAsia="Times New Roman" w:cs="Arial"/>
                <w:lang w:val="es-ES_tradnl" w:eastAsia="es-ES"/>
              </w:rPr>
              <w:t>as</w:t>
            </w:r>
            <w:r w:rsidR="00D617F3" w:rsidRPr="00D617F3">
              <w:rPr>
                <w:rFonts w:eastAsia="Times New Roman" w:cs="Arial"/>
                <w:lang w:val="es-ES_tradnl" w:eastAsia="es-ES"/>
              </w:rPr>
              <w:t xml:space="preserve"> modificaciones </w:t>
            </w:r>
            <w:r w:rsidR="008F4147">
              <w:rPr>
                <w:rFonts w:eastAsia="Times New Roman" w:cs="Arial"/>
                <w:lang w:val="es-ES_tradnl" w:eastAsia="es-ES"/>
              </w:rPr>
              <w:t xml:space="preserve">propuestas a la </w:t>
            </w:r>
            <w:r w:rsidR="00D617F3" w:rsidRPr="00D617F3">
              <w:rPr>
                <w:rFonts w:eastAsia="Times New Roman" w:cs="Arial"/>
                <w:lang w:val="es-ES_tradnl" w:eastAsia="es-ES"/>
              </w:rPr>
              <w:t xml:space="preserve">Reglas de carácter general, </w:t>
            </w:r>
            <w:r>
              <w:rPr>
                <w:rFonts w:eastAsia="Times New Roman" w:cs="Arial"/>
                <w:lang w:val="es-ES_tradnl" w:eastAsia="es-ES"/>
              </w:rPr>
              <w:t xml:space="preserve">reflejan el </w:t>
            </w:r>
            <w:r w:rsidR="00D617F3" w:rsidRPr="00D617F3">
              <w:rPr>
                <w:rFonts w:eastAsia="Times New Roman" w:cs="Arial"/>
                <w:lang w:val="es-ES_tradnl" w:eastAsia="es-ES"/>
              </w:rPr>
              <w:t>cumpli</w:t>
            </w:r>
            <w:r>
              <w:rPr>
                <w:rFonts w:eastAsia="Times New Roman" w:cs="Arial"/>
                <w:lang w:val="es-ES_tradnl" w:eastAsia="es-ES"/>
              </w:rPr>
              <w:t xml:space="preserve">miento con lo mandatado en </w:t>
            </w:r>
            <w:r w:rsidR="00D617F3" w:rsidRPr="00D617F3">
              <w:rPr>
                <w:rFonts w:eastAsia="Times New Roman" w:cs="Arial"/>
                <w:lang w:val="es-ES_tradnl" w:eastAsia="es-ES"/>
              </w:rPr>
              <w:t>la disposición transitoria referida</w:t>
            </w:r>
            <w:r>
              <w:rPr>
                <w:rFonts w:eastAsia="Times New Roman" w:cs="Arial"/>
                <w:lang w:val="es-ES_tradnl" w:eastAsia="es-ES"/>
              </w:rPr>
              <w:t>, y paralelamente, se hacen más eficaces y eficientes.</w:t>
            </w:r>
          </w:p>
          <w:p w14:paraId="35D72BC6" w14:textId="77777777" w:rsidR="00C74E9E" w:rsidRDefault="00C74E9E" w:rsidP="00D617F3">
            <w:pPr>
              <w:jc w:val="both"/>
              <w:rPr>
                <w:rFonts w:eastAsia="Times New Roman" w:cs="Arial"/>
                <w:lang w:val="es-ES_tradnl" w:eastAsia="es-ES"/>
              </w:rPr>
            </w:pPr>
          </w:p>
          <w:p w14:paraId="1AB720E0" w14:textId="77777777" w:rsidR="00955D2E" w:rsidRPr="00E625F1" w:rsidRDefault="00A535B4" w:rsidP="0024177D">
            <w:pPr>
              <w:jc w:val="both"/>
              <w:rPr>
                <w:rFonts w:eastAsia="Times New Roman" w:cs="Arial"/>
                <w:lang w:val="es-ES_tradnl" w:eastAsia="es-ES"/>
              </w:rPr>
            </w:pPr>
            <w:r w:rsidRPr="00F7605E">
              <w:rPr>
                <w:rFonts w:eastAsia="Times New Roman" w:cs="Arial"/>
                <w:b/>
                <w:lang w:val="es-ES_tradnl" w:eastAsia="es-ES"/>
              </w:rPr>
              <w:t>Problemática</w:t>
            </w:r>
            <w:r w:rsidR="00955D2E" w:rsidRPr="00F7605E">
              <w:rPr>
                <w:rFonts w:eastAsia="Times New Roman" w:cs="Arial"/>
                <w:b/>
                <w:lang w:val="es-ES_tradnl" w:eastAsia="es-ES"/>
              </w:rPr>
              <w:t xml:space="preserve"> 2.</w:t>
            </w:r>
            <w:r w:rsidR="00955D2E" w:rsidRPr="00E625F1">
              <w:rPr>
                <w:rFonts w:eastAsia="Times New Roman" w:cs="Arial"/>
                <w:lang w:val="es-ES_tradnl" w:eastAsia="es-ES"/>
              </w:rPr>
              <w:t xml:space="preserve"> </w:t>
            </w:r>
            <w:r w:rsidR="00C74E9E">
              <w:rPr>
                <w:rFonts w:eastAsia="Times New Roman" w:cs="Arial"/>
                <w:lang w:val="es-ES_tradnl" w:eastAsia="es-ES"/>
              </w:rPr>
              <w:t xml:space="preserve">Con las modificaciones </w:t>
            </w:r>
            <w:r w:rsidR="00444AD1">
              <w:rPr>
                <w:rFonts w:eastAsia="Times New Roman" w:cs="Arial"/>
                <w:lang w:val="es-ES_tradnl" w:eastAsia="es-ES"/>
              </w:rPr>
              <w:t>a</w:t>
            </w:r>
            <w:r w:rsidR="00C74E9E">
              <w:rPr>
                <w:rFonts w:eastAsia="Times New Roman" w:cs="Arial"/>
                <w:lang w:val="es-ES_tradnl" w:eastAsia="es-ES"/>
              </w:rPr>
              <w:t xml:space="preserve"> las Reglas de carácter general, se facilita la </w:t>
            </w:r>
            <w:r w:rsidR="00C74E9E" w:rsidRPr="00C74E9E">
              <w:rPr>
                <w:rFonts w:eastAsia="Times New Roman" w:cs="Arial"/>
                <w:lang w:val="es-ES_tradnl" w:eastAsia="es-ES"/>
              </w:rPr>
              <w:t>comprensión</w:t>
            </w:r>
            <w:r w:rsidR="00C74E9E">
              <w:rPr>
                <w:rFonts w:eastAsia="Times New Roman" w:cs="Arial"/>
                <w:lang w:val="es-ES_tradnl" w:eastAsia="es-ES"/>
              </w:rPr>
              <w:t xml:space="preserve"> de las mismas, </w:t>
            </w:r>
            <w:r w:rsidR="00444AD1">
              <w:rPr>
                <w:rFonts w:eastAsia="Times New Roman" w:cs="Arial"/>
                <w:lang w:val="es-ES_tradnl" w:eastAsia="es-ES"/>
              </w:rPr>
              <w:t xml:space="preserve">así como de </w:t>
            </w:r>
            <w:r w:rsidR="00C74E9E">
              <w:rPr>
                <w:rFonts w:eastAsia="Times New Roman" w:cs="Arial"/>
                <w:lang w:val="es-ES_tradnl" w:eastAsia="es-ES"/>
              </w:rPr>
              <w:t xml:space="preserve">los </w:t>
            </w:r>
            <w:r w:rsidR="00C74E9E" w:rsidRPr="00C74E9E">
              <w:rPr>
                <w:rFonts w:eastAsia="Times New Roman" w:cs="Arial"/>
                <w:lang w:val="es-ES_tradnl" w:eastAsia="es-ES"/>
              </w:rPr>
              <w:t xml:space="preserve">requisitos, información y documentación que deben </w:t>
            </w:r>
            <w:r w:rsidR="00C74E9E">
              <w:rPr>
                <w:rFonts w:eastAsia="Times New Roman" w:cs="Arial"/>
                <w:lang w:val="es-ES_tradnl" w:eastAsia="es-ES"/>
              </w:rPr>
              <w:t xml:space="preserve">presentar </w:t>
            </w:r>
            <w:r w:rsidR="00444AD1">
              <w:rPr>
                <w:rFonts w:eastAsia="Times New Roman" w:cs="Arial"/>
                <w:lang w:val="es-ES_tradnl" w:eastAsia="es-ES"/>
              </w:rPr>
              <w:t xml:space="preserve">los particulares </w:t>
            </w:r>
            <w:r w:rsidR="00C74E9E">
              <w:rPr>
                <w:rFonts w:eastAsia="Times New Roman" w:cs="Arial"/>
                <w:lang w:val="es-ES_tradnl" w:eastAsia="es-ES"/>
              </w:rPr>
              <w:t>conjuntamente con el Formato de solicitud</w:t>
            </w:r>
            <w:r w:rsidR="00444AD1">
              <w:rPr>
                <w:rFonts w:eastAsia="Times New Roman" w:cs="Arial"/>
                <w:lang w:val="es-ES_tradnl" w:eastAsia="es-ES"/>
              </w:rPr>
              <w:t xml:space="preserve"> respectivo. Debido </w:t>
            </w:r>
            <w:r w:rsidR="00C74E9E" w:rsidRPr="00C74E9E">
              <w:rPr>
                <w:rFonts w:eastAsia="Times New Roman" w:cs="Arial"/>
                <w:lang w:val="es-ES_tradnl" w:eastAsia="es-ES"/>
              </w:rPr>
              <w:t xml:space="preserve">a </w:t>
            </w:r>
            <w:r w:rsidR="00444AD1">
              <w:rPr>
                <w:rFonts w:eastAsia="Times New Roman" w:cs="Arial"/>
                <w:lang w:val="es-ES_tradnl" w:eastAsia="es-ES"/>
              </w:rPr>
              <w:t xml:space="preserve">que se ha observado </w:t>
            </w:r>
            <w:r w:rsidR="00C74E9E" w:rsidRPr="00C74E9E">
              <w:rPr>
                <w:rFonts w:eastAsia="Times New Roman" w:cs="Arial"/>
                <w:lang w:val="es-ES_tradnl" w:eastAsia="es-ES"/>
              </w:rPr>
              <w:t>que muchas solicitudes no presentan la totalidad de los requisitos, de la información y documentación requerida, e incluso, los Formatos no son llenados de forma correcta</w:t>
            </w:r>
            <w:r w:rsidR="00E02539">
              <w:rPr>
                <w:rFonts w:eastAsia="Times New Roman" w:cs="Arial"/>
                <w:lang w:val="es-ES_tradnl" w:eastAsia="es-ES"/>
              </w:rPr>
              <w:t xml:space="preserve"> o </w:t>
            </w:r>
            <w:r w:rsidR="00AF2336">
              <w:rPr>
                <w:rFonts w:eastAsia="Times New Roman" w:cs="Arial"/>
                <w:lang w:val="es-ES_tradnl" w:eastAsia="es-ES"/>
              </w:rPr>
              <w:t xml:space="preserve">se presentan </w:t>
            </w:r>
            <w:r w:rsidR="00E02539">
              <w:rPr>
                <w:rFonts w:eastAsia="Times New Roman" w:cs="Arial"/>
                <w:lang w:val="es-ES_tradnl" w:eastAsia="es-ES"/>
              </w:rPr>
              <w:t>en blanco</w:t>
            </w:r>
            <w:r w:rsidR="00C74E9E" w:rsidRPr="00C74E9E">
              <w:rPr>
                <w:rFonts w:eastAsia="Times New Roman" w:cs="Arial"/>
                <w:lang w:val="es-ES_tradnl" w:eastAsia="es-ES"/>
              </w:rPr>
              <w:t>.</w:t>
            </w:r>
            <w:r w:rsidR="00303239">
              <w:rPr>
                <w:rFonts w:eastAsia="Times New Roman" w:cs="Arial"/>
                <w:lang w:val="es-ES_tradnl" w:eastAsia="es-ES"/>
              </w:rPr>
              <w:t xml:space="preserve"> Asimismo, se pretende tratándose de Autorizaciones para comercializadoras una simplificación administrativa substantiva</w:t>
            </w:r>
            <w:r w:rsidR="00A053E9">
              <w:rPr>
                <w:rFonts w:eastAsia="Times New Roman" w:cs="Arial"/>
                <w:lang w:val="es-ES_tradnl" w:eastAsia="es-ES"/>
              </w:rPr>
              <w:t xml:space="preserve"> y la eliminación de ciertos requis</w:t>
            </w:r>
            <w:r w:rsidR="00F359C5">
              <w:rPr>
                <w:rFonts w:eastAsia="Times New Roman" w:cs="Arial"/>
                <w:lang w:val="es-ES_tradnl" w:eastAsia="es-ES"/>
              </w:rPr>
              <w:t>i</w:t>
            </w:r>
            <w:r w:rsidR="00A053E9">
              <w:rPr>
                <w:rFonts w:eastAsia="Times New Roman" w:cs="Arial"/>
                <w:lang w:val="es-ES_tradnl" w:eastAsia="es-ES"/>
              </w:rPr>
              <w:t>tos</w:t>
            </w:r>
            <w:r w:rsidR="00303239">
              <w:rPr>
                <w:rFonts w:eastAsia="Times New Roman" w:cs="Arial"/>
                <w:lang w:val="es-ES_tradnl" w:eastAsia="es-ES"/>
              </w:rPr>
              <w:t>.</w:t>
            </w:r>
          </w:p>
          <w:p w14:paraId="7E74F1F6" w14:textId="77777777" w:rsidR="00A110BD" w:rsidRDefault="00A110BD" w:rsidP="0024177D">
            <w:pPr>
              <w:jc w:val="both"/>
              <w:rPr>
                <w:rFonts w:eastAsia="Times New Roman" w:cs="Arial"/>
                <w:b/>
                <w:lang w:val="es-ES_tradnl" w:eastAsia="es-ES"/>
              </w:rPr>
            </w:pPr>
          </w:p>
          <w:p w14:paraId="67735A3C" w14:textId="77777777" w:rsidR="00D22CCC" w:rsidRPr="00D22CCC" w:rsidRDefault="00D22CCC" w:rsidP="00D22CCC">
            <w:pPr>
              <w:jc w:val="both"/>
              <w:rPr>
                <w:rFonts w:eastAsia="Times New Roman" w:cs="Arial"/>
                <w:lang w:val="es-ES_tradnl" w:eastAsia="es-ES"/>
              </w:rPr>
            </w:pPr>
            <w:r w:rsidRPr="00D22CCC">
              <w:rPr>
                <w:rFonts w:eastAsia="Times New Roman" w:cs="Arial"/>
                <w:b/>
                <w:lang w:val="es-ES_tradnl" w:eastAsia="es-ES"/>
              </w:rPr>
              <w:t xml:space="preserve">Problemática 3. </w:t>
            </w:r>
            <w:r w:rsidRPr="00D22CCC">
              <w:rPr>
                <w:rFonts w:eastAsia="Times New Roman" w:cs="Arial"/>
                <w:lang w:val="es-ES_tradnl" w:eastAsia="es-ES"/>
              </w:rPr>
              <w:t xml:space="preserve">Asimismo, se </w:t>
            </w:r>
            <w:r w:rsidR="00AE2E26">
              <w:rPr>
                <w:rFonts w:eastAsia="Times New Roman" w:cs="Arial"/>
                <w:lang w:val="es-ES_tradnl" w:eastAsia="es-ES"/>
              </w:rPr>
              <w:t xml:space="preserve">pretende ser más expeditos en el trámite de </w:t>
            </w:r>
            <w:r w:rsidRPr="00D22CCC">
              <w:rPr>
                <w:rFonts w:eastAsia="Times New Roman" w:cs="Arial"/>
                <w:lang w:val="es-ES_tradnl" w:eastAsia="es-ES"/>
              </w:rPr>
              <w:t xml:space="preserve">las Autorizaciones para explotar los derechos de emisión y recepción de señales de bandas de frecuencias asociadas a sistemas satelitales extranjeros que cubran y puedan prestar servicios en el territorio nacional, al identificar la información básica necesaria relacionada con las bandas de frecuencias y la coordinación internacional de la operación de los respectivos sistemas satelitales extranjeros que se involucrados en la solicitud. </w:t>
            </w:r>
          </w:p>
          <w:p w14:paraId="4F5990FA" w14:textId="77777777" w:rsidR="00D22CCC" w:rsidRPr="00D22CCC" w:rsidRDefault="00D22CCC" w:rsidP="00D22CCC">
            <w:pPr>
              <w:jc w:val="both"/>
              <w:rPr>
                <w:rFonts w:eastAsia="Times New Roman" w:cs="Arial"/>
                <w:lang w:val="es-ES_tradnl" w:eastAsia="es-ES"/>
              </w:rPr>
            </w:pPr>
          </w:p>
          <w:p w14:paraId="3A1BB737" w14:textId="77777777" w:rsidR="00D22CCC" w:rsidRPr="00D22CCC" w:rsidRDefault="00D22CCC" w:rsidP="00D22CCC">
            <w:pPr>
              <w:jc w:val="both"/>
              <w:rPr>
                <w:rFonts w:eastAsia="Times New Roman" w:cs="Arial"/>
                <w:lang w:val="es-ES_tradnl" w:eastAsia="es-ES"/>
              </w:rPr>
            </w:pPr>
            <w:r w:rsidRPr="00D22CCC">
              <w:rPr>
                <w:rFonts w:eastAsia="Times New Roman" w:cs="Arial"/>
                <w:b/>
                <w:lang w:val="es-ES_tradnl" w:eastAsia="es-ES"/>
              </w:rPr>
              <w:t xml:space="preserve">Problemática 3BIS. </w:t>
            </w:r>
            <w:r w:rsidRPr="00D22CCC">
              <w:rPr>
                <w:rFonts w:eastAsia="Times New Roman" w:cs="Arial"/>
                <w:lang w:val="es-ES_tradnl" w:eastAsia="es-ES"/>
              </w:rPr>
              <w:t xml:space="preserve">Se considera que existen disposiciones administrativas que imponen barreras innecesarias a la entrada y a la expansión a operadores satelitales, que exceden lo dispuesto en la Ley, así como en la Ley Federal de Competencia Económica vigentes, por lo que con estas </w:t>
            </w:r>
            <w:r w:rsidR="00462808" w:rsidRPr="00D22CCC">
              <w:rPr>
                <w:rFonts w:eastAsia="Times New Roman" w:cs="Arial"/>
                <w:lang w:val="es-ES_tradnl" w:eastAsia="es-ES"/>
              </w:rPr>
              <w:t xml:space="preserve">modificaciones se busca eliminar prácticas discriminatorias </w:t>
            </w:r>
            <w:r w:rsidRPr="00D22CCC">
              <w:rPr>
                <w:rFonts w:eastAsia="Times New Roman" w:cs="Arial"/>
                <w:lang w:val="es-ES_tradnl" w:eastAsia="es-ES"/>
              </w:rPr>
              <w:t>entre los regulados nacionales y extranjeros en el sector satelital.</w:t>
            </w:r>
          </w:p>
          <w:p w14:paraId="54507E23" w14:textId="77777777" w:rsidR="00D22CCC" w:rsidRDefault="00D22CCC">
            <w:pPr>
              <w:jc w:val="both"/>
              <w:rPr>
                <w:rFonts w:eastAsia="Times New Roman" w:cs="Arial"/>
                <w:b/>
                <w:lang w:val="es-ES_tradnl" w:eastAsia="es-ES"/>
              </w:rPr>
            </w:pPr>
          </w:p>
          <w:p w14:paraId="2F03F7A8" w14:textId="77777777" w:rsidR="00562A1C" w:rsidRDefault="00562A1C">
            <w:pPr>
              <w:jc w:val="both"/>
              <w:rPr>
                <w:rFonts w:eastAsia="Times New Roman" w:cs="Arial"/>
                <w:lang w:val="es-ES_tradnl" w:eastAsia="es-ES"/>
              </w:rPr>
            </w:pPr>
            <w:r w:rsidRPr="00562A1C">
              <w:rPr>
                <w:rFonts w:eastAsia="Times New Roman" w:cs="Arial"/>
                <w:b/>
                <w:lang w:val="es-ES_tradnl" w:eastAsia="es-ES"/>
              </w:rPr>
              <w:t>Problemática 4.</w:t>
            </w:r>
            <w:r w:rsidRPr="00562A1C">
              <w:rPr>
                <w:rFonts w:eastAsia="Times New Roman" w:cs="Arial"/>
                <w:lang w:val="es-ES_tradnl" w:eastAsia="es-ES"/>
              </w:rPr>
              <w:t xml:space="preserve"> Mediante las notificaciones electrónicas de l</w:t>
            </w:r>
            <w:r w:rsidR="00226723">
              <w:rPr>
                <w:rFonts w:eastAsia="Times New Roman" w:cs="Arial"/>
                <w:lang w:val="es-ES_tradnl" w:eastAsia="es-ES"/>
              </w:rPr>
              <w:t>as prevenciones y/o requerimientos</w:t>
            </w:r>
            <w:r w:rsidRPr="00562A1C">
              <w:rPr>
                <w:rFonts w:eastAsia="Times New Roman" w:cs="Arial"/>
                <w:lang w:val="es-ES_tradnl" w:eastAsia="es-ES"/>
              </w:rPr>
              <w:t xml:space="preserve">, </w:t>
            </w:r>
            <w:r w:rsidR="00303239">
              <w:rPr>
                <w:rFonts w:eastAsia="Times New Roman" w:cs="Arial"/>
                <w:lang w:val="es-ES_tradnl" w:eastAsia="es-ES"/>
              </w:rPr>
              <w:t xml:space="preserve">que expresamente de forma voluntaria acepten los solicitantes para el trámite respectivo, </w:t>
            </w:r>
            <w:r w:rsidRPr="00562A1C">
              <w:rPr>
                <w:rFonts w:eastAsia="Times New Roman" w:cs="Arial"/>
                <w:lang w:val="es-ES_tradnl" w:eastAsia="es-ES"/>
              </w:rPr>
              <w:t>se facilita la</w:t>
            </w:r>
            <w:r w:rsidR="00303239">
              <w:rPr>
                <w:rFonts w:eastAsia="Times New Roman" w:cs="Arial"/>
                <w:lang w:val="es-ES_tradnl" w:eastAsia="es-ES"/>
              </w:rPr>
              <w:t xml:space="preserve"> notificación al solicitante y la respuesta que pueda dar a la autoridad por el mismo medio, así como la</w:t>
            </w:r>
            <w:r w:rsidRPr="00562A1C">
              <w:rPr>
                <w:rFonts w:eastAsia="Times New Roman" w:cs="Arial"/>
                <w:lang w:val="es-ES_tradnl" w:eastAsia="es-ES"/>
              </w:rPr>
              <w:t xml:space="preserve"> coordinación de reuniones </w:t>
            </w:r>
            <w:r w:rsidR="00A64128">
              <w:rPr>
                <w:rFonts w:eastAsia="Times New Roman" w:cs="Arial"/>
                <w:lang w:val="es-ES_tradnl" w:eastAsia="es-ES"/>
              </w:rPr>
              <w:t xml:space="preserve">con el Instituto </w:t>
            </w:r>
            <w:r w:rsidRPr="00562A1C">
              <w:rPr>
                <w:rFonts w:eastAsia="Times New Roman" w:cs="Arial"/>
                <w:lang w:val="es-ES_tradnl" w:eastAsia="es-ES"/>
              </w:rPr>
              <w:t xml:space="preserve">para </w:t>
            </w:r>
            <w:r w:rsidR="00A64128">
              <w:rPr>
                <w:rFonts w:eastAsia="Times New Roman" w:cs="Arial"/>
                <w:lang w:val="es-ES_tradnl" w:eastAsia="es-ES"/>
              </w:rPr>
              <w:t>disipar</w:t>
            </w:r>
            <w:r w:rsidRPr="00562A1C">
              <w:rPr>
                <w:rFonts w:eastAsia="Times New Roman" w:cs="Arial"/>
                <w:lang w:val="es-ES_tradnl" w:eastAsia="es-ES"/>
              </w:rPr>
              <w:t xml:space="preserve"> las dudas existentes </w:t>
            </w:r>
            <w:r w:rsidR="00A64128">
              <w:rPr>
                <w:rFonts w:eastAsia="Times New Roman" w:cs="Arial"/>
                <w:lang w:val="es-ES_tradnl" w:eastAsia="es-ES"/>
              </w:rPr>
              <w:t>de</w:t>
            </w:r>
            <w:r w:rsidRPr="00562A1C">
              <w:rPr>
                <w:rFonts w:eastAsia="Times New Roman" w:cs="Arial"/>
                <w:lang w:val="es-ES_tradnl" w:eastAsia="es-ES"/>
              </w:rPr>
              <w:t xml:space="preserve"> los particulares </w:t>
            </w:r>
            <w:r w:rsidR="00A64128">
              <w:rPr>
                <w:rFonts w:eastAsia="Times New Roman" w:cs="Arial"/>
                <w:lang w:val="es-ES_tradnl" w:eastAsia="es-ES"/>
              </w:rPr>
              <w:t>para su desahogo</w:t>
            </w:r>
            <w:r w:rsidR="00303239">
              <w:rPr>
                <w:rFonts w:eastAsia="Times New Roman" w:cs="Arial"/>
                <w:lang w:val="es-ES_tradnl" w:eastAsia="es-ES"/>
              </w:rPr>
              <w:t xml:space="preserve"> o planteamiento del proyecto, </w:t>
            </w:r>
            <w:r w:rsidRPr="00562A1C">
              <w:rPr>
                <w:rFonts w:eastAsia="Times New Roman" w:cs="Arial"/>
                <w:lang w:val="es-ES_tradnl" w:eastAsia="es-ES"/>
              </w:rPr>
              <w:t>agiliza</w:t>
            </w:r>
            <w:r w:rsidR="00303239">
              <w:rPr>
                <w:rFonts w:eastAsia="Times New Roman" w:cs="Arial"/>
                <w:lang w:val="es-ES_tradnl" w:eastAsia="es-ES"/>
              </w:rPr>
              <w:t>ndo</w:t>
            </w:r>
            <w:r w:rsidRPr="00562A1C">
              <w:rPr>
                <w:rFonts w:eastAsia="Times New Roman" w:cs="Arial"/>
                <w:lang w:val="es-ES_tradnl" w:eastAsia="es-ES"/>
              </w:rPr>
              <w:t xml:space="preserve"> </w:t>
            </w:r>
            <w:r w:rsidR="00A64128">
              <w:rPr>
                <w:rFonts w:eastAsia="Times New Roman" w:cs="Arial"/>
                <w:lang w:val="es-ES_tradnl" w:eastAsia="es-ES"/>
              </w:rPr>
              <w:t xml:space="preserve">con ello </w:t>
            </w:r>
            <w:r w:rsidRPr="00562A1C">
              <w:rPr>
                <w:rFonts w:eastAsia="Times New Roman" w:cs="Arial"/>
                <w:lang w:val="es-ES_tradnl" w:eastAsia="es-ES"/>
              </w:rPr>
              <w:t xml:space="preserve">la atención de las </w:t>
            </w:r>
            <w:r w:rsidR="00A64128">
              <w:rPr>
                <w:rFonts w:eastAsia="Times New Roman" w:cs="Arial"/>
                <w:lang w:val="es-ES_tradnl" w:eastAsia="es-ES"/>
              </w:rPr>
              <w:t>Solicitud</w:t>
            </w:r>
            <w:r w:rsidR="00303239">
              <w:rPr>
                <w:rFonts w:eastAsia="Times New Roman" w:cs="Arial"/>
                <w:lang w:val="es-ES_tradnl" w:eastAsia="es-ES"/>
              </w:rPr>
              <w:t>es</w:t>
            </w:r>
            <w:r w:rsidRPr="00562A1C">
              <w:rPr>
                <w:rFonts w:eastAsia="Times New Roman" w:cs="Arial"/>
                <w:lang w:val="es-ES_tradnl" w:eastAsia="es-ES"/>
              </w:rPr>
              <w:t>.</w:t>
            </w:r>
            <w:r w:rsidR="00E247DB">
              <w:rPr>
                <w:rFonts w:eastAsia="Times New Roman" w:cs="Arial"/>
                <w:lang w:val="es-ES_tradnl" w:eastAsia="es-ES"/>
              </w:rPr>
              <w:t xml:space="preserve"> Lo que incide en ahorros para el particular</w:t>
            </w:r>
            <w:r w:rsidR="00A64128">
              <w:rPr>
                <w:rFonts w:eastAsia="Times New Roman" w:cs="Arial"/>
                <w:lang w:val="es-ES_tradnl" w:eastAsia="es-ES"/>
              </w:rPr>
              <w:t>,</w:t>
            </w:r>
            <w:r w:rsidR="00E247DB">
              <w:rPr>
                <w:rFonts w:eastAsia="Times New Roman" w:cs="Arial"/>
                <w:lang w:val="es-ES_tradnl" w:eastAsia="es-ES"/>
              </w:rPr>
              <w:t xml:space="preserve"> </w:t>
            </w:r>
            <w:r w:rsidR="00691CDC">
              <w:rPr>
                <w:rFonts w:eastAsia="Times New Roman" w:cs="Arial"/>
                <w:lang w:val="es-ES_tradnl" w:eastAsia="es-ES"/>
              </w:rPr>
              <w:t xml:space="preserve">sobre todo tratándose de Solicitudes de Autorizaciones para comercializadoras, </w:t>
            </w:r>
            <w:r w:rsidR="00E247DB">
              <w:rPr>
                <w:rFonts w:eastAsia="Times New Roman" w:cs="Arial"/>
                <w:lang w:val="es-ES_tradnl" w:eastAsia="es-ES"/>
              </w:rPr>
              <w:t xml:space="preserve">al no requerir apoyo </w:t>
            </w:r>
            <w:r w:rsidR="00A64128">
              <w:rPr>
                <w:rFonts w:eastAsia="Times New Roman" w:cs="Arial"/>
                <w:lang w:val="es-ES_tradnl" w:eastAsia="es-ES"/>
              </w:rPr>
              <w:t>de</w:t>
            </w:r>
            <w:r w:rsidR="00E247DB">
              <w:rPr>
                <w:rFonts w:eastAsia="Times New Roman" w:cs="Arial"/>
                <w:lang w:val="es-ES_tradnl" w:eastAsia="es-ES"/>
              </w:rPr>
              <w:t xml:space="preserve"> asesoría con costos elevados que pueden variar desde los 50 mil a los 250 mil pesos y que incluso</w:t>
            </w:r>
            <w:r w:rsidR="00691CDC">
              <w:rPr>
                <w:rFonts w:eastAsia="Times New Roman" w:cs="Arial"/>
                <w:lang w:val="es-ES_tradnl" w:eastAsia="es-ES"/>
              </w:rPr>
              <w:t>,</w:t>
            </w:r>
            <w:r w:rsidR="00E247DB">
              <w:rPr>
                <w:rFonts w:eastAsia="Times New Roman" w:cs="Arial"/>
                <w:lang w:val="es-ES_tradnl" w:eastAsia="es-ES"/>
              </w:rPr>
              <w:t xml:space="preserve"> se ha detectado recurrencia en el abandono del trámite por parte de gestores, una vez que han recibido el pago, </w:t>
            </w:r>
            <w:r w:rsidR="00E247DB">
              <w:rPr>
                <w:rFonts w:eastAsia="Times New Roman" w:cs="Arial"/>
                <w:lang w:val="es-ES_tradnl" w:eastAsia="es-ES"/>
              </w:rPr>
              <w:lastRenderedPageBreak/>
              <w:t xml:space="preserve">sin </w:t>
            </w:r>
            <w:r w:rsidR="00691CDC">
              <w:rPr>
                <w:rFonts w:eastAsia="Times New Roman" w:cs="Arial"/>
                <w:lang w:val="es-ES_tradnl" w:eastAsia="es-ES"/>
              </w:rPr>
              <w:t xml:space="preserve">que atiendan </w:t>
            </w:r>
            <w:r w:rsidR="00E247DB">
              <w:rPr>
                <w:rFonts w:eastAsia="Times New Roman" w:cs="Arial"/>
                <w:lang w:val="es-ES_tradnl" w:eastAsia="es-ES"/>
              </w:rPr>
              <w:t>los requerimientos o prevenciones realizados</w:t>
            </w:r>
            <w:r w:rsidR="00303239">
              <w:rPr>
                <w:rFonts w:eastAsia="Times New Roman" w:cs="Arial"/>
                <w:lang w:val="es-ES_tradnl" w:eastAsia="es-ES"/>
              </w:rPr>
              <w:t xml:space="preserve"> por la autoridad</w:t>
            </w:r>
            <w:r w:rsidR="00E247DB">
              <w:rPr>
                <w:rFonts w:eastAsia="Times New Roman" w:cs="Arial"/>
                <w:lang w:val="es-ES_tradnl" w:eastAsia="es-ES"/>
              </w:rPr>
              <w:t>, sin informar de esta situación al interesado.</w:t>
            </w:r>
          </w:p>
          <w:p w14:paraId="4640B3EF" w14:textId="77777777" w:rsidR="00562A1C" w:rsidRPr="00E625F1" w:rsidRDefault="00562A1C">
            <w:pPr>
              <w:jc w:val="both"/>
              <w:rPr>
                <w:rFonts w:eastAsia="Times New Roman" w:cs="Arial"/>
                <w:lang w:val="es-ES_tradnl" w:eastAsia="es-ES"/>
              </w:rPr>
            </w:pPr>
          </w:p>
          <w:p w14:paraId="3B43B1BD" w14:textId="77777777" w:rsidR="003652D0" w:rsidRPr="00E625F1" w:rsidRDefault="00623214" w:rsidP="00562A1C">
            <w:pPr>
              <w:jc w:val="both"/>
              <w:rPr>
                <w:rFonts w:cs="Arial"/>
                <w:lang w:val="es-ES_tradnl"/>
              </w:rPr>
            </w:pPr>
            <w:r w:rsidRPr="00E625F1">
              <w:rPr>
                <w:rFonts w:eastAsia="Times New Roman" w:cs="Arial"/>
                <w:lang w:val="es-ES_tradnl" w:eastAsia="es-ES"/>
              </w:rPr>
              <w:t>Por lo anterior</w:t>
            </w:r>
            <w:r w:rsidR="005C61C9" w:rsidRPr="00E625F1">
              <w:rPr>
                <w:rFonts w:eastAsia="Times New Roman" w:cs="Arial"/>
                <w:lang w:val="es-ES_tradnl" w:eastAsia="es-ES"/>
              </w:rPr>
              <w:t>,</w:t>
            </w:r>
            <w:r w:rsidRPr="00E625F1">
              <w:rPr>
                <w:rFonts w:eastAsia="Times New Roman" w:cs="Arial"/>
                <w:lang w:val="es-ES_tradnl" w:eastAsia="es-ES"/>
              </w:rPr>
              <w:t xml:space="preserve"> resulta </w:t>
            </w:r>
            <w:r w:rsidR="00562A1C">
              <w:rPr>
                <w:rFonts w:eastAsia="Times New Roman" w:cs="Arial"/>
                <w:lang w:val="es-ES_tradnl" w:eastAsia="es-ES"/>
              </w:rPr>
              <w:t>conveniente efectuar las modificaciones propuestas a las Reglas de carácter general</w:t>
            </w:r>
            <w:r w:rsidRPr="00E625F1">
              <w:rPr>
                <w:rFonts w:eastAsia="Times New Roman" w:cs="Arial"/>
                <w:lang w:val="es-ES_tradnl" w:eastAsia="es-ES"/>
              </w:rPr>
              <w:t>.</w:t>
            </w:r>
          </w:p>
        </w:tc>
      </w:tr>
    </w:tbl>
    <w:p w14:paraId="2641F73E" w14:textId="77777777" w:rsidR="00163DE3" w:rsidRDefault="00163DE3" w:rsidP="00F8437D">
      <w:pPr>
        <w:jc w:val="both"/>
      </w:pPr>
    </w:p>
    <w:p w14:paraId="4BB6D41F" w14:textId="77777777" w:rsidR="001932FC" w:rsidRPr="00E625F1" w:rsidRDefault="001932FC" w:rsidP="00A1622C">
      <w:pPr>
        <w:shd w:val="clear" w:color="auto" w:fill="A8D08D" w:themeFill="accent6" w:themeFillTint="99"/>
        <w:jc w:val="both"/>
      </w:pPr>
      <w:r w:rsidRPr="00E625F1">
        <w:t>II. IDENTIFICACIÓN DE LAS POSIBLES ALTERNATIVAS A LA REGULACIÓN.</w:t>
      </w:r>
    </w:p>
    <w:tbl>
      <w:tblPr>
        <w:tblStyle w:val="Tablaconcuadrcula"/>
        <w:tblW w:w="0" w:type="auto"/>
        <w:tblLook w:val="04A0" w:firstRow="1" w:lastRow="0" w:firstColumn="1" w:lastColumn="0" w:noHBand="0" w:noVBand="1"/>
      </w:tblPr>
      <w:tblGrid>
        <w:gridCol w:w="8828"/>
      </w:tblGrid>
      <w:tr w:rsidR="00F94CB9" w:rsidRPr="00E625F1" w14:paraId="29C88540" w14:textId="77777777" w:rsidTr="00F8437D">
        <w:trPr>
          <w:trHeight w:val="894"/>
        </w:trPr>
        <w:tc>
          <w:tcPr>
            <w:tcW w:w="8828" w:type="dxa"/>
          </w:tcPr>
          <w:p w14:paraId="3FF497DB" w14:textId="77777777" w:rsidR="00801FED" w:rsidRPr="00F7605E" w:rsidRDefault="00E6080B" w:rsidP="0095626C">
            <w:pPr>
              <w:jc w:val="both"/>
              <w:rPr>
                <w:b/>
              </w:rPr>
            </w:pPr>
            <w:r w:rsidRPr="00F7605E">
              <w:rPr>
                <w:b/>
              </w:rPr>
              <w:t xml:space="preserve">4.- Señale y compare las alternativas con que se podría resolver la problemática </w:t>
            </w:r>
            <w:r w:rsidR="005A40FB" w:rsidRPr="00F7605E">
              <w:rPr>
                <w:b/>
              </w:rPr>
              <w:t xml:space="preserve">detectada </w:t>
            </w:r>
            <w:r w:rsidR="00A1622C" w:rsidRPr="00F7605E">
              <w:rPr>
                <w:b/>
              </w:rPr>
              <w:t xml:space="preserve">que fueron evaluadas, incluyendo la opción de no emitir el anteproyecto de regulación. Asimismo, indique para cada </w:t>
            </w:r>
            <w:r w:rsidR="00801FED" w:rsidRPr="00F7605E">
              <w:rPr>
                <w:b/>
              </w:rPr>
              <w:t xml:space="preserve">una de las alternativas </w:t>
            </w:r>
            <w:r w:rsidR="005A40FB" w:rsidRPr="00F7605E">
              <w:rPr>
                <w:b/>
              </w:rPr>
              <w:t>que fueron consideradas</w:t>
            </w:r>
            <w:r w:rsidR="00801FED" w:rsidRPr="00F7605E">
              <w:rPr>
                <w:b/>
              </w:rPr>
              <w:t xml:space="preserve"> una estimación de los costos y beneficios que implicaría su instrumentación:</w:t>
            </w:r>
          </w:p>
          <w:p w14:paraId="25728A4C" w14:textId="77777777" w:rsidR="0032400F" w:rsidRDefault="0032400F" w:rsidP="0095626C">
            <w:pPr>
              <w:jc w:val="both"/>
              <w:rPr>
                <w:rFonts w:eastAsia="Times New Roman" w:cs="Arial"/>
                <w:lang w:val="es-ES_tradnl" w:eastAsia="es-ES"/>
              </w:rPr>
            </w:pPr>
          </w:p>
          <w:p w14:paraId="36304201" w14:textId="77777777" w:rsidR="0095174A" w:rsidRPr="00F7605E" w:rsidRDefault="0095174A" w:rsidP="0095626C">
            <w:pPr>
              <w:jc w:val="both"/>
              <w:rPr>
                <w:rFonts w:eastAsia="Times New Roman" w:cs="Arial"/>
                <w:b/>
                <w:lang w:val="es-ES_tradnl" w:eastAsia="es-ES"/>
              </w:rPr>
            </w:pPr>
            <w:r w:rsidRPr="00F7605E">
              <w:rPr>
                <w:rFonts w:eastAsia="Times New Roman" w:cs="Arial"/>
                <w:b/>
                <w:lang w:val="es-ES_tradnl" w:eastAsia="es-ES"/>
              </w:rPr>
              <w:t>NO EMITIR EL ANTEPROYECTO DE REGULACIÓN</w:t>
            </w:r>
            <w:r w:rsidR="003101CD" w:rsidRPr="00F7605E">
              <w:rPr>
                <w:rFonts w:eastAsia="Times New Roman" w:cs="Arial"/>
                <w:b/>
                <w:lang w:val="es-ES_tradnl" w:eastAsia="es-ES"/>
              </w:rPr>
              <w:t>.</w:t>
            </w:r>
          </w:p>
          <w:p w14:paraId="7460E345" w14:textId="77777777" w:rsidR="005E61B8" w:rsidRDefault="003101CD" w:rsidP="0095626C">
            <w:pPr>
              <w:jc w:val="both"/>
              <w:rPr>
                <w:rFonts w:eastAsia="Times New Roman" w:cs="Arial"/>
                <w:lang w:val="es-ES_tradnl" w:eastAsia="es-ES"/>
              </w:rPr>
            </w:pPr>
            <w:r w:rsidRPr="00E625F1">
              <w:rPr>
                <w:rFonts w:eastAsia="Times New Roman" w:cs="Arial"/>
                <w:lang w:val="es-ES_tradnl" w:eastAsia="es-ES"/>
              </w:rPr>
              <w:t>E</w:t>
            </w:r>
            <w:r w:rsidR="00F838CE">
              <w:rPr>
                <w:rFonts w:eastAsia="Times New Roman" w:cs="Arial"/>
                <w:lang w:val="es-ES_tradnl" w:eastAsia="es-ES"/>
              </w:rPr>
              <w:t xml:space="preserve">sta posibilidad no es viable, debido a que no emitir la </w:t>
            </w:r>
            <w:r w:rsidR="00621DE5">
              <w:rPr>
                <w:rFonts w:eastAsia="Times New Roman" w:cs="Arial"/>
                <w:lang w:val="es-ES_tradnl" w:eastAsia="es-ES"/>
              </w:rPr>
              <w:t xml:space="preserve">modificación </w:t>
            </w:r>
            <w:r w:rsidR="000D7688">
              <w:rPr>
                <w:rFonts w:eastAsia="Times New Roman" w:cs="Arial"/>
                <w:lang w:val="es-ES_tradnl" w:eastAsia="es-ES"/>
              </w:rPr>
              <w:t xml:space="preserve">de las Reglas de carácter general </w:t>
            </w:r>
            <w:r w:rsidR="00621DE5">
              <w:rPr>
                <w:rFonts w:eastAsia="Times New Roman" w:cs="Arial"/>
                <w:lang w:val="es-ES_tradnl" w:eastAsia="es-ES"/>
              </w:rPr>
              <w:t xml:space="preserve">para hacer </w:t>
            </w:r>
            <w:r w:rsidR="000D7688">
              <w:rPr>
                <w:rFonts w:eastAsia="Times New Roman" w:cs="Arial"/>
                <w:lang w:val="es-ES_tradnl" w:eastAsia="es-ES"/>
              </w:rPr>
              <w:t>dicha</w:t>
            </w:r>
            <w:r w:rsidR="00621DE5">
              <w:rPr>
                <w:rFonts w:eastAsia="Times New Roman" w:cs="Arial"/>
                <w:lang w:val="es-ES_tradnl" w:eastAsia="es-ES"/>
              </w:rPr>
              <w:t xml:space="preserve"> </w:t>
            </w:r>
            <w:r w:rsidR="00F838CE">
              <w:rPr>
                <w:rFonts w:eastAsia="Times New Roman" w:cs="Arial"/>
                <w:lang w:val="es-ES_tradnl" w:eastAsia="es-ES"/>
              </w:rPr>
              <w:t>regulación</w:t>
            </w:r>
            <w:r w:rsidR="00621DE5">
              <w:rPr>
                <w:rFonts w:eastAsia="Times New Roman" w:cs="Arial"/>
                <w:lang w:val="es-ES_tradnl" w:eastAsia="es-ES"/>
              </w:rPr>
              <w:t xml:space="preserve"> más eficaz y eficiente,</w:t>
            </w:r>
            <w:r w:rsidR="00F838CE">
              <w:rPr>
                <w:rFonts w:eastAsia="Times New Roman" w:cs="Arial"/>
                <w:lang w:val="es-ES_tradnl" w:eastAsia="es-ES"/>
              </w:rPr>
              <w:t xml:space="preserve"> implicaría que e</w:t>
            </w:r>
            <w:r w:rsidRPr="00E625F1">
              <w:rPr>
                <w:rFonts w:eastAsia="Times New Roman" w:cs="Arial"/>
                <w:lang w:val="es-ES_tradnl" w:eastAsia="es-ES"/>
              </w:rPr>
              <w:t xml:space="preserve">l Instituto </w:t>
            </w:r>
            <w:r w:rsidR="00F838CE">
              <w:rPr>
                <w:rFonts w:eastAsia="Times New Roman" w:cs="Arial"/>
                <w:lang w:val="es-ES_tradnl" w:eastAsia="es-ES"/>
              </w:rPr>
              <w:t>no cumpl</w:t>
            </w:r>
            <w:r w:rsidR="00194C3A">
              <w:rPr>
                <w:rFonts w:eastAsia="Times New Roman" w:cs="Arial"/>
                <w:lang w:val="es-ES_tradnl" w:eastAsia="es-ES"/>
              </w:rPr>
              <w:t>a</w:t>
            </w:r>
            <w:r w:rsidR="009D13A9" w:rsidRPr="00E625F1">
              <w:rPr>
                <w:rFonts w:eastAsia="Times New Roman" w:cs="Arial"/>
                <w:lang w:val="es-ES_tradnl" w:eastAsia="es-ES"/>
              </w:rPr>
              <w:t xml:space="preserve"> con </w:t>
            </w:r>
            <w:r w:rsidR="0032400F" w:rsidRPr="00E625F1">
              <w:rPr>
                <w:rFonts w:eastAsia="Times New Roman" w:cs="Arial"/>
                <w:lang w:val="es-ES_tradnl" w:eastAsia="es-ES"/>
              </w:rPr>
              <w:t xml:space="preserve">lo </w:t>
            </w:r>
            <w:r w:rsidR="00621DE5">
              <w:rPr>
                <w:rFonts w:eastAsia="Times New Roman" w:cs="Arial"/>
                <w:lang w:val="es-ES_tradnl" w:eastAsia="es-ES"/>
              </w:rPr>
              <w:t xml:space="preserve">establecido </w:t>
            </w:r>
            <w:r w:rsidR="0032400F" w:rsidRPr="00E625F1">
              <w:rPr>
                <w:rFonts w:eastAsia="Times New Roman" w:cs="Arial"/>
                <w:lang w:val="es-ES_tradnl" w:eastAsia="es-ES"/>
              </w:rPr>
              <w:t xml:space="preserve">en el </w:t>
            </w:r>
            <w:r w:rsidR="00492029">
              <w:rPr>
                <w:rFonts w:eastAsia="Times New Roman" w:cs="Arial"/>
                <w:lang w:val="es-ES_tradnl" w:eastAsia="es-ES"/>
              </w:rPr>
              <w:t>dispositivo transitorio previsto en las Reglas de carácter general vigentes</w:t>
            </w:r>
            <w:r w:rsidR="000D7688">
              <w:rPr>
                <w:rFonts w:eastAsia="Times New Roman" w:cs="Arial"/>
                <w:lang w:val="es-ES_tradnl" w:eastAsia="es-ES"/>
              </w:rPr>
              <w:t xml:space="preserve">, </w:t>
            </w:r>
            <w:r w:rsidR="00621DE5">
              <w:rPr>
                <w:rFonts w:eastAsia="Times New Roman" w:cs="Arial"/>
                <w:lang w:val="es-ES_tradnl" w:eastAsia="es-ES"/>
              </w:rPr>
              <w:t>referido</w:t>
            </w:r>
            <w:r w:rsidR="000D7688">
              <w:rPr>
                <w:rFonts w:eastAsia="Times New Roman" w:cs="Arial"/>
                <w:lang w:val="es-ES_tradnl" w:eastAsia="es-ES"/>
              </w:rPr>
              <w:t xml:space="preserve"> con anterioridad. Esto aparte de no hacer más eficiente y eficaz la regulación, incidirá en </w:t>
            </w:r>
            <w:r w:rsidR="00F7605E">
              <w:rPr>
                <w:rFonts w:eastAsia="Times New Roman" w:cs="Arial"/>
                <w:lang w:val="es-ES_tradnl" w:eastAsia="es-ES"/>
              </w:rPr>
              <w:t>l</w:t>
            </w:r>
            <w:r w:rsidR="00F7605E" w:rsidRPr="00F7605E">
              <w:rPr>
                <w:rFonts w:eastAsia="Times New Roman" w:cs="Arial"/>
                <w:lang w:val="es-ES_tradnl" w:eastAsia="es-ES"/>
              </w:rPr>
              <w:t>a competencia efectiva de los mercados</w:t>
            </w:r>
            <w:r w:rsidR="00F7605E">
              <w:rPr>
                <w:rFonts w:eastAsia="Times New Roman" w:cs="Arial"/>
                <w:lang w:val="es-ES_tradnl" w:eastAsia="es-ES"/>
              </w:rPr>
              <w:t xml:space="preserve"> y </w:t>
            </w:r>
            <w:r w:rsidR="00F7605E" w:rsidRPr="00F7605E">
              <w:rPr>
                <w:rFonts w:eastAsia="Times New Roman" w:cs="Arial"/>
                <w:lang w:val="es-ES_tradnl" w:eastAsia="es-ES"/>
              </w:rPr>
              <w:t>prom</w:t>
            </w:r>
            <w:r w:rsidR="00F7605E">
              <w:rPr>
                <w:rFonts w:eastAsia="Times New Roman" w:cs="Arial"/>
                <w:lang w:val="es-ES_tradnl" w:eastAsia="es-ES"/>
              </w:rPr>
              <w:t>oción</w:t>
            </w:r>
            <w:r w:rsidR="00F7605E" w:rsidRPr="00F7605E">
              <w:rPr>
                <w:rFonts w:eastAsia="Times New Roman" w:cs="Arial"/>
                <w:lang w:val="es-ES_tradnl" w:eastAsia="es-ES"/>
              </w:rPr>
              <w:t xml:space="preserve"> </w:t>
            </w:r>
            <w:r w:rsidR="00F7605E">
              <w:rPr>
                <w:rFonts w:eastAsia="Times New Roman" w:cs="Arial"/>
                <w:lang w:val="es-ES_tradnl" w:eastAsia="es-ES"/>
              </w:rPr>
              <w:t>d</w:t>
            </w:r>
            <w:r w:rsidR="00F7605E" w:rsidRPr="00F7605E">
              <w:rPr>
                <w:rFonts w:eastAsia="Times New Roman" w:cs="Arial"/>
                <w:lang w:val="es-ES_tradnl" w:eastAsia="es-ES"/>
              </w:rPr>
              <w:t xml:space="preserve">el desarrollo de los mismos, </w:t>
            </w:r>
            <w:r w:rsidR="00F7605E">
              <w:rPr>
                <w:rFonts w:eastAsia="Times New Roman" w:cs="Arial"/>
                <w:lang w:val="es-ES_tradnl" w:eastAsia="es-ES"/>
              </w:rPr>
              <w:t xml:space="preserve">así como la generación de </w:t>
            </w:r>
            <w:r w:rsidR="00F7605E" w:rsidRPr="00F7605E">
              <w:rPr>
                <w:rFonts w:eastAsia="Times New Roman" w:cs="Arial"/>
                <w:lang w:val="es-ES_tradnl" w:eastAsia="es-ES"/>
              </w:rPr>
              <w:t>mejores condiciones en la prestación y provisión de servicios</w:t>
            </w:r>
            <w:r w:rsidR="000D7688">
              <w:rPr>
                <w:rFonts w:eastAsia="Times New Roman" w:cs="Arial"/>
                <w:lang w:val="es-ES_tradnl" w:eastAsia="es-ES"/>
              </w:rPr>
              <w:t xml:space="preserve"> de telecomunicaciones a</w:t>
            </w:r>
            <w:r w:rsidR="00F7605E" w:rsidRPr="00F7605E">
              <w:rPr>
                <w:rFonts w:eastAsia="Times New Roman" w:cs="Arial"/>
                <w:lang w:val="es-ES_tradnl" w:eastAsia="es-ES"/>
              </w:rPr>
              <w:t xml:space="preserve"> usuarios</w:t>
            </w:r>
            <w:r w:rsidR="00621DE5">
              <w:rPr>
                <w:rFonts w:eastAsia="Times New Roman" w:cs="Arial"/>
                <w:lang w:val="es-ES_tradnl" w:eastAsia="es-ES"/>
              </w:rPr>
              <w:t xml:space="preserve"> finales</w:t>
            </w:r>
            <w:r w:rsidR="005E61B8">
              <w:rPr>
                <w:rFonts w:eastAsia="Times New Roman" w:cs="Arial"/>
                <w:lang w:val="es-ES_tradnl" w:eastAsia="es-ES"/>
              </w:rPr>
              <w:t>, al no eliminar requisitos para las Autorizaciones de comercializadoras que hacen que disminuyan significativamente costos directos a los particulares.</w:t>
            </w:r>
          </w:p>
          <w:p w14:paraId="43FBD623" w14:textId="77777777" w:rsidR="005E61B8" w:rsidRDefault="005E61B8" w:rsidP="0095626C">
            <w:pPr>
              <w:jc w:val="both"/>
              <w:rPr>
                <w:rFonts w:eastAsia="Times New Roman" w:cs="Arial"/>
                <w:lang w:val="es-ES_tradnl" w:eastAsia="es-ES"/>
              </w:rPr>
            </w:pPr>
          </w:p>
          <w:p w14:paraId="2F52D129" w14:textId="77777777" w:rsidR="000D7688" w:rsidRDefault="00621DE5" w:rsidP="0095626C">
            <w:pPr>
              <w:jc w:val="both"/>
              <w:rPr>
                <w:rFonts w:eastAsia="Times New Roman" w:cs="Arial"/>
                <w:lang w:val="es-ES_tradnl" w:eastAsia="es-ES"/>
              </w:rPr>
            </w:pPr>
            <w:r>
              <w:rPr>
                <w:rFonts w:eastAsia="Times New Roman" w:cs="Arial"/>
                <w:lang w:val="es-ES_tradnl" w:eastAsia="es-ES"/>
              </w:rPr>
              <w:t>Adicionalmente</w:t>
            </w:r>
            <w:r w:rsidR="000D7688">
              <w:rPr>
                <w:rFonts w:eastAsia="Times New Roman" w:cs="Arial"/>
                <w:lang w:val="es-ES_tradnl" w:eastAsia="es-ES"/>
              </w:rPr>
              <w:t>, se mantendr</w:t>
            </w:r>
            <w:r w:rsidR="00E6563B">
              <w:rPr>
                <w:rFonts w:eastAsia="Times New Roman" w:cs="Arial"/>
                <w:lang w:val="es-ES_tradnl" w:eastAsia="es-ES"/>
              </w:rPr>
              <w:t xml:space="preserve">ía </w:t>
            </w:r>
            <w:r w:rsidR="00492029">
              <w:rPr>
                <w:rFonts w:eastAsia="Times New Roman" w:cs="Arial"/>
                <w:lang w:val="es-ES_tradnl" w:eastAsia="es-ES"/>
              </w:rPr>
              <w:t xml:space="preserve">la problemática </w:t>
            </w:r>
            <w:r w:rsidR="000D7688">
              <w:rPr>
                <w:rFonts w:eastAsia="Times New Roman" w:cs="Arial"/>
                <w:lang w:val="es-ES_tradnl" w:eastAsia="es-ES"/>
              </w:rPr>
              <w:t>relativa al cabal entendimiento de la informac</w:t>
            </w:r>
            <w:r w:rsidR="005E61B8">
              <w:rPr>
                <w:rFonts w:eastAsia="Times New Roman" w:cs="Arial"/>
                <w:lang w:val="es-ES_tradnl" w:eastAsia="es-ES"/>
              </w:rPr>
              <w:t xml:space="preserve">ión, documentación y requisitos </w:t>
            </w:r>
            <w:r w:rsidR="000D7688">
              <w:rPr>
                <w:rFonts w:eastAsia="Times New Roman" w:cs="Arial"/>
                <w:lang w:val="es-ES_tradnl" w:eastAsia="es-ES"/>
              </w:rPr>
              <w:t>de las distintas Autorizaciones</w:t>
            </w:r>
            <w:r w:rsidR="00AF70FD">
              <w:rPr>
                <w:rFonts w:eastAsia="Times New Roman" w:cs="Arial"/>
                <w:lang w:val="es-ES_tradnl" w:eastAsia="es-ES"/>
              </w:rPr>
              <w:t xml:space="preserve"> y se evitaría impulsar la simplificación administrativa y la desregulación</w:t>
            </w:r>
            <w:r w:rsidR="000D7688">
              <w:rPr>
                <w:rFonts w:eastAsia="Times New Roman" w:cs="Arial"/>
                <w:lang w:val="es-ES_tradnl" w:eastAsia="es-ES"/>
              </w:rPr>
              <w:t>.</w:t>
            </w:r>
            <w:r w:rsidR="00AF70FD">
              <w:rPr>
                <w:rFonts w:eastAsia="Times New Roman" w:cs="Arial"/>
                <w:lang w:val="es-ES_tradnl" w:eastAsia="es-ES"/>
              </w:rPr>
              <w:t xml:space="preserve"> </w:t>
            </w:r>
            <w:r w:rsidR="005E61B8">
              <w:rPr>
                <w:rFonts w:eastAsia="Times New Roman" w:cs="Arial"/>
                <w:lang w:val="es-ES_tradnl" w:eastAsia="es-ES"/>
              </w:rPr>
              <w:t xml:space="preserve">Por otra parte, </w:t>
            </w:r>
            <w:r w:rsidR="005E61B8" w:rsidRPr="005E61B8">
              <w:rPr>
                <w:rFonts w:eastAsia="Times New Roman" w:cs="Arial"/>
                <w:lang w:val="es-ES_tradnl" w:eastAsia="es-ES"/>
              </w:rPr>
              <w:t xml:space="preserve">al no armonizar el marco regulatorio en el sector satelital, </w:t>
            </w:r>
            <w:r w:rsidR="005E61B8">
              <w:rPr>
                <w:rFonts w:eastAsia="Times New Roman" w:cs="Arial"/>
                <w:lang w:val="es-ES_tradnl" w:eastAsia="es-ES"/>
              </w:rPr>
              <w:t xml:space="preserve">se mantendrían </w:t>
            </w:r>
            <w:r w:rsidR="00AF70FD">
              <w:rPr>
                <w:rFonts w:eastAsia="Times New Roman" w:cs="Arial"/>
                <w:lang w:val="es-ES_tradnl" w:eastAsia="es-ES"/>
              </w:rPr>
              <w:t xml:space="preserve">condiciones discriminatorias </w:t>
            </w:r>
            <w:r w:rsidR="00AE2E26">
              <w:rPr>
                <w:rFonts w:eastAsia="Times New Roman" w:cs="Arial"/>
                <w:lang w:val="es-ES_tradnl" w:eastAsia="es-ES"/>
              </w:rPr>
              <w:t xml:space="preserve">en materia de competencia </w:t>
            </w:r>
            <w:r w:rsidR="005E61B8">
              <w:rPr>
                <w:rFonts w:eastAsia="Times New Roman" w:cs="Arial"/>
                <w:lang w:val="es-ES_tradnl" w:eastAsia="es-ES"/>
              </w:rPr>
              <w:t xml:space="preserve">que generan </w:t>
            </w:r>
            <w:r w:rsidR="00AE2E26">
              <w:rPr>
                <w:rFonts w:eastAsia="Times New Roman" w:cs="Arial"/>
                <w:lang w:val="es-ES_tradnl" w:eastAsia="es-ES"/>
              </w:rPr>
              <w:t>barreras de entrada en e</w:t>
            </w:r>
            <w:r w:rsidR="005E61B8">
              <w:rPr>
                <w:rFonts w:eastAsia="Times New Roman" w:cs="Arial"/>
                <w:lang w:val="es-ES_tradnl" w:eastAsia="es-ES"/>
              </w:rPr>
              <w:t>ste</w:t>
            </w:r>
            <w:r w:rsidR="00AE2E26">
              <w:rPr>
                <w:rFonts w:eastAsia="Times New Roman" w:cs="Arial"/>
                <w:lang w:val="es-ES_tradnl" w:eastAsia="es-ES"/>
              </w:rPr>
              <w:t xml:space="preserve"> sector</w:t>
            </w:r>
            <w:r w:rsidR="005E61B8">
              <w:rPr>
                <w:rFonts w:eastAsia="Times New Roman" w:cs="Arial"/>
                <w:lang w:val="es-ES_tradnl" w:eastAsia="es-ES"/>
              </w:rPr>
              <w:t>, al mantener la aplicación de medidas asimétricas como la separación funcional sin ser agentes económicos preponderantes o declarados con poder substancial en el mercado.</w:t>
            </w:r>
          </w:p>
          <w:p w14:paraId="172EE092" w14:textId="77777777" w:rsidR="00CF145B" w:rsidRDefault="00CF145B" w:rsidP="0095626C">
            <w:pPr>
              <w:jc w:val="both"/>
              <w:rPr>
                <w:rFonts w:eastAsia="Times New Roman" w:cs="Arial"/>
                <w:lang w:val="es-ES_tradnl" w:eastAsia="es-ES"/>
              </w:rPr>
            </w:pPr>
          </w:p>
          <w:p w14:paraId="7C6A103C" w14:textId="77777777" w:rsidR="000F4428" w:rsidRPr="00A110BD" w:rsidRDefault="000F4428" w:rsidP="0095626C">
            <w:pPr>
              <w:jc w:val="both"/>
              <w:rPr>
                <w:rFonts w:eastAsia="Times New Roman" w:cs="Arial"/>
                <w:b/>
                <w:lang w:val="es-ES_tradnl" w:eastAsia="es-ES"/>
              </w:rPr>
            </w:pPr>
            <w:r w:rsidRPr="00A110BD">
              <w:rPr>
                <w:rFonts w:eastAsia="Times New Roman" w:cs="Arial"/>
                <w:b/>
                <w:lang w:val="es-ES_tradnl" w:eastAsia="es-ES"/>
              </w:rPr>
              <w:t>MODIFICAR LA NORMATIVA VIGENTE</w:t>
            </w:r>
            <w:r w:rsidR="0032400F" w:rsidRPr="00A110BD">
              <w:rPr>
                <w:rFonts w:eastAsia="Times New Roman" w:cs="Arial"/>
                <w:b/>
                <w:lang w:val="es-ES_tradnl" w:eastAsia="es-ES"/>
              </w:rPr>
              <w:t>.</w:t>
            </w:r>
          </w:p>
          <w:p w14:paraId="0BFDCDC7" w14:textId="77777777" w:rsidR="00055FC1" w:rsidRDefault="00055FC1" w:rsidP="00055FC1">
            <w:pPr>
              <w:tabs>
                <w:tab w:val="left" w:pos="6124"/>
              </w:tabs>
              <w:jc w:val="both"/>
              <w:rPr>
                <w:rFonts w:eastAsia="Times New Roman" w:cs="Arial"/>
                <w:lang w:val="es-ES_tradnl" w:eastAsia="es-ES"/>
              </w:rPr>
            </w:pPr>
            <w:r>
              <w:rPr>
                <w:rFonts w:eastAsia="Times New Roman" w:cs="Arial"/>
                <w:lang w:val="es-ES_tradnl" w:eastAsia="es-ES"/>
              </w:rPr>
              <w:t>Con la modificación de las Reglas de carácter general como se ha señalado, se hace más eficiente y eficaz la normatividad en beneficio de los solicitantes de las Autorizaciones a las que se refiere el artículo 170 de la Ley.</w:t>
            </w:r>
          </w:p>
          <w:p w14:paraId="22CC0810" w14:textId="77777777" w:rsidR="0032400F" w:rsidRPr="00E625F1" w:rsidRDefault="0032400F" w:rsidP="0095626C">
            <w:pPr>
              <w:jc w:val="both"/>
              <w:rPr>
                <w:rFonts w:eastAsia="Times New Roman" w:cs="Arial"/>
                <w:lang w:val="es-ES_tradnl" w:eastAsia="es-ES"/>
              </w:rPr>
            </w:pPr>
          </w:p>
          <w:p w14:paraId="085E0D35" w14:textId="77777777" w:rsidR="000F4428" w:rsidRPr="00E625F1" w:rsidRDefault="00C111BB" w:rsidP="0095626C">
            <w:pPr>
              <w:jc w:val="both"/>
              <w:rPr>
                <w:rFonts w:eastAsia="Times New Roman" w:cs="Arial"/>
                <w:lang w:val="es-ES_tradnl" w:eastAsia="es-ES"/>
              </w:rPr>
            </w:pPr>
            <w:r w:rsidRPr="00E625F1">
              <w:rPr>
                <w:rFonts w:eastAsia="Times New Roman" w:cs="Arial"/>
                <w:lang w:val="es-ES_tradnl" w:eastAsia="es-ES"/>
              </w:rPr>
              <w:t>En consistencia con lo anterior</w:t>
            </w:r>
            <w:r w:rsidR="006B0987">
              <w:rPr>
                <w:rFonts w:eastAsia="Times New Roman" w:cs="Arial"/>
                <w:lang w:val="es-ES_tradnl" w:eastAsia="es-ES"/>
              </w:rPr>
              <w:t>,</w:t>
            </w:r>
            <w:r w:rsidRPr="00E625F1">
              <w:rPr>
                <w:rFonts w:eastAsia="Times New Roman" w:cs="Arial"/>
                <w:lang w:val="es-ES_tradnl" w:eastAsia="es-ES"/>
              </w:rPr>
              <w:t xml:space="preserve"> y a </w:t>
            </w:r>
            <w:r w:rsidR="006B0987">
              <w:rPr>
                <w:rFonts w:eastAsia="Times New Roman" w:cs="Arial"/>
                <w:lang w:val="es-ES_tradnl" w:eastAsia="es-ES"/>
              </w:rPr>
              <w:t>efecto de</w:t>
            </w:r>
            <w:r w:rsidRPr="00E625F1">
              <w:rPr>
                <w:rFonts w:eastAsia="Times New Roman" w:cs="Arial"/>
                <w:lang w:val="es-ES_tradnl" w:eastAsia="es-ES"/>
              </w:rPr>
              <w:t xml:space="preserve"> contar con un marco normativo integral, el contenido de la propuesta de </w:t>
            </w:r>
            <w:r w:rsidR="00055FC1">
              <w:rPr>
                <w:rFonts w:eastAsia="Times New Roman" w:cs="Arial"/>
                <w:lang w:val="es-ES_tradnl" w:eastAsia="es-ES"/>
              </w:rPr>
              <w:t xml:space="preserve">modificación de las </w:t>
            </w:r>
            <w:r w:rsidR="0032400F" w:rsidRPr="00E625F1">
              <w:rPr>
                <w:rFonts w:eastAsia="Times New Roman" w:cs="Arial"/>
                <w:lang w:val="es-ES_tradnl" w:eastAsia="es-ES"/>
              </w:rPr>
              <w:t>R</w:t>
            </w:r>
            <w:r w:rsidRPr="00E625F1">
              <w:rPr>
                <w:rFonts w:eastAsia="Times New Roman" w:cs="Arial"/>
                <w:lang w:val="es-ES_tradnl" w:eastAsia="es-ES"/>
              </w:rPr>
              <w:t>eglas</w:t>
            </w:r>
            <w:r w:rsidR="0032400F" w:rsidRPr="00E625F1">
              <w:rPr>
                <w:rFonts w:eastAsia="Times New Roman" w:cs="Arial"/>
                <w:lang w:val="es-ES_tradnl" w:eastAsia="es-ES"/>
              </w:rPr>
              <w:t xml:space="preserve"> de carácter general </w:t>
            </w:r>
            <w:r w:rsidR="00055FC1">
              <w:rPr>
                <w:rFonts w:eastAsia="Times New Roman" w:cs="Arial"/>
                <w:lang w:val="es-ES_tradnl" w:eastAsia="es-ES"/>
              </w:rPr>
              <w:t>que se propone</w:t>
            </w:r>
            <w:r w:rsidR="0032400F" w:rsidRPr="00E625F1">
              <w:rPr>
                <w:rFonts w:eastAsia="Times New Roman" w:cs="Arial"/>
                <w:lang w:val="es-ES_tradnl" w:eastAsia="es-ES"/>
              </w:rPr>
              <w:t xml:space="preserve">, es concordante con lo dispuesto en la </w:t>
            </w:r>
            <w:r w:rsidR="005A2A02" w:rsidRPr="00E625F1">
              <w:rPr>
                <w:rFonts w:eastAsia="Times New Roman" w:cs="Arial"/>
                <w:lang w:val="es-ES_tradnl" w:eastAsia="es-ES"/>
              </w:rPr>
              <w:t>Ley</w:t>
            </w:r>
            <w:r w:rsidR="0032400F" w:rsidRPr="00E625F1">
              <w:rPr>
                <w:rFonts w:eastAsia="Times New Roman" w:cs="Arial"/>
                <w:lang w:val="es-ES_tradnl" w:eastAsia="es-ES"/>
              </w:rPr>
              <w:t>,</w:t>
            </w:r>
            <w:r w:rsidR="00247129" w:rsidRPr="00E625F1">
              <w:rPr>
                <w:rFonts w:eastAsia="Times New Roman" w:cs="Arial"/>
                <w:lang w:val="es-ES_tradnl" w:eastAsia="es-ES"/>
              </w:rPr>
              <w:t xml:space="preserve"> </w:t>
            </w:r>
            <w:r w:rsidR="000A4D62">
              <w:rPr>
                <w:rFonts w:eastAsia="Times New Roman" w:cs="Arial"/>
                <w:lang w:val="es-ES_tradnl" w:eastAsia="es-ES"/>
              </w:rPr>
              <w:t>además de fomentar</w:t>
            </w:r>
            <w:r w:rsidR="0032400F" w:rsidRPr="00E625F1">
              <w:rPr>
                <w:rFonts w:eastAsia="Times New Roman" w:cs="Arial"/>
                <w:lang w:val="es-ES_tradnl" w:eastAsia="es-ES"/>
              </w:rPr>
              <w:t xml:space="preserve"> </w:t>
            </w:r>
            <w:r w:rsidR="00247129" w:rsidRPr="00E625F1">
              <w:rPr>
                <w:rFonts w:eastAsia="Times New Roman" w:cs="Arial"/>
                <w:lang w:val="es-ES_tradnl" w:eastAsia="es-ES"/>
              </w:rPr>
              <w:t xml:space="preserve">la </w:t>
            </w:r>
            <w:r w:rsidR="00C377AF" w:rsidRPr="00E625F1">
              <w:rPr>
                <w:rFonts w:eastAsia="Times New Roman" w:cs="Arial"/>
                <w:lang w:val="es-ES_tradnl" w:eastAsia="es-ES"/>
              </w:rPr>
              <w:t xml:space="preserve">simplificación y eficiencia administrativa, </w:t>
            </w:r>
            <w:r w:rsidR="00055FC1">
              <w:rPr>
                <w:rFonts w:eastAsia="Times New Roman" w:cs="Arial"/>
                <w:lang w:val="es-ES_tradnl" w:eastAsia="es-ES"/>
              </w:rPr>
              <w:t xml:space="preserve">al proporcionar mayor </w:t>
            </w:r>
            <w:r w:rsidR="00C377AF" w:rsidRPr="00E625F1">
              <w:rPr>
                <w:rFonts w:eastAsia="Times New Roman" w:cs="Arial"/>
                <w:lang w:val="es-ES_tradnl" w:eastAsia="es-ES"/>
              </w:rPr>
              <w:t xml:space="preserve">claridad </w:t>
            </w:r>
            <w:r w:rsidR="000211BF">
              <w:rPr>
                <w:rFonts w:eastAsia="Times New Roman" w:cs="Arial"/>
                <w:lang w:val="es-ES_tradnl" w:eastAsia="es-ES"/>
              </w:rPr>
              <w:t>a</w:t>
            </w:r>
            <w:r w:rsidR="00055FC1">
              <w:rPr>
                <w:rFonts w:eastAsia="Times New Roman" w:cs="Arial"/>
                <w:lang w:val="es-ES_tradnl" w:eastAsia="es-ES"/>
              </w:rPr>
              <w:t xml:space="preserve"> la normatividad, </w:t>
            </w:r>
            <w:r w:rsidR="000211BF">
              <w:rPr>
                <w:rFonts w:eastAsia="Times New Roman" w:cs="Arial"/>
                <w:lang w:val="es-ES_tradnl" w:eastAsia="es-ES"/>
              </w:rPr>
              <w:t>sobre</w:t>
            </w:r>
            <w:r w:rsidR="00055FC1">
              <w:rPr>
                <w:rFonts w:eastAsia="Times New Roman" w:cs="Arial"/>
                <w:lang w:val="es-ES_tradnl" w:eastAsia="es-ES"/>
              </w:rPr>
              <w:t xml:space="preserve"> </w:t>
            </w:r>
            <w:r w:rsidR="00FF3C8D">
              <w:rPr>
                <w:rFonts w:eastAsia="Times New Roman" w:cs="Arial"/>
                <w:lang w:val="es-ES_tradnl" w:eastAsia="es-ES"/>
              </w:rPr>
              <w:t xml:space="preserve">los requisitos, </w:t>
            </w:r>
            <w:r w:rsidR="00055FC1">
              <w:rPr>
                <w:rFonts w:eastAsia="Times New Roman" w:cs="Arial"/>
                <w:lang w:val="es-ES_tradnl" w:eastAsia="es-ES"/>
              </w:rPr>
              <w:t xml:space="preserve">la información y </w:t>
            </w:r>
            <w:r w:rsidR="000A4D62">
              <w:rPr>
                <w:rFonts w:eastAsia="Times New Roman" w:cs="Arial"/>
                <w:lang w:val="es-ES_tradnl" w:eastAsia="es-ES"/>
              </w:rPr>
              <w:t xml:space="preserve">la </w:t>
            </w:r>
            <w:r w:rsidR="00FF3C8D">
              <w:rPr>
                <w:rFonts w:eastAsia="Times New Roman" w:cs="Arial"/>
                <w:lang w:val="es-ES_tradnl" w:eastAsia="es-ES"/>
              </w:rPr>
              <w:t>documentación relacionad</w:t>
            </w:r>
            <w:r w:rsidR="000A4D62">
              <w:rPr>
                <w:rFonts w:eastAsia="Times New Roman" w:cs="Arial"/>
                <w:lang w:val="es-ES_tradnl" w:eastAsia="es-ES"/>
              </w:rPr>
              <w:t>a</w:t>
            </w:r>
            <w:r w:rsidR="00FF3C8D">
              <w:rPr>
                <w:rFonts w:eastAsia="Times New Roman" w:cs="Arial"/>
                <w:lang w:val="es-ES_tradnl" w:eastAsia="es-ES"/>
              </w:rPr>
              <w:t xml:space="preserve">s con </w:t>
            </w:r>
            <w:r w:rsidR="00C377AF" w:rsidRPr="00E625F1">
              <w:rPr>
                <w:rFonts w:eastAsia="Times New Roman" w:cs="Arial"/>
                <w:lang w:val="es-ES_tradnl" w:eastAsia="es-ES"/>
              </w:rPr>
              <w:t xml:space="preserve">los trámites </w:t>
            </w:r>
            <w:r w:rsidR="00FF3C8D">
              <w:rPr>
                <w:rFonts w:eastAsia="Times New Roman" w:cs="Arial"/>
                <w:lang w:val="es-ES_tradnl" w:eastAsia="es-ES"/>
              </w:rPr>
              <w:t xml:space="preserve">de </w:t>
            </w:r>
            <w:r w:rsidR="000211BF">
              <w:rPr>
                <w:rFonts w:eastAsia="Times New Roman" w:cs="Arial"/>
                <w:lang w:val="es-ES_tradnl" w:eastAsia="es-ES"/>
              </w:rPr>
              <w:t>l</w:t>
            </w:r>
            <w:r w:rsidR="00055FC1">
              <w:rPr>
                <w:rFonts w:eastAsia="Times New Roman" w:cs="Arial"/>
                <w:lang w:val="es-ES_tradnl" w:eastAsia="es-ES"/>
              </w:rPr>
              <w:t>as solicitudes de Autorizaciones</w:t>
            </w:r>
            <w:r w:rsidR="005A2A02" w:rsidRPr="00E625F1">
              <w:rPr>
                <w:rFonts w:eastAsia="Times New Roman" w:cs="Arial"/>
                <w:lang w:val="es-ES_tradnl" w:eastAsia="es-ES"/>
              </w:rPr>
              <w:t xml:space="preserve">, </w:t>
            </w:r>
            <w:r w:rsidR="00FF3C8D">
              <w:rPr>
                <w:rFonts w:eastAsia="Times New Roman" w:cs="Arial"/>
                <w:lang w:val="es-ES_tradnl" w:eastAsia="es-ES"/>
              </w:rPr>
              <w:t xml:space="preserve">simplificando los requisitos, </w:t>
            </w:r>
            <w:r w:rsidR="00AF70FD">
              <w:rPr>
                <w:rFonts w:eastAsia="Times New Roman" w:cs="Arial"/>
                <w:lang w:val="es-ES_tradnl" w:eastAsia="es-ES"/>
              </w:rPr>
              <w:t xml:space="preserve">e incluso tratándose de comercializadoras desregular </w:t>
            </w:r>
            <w:r w:rsidR="00AF70FD">
              <w:rPr>
                <w:rFonts w:eastAsia="Times New Roman" w:cs="Arial"/>
                <w:lang w:val="es-ES_tradnl" w:eastAsia="es-ES"/>
              </w:rPr>
              <w:lastRenderedPageBreak/>
              <w:t xml:space="preserve">de forma substantiva al eliminar varios de ellos, </w:t>
            </w:r>
            <w:r w:rsidR="00C0785E">
              <w:rPr>
                <w:rFonts w:eastAsia="Times New Roman" w:cs="Arial"/>
                <w:lang w:val="es-ES_tradnl" w:eastAsia="es-ES"/>
              </w:rPr>
              <w:t>respecto a los Formatos</w:t>
            </w:r>
            <w:r w:rsidR="005A2A02" w:rsidRPr="00E625F1">
              <w:rPr>
                <w:rFonts w:eastAsia="Times New Roman" w:cs="Arial"/>
                <w:lang w:val="es-ES_tradnl" w:eastAsia="es-ES"/>
              </w:rPr>
              <w:t xml:space="preserve"> </w:t>
            </w:r>
            <w:r w:rsidR="00C0785E">
              <w:rPr>
                <w:rFonts w:eastAsia="Times New Roman" w:cs="Arial"/>
                <w:lang w:val="es-ES_tradnl" w:eastAsia="es-ES"/>
              </w:rPr>
              <w:t xml:space="preserve">aplicables con el Proyecto de regulación se realizan ajustes para simplificarlos </w:t>
            </w:r>
            <w:r w:rsidR="005A2A02" w:rsidRPr="00E625F1">
              <w:rPr>
                <w:rFonts w:eastAsia="Times New Roman" w:cs="Arial"/>
                <w:lang w:val="es-ES_tradnl" w:eastAsia="es-ES"/>
              </w:rPr>
              <w:t xml:space="preserve">y </w:t>
            </w:r>
            <w:r w:rsidR="00C0785E">
              <w:rPr>
                <w:rFonts w:eastAsia="Times New Roman" w:cs="Arial"/>
                <w:lang w:val="es-ES_tradnl" w:eastAsia="es-ES"/>
              </w:rPr>
              <w:t>facilitar el llenado de los mismos, y así agilizar los procesos y resolver de forma más expedita dentro de</w:t>
            </w:r>
            <w:r w:rsidR="00C377AF" w:rsidRPr="00E625F1">
              <w:rPr>
                <w:rFonts w:eastAsia="Times New Roman" w:cs="Arial"/>
                <w:lang w:val="es-ES_tradnl" w:eastAsia="es-ES"/>
              </w:rPr>
              <w:t xml:space="preserve"> </w:t>
            </w:r>
            <w:r w:rsidR="005A2A02" w:rsidRPr="00E625F1">
              <w:rPr>
                <w:rFonts w:eastAsia="Times New Roman" w:cs="Arial"/>
                <w:lang w:val="es-ES_tradnl" w:eastAsia="es-ES"/>
              </w:rPr>
              <w:t>los plazos</w:t>
            </w:r>
            <w:r w:rsidR="00194C3A">
              <w:rPr>
                <w:rFonts w:eastAsia="Times New Roman" w:cs="Arial"/>
                <w:lang w:val="es-ES_tradnl" w:eastAsia="es-ES"/>
              </w:rPr>
              <w:t xml:space="preserve"> legales</w:t>
            </w:r>
            <w:r w:rsidR="006B0987">
              <w:rPr>
                <w:rFonts w:eastAsia="Times New Roman" w:cs="Arial"/>
                <w:lang w:val="es-ES_tradnl" w:eastAsia="es-ES"/>
              </w:rPr>
              <w:t>.</w:t>
            </w:r>
          </w:p>
          <w:p w14:paraId="1B2D50FF" w14:textId="77777777" w:rsidR="0095626C" w:rsidRDefault="0095626C" w:rsidP="00F94CB9">
            <w:pPr>
              <w:jc w:val="both"/>
              <w:rPr>
                <w:rFonts w:eastAsia="Times New Roman" w:cs="Arial"/>
                <w:lang w:val="es-ES_tradnl" w:eastAsia="es-ES"/>
              </w:rPr>
            </w:pPr>
          </w:p>
          <w:p w14:paraId="3488F698" w14:textId="77777777" w:rsidR="00C377AF" w:rsidRDefault="002E26D3" w:rsidP="00F94CB9">
            <w:pPr>
              <w:jc w:val="both"/>
              <w:rPr>
                <w:rFonts w:eastAsia="Times New Roman" w:cs="Arial"/>
                <w:lang w:val="es-ES_tradnl" w:eastAsia="es-ES"/>
              </w:rPr>
            </w:pPr>
            <w:r w:rsidRPr="00E625F1">
              <w:rPr>
                <w:rFonts w:eastAsia="Times New Roman" w:cs="Arial"/>
                <w:lang w:val="es-ES_tradnl" w:eastAsia="es-ES"/>
              </w:rPr>
              <w:t xml:space="preserve">El Costo </w:t>
            </w:r>
            <w:r w:rsidR="00FF3C8D">
              <w:rPr>
                <w:rFonts w:eastAsia="Times New Roman" w:cs="Arial"/>
                <w:lang w:val="es-ES_tradnl" w:eastAsia="es-ES"/>
              </w:rPr>
              <w:t>de</w:t>
            </w:r>
            <w:r w:rsidRPr="00E625F1">
              <w:rPr>
                <w:rFonts w:eastAsia="Times New Roman" w:cs="Arial"/>
                <w:lang w:val="es-ES_tradnl" w:eastAsia="es-ES"/>
              </w:rPr>
              <w:t xml:space="preserve"> no </w:t>
            </w:r>
            <w:r w:rsidR="00C755FD" w:rsidRPr="00E625F1">
              <w:rPr>
                <w:rFonts w:eastAsia="Times New Roman" w:cs="Arial"/>
                <w:lang w:val="es-ES_tradnl" w:eastAsia="es-ES"/>
              </w:rPr>
              <w:t>emitir la regulación propuesta</w:t>
            </w:r>
            <w:r w:rsidR="00C377AF" w:rsidRPr="00E625F1">
              <w:rPr>
                <w:rFonts w:eastAsia="Times New Roman" w:cs="Arial"/>
                <w:lang w:val="es-ES_tradnl" w:eastAsia="es-ES"/>
              </w:rPr>
              <w:t>,</w:t>
            </w:r>
            <w:r w:rsidR="00C755FD" w:rsidRPr="00E625F1">
              <w:rPr>
                <w:rFonts w:eastAsia="Times New Roman" w:cs="Arial"/>
                <w:lang w:val="es-ES_tradnl" w:eastAsia="es-ES"/>
              </w:rPr>
              <w:t xml:space="preserve"> ser</w:t>
            </w:r>
            <w:r w:rsidR="00C377AF" w:rsidRPr="00E625F1">
              <w:rPr>
                <w:rFonts w:eastAsia="Times New Roman" w:cs="Arial"/>
                <w:lang w:val="es-ES_tradnl" w:eastAsia="es-ES"/>
              </w:rPr>
              <w:t xml:space="preserve">ía </w:t>
            </w:r>
            <w:r w:rsidR="00C755FD" w:rsidRPr="00E625F1">
              <w:rPr>
                <w:rFonts w:eastAsia="Times New Roman" w:cs="Arial"/>
                <w:lang w:val="es-ES_tradnl" w:eastAsia="es-ES"/>
              </w:rPr>
              <w:t xml:space="preserve">que </w:t>
            </w:r>
            <w:r w:rsidR="00A046DE">
              <w:rPr>
                <w:rFonts w:eastAsia="Times New Roman" w:cs="Arial"/>
                <w:lang w:val="es-ES_tradnl" w:eastAsia="es-ES"/>
              </w:rPr>
              <w:t>no se cumpliera con la disposición transitoria de las Reglas de carácter general</w:t>
            </w:r>
            <w:r w:rsidR="00091594">
              <w:rPr>
                <w:rFonts w:eastAsia="Times New Roman" w:cs="Arial"/>
                <w:lang w:val="es-ES_tradnl" w:eastAsia="es-ES"/>
              </w:rPr>
              <w:t xml:space="preserve">, no fomentar la simplificación administrativa, </w:t>
            </w:r>
            <w:r w:rsidR="006B0987">
              <w:rPr>
                <w:rFonts w:eastAsia="Times New Roman" w:cs="Arial"/>
                <w:lang w:val="es-ES_tradnl" w:eastAsia="es-ES"/>
              </w:rPr>
              <w:t xml:space="preserve">incluyendo </w:t>
            </w:r>
            <w:r w:rsidR="00C0785E">
              <w:rPr>
                <w:rFonts w:eastAsia="Times New Roman" w:cs="Arial"/>
                <w:lang w:val="es-ES_tradnl" w:eastAsia="es-ES"/>
              </w:rPr>
              <w:t xml:space="preserve">la relativa a los </w:t>
            </w:r>
            <w:r w:rsidR="005E2C9D">
              <w:rPr>
                <w:rFonts w:eastAsia="Times New Roman" w:cs="Arial"/>
                <w:lang w:val="es-ES_tradnl" w:eastAsia="es-ES"/>
              </w:rPr>
              <w:t>F</w:t>
            </w:r>
            <w:r w:rsidR="0064178A">
              <w:rPr>
                <w:rFonts w:eastAsia="Times New Roman" w:cs="Arial"/>
                <w:lang w:val="es-ES_tradnl" w:eastAsia="es-ES"/>
              </w:rPr>
              <w:t xml:space="preserve">ormatos aplicables </w:t>
            </w:r>
            <w:r w:rsidR="00C870E0">
              <w:rPr>
                <w:rFonts w:eastAsia="Times New Roman" w:cs="Arial"/>
                <w:lang w:val="es-ES_tradnl" w:eastAsia="es-ES"/>
              </w:rPr>
              <w:t>a los diversos tipos de Autorizaciones</w:t>
            </w:r>
            <w:r w:rsidR="006B0987">
              <w:rPr>
                <w:rFonts w:eastAsia="Times New Roman" w:cs="Arial"/>
                <w:lang w:val="es-ES_tradnl" w:eastAsia="es-ES"/>
              </w:rPr>
              <w:t>.</w:t>
            </w:r>
          </w:p>
          <w:p w14:paraId="0568E24A" w14:textId="77777777" w:rsidR="00FF3C8D" w:rsidRDefault="00FF3C8D" w:rsidP="00F94CB9">
            <w:pPr>
              <w:jc w:val="both"/>
              <w:rPr>
                <w:rFonts w:eastAsia="Times New Roman" w:cs="Arial"/>
                <w:lang w:val="es-ES_tradnl" w:eastAsia="es-ES"/>
              </w:rPr>
            </w:pPr>
          </w:p>
          <w:p w14:paraId="23BDE5C9" w14:textId="77777777" w:rsidR="002875A8" w:rsidRDefault="002875A8" w:rsidP="00F94CB9">
            <w:pPr>
              <w:jc w:val="both"/>
              <w:rPr>
                <w:rFonts w:eastAsia="Times New Roman" w:cs="Arial"/>
                <w:lang w:val="es-ES_tradnl" w:eastAsia="es-ES"/>
              </w:rPr>
            </w:pPr>
            <w:r>
              <w:rPr>
                <w:rFonts w:eastAsia="Times New Roman" w:cs="Arial"/>
                <w:lang w:val="es-ES_tradnl" w:eastAsia="es-ES"/>
              </w:rPr>
              <w:t>El Proyecto regulatorio que se propone</w:t>
            </w:r>
            <w:r w:rsidR="00C0785E">
              <w:rPr>
                <w:rFonts w:eastAsia="Times New Roman" w:cs="Arial"/>
                <w:lang w:val="es-ES_tradnl" w:eastAsia="es-ES"/>
              </w:rPr>
              <w:t>,</w:t>
            </w:r>
            <w:r>
              <w:rPr>
                <w:rFonts w:eastAsia="Times New Roman" w:cs="Arial"/>
                <w:lang w:val="es-ES_tradnl" w:eastAsia="es-ES"/>
              </w:rPr>
              <w:t xml:space="preserve"> hace </w:t>
            </w:r>
            <w:r w:rsidRPr="002875A8">
              <w:rPr>
                <w:rFonts w:eastAsia="Times New Roman" w:cs="Arial"/>
                <w:lang w:val="es-ES_tradnl" w:eastAsia="es-ES"/>
              </w:rPr>
              <w:t xml:space="preserve">más eficiente y eficaz la regulación, </w:t>
            </w:r>
            <w:r>
              <w:rPr>
                <w:rFonts w:eastAsia="Times New Roman" w:cs="Arial"/>
                <w:lang w:val="es-ES_tradnl" w:eastAsia="es-ES"/>
              </w:rPr>
              <w:t xml:space="preserve">generando condiciones de </w:t>
            </w:r>
            <w:r w:rsidRPr="002875A8">
              <w:rPr>
                <w:rFonts w:eastAsia="Times New Roman" w:cs="Arial"/>
                <w:lang w:val="es-ES_tradnl" w:eastAsia="es-ES"/>
              </w:rPr>
              <w:t xml:space="preserve">competencia efectiva de los mercados y </w:t>
            </w:r>
            <w:r>
              <w:rPr>
                <w:rFonts w:eastAsia="Times New Roman" w:cs="Arial"/>
                <w:lang w:val="es-ES_tradnl" w:eastAsia="es-ES"/>
              </w:rPr>
              <w:t xml:space="preserve">una mayor </w:t>
            </w:r>
            <w:r w:rsidRPr="002875A8">
              <w:rPr>
                <w:rFonts w:eastAsia="Times New Roman" w:cs="Arial"/>
                <w:lang w:val="es-ES_tradnl" w:eastAsia="es-ES"/>
              </w:rPr>
              <w:t>promoció</w:t>
            </w:r>
            <w:r>
              <w:rPr>
                <w:rFonts w:eastAsia="Times New Roman" w:cs="Arial"/>
                <w:lang w:val="es-ES_tradnl" w:eastAsia="es-ES"/>
              </w:rPr>
              <w:t>n del desarrollo de los mismos. Es</w:t>
            </w:r>
            <w:r w:rsidR="00C0785E">
              <w:rPr>
                <w:rFonts w:eastAsia="Times New Roman" w:cs="Arial"/>
                <w:lang w:val="es-ES_tradnl" w:eastAsia="es-ES"/>
              </w:rPr>
              <w:t xml:space="preserve">pecialmente respecto a las </w:t>
            </w:r>
            <w:r>
              <w:rPr>
                <w:rFonts w:eastAsia="Times New Roman" w:cs="Arial"/>
                <w:lang w:val="es-ES_tradnl" w:eastAsia="es-ES"/>
              </w:rPr>
              <w:t xml:space="preserve">Autorizaciones de comercializadoras, las modificaciones propuestas generaran sin dudas que disminuyan </w:t>
            </w:r>
            <w:r w:rsidRPr="002875A8">
              <w:rPr>
                <w:rFonts w:eastAsia="Times New Roman" w:cs="Arial"/>
                <w:lang w:val="es-ES_tradnl" w:eastAsia="es-ES"/>
              </w:rPr>
              <w:t xml:space="preserve">significativamente </w:t>
            </w:r>
            <w:r>
              <w:rPr>
                <w:rFonts w:eastAsia="Times New Roman" w:cs="Arial"/>
                <w:lang w:val="es-ES_tradnl" w:eastAsia="es-ES"/>
              </w:rPr>
              <w:t xml:space="preserve">los </w:t>
            </w:r>
            <w:r w:rsidRPr="002875A8">
              <w:rPr>
                <w:rFonts w:eastAsia="Times New Roman" w:cs="Arial"/>
                <w:lang w:val="es-ES_tradnl" w:eastAsia="es-ES"/>
              </w:rPr>
              <w:t>costos directos a los particulares.</w:t>
            </w:r>
          </w:p>
          <w:p w14:paraId="47250CA3" w14:textId="77777777" w:rsidR="002875A8" w:rsidRPr="00E625F1" w:rsidRDefault="002875A8" w:rsidP="00F94CB9">
            <w:pPr>
              <w:jc w:val="both"/>
              <w:rPr>
                <w:rFonts w:eastAsia="Times New Roman" w:cs="Arial"/>
                <w:lang w:val="es-ES_tradnl" w:eastAsia="es-ES"/>
              </w:rPr>
            </w:pPr>
          </w:p>
          <w:p w14:paraId="7362A107" w14:textId="77777777" w:rsidR="00AB3492" w:rsidRPr="00E625F1" w:rsidRDefault="004D5F5A" w:rsidP="00C0785E">
            <w:pPr>
              <w:jc w:val="both"/>
            </w:pPr>
            <w:r w:rsidRPr="0064178A">
              <w:rPr>
                <w:rFonts w:eastAsia="Times New Roman" w:cs="Arial"/>
                <w:lang w:val="es-ES_tradnl" w:eastAsia="es-ES"/>
              </w:rPr>
              <w:t>L</w:t>
            </w:r>
            <w:r w:rsidR="00AB3492" w:rsidRPr="0064178A">
              <w:rPr>
                <w:rFonts w:eastAsia="Times New Roman" w:cs="Arial"/>
                <w:lang w:val="es-ES_tradnl" w:eastAsia="es-ES"/>
              </w:rPr>
              <w:t xml:space="preserve">a justificación de los </w:t>
            </w:r>
            <w:r w:rsidR="00247129" w:rsidRPr="0064178A">
              <w:rPr>
                <w:rFonts w:eastAsia="Times New Roman" w:cs="Arial"/>
                <w:lang w:val="es-ES_tradnl" w:eastAsia="es-ES"/>
              </w:rPr>
              <w:t xml:space="preserve">costos </w:t>
            </w:r>
            <w:r w:rsidR="00C0785E">
              <w:rPr>
                <w:rFonts w:eastAsia="Times New Roman" w:cs="Arial"/>
                <w:lang w:val="es-ES_tradnl" w:eastAsia="es-ES"/>
              </w:rPr>
              <w:t>y la disminución de los mismos en el trámite de Autorizaciones de comercializadoras, así como los costos m</w:t>
            </w:r>
            <w:r w:rsidR="0064178A" w:rsidRPr="0064178A">
              <w:rPr>
                <w:rFonts w:eastAsia="Times New Roman" w:cs="Arial"/>
                <w:lang w:val="es-ES_tradnl" w:eastAsia="es-ES"/>
              </w:rPr>
              <w:t>arginales</w:t>
            </w:r>
            <w:r w:rsidR="00C0785E">
              <w:rPr>
                <w:rFonts w:eastAsia="Times New Roman" w:cs="Arial"/>
                <w:lang w:val="es-ES_tradnl" w:eastAsia="es-ES"/>
              </w:rPr>
              <w:t xml:space="preserve"> en que se puede incurrir en otro tipo de Solicitudes de Autorizaciones</w:t>
            </w:r>
            <w:r w:rsidR="0064178A" w:rsidRPr="0064178A">
              <w:rPr>
                <w:rFonts w:eastAsia="Times New Roman" w:cs="Arial"/>
                <w:lang w:val="es-ES_tradnl" w:eastAsia="es-ES"/>
              </w:rPr>
              <w:t xml:space="preserve">, </w:t>
            </w:r>
            <w:r w:rsidR="00247129" w:rsidRPr="0064178A">
              <w:rPr>
                <w:rFonts w:eastAsia="Times New Roman" w:cs="Arial"/>
                <w:lang w:val="es-ES_tradnl" w:eastAsia="es-ES"/>
              </w:rPr>
              <w:t>s</w:t>
            </w:r>
            <w:r w:rsidR="00AB3492" w:rsidRPr="0064178A">
              <w:rPr>
                <w:rFonts w:eastAsia="Times New Roman" w:cs="Arial"/>
                <w:lang w:val="es-ES_tradnl" w:eastAsia="es-ES"/>
              </w:rPr>
              <w:t xml:space="preserve">e describe en el </w:t>
            </w:r>
            <w:r w:rsidR="00247129" w:rsidRPr="0064178A">
              <w:rPr>
                <w:rFonts w:eastAsia="Times New Roman" w:cs="Arial"/>
                <w:lang w:val="es-ES_tradnl" w:eastAsia="es-ES"/>
              </w:rPr>
              <w:t>numeral</w:t>
            </w:r>
            <w:r w:rsidRPr="0064178A">
              <w:rPr>
                <w:rFonts w:eastAsia="Times New Roman" w:cs="Arial"/>
                <w:lang w:val="es-ES_tradnl" w:eastAsia="es-ES"/>
              </w:rPr>
              <w:t xml:space="preserve"> 13 del presente documento</w:t>
            </w:r>
            <w:r w:rsidR="00C0785E">
              <w:rPr>
                <w:rFonts w:eastAsia="Times New Roman" w:cs="Arial"/>
                <w:lang w:val="es-ES_tradnl" w:eastAsia="es-ES"/>
              </w:rPr>
              <w:t>, en el que se muestra una comparativa entre los costos calculados al emitir las Reglas de carácter general, respecto a la disminución de los mismos con la modificación a la regulación que se propone.</w:t>
            </w:r>
            <w:r w:rsidRPr="0064178A">
              <w:rPr>
                <w:rFonts w:eastAsia="Times New Roman" w:cs="Arial"/>
                <w:lang w:val="es-ES_tradnl" w:eastAsia="es-ES"/>
              </w:rPr>
              <w:t xml:space="preserve"> </w:t>
            </w:r>
            <w:r w:rsidR="00C0785E">
              <w:rPr>
                <w:rFonts w:eastAsia="Times New Roman" w:cs="Arial"/>
                <w:lang w:val="es-ES_tradnl" w:eastAsia="es-ES"/>
              </w:rPr>
              <w:t>L</w:t>
            </w:r>
            <w:r w:rsidRPr="0064178A">
              <w:rPr>
                <w:rFonts w:eastAsia="Times New Roman" w:cs="Arial"/>
                <w:lang w:val="es-ES_tradnl" w:eastAsia="es-ES"/>
              </w:rPr>
              <w:t xml:space="preserve">os beneficios </w:t>
            </w:r>
            <w:r w:rsidR="00C0785E">
              <w:rPr>
                <w:rFonts w:eastAsia="Times New Roman" w:cs="Arial"/>
                <w:lang w:val="es-ES_tradnl" w:eastAsia="es-ES"/>
              </w:rPr>
              <w:t xml:space="preserve">que se generan a la sociedad con el proyecto de regulación, se exponen </w:t>
            </w:r>
            <w:r w:rsidR="00A110BD" w:rsidRPr="0064178A">
              <w:rPr>
                <w:rFonts w:eastAsia="Times New Roman" w:cs="Arial"/>
                <w:lang w:val="es-ES_tradnl" w:eastAsia="es-ES"/>
              </w:rPr>
              <w:t xml:space="preserve">en </w:t>
            </w:r>
            <w:r w:rsidRPr="0064178A">
              <w:rPr>
                <w:rFonts w:eastAsia="Times New Roman" w:cs="Arial"/>
                <w:lang w:val="es-ES_tradnl" w:eastAsia="es-ES"/>
              </w:rPr>
              <w:t>el numeral 14</w:t>
            </w:r>
            <w:r w:rsidR="00C377AF" w:rsidRPr="0064178A">
              <w:rPr>
                <w:rFonts w:eastAsia="Times New Roman" w:cs="Arial"/>
                <w:lang w:val="es-ES_tradnl" w:eastAsia="es-ES"/>
              </w:rPr>
              <w:t xml:space="preserve"> del mismo</w:t>
            </w:r>
            <w:r w:rsidRPr="0064178A">
              <w:rPr>
                <w:rFonts w:eastAsia="Times New Roman" w:cs="Arial"/>
                <w:lang w:val="es-ES_tradnl" w:eastAsia="es-ES"/>
              </w:rPr>
              <w:t>.</w:t>
            </w:r>
          </w:p>
        </w:tc>
      </w:tr>
    </w:tbl>
    <w:p w14:paraId="0CACBDE6" w14:textId="77777777" w:rsidR="00801FED" w:rsidRDefault="00801FED" w:rsidP="001932FC">
      <w:pPr>
        <w:jc w:val="both"/>
      </w:pPr>
    </w:p>
    <w:tbl>
      <w:tblPr>
        <w:tblStyle w:val="Tablaconcuadrcula"/>
        <w:tblW w:w="0" w:type="auto"/>
        <w:tblLook w:val="04A0" w:firstRow="1" w:lastRow="0" w:firstColumn="1" w:lastColumn="0" w:noHBand="0" w:noVBand="1"/>
      </w:tblPr>
      <w:tblGrid>
        <w:gridCol w:w="8828"/>
      </w:tblGrid>
      <w:tr w:rsidR="001B4D20" w:rsidRPr="00E625F1" w14:paraId="3B7FCA75" w14:textId="77777777" w:rsidTr="0025221D">
        <w:tc>
          <w:tcPr>
            <w:tcW w:w="8828" w:type="dxa"/>
          </w:tcPr>
          <w:p w14:paraId="59FDC545" w14:textId="77777777" w:rsidR="001B4D20" w:rsidRPr="00A110BD" w:rsidRDefault="001B4D20" w:rsidP="0025221D">
            <w:pPr>
              <w:jc w:val="both"/>
              <w:rPr>
                <w:b/>
              </w:rPr>
            </w:pPr>
            <w:r w:rsidRPr="00A110BD">
              <w:rPr>
                <w:b/>
              </w:rPr>
              <w:t>5.- Justifique las razones por las que el anteproyecto de regulación propuesto es considerado la mejor opción para atender la problemática detectada:</w:t>
            </w:r>
          </w:p>
          <w:p w14:paraId="7785C20D" w14:textId="77777777" w:rsidR="001B4D20" w:rsidRPr="00E625F1" w:rsidRDefault="001B4D20" w:rsidP="0025221D">
            <w:pPr>
              <w:jc w:val="both"/>
              <w:rPr>
                <w:rFonts w:eastAsia="Times New Roman"/>
                <w:lang w:val="es-ES_tradnl" w:eastAsia="es-ES"/>
              </w:rPr>
            </w:pPr>
          </w:p>
          <w:p w14:paraId="617272B1" w14:textId="77777777" w:rsidR="001B4D20" w:rsidRPr="00E625F1" w:rsidRDefault="001B4D20" w:rsidP="0025221D">
            <w:pPr>
              <w:jc w:val="both"/>
              <w:rPr>
                <w:rFonts w:eastAsia="Times New Roman" w:cs="Arial"/>
                <w:lang w:val="es-ES_tradnl" w:eastAsia="es-ES"/>
              </w:rPr>
            </w:pPr>
            <w:r w:rsidRPr="00E625F1">
              <w:rPr>
                <w:rFonts w:eastAsia="Times New Roman" w:cs="Arial"/>
                <w:lang w:val="es-ES_tradnl" w:eastAsia="es-ES"/>
              </w:rPr>
              <w:t>Con la emisión de</w:t>
            </w:r>
            <w:r>
              <w:rPr>
                <w:rFonts w:eastAsia="Times New Roman" w:cs="Arial"/>
                <w:lang w:val="es-ES_tradnl" w:eastAsia="es-ES"/>
              </w:rPr>
              <w:t xml:space="preserve"> </w:t>
            </w:r>
            <w:r w:rsidRPr="00E625F1">
              <w:rPr>
                <w:rFonts w:eastAsia="Times New Roman" w:cs="Arial"/>
                <w:lang w:val="es-ES_tradnl" w:eastAsia="es-ES"/>
              </w:rPr>
              <w:t>l</w:t>
            </w:r>
            <w:r>
              <w:rPr>
                <w:rFonts w:eastAsia="Times New Roman" w:cs="Arial"/>
                <w:lang w:val="es-ES_tradnl" w:eastAsia="es-ES"/>
              </w:rPr>
              <w:t xml:space="preserve">as modificaciones de las </w:t>
            </w:r>
            <w:r w:rsidRPr="00E625F1">
              <w:rPr>
                <w:rFonts w:eastAsia="Times New Roman" w:cs="Arial"/>
                <w:lang w:val="es-ES_tradnl" w:eastAsia="es-ES"/>
              </w:rPr>
              <w:t xml:space="preserve">Reglas de carácter general el Instituto cumple con el mandato legal establecido por el artículo 171 de la Ley y con </w:t>
            </w:r>
            <w:r>
              <w:rPr>
                <w:rFonts w:eastAsia="Times New Roman" w:cs="Arial"/>
                <w:lang w:val="es-ES_tradnl" w:eastAsia="es-ES"/>
              </w:rPr>
              <w:t>el transitorio de las Reglas de carácter general vigentes</w:t>
            </w:r>
            <w:r w:rsidRPr="00E625F1">
              <w:rPr>
                <w:rFonts w:eastAsia="Times New Roman" w:cs="Arial"/>
                <w:lang w:val="es-ES_tradnl" w:eastAsia="es-ES"/>
              </w:rPr>
              <w:t xml:space="preserve"> </w:t>
            </w:r>
            <w:r>
              <w:rPr>
                <w:rFonts w:eastAsia="Times New Roman" w:cs="Arial"/>
                <w:lang w:val="es-ES_tradnl" w:eastAsia="es-ES"/>
              </w:rPr>
              <w:t>y paralelamente</w:t>
            </w:r>
            <w:r w:rsidR="00C870E0">
              <w:rPr>
                <w:rFonts w:eastAsia="Times New Roman" w:cs="Arial"/>
                <w:lang w:val="es-ES_tradnl" w:eastAsia="es-ES"/>
              </w:rPr>
              <w:t>,</w:t>
            </w:r>
            <w:r>
              <w:rPr>
                <w:rFonts w:eastAsia="Times New Roman" w:cs="Arial"/>
                <w:lang w:val="es-ES_tradnl" w:eastAsia="es-ES"/>
              </w:rPr>
              <w:t xml:space="preserve"> considerando la experiencia en la aplicación de la normatividad a la fecha, se realizan las modificaciones que mejoran </w:t>
            </w:r>
            <w:r w:rsidRPr="00E625F1">
              <w:rPr>
                <w:rFonts w:eastAsia="Times New Roman" w:cs="Arial"/>
                <w:lang w:val="es-ES_tradnl" w:eastAsia="es-ES"/>
              </w:rPr>
              <w:t xml:space="preserve">de manera integral </w:t>
            </w:r>
            <w:r>
              <w:rPr>
                <w:rFonts w:eastAsia="Times New Roman" w:cs="Arial"/>
                <w:lang w:val="es-ES_tradnl" w:eastAsia="es-ES"/>
              </w:rPr>
              <w:t xml:space="preserve">su comprensión, </w:t>
            </w:r>
            <w:r w:rsidR="00F33732">
              <w:rPr>
                <w:rFonts w:eastAsia="Times New Roman" w:cs="Arial"/>
                <w:lang w:val="es-ES_tradnl" w:eastAsia="es-ES"/>
              </w:rPr>
              <w:t xml:space="preserve">la </w:t>
            </w:r>
            <w:r>
              <w:rPr>
                <w:rFonts w:eastAsia="Times New Roman" w:cs="Arial"/>
                <w:lang w:val="es-ES_tradnl" w:eastAsia="es-ES"/>
              </w:rPr>
              <w:t>simplificación</w:t>
            </w:r>
            <w:r w:rsidR="00F33732">
              <w:rPr>
                <w:rFonts w:eastAsia="Times New Roman" w:cs="Arial"/>
                <w:lang w:val="es-ES_tradnl" w:eastAsia="es-ES"/>
              </w:rPr>
              <w:t xml:space="preserve"> administrativa y la desregulación tratándose especialmente de las comercializadoras, </w:t>
            </w:r>
            <w:r w:rsidR="00DE3968">
              <w:rPr>
                <w:rFonts w:eastAsia="Times New Roman" w:cs="Arial"/>
                <w:lang w:val="es-ES_tradnl" w:eastAsia="es-ES"/>
              </w:rPr>
              <w:t xml:space="preserve">con lo cual se procura </w:t>
            </w:r>
            <w:r w:rsidRPr="00E625F1">
              <w:rPr>
                <w:rFonts w:eastAsia="Times New Roman" w:cs="Arial"/>
                <w:lang w:val="es-ES_tradnl" w:eastAsia="es-ES"/>
              </w:rPr>
              <w:t xml:space="preserve">la </w:t>
            </w:r>
            <w:r>
              <w:rPr>
                <w:rFonts w:eastAsia="Times New Roman" w:cs="Arial"/>
                <w:lang w:val="es-ES_tradnl" w:eastAsia="es-ES"/>
              </w:rPr>
              <w:t xml:space="preserve">tramitación </w:t>
            </w:r>
            <w:r w:rsidR="00F33732">
              <w:rPr>
                <w:rFonts w:eastAsia="Times New Roman" w:cs="Arial"/>
                <w:lang w:val="es-ES_tradnl" w:eastAsia="es-ES"/>
              </w:rPr>
              <w:t xml:space="preserve">más eficiente </w:t>
            </w:r>
            <w:r>
              <w:rPr>
                <w:rFonts w:eastAsia="Times New Roman" w:cs="Arial"/>
                <w:lang w:val="es-ES_tradnl" w:eastAsia="es-ES"/>
              </w:rPr>
              <w:t xml:space="preserve">de las </w:t>
            </w:r>
            <w:r w:rsidR="00F33732">
              <w:rPr>
                <w:rFonts w:eastAsia="Times New Roman" w:cs="Arial"/>
                <w:lang w:val="es-ES_tradnl" w:eastAsia="es-ES"/>
              </w:rPr>
              <w:t xml:space="preserve">diversas </w:t>
            </w:r>
            <w:r>
              <w:rPr>
                <w:rFonts w:eastAsia="Times New Roman" w:cs="Arial"/>
                <w:lang w:val="es-ES_tradnl" w:eastAsia="es-ES"/>
              </w:rPr>
              <w:t xml:space="preserve">solicitudes de Autorizaciones y se atienden </w:t>
            </w:r>
            <w:r w:rsidR="00F33732">
              <w:rPr>
                <w:rFonts w:eastAsia="Times New Roman" w:cs="Arial"/>
                <w:lang w:val="es-ES_tradnl" w:eastAsia="es-ES"/>
              </w:rPr>
              <w:t>otras tantas</w:t>
            </w:r>
            <w:r>
              <w:rPr>
                <w:rFonts w:eastAsia="Times New Roman" w:cs="Arial"/>
                <w:lang w:val="es-ES_tradnl" w:eastAsia="es-ES"/>
              </w:rPr>
              <w:t xml:space="preserve"> </w:t>
            </w:r>
            <w:r w:rsidRPr="00E625F1">
              <w:rPr>
                <w:rFonts w:eastAsia="Times New Roman" w:cs="Arial"/>
                <w:lang w:val="es-ES_tradnl" w:eastAsia="es-ES"/>
              </w:rPr>
              <w:t>problemática</w:t>
            </w:r>
            <w:r>
              <w:rPr>
                <w:rFonts w:eastAsia="Times New Roman" w:cs="Arial"/>
                <w:lang w:val="es-ES_tradnl" w:eastAsia="es-ES"/>
              </w:rPr>
              <w:t>s</w:t>
            </w:r>
            <w:r w:rsidRPr="00E625F1">
              <w:rPr>
                <w:rFonts w:eastAsia="Times New Roman" w:cs="Arial"/>
                <w:lang w:val="es-ES_tradnl" w:eastAsia="es-ES"/>
              </w:rPr>
              <w:t xml:space="preserve"> detectada</w:t>
            </w:r>
            <w:r>
              <w:rPr>
                <w:rFonts w:eastAsia="Times New Roman" w:cs="Arial"/>
                <w:lang w:val="es-ES_tradnl" w:eastAsia="es-ES"/>
              </w:rPr>
              <w:t>s</w:t>
            </w:r>
            <w:r w:rsidRPr="00E625F1">
              <w:rPr>
                <w:rFonts w:eastAsia="Times New Roman" w:cs="Arial"/>
                <w:lang w:val="es-ES_tradnl" w:eastAsia="es-ES"/>
              </w:rPr>
              <w:t xml:space="preserve"> en </w:t>
            </w:r>
            <w:r>
              <w:rPr>
                <w:rFonts w:eastAsia="Times New Roman" w:cs="Arial"/>
                <w:lang w:val="es-ES_tradnl" w:eastAsia="es-ES"/>
              </w:rPr>
              <w:t>estos trámites</w:t>
            </w:r>
            <w:r w:rsidR="004A5A5C">
              <w:rPr>
                <w:rFonts w:eastAsia="Times New Roman" w:cs="Arial"/>
                <w:lang w:val="es-ES_tradnl" w:eastAsia="es-ES"/>
              </w:rPr>
              <w:t xml:space="preserve"> a las que se ha hecho referencia</w:t>
            </w:r>
            <w:r>
              <w:rPr>
                <w:rFonts w:eastAsia="Times New Roman" w:cs="Arial"/>
                <w:lang w:val="es-ES_tradnl" w:eastAsia="es-ES"/>
              </w:rPr>
              <w:t>, proporcionando mayor seguridad y certeza jurídica a los interesados en tramitar la obtención de las Autorizaciones para las actividades a que se refiere el artículo 170 de la Ley</w:t>
            </w:r>
            <w:r w:rsidRPr="00E625F1">
              <w:rPr>
                <w:rFonts w:eastAsia="Times New Roman" w:cs="Arial"/>
                <w:lang w:val="es-ES_tradnl" w:eastAsia="es-ES"/>
              </w:rPr>
              <w:t>.</w:t>
            </w:r>
          </w:p>
          <w:p w14:paraId="7EA6E7CF" w14:textId="77777777" w:rsidR="001B4D20" w:rsidRDefault="001B4D20" w:rsidP="0025221D">
            <w:pPr>
              <w:jc w:val="both"/>
              <w:rPr>
                <w:rFonts w:eastAsia="Times New Roman"/>
                <w:lang w:val="es-ES_tradnl" w:eastAsia="es-ES"/>
              </w:rPr>
            </w:pPr>
          </w:p>
          <w:p w14:paraId="6417E589" w14:textId="77777777" w:rsidR="00E737F2" w:rsidRDefault="00E737F2" w:rsidP="0025221D">
            <w:pPr>
              <w:jc w:val="both"/>
              <w:rPr>
                <w:rFonts w:eastAsia="Times New Roman"/>
                <w:lang w:val="es-ES_tradnl" w:eastAsia="es-ES"/>
              </w:rPr>
            </w:pPr>
            <w:r w:rsidRPr="00E737F2">
              <w:rPr>
                <w:rFonts w:eastAsia="Times New Roman"/>
                <w:lang w:val="es-ES_tradnl" w:eastAsia="es-ES"/>
              </w:rPr>
              <w:t>Destacando que, en el sector satelital se dejarían sin efecto disposiciones administrativas que imponen barreras innecesarias a la entrada y a la expansión en el sector satelital, que exceden lo dispuesto en la Ley, así como en la Ley Federal de Competencia Económica vigentes, por lo que con estas modificaciones se busca eliminar prácticas discriminatorias entre los reg</w:t>
            </w:r>
            <w:r w:rsidR="002A1E91">
              <w:rPr>
                <w:rFonts w:eastAsia="Times New Roman"/>
                <w:lang w:val="es-ES_tradnl" w:eastAsia="es-ES"/>
              </w:rPr>
              <w:t>ulados</w:t>
            </w:r>
            <w:r w:rsidRPr="00E737F2">
              <w:rPr>
                <w:rFonts w:eastAsia="Times New Roman"/>
                <w:lang w:val="es-ES_tradnl" w:eastAsia="es-ES"/>
              </w:rPr>
              <w:t>.</w:t>
            </w:r>
          </w:p>
          <w:p w14:paraId="03CDA3FF" w14:textId="77777777" w:rsidR="00F33732" w:rsidRPr="00E625F1" w:rsidRDefault="00F33732" w:rsidP="0025221D">
            <w:pPr>
              <w:jc w:val="both"/>
              <w:rPr>
                <w:rFonts w:eastAsia="Times New Roman"/>
                <w:lang w:val="es-ES_tradnl" w:eastAsia="es-ES"/>
              </w:rPr>
            </w:pPr>
          </w:p>
          <w:p w14:paraId="03191E58" w14:textId="77777777" w:rsidR="001B4D20" w:rsidRPr="00E625F1" w:rsidRDefault="001B4D20" w:rsidP="0025221D">
            <w:pPr>
              <w:jc w:val="both"/>
              <w:rPr>
                <w:rFonts w:eastAsia="Times New Roman"/>
                <w:lang w:val="es-ES_tradnl" w:eastAsia="es-ES"/>
              </w:rPr>
            </w:pPr>
            <w:r w:rsidRPr="00E625F1">
              <w:rPr>
                <w:rFonts w:eastAsia="Times New Roman" w:cs="Arial"/>
                <w:lang w:val="es-ES_tradnl" w:eastAsia="es-ES"/>
              </w:rPr>
              <w:t>Sin perjuicio de lo anterior, con la emisión de</w:t>
            </w:r>
            <w:r>
              <w:rPr>
                <w:rFonts w:eastAsia="Times New Roman" w:cs="Arial"/>
                <w:lang w:val="es-ES_tradnl" w:eastAsia="es-ES"/>
              </w:rPr>
              <w:t xml:space="preserve"> </w:t>
            </w:r>
            <w:r w:rsidRPr="00E625F1">
              <w:rPr>
                <w:rFonts w:eastAsia="Times New Roman" w:cs="Arial"/>
                <w:lang w:val="es-ES_tradnl" w:eastAsia="es-ES"/>
              </w:rPr>
              <w:t>l</w:t>
            </w:r>
            <w:r>
              <w:rPr>
                <w:rFonts w:eastAsia="Times New Roman" w:cs="Arial"/>
                <w:lang w:val="es-ES_tradnl" w:eastAsia="es-ES"/>
              </w:rPr>
              <w:t xml:space="preserve">as modificaciones </w:t>
            </w:r>
            <w:r w:rsidRPr="00E625F1">
              <w:rPr>
                <w:rFonts w:eastAsia="Times New Roman" w:cs="Arial"/>
                <w:lang w:val="es-ES_tradnl" w:eastAsia="es-ES"/>
              </w:rPr>
              <w:t xml:space="preserve">de </w:t>
            </w:r>
            <w:r>
              <w:rPr>
                <w:rFonts w:eastAsia="Times New Roman" w:cs="Arial"/>
                <w:lang w:val="es-ES_tradnl" w:eastAsia="es-ES"/>
              </w:rPr>
              <w:t>las R</w:t>
            </w:r>
            <w:r w:rsidRPr="00E625F1">
              <w:rPr>
                <w:rFonts w:eastAsia="Times New Roman" w:cs="Arial"/>
                <w:lang w:val="es-ES_tradnl" w:eastAsia="es-ES"/>
              </w:rPr>
              <w:t xml:space="preserve">eglas de carácter general se </w:t>
            </w:r>
            <w:r>
              <w:rPr>
                <w:rFonts w:eastAsia="Times New Roman" w:cs="Arial"/>
                <w:lang w:val="es-ES_tradnl" w:eastAsia="es-ES"/>
              </w:rPr>
              <w:t>fomenta l</w:t>
            </w:r>
            <w:r w:rsidRPr="00E625F1">
              <w:rPr>
                <w:rFonts w:eastAsia="Times New Roman" w:cs="Arial"/>
                <w:lang w:val="es-ES_tradnl" w:eastAsia="es-ES"/>
              </w:rPr>
              <w:t>a simplificación administrativa y regulato</w:t>
            </w:r>
            <w:r w:rsidR="00F33732">
              <w:rPr>
                <w:rFonts w:eastAsia="Times New Roman" w:cs="Arial"/>
                <w:lang w:val="es-ES_tradnl" w:eastAsia="es-ES"/>
              </w:rPr>
              <w:t>ria, en virtud de lo siguiente:</w:t>
            </w:r>
          </w:p>
          <w:p w14:paraId="75ADCBFD" w14:textId="77777777" w:rsidR="001B4D20" w:rsidRDefault="001B4D20" w:rsidP="0025221D">
            <w:pPr>
              <w:jc w:val="both"/>
              <w:rPr>
                <w:rFonts w:eastAsia="Times New Roman"/>
                <w:lang w:val="es-ES_tradnl" w:eastAsia="es-ES"/>
              </w:rPr>
            </w:pPr>
          </w:p>
          <w:p w14:paraId="2777A7B1" w14:textId="77777777" w:rsidR="004A5A5C" w:rsidRDefault="00A20329" w:rsidP="00F8437D">
            <w:pPr>
              <w:jc w:val="both"/>
              <w:rPr>
                <w:rFonts w:eastAsia="Times New Roman" w:cs="Arial"/>
                <w:lang w:val="es-ES_tradnl" w:eastAsia="es-ES"/>
              </w:rPr>
            </w:pPr>
            <w:r>
              <w:rPr>
                <w:rFonts w:eastAsia="Times New Roman"/>
                <w:lang w:val="es-ES_tradnl" w:eastAsia="es-ES"/>
              </w:rPr>
              <w:t xml:space="preserve">Mediante </w:t>
            </w:r>
            <w:r w:rsidRPr="00A20329">
              <w:rPr>
                <w:rFonts w:eastAsia="Times New Roman"/>
                <w:lang w:val="es-ES_tradnl" w:eastAsia="es-ES"/>
              </w:rPr>
              <w:t>una propuesta disruptiva y práctica</w:t>
            </w:r>
            <w:r>
              <w:rPr>
                <w:rFonts w:eastAsia="Times New Roman"/>
                <w:lang w:val="es-ES_tradnl" w:eastAsia="es-ES"/>
              </w:rPr>
              <w:t>,</w:t>
            </w:r>
            <w:r w:rsidRPr="00A20329">
              <w:rPr>
                <w:rFonts w:eastAsia="Times New Roman"/>
                <w:lang w:val="es-ES_tradnl" w:eastAsia="es-ES"/>
              </w:rPr>
              <w:t xml:space="preserve"> no solo </w:t>
            </w:r>
            <w:r>
              <w:rPr>
                <w:rFonts w:eastAsia="Times New Roman"/>
                <w:lang w:val="es-ES_tradnl" w:eastAsia="es-ES"/>
              </w:rPr>
              <w:t xml:space="preserve">se pretende lograr </w:t>
            </w:r>
            <w:r w:rsidRPr="00A20329">
              <w:rPr>
                <w:rFonts w:eastAsia="Times New Roman"/>
                <w:lang w:val="es-ES_tradnl" w:eastAsia="es-ES"/>
              </w:rPr>
              <w:t>una gran simplificación administrativa y desregulación tratándose de las comercializadoras</w:t>
            </w:r>
            <w:r>
              <w:rPr>
                <w:rFonts w:eastAsia="Times New Roman"/>
                <w:lang w:val="es-ES_tradnl" w:eastAsia="es-ES"/>
              </w:rPr>
              <w:t xml:space="preserve">, adicionalmente, </w:t>
            </w:r>
            <w:r w:rsidR="001B4D20" w:rsidRPr="00310E8B">
              <w:rPr>
                <w:rFonts w:eastAsia="Times New Roman" w:cs="Arial"/>
                <w:lang w:val="es-ES_tradnl" w:eastAsia="es-ES"/>
              </w:rPr>
              <w:t xml:space="preserve">se contará con un instrumento regulatorio </w:t>
            </w:r>
            <w:r w:rsidR="00C870E0">
              <w:rPr>
                <w:rFonts w:eastAsia="Times New Roman" w:cs="Arial"/>
                <w:lang w:val="es-ES_tradnl" w:eastAsia="es-ES"/>
              </w:rPr>
              <w:t xml:space="preserve">más claro </w:t>
            </w:r>
            <w:r w:rsidR="00F33732">
              <w:rPr>
                <w:rFonts w:eastAsia="Times New Roman" w:cs="Arial"/>
                <w:lang w:val="es-ES_tradnl" w:eastAsia="es-ES"/>
              </w:rPr>
              <w:t>en materia de A</w:t>
            </w:r>
            <w:r w:rsidR="001B4D20" w:rsidRPr="00310E8B">
              <w:rPr>
                <w:rFonts w:eastAsia="Times New Roman" w:cs="Arial"/>
                <w:lang w:val="es-ES_tradnl" w:eastAsia="es-ES"/>
              </w:rPr>
              <w:t xml:space="preserve">utorizaciones para el trámite de las mismas, simplificándose </w:t>
            </w:r>
            <w:r w:rsidR="004A5A5C">
              <w:rPr>
                <w:rFonts w:eastAsia="Times New Roman" w:cs="Arial"/>
                <w:lang w:val="es-ES_tradnl" w:eastAsia="es-ES"/>
              </w:rPr>
              <w:t>de forma muy importante</w:t>
            </w:r>
            <w:r>
              <w:rPr>
                <w:rFonts w:eastAsia="Times New Roman" w:cs="Arial"/>
                <w:lang w:val="es-ES_tradnl" w:eastAsia="es-ES"/>
              </w:rPr>
              <w:t xml:space="preserve"> la integración de las Solicitudes de </w:t>
            </w:r>
            <w:r w:rsidR="00F33732">
              <w:rPr>
                <w:rFonts w:eastAsia="Times New Roman" w:cs="Arial"/>
                <w:lang w:val="es-ES_tradnl" w:eastAsia="es-ES"/>
              </w:rPr>
              <w:t>comercializadoras,</w:t>
            </w:r>
            <w:r w:rsidR="001B4D20">
              <w:rPr>
                <w:rFonts w:eastAsia="Times New Roman" w:cs="Arial"/>
                <w:lang w:val="es-ES_tradnl" w:eastAsia="es-ES"/>
              </w:rPr>
              <w:t xml:space="preserve"> </w:t>
            </w:r>
            <w:r>
              <w:rPr>
                <w:rFonts w:eastAsia="Times New Roman" w:cs="Arial"/>
                <w:lang w:val="es-ES_tradnl" w:eastAsia="es-ES"/>
              </w:rPr>
              <w:t xml:space="preserve">al eliminar </w:t>
            </w:r>
            <w:r w:rsidR="004A5A5C">
              <w:rPr>
                <w:rFonts w:eastAsia="Times New Roman" w:cs="Arial"/>
                <w:lang w:val="es-ES_tradnl" w:eastAsia="es-ES"/>
              </w:rPr>
              <w:t>ciertos</w:t>
            </w:r>
            <w:r w:rsidR="001B4D20" w:rsidRPr="00310E8B">
              <w:rPr>
                <w:rFonts w:eastAsia="Times New Roman" w:cs="Arial"/>
                <w:lang w:val="es-ES_tradnl" w:eastAsia="es-ES"/>
              </w:rPr>
              <w:t xml:space="preserve"> requisitos</w:t>
            </w:r>
            <w:r w:rsidR="004A5A5C">
              <w:rPr>
                <w:rFonts w:eastAsia="Times New Roman" w:cs="Arial"/>
                <w:lang w:val="es-ES_tradnl" w:eastAsia="es-ES"/>
              </w:rPr>
              <w:t xml:space="preserve"> como lo son: </w:t>
            </w:r>
            <w:r w:rsidR="004A5A5C" w:rsidRPr="004A5A5C">
              <w:rPr>
                <w:rFonts w:eastAsia="Times New Roman" w:cs="Arial"/>
                <w:lang w:val="es-ES_tradnl" w:eastAsia="es-ES"/>
              </w:rPr>
              <w:t>a) la descripción de los servicios a comercializar, b) la descripción técnica y operativa del proyecto con la explicación detallada y diagrama técnico, así como c) el programa de inversión acorde al proyecto de negocios.</w:t>
            </w:r>
            <w:r w:rsidR="004A5A5C">
              <w:rPr>
                <w:rFonts w:eastAsia="Times New Roman" w:cs="Arial"/>
                <w:lang w:val="es-ES_tradnl" w:eastAsia="es-ES"/>
              </w:rPr>
              <w:t xml:space="preserve"> Lo que sin duda alguna generará un gran beneficio a los particulares y disminuirá significativamente costos directos al no requerir ningún apoyo de especialistas, pudiendo cualquier persona integrar la Solicitud, con lo cual se </w:t>
            </w:r>
            <w:r w:rsidR="00F33732">
              <w:rPr>
                <w:rFonts w:eastAsia="Times New Roman" w:cs="Arial"/>
                <w:lang w:val="es-ES_tradnl" w:eastAsia="es-ES"/>
              </w:rPr>
              <w:t>realizaría en general una</w:t>
            </w:r>
            <w:r w:rsidR="001B4D20" w:rsidRPr="00310E8B">
              <w:rPr>
                <w:rFonts w:eastAsia="Times New Roman" w:cs="Arial"/>
                <w:lang w:val="es-ES_tradnl" w:eastAsia="es-ES"/>
              </w:rPr>
              <w:t xml:space="preserve"> tramitación más expedita</w:t>
            </w:r>
            <w:r w:rsidR="00F33732">
              <w:rPr>
                <w:rFonts w:eastAsia="Times New Roman" w:cs="Arial"/>
                <w:lang w:val="es-ES_tradnl" w:eastAsia="es-ES"/>
              </w:rPr>
              <w:t xml:space="preserve"> de las Autorizaciones</w:t>
            </w:r>
            <w:r>
              <w:rPr>
                <w:rFonts w:eastAsia="Times New Roman" w:cs="Arial"/>
                <w:lang w:val="es-ES_tradnl" w:eastAsia="es-ES"/>
              </w:rPr>
              <w:t xml:space="preserve"> y se atienden diversas problemáticas</w:t>
            </w:r>
            <w:r w:rsidR="001B4D20">
              <w:rPr>
                <w:rFonts w:eastAsia="Times New Roman" w:cs="Arial"/>
                <w:lang w:val="es-ES_tradnl" w:eastAsia="es-ES"/>
              </w:rPr>
              <w:t>.</w:t>
            </w:r>
          </w:p>
          <w:p w14:paraId="346908BE" w14:textId="77777777" w:rsidR="004A5A5C" w:rsidRDefault="004A5A5C" w:rsidP="00F8437D">
            <w:pPr>
              <w:jc w:val="both"/>
              <w:rPr>
                <w:rFonts w:eastAsia="Times New Roman" w:cs="Arial"/>
                <w:lang w:val="es-ES_tradnl" w:eastAsia="es-ES"/>
              </w:rPr>
            </w:pPr>
          </w:p>
          <w:p w14:paraId="3C8139E4" w14:textId="77777777" w:rsidR="00A20329" w:rsidRDefault="00A20329" w:rsidP="00F8437D">
            <w:pPr>
              <w:jc w:val="both"/>
              <w:rPr>
                <w:rFonts w:eastAsia="Times New Roman" w:cs="Arial"/>
                <w:lang w:val="es-ES_tradnl" w:eastAsia="es-ES"/>
              </w:rPr>
            </w:pPr>
            <w:r>
              <w:rPr>
                <w:rFonts w:eastAsia="Times New Roman" w:cs="Arial"/>
                <w:lang w:val="es-ES_tradnl" w:eastAsia="es-ES"/>
              </w:rPr>
              <w:t xml:space="preserve">Con la aplicación del Proyecto regulatorio que se propone, se </w:t>
            </w:r>
            <w:r w:rsidR="00F33732">
              <w:rPr>
                <w:rFonts w:eastAsia="Times New Roman" w:cs="Arial"/>
                <w:lang w:val="es-ES_tradnl" w:eastAsia="es-ES"/>
              </w:rPr>
              <w:t>foment</w:t>
            </w:r>
            <w:r>
              <w:rPr>
                <w:rFonts w:eastAsia="Times New Roman" w:cs="Arial"/>
                <w:lang w:val="es-ES_tradnl" w:eastAsia="es-ES"/>
              </w:rPr>
              <w:t>a</w:t>
            </w:r>
            <w:r w:rsidR="00F33732">
              <w:rPr>
                <w:rFonts w:eastAsia="Times New Roman" w:cs="Arial"/>
                <w:lang w:val="es-ES_tradnl" w:eastAsia="es-ES"/>
              </w:rPr>
              <w:t xml:space="preserve"> la competencia efectiva en el sector satelital</w:t>
            </w:r>
            <w:r>
              <w:rPr>
                <w:rFonts w:eastAsia="Times New Roman" w:cs="Arial"/>
                <w:lang w:val="es-ES_tradnl" w:eastAsia="es-ES"/>
              </w:rPr>
              <w:t>,</w:t>
            </w:r>
            <w:r w:rsidR="00F33732">
              <w:rPr>
                <w:rFonts w:eastAsia="Times New Roman" w:cs="Arial"/>
                <w:lang w:val="es-ES_tradnl" w:eastAsia="es-ES"/>
              </w:rPr>
              <w:t xml:space="preserve"> al </w:t>
            </w:r>
            <w:r>
              <w:rPr>
                <w:rFonts w:eastAsia="Times New Roman" w:cs="Arial"/>
                <w:lang w:val="es-ES_tradnl" w:eastAsia="es-ES"/>
              </w:rPr>
              <w:t xml:space="preserve">procurar </w:t>
            </w:r>
            <w:r w:rsidR="00F33732">
              <w:rPr>
                <w:rFonts w:eastAsia="Times New Roman" w:cs="Arial"/>
                <w:lang w:val="es-ES_tradnl" w:eastAsia="es-ES"/>
              </w:rPr>
              <w:t xml:space="preserve">suprimir condiciones discriminatorias, </w:t>
            </w:r>
            <w:r>
              <w:rPr>
                <w:rFonts w:eastAsia="Times New Roman" w:cs="Arial"/>
                <w:lang w:val="es-ES_tradnl" w:eastAsia="es-ES"/>
              </w:rPr>
              <w:t>mediante la armonización del marco regulatorio considerando la existencia de disposiciones anteriores a la reforma constitucional en telecomunicaciones que derivan en la aplicación de medidas asimétricas sin ser un agente preponderante o con poder substancial en el mercado.</w:t>
            </w:r>
            <w:r w:rsidR="001E5F7D">
              <w:rPr>
                <w:rFonts w:eastAsia="Times New Roman" w:cs="Arial"/>
                <w:lang w:val="es-ES_tradnl" w:eastAsia="es-ES"/>
              </w:rPr>
              <w:t xml:space="preserve"> Es decir, al dejar sin efecto </w:t>
            </w:r>
            <w:r w:rsidR="001E5F7D" w:rsidRPr="001E5F7D">
              <w:rPr>
                <w:rFonts w:eastAsia="Times New Roman" w:cs="Arial"/>
                <w:lang w:val="es-ES_tradnl" w:eastAsia="es-ES"/>
              </w:rPr>
              <w:t>disposiciones administrativas que imponen barreras innecesarias a la entrada y a la expansión a operadores satelitales, que exceden lo dispuesto en la Ley, así como en la Ley Federal de Competencia Económica vigentes</w:t>
            </w:r>
            <w:r w:rsidR="00DC0A9B">
              <w:rPr>
                <w:rFonts w:eastAsia="Times New Roman" w:cs="Arial"/>
                <w:lang w:val="es-ES_tradnl" w:eastAsia="es-ES"/>
              </w:rPr>
              <w:t>.</w:t>
            </w:r>
          </w:p>
          <w:p w14:paraId="4496A3A3" w14:textId="77777777" w:rsidR="00A20329" w:rsidRDefault="00A20329" w:rsidP="00F8437D">
            <w:pPr>
              <w:jc w:val="both"/>
              <w:rPr>
                <w:rFonts w:eastAsia="Times New Roman" w:cs="Arial"/>
                <w:lang w:val="es-ES_tradnl" w:eastAsia="es-ES"/>
              </w:rPr>
            </w:pPr>
          </w:p>
          <w:p w14:paraId="62108CD0" w14:textId="77777777" w:rsidR="001E5F7D" w:rsidRDefault="001E5F7D" w:rsidP="00F8437D">
            <w:pPr>
              <w:jc w:val="both"/>
              <w:rPr>
                <w:rFonts w:eastAsia="Times New Roman" w:cs="Arial"/>
                <w:lang w:val="es-ES_tradnl" w:eastAsia="es-ES"/>
              </w:rPr>
            </w:pPr>
            <w:r>
              <w:rPr>
                <w:rFonts w:eastAsia="Times New Roman" w:cs="Arial"/>
                <w:lang w:val="es-ES_tradnl" w:eastAsia="es-ES"/>
              </w:rPr>
              <w:t>L</w:t>
            </w:r>
            <w:r w:rsidR="00F33732">
              <w:rPr>
                <w:rFonts w:eastAsia="Times New Roman" w:cs="Arial"/>
                <w:lang w:val="es-ES_tradnl" w:eastAsia="es-ES"/>
              </w:rPr>
              <w:t xml:space="preserve">as notificaciones electrónicas </w:t>
            </w:r>
            <w:r>
              <w:rPr>
                <w:rFonts w:eastAsia="Times New Roman" w:cs="Arial"/>
                <w:lang w:val="es-ES_tradnl" w:eastAsia="es-ES"/>
              </w:rPr>
              <w:t xml:space="preserve">propuestas en el Proyecto regulatorio, las cuales deben ser </w:t>
            </w:r>
            <w:r w:rsidR="00F33732">
              <w:rPr>
                <w:rFonts w:eastAsia="Times New Roman" w:cs="Arial"/>
                <w:lang w:val="es-ES_tradnl" w:eastAsia="es-ES"/>
              </w:rPr>
              <w:t>aceptadas voluntariamente por los solicitantes</w:t>
            </w:r>
            <w:r>
              <w:rPr>
                <w:rFonts w:eastAsia="Times New Roman" w:cs="Arial"/>
                <w:lang w:val="es-ES_tradnl" w:eastAsia="es-ES"/>
              </w:rPr>
              <w:t xml:space="preserve"> y son aplicables exclusivamente a las </w:t>
            </w:r>
            <w:r w:rsidR="00C870E0">
              <w:rPr>
                <w:rFonts w:eastAsia="Times New Roman" w:cs="Arial"/>
                <w:lang w:val="es-ES_tradnl" w:eastAsia="es-ES"/>
              </w:rPr>
              <w:t>prevenciones</w:t>
            </w:r>
            <w:r w:rsidR="00D90638">
              <w:rPr>
                <w:rFonts w:eastAsia="Times New Roman" w:cs="Arial"/>
                <w:lang w:val="es-ES_tradnl" w:eastAsia="es-ES"/>
              </w:rPr>
              <w:t xml:space="preserve"> y/</w:t>
            </w:r>
            <w:r w:rsidR="00C870E0">
              <w:rPr>
                <w:rFonts w:eastAsia="Times New Roman" w:cs="Arial"/>
                <w:lang w:val="es-ES_tradnl" w:eastAsia="es-ES"/>
              </w:rPr>
              <w:t xml:space="preserve">o </w:t>
            </w:r>
            <w:r w:rsidR="001B4D20">
              <w:rPr>
                <w:rFonts w:eastAsia="Times New Roman" w:cs="Arial"/>
                <w:lang w:val="es-ES_tradnl" w:eastAsia="es-ES"/>
              </w:rPr>
              <w:t>requerimientos</w:t>
            </w:r>
            <w:r>
              <w:rPr>
                <w:rFonts w:eastAsia="Times New Roman" w:cs="Arial"/>
                <w:lang w:val="es-ES_tradnl" w:eastAsia="es-ES"/>
              </w:rPr>
              <w:t xml:space="preserve"> derivados de las Solicitudes de las Autorizaciones</w:t>
            </w:r>
            <w:r w:rsidR="001B4D20">
              <w:rPr>
                <w:rFonts w:eastAsia="Times New Roman" w:cs="Arial"/>
                <w:lang w:val="es-ES_tradnl" w:eastAsia="es-ES"/>
              </w:rPr>
              <w:t xml:space="preserve">, </w:t>
            </w:r>
            <w:r>
              <w:rPr>
                <w:rFonts w:eastAsia="Times New Roman" w:cs="Arial"/>
                <w:lang w:val="es-ES_tradnl" w:eastAsia="es-ES"/>
              </w:rPr>
              <w:t xml:space="preserve">generan un beneficio y solucionan la problemática relacionada con la adecuada integración de las Solicitudes, </w:t>
            </w:r>
            <w:r w:rsidR="00C870E0">
              <w:rPr>
                <w:rFonts w:eastAsia="Times New Roman" w:cs="Arial"/>
                <w:lang w:val="es-ES_tradnl" w:eastAsia="es-ES"/>
              </w:rPr>
              <w:t xml:space="preserve">sin incorporar </w:t>
            </w:r>
            <w:r w:rsidR="00B3289E">
              <w:rPr>
                <w:rFonts w:eastAsia="Times New Roman" w:cs="Arial"/>
                <w:lang w:val="es-ES_tradnl" w:eastAsia="es-ES"/>
              </w:rPr>
              <w:t xml:space="preserve">mayores </w:t>
            </w:r>
            <w:r w:rsidR="00C870E0">
              <w:rPr>
                <w:rFonts w:eastAsia="Times New Roman" w:cs="Arial"/>
                <w:lang w:val="es-ES_tradnl" w:eastAsia="es-ES"/>
              </w:rPr>
              <w:t>cargas a los particulares</w:t>
            </w:r>
            <w:r>
              <w:rPr>
                <w:rFonts w:eastAsia="Times New Roman" w:cs="Arial"/>
                <w:lang w:val="es-ES_tradnl" w:eastAsia="es-ES"/>
              </w:rPr>
              <w:t>.</w:t>
            </w:r>
          </w:p>
          <w:p w14:paraId="2FF6F748" w14:textId="77777777" w:rsidR="001E5F7D" w:rsidRDefault="001E5F7D" w:rsidP="00F8437D">
            <w:pPr>
              <w:jc w:val="both"/>
              <w:rPr>
                <w:rFonts w:eastAsia="Times New Roman" w:cs="Arial"/>
                <w:lang w:val="es-ES_tradnl" w:eastAsia="es-ES"/>
              </w:rPr>
            </w:pPr>
          </w:p>
          <w:p w14:paraId="30795854" w14:textId="77777777" w:rsidR="001B4D20" w:rsidRDefault="001E5F7D" w:rsidP="00F8437D">
            <w:pPr>
              <w:jc w:val="both"/>
              <w:rPr>
                <w:rFonts w:eastAsia="Times New Roman" w:cs="Arial"/>
                <w:lang w:val="es-ES_tradnl" w:eastAsia="es-ES"/>
              </w:rPr>
            </w:pPr>
            <w:r>
              <w:rPr>
                <w:rFonts w:eastAsia="Times New Roman" w:cs="Arial"/>
                <w:lang w:val="es-ES_tradnl" w:eastAsia="es-ES"/>
              </w:rPr>
              <w:t>La aplicación de</w:t>
            </w:r>
            <w:r w:rsidR="001B4D20" w:rsidRPr="00310E8B">
              <w:rPr>
                <w:rFonts w:eastAsia="Times New Roman" w:cs="Arial"/>
                <w:lang w:val="es-ES_tradnl" w:eastAsia="es-ES"/>
              </w:rPr>
              <w:t>l</w:t>
            </w:r>
            <w:r>
              <w:rPr>
                <w:rFonts w:eastAsia="Times New Roman" w:cs="Arial"/>
                <w:lang w:val="es-ES_tradnl" w:eastAsia="es-ES"/>
              </w:rPr>
              <w:t xml:space="preserve"> Proyecto regulatorio propuesto resulta la mejor opción al solucionar diversas problemáticas y generar </w:t>
            </w:r>
            <w:r w:rsidR="000D696A">
              <w:rPr>
                <w:rFonts w:eastAsia="Times New Roman" w:cs="Arial"/>
                <w:lang w:val="es-ES_tradnl" w:eastAsia="es-ES"/>
              </w:rPr>
              <w:t>los siguientes efectos:</w:t>
            </w:r>
          </w:p>
          <w:p w14:paraId="3A3E59D2" w14:textId="77777777" w:rsidR="00EB1588" w:rsidRPr="00310E8B" w:rsidRDefault="00EB1588" w:rsidP="00F8437D">
            <w:pPr>
              <w:jc w:val="both"/>
              <w:rPr>
                <w:rFonts w:eastAsia="Times New Roman"/>
                <w:lang w:val="es-ES_tradnl" w:eastAsia="es-ES"/>
              </w:rPr>
            </w:pPr>
          </w:p>
          <w:p w14:paraId="050895D3" w14:textId="77777777" w:rsidR="00B3289E" w:rsidRDefault="00B3289E" w:rsidP="0025221D">
            <w:pPr>
              <w:pStyle w:val="Prrafodelista"/>
              <w:numPr>
                <w:ilvl w:val="0"/>
                <w:numId w:val="10"/>
              </w:numPr>
              <w:jc w:val="both"/>
              <w:rPr>
                <w:rFonts w:eastAsia="Times New Roman"/>
                <w:lang w:val="es-ES_tradnl" w:eastAsia="es-ES"/>
              </w:rPr>
            </w:pPr>
            <w:r>
              <w:rPr>
                <w:rFonts w:eastAsia="Times New Roman"/>
                <w:lang w:val="es-ES_tradnl" w:eastAsia="es-ES"/>
              </w:rPr>
              <w:t>Se promueve una simplificación administrativa y una desregulación, sobre todo tratándose de comercializadoras.</w:t>
            </w:r>
          </w:p>
          <w:p w14:paraId="35686C89" w14:textId="77777777" w:rsidR="00B3289E" w:rsidRPr="00B3289E" w:rsidRDefault="00B3289E" w:rsidP="0025221D">
            <w:pPr>
              <w:pStyle w:val="Prrafodelista"/>
              <w:numPr>
                <w:ilvl w:val="0"/>
                <w:numId w:val="10"/>
              </w:numPr>
              <w:jc w:val="both"/>
              <w:rPr>
                <w:rFonts w:eastAsia="Times New Roman"/>
                <w:lang w:val="es-ES_tradnl" w:eastAsia="es-ES"/>
              </w:rPr>
            </w:pPr>
            <w:r>
              <w:rPr>
                <w:rFonts w:eastAsia="Times New Roman"/>
                <w:lang w:val="es-ES_tradnl" w:eastAsia="es-ES"/>
              </w:rPr>
              <w:t>Se dejarán sin efectos disposiciones que afectan la competencia en el sector satelital.</w:t>
            </w:r>
          </w:p>
          <w:p w14:paraId="0218960B" w14:textId="77777777" w:rsidR="001B4D20" w:rsidRPr="00CE692C" w:rsidRDefault="001B4D20" w:rsidP="0025221D">
            <w:pPr>
              <w:pStyle w:val="Prrafodelista"/>
              <w:numPr>
                <w:ilvl w:val="0"/>
                <w:numId w:val="10"/>
              </w:numPr>
              <w:jc w:val="both"/>
              <w:rPr>
                <w:rFonts w:eastAsia="Times New Roman"/>
                <w:lang w:val="es-ES_tradnl" w:eastAsia="es-ES"/>
              </w:rPr>
            </w:pPr>
            <w:r>
              <w:rPr>
                <w:rFonts w:eastAsia="Times New Roman" w:cs="Arial"/>
                <w:lang w:val="es-ES_tradnl" w:eastAsia="es-ES"/>
              </w:rPr>
              <w:t>Se disminuirá el porcentaje de requerimientos</w:t>
            </w:r>
            <w:r w:rsidR="00B3289E">
              <w:rPr>
                <w:rFonts w:eastAsia="Times New Roman" w:cs="Arial"/>
                <w:lang w:val="es-ES_tradnl" w:eastAsia="es-ES"/>
              </w:rPr>
              <w:t xml:space="preserve"> y</w:t>
            </w:r>
            <w:r w:rsidR="001E5F7D">
              <w:rPr>
                <w:rFonts w:eastAsia="Times New Roman" w:cs="Arial"/>
                <w:lang w:val="es-ES_tradnl" w:eastAsia="es-ES"/>
              </w:rPr>
              <w:t>/o</w:t>
            </w:r>
            <w:r w:rsidR="00B3289E">
              <w:rPr>
                <w:rFonts w:eastAsia="Times New Roman" w:cs="Arial"/>
                <w:lang w:val="es-ES_tradnl" w:eastAsia="es-ES"/>
              </w:rPr>
              <w:t xml:space="preserve"> prevenciones</w:t>
            </w:r>
            <w:r>
              <w:rPr>
                <w:rFonts w:eastAsia="Times New Roman" w:cs="Arial"/>
                <w:lang w:val="es-ES_tradnl" w:eastAsia="es-ES"/>
              </w:rPr>
              <w:t>.</w:t>
            </w:r>
          </w:p>
          <w:p w14:paraId="0440E869" w14:textId="77777777" w:rsidR="001B4D20" w:rsidRPr="00E625F1" w:rsidRDefault="001B4D20" w:rsidP="0025221D">
            <w:pPr>
              <w:pStyle w:val="Prrafodelista"/>
              <w:numPr>
                <w:ilvl w:val="0"/>
                <w:numId w:val="10"/>
              </w:numPr>
              <w:jc w:val="both"/>
              <w:rPr>
                <w:rFonts w:eastAsia="Times New Roman"/>
                <w:lang w:val="es-ES_tradnl" w:eastAsia="es-ES"/>
              </w:rPr>
            </w:pPr>
            <w:r>
              <w:rPr>
                <w:rFonts w:eastAsia="Times New Roman" w:cs="Arial"/>
                <w:lang w:val="es-ES_tradnl" w:eastAsia="es-ES"/>
              </w:rPr>
              <w:t xml:space="preserve">Se avanzará en la atención de la problemática de notificaciones y </w:t>
            </w:r>
            <w:r w:rsidR="00D90638">
              <w:rPr>
                <w:rFonts w:eastAsia="Times New Roman" w:cs="Arial"/>
                <w:lang w:val="es-ES_tradnl" w:eastAsia="es-ES"/>
              </w:rPr>
              <w:t>resolución de las Autorizaciones</w:t>
            </w:r>
            <w:r>
              <w:rPr>
                <w:rFonts w:eastAsia="Times New Roman" w:cs="Arial"/>
                <w:lang w:val="es-ES_tradnl" w:eastAsia="es-ES"/>
              </w:rPr>
              <w:t>.</w:t>
            </w:r>
          </w:p>
          <w:p w14:paraId="4920B167" w14:textId="77777777" w:rsidR="001B4D20" w:rsidRDefault="001B4D20" w:rsidP="0025221D">
            <w:pPr>
              <w:pStyle w:val="Prrafodelista"/>
              <w:numPr>
                <w:ilvl w:val="0"/>
                <w:numId w:val="10"/>
              </w:numPr>
              <w:jc w:val="both"/>
              <w:rPr>
                <w:rFonts w:eastAsia="Times New Roman" w:cs="Arial"/>
                <w:lang w:val="es-ES_tradnl" w:eastAsia="es-ES"/>
              </w:rPr>
            </w:pPr>
            <w:r w:rsidRPr="00E625F1">
              <w:rPr>
                <w:rFonts w:eastAsia="Times New Roman" w:cs="Arial"/>
                <w:lang w:val="es-ES_tradnl" w:eastAsia="es-ES"/>
              </w:rPr>
              <w:t>Se brindará mayor certeza y seguridad jurídica a los interesados</w:t>
            </w:r>
            <w:r>
              <w:rPr>
                <w:rFonts w:eastAsia="Times New Roman" w:cs="Arial"/>
                <w:lang w:val="es-ES_tradnl" w:eastAsia="es-ES"/>
              </w:rPr>
              <w:t>.</w:t>
            </w:r>
          </w:p>
          <w:p w14:paraId="0642A22A" w14:textId="77777777" w:rsidR="00D90638" w:rsidRPr="00E625F1" w:rsidRDefault="00D90638" w:rsidP="0025221D">
            <w:pPr>
              <w:pStyle w:val="Prrafodelista"/>
              <w:numPr>
                <w:ilvl w:val="0"/>
                <w:numId w:val="10"/>
              </w:numPr>
              <w:jc w:val="both"/>
              <w:rPr>
                <w:rFonts w:eastAsia="Times New Roman" w:cs="Arial"/>
                <w:lang w:val="es-ES_tradnl" w:eastAsia="es-ES"/>
              </w:rPr>
            </w:pPr>
            <w:r>
              <w:rPr>
                <w:rFonts w:eastAsia="Times New Roman" w:cs="Arial"/>
                <w:lang w:val="es-ES_tradnl" w:eastAsia="es-ES"/>
              </w:rPr>
              <w:t>Se genera un beneficio social importante, al disminuir costos directos a los particulares.</w:t>
            </w:r>
          </w:p>
          <w:p w14:paraId="4553E313" w14:textId="77777777" w:rsidR="001B4D20" w:rsidRPr="00E625F1" w:rsidRDefault="001B4D20" w:rsidP="0025221D">
            <w:pPr>
              <w:jc w:val="both"/>
              <w:rPr>
                <w:rFonts w:eastAsia="Times New Roman" w:cs="Arial"/>
                <w:lang w:val="es-ES_tradnl" w:eastAsia="es-ES"/>
              </w:rPr>
            </w:pPr>
          </w:p>
          <w:p w14:paraId="3E3B241F" w14:textId="77777777" w:rsidR="00B3289E" w:rsidRDefault="001B4D20" w:rsidP="0025221D">
            <w:pPr>
              <w:jc w:val="both"/>
              <w:rPr>
                <w:rFonts w:eastAsia="Times New Roman" w:cs="Arial"/>
                <w:lang w:val="es-ES_tradnl" w:eastAsia="es-ES"/>
              </w:rPr>
            </w:pPr>
            <w:r w:rsidRPr="00E625F1">
              <w:rPr>
                <w:rFonts w:eastAsia="Times New Roman" w:cs="Arial"/>
                <w:lang w:val="es-ES_tradnl" w:eastAsia="es-ES"/>
              </w:rPr>
              <w:t xml:space="preserve">En este orden de ideas, la expedición de las </w:t>
            </w:r>
            <w:r>
              <w:rPr>
                <w:rFonts w:eastAsia="Times New Roman" w:cs="Arial"/>
                <w:lang w:val="es-ES_tradnl" w:eastAsia="es-ES"/>
              </w:rPr>
              <w:t xml:space="preserve">modificaciones a las </w:t>
            </w:r>
            <w:r w:rsidRPr="00E625F1">
              <w:rPr>
                <w:rFonts w:eastAsia="Times New Roman" w:cs="Arial"/>
                <w:lang w:val="es-ES_tradnl" w:eastAsia="es-ES"/>
              </w:rPr>
              <w:t xml:space="preserve">Reglas de carácter general permitirá </w:t>
            </w:r>
            <w:r w:rsidR="000D696A">
              <w:rPr>
                <w:rFonts w:eastAsia="Times New Roman" w:cs="Arial"/>
                <w:lang w:val="es-ES_tradnl" w:eastAsia="es-ES"/>
              </w:rPr>
              <w:t>a</w:t>
            </w:r>
            <w:r w:rsidRPr="00E625F1">
              <w:rPr>
                <w:rFonts w:eastAsia="Times New Roman" w:cs="Arial"/>
                <w:lang w:val="es-ES_tradnl" w:eastAsia="es-ES"/>
              </w:rPr>
              <w:t xml:space="preserve"> los interesados en obtener alguna de las </w:t>
            </w:r>
            <w:r w:rsidR="000D696A">
              <w:rPr>
                <w:rFonts w:eastAsia="Times New Roman" w:cs="Arial"/>
                <w:lang w:val="es-ES_tradnl" w:eastAsia="es-ES"/>
              </w:rPr>
              <w:t>A</w:t>
            </w:r>
            <w:r w:rsidRPr="00E625F1">
              <w:rPr>
                <w:rFonts w:eastAsia="Times New Roman" w:cs="Arial"/>
                <w:lang w:val="es-ES_tradnl" w:eastAsia="es-ES"/>
              </w:rPr>
              <w:t xml:space="preserve">utorizaciones a </w:t>
            </w:r>
            <w:r>
              <w:rPr>
                <w:rFonts w:eastAsia="Times New Roman" w:cs="Arial"/>
                <w:lang w:val="es-ES_tradnl" w:eastAsia="es-ES"/>
              </w:rPr>
              <w:t xml:space="preserve">las </w:t>
            </w:r>
            <w:r w:rsidRPr="00E625F1">
              <w:rPr>
                <w:rFonts w:eastAsia="Times New Roman" w:cs="Arial"/>
                <w:lang w:val="es-ES_tradnl" w:eastAsia="es-ES"/>
              </w:rPr>
              <w:t>que se refiere el artículo 170, cono</w:t>
            </w:r>
            <w:r>
              <w:rPr>
                <w:rFonts w:eastAsia="Times New Roman" w:cs="Arial"/>
                <w:lang w:val="es-ES_tradnl" w:eastAsia="es-ES"/>
              </w:rPr>
              <w:t>cer</w:t>
            </w:r>
            <w:r w:rsidRPr="00E625F1">
              <w:rPr>
                <w:rFonts w:eastAsia="Times New Roman" w:cs="Arial"/>
                <w:lang w:val="es-ES_tradnl" w:eastAsia="es-ES"/>
              </w:rPr>
              <w:t xml:space="preserve"> los requisitos y plazos para la realización de dicho trámite</w:t>
            </w:r>
            <w:r>
              <w:rPr>
                <w:rFonts w:eastAsia="Times New Roman" w:cs="Arial"/>
                <w:lang w:val="es-ES_tradnl" w:eastAsia="es-ES"/>
              </w:rPr>
              <w:t xml:space="preserve"> de una manera más simple</w:t>
            </w:r>
            <w:r w:rsidRPr="00E625F1">
              <w:rPr>
                <w:rFonts w:eastAsia="Times New Roman" w:cs="Arial"/>
                <w:lang w:val="es-ES_tradnl" w:eastAsia="es-ES"/>
              </w:rPr>
              <w:t>, generando certeza y seguridad jurídica a los solicitantes</w:t>
            </w:r>
            <w:r w:rsidR="000D696A">
              <w:rPr>
                <w:rFonts w:eastAsia="Times New Roman" w:cs="Arial"/>
                <w:lang w:val="es-ES_tradnl" w:eastAsia="es-ES"/>
              </w:rPr>
              <w:t>,</w:t>
            </w:r>
            <w:r w:rsidRPr="00E625F1">
              <w:rPr>
                <w:rFonts w:eastAsia="Times New Roman" w:cs="Arial"/>
                <w:lang w:val="es-ES_tradnl" w:eastAsia="es-ES"/>
              </w:rPr>
              <w:t xml:space="preserve"> </w:t>
            </w:r>
            <w:r w:rsidR="000D696A">
              <w:rPr>
                <w:rFonts w:eastAsia="Times New Roman" w:cs="Arial"/>
                <w:lang w:val="es-ES_tradnl" w:eastAsia="es-ES"/>
              </w:rPr>
              <w:t>precisando</w:t>
            </w:r>
            <w:r w:rsidRPr="00E625F1">
              <w:rPr>
                <w:rFonts w:eastAsia="Times New Roman" w:cs="Arial"/>
                <w:lang w:val="es-ES_tradnl" w:eastAsia="es-ES"/>
              </w:rPr>
              <w:t xml:space="preserve"> </w:t>
            </w:r>
            <w:r w:rsidR="000D696A">
              <w:rPr>
                <w:rFonts w:eastAsia="Times New Roman" w:cs="Arial"/>
                <w:lang w:val="es-ES_tradnl" w:eastAsia="es-ES"/>
              </w:rPr>
              <w:t xml:space="preserve">los </w:t>
            </w:r>
            <w:r w:rsidRPr="00E625F1">
              <w:rPr>
                <w:rFonts w:eastAsia="Times New Roman" w:cs="Arial"/>
                <w:lang w:val="es-ES_tradnl" w:eastAsia="es-ES"/>
              </w:rPr>
              <w:t xml:space="preserve">requisitos </w:t>
            </w:r>
            <w:r w:rsidRPr="00E625F1">
              <w:rPr>
                <w:rFonts w:eastAsia="Times New Roman" w:cs="Arial"/>
                <w:lang w:val="es-ES_tradnl" w:eastAsia="es-ES"/>
              </w:rPr>
              <w:lastRenderedPageBreak/>
              <w:t xml:space="preserve">mínimos necesarios, </w:t>
            </w:r>
            <w:r>
              <w:rPr>
                <w:rFonts w:eastAsia="Times New Roman" w:cs="Arial"/>
                <w:lang w:val="es-ES_tradnl" w:eastAsia="es-ES"/>
              </w:rPr>
              <w:t xml:space="preserve">con </w:t>
            </w:r>
            <w:r w:rsidRPr="00E625F1">
              <w:rPr>
                <w:rFonts w:eastAsia="Times New Roman" w:cs="Arial"/>
                <w:lang w:val="es-ES_tradnl" w:eastAsia="es-ES"/>
              </w:rPr>
              <w:t xml:space="preserve">un proceso único para </w:t>
            </w:r>
            <w:r w:rsidR="000D696A">
              <w:rPr>
                <w:rFonts w:eastAsia="Times New Roman" w:cs="Arial"/>
                <w:lang w:val="es-ES_tradnl" w:eastAsia="es-ES"/>
              </w:rPr>
              <w:t>una</w:t>
            </w:r>
            <w:r w:rsidRPr="00E625F1">
              <w:rPr>
                <w:rFonts w:eastAsia="Times New Roman" w:cs="Arial"/>
                <w:lang w:val="es-ES_tradnl" w:eastAsia="es-ES"/>
              </w:rPr>
              <w:t xml:space="preserve"> tramitación más eficiente</w:t>
            </w:r>
            <w:r w:rsidR="000D696A">
              <w:rPr>
                <w:rFonts w:eastAsia="Times New Roman" w:cs="Arial"/>
                <w:lang w:val="es-ES_tradnl" w:eastAsia="es-ES"/>
              </w:rPr>
              <w:t>,</w:t>
            </w:r>
            <w:r w:rsidRPr="00E625F1">
              <w:rPr>
                <w:rFonts w:eastAsia="Times New Roman" w:cs="Arial"/>
                <w:lang w:val="es-ES_tradnl" w:eastAsia="es-ES"/>
              </w:rPr>
              <w:t xml:space="preserve"> </w:t>
            </w:r>
            <w:r w:rsidR="001E5F7D">
              <w:rPr>
                <w:rFonts w:eastAsia="Times New Roman" w:cs="Arial"/>
                <w:lang w:val="es-ES_tradnl" w:eastAsia="es-ES"/>
              </w:rPr>
              <w:t xml:space="preserve">tanto del </w:t>
            </w:r>
            <w:r w:rsidRPr="00E625F1">
              <w:rPr>
                <w:rFonts w:eastAsia="Times New Roman" w:cs="Arial"/>
                <w:lang w:val="es-ES_tradnl" w:eastAsia="es-ES"/>
              </w:rPr>
              <w:t xml:space="preserve">flujo </w:t>
            </w:r>
            <w:r w:rsidR="001E5F7D">
              <w:rPr>
                <w:rFonts w:eastAsia="Times New Roman" w:cs="Arial"/>
                <w:lang w:val="es-ES_tradnl" w:eastAsia="es-ES"/>
              </w:rPr>
              <w:t xml:space="preserve">de información cuanto </w:t>
            </w:r>
            <w:r w:rsidRPr="00E625F1">
              <w:rPr>
                <w:rFonts w:eastAsia="Times New Roman" w:cs="Arial"/>
                <w:lang w:val="es-ES_tradnl" w:eastAsia="es-ES"/>
              </w:rPr>
              <w:t>de</w:t>
            </w:r>
            <w:r w:rsidR="000D696A">
              <w:rPr>
                <w:rFonts w:eastAsia="Times New Roman" w:cs="Arial"/>
                <w:lang w:val="es-ES_tradnl" w:eastAsia="es-ES"/>
              </w:rPr>
              <w:t>l</w:t>
            </w:r>
            <w:r w:rsidRPr="00E625F1">
              <w:rPr>
                <w:rFonts w:eastAsia="Times New Roman" w:cs="Arial"/>
                <w:lang w:val="es-ES_tradnl" w:eastAsia="es-ES"/>
              </w:rPr>
              <w:t xml:space="preserve"> estudio y evaluación, </w:t>
            </w:r>
            <w:r w:rsidR="001E5F7D">
              <w:rPr>
                <w:rFonts w:eastAsia="Times New Roman" w:cs="Arial"/>
                <w:lang w:val="es-ES_tradnl" w:eastAsia="es-ES"/>
              </w:rPr>
              <w:t xml:space="preserve">consecuentemente de la </w:t>
            </w:r>
            <w:r w:rsidRPr="00E625F1">
              <w:rPr>
                <w:rFonts w:eastAsia="Times New Roman" w:cs="Arial"/>
                <w:lang w:val="es-ES_tradnl" w:eastAsia="es-ES"/>
              </w:rPr>
              <w:t>emisión de la</w:t>
            </w:r>
            <w:r>
              <w:rPr>
                <w:rFonts w:eastAsia="Times New Roman" w:cs="Arial"/>
                <w:lang w:val="es-ES_tradnl" w:eastAsia="es-ES"/>
              </w:rPr>
              <w:t>s</w:t>
            </w:r>
            <w:r w:rsidRPr="00E625F1">
              <w:rPr>
                <w:rFonts w:eastAsia="Times New Roman" w:cs="Arial"/>
                <w:lang w:val="es-ES_tradnl" w:eastAsia="es-ES"/>
              </w:rPr>
              <w:t xml:space="preserve"> Autorizaci</w:t>
            </w:r>
            <w:r>
              <w:rPr>
                <w:rFonts w:eastAsia="Times New Roman" w:cs="Arial"/>
                <w:lang w:val="es-ES_tradnl" w:eastAsia="es-ES"/>
              </w:rPr>
              <w:t>ones</w:t>
            </w:r>
            <w:r w:rsidRPr="00E625F1">
              <w:rPr>
                <w:rFonts w:eastAsia="Times New Roman" w:cs="Arial"/>
                <w:lang w:val="es-ES_tradnl" w:eastAsia="es-ES"/>
              </w:rPr>
              <w:t xml:space="preserve"> y un mejor control del tiempo de ejecución del trámite.</w:t>
            </w:r>
          </w:p>
          <w:p w14:paraId="7DE59964" w14:textId="77777777" w:rsidR="00B3289E" w:rsidRDefault="00B3289E" w:rsidP="0025221D">
            <w:pPr>
              <w:jc w:val="both"/>
              <w:rPr>
                <w:rFonts w:eastAsia="Times New Roman" w:cs="Arial"/>
                <w:lang w:val="es-ES_tradnl" w:eastAsia="es-ES"/>
              </w:rPr>
            </w:pPr>
          </w:p>
          <w:p w14:paraId="6C3A9340" w14:textId="77777777" w:rsidR="001B4D20" w:rsidRDefault="001B4D20" w:rsidP="0025221D">
            <w:pPr>
              <w:jc w:val="both"/>
              <w:rPr>
                <w:rFonts w:eastAsia="Times New Roman" w:cs="Arial"/>
                <w:lang w:val="es-ES_tradnl" w:eastAsia="es-ES"/>
              </w:rPr>
            </w:pPr>
            <w:r>
              <w:rPr>
                <w:rFonts w:eastAsia="Times New Roman" w:cs="Arial"/>
                <w:lang w:val="es-ES_tradnl" w:eastAsia="es-ES"/>
              </w:rPr>
              <w:t>De igual forma</w:t>
            </w:r>
            <w:r w:rsidRPr="00E625F1">
              <w:rPr>
                <w:rFonts w:eastAsia="Times New Roman" w:cs="Arial"/>
                <w:lang w:val="es-ES_tradnl" w:eastAsia="es-ES"/>
              </w:rPr>
              <w:t>, al emitir esta</w:t>
            </w:r>
            <w:r>
              <w:rPr>
                <w:rFonts w:eastAsia="Times New Roman" w:cs="Arial"/>
                <w:lang w:val="es-ES_tradnl" w:eastAsia="es-ES"/>
              </w:rPr>
              <w:t>s modificaciones a la</w:t>
            </w:r>
            <w:r w:rsidRPr="00E625F1">
              <w:rPr>
                <w:rFonts w:eastAsia="Times New Roman" w:cs="Arial"/>
                <w:lang w:val="es-ES_tradnl" w:eastAsia="es-ES"/>
              </w:rPr>
              <w:t xml:space="preserve"> regulación se da un trato similar a todos los solicitantes</w:t>
            </w:r>
            <w:r>
              <w:rPr>
                <w:rFonts w:eastAsia="Times New Roman" w:cs="Arial"/>
                <w:lang w:val="es-ES_tradnl" w:eastAsia="es-ES"/>
              </w:rPr>
              <w:t>,</w:t>
            </w:r>
            <w:r w:rsidRPr="00E625F1">
              <w:rPr>
                <w:rFonts w:eastAsia="Times New Roman" w:cs="Arial"/>
                <w:lang w:val="es-ES_tradnl" w:eastAsia="es-ES"/>
              </w:rPr>
              <w:t xml:space="preserve"> independientemente de la naturaleza de la Autorización, porque se </w:t>
            </w:r>
            <w:r w:rsidR="000D696A">
              <w:rPr>
                <w:rFonts w:eastAsia="Times New Roman" w:cs="Arial"/>
                <w:lang w:val="es-ES_tradnl" w:eastAsia="es-ES"/>
              </w:rPr>
              <w:t>mantienen</w:t>
            </w:r>
            <w:r w:rsidRPr="00E625F1">
              <w:rPr>
                <w:rFonts w:eastAsia="Times New Roman" w:cs="Arial"/>
                <w:lang w:val="es-ES_tradnl" w:eastAsia="es-ES"/>
              </w:rPr>
              <w:t xml:space="preserve"> las mismas condiciones de evaluación y atención del trámite</w:t>
            </w:r>
            <w:r>
              <w:rPr>
                <w:rFonts w:eastAsia="Times New Roman" w:cs="Arial"/>
                <w:lang w:val="es-ES_tradnl" w:eastAsia="es-ES"/>
              </w:rPr>
              <w:t xml:space="preserve"> al verificar el cumplimiento de cada uno de los requisitos y el Formato aplicable según la naturaleza de la Autorización</w:t>
            </w:r>
            <w:r w:rsidR="000D696A">
              <w:rPr>
                <w:rFonts w:eastAsia="Times New Roman" w:cs="Arial"/>
                <w:lang w:val="es-ES_tradnl" w:eastAsia="es-ES"/>
              </w:rPr>
              <w:t>,</w:t>
            </w:r>
            <w:r>
              <w:rPr>
                <w:rFonts w:eastAsia="Times New Roman" w:cs="Arial"/>
                <w:lang w:val="es-ES_tradnl" w:eastAsia="es-ES"/>
              </w:rPr>
              <w:t xml:space="preserve"> e incluso</w:t>
            </w:r>
            <w:r w:rsidR="00B3289E">
              <w:rPr>
                <w:rFonts w:eastAsia="Times New Roman" w:cs="Arial"/>
                <w:lang w:val="es-ES_tradnl" w:eastAsia="es-ES"/>
              </w:rPr>
              <w:t>,</w:t>
            </w:r>
            <w:r>
              <w:rPr>
                <w:rFonts w:eastAsia="Times New Roman" w:cs="Arial"/>
                <w:lang w:val="es-ES_tradnl" w:eastAsia="es-ES"/>
              </w:rPr>
              <w:t xml:space="preserve"> se logra una simplificación de algunos trámites al disminuir requisitos</w:t>
            </w:r>
            <w:r w:rsidR="00B3289E">
              <w:rPr>
                <w:rFonts w:eastAsia="Times New Roman" w:cs="Arial"/>
                <w:lang w:val="es-ES_tradnl" w:eastAsia="es-ES"/>
              </w:rPr>
              <w:t xml:space="preserve"> especialmente tratándose de comercializadoras.</w:t>
            </w:r>
          </w:p>
          <w:p w14:paraId="1E2FFD41" w14:textId="77777777" w:rsidR="001B4D20" w:rsidRPr="00CA06A4" w:rsidRDefault="001B4D20" w:rsidP="0025221D">
            <w:pPr>
              <w:jc w:val="both"/>
              <w:rPr>
                <w:rFonts w:eastAsia="Times New Roman" w:cs="Arial"/>
                <w:lang w:val="es-ES_tradnl" w:eastAsia="es-ES"/>
              </w:rPr>
            </w:pPr>
          </w:p>
          <w:p w14:paraId="32137BF5" w14:textId="77777777" w:rsidR="006662BD" w:rsidRDefault="00B3289E" w:rsidP="0025221D">
            <w:pPr>
              <w:jc w:val="both"/>
              <w:rPr>
                <w:rFonts w:eastAsia="Times New Roman" w:cs="Arial"/>
                <w:lang w:val="es-ES_tradnl" w:eastAsia="es-ES"/>
              </w:rPr>
            </w:pPr>
            <w:r>
              <w:rPr>
                <w:rFonts w:eastAsia="Times New Roman" w:cs="Arial"/>
                <w:lang w:val="es-ES_tradnl" w:eastAsia="es-ES"/>
              </w:rPr>
              <w:t xml:space="preserve">Paralelamente, con las </w:t>
            </w:r>
            <w:r w:rsidR="001B4D20" w:rsidRPr="00CA06A4">
              <w:rPr>
                <w:rFonts w:eastAsia="Times New Roman" w:cs="Arial"/>
                <w:lang w:val="es-ES_tradnl" w:eastAsia="es-ES"/>
              </w:rPr>
              <w:t>modificaciones que se propone realizar a las Reglas</w:t>
            </w:r>
            <w:r w:rsidR="001B4D20">
              <w:rPr>
                <w:rFonts w:eastAsia="Times New Roman" w:cs="Arial"/>
                <w:lang w:val="es-ES_tradnl" w:eastAsia="es-ES"/>
              </w:rPr>
              <w:t xml:space="preserve"> de carácter general</w:t>
            </w:r>
            <w:r w:rsidR="001B4D20" w:rsidRPr="00CA06A4">
              <w:rPr>
                <w:rFonts w:eastAsia="Times New Roman" w:cs="Arial"/>
                <w:lang w:val="es-ES_tradnl" w:eastAsia="es-ES"/>
              </w:rPr>
              <w:t xml:space="preserve">, </w:t>
            </w:r>
            <w:r>
              <w:rPr>
                <w:rFonts w:eastAsia="Times New Roman" w:cs="Arial"/>
                <w:lang w:val="es-ES_tradnl" w:eastAsia="es-ES"/>
              </w:rPr>
              <w:t xml:space="preserve">se </w:t>
            </w:r>
            <w:r w:rsidR="001B4D20" w:rsidRPr="00CA06A4">
              <w:rPr>
                <w:rFonts w:eastAsia="Times New Roman" w:cs="Arial"/>
                <w:lang w:val="es-ES_tradnl" w:eastAsia="es-ES"/>
              </w:rPr>
              <w:t xml:space="preserve">pretende disminuir de forma significativa el número de prevenciones </w:t>
            </w:r>
            <w:r w:rsidR="006662BD">
              <w:rPr>
                <w:rFonts w:eastAsia="Times New Roman" w:cs="Arial"/>
                <w:lang w:val="es-ES_tradnl" w:eastAsia="es-ES"/>
              </w:rPr>
              <w:t>y/</w:t>
            </w:r>
            <w:r w:rsidR="001B4D20" w:rsidRPr="00CA06A4">
              <w:rPr>
                <w:rFonts w:eastAsia="Times New Roman" w:cs="Arial"/>
                <w:lang w:val="es-ES_tradnl" w:eastAsia="es-ES"/>
              </w:rPr>
              <w:t xml:space="preserve">o requerimientos, lo que derivará en un proceso más ágil al </w:t>
            </w:r>
            <w:r w:rsidR="00491BD2">
              <w:rPr>
                <w:rFonts w:eastAsia="Times New Roman" w:cs="Arial"/>
                <w:lang w:val="es-ES_tradnl" w:eastAsia="es-ES"/>
              </w:rPr>
              <w:t>suprimir</w:t>
            </w:r>
            <w:r w:rsidR="001B4D20">
              <w:rPr>
                <w:rFonts w:eastAsia="Times New Roman" w:cs="Arial"/>
                <w:lang w:val="es-ES_tradnl" w:eastAsia="es-ES"/>
              </w:rPr>
              <w:t xml:space="preserve"> factores </w:t>
            </w:r>
            <w:r w:rsidR="00491BD2">
              <w:rPr>
                <w:rFonts w:eastAsia="Times New Roman" w:cs="Arial"/>
                <w:lang w:val="es-ES_tradnl" w:eastAsia="es-ES"/>
              </w:rPr>
              <w:t xml:space="preserve">que inciden en la suspensión del </w:t>
            </w:r>
            <w:r w:rsidR="001B4D20" w:rsidRPr="00CA06A4">
              <w:rPr>
                <w:rFonts w:eastAsia="Times New Roman" w:cs="Arial"/>
                <w:lang w:val="es-ES_tradnl" w:eastAsia="es-ES"/>
              </w:rPr>
              <w:t xml:space="preserve">plazo para </w:t>
            </w:r>
            <w:r w:rsidR="001B4D20">
              <w:rPr>
                <w:rFonts w:eastAsia="Times New Roman" w:cs="Arial"/>
                <w:lang w:val="es-ES_tradnl" w:eastAsia="es-ES"/>
              </w:rPr>
              <w:t xml:space="preserve">emitir </w:t>
            </w:r>
            <w:r w:rsidR="001B4D20" w:rsidRPr="00CA06A4">
              <w:rPr>
                <w:rFonts w:eastAsia="Times New Roman" w:cs="Arial"/>
                <w:lang w:val="es-ES_tradnl" w:eastAsia="es-ES"/>
              </w:rPr>
              <w:t xml:space="preserve">la resolución de las </w:t>
            </w:r>
            <w:r w:rsidR="00491BD2">
              <w:rPr>
                <w:rFonts w:eastAsia="Times New Roman" w:cs="Arial"/>
                <w:lang w:val="es-ES_tradnl" w:eastAsia="es-ES"/>
              </w:rPr>
              <w:t>Autorizaciones</w:t>
            </w:r>
            <w:r w:rsidR="001B4D20" w:rsidRPr="00CA06A4">
              <w:rPr>
                <w:rFonts w:eastAsia="Times New Roman" w:cs="Arial"/>
                <w:lang w:val="es-ES_tradnl" w:eastAsia="es-ES"/>
              </w:rPr>
              <w:t>. Adicionalmente, al hacer más simple el llenado de los Formatos, se evita que el solicitante incurra en gastos adicionales de asesoría externa o consultoría especializada,</w:t>
            </w:r>
            <w:r w:rsidR="001B4D20">
              <w:rPr>
                <w:rFonts w:eastAsia="Times New Roman" w:cs="Arial"/>
                <w:lang w:val="es-ES_tradnl" w:eastAsia="es-ES"/>
              </w:rPr>
              <w:t xml:space="preserve"> al </w:t>
            </w:r>
            <w:r>
              <w:rPr>
                <w:rFonts w:eastAsia="Times New Roman" w:cs="Arial"/>
                <w:lang w:val="es-ES_tradnl" w:eastAsia="es-ES"/>
              </w:rPr>
              <w:t xml:space="preserve">ser </w:t>
            </w:r>
            <w:r w:rsidR="001B4D20">
              <w:rPr>
                <w:rFonts w:eastAsia="Times New Roman" w:cs="Arial"/>
                <w:lang w:val="es-ES_tradnl" w:eastAsia="es-ES"/>
              </w:rPr>
              <w:t xml:space="preserve">más sencillos, claros y amigables, incluso para personas que no tienen mayores conocimientos del sector de las telecomunicaciones, </w:t>
            </w:r>
            <w:r w:rsidR="001B4D20" w:rsidRPr="00CA06A4">
              <w:rPr>
                <w:rFonts w:eastAsia="Times New Roman" w:cs="Arial"/>
                <w:lang w:val="es-ES_tradnl" w:eastAsia="es-ES"/>
              </w:rPr>
              <w:t xml:space="preserve">por lo que se estima que </w:t>
            </w:r>
            <w:r w:rsidR="001B4D20">
              <w:rPr>
                <w:rFonts w:eastAsia="Times New Roman" w:cs="Arial"/>
                <w:lang w:val="es-ES_tradnl" w:eastAsia="es-ES"/>
              </w:rPr>
              <w:t xml:space="preserve">con </w:t>
            </w:r>
            <w:r w:rsidR="001B4D20" w:rsidRPr="00CA06A4">
              <w:rPr>
                <w:rFonts w:eastAsia="Times New Roman" w:cs="Arial"/>
                <w:lang w:val="es-ES_tradnl" w:eastAsia="es-ES"/>
              </w:rPr>
              <w:t>las modificaciones de las Reglas</w:t>
            </w:r>
            <w:r w:rsidR="001B4D20">
              <w:rPr>
                <w:rFonts w:eastAsia="Times New Roman" w:cs="Arial"/>
                <w:lang w:val="es-ES_tradnl" w:eastAsia="es-ES"/>
              </w:rPr>
              <w:t xml:space="preserve"> de carácter general </w:t>
            </w:r>
            <w:r w:rsidR="001B4D20" w:rsidRPr="00CA06A4">
              <w:rPr>
                <w:rFonts w:eastAsia="Times New Roman" w:cs="Arial"/>
                <w:lang w:val="es-ES_tradnl" w:eastAsia="es-ES"/>
              </w:rPr>
              <w:t>y a</w:t>
            </w:r>
            <w:r w:rsidR="001B4D20">
              <w:rPr>
                <w:rFonts w:eastAsia="Times New Roman" w:cs="Arial"/>
                <w:lang w:val="es-ES_tradnl" w:eastAsia="es-ES"/>
              </w:rPr>
              <w:t xml:space="preserve"> </w:t>
            </w:r>
            <w:r w:rsidR="001B4D20" w:rsidRPr="00CA06A4">
              <w:rPr>
                <w:rFonts w:eastAsia="Times New Roman" w:cs="Arial"/>
                <w:lang w:val="es-ES_tradnl" w:eastAsia="es-ES"/>
              </w:rPr>
              <w:t xml:space="preserve">los Formatos, no se genera mayor carga regulatoria o costos de cumplimiento </w:t>
            </w:r>
            <w:r w:rsidR="006662BD">
              <w:rPr>
                <w:rFonts w:eastAsia="Times New Roman" w:cs="Arial"/>
                <w:lang w:val="es-ES_tradnl" w:eastAsia="es-ES"/>
              </w:rPr>
              <w:t xml:space="preserve">mayores </w:t>
            </w:r>
            <w:r w:rsidR="001B4D20" w:rsidRPr="00CA06A4">
              <w:rPr>
                <w:rFonts w:eastAsia="Times New Roman" w:cs="Arial"/>
                <w:lang w:val="es-ES_tradnl" w:eastAsia="es-ES"/>
              </w:rPr>
              <w:t>para los particulares</w:t>
            </w:r>
            <w:r w:rsidR="001B4D20">
              <w:rPr>
                <w:rFonts w:eastAsia="Times New Roman" w:cs="Arial"/>
                <w:lang w:val="es-ES_tradnl" w:eastAsia="es-ES"/>
              </w:rPr>
              <w:t>,</w:t>
            </w:r>
            <w:r>
              <w:rPr>
                <w:rFonts w:eastAsia="Times New Roman" w:cs="Arial"/>
                <w:lang w:val="es-ES_tradnl" w:eastAsia="es-ES"/>
              </w:rPr>
              <w:t xml:space="preserve"> </w:t>
            </w:r>
            <w:r w:rsidR="006662BD">
              <w:rPr>
                <w:rFonts w:eastAsia="Times New Roman" w:cs="Arial"/>
                <w:lang w:val="es-ES_tradnl" w:eastAsia="es-ES"/>
              </w:rPr>
              <w:t>por el contrario dichos costos directos disminuyen significativamente.</w:t>
            </w:r>
          </w:p>
          <w:p w14:paraId="30873B93" w14:textId="77777777" w:rsidR="006662BD" w:rsidRDefault="006662BD" w:rsidP="0025221D">
            <w:pPr>
              <w:jc w:val="both"/>
              <w:rPr>
                <w:rFonts w:eastAsia="Times New Roman" w:cs="Arial"/>
                <w:lang w:val="es-ES_tradnl" w:eastAsia="es-ES"/>
              </w:rPr>
            </w:pPr>
          </w:p>
          <w:p w14:paraId="4F053A83" w14:textId="77777777" w:rsidR="006662BD" w:rsidRDefault="006662BD" w:rsidP="0025221D">
            <w:pPr>
              <w:jc w:val="both"/>
              <w:rPr>
                <w:rFonts w:eastAsia="Times New Roman" w:cs="Arial"/>
                <w:lang w:val="es-ES_tradnl" w:eastAsia="es-ES"/>
              </w:rPr>
            </w:pPr>
            <w:r>
              <w:rPr>
                <w:rFonts w:eastAsia="Times New Roman" w:cs="Arial"/>
                <w:lang w:val="es-ES_tradnl" w:eastAsia="es-ES"/>
              </w:rPr>
              <w:t xml:space="preserve">Asimismo, con las notificaciones electrónicas también se pretende que </w:t>
            </w:r>
            <w:r w:rsidR="00B3289E">
              <w:rPr>
                <w:rFonts w:eastAsia="Times New Roman" w:cs="Arial"/>
                <w:lang w:val="es-ES_tradnl" w:eastAsia="es-ES"/>
              </w:rPr>
              <w:t>los particulares que hayan aceptado la notificación electrónica de prevenciones</w:t>
            </w:r>
            <w:r>
              <w:rPr>
                <w:rFonts w:eastAsia="Times New Roman" w:cs="Arial"/>
                <w:lang w:val="es-ES_tradnl" w:eastAsia="es-ES"/>
              </w:rPr>
              <w:t xml:space="preserve"> y/</w:t>
            </w:r>
            <w:r w:rsidR="00B3289E">
              <w:rPr>
                <w:rFonts w:eastAsia="Times New Roman" w:cs="Arial"/>
                <w:lang w:val="es-ES_tradnl" w:eastAsia="es-ES"/>
              </w:rPr>
              <w:t>o requerimientos por correo electrónico</w:t>
            </w:r>
            <w:r>
              <w:rPr>
                <w:rFonts w:eastAsia="Times New Roman" w:cs="Arial"/>
                <w:lang w:val="es-ES_tradnl" w:eastAsia="es-ES"/>
              </w:rPr>
              <w:t>, podrán presentar la información en su respuesta por la misma vía, siempre y cuando la naturaleza de la información así lo permita y no se requiera de estar certificada ante fedatario público para acreditar fehacientemente una determinada circunstancia para acreditar un requisito.</w:t>
            </w:r>
          </w:p>
          <w:p w14:paraId="16A291B4" w14:textId="77777777" w:rsidR="006662BD" w:rsidRDefault="006662BD" w:rsidP="0025221D">
            <w:pPr>
              <w:jc w:val="both"/>
              <w:rPr>
                <w:rFonts w:eastAsia="Times New Roman" w:cs="Arial"/>
                <w:lang w:val="es-ES_tradnl" w:eastAsia="es-ES"/>
              </w:rPr>
            </w:pPr>
          </w:p>
          <w:p w14:paraId="75BC5F42" w14:textId="77777777" w:rsidR="001B4D20" w:rsidRPr="00CA06A4" w:rsidRDefault="00B3289E" w:rsidP="0025221D">
            <w:pPr>
              <w:jc w:val="both"/>
              <w:rPr>
                <w:rFonts w:eastAsia="Times New Roman" w:cs="Arial"/>
                <w:lang w:val="es-ES_tradnl" w:eastAsia="es-ES"/>
              </w:rPr>
            </w:pPr>
            <w:r>
              <w:rPr>
                <w:rFonts w:eastAsia="Times New Roman" w:cs="Arial"/>
                <w:lang w:val="es-ES_tradnl" w:eastAsia="es-ES"/>
              </w:rPr>
              <w:t>E</w:t>
            </w:r>
            <w:r w:rsidR="001B4D20">
              <w:rPr>
                <w:rFonts w:eastAsia="Times New Roman" w:cs="Arial"/>
                <w:lang w:val="es-ES_tradnl" w:eastAsia="es-ES"/>
              </w:rPr>
              <w:t>n todo caso, e</w:t>
            </w:r>
            <w:r>
              <w:rPr>
                <w:rFonts w:eastAsia="Times New Roman" w:cs="Arial"/>
                <w:lang w:val="es-ES_tradnl" w:eastAsia="es-ES"/>
              </w:rPr>
              <w:t>l</w:t>
            </w:r>
            <w:r w:rsidR="001B4D20">
              <w:rPr>
                <w:rFonts w:eastAsia="Times New Roman" w:cs="Arial"/>
                <w:lang w:val="es-ES_tradnl" w:eastAsia="es-ES"/>
              </w:rPr>
              <w:t xml:space="preserve"> costo </w:t>
            </w:r>
            <w:r w:rsidR="006662BD">
              <w:rPr>
                <w:rFonts w:eastAsia="Times New Roman" w:cs="Arial"/>
                <w:lang w:val="es-ES_tradnl" w:eastAsia="es-ES"/>
              </w:rPr>
              <w:t xml:space="preserve">tiende a disminuir o en el extremo </w:t>
            </w:r>
            <w:r w:rsidR="001B4D20">
              <w:rPr>
                <w:rFonts w:eastAsia="Times New Roman" w:cs="Arial"/>
                <w:lang w:val="es-ES_tradnl" w:eastAsia="es-ES"/>
              </w:rPr>
              <w:t xml:space="preserve">es marginal </w:t>
            </w:r>
            <w:r w:rsidR="001B4D20" w:rsidRPr="00CA06A4">
              <w:rPr>
                <w:rFonts w:eastAsia="Times New Roman" w:cs="Arial"/>
                <w:lang w:val="es-ES_tradnl" w:eastAsia="es-ES"/>
              </w:rPr>
              <w:t>para el trámite de</w:t>
            </w:r>
            <w:r w:rsidR="006662BD">
              <w:rPr>
                <w:rFonts w:eastAsia="Times New Roman" w:cs="Arial"/>
                <w:lang w:val="es-ES_tradnl" w:eastAsia="es-ES"/>
              </w:rPr>
              <w:t xml:space="preserve"> ciertas S</w:t>
            </w:r>
            <w:r w:rsidR="001B4D20" w:rsidRPr="00CA06A4">
              <w:rPr>
                <w:rFonts w:eastAsia="Times New Roman" w:cs="Arial"/>
                <w:lang w:val="es-ES_tradnl" w:eastAsia="es-ES"/>
              </w:rPr>
              <w:t>olicitudes de Autorizaciones, puesto que se simplifica la regulación</w:t>
            </w:r>
            <w:r w:rsidR="001B4D20">
              <w:rPr>
                <w:rFonts w:eastAsia="Times New Roman" w:cs="Arial"/>
                <w:lang w:val="es-ES_tradnl" w:eastAsia="es-ES"/>
              </w:rPr>
              <w:t xml:space="preserve"> </w:t>
            </w:r>
            <w:r>
              <w:rPr>
                <w:rFonts w:eastAsia="Times New Roman" w:cs="Arial"/>
                <w:lang w:val="es-ES_tradnl" w:eastAsia="es-ES"/>
              </w:rPr>
              <w:t xml:space="preserve">y se dejan sin efectos </w:t>
            </w:r>
            <w:r w:rsidRPr="00B3289E">
              <w:rPr>
                <w:rFonts w:eastAsia="Times New Roman" w:cs="Arial"/>
                <w:lang w:val="es-ES_tradnl" w:eastAsia="es-ES"/>
              </w:rPr>
              <w:t xml:space="preserve">disposiciones administrativas que imponen barreras innecesarias a la entrada y a la expansión </w:t>
            </w:r>
            <w:r w:rsidR="006662BD">
              <w:rPr>
                <w:rFonts w:eastAsia="Times New Roman" w:cs="Arial"/>
                <w:lang w:val="es-ES_tradnl" w:eastAsia="es-ES"/>
              </w:rPr>
              <w:t>de</w:t>
            </w:r>
            <w:r w:rsidRPr="00B3289E">
              <w:rPr>
                <w:rFonts w:eastAsia="Times New Roman" w:cs="Arial"/>
                <w:lang w:val="es-ES_tradnl" w:eastAsia="es-ES"/>
              </w:rPr>
              <w:t xml:space="preserve"> operadores satelitales</w:t>
            </w:r>
            <w:r w:rsidR="001B4D20" w:rsidRPr="00CA06A4">
              <w:rPr>
                <w:rFonts w:eastAsia="Times New Roman" w:cs="Arial"/>
                <w:lang w:val="es-ES_tradnl" w:eastAsia="es-ES"/>
              </w:rPr>
              <w:t>.</w:t>
            </w:r>
          </w:p>
          <w:p w14:paraId="569F6202" w14:textId="77777777" w:rsidR="001B4D20" w:rsidRPr="00E625F1" w:rsidRDefault="001B4D20" w:rsidP="0025221D">
            <w:pPr>
              <w:jc w:val="both"/>
            </w:pPr>
          </w:p>
        </w:tc>
      </w:tr>
    </w:tbl>
    <w:p w14:paraId="3086BB47" w14:textId="77777777" w:rsidR="001B4D20" w:rsidRDefault="001B4D20" w:rsidP="001932FC">
      <w:pPr>
        <w:jc w:val="both"/>
      </w:pPr>
    </w:p>
    <w:tbl>
      <w:tblPr>
        <w:tblStyle w:val="Tablaconcuadrcula"/>
        <w:tblW w:w="0" w:type="auto"/>
        <w:tblLook w:val="04A0" w:firstRow="1" w:lastRow="0" w:firstColumn="1" w:lastColumn="0" w:noHBand="0" w:noVBand="1"/>
      </w:tblPr>
      <w:tblGrid>
        <w:gridCol w:w="8828"/>
      </w:tblGrid>
      <w:tr w:rsidR="00F94CB9" w:rsidRPr="00E625F1" w14:paraId="4662312D" w14:textId="77777777" w:rsidTr="00B27880">
        <w:tc>
          <w:tcPr>
            <w:tcW w:w="8828" w:type="dxa"/>
            <w:shd w:val="clear" w:color="auto" w:fill="auto"/>
          </w:tcPr>
          <w:p w14:paraId="3BCB654A" w14:textId="77777777" w:rsidR="006D7A08" w:rsidRPr="00A110BD" w:rsidRDefault="006D7A08" w:rsidP="001932FC">
            <w:pPr>
              <w:jc w:val="both"/>
              <w:rPr>
                <w:b/>
              </w:rPr>
            </w:pPr>
            <w:r w:rsidRPr="008A4C72">
              <w:rPr>
                <w:b/>
              </w:rPr>
              <w:t>6.- Describa la forma en que la problemática se encuentra regulada en otros países y/o las buenas prácticas internacionales en esa materia:</w:t>
            </w:r>
          </w:p>
          <w:p w14:paraId="04F9A134" w14:textId="77777777" w:rsidR="004944BF" w:rsidRPr="00E625F1" w:rsidRDefault="004944BF" w:rsidP="001932FC">
            <w:pPr>
              <w:jc w:val="both"/>
              <w:rPr>
                <w:rFonts w:eastAsia="Times New Roman" w:cs="Arial"/>
                <w:lang w:val="es-ES_tradnl" w:eastAsia="es-ES"/>
              </w:rPr>
            </w:pPr>
          </w:p>
          <w:p w14:paraId="77A9E8C8" w14:textId="77777777" w:rsidR="0067319A" w:rsidRDefault="0067319A" w:rsidP="001932FC">
            <w:pPr>
              <w:jc w:val="both"/>
              <w:rPr>
                <w:rFonts w:eastAsia="Times New Roman" w:cs="Arial"/>
                <w:lang w:val="es-ES_tradnl" w:eastAsia="es-ES"/>
              </w:rPr>
            </w:pPr>
            <w:r>
              <w:rPr>
                <w:rFonts w:eastAsia="Times New Roman" w:cs="Arial"/>
                <w:lang w:val="es-ES_tradnl" w:eastAsia="es-ES"/>
              </w:rPr>
              <w:t>No se detectó que exista regulación que implique la atención de figuras jurídicas paralelas con los mismos efectos</w:t>
            </w:r>
            <w:r w:rsidR="00001B81">
              <w:rPr>
                <w:rFonts w:eastAsia="Times New Roman" w:cs="Arial"/>
                <w:lang w:val="es-ES_tradnl" w:eastAsia="es-ES"/>
              </w:rPr>
              <w:t xml:space="preserve"> de las Autorizaciones previstas en el artículo 170 de la Ley</w:t>
            </w:r>
            <w:r w:rsidR="00EA172D">
              <w:rPr>
                <w:rFonts w:eastAsia="Times New Roman" w:cs="Arial"/>
                <w:lang w:val="es-ES_tradnl" w:eastAsia="es-ES"/>
              </w:rPr>
              <w:t>, ni por lo tanto que las modificaciones propuestas correspondan a figuras aplicables en otras legislaciones</w:t>
            </w:r>
            <w:r>
              <w:rPr>
                <w:rFonts w:eastAsia="Times New Roman" w:cs="Arial"/>
                <w:lang w:val="es-ES_tradnl" w:eastAsia="es-ES"/>
              </w:rPr>
              <w:t xml:space="preserve">. Pero </w:t>
            </w:r>
            <w:r w:rsidR="00EA172D">
              <w:rPr>
                <w:rFonts w:eastAsia="Times New Roman" w:cs="Arial"/>
                <w:lang w:val="es-ES_tradnl" w:eastAsia="es-ES"/>
              </w:rPr>
              <w:t xml:space="preserve">es de mencionar, que </w:t>
            </w:r>
            <w:r>
              <w:rPr>
                <w:rFonts w:eastAsia="Times New Roman" w:cs="Arial"/>
                <w:lang w:val="es-ES_tradnl" w:eastAsia="es-ES"/>
              </w:rPr>
              <w:t>como una buena práctica internacional, c</w:t>
            </w:r>
            <w:r w:rsidR="002E26D3" w:rsidRPr="00E625F1">
              <w:rPr>
                <w:rFonts w:eastAsia="Times New Roman" w:cs="Arial"/>
                <w:lang w:val="es-ES_tradnl" w:eastAsia="es-ES"/>
              </w:rPr>
              <w:t>on la emisión de una regulación de carácter administrativo</w:t>
            </w:r>
            <w:r>
              <w:rPr>
                <w:rFonts w:eastAsia="Times New Roman" w:cs="Arial"/>
                <w:lang w:val="es-ES_tradnl" w:eastAsia="es-ES"/>
              </w:rPr>
              <w:t xml:space="preserve"> consistente con la Ley</w:t>
            </w:r>
            <w:r w:rsidR="002E26D3" w:rsidRPr="00E625F1">
              <w:rPr>
                <w:rFonts w:eastAsia="Times New Roman" w:cs="Arial"/>
                <w:lang w:val="es-ES_tradnl" w:eastAsia="es-ES"/>
              </w:rPr>
              <w:t xml:space="preserve">, </w:t>
            </w:r>
            <w:r w:rsidR="008A4C72">
              <w:rPr>
                <w:rFonts w:eastAsia="Times New Roman" w:cs="Arial"/>
                <w:lang w:val="es-ES_tradnl" w:eastAsia="es-ES"/>
              </w:rPr>
              <w:t>así como de otras disposiciones legales en materia de competencia económica,</w:t>
            </w:r>
            <w:r w:rsidR="00EA172D">
              <w:rPr>
                <w:rFonts w:eastAsia="Times New Roman" w:cs="Arial"/>
                <w:lang w:val="es-ES_tradnl" w:eastAsia="es-ES"/>
              </w:rPr>
              <w:t xml:space="preserve"> </w:t>
            </w:r>
            <w:r>
              <w:rPr>
                <w:rFonts w:eastAsia="Times New Roman" w:cs="Arial"/>
                <w:lang w:val="es-ES_tradnl" w:eastAsia="es-ES"/>
              </w:rPr>
              <w:t>se actúa dentro del marco jurídico aplicable</w:t>
            </w:r>
            <w:r w:rsidR="008A4C72">
              <w:rPr>
                <w:rFonts w:eastAsia="Times New Roman" w:cs="Arial"/>
                <w:lang w:val="es-ES_tradnl" w:eastAsia="es-ES"/>
              </w:rPr>
              <w:t xml:space="preserve"> derivado de la Reforma </w:t>
            </w:r>
            <w:r w:rsidR="008A4C72">
              <w:rPr>
                <w:rFonts w:eastAsia="Times New Roman" w:cs="Arial"/>
                <w:lang w:val="es-ES_tradnl" w:eastAsia="es-ES"/>
              </w:rPr>
              <w:lastRenderedPageBreak/>
              <w:t>de telecomunicaciones</w:t>
            </w:r>
            <w:r>
              <w:rPr>
                <w:rFonts w:eastAsia="Times New Roman" w:cs="Arial"/>
                <w:lang w:val="es-ES_tradnl" w:eastAsia="es-ES"/>
              </w:rPr>
              <w:t xml:space="preserve">, otorgando </w:t>
            </w:r>
            <w:r w:rsidR="002E26D3" w:rsidRPr="00E625F1">
              <w:rPr>
                <w:rFonts w:eastAsia="Times New Roman" w:cs="Arial"/>
                <w:lang w:val="es-ES_tradnl" w:eastAsia="es-ES"/>
              </w:rPr>
              <w:t xml:space="preserve">certeza </w:t>
            </w:r>
            <w:r>
              <w:rPr>
                <w:rFonts w:eastAsia="Times New Roman" w:cs="Arial"/>
                <w:lang w:val="es-ES_tradnl" w:eastAsia="es-ES"/>
              </w:rPr>
              <w:t xml:space="preserve">y seguridad </w:t>
            </w:r>
            <w:r w:rsidR="002E26D3" w:rsidRPr="00E625F1">
              <w:rPr>
                <w:rFonts w:eastAsia="Times New Roman" w:cs="Arial"/>
                <w:lang w:val="es-ES_tradnl" w:eastAsia="es-ES"/>
              </w:rPr>
              <w:t xml:space="preserve">jurídica al </w:t>
            </w:r>
            <w:r>
              <w:rPr>
                <w:rFonts w:eastAsia="Times New Roman" w:cs="Arial"/>
                <w:lang w:val="es-ES_tradnl" w:eastAsia="es-ES"/>
              </w:rPr>
              <w:t xml:space="preserve">interesado, se fomenta la competencia y </w:t>
            </w:r>
            <w:r w:rsidR="008A4C72">
              <w:rPr>
                <w:rFonts w:eastAsia="Times New Roman" w:cs="Arial"/>
                <w:lang w:val="es-ES_tradnl" w:eastAsia="es-ES"/>
              </w:rPr>
              <w:t>la simplificación administrativa, a fin de lograr un desarrollo eficiente del sector de las telecomunicaciones, en concordancia con lo mandatado por la Constitución y en los términos previstos en las Ley, así como una mejor organización para</w:t>
            </w:r>
            <w:r>
              <w:rPr>
                <w:rFonts w:eastAsia="Times New Roman" w:cs="Arial"/>
                <w:lang w:val="es-ES_tradnl" w:eastAsia="es-ES"/>
              </w:rPr>
              <w:t xml:space="preserve"> la provisión de</w:t>
            </w:r>
            <w:r w:rsidR="002E26D3" w:rsidRPr="00E625F1">
              <w:rPr>
                <w:rFonts w:eastAsia="Times New Roman" w:cs="Arial"/>
                <w:lang w:val="es-ES_tradnl" w:eastAsia="es-ES"/>
              </w:rPr>
              <w:t xml:space="preserve"> </w:t>
            </w:r>
            <w:r w:rsidR="00DA1D4F" w:rsidRPr="00E625F1">
              <w:rPr>
                <w:rFonts w:eastAsia="Times New Roman" w:cs="Arial"/>
                <w:lang w:val="es-ES_tradnl" w:eastAsia="es-ES"/>
              </w:rPr>
              <w:t>servicios</w:t>
            </w:r>
            <w:r w:rsidR="002E26D3" w:rsidRPr="00E625F1">
              <w:rPr>
                <w:rFonts w:eastAsia="Times New Roman" w:cs="Arial"/>
                <w:lang w:val="es-ES_tradnl" w:eastAsia="es-ES"/>
              </w:rPr>
              <w:t xml:space="preserve"> </w:t>
            </w:r>
            <w:r>
              <w:rPr>
                <w:rFonts w:eastAsia="Times New Roman" w:cs="Arial"/>
                <w:lang w:val="es-ES_tradnl" w:eastAsia="es-ES"/>
              </w:rPr>
              <w:t xml:space="preserve">públicos y la utilización de </w:t>
            </w:r>
            <w:r w:rsidR="002E26D3" w:rsidRPr="00E625F1">
              <w:rPr>
                <w:rFonts w:eastAsia="Times New Roman" w:cs="Arial"/>
                <w:lang w:val="es-ES_tradnl" w:eastAsia="es-ES"/>
              </w:rPr>
              <w:t>los bienes del Estado</w:t>
            </w:r>
            <w:r>
              <w:rPr>
                <w:rFonts w:eastAsia="Times New Roman" w:cs="Arial"/>
                <w:lang w:val="es-ES_tradnl" w:eastAsia="es-ES"/>
              </w:rPr>
              <w:t>, en su caso</w:t>
            </w:r>
            <w:r w:rsidR="002E26D3" w:rsidRPr="00E625F1">
              <w:rPr>
                <w:rFonts w:eastAsia="Times New Roman" w:cs="Arial"/>
                <w:lang w:val="es-ES_tradnl" w:eastAsia="es-ES"/>
              </w:rPr>
              <w:t xml:space="preserve">, lo </w:t>
            </w:r>
            <w:r>
              <w:rPr>
                <w:rFonts w:eastAsia="Times New Roman" w:cs="Arial"/>
                <w:lang w:val="es-ES_tradnl" w:eastAsia="es-ES"/>
              </w:rPr>
              <w:t>que es consistente con las buenas</w:t>
            </w:r>
            <w:r w:rsidR="002E26D3" w:rsidRPr="00E625F1">
              <w:rPr>
                <w:rFonts w:eastAsia="Times New Roman" w:cs="Arial"/>
                <w:lang w:val="es-ES_tradnl" w:eastAsia="es-ES"/>
              </w:rPr>
              <w:t xml:space="preserve"> </w:t>
            </w:r>
            <w:r w:rsidR="00DA1D4F" w:rsidRPr="00E625F1">
              <w:rPr>
                <w:rFonts w:eastAsia="Times New Roman" w:cs="Arial"/>
                <w:lang w:val="es-ES_tradnl" w:eastAsia="es-ES"/>
              </w:rPr>
              <w:t>práctica</w:t>
            </w:r>
            <w:r>
              <w:rPr>
                <w:rFonts w:eastAsia="Times New Roman" w:cs="Arial"/>
                <w:lang w:val="es-ES_tradnl" w:eastAsia="es-ES"/>
              </w:rPr>
              <w:t>s</w:t>
            </w:r>
            <w:r w:rsidR="002E26D3" w:rsidRPr="00E625F1">
              <w:rPr>
                <w:rFonts w:eastAsia="Times New Roman" w:cs="Arial"/>
                <w:lang w:val="es-ES_tradnl" w:eastAsia="es-ES"/>
              </w:rPr>
              <w:t xml:space="preserve"> internacional</w:t>
            </w:r>
            <w:r>
              <w:rPr>
                <w:rFonts w:eastAsia="Times New Roman" w:cs="Arial"/>
                <w:lang w:val="es-ES_tradnl" w:eastAsia="es-ES"/>
              </w:rPr>
              <w:t>es</w:t>
            </w:r>
            <w:r w:rsidR="002E26D3" w:rsidRPr="00E625F1">
              <w:rPr>
                <w:rFonts w:eastAsia="Times New Roman" w:cs="Arial"/>
                <w:lang w:val="es-ES_tradnl" w:eastAsia="es-ES"/>
              </w:rPr>
              <w:t xml:space="preserve"> para normar las actividades económicas y sociales de</w:t>
            </w:r>
            <w:r>
              <w:rPr>
                <w:rFonts w:eastAsia="Times New Roman" w:cs="Arial"/>
                <w:lang w:val="es-ES_tradnl" w:eastAsia="es-ES"/>
              </w:rPr>
              <w:t xml:space="preserve"> un</w:t>
            </w:r>
            <w:r w:rsidR="002E26D3" w:rsidRPr="00E625F1">
              <w:rPr>
                <w:rFonts w:eastAsia="Times New Roman" w:cs="Arial"/>
                <w:lang w:val="es-ES_tradnl" w:eastAsia="es-ES"/>
              </w:rPr>
              <w:t xml:space="preserve"> país.</w:t>
            </w:r>
          </w:p>
          <w:p w14:paraId="4C5436E5" w14:textId="77777777" w:rsidR="0067319A" w:rsidRDefault="0067319A" w:rsidP="001932FC">
            <w:pPr>
              <w:jc w:val="both"/>
              <w:rPr>
                <w:rFonts w:eastAsia="Times New Roman" w:cs="Arial"/>
                <w:lang w:val="es-ES_tradnl" w:eastAsia="es-ES"/>
              </w:rPr>
            </w:pPr>
          </w:p>
          <w:p w14:paraId="55CABAF1" w14:textId="77777777" w:rsidR="002E26D3" w:rsidRDefault="00B27880" w:rsidP="00B27880">
            <w:pPr>
              <w:jc w:val="both"/>
              <w:rPr>
                <w:rFonts w:eastAsia="Times New Roman" w:cs="Arial"/>
                <w:lang w:val="es-ES_tradnl" w:eastAsia="es-ES"/>
              </w:rPr>
            </w:pPr>
            <w:r>
              <w:rPr>
                <w:rFonts w:eastAsia="Times New Roman" w:cs="Arial"/>
                <w:lang w:val="es-ES_tradnl" w:eastAsia="es-ES"/>
              </w:rPr>
              <w:t xml:space="preserve">La tendencia mundial es que las Instituciones de los Estados fomenten el uso del lenguaje claro y mantengan mayor interacción con los ciudadanos, por lo que mediante </w:t>
            </w:r>
            <w:r w:rsidR="00DA1D4F" w:rsidRPr="00E625F1">
              <w:rPr>
                <w:rFonts w:eastAsia="Times New Roman" w:cs="Arial"/>
                <w:lang w:val="es-ES_tradnl" w:eastAsia="es-ES"/>
              </w:rPr>
              <w:t>la emisión de este tipo de</w:t>
            </w:r>
            <w:r w:rsidR="001E54A1" w:rsidRPr="00E625F1">
              <w:rPr>
                <w:rFonts w:eastAsia="Times New Roman" w:cs="Arial"/>
                <w:lang w:val="es-ES_tradnl" w:eastAsia="es-ES"/>
              </w:rPr>
              <w:t xml:space="preserve"> </w:t>
            </w:r>
            <w:r w:rsidR="00EA172D">
              <w:rPr>
                <w:rFonts w:eastAsia="Times New Roman" w:cs="Arial"/>
                <w:lang w:val="es-ES_tradnl" w:eastAsia="es-ES"/>
              </w:rPr>
              <w:t xml:space="preserve">modificaciones a las </w:t>
            </w:r>
            <w:r w:rsidR="0067319A">
              <w:rPr>
                <w:rFonts w:eastAsia="Times New Roman" w:cs="Arial"/>
                <w:lang w:val="es-ES_tradnl" w:eastAsia="es-ES"/>
              </w:rPr>
              <w:t>R</w:t>
            </w:r>
            <w:r w:rsidR="00DA1D4F" w:rsidRPr="00E625F1">
              <w:rPr>
                <w:rFonts w:eastAsia="Times New Roman" w:cs="Arial"/>
                <w:lang w:val="es-ES_tradnl" w:eastAsia="es-ES"/>
              </w:rPr>
              <w:t xml:space="preserve">eglas </w:t>
            </w:r>
            <w:r w:rsidR="0067319A">
              <w:rPr>
                <w:rFonts w:eastAsia="Times New Roman" w:cs="Arial"/>
                <w:lang w:val="es-ES_tradnl" w:eastAsia="es-ES"/>
              </w:rPr>
              <w:t xml:space="preserve">de carácter general </w:t>
            </w:r>
            <w:r w:rsidR="00DA1D4F" w:rsidRPr="00E625F1">
              <w:rPr>
                <w:rFonts w:eastAsia="Times New Roman" w:cs="Arial"/>
                <w:lang w:val="es-ES_tradnl" w:eastAsia="es-ES"/>
              </w:rPr>
              <w:t xml:space="preserve">se pretende garantizar el funcionamiento eficiente de los mercados, generar certeza jurídica, </w:t>
            </w:r>
            <w:r w:rsidR="007146C4">
              <w:rPr>
                <w:rFonts w:eastAsia="Times New Roman" w:cs="Arial"/>
                <w:lang w:val="es-ES_tradnl" w:eastAsia="es-ES"/>
              </w:rPr>
              <w:t xml:space="preserve">una simplificación administrativa, </w:t>
            </w:r>
            <w:r w:rsidR="00DA1D4F" w:rsidRPr="00E625F1">
              <w:rPr>
                <w:rFonts w:eastAsia="Times New Roman" w:cs="Arial"/>
                <w:lang w:val="es-ES_tradnl" w:eastAsia="es-ES"/>
              </w:rPr>
              <w:t>garantizar derechos de propiedad</w:t>
            </w:r>
            <w:r w:rsidR="001E54A1" w:rsidRPr="00E625F1">
              <w:rPr>
                <w:rFonts w:eastAsia="Times New Roman" w:cs="Arial"/>
                <w:lang w:val="es-ES_tradnl" w:eastAsia="es-ES"/>
              </w:rPr>
              <w:t xml:space="preserve"> y </w:t>
            </w:r>
            <w:r w:rsidR="0067319A">
              <w:rPr>
                <w:rFonts w:eastAsia="Times New Roman" w:cs="Arial"/>
                <w:lang w:val="es-ES_tradnl" w:eastAsia="es-ES"/>
              </w:rPr>
              <w:t>los</w:t>
            </w:r>
            <w:r w:rsidR="001E54A1" w:rsidRPr="00E625F1">
              <w:rPr>
                <w:rFonts w:eastAsia="Times New Roman" w:cs="Arial"/>
                <w:lang w:val="es-ES_tradnl" w:eastAsia="es-ES"/>
              </w:rPr>
              <w:t xml:space="preserve"> beneficios sociales</w:t>
            </w:r>
            <w:r>
              <w:rPr>
                <w:rFonts w:eastAsia="Times New Roman" w:cs="Arial"/>
                <w:lang w:val="es-ES_tradnl" w:eastAsia="es-ES"/>
              </w:rPr>
              <w:t>, así como aplicar tendencias globales para una mejor interacción entre el Estado y los ciudadanos</w:t>
            </w:r>
            <w:r w:rsidR="001E54A1" w:rsidRPr="00E625F1">
              <w:rPr>
                <w:rFonts w:eastAsia="Times New Roman" w:cs="Arial"/>
                <w:lang w:val="es-ES_tradnl" w:eastAsia="es-ES"/>
              </w:rPr>
              <w:t>.</w:t>
            </w:r>
          </w:p>
          <w:p w14:paraId="5D72A1E4" w14:textId="77777777" w:rsidR="00565386" w:rsidRDefault="00565386" w:rsidP="001932FC">
            <w:pPr>
              <w:jc w:val="both"/>
              <w:rPr>
                <w:rFonts w:eastAsia="Times New Roman" w:cs="Arial"/>
                <w:lang w:val="es-ES_tradnl" w:eastAsia="es-ES"/>
              </w:rPr>
            </w:pPr>
          </w:p>
          <w:p w14:paraId="11B988B7" w14:textId="77777777" w:rsidR="009E4C82" w:rsidRDefault="00565386" w:rsidP="001932FC">
            <w:pPr>
              <w:jc w:val="both"/>
              <w:rPr>
                <w:rFonts w:eastAsia="Times New Roman" w:cs="Arial"/>
                <w:lang w:val="es-ES_tradnl" w:eastAsia="es-ES"/>
              </w:rPr>
            </w:pPr>
            <w:r>
              <w:rPr>
                <w:rFonts w:eastAsia="Times New Roman" w:cs="Arial"/>
                <w:lang w:val="es-ES_tradnl" w:eastAsia="es-ES"/>
              </w:rPr>
              <w:t xml:space="preserve">Por cuanto a la propuesta </w:t>
            </w:r>
            <w:r w:rsidR="00E24689">
              <w:rPr>
                <w:rFonts w:eastAsia="Times New Roman" w:cs="Arial"/>
                <w:lang w:val="es-ES_tradnl" w:eastAsia="es-ES"/>
              </w:rPr>
              <w:t xml:space="preserve">de incorporar las notificaciones electrónicas, </w:t>
            </w:r>
            <w:r>
              <w:rPr>
                <w:rFonts w:eastAsia="Times New Roman" w:cs="Arial"/>
                <w:lang w:val="es-ES_tradnl" w:eastAsia="es-ES"/>
              </w:rPr>
              <w:t xml:space="preserve">es importante destacar que si bien existe regulación específica sobre el tema a nivel nacional e internacional, la modificación propuesta de ninguna manera violenta el debido proceso o las garantías constitucionales de los particulares, </w:t>
            </w:r>
            <w:r w:rsidR="00C13153">
              <w:rPr>
                <w:rFonts w:eastAsia="Times New Roman" w:cs="Arial"/>
                <w:lang w:val="es-ES_tradnl" w:eastAsia="es-ES"/>
              </w:rPr>
              <w:t xml:space="preserve">siendo consistente en </w:t>
            </w:r>
            <w:r w:rsidR="00E24689">
              <w:rPr>
                <w:rFonts w:eastAsia="Times New Roman" w:cs="Arial"/>
                <w:lang w:val="es-ES_tradnl" w:eastAsia="es-ES"/>
              </w:rPr>
              <w:t xml:space="preserve">ciertos </w:t>
            </w:r>
            <w:r w:rsidR="00C13153">
              <w:rPr>
                <w:rFonts w:eastAsia="Times New Roman" w:cs="Arial"/>
                <w:lang w:val="es-ES_tradnl" w:eastAsia="es-ES"/>
              </w:rPr>
              <w:t xml:space="preserve">términos generales con las políticas aplicadas a las notificaciones electrónicas en México y en países como España, Argentina y Chile, </w:t>
            </w:r>
            <w:r w:rsidR="00E24689">
              <w:rPr>
                <w:rFonts w:eastAsia="Times New Roman" w:cs="Arial"/>
                <w:lang w:val="es-ES_tradnl" w:eastAsia="es-ES"/>
              </w:rPr>
              <w:t xml:space="preserve">aclarando que no se trata de trámites electrónicos y que </w:t>
            </w:r>
            <w:r w:rsidR="00B27880">
              <w:rPr>
                <w:rFonts w:eastAsia="Times New Roman" w:cs="Arial"/>
                <w:lang w:val="es-ES_tradnl" w:eastAsia="es-ES"/>
              </w:rPr>
              <w:t xml:space="preserve">este tipo de notificaciones </w:t>
            </w:r>
            <w:r w:rsidR="00C13153">
              <w:rPr>
                <w:rFonts w:eastAsia="Times New Roman" w:cs="Arial"/>
                <w:lang w:val="es-ES_tradnl" w:eastAsia="es-ES"/>
              </w:rPr>
              <w:t xml:space="preserve">se realizarían </w:t>
            </w:r>
            <w:r>
              <w:rPr>
                <w:rFonts w:eastAsia="Times New Roman" w:cs="Arial"/>
                <w:lang w:val="es-ES_tradnl" w:eastAsia="es-ES"/>
              </w:rPr>
              <w:t xml:space="preserve">tratándose exclusivamente de </w:t>
            </w:r>
            <w:r w:rsidR="00C13153">
              <w:rPr>
                <w:rFonts w:eastAsia="Times New Roman" w:cs="Arial"/>
                <w:lang w:val="es-ES_tradnl" w:eastAsia="es-ES"/>
              </w:rPr>
              <w:t xml:space="preserve">los apercibimientos </w:t>
            </w:r>
            <w:r w:rsidR="00E24689">
              <w:rPr>
                <w:rFonts w:eastAsia="Times New Roman" w:cs="Arial"/>
                <w:lang w:val="es-ES_tradnl" w:eastAsia="es-ES"/>
              </w:rPr>
              <w:t>y/</w:t>
            </w:r>
            <w:r w:rsidR="00C13153">
              <w:rPr>
                <w:rFonts w:eastAsia="Times New Roman" w:cs="Arial"/>
                <w:lang w:val="es-ES_tradnl" w:eastAsia="es-ES"/>
              </w:rPr>
              <w:t xml:space="preserve">o </w:t>
            </w:r>
            <w:r>
              <w:rPr>
                <w:rFonts w:eastAsia="Times New Roman" w:cs="Arial"/>
                <w:lang w:val="es-ES_tradnl" w:eastAsia="es-ES"/>
              </w:rPr>
              <w:t xml:space="preserve">requerimientos </w:t>
            </w:r>
            <w:r w:rsidR="00134B94">
              <w:rPr>
                <w:rFonts w:eastAsia="Times New Roman" w:cs="Arial"/>
                <w:lang w:val="es-ES_tradnl" w:eastAsia="es-ES"/>
              </w:rPr>
              <w:t>que en su caso</w:t>
            </w:r>
            <w:r w:rsidR="00C13153">
              <w:rPr>
                <w:rFonts w:eastAsia="Times New Roman" w:cs="Arial"/>
                <w:lang w:val="es-ES_tradnl" w:eastAsia="es-ES"/>
              </w:rPr>
              <w:t>,</w:t>
            </w:r>
            <w:r w:rsidR="00134B94">
              <w:rPr>
                <w:rFonts w:eastAsia="Times New Roman" w:cs="Arial"/>
                <w:lang w:val="es-ES_tradnl" w:eastAsia="es-ES"/>
              </w:rPr>
              <w:t xml:space="preserve"> pudieran existir</w:t>
            </w:r>
            <w:r w:rsidR="00E24689">
              <w:rPr>
                <w:rFonts w:eastAsia="Times New Roman" w:cs="Arial"/>
                <w:lang w:val="es-ES_tradnl" w:eastAsia="es-ES"/>
              </w:rPr>
              <w:t xml:space="preserve"> derivado de las Solicitudes de Autorizaciones</w:t>
            </w:r>
            <w:r w:rsidR="00134B94">
              <w:rPr>
                <w:rFonts w:eastAsia="Times New Roman" w:cs="Arial"/>
                <w:lang w:val="es-ES_tradnl" w:eastAsia="es-ES"/>
              </w:rPr>
              <w:t>,</w:t>
            </w:r>
            <w:r w:rsidR="007146C4">
              <w:rPr>
                <w:rFonts w:eastAsia="Times New Roman" w:cs="Arial"/>
                <w:lang w:val="es-ES_tradnl" w:eastAsia="es-ES"/>
              </w:rPr>
              <w:t xml:space="preserve"> siempre y cuando</w:t>
            </w:r>
            <w:r w:rsidR="00E24689">
              <w:rPr>
                <w:rFonts w:eastAsia="Times New Roman" w:cs="Arial"/>
                <w:lang w:val="es-ES_tradnl" w:eastAsia="es-ES"/>
              </w:rPr>
              <w:t>,</w:t>
            </w:r>
            <w:r w:rsidR="007146C4">
              <w:rPr>
                <w:rFonts w:eastAsia="Times New Roman" w:cs="Arial"/>
                <w:lang w:val="es-ES_tradnl" w:eastAsia="es-ES"/>
              </w:rPr>
              <w:t xml:space="preserve"> el particular manifieste en el Formato respectivo</w:t>
            </w:r>
            <w:r w:rsidR="00E24689">
              <w:rPr>
                <w:rFonts w:eastAsia="Times New Roman" w:cs="Arial"/>
                <w:lang w:val="es-ES_tradnl" w:eastAsia="es-ES"/>
              </w:rPr>
              <w:t>,</w:t>
            </w:r>
            <w:r w:rsidR="007146C4">
              <w:rPr>
                <w:rFonts w:eastAsia="Times New Roman" w:cs="Arial"/>
                <w:lang w:val="es-ES_tradnl" w:eastAsia="es-ES"/>
              </w:rPr>
              <w:t xml:space="preserve"> su voluntad de recibir este tipo de notificaciones para el trámite específico, señalando un correo electrónico para recibirlas y contando con la facilidad de responder o desahogar los apercibimientos o requerimientos por el mismo medio al correo indicado por la autoridad</w:t>
            </w:r>
            <w:r w:rsidR="00E24689">
              <w:rPr>
                <w:rFonts w:eastAsia="Times New Roman" w:cs="Arial"/>
                <w:lang w:val="es-ES_tradnl" w:eastAsia="es-ES"/>
              </w:rPr>
              <w:t>,</w:t>
            </w:r>
            <w:r w:rsidR="007146C4">
              <w:rPr>
                <w:rFonts w:eastAsia="Times New Roman" w:cs="Arial"/>
                <w:lang w:val="es-ES_tradnl" w:eastAsia="es-ES"/>
              </w:rPr>
              <w:t xml:space="preserve"> a excepción de documentación que </w:t>
            </w:r>
            <w:r w:rsidR="00E24689">
              <w:rPr>
                <w:rFonts w:eastAsia="Times New Roman" w:cs="Arial"/>
                <w:lang w:val="es-ES_tradnl" w:eastAsia="es-ES"/>
              </w:rPr>
              <w:t xml:space="preserve">deba ser expedida por fedatario público para acreditar fehacientemente alguna circunstancia que sea un requisito, en ese caso, se </w:t>
            </w:r>
            <w:r w:rsidR="007146C4">
              <w:rPr>
                <w:rFonts w:eastAsia="Times New Roman" w:cs="Arial"/>
                <w:lang w:val="es-ES_tradnl" w:eastAsia="es-ES"/>
              </w:rPr>
              <w:t>requiera contar con ella de forma física</w:t>
            </w:r>
            <w:r w:rsidR="009E4C82">
              <w:rPr>
                <w:rFonts w:eastAsia="Times New Roman" w:cs="Arial"/>
                <w:lang w:val="es-ES_tradnl" w:eastAsia="es-ES"/>
              </w:rPr>
              <w:t>.</w:t>
            </w:r>
          </w:p>
          <w:p w14:paraId="15BE82A4" w14:textId="77777777" w:rsidR="009E4C82" w:rsidRDefault="009E4C82" w:rsidP="001932FC">
            <w:pPr>
              <w:jc w:val="both"/>
              <w:rPr>
                <w:rFonts w:eastAsia="Times New Roman" w:cs="Arial"/>
                <w:lang w:val="es-ES_tradnl" w:eastAsia="es-ES"/>
              </w:rPr>
            </w:pPr>
          </w:p>
          <w:p w14:paraId="48A67CDC" w14:textId="77777777" w:rsidR="00134B94" w:rsidRDefault="009E4C82" w:rsidP="001932FC">
            <w:pPr>
              <w:jc w:val="both"/>
              <w:rPr>
                <w:rFonts w:eastAsia="Times New Roman" w:cs="Arial"/>
                <w:lang w:val="es-ES_tradnl" w:eastAsia="es-ES"/>
              </w:rPr>
            </w:pPr>
            <w:r>
              <w:rPr>
                <w:rFonts w:eastAsia="Times New Roman" w:cs="Arial"/>
                <w:lang w:val="es-ES_tradnl" w:eastAsia="es-ES"/>
              </w:rPr>
              <w:t>C</w:t>
            </w:r>
            <w:r w:rsidR="00C13153">
              <w:rPr>
                <w:rFonts w:eastAsia="Times New Roman" w:cs="Arial"/>
                <w:lang w:val="es-ES_tradnl" w:eastAsia="es-ES"/>
              </w:rPr>
              <w:t xml:space="preserve">on </w:t>
            </w:r>
            <w:r w:rsidR="007146C4">
              <w:rPr>
                <w:rFonts w:eastAsia="Times New Roman" w:cs="Arial"/>
                <w:lang w:val="es-ES_tradnl" w:eastAsia="es-ES"/>
              </w:rPr>
              <w:t>este tipo de notificaciones se agiliza el trámite y se facilita a los</w:t>
            </w:r>
            <w:r w:rsidR="00C13153">
              <w:rPr>
                <w:rFonts w:eastAsia="Times New Roman" w:cs="Arial"/>
                <w:lang w:val="es-ES_tradnl" w:eastAsia="es-ES"/>
              </w:rPr>
              <w:t xml:space="preserve"> interesados </w:t>
            </w:r>
            <w:r w:rsidR="007146C4">
              <w:rPr>
                <w:rFonts w:eastAsia="Times New Roman" w:cs="Arial"/>
                <w:lang w:val="es-ES_tradnl" w:eastAsia="es-ES"/>
              </w:rPr>
              <w:t xml:space="preserve">que </w:t>
            </w:r>
            <w:r w:rsidR="00C13153">
              <w:rPr>
                <w:rFonts w:eastAsia="Times New Roman" w:cs="Arial"/>
                <w:lang w:val="es-ES_tradnl" w:eastAsia="es-ES"/>
              </w:rPr>
              <w:t xml:space="preserve">puedan contactar a la autoridad </w:t>
            </w:r>
            <w:r w:rsidR="00421AC6">
              <w:rPr>
                <w:rFonts w:eastAsia="Times New Roman" w:cs="Arial"/>
                <w:lang w:val="es-ES_tradnl" w:eastAsia="es-ES"/>
              </w:rPr>
              <w:t>para</w:t>
            </w:r>
            <w:r w:rsidR="00C13153">
              <w:rPr>
                <w:rFonts w:eastAsia="Times New Roman" w:cs="Arial"/>
                <w:lang w:val="es-ES_tradnl" w:eastAsia="es-ES"/>
              </w:rPr>
              <w:t xml:space="preserve"> </w:t>
            </w:r>
            <w:r w:rsidR="00421AC6">
              <w:rPr>
                <w:rFonts w:eastAsia="Times New Roman" w:cs="Arial"/>
                <w:lang w:val="es-ES_tradnl" w:eastAsia="es-ES"/>
              </w:rPr>
              <w:t>a</w:t>
            </w:r>
            <w:r w:rsidR="00C13153">
              <w:rPr>
                <w:rFonts w:eastAsia="Times New Roman" w:cs="Arial"/>
                <w:lang w:val="es-ES_tradnl" w:eastAsia="es-ES"/>
              </w:rPr>
              <w:t>ten</w:t>
            </w:r>
            <w:r w:rsidR="00421AC6">
              <w:rPr>
                <w:rFonts w:eastAsia="Times New Roman" w:cs="Arial"/>
                <w:lang w:val="es-ES_tradnl" w:eastAsia="es-ES"/>
              </w:rPr>
              <w:t>d</w:t>
            </w:r>
            <w:r w:rsidR="00C13153">
              <w:rPr>
                <w:rFonts w:eastAsia="Times New Roman" w:cs="Arial"/>
                <w:lang w:val="es-ES_tradnl" w:eastAsia="es-ES"/>
              </w:rPr>
              <w:t>er dudas</w:t>
            </w:r>
            <w:r w:rsidR="00421AC6">
              <w:rPr>
                <w:rFonts w:eastAsia="Times New Roman" w:cs="Arial"/>
                <w:lang w:val="es-ES_tradnl" w:eastAsia="es-ES"/>
              </w:rPr>
              <w:t xml:space="preserve"> y responder </w:t>
            </w:r>
            <w:r w:rsidR="00C13153">
              <w:rPr>
                <w:rFonts w:eastAsia="Times New Roman" w:cs="Arial"/>
                <w:lang w:val="es-ES_tradnl" w:eastAsia="es-ES"/>
              </w:rPr>
              <w:t xml:space="preserve">de mejor manera el desahogo correspondiente. En este orden de ideas, los particulares </w:t>
            </w:r>
            <w:r w:rsidR="00565386">
              <w:rPr>
                <w:rFonts w:eastAsia="Times New Roman" w:cs="Arial"/>
                <w:lang w:val="es-ES_tradnl" w:eastAsia="es-ES"/>
              </w:rPr>
              <w:t>señalarán un correo electrónico para recibir</w:t>
            </w:r>
            <w:r w:rsidR="00C13153">
              <w:rPr>
                <w:rFonts w:eastAsia="Times New Roman" w:cs="Arial"/>
                <w:lang w:val="es-ES_tradnl" w:eastAsia="es-ES"/>
              </w:rPr>
              <w:t xml:space="preserve"> </w:t>
            </w:r>
            <w:r w:rsidR="00565386">
              <w:rPr>
                <w:rFonts w:eastAsia="Times New Roman" w:cs="Arial"/>
                <w:lang w:val="es-ES_tradnl" w:eastAsia="es-ES"/>
              </w:rPr>
              <w:t>l</w:t>
            </w:r>
            <w:r w:rsidR="00C13153">
              <w:rPr>
                <w:rFonts w:eastAsia="Times New Roman" w:cs="Arial"/>
                <w:lang w:val="es-ES_tradnl" w:eastAsia="es-ES"/>
              </w:rPr>
              <w:t>as notificaciones de este tipo</w:t>
            </w:r>
            <w:r w:rsidR="00565386">
              <w:rPr>
                <w:rFonts w:eastAsia="Times New Roman" w:cs="Arial"/>
                <w:lang w:val="es-ES_tradnl" w:eastAsia="es-ES"/>
              </w:rPr>
              <w:t xml:space="preserve">, </w:t>
            </w:r>
            <w:r w:rsidR="00E24689">
              <w:rPr>
                <w:rFonts w:eastAsia="Times New Roman" w:cs="Arial"/>
                <w:lang w:val="es-ES_tradnl" w:eastAsia="es-ES"/>
              </w:rPr>
              <w:t xml:space="preserve">y por su parte el Instituto usará un </w:t>
            </w:r>
            <w:r w:rsidR="00134B94">
              <w:rPr>
                <w:rFonts w:eastAsia="Times New Roman" w:cs="Arial"/>
                <w:lang w:val="es-ES_tradnl" w:eastAsia="es-ES"/>
              </w:rPr>
              <w:t xml:space="preserve">correo </w:t>
            </w:r>
            <w:r w:rsidR="00E24689">
              <w:rPr>
                <w:rFonts w:eastAsia="Times New Roman" w:cs="Arial"/>
                <w:lang w:val="es-ES_tradnl" w:eastAsia="es-ES"/>
              </w:rPr>
              <w:t xml:space="preserve">institucional al que únicamente tendrán acceso servidores públicos autorizados, </w:t>
            </w:r>
            <w:r w:rsidR="00CB4C11">
              <w:rPr>
                <w:rFonts w:eastAsia="Times New Roman" w:cs="Arial"/>
                <w:lang w:val="es-ES_tradnl" w:eastAsia="es-ES"/>
              </w:rPr>
              <w:t>en la que el particular puede digitar el aviso correspondiente de recepción y generar automáticamente el acuse respectivo que recibirá la autoridad</w:t>
            </w:r>
            <w:r w:rsidR="00001B81">
              <w:rPr>
                <w:rFonts w:eastAsia="Times New Roman" w:cs="Arial"/>
                <w:lang w:val="es-ES_tradnl" w:eastAsia="es-ES"/>
              </w:rPr>
              <w:t>.</w:t>
            </w:r>
            <w:r w:rsidR="00C13153">
              <w:rPr>
                <w:rFonts w:eastAsia="Times New Roman" w:cs="Arial"/>
                <w:lang w:val="es-ES_tradnl" w:eastAsia="es-ES"/>
              </w:rPr>
              <w:t xml:space="preserve"> </w:t>
            </w:r>
            <w:r w:rsidR="00134B94">
              <w:rPr>
                <w:rFonts w:eastAsia="Times New Roman" w:cs="Arial"/>
                <w:lang w:val="es-ES_tradnl" w:eastAsia="es-ES"/>
              </w:rPr>
              <w:t xml:space="preserve">En este sentido, </w:t>
            </w:r>
            <w:r w:rsidR="00001B81">
              <w:rPr>
                <w:rFonts w:eastAsia="Times New Roman" w:cs="Arial"/>
                <w:lang w:val="es-ES_tradnl" w:eastAsia="es-ES"/>
              </w:rPr>
              <w:t xml:space="preserve">únicamente los servidores públicos autorizados </w:t>
            </w:r>
            <w:r w:rsidR="007146C4">
              <w:rPr>
                <w:rFonts w:eastAsia="Times New Roman" w:cs="Arial"/>
                <w:lang w:val="es-ES_tradnl" w:eastAsia="es-ES"/>
              </w:rPr>
              <w:t>podrán tener acceso al correo electrónico indicado para tales efectos por el Instituto</w:t>
            </w:r>
            <w:r w:rsidR="00001B81">
              <w:rPr>
                <w:rFonts w:eastAsia="Times New Roman" w:cs="Arial"/>
                <w:lang w:val="es-ES_tradnl" w:eastAsia="es-ES"/>
              </w:rPr>
              <w:t>.</w:t>
            </w:r>
          </w:p>
          <w:p w14:paraId="3610CF00" w14:textId="77777777" w:rsidR="00001B81" w:rsidRDefault="00001B81" w:rsidP="001932FC">
            <w:pPr>
              <w:jc w:val="both"/>
              <w:rPr>
                <w:rFonts w:eastAsia="Times New Roman" w:cs="Arial"/>
                <w:lang w:val="es-ES_tradnl" w:eastAsia="es-ES"/>
              </w:rPr>
            </w:pPr>
          </w:p>
          <w:p w14:paraId="3DE20CFD" w14:textId="77777777" w:rsidR="00E24689" w:rsidRDefault="00E24689" w:rsidP="0052782C">
            <w:pPr>
              <w:jc w:val="both"/>
              <w:rPr>
                <w:rFonts w:eastAsia="Times New Roman" w:cs="Arial"/>
                <w:lang w:val="es-ES_tradnl" w:eastAsia="es-ES"/>
              </w:rPr>
            </w:pPr>
            <w:r>
              <w:rPr>
                <w:rFonts w:eastAsia="Times New Roman" w:cs="Arial"/>
                <w:lang w:val="es-ES_tradnl" w:eastAsia="es-ES"/>
              </w:rPr>
              <w:t>Si bien, no se trata de trámites electrónicos y se hará uso de un correo institucional sujeto a la aceptación del correo por parte del particular</w:t>
            </w:r>
            <w:r w:rsidR="00135443">
              <w:rPr>
                <w:rFonts w:eastAsia="Times New Roman" w:cs="Arial"/>
                <w:lang w:val="es-ES_tradnl" w:eastAsia="es-ES"/>
              </w:rPr>
              <w:t>,</w:t>
            </w:r>
            <w:r>
              <w:rPr>
                <w:rFonts w:eastAsia="Times New Roman" w:cs="Arial"/>
                <w:lang w:val="es-ES_tradnl" w:eastAsia="es-ES"/>
              </w:rPr>
              <w:t xml:space="preserve"> que debe digitar el ícono que dará la indicación de emitir la notificación del acuse de recibo</w:t>
            </w:r>
            <w:r w:rsidR="00135443">
              <w:rPr>
                <w:rFonts w:eastAsia="Times New Roman" w:cs="Arial"/>
                <w:lang w:val="es-ES_tradnl" w:eastAsia="es-ES"/>
              </w:rPr>
              <w:t xml:space="preserve"> a la autoridad</w:t>
            </w:r>
            <w:r>
              <w:rPr>
                <w:rFonts w:eastAsia="Times New Roman" w:cs="Arial"/>
                <w:lang w:val="es-ES_tradnl" w:eastAsia="es-ES"/>
              </w:rPr>
              <w:t>, vale la pena hacer referencia a lo existente en otros países y en México sobre el tema.</w:t>
            </w:r>
          </w:p>
          <w:p w14:paraId="24192585" w14:textId="77777777" w:rsidR="00E24689" w:rsidRDefault="00E24689" w:rsidP="0052782C">
            <w:pPr>
              <w:jc w:val="both"/>
              <w:rPr>
                <w:rFonts w:eastAsia="Times New Roman" w:cs="Arial"/>
                <w:lang w:val="es-ES_tradnl" w:eastAsia="es-ES"/>
              </w:rPr>
            </w:pPr>
          </w:p>
          <w:p w14:paraId="73C13076" w14:textId="77777777" w:rsidR="0052782C" w:rsidRPr="0052782C" w:rsidRDefault="00C13153" w:rsidP="0052782C">
            <w:pPr>
              <w:jc w:val="both"/>
              <w:rPr>
                <w:rFonts w:eastAsia="Times New Roman" w:cs="Arial"/>
                <w:lang w:val="es-ES_tradnl" w:eastAsia="es-ES"/>
              </w:rPr>
            </w:pPr>
            <w:r>
              <w:rPr>
                <w:rFonts w:eastAsia="Times New Roman" w:cs="Arial"/>
                <w:lang w:val="es-ES_tradnl" w:eastAsia="es-ES"/>
              </w:rPr>
              <w:lastRenderedPageBreak/>
              <w:t xml:space="preserve">En España, las notificaciones electrónicas en general requieren </w:t>
            </w:r>
            <w:r w:rsidR="0052782C" w:rsidRPr="0052782C">
              <w:rPr>
                <w:rFonts w:eastAsia="Times New Roman" w:cs="Arial"/>
                <w:lang w:val="es-ES_tradnl" w:eastAsia="es-ES"/>
              </w:rPr>
              <w:t xml:space="preserve">que </w:t>
            </w:r>
            <w:r>
              <w:rPr>
                <w:rFonts w:eastAsia="Times New Roman" w:cs="Arial"/>
                <w:lang w:val="es-ES_tradnl" w:eastAsia="es-ES"/>
              </w:rPr>
              <w:t xml:space="preserve">el ciudadano </w:t>
            </w:r>
            <w:r w:rsidR="0052782C" w:rsidRPr="0052782C">
              <w:rPr>
                <w:rFonts w:eastAsia="Times New Roman" w:cs="Arial"/>
                <w:lang w:val="es-ES_tradnl" w:eastAsia="es-ES"/>
              </w:rPr>
              <w:t>disponga de una Dirección Electrónica Habilitada (DEH)</w:t>
            </w:r>
            <w:r w:rsidR="00CC3BD2">
              <w:rPr>
                <w:rFonts w:eastAsia="Times New Roman" w:cs="Arial"/>
                <w:lang w:val="es-ES_tradnl" w:eastAsia="es-ES"/>
              </w:rPr>
              <w:t>, asociada a la misma</w:t>
            </w:r>
            <w:r w:rsidR="0052782C" w:rsidRPr="0052782C">
              <w:rPr>
                <w:rFonts w:eastAsia="Times New Roman" w:cs="Arial"/>
                <w:lang w:val="es-ES_tradnl" w:eastAsia="es-ES"/>
              </w:rPr>
              <w:t xml:space="preserve"> </w:t>
            </w:r>
            <w:r w:rsidR="00CC3BD2">
              <w:rPr>
                <w:rFonts w:eastAsia="Times New Roman" w:cs="Arial"/>
                <w:lang w:val="es-ES_tradnl" w:eastAsia="es-ES"/>
              </w:rPr>
              <w:t xml:space="preserve">y de un </w:t>
            </w:r>
            <w:r w:rsidR="0052782C" w:rsidRPr="0052782C">
              <w:rPr>
                <w:rFonts w:eastAsia="Times New Roman" w:cs="Arial"/>
                <w:lang w:val="es-ES_tradnl" w:eastAsia="es-ES"/>
              </w:rPr>
              <w:t>buzón electrónico donde recib</w:t>
            </w:r>
            <w:r w:rsidR="00CC3BD2">
              <w:rPr>
                <w:rFonts w:eastAsia="Times New Roman" w:cs="Arial"/>
                <w:lang w:val="es-ES_tradnl" w:eastAsia="es-ES"/>
              </w:rPr>
              <w:t>a</w:t>
            </w:r>
            <w:r w:rsidR="0052782C" w:rsidRPr="0052782C">
              <w:rPr>
                <w:rFonts w:eastAsia="Times New Roman" w:cs="Arial"/>
                <w:lang w:val="es-ES_tradnl" w:eastAsia="es-ES"/>
              </w:rPr>
              <w:t xml:space="preserve"> todas las notificaciones correspondientes a los procedimientos a los que voluntariamente decida suscribirse, o de aquellos Organismos de los que obligatoriamente (por alguna disposición legal) deba recibir notificaciones por este medio.</w:t>
            </w:r>
            <w:r w:rsidR="00CC3BD2">
              <w:rPr>
                <w:rFonts w:eastAsia="Times New Roman" w:cs="Arial"/>
                <w:lang w:val="es-ES_tradnl" w:eastAsia="es-ES"/>
              </w:rPr>
              <w:t xml:space="preserve"> El</w:t>
            </w:r>
            <w:r w:rsidR="0052782C" w:rsidRPr="0052782C">
              <w:rPr>
                <w:rFonts w:eastAsia="Times New Roman" w:cs="Arial"/>
                <w:lang w:val="es-ES_tradnl" w:eastAsia="es-ES"/>
              </w:rPr>
              <w:t xml:space="preserve"> titular o un autorizado de la D</w:t>
            </w:r>
            <w:r w:rsidR="00702356">
              <w:rPr>
                <w:rFonts w:eastAsia="Times New Roman" w:cs="Arial"/>
                <w:lang w:val="es-ES_tradnl" w:eastAsia="es-ES"/>
              </w:rPr>
              <w:t>EH</w:t>
            </w:r>
            <w:r w:rsidR="0052782C" w:rsidRPr="0052782C">
              <w:rPr>
                <w:rFonts w:eastAsia="Times New Roman" w:cs="Arial"/>
                <w:lang w:val="es-ES_tradnl" w:eastAsia="es-ES"/>
              </w:rPr>
              <w:t xml:space="preserve"> </w:t>
            </w:r>
            <w:r w:rsidR="00CC3BD2">
              <w:rPr>
                <w:rFonts w:eastAsia="Times New Roman" w:cs="Arial"/>
                <w:lang w:val="es-ES_tradnl" w:eastAsia="es-ES"/>
              </w:rPr>
              <w:t xml:space="preserve">son los únicos que </w:t>
            </w:r>
            <w:r w:rsidR="0052782C" w:rsidRPr="0052782C">
              <w:rPr>
                <w:rFonts w:eastAsia="Times New Roman" w:cs="Arial"/>
                <w:lang w:val="es-ES_tradnl" w:eastAsia="es-ES"/>
              </w:rPr>
              <w:t>podrán acceder a este buzón y al contenido de las notificaciones.</w:t>
            </w:r>
          </w:p>
          <w:p w14:paraId="556D1434" w14:textId="77777777" w:rsidR="00CC3BD2" w:rsidRDefault="00CC3BD2" w:rsidP="0052782C">
            <w:pPr>
              <w:jc w:val="both"/>
              <w:rPr>
                <w:rFonts w:eastAsia="Times New Roman" w:cs="Arial"/>
                <w:lang w:val="es-ES_tradnl" w:eastAsia="es-ES"/>
              </w:rPr>
            </w:pPr>
          </w:p>
          <w:p w14:paraId="54ACFA1D" w14:textId="77777777" w:rsidR="0052782C" w:rsidRPr="0052782C" w:rsidRDefault="0052782C" w:rsidP="0052782C">
            <w:pPr>
              <w:jc w:val="both"/>
              <w:rPr>
                <w:rFonts w:eastAsia="Times New Roman" w:cs="Arial"/>
                <w:lang w:val="es-ES_tradnl" w:eastAsia="es-ES"/>
              </w:rPr>
            </w:pPr>
            <w:r w:rsidRPr="0052782C">
              <w:rPr>
                <w:rFonts w:eastAsia="Times New Roman" w:cs="Arial"/>
                <w:lang w:val="es-ES_tradnl" w:eastAsia="es-ES"/>
              </w:rPr>
              <w:t>Una notificación puede encontrarse en los siguientes estados:</w:t>
            </w:r>
          </w:p>
          <w:p w14:paraId="0B04019B" w14:textId="77777777" w:rsidR="0052782C" w:rsidRPr="0052782C" w:rsidRDefault="0052782C" w:rsidP="0052782C">
            <w:pPr>
              <w:jc w:val="both"/>
              <w:rPr>
                <w:rFonts w:eastAsia="Times New Roman" w:cs="Arial"/>
                <w:lang w:val="es-ES_tradnl" w:eastAsia="es-ES"/>
              </w:rPr>
            </w:pPr>
            <w:r w:rsidRPr="0052782C">
              <w:rPr>
                <w:rFonts w:eastAsia="Times New Roman" w:cs="Arial"/>
                <w:lang w:val="es-ES_tradnl" w:eastAsia="es-ES"/>
              </w:rPr>
              <w:t>• Puesta a Disposición</w:t>
            </w:r>
            <w:r w:rsidR="00CC3BD2">
              <w:rPr>
                <w:rFonts w:eastAsia="Times New Roman" w:cs="Arial"/>
                <w:lang w:val="es-ES_tradnl" w:eastAsia="es-ES"/>
              </w:rPr>
              <w:t>: C</w:t>
            </w:r>
            <w:r w:rsidRPr="0052782C">
              <w:rPr>
                <w:rFonts w:eastAsia="Times New Roman" w:cs="Arial"/>
                <w:lang w:val="es-ES_tradnl" w:eastAsia="es-ES"/>
              </w:rPr>
              <w:t>uando el destinatario ha recibido la notificación en su buzón y está disponible para su aceptación y lectura, o rechazo.</w:t>
            </w:r>
          </w:p>
          <w:p w14:paraId="33BE4D55" w14:textId="77777777" w:rsidR="0052782C" w:rsidRPr="0052782C" w:rsidRDefault="0052782C" w:rsidP="0052782C">
            <w:pPr>
              <w:jc w:val="both"/>
              <w:rPr>
                <w:rFonts w:eastAsia="Times New Roman" w:cs="Arial"/>
                <w:lang w:val="es-ES_tradnl" w:eastAsia="es-ES"/>
              </w:rPr>
            </w:pPr>
            <w:r w:rsidRPr="0052782C">
              <w:rPr>
                <w:rFonts w:eastAsia="Times New Roman" w:cs="Arial"/>
                <w:lang w:val="es-ES_tradnl" w:eastAsia="es-ES"/>
              </w:rPr>
              <w:t xml:space="preserve">• Leído: </w:t>
            </w:r>
            <w:r w:rsidR="00CC3BD2">
              <w:rPr>
                <w:rFonts w:eastAsia="Times New Roman" w:cs="Arial"/>
                <w:lang w:val="es-ES_tradnl" w:eastAsia="es-ES"/>
              </w:rPr>
              <w:t>S</w:t>
            </w:r>
            <w:r w:rsidRPr="0052782C">
              <w:rPr>
                <w:rFonts w:eastAsia="Times New Roman" w:cs="Arial"/>
                <w:lang w:val="es-ES_tradnl" w:eastAsia="es-ES"/>
              </w:rPr>
              <w:t>i el destinatario ha accedido a la notificación y ha procedido a su descifrado y lectura correctamente.</w:t>
            </w:r>
          </w:p>
          <w:p w14:paraId="26A98E4C" w14:textId="77777777" w:rsidR="0052782C" w:rsidRPr="0052782C" w:rsidRDefault="0052782C" w:rsidP="0052782C">
            <w:pPr>
              <w:jc w:val="both"/>
              <w:rPr>
                <w:rFonts w:eastAsia="Times New Roman" w:cs="Arial"/>
                <w:lang w:val="es-ES_tradnl" w:eastAsia="es-ES"/>
              </w:rPr>
            </w:pPr>
            <w:r w:rsidRPr="0052782C">
              <w:rPr>
                <w:rFonts w:eastAsia="Times New Roman" w:cs="Arial"/>
                <w:lang w:val="es-ES_tradnl" w:eastAsia="es-ES"/>
              </w:rPr>
              <w:t xml:space="preserve">• Rechazado: </w:t>
            </w:r>
            <w:r w:rsidR="00CC3BD2">
              <w:rPr>
                <w:rFonts w:eastAsia="Times New Roman" w:cs="Arial"/>
                <w:lang w:val="es-ES_tradnl" w:eastAsia="es-ES"/>
              </w:rPr>
              <w:t>S</w:t>
            </w:r>
            <w:r w:rsidRPr="0052782C">
              <w:rPr>
                <w:rFonts w:eastAsia="Times New Roman" w:cs="Arial"/>
                <w:lang w:val="es-ES_tradnl" w:eastAsia="es-ES"/>
              </w:rPr>
              <w:t>i el usuario ha decidido no leer esa notificación de forma expresa.</w:t>
            </w:r>
          </w:p>
          <w:p w14:paraId="51C4B9F9" w14:textId="77777777" w:rsidR="0052782C" w:rsidRPr="0052782C" w:rsidRDefault="0052782C" w:rsidP="0052782C">
            <w:pPr>
              <w:jc w:val="both"/>
              <w:rPr>
                <w:rFonts w:eastAsia="Times New Roman" w:cs="Arial"/>
                <w:lang w:val="es-ES_tradnl" w:eastAsia="es-ES"/>
              </w:rPr>
            </w:pPr>
            <w:r w:rsidRPr="0052782C">
              <w:rPr>
                <w:rFonts w:eastAsia="Times New Roman" w:cs="Arial"/>
                <w:lang w:val="es-ES_tradnl" w:eastAsia="es-ES"/>
              </w:rPr>
              <w:t>• Rechazado de forma automática</w:t>
            </w:r>
            <w:r w:rsidR="00CC3BD2">
              <w:rPr>
                <w:rFonts w:eastAsia="Times New Roman" w:cs="Arial"/>
                <w:lang w:val="es-ES_tradnl" w:eastAsia="es-ES"/>
              </w:rPr>
              <w:t>: S</w:t>
            </w:r>
            <w:r w:rsidRPr="0052782C">
              <w:rPr>
                <w:rFonts w:eastAsia="Times New Roman" w:cs="Arial"/>
                <w:lang w:val="es-ES_tradnl" w:eastAsia="es-ES"/>
              </w:rPr>
              <w:t>i ha transcurrido el plazo de 10 días naturales de validez de las notificaciones administrativas que establece la ley, sin que el ciudadano haya leído o rechazado la notificación.</w:t>
            </w:r>
          </w:p>
          <w:p w14:paraId="031F606D" w14:textId="77777777" w:rsidR="00CC3BD2" w:rsidRDefault="00CC3BD2" w:rsidP="0052782C">
            <w:pPr>
              <w:jc w:val="both"/>
              <w:rPr>
                <w:rFonts w:eastAsia="Times New Roman" w:cs="Arial"/>
                <w:lang w:val="es-ES_tradnl" w:eastAsia="es-ES"/>
              </w:rPr>
            </w:pPr>
          </w:p>
          <w:p w14:paraId="65C2D657" w14:textId="77777777" w:rsidR="0052782C" w:rsidRPr="0052782C" w:rsidRDefault="0052782C" w:rsidP="0052782C">
            <w:pPr>
              <w:jc w:val="both"/>
              <w:rPr>
                <w:rFonts w:eastAsia="Times New Roman" w:cs="Arial"/>
                <w:lang w:val="es-ES_tradnl" w:eastAsia="es-ES"/>
              </w:rPr>
            </w:pPr>
            <w:r w:rsidRPr="0052782C">
              <w:rPr>
                <w:rFonts w:eastAsia="Times New Roman" w:cs="Arial"/>
                <w:lang w:val="es-ES_tradnl" w:eastAsia="es-ES"/>
              </w:rPr>
              <w:t xml:space="preserve">Para consultar las notificaciones electrónicas, </w:t>
            </w:r>
            <w:r w:rsidR="00CC3BD2">
              <w:rPr>
                <w:rFonts w:eastAsia="Times New Roman" w:cs="Arial"/>
                <w:lang w:val="es-ES_tradnl" w:eastAsia="es-ES"/>
              </w:rPr>
              <w:t xml:space="preserve">el ciudadano debe acceder al buzón electrónico y entrar a las </w:t>
            </w:r>
            <w:r w:rsidRPr="0052782C">
              <w:rPr>
                <w:rFonts w:eastAsia="Times New Roman" w:cs="Arial"/>
                <w:lang w:val="es-ES_tradnl" w:eastAsia="es-ES"/>
              </w:rPr>
              <w:t xml:space="preserve">pestañas </w:t>
            </w:r>
            <w:r w:rsidR="00CC3BD2">
              <w:rPr>
                <w:rFonts w:eastAsia="Times New Roman" w:cs="Arial"/>
                <w:lang w:val="es-ES_tradnl" w:eastAsia="es-ES"/>
              </w:rPr>
              <w:t xml:space="preserve">de </w:t>
            </w:r>
            <w:r w:rsidRPr="0052782C">
              <w:rPr>
                <w:rFonts w:eastAsia="Times New Roman" w:cs="Arial"/>
                <w:lang w:val="es-ES_tradnl" w:eastAsia="es-ES"/>
              </w:rPr>
              <w:t>Notificaciones y Comunicaciones</w:t>
            </w:r>
            <w:r w:rsidR="00CC3BD2">
              <w:rPr>
                <w:rFonts w:eastAsia="Times New Roman" w:cs="Arial"/>
                <w:lang w:val="es-ES_tradnl" w:eastAsia="es-ES"/>
              </w:rPr>
              <w:t xml:space="preserve">, donde encontrará </w:t>
            </w:r>
            <w:r w:rsidRPr="0052782C">
              <w:rPr>
                <w:rFonts w:eastAsia="Times New Roman" w:cs="Arial"/>
                <w:lang w:val="es-ES_tradnl" w:eastAsia="es-ES"/>
              </w:rPr>
              <w:t xml:space="preserve">todas las notificaciones y comunicaciones recibidas clasificadas según el Organismo Público que las emitió y para cada una de ellas podrá conocer su estado y la fecha electrónica de la puesta a disposición en su buzón. En la pestaña Autorizadas podrá consultar las notificaciones y comunicaciones enviadas a otras DEHs </w:t>
            </w:r>
            <w:r w:rsidR="00CC3BD2">
              <w:rPr>
                <w:rFonts w:eastAsia="Times New Roman" w:cs="Arial"/>
                <w:lang w:val="es-ES_tradnl" w:eastAsia="es-ES"/>
              </w:rPr>
              <w:t xml:space="preserve">siempre que tenga </w:t>
            </w:r>
            <w:r w:rsidRPr="0052782C">
              <w:rPr>
                <w:rFonts w:eastAsia="Times New Roman" w:cs="Arial"/>
                <w:lang w:val="es-ES_tradnl" w:eastAsia="es-ES"/>
              </w:rPr>
              <w:t>autorizado el acceso.</w:t>
            </w:r>
            <w:r w:rsidR="00CC3BD2">
              <w:rPr>
                <w:rFonts w:eastAsia="Times New Roman" w:cs="Arial"/>
                <w:lang w:val="es-ES_tradnl" w:eastAsia="es-ES"/>
              </w:rPr>
              <w:t xml:space="preserve"> Asimismo, podrá leer </w:t>
            </w:r>
            <w:r w:rsidRPr="0052782C">
              <w:rPr>
                <w:rFonts w:eastAsia="Times New Roman" w:cs="Arial"/>
                <w:lang w:val="es-ES_tradnl" w:eastAsia="es-ES"/>
              </w:rPr>
              <w:t>o recha</w:t>
            </w:r>
            <w:r w:rsidR="00CC3BD2">
              <w:rPr>
                <w:rFonts w:eastAsia="Times New Roman" w:cs="Arial"/>
                <w:lang w:val="es-ES_tradnl" w:eastAsia="es-ES"/>
              </w:rPr>
              <w:t>zar</w:t>
            </w:r>
            <w:r w:rsidRPr="0052782C">
              <w:rPr>
                <w:rFonts w:eastAsia="Times New Roman" w:cs="Arial"/>
                <w:lang w:val="es-ES_tradnl" w:eastAsia="es-ES"/>
              </w:rPr>
              <w:t xml:space="preserve"> sus notificaciones</w:t>
            </w:r>
            <w:r w:rsidR="00CC3BD2">
              <w:rPr>
                <w:rFonts w:eastAsia="Times New Roman" w:cs="Arial"/>
                <w:lang w:val="es-ES_tradnl" w:eastAsia="es-ES"/>
              </w:rPr>
              <w:t xml:space="preserve"> y podrá antes </w:t>
            </w:r>
            <w:r w:rsidRPr="0052782C">
              <w:rPr>
                <w:rFonts w:eastAsia="Times New Roman" w:cs="Arial"/>
                <w:lang w:val="es-ES_tradnl" w:eastAsia="es-ES"/>
              </w:rPr>
              <w:t>de consultar</w:t>
            </w:r>
            <w:r w:rsidR="00CC3BD2">
              <w:rPr>
                <w:rFonts w:eastAsia="Times New Roman" w:cs="Arial"/>
                <w:lang w:val="es-ES_tradnl" w:eastAsia="es-ES"/>
              </w:rPr>
              <w:t>las</w:t>
            </w:r>
            <w:r w:rsidRPr="0052782C">
              <w:rPr>
                <w:rFonts w:eastAsia="Times New Roman" w:cs="Arial"/>
                <w:lang w:val="es-ES_tradnl" w:eastAsia="es-ES"/>
              </w:rPr>
              <w:t xml:space="preserve"> decidir leerla y guardarla en </w:t>
            </w:r>
            <w:r w:rsidR="00CC3BD2">
              <w:rPr>
                <w:rFonts w:eastAsia="Times New Roman" w:cs="Arial"/>
                <w:lang w:val="es-ES_tradnl" w:eastAsia="es-ES"/>
              </w:rPr>
              <w:t xml:space="preserve">carpetas personales </w:t>
            </w:r>
            <w:r w:rsidRPr="0052782C">
              <w:rPr>
                <w:rFonts w:eastAsia="Times New Roman" w:cs="Arial"/>
                <w:lang w:val="es-ES_tradnl" w:eastAsia="es-ES"/>
              </w:rPr>
              <w:t>su ordenador personal o rechazarla y devolverla al organismo emisor. En cualquier caso, esta decisión se enviará validada con su firma electrónica y fechada electrónicamente al organismo emisor.</w:t>
            </w:r>
            <w:r w:rsidR="00CC3BD2">
              <w:rPr>
                <w:rFonts w:eastAsia="Times New Roman" w:cs="Arial"/>
                <w:lang w:val="es-ES_tradnl" w:eastAsia="es-ES"/>
              </w:rPr>
              <w:t xml:space="preserve"> No obstante, la</w:t>
            </w:r>
            <w:r w:rsidRPr="0052782C">
              <w:rPr>
                <w:rFonts w:eastAsia="Times New Roman" w:cs="Arial"/>
                <w:lang w:val="es-ES_tradnl" w:eastAsia="es-ES"/>
              </w:rPr>
              <w:t xml:space="preserve">s </w:t>
            </w:r>
            <w:r w:rsidR="00CC3BD2">
              <w:rPr>
                <w:rFonts w:eastAsia="Times New Roman" w:cs="Arial"/>
                <w:lang w:val="es-ES_tradnl" w:eastAsia="es-ES"/>
              </w:rPr>
              <w:t xml:space="preserve">notificaciones </w:t>
            </w:r>
            <w:r w:rsidRPr="0052782C">
              <w:rPr>
                <w:rFonts w:eastAsia="Times New Roman" w:cs="Arial"/>
                <w:lang w:val="es-ES_tradnl" w:eastAsia="es-ES"/>
              </w:rPr>
              <w:t>serán borradas transcurridos 90 días después de cualquier cambio de estado de las mismas (aceptación, rechazo o rechazo automático).</w:t>
            </w:r>
          </w:p>
          <w:p w14:paraId="7EA5AFE8" w14:textId="77777777" w:rsidR="0052782C" w:rsidRDefault="0052782C" w:rsidP="0052782C">
            <w:pPr>
              <w:jc w:val="both"/>
              <w:rPr>
                <w:rFonts w:eastAsia="Times New Roman" w:cs="Arial"/>
                <w:lang w:val="es-ES_tradnl" w:eastAsia="es-ES"/>
              </w:rPr>
            </w:pPr>
          </w:p>
          <w:p w14:paraId="355A4221" w14:textId="77777777" w:rsidR="005B61FE" w:rsidRDefault="00297E12" w:rsidP="0052782C">
            <w:pPr>
              <w:jc w:val="both"/>
              <w:rPr>
                <w:rFonts w:eastAsia="Times New Roman" w:cs="Arial"/>
                <w:lang w:val="es-ES_tradnl" w:eastAsia="es-ES"/>
              </w:rPr>
            </w:pPr>
            <w:r>
              <w:rPr>
                <w:rFonts w:eastAsia="Times New Roman" w:cs="Arial"/>
                <w:lang w:val="es-ES_tradnl" w:eastAsia="es-ES"/>
              </w:rPr>
              <w:t xml:space="preserve">En Argentina, el resultado de la propuesta </w:t>
            </w:r>
            <w:r w:rsidR="0052782C" w:rsidRPr="0052782C">
              <w:rPr>
                <w:rFonts w:eastAsia="Times New Roman" w:cs="Arial"/>
                <w:lang w:val="es-ES_tradnl" w:eastAsia="es-ES"/>
              </w:rPr>
              <w:t>formulada en el seno de la Mesa de Trabajo sobre la implantación de las nuevas herramientas tecnológicas</w:t>
            </w:r>
            <w:r w:rsidR="005B61FE">
              <w:rPr>
                <w:rFonts w:eastAsia="Times New Roman" w:cs="Arial"/>
                <w:lang w:val="es-ES_tradnl" w:eastAsia="es-ES"/>
              </w:rPr>
              <w:t xml:space="preserve"> la Suprema Corte de Justicia de la Provincia de Buenos Aires </w:t>
            </w:r>
            <w:r w:rsidR="005B61FE" w:rsidRPr="005B61FE">
              <w:rPr>
                <w:rFonts w:eastAsia="Times New Roman" w:cs="Arial"/>
                <w:lang w:val="es-ES_tradnl" w:eastAsia="es-ES"/>
              </w:rPr>
              <w:t xml:space="preserve">aprobó </w:t>
            </w:r>
            <w:r w:rsidR="005B61FE">
              <w:rPr>
                <w:rFonts w:eastAsia="Times New Roman" w:cs="Arial"/>
                <w:lang w:val="es-ES_tradnl" w:eastAsia="es-ES"/>
              </w:rPr>
              <w:t xml:space="preserve">en marzo del 2017, </w:t>
            </w:r>
            <w:r w:rsidR="005B61FE" w:rsidRPr="005B61FE">
              <w:rPr>
                <w:rFonts w:eastAsia="Times New Roman" w:cs="Arial"/>
                <w:lang w:val="es-ES_tradnl" w:eastAsia="es-ES"/>
              </w:rPr>
              <w:t>el nuevo Reglamento para la notificación por medios electrónicos, que regirá el modo en que habrá de operar el Sistema d</w:t>
            </w:r>
            <w:r w:rsidR="005B61FE">
              <w:rPr>
                <w:rFonts w:eastAsia="Times New Roman" w:cs="Arial"/>
                <w:lang w:val="es-ES_tradnl" w:eastAsia="es-ES"/>
              </w:rPr>
              <w:t xml:space="preserve">e Notificaciones Electrónicas </w:t>
            </w:r>
            <w:r w:rsidR="005B61FE" w:rsidRPr="005B61FE">
              <w:rPr>
                <w:rFonts w:eastAsia="Times New Roman" w:cs="Arial"/>
                <w:lang w:val="es-ES_tradnl" w:eastAsia="es-ES"/>
              </w:rPr>
              <w:t>e</w:t>
            </w:r>
            <w:r w:rsidR="005B61FE">
              <w:rPr>
                <w:rFonts w:eastAsia="Times New Roman" w:cs="Arial"/>
                <w:lang w:val="es-ES_tradnl" w:eastAsia="es-ES"/>
              </w:rPr>
              <w:t>n</w:t>
            </w:r>
            <w:r w:rsidR="005B61FE" w:rsidRPr="005B61FE">
              <w:rPr>
                <w:rFonts w:eastAsia="Times New Roman" w:cs="Arial"/>
                <w:lang w:val="es-ES_tradnl" w:eastAsia="es-ES"/>
              </w:rPr>
              <w:t xml:space="preserve"> los procesos judiciales de trámite ante los tribunales de</w:t>
            </w:r>
            <w:r w:rsidR="005B61FE">
              <w:rPr>
                <w:rFonts w:eastAsia="Times New Roman" w:cs="Arial"/>
                <w:lang w:val="es-ES_tradnl" w:eastAsia="es-ES"/>
              </w:rPr>
              <w:t xml:space="preserve"> esa</w:t>
            </w:r>
            <w:r w:rsidR="005B61FE" w:rsidRPr="005B61FE">
              <w:rPr>
                <w:rFonts w:eastAsia="Times New Roman" w:cs="Arial"/>
                <w:lang w:val="es-ES_tradnl" w:eastAsia="es-ES"/>
              </w:rPr>
              <w:t xml:space="preserve"> provincia.</w:t>
            </w:r>
          </w:p>
          <w:p w14:paraId="62A7C6BA" w14:textId="77777777" w:rsidR="005B61FE" w:rsidRDefault="005B61FE" w:rsidP="0052782C">
            <w:pPr>
              <w:jc w:val="both"/>
              <w:rPr>
                <w:rFonts w:eastAsia="Times New Roman" w:cs="Arial"/>
                <w:lang w:val="es-ES_tradnl" w:eastAsia="es-ES"/>
              </w:rPr>
            </w:pPr>
          </w:p>
          <w:p w14:paraId="597FA622" w14:textId="77777777" w:rsidR="0052782C" w:rsidRPr="0052782C" w:rsidRDefault="005B61FE" w:rsidP="0052782C">
            <w:pPr>
              <w:jc w:val="both"/>
              <w:rPr>
                <w:rFonts w:eastAsia="Times New Roman" w:cs="Arial"/>
                <w:lang w:val="es-ES_tradnl" w:eastAsia="es-ES"/>
              </w:rPr>
            </w:pPr>
            <w:r>
              <w:rPr>
                <w:rFonts w:eastAsia="Times New Roman" w:cs="Arial"/>
                <w:lang w:val="es-ES_tradnl" w:eastAsia="es-ES"/>
              </w:rPr>
              <w:t xml:space="preserve">Su reglamentación se presenta en el </w:t>
            </w:r>
            <w:r w:rsidR="0052782C" w:rsidRPr="0052782C">
              <w:rPr>
                <w:rFonts w:eastAsia="Times New Roman" w:cs="Arial"/>
                <w:lang w:val="es-ES_tradnl" w:eastAsia="es-ES"/>
              </w:rPr>
              <w:t>Portal de Notificaciones y Presentaciones Electrónicas de la Suprema Corte de Justicia de la Provincia de Buenos Aires</w:t>
            </w:r>
            <w:r>
              <w:rPr>
                <w:rFonts w:eastAsia="Times New Roman" w:cs="Arial"/>
                <w:lang w:val="es-ES_tradnl" w:eastAsia="es-ES"/>
              </w:rPr>
              <w:t xml:space="preserve">, ya que con las notificaciones </w:t>
            </w:r>
            <w:r w:rsidR="0052782C" w:rsidRPr="0052782C">
              <w:rPr>
                <w:rFonts w:eastAsia="Times New Roman" w:cs="Arial"/>
                <w:lang w:val="es-ES_tradnl" w:eastAsia="es-ES"/>
              </w:rPr>
              <w:t xml:space="preserve">por medios electrónicos </w:t>
            </w:r>
            <w:r>
              <w:rPr>
                <w:rFonts w:eastAsia="Times New Roman" w:cs="Arial"/>
                <w:lang w:val="es-ES_tradnl" w:eastAsia="es-ES"/>
              </w:rPr>
              <w:t xml:space="preserve">se </w:t>
            </w:r>
            <w:r w:rsidR="0052782C" w:rsidRPr="0052782C">
              <w:rPr>
                <w:rFonts w:eastAsia="Times New Roman" w:cs="Arial"/>
                <w:lang w:val="es-ES_tradnl" w:eastAsia="es-ES"/>
              </w:rPr>
              <w:t xml:space="preserve">reduce considerablemente el tiempo que conlleva la notificación por cédula tradicional </w:t>
            </w:r>
            <w:r>
              <w:rPr>
                <w:rFonts w:eastAsia="Times New Roman" w:cs="Arial"/>
                <w:lang w:val="es-ES_tradnl" w:eastAsia="es-ES"/>
              </w:rPr>
              <w:t xml:space="preserve">en </w:t>
            </w:r>
            <w:r w:rsidR="0052782C" w:rsidRPr="0052782C">
              <w:rPr>
                <w:rFonts w:eastAsia="Times New Roman" w:cs="Arial"/>
                <w:lang w:val="es-ES_tradnl" w:eastAsia="es-ES"/>
              </w:rPr>
              <w:t xml:space="preserve">papel, agilizando el trámite judicial y materializando como pocos instrumentos los principios de celeridad y economía procesal por el que debe velarse en los procedimientos judiciales, a la par de brindar seguridad y transparencia en su tramitación. </w:t>
            </w:r>
            <w:r>
              <w:rPr>
                <w:rFonts w:eastAsia="Times New Roman" w:cs="Arial"/>
                <w:lang w:val="es-ES_tradnl" w:eastAsia="es-ES"/>
              </w:rPr>
              <w:t xml:space="preserve">Previendo este tipo de notificaciones </w:t>
            </w:r>
            <w:r w:rsidR="0052782C" w:rsidRPr="0052782C">
              <w:rPr>
                <w:rFonts w:eastAsia="Times New Roman" w:cs="Arial"/>
                <w:lang w:val="es-ES_tradnl" w:eastAsia="es-ES"/>
              </w:rPr>
              <w:t>en el proceso civil</w:t>
            </w:r>
            <w:r>
              <w:rPr>
                <w:rFonts w:eastAsia="Times New Roman" w:cs="Arial"/>
                <w:lang w:val="es-ES_tradnl" w:eastAsia="es-ES"/>
              </w:rPr>
              <w:t>,</w:t>
            </w:r>
            <w:r w:rsidR="0052782C" w:rsidRPr="0052782C">
              <w:rPr>
                <w:rFonts w:eastAsia="Times New Roman" w:cs="Arial"/>
                <w:lang w:val="es-ES_tradnl" w:eastAsia="es-ES"/>
              </w:rPr>
              <w:t xml:space="preserve"> comercial </w:t>
            </w:r>
            <w:r>
              <w:rPr>
                <w:rFonts w:eastAsia="Times New Roman" w:cs="Arial"/>
                <w:lang w:val="es-ES_tradnl" w:eastAsia="es-ES"/>
              </w:rPr>
              <w:t xml:space="preserve">y laboral </w:t>
            </w:r>
            <w:r w:rsidR="0052782C" w:rsidRPr="0052782C">
              <w:rPr>
                <w:rFonts w:eastAsia="Times New Roman" w:cs="Arial"/>
                <w:lang w:val="es-ES_tradnl" w:eastAsia="es-ES"/>
              </w:rPr>
              <w:t>d</w:t>
            </w:r>
            <w:r>
              <w:rPr>
                <w:rFonts w:eastAsia="Times New Roman" w:cs="Arial"/>
                <w:lang w:val="es-ES_tradnl" w:eastAsia="es-ES"/>
              </w:rPr>
              <w:t>e la Provincia de Buenos Aires.</w:t>
            </w:r>
          </w:p>
          <w:p w14:paraId="11155B05" w14:textId="77777777" w:rsidR="005B61FE" w:rsidRDefault="005B61FE" w:rsidP="0052782C">
            <w:pPr>
              <w:jc w:val="both"/>
              <w:rPr>
                <w:rFonts w:eastAsia="Times New Roman" w:cs="Arial"/>
                <w:lang w:val="es-ES_tradnl" w:eastAsia="es-ES"/>
              </w:rPr>
            </w:pPr>
          </w:p>
          <w:p w14:paraId="7B517B2C" w14:textId="77777777" w:rsidR="005B61FE" w:rsidRDefault="005B61FE" w:rsidP="0052782C">
            <w:pPr>
              <w:jc w:val="both"/>
              <w:rPr>
                <w:rFonts w:eastAsia="Times New Roman" w:cs="Arial"/>
                <w:lang w:val="es-ES_tradnl" w:eastAsia="es-ES"/>
              </w:rPr>
            </w:pPr>
            <w:r>
              <w:rPr>
                <w:rFonts w:eastAsia="Times New Roman" w:cs="Arial"/>
                <w:lang w:val="es-ES_tradnl" w:eastAsia="es-ES"/>
              </w:rPr>
              <w:lastRenderedPageBreak/>
              <w:t xml:space="preserve">En consecuencia, el sitio </w:t>
            </w:r>
            <w:r w:rsidR="0052782C" w:rsidRPr="0052782C">
              <w:rPr>
                <w:rFonts w:eastAsia="Times New Roman" w:cs="Arial"/>
                <w:lang w:val="es-ES_tradnl" w:eastAsia="es-ES"/>
              </w:rPr>
              <w:t xml:space="preserve">web </w:t>
            </w:r>
            <w:r>
              <w:rPr>
                <w:rFonts w:eastAsia="Times New Roman" w:cs="Arial"/>
                <w:lang w:val="es-ES_tradnl" w:eastAsia="es-ES"/>
              </w:rPr>
              <w:t>de la</w:t>
            </w:r>
            <w:r>
              <w:t xml:space="preserve"> </w:t>
            </w:r>
            <w:r w:rsidRPr="005B61FE">
              <w:rPr>
                <w:rFonts w:eastAsia="Times New Roman" w:cs="Arial"/>
                <w:lang w:val="es-ES_tradnl" w:eastAsia="es-ES"/>
              </w:rPr>
              <w:t>Suprema Corte de Justicia de la Provincia de Buenos Aires</w:t>
            </w:r>
            <w:r>
              <w:rPr>
                <w:rFonts w:eastAsia="Times New Roman" w:cs="Arial"/>
                <w:lang w:val="es-ES_tradnl" w:eastAsia="es-ES"/>
              </w:rPr>
              <w:t xml:space="preserve"> </w:t>
            </w:r>
            <w:r w:rsidR="0052782C" w:rsidRPr="0052782C">
              <w:rPr>
                <w:rFonts w:eastAsia="Times New Roman" w:cs="Arial"/>
                <w:lang w:val="es-ES_tradnl" w:eastAsia="es-ES"/>
              </w:rPr>
              <w:t>se constituye como una pieza esencial para la implementación del expediente digital y las nuevas tecnologías aplicadas con ese objetivo</w:t>
            </w:r>
            <w:r>
              <w:rPr>
                <w:rFonts w:eastAsia="Times New Roman" w:cs="Arial"/>
                <w:lang w:val="es-ES_tradnl" w:eastAsia="es-ES"/>
              </w:rPr>
              <w:t xml:space="preserve">, concentrando </w:t>
            </w:r>
            <w:r w:rsidR="0052782C" w:rsidRPr="0052782C">
              <w:rPr>
                <w:rFonts w:eastAsia="Times New Roman" w:cs="Arial"/>
                <w:lang w:val="es-ES_tradnl" w:eastAsia="es-ES"/>
              </w:rPr>
              <w:t>la operatividad del sistema respecto de los fueros Civil y Comercial, Contencioso Administrativo, de Familia y del Trabajo, además de servir de soporte para las comunicaciones electrónicas entre las diversas dependencias que integran la Administración de Justicia, los organismos administrativos de la Suprema Corte, abogados, auxiliares de la justicia y demás organismos estatales que participan del proceso, brindando las herramientas tecnológicas necesarias para interactuar con el expediente digital a través de la conexión a la red de internet y los servidores de la S</w:t>
            </w:r>
            <w:r w:rsidR="00DE370C">
              <w:rPr>
                <w:rFonts w:eastAsia="Times New Roman" w:cs="Arial"/>
                <w:lang w:val="es-ES_tradnl" w:eastAsia="es-ES"/>
              </w:rPr>
              <w:t>uprema Corte</w:t>
            </w:r>
            <w:r w:rsidR="007A50AD">
              <w:rPr>
                <w:rFonts w:eastAsia="Times New Roman" w:cs="Arial"/>
                <w:lang w:val="es-ES_tradnl" w:eastAsia="es-ES"/>
              </w:rPr>
              <w:t>.</w:t>
            </w:r>
          </w:p>
          <w:p w14:paraId="7FEF3533" w14:textId="77777777" w:rsidR="007A50AD" w:rsidRDefault="007A50AD" w:rsidP="0052782C">
            <w:pPr>
              <w:jc w:val="both"/>
              <w:rPr>
                <w:rFonts w:eastAsia="Times New Roman" w:cs="Arial"/>
                <w:lang w:val="es-ES_tradnl" w:eastAsia="es-ES"/>
              </w:rPr>
            </w:pPr>
          </w:p>
          <w:p w14:paraId="16D8ED3A" w14:textId="77777777" w:rsidR="0052782C" w:rsidRDefault="007A50AD" w:rsidP="0052782C">
            <w:pPr>
              <w:jc w:val="both"/>
              <w:rPr>
                <w:rFonts w:eastAsia="Times New Roman" w:cs="Arial"/>
                <w:lang w:val="es-ES_tradnl" w:eastAsia="es-ES"/>
              </w:rPr>
            </w:pPr>
            <w:r>
              <w:rPr>
                <w:rFonts w:eastAsia="Times New Roman" w:cs="Arial"/>
                <w:lang w:val="es-ES_tradnl" w:eastAsia="es-ES"/>
              </w:rPr>
              <w:t xml:space="preserve">Respecto a las notificaciones electrónicas </w:t>
            </w:r>
            <w:r w:rsidR="00702356">
              <w:rPr>
                <w:rFonts w:eastAsia="Times New Roman" w:cs="Arial"/>
                <w:lang w:val="es-ES_tradnl" w:eastAsia="es-ES"/>
              </w:rPr>
              <w:t xml:space="preserve">en Chile, </w:t>
            </w:r>
            <w:r>
              <w:rPr>
                <w:rFonts w:eastAsia="Times New Roman" w:cs="Arial"/>
                <w:lang w:val="es-ES_tradnl" w:eastAsia="es-ES"/>
              </w:rPr>
              <w:t xml:space="preserve">el marco jurídico permite </w:t>
            </w:r>
            <w:r w:rsidR="0052782C" w:rsidRPr="0052782C">
              <w:rPr>
                <w:rFonts w:eastAsia="Times New Roman" w:cs="Arial"/>
                <w:lang w:val="es-ES_tradnl" w:eastAsia="es-ES"/>
              </w:rPr>
              <w:t>a los órganos de la Administración del Estado emplear tecnologías de la información para interactuar con los ciudadanos</w:t>
            </w:r>
            <w:r>
              <w:rPr>
                <w:rFonts w:eastAsia="Times New Roman" w:cs="Arial"/>
                <w:lang w:val="es-ES_tradnl" w:eastAsia="es-ES"/>
              </w:rPr>
              <w:t>, si bien existen disposiciones dispersas</w:t>
            </w:r>
            <w:r w:rsidR="00702356">
              <w:rPr>
                <w:rFonts w:eastAsia="Times New Roman" w:cs="Arial"/>
                <w:lang w:val="es-ES_tradnl" w:eastAsia="es-ES"/>
              </w:rPr>
              <w:t>,</w:t>
            </w:r>
            <w:r>
              <w:rPr>
                <w:rFonts w:eastAsia="Times New Roman" w:cs="Arial"/>
                <w:lang w:val="es-ES_tradnl" w:eastAsia="es-ES"/>
              </w:rPr>
              <w:t xml:space="preserve"> se prevé de forma </w:t>
            </w:r>
            <w:r w:rsidR="0052782C" w:rsidRPr="0052782C">
              <w:rPr>
                <w:rFonts w:eastAsia="Times New Roman" w:cs="Arial"/>
                <w:lang w:val="es-ES_tradnl" w:eastAsia="es-ES"/>
              </w:rPr>
              <w:t>expresa la posibilidad de que los procedimientos a</w:t>
            </w:r>
            <w:r>
              <w:rPr>
                <w:rFonts w:eastAsia="Times New Roman" w:cs="Arial"/>
                <w:lang w:val="es-ES_tradnl" w:eastAsia="es-ES"/>
              </w:rPr>
              <w:t xml:space="preserve">dministrativos tramitados ante dichos órganos </w:t>
            </w:r>
            <w:r w:rsidR="0052782C" w:rsidRPr="0052782C">
              <w:rPr>
                <w:rFonts w:eastAsia="Times New Roman" w:cs="Arial"/>
                <w:lang w:val="es-ES_tradnl" w:eastAsia="es-ES"/>
              </w:rPr>
              <w:t>se lleven a través de medios electrónicos</w:t>
            </w:r>
            <w:r>
              <w:rPr>
                <w:rFonts w:eastAsia="Times New Roman" w:cs="Arial"/>
                <w:lang w:val="es-ES_tradnl" w:eastAsia="es-ES"/>
              </w:rPr>
              <w:t xml:space="preserve"> y que se realicen notificaciones electrónicas dirigidas </w:t>
            </w:r>
            <w:r w:rsidR="0052782C" w:rsidRPr="0052782C">
              <w:rPr>
                <w:rFonts w:eastAsia="Times New Roman" w:cs="Arial"/>
                <w:lang w:val="es-ES_tradnl" w:eastAsia="es-ES"/>
              </w:rPr>
              <w:t xml:space="preserve">a la dirección electrónica que indique el interesado. El empleo de este tipo de notificación sólo procederá en el caso de que el interesado así lo solicite al órgano de la Administración respectivo. Es importante </w:t>
            </w:r>
            <w:r w:rsidR="00702356">
              <w:rPr>
                <w:rFonts w:eastAsia="Times New Roman" w:cs="Arial"/>
                <w:lang w:val="es-ES_tradnl" w:eastAsia="es-ES"/>
              </w:rPr>
              <w:t xml:space="preserve">hacer </w:t>
            </w:r>
            <w:r w:rsidR="0052782C" w:rsidRPr="0052782C">
              <w:rPr>
                <w:rFonts w:eastAsia="Times New Roman" w:cs="Arial"/>
                <w:lang w:val="es-ES_tradnl" w:eastAsia="es-ES"/>
              </w:rPr>
              <w:t>notar que se emplea el término “dirección electrónica” con miras a ser tecnológicamente neutral y poder comprender no solo los correos electrónicos sino que cualquier otro medio de comunicación electrónica que pueda aparecer en el futuro.</w:t>
            </w:r>
          </w:p>
          <w:p w14:paraId="1B117BC0" w14:textId="77777777" w:rsidR="007A50AD" w:rsidRDefault="007A50AD" w:rsidP="0052782C">
            <w:pPr>
              <w:jc w:val="both"/>
              <w:rPr>
                <w:rFonts w:eastAsia="Times New Roman" w:cs="Arial"/>
                <w:lang w:val="es-ES_tradnl" w:eastAsia="es-ES"/>
              </w:rPr>
            </w:pPr>
          </w:p>
          <w:p w14:paraId="08C538A4" w14:textId="77777777" w:rsidR="007A50AD" w:rsidRDefault="007A50AD" w:rsidP="007A50AD">
            <w:pPr>
              <w:jc w:val="both"/>
              <w:rPr>
                <w:rFonts w:eastAsia="Times New Roman" w:cs="Arial"/>
                <w:lang w:val="es-ES_tradnl" w:eastAsia="es-ES"/>
              </w:rPr>
            </w:pPr>
            <w:r>
              <w:rPr>
                <w:rFonts w:eastAsia="Times New Roman" w:cs="Arial"/>
                <w:lang w:val="es-ES_tradnl" w:eastAsia="es-ES"/>
              </w:rPr>
              <w:t xml:space="preserve">Finalmente, es de destacar que en México, las nuevas tecnologías </w:t>
            </w:r>
            <w:r w:rsidRPr="007A50AD">
              <w:rPr>
                <w:rFonts w:eastAsia="Times New Roman" w:cs="Arial"/>
                <w:lang w:val="es-ES_tradnl" w:eastAsia="es-ES"/>
              </w:rPr>
              <w:t xml:space="preserve">de la información </w:t>
            </w:r>
            <w:r>
              <w:rPr>
                <w:rFonts w:eastAsia="Times New Roman" w:cs="Arial"/>
                <w:lang w:val="es-ES_tradnl" w:eastAsia="es-ES"/>
              </w:rPr>
              <w:t xml:space="preserve">y su desarrollo permiten la interrelación entre las personas y la Administración Pública </w:t>
            </w:r>
            <w:r w:rsidRPr="007A50AD">
              <w:rPr>
                <w:rFonts w:eastAsia="Times New Roman" w:cs="Arial"/>
                <w:lang w:val="es-ES_tradnl" w:eastAsia="es-ES"/>
              </w:rPr>
              <w:t>de una forma mucho más eficiente</w:t>
            </w:r>
            <w:r>
              <w:rPr>
                <w:rFonts w:eastAsia="Times New Roman" w:cs="Arial"/>
                <w:lang w:val="es-ES_tradnl" w:eastAsia="es-ES"/>
              </w:rPr>
              <w:t xml:space="preserve"> mediante las n</w:t>
            </w:r>
            <w:r w:rsidRPr="007A50AD">
              <w:rPr>
                <w:rFonts w:eastAsia="Times New Roman" w:cs="Arial"/>
                <w:lang w:val="es-ES_tradnl" w:eastAsia="es-ES"/>
              </w:rPr>
              <w:t xml:space="preserve">otificaciones </w:t>
            </w:r>
            <w:r>
              <w:rPr>
                <w:rFonts w:eastAsia="Times New Roman" w:cs="Arial"/>
                <w:lang w:val="es-ES_tradnl" w:eastAsia="es-ES"/>
              </w:rPr>
              <w:t>e</w:t>
            </w:r>
            <w:r w:rsidRPr="007A50AD">
              <w:rPr>
                <w:rFonts w:eastAsia="Times New Roman" w:cs="Arial"/>
                <w:lang w:val="es-ES_tradnl" w:eastAsia="es-ES"/>
              </w:rPr>
              <w:t>lectrónicas, para lograr que los procedimientos administrativos se desarrollen con la debida celeridad, economía y seguridad.</w:t>
            </w:r>
          </w:p>
          <w:p w14:paraId="111A8E6C" w14:textId="77777777" w:rsidR="00510401" w:rsidRDefault="00510401" w:rsidP="0052782C">
            <w:pPr>
              <w:jc w:val="both"/>
              <w:rPr>
                <w:rFonts w:eastAsia="Times New Roman" w:cs="Arial"/>
                <w:lang w:val="es-ES_tradnl" w:eastAsia="es-ES"/>
              </w:rPr>
            </w:pPr>
          </w:p>
          <w:p w14:paraId="42D68A78" w14:textId="77777777" w:rsidR="0052782C" w:rsidRPr="0052782C" w:rsidRDefault="0052782C" w:rsidP="0052782C">
            <w:pPr>
              <w:jc w:val="both"/>
              <w:rPr>
                <w:rFonts w:eastAsia="Times New Roman" w:cs="Arial"/>
                <w:lang w:val="es-ES_tradnl" w:eastAsia="es-ES"/>
              </w:rPr>
            </w:pPr>
            <w:r w:rsidRPr="0052782C">
              <w:rPr>
                <w:rFonts w:eastAsia="Times New Roman" w:cs="Arial"/>
                <w:lang w:val="es-ES_tradnl" w:eastAsia="es-ES"/>
              </w:rPr>
              <w:t xml:space="preserve">Ley Federal de Procedimiento Administrativo, </w:t>
            </w:r>
            <w:r w:rsidR="00510401">
              <w:rPr>
                <w:rFonts w:eastAsia="Times New Roman" w:cs="Arial"/>
                <w:lang w:val="es-ES_tradnl" w:eastAsia="es-ES"/>
              </w:rPr>
              <w:t>en su artículo 35</w:t>
            </w:r>
            <w:r w:rsidR="00AD0CFF">
              <w:rPr>
                <w:rFonts w:eastAsia="Times New Roman" w:cs="Arial"/>
                <w:lang w:val="es-ES_tradnl" w:eastAsia="es-ES"/>
              </w:rPr>
              <w:t>,</w:t>
            </w:r>
            <w:r w:rsidR="00510401">
              <w:rPr>
                <w:rFonts w:eastAsia="Times New Roman" w:cs="Arial"/>
                <w:lang w:val="es-ES_tradnl" w:eastAsia="es-ES"/>
              </w:rPr>
              <w:t xml:space="preserve"> dispone que </w:t>
            </w:r>
            <w:r w:rsidRPr="0052782C">
              <w:rPr>
                <w:rFonts w:eastAsia="Times New Roman" w:cs="Arial"/>
                <w:lang w:val="es-ES_tradnl" w:eastAsia="es-ES"/>
              </w:rPr>
              <w:t>las notificaciones, citatorios, emplazamientos, requerimientos, solicitud de informes o documentos y las resoluciones administrativas definitivas podrán realizarse: I. Personalmente con quien deba entenderse la diligencia, en el domicilio del interesado; II. Mediante oficio entregado por mensajero o correo certificado, con acuse de recibo. También podrá realizarse mediante telefax, medios de comunicación electrónica o cualquier otro medio, cuando así lo haya aceptado expresamente el promovente y siempre que pueda comprobarse fehacientemente la recepción de los mismos.</w:t>
            </w:r>
          </w:p>
          <w:p w14:paraId="3B8AF124" w14:textId="77777777" w:rsidR="0052782C" w:rsidRPr="0052782C" w:rsidRDefault="0052782C" w:rsidP="0052782C">
            <w:pPr>
              <w:jc w:val="both"/>
              <w:rPr>
                <w:rFonts w:eastAsia="Times New Roman" w:cs="Arial"/>
                <w:lang w:val="es-ES_tradnl" w:eastAsia="es-ES"/>
              </w:rPr>
            </w:pPr>
          </w:p>
          <w:p w14:paraId="5C51B9DC" w14:textId="77777777" w:rsidR="0052782C" w:rsidRDefault="00510401" w:rsidP="00510401">
            <w:pPr>
              <w:jc w:val="both"/>
              <w:rPr>
                <w:rFonts w:eastAsia="Times New Roman" w:cs="Arial"/>
                <w:lang w:val="es-ES_tradnl" w:eastAsia="es-ES"/>
              </w:rPr>
            </w:pPr>
            <w:r>
              <w:rPr>
                <w:rFonts w:eastAsia="Times New Roman" w:cs="Arial"/>
                <w:lang w:val="es-ES_tradnl" w:eastAsia="es-ES"/>
              </w:rPr>
              <w:t xml:space="preserve">El Sistema de Administración Tributaria (SAT) realiza notificaciones electrónicas </w:t>
            </w:r>
            <w:r w:rsidR="0052782C" w:rsidRPr="0052782C">
              <w:rPr>
                <w:rFonts w:eastAsia="Times New Roman" w:cs="Arial"/>
                <w:lang w:val="es-ES_tradnl" w:eastAsia="es-ES"/>
              </w:rPr>
              <w:t xml:space="preserve">a través de </w:t>
            </w:r>
            <w:r>
              <w:rPr>
                <w:rFonts w:eastAsia="Times New Roman" w:cs="Arial"/>
                <w:lang w:val="es-ES_tradnl" w:eastAsia="es-ES"/>
              </w:rPr>
              <w:t xml:space="preserve">su página. Los </w:t>
            </w:r>
            <w:r w:rsidR="0052782C" w:rsidRPr="0052782C">
              <w:rPr>
                <w:rFonts w:eastAsia="Times New Roman" w:cs="Arial"/>
                <w:lang w:val="es-ES_tradnl" w:eastAsia="es-ES"/>
              </w:rPr>
              <w:t>citatorios, requerimientos, así como las solicitudes de informes o documentos se podrán notificar de manera electrónica, a través del “Buzón Tributario” disponible en la página de Internet del SAT, en la opción “Mi portal</w:t>
            </w:r>
            <w:r>
              <w:rPr>
                <w:rFonts w:eastAsia="Times New Roman" w:cs="Arial"/>
                <w:lang w:val="es-ES_tradnl" w:eastAsia="es-ES"/>
              </w:rPr>
              <w:t>.</w:t>
            </w:r>
          </w:p>
          <w:p w14:paraId="46540736" w14:textId="77777777" w:rsidR="00510401" w:rsidRPr="0052782C" w:rsidRDefault="00510401" w:rsidP="00510401">
            <w:pPr>
              <w:jc w:val="both"/>
              <w:rPr>
                <w:rFonts w:eastAsia="Times New Roman" w:cs="Arial"/>
                <w:lang w:val="es-ES_tradnl" w:eastAsia="es-ES"/>
              </w:rPr>
            </w:pPr>
          </w:p>
          <w:p w14:paraId="20A577BD" w14:textId="2E3FACFF" w:rsidR="0052782C" w:rsidRPr="0052782C" w:rsidRDefault="00F978F3" w:rsidP="0052782C">
            <w:pPr>
              <w:jc w:val="both"/>
              <w:rPr>
                <w:rFonts w:eastAsia="Times New Roman" w:cs="Arial"/>
                <w:lang w:val="es-ES_tradnl" w:eastAsia="es-ES"/>
              </w:rPr>
            </w:pPr>
            <w:r>
              <w:rPr>
                <w:rFonts w:eastAsia="Times New Roman" w:cs="Arial"/>
                <w:lang w:val="es-ES_tradnl" w:eastAsia="es-ES"/>
              </w:rPr>
              <w:t>Antes de</w:t>
            </w:r>
            <w:r w:rsidR="0052782C" w:rsidRPr="0052782C">
              <w:rPr>
                <w:rFonts w:eastAsia="Times New Roman" w:cs="Arial"/>
                <w:lang w:val="es-ES_tradnl" w:eastAsia="es-ES"/>
              </w:rPr>
              <w:t xml:space="preserve"> a la notificación, el SAT enviará al contribuyente un correo electrónico en el cual le indicará que en el “Buzón Tributario” se encuentra pendiente de notificación un documento emitido por la autoridad fiscal.</w:t>
            </w:r>
            <w:r w:rsidR="00510401">
              <w:rPr>
                <w:rFonts w:eastAsia="Times New Roman" w:cs="Arial"/>
                <w:lang w:val="es-ES_tradnl" w:eastAsia="es-ES"/>
              </w:rPr>
              <w:t xml:space="preserve"> </w:t>
            </w:r>
            <w:r w:rsidR="0052782C" w:rsidRPr="0052782C">
              <w:rPr>
                <w:rFonts w:eastAsia="Times New Roman" w:cs="Arial"/>
                <w:lang w:val="es-ES_tradnl" w:eastAsia="es-ES"/>
              </w:rPr>
              <w:t xml:space="preserve">La cuenta de correo a la que se enviará el aviso, será aquella que </w:t>
            </w:r>
            <w:r w:rsidR="0052782C" w:rsidRPr="0052782C">
              <w:rPr>
                <w:rFonts w:eastAsia="Times New Roman" w:cs="Arial"/>
                <w:lang w:val="es-ES_tradnl" w:eastAsia="es-ES"/>
              </w:rPr>
              <w:lastRenderedPageBreak/>
              <w:t>el contribuyente hubiera proporcionado al SAT cuando generó su FIEL o bien, la que hubiera señalado para tal efecto. Dicha cuenta podrá actualizarse al ingresar al “Buzón Tributario”.</w:t>
            </w:r>
          </w:p>
          <w:p w14:paraId="06EF4E54" w14:textId="77777777" w:rsidR="00510401" w:rsidRDefault="00510401" w:rsidP="0052782C">
            <w:pPr>
              <w:jc w:val="both"/>
              <w:rPr>
                <w:rFonts w:eastAsia="Times New Roman" w:cs="Arial"/>
                <w:lang w:val="es-ES_tradnl" w:eastAsia="es-ES"/>
              </w:rPr>
            </w:pPr>
          </w:p>
          <w:p w14:paraId="259C96A1" w14:textId="77777777" w:rsidR="0052782C" w:rsidRPr="0052782C" w:rsidRDefault="00135443" w:rsidP="0052782C">
            <w:pPr>
              <w:jc w:val="both"/>
              <w:rPr>
                <w:rFonts w:eastAsia="Times New Roman" w:cs="Arial"/>
                <w:lang w:val="es-ES_tradnl" w:eastAsia="es-ES"/>
              </w:rPr>
            </w:pPr>
            <w:r>
              <w:rPr>
                <w:rFonts w:eastAsia="Times New Roman" w:cs="Arial"/>
                <w:lang w:val="es-ES_tradnl" w:eastAsia="es-ES"/>
              </w:rPr>
              <w:t>En este sentido, l</w:t>
            </w:r>
            <w:r w:rsidR="0052782C" w:rsidRPr="0052782C">
              <w:rPr>
                <w:rFonts w:eastAsia="Times New Roman" w:cs="Arial"/>
                <w:lang w:val="es-ES_tradnl" w:eastAsia="es-ES"/>
              </w:rPr>
              <w:t>as notificaciones electrónicas se tendrán por realizadas cuando se genere el acuse de recibo electrónico en el que conste la fecha y hora en que el contribuyente se autenticó para abrir el documento a notificar y surtirán sus efectos al día siguiente a aquél en que fueron hechas.</w:t>
            </w:r>
            <w:r w:rsidR="00702356">
              <w:rPr>
                <w:rFonts w:eastAsia="Times New Roman" w:cs="Arial"/>
                <w:lang w:val="es-ES_tradnl" w:eastAsia="es-ES"/>
              </w:rPr>
              <w:t xml:space="preserve"> </w:t>
            </w:r>
            <w:r w:rsidR="0052782C" w:rsidRPr="0052782C">
              <w:rPr>
                <w:rFonts w:eastAsia="Times New Roman" w:cs="Arial"/>
                <w:lang w:val="es-ES_tradnl" w:eastAsia="es-ES"/>
              </w:rPr>
              <w:t>Los contribuyentes contarán con cinco días para abrir los documentos digitales pendientes de notificar, dicho plazo se contará a partir del día siguiente a aquél en que el SAT le envíe el aviso por correo electrónico. De no abrirlo, la notificación electrónica se tendrá por realizada al sexto día, contado a partir del día siguiente a aquél en que le fue enviado el referido aviso.</w:t>
            </w:r>
          </w:p>
          <w:p w14:paraId="034B551D" w14:textId="77777777" w:rsidR="0074081A" w:rsidRDefault="0074081A" w:rsidP="001932FC">
            <w:pPr>
              <w:jc w:val="both"/>
              <w:rPr>
                <w:rFonts w:eastAsia="Times New Roman" w:cs="Arial"/>
                <w:lang w:val="es-ES_tradnl" w:eastAsia="es-ES"/>
              </w:rPr>
            </w:pPr>
          </w:p>
          <w:p w14:paraId="7C0CFCF8" w14:textId="77777777" w:rsidR="00510401" w:rsidRDefault="00510401" w:rsidP="001932FC">
            <w:pPr>
              <w:jc w:val="both"/>
              <w:rPr>
                <w:rFonts w:eastAsia="Times New Roman" w:cs="Arial"/>
                <w:lang w:val="es-ES_tradnl" w:eastAsia="es-ES"/>
              </w:rPr>
            </w:pPr>
            <w:r>
              <w:rPr>
                <w:rFonts w:eastAsia="Times New Roman" w:cs="Arial"/>
                <w:lang w:val="es-ES_tradnl" w:eastAsia="es-ES"/>
              </w:rPr>
              <w:t>Es importante destacar, que la propuesta de las notificaciones electrónicas son un primer paso para incorporar las tecnologías de la información al sector de las telecomunicaciones</w:t>
            </w:r>
            <w:r w:rsidR="00135443">
              <w:rPr>
                <w:rFonts w:eastAsia="Times New Roman" w:cs="Arial"/>
                <w:lang w:val="es-ES_tradnl" w:eastAsia="es-ES"/>
              </w:rPr>
              <w:t xml:space="preserve"> en estos trámites</w:t>
            </w:r>
            <w:r>
              <w:rPr>
                <w:rFonts w:eastAsia="Times New Roman" w:cs="Arial"/>
                <w:lang w:val="es-ES_tradnl" w:eastAsia="es-ES"/>
              </w:rPr>
              <w:t xml:space="preserve">, para el mejor desarrollo de los procesos de </w:t>
            </w:r>
            <w:r w:rsidR="00135443">
              <w:rPr>
                <w:rFonts w:eastAsia="Times New Roman" w:cs="Arial"/>
                <w:lang w:val="es-ES_tradnl" w:eastAsia="es-ES"/>
              </w:rPr>
              <w:t>los mismos, destacando que el instituto ya maneja este tipo de notificaciones electrónicas, aun cuando no son propiamente trámites electrónicos.</w:t>
            </w:r>
            <w:r w:rsidR="000D1C31">
              <w:rPr>
                <w:rFonts w:eastAsia="Times New Roman" w:cs="Arial"/>
                <w:lang w:val="es-ES_tradnl" w:eastAsia="es-ES"/>
              </w:rPr>
              <w:t xml:space="preserve"> En este orden de ideas, el trámite de las </w:t>
            </w:r>
            <w:r>
              <w:rPr>
                <w:rFonts w:eastAsia="Times New Roman" w:cs="Arial"/>
                <w:lang w:val="es-ES_tradnl" w:eastAsia="es-ES"/>
              </w:rPr>
              <w:t>Autorizaciones previstas en el artículo 170 de la Ley</w:t>
            </w:r>
            <w:r w:rsidR="000D1C31">
              <w:rPr>
                <w:rFonts w:eastAsia="Times New Roman" w:cs="Arial"/>
                <w:lang w:val="es-ES_tradnl" w:eastAsia="es-ES"/>
              </w:rPr>
              <w:t>, a los que se propone la incorporación de las notificaciones electrónicas en alguna parte del procedimiento, y ex</w:t>
            </w:r>
            <w:r>
              <w:rPr>
                <w:rFonts w:eastAsia="Times New Roman" w:cs="Arial"/>
                <w:lang w:val="es-ES_tradnl" w:eastAsia="es-ES"/>
              </w:rPr>
              <w:t>clusivamente</w:t>
            </w:r>
            <w:r w:rsidR="00E25219">
              <w:rPr>
                <w:rFonts w:eastAsia="Times New Roman" w:cs="Arial"/>
                <w:lang w:val="es-ES_tradnl" w:eastAsia="es-ES"/>
              </w:rPr>
              <w:t>,</w:t>
            </w:r>
            <w:r>
              <w:rPr>
                <w:rFonts w:eastAsia="Times New Roman" w:cs="Arial"/>
                <w:lang w:val="es-ES_tradnl" w:eastAsia="es-ES"/>
              </w:rPr>
              <w:t xml:space="preserve"> para los requerimientos </w:t>
            </w:r>
            <w:r w:rsidR="000D1C31">
              <w:rPr>
                <w:rFonts w:eastAsia="Times New Roman" w:cs="Arial"/>
                <w:lang w:val="es-ES_tradnl" w:eastAsia="es-ES"/>
              </w:rPr>
              <w:t>y/</w:t>
            </w:r>
            <w:r>
              <w:rPr>
                <w:rFonts w:eastAsia="Times New Roman" w:cs="Arial"/>
                <w:lang w:val="es-ES_tradnl" w:eastAsia="es-ES"/>
              </w:rPr>
              <w:t xml:space="preserve">o prevenciones que se realicen en su caso, derivado de las solicitudes de este tipo de Autorizaciones en las que el particular puede </w:t>
            </w:r>
            <w:r w:rsidR="00CB4C11">
              <w:rPr>
                <w:rFonts w:eastAsia="Times New Roman" w:cs="Arial"/>
                <w:lang w:val="es-ES_tradnl" w:eastAsia="es-ES"/>
              </w:rPr>
              <w:t xml:space="preserve">generar el acuse de recibo y responder por el mismo medio a la autoridad, </w:t>
            </w:r>
            <w:r>
              <w:rPr>
                <w:rFonts w:eastAsia="Times New Roman" w:cs="Arial"/>
                <w:lang w:val="es-ES_tradnl" w:eastAsia="es-ES"/>
              </w:rPr>
              <w:t>para complementar o atender de mejor forma su solici</w:t>
            </w:r>
            <w:r w:rsidR="00A22E17">
              <w:rPr>
                <w:rFonts w:eastAsia="Times New Roman" w:cs="Arial"/>
                <w:lang w:val="es-ES_tradnl" w:eastAsia="es-ES"/>
              </w:rPr>
              <w:t>tud</w:t>
            </w:r>
            <w:r w:rsidR="00CB4C11">
              <w:rPr>
                <w:rFonts w:eastAsia="Times New Roman" w:cs="Arial"/>
                <w:lang w:val="es-ES_tradnl" w:eastAsia="es-ES"/>
              </w:rPr>
              <w:t>, salvo que se trate de documentos que por su naturaleza requieran ser presentados físicamente</w:t>
            </w:r>
            <w:r w:rsidR="00A22E17">
              <w:rPr>
                <w:rFonts w:eastAsia="Times New Roman" w:cs="Arial"/>
                <w:lang w:val="es-ES_tradnl" w:eastAsia="es-ES"/>
              </w:rPr>
              <w:t>.</w:t>
            </w:r>
          </w:p>
          <w:p w14:paraId="1951A238" w14:textId="77777777" w:rsidR="00510401" w:rsidRDefault="00510401" w:rsidP="001932FC">
            <w:pPr>
              <w:jc w:val="both"/>
              <w:rPr>
                <w:rFonts w:eastAsia="Times New Roman" w:cs="Arial"/>
                <w:lang w:val="es-ES_tradnl" w:eastAsia="es-ES"/>
              </w:rPr>
            </w:pPr>
          </w:p>
          <w:p w14:paraId="6BC90CF1" w14:textId="77777777" w:rsidR="006D7A08" w:rsidRDefault="001E54A1" w:rsidP="00AF4577">
            <w:pPr>
              <w:jc w:val="both"/>
              <w:rPr>
                <w:rFonts w:eastAsia="Times New Roman" w:cs="Arial"/>
                <w:lang w:val="es-ES_tradnl" w:eastAsia="es-ES"/>
              </w:rPr>
            </w:pPr>
            <w:r w:rsidRPr="00E625F1">
              <w:rPr>
                <w:rFonts w:eastAsia="Times New Roman" w:cs="Arial"/>
                <w:lang w:val="es-ES_tradnl" w:eastAsia="es-ES"/>
              </w:rPr>
              <w:t xml:space="preserve">Con la emisión </w:t>
            </w:r>
            <w:r w:rsidR="0067319A">
              <w:rPr>
                <w:rFonts w:eastAsia="Times New Roman" w:cs="Arial"/>
                <w:lang w:val="es-ES_tradnl" w:eastAsia="es-ES"/>
              </w:rPr>
              <w:t xml:space="preserve">de las </w:t>
            </w:r>
            <w:r w:rsidR="00AD0CFF">
              <w:rPr>
                <w:rFonts w:eastAsia="Times New Roman" w:cs="Arial"/>
                <w:lang w:val="es-ES_tradnl" w:eastAsia="es-ES"/>
              </w:rPr>
              <w:t xml:space="preserve">modificaciones a las </w:t>
            </w:r>
            <w:r w:rsidR="0067319A">
              <w:rPr>
                <w:rFonts w:eastAsia="Times New Roman" w:cs="Arial"/>
                <w:lang w:val="es-ES_tradnl" w:eastAsia="es-ES"/>
              </w:rPr>
              <w:t>R</w:t>
            </w:r>
            <w:r w:rsidRPr="00E625F1">
              <w:rPr>
                <w:rFonts w:eastAsia="Times New Roman" w:cs="Arial"/>
                <w:lang w:val="es-ES_tradnl" w:eastAsia="es-ES"/>
              </w:rPr>
              <w:t>eglas</w:t>
            </w:r>
            <w:r w:rsidR="00E25219">
              <w:rPr>
                <w:rFonts w:eastAsia="Times New Roman" w:cs="Arial"/>
                <w:lang w:val="es-ES_tradnl" w:eastAsia="es-ES"/>
              </w:rPr>
              <w:t xml:space="preserve"> de carácter general</w:t>
            </w:r>
            <w:r w:rsidR="0067319A">
              <w:rPr>
                <w:rFonts w:eastAsia="Times New Roman" w:cs="Arial"/>
                <w:lang w:val="es-ES_tradnl" w:eastAsia="es-ES"/>
              </w:rPr>
              <w:t>,</w:t>
            </w:r>
            <w:r w:rsidRPr="00E625F1">
              <w:rPr>
                <w:rFonts w:eastAsia="Times New Roman" w:cs="Arial"/>
                <w:lang w:val="es-ES_tradnl" w:eastAsia="es-ES"/>
              </w:rPr>
              <w:t xml:space="preserve"> </w:t>
            </w:r>
            <w:r w:rsidR="00E25219">
              <w:rPr>
                <w:rFonts w:eastAsia="Times New Roman" w:cs="Arial"/>
                <w:lang w:val="es-ES_tradnl" w:eastAsia="es-ES"/>
              </w:rPr>
              <w:t xml:space="preserve">se atiende </w:t>
            </w:r>
            <w:r w:rsidRPr="00E625F1">
              <w:rPr>
                <w:rFonts w:eastAsia="Times New Roman" w:cs="Arial"/>
                <w:lang w:val="es-ES_tradnl" w:eastAsia="es-ES"/>
              </w:rPr>
              <w:t xml:space="preserve">una </w:t>
            </w:r>
            <w:r w:rsidR="00AF4577" w:rsidRPr="00E625F1">
              <w:rPr>
                <w:rFonts w:eastAsia="Times New Roman" w:cs="Arial"/>
                <w:lang w:val="es-ES_tradnl" w:eastAsia="es-ES"/>
              </w:rPr>
              <w:t xml:space="preserve">recomendación </w:t>
            </w:r>
            <w:r w:rsidRPr="00E625F1">
              <w:rPr>
                <w:rFonts w:eastAsia="Times New Roman" w:cs="Arial"/>
                <w:lang w:val="es-ES_tradnl" w:eastAsia="es-ES"/>
              </w:rPr>
              <w:t>de la U</w:t>
            </w:r>
            <w:r w:rsidR="0067319A">
              <w:rPr>
                <w:rFonts w:eastAsia="Times New Roman" w:cs="Arial"/>
                <w:lang w:val="es-ES_tradnl" w:eastAsia="es-ES"/>
              </w:rPr>
              <w:t>nión Internacional de Telecomunicaciones</w:t>
            </w:r>
            <w:r w:rsidR="00AD0CFF">
              <w:rPr>
                <w:rFonts w:eastAsia="Times New Roman" w:cs="Arial"/>
                <w:lang w:val="es-ES_tradnl" w:eastAsia="es-ES"/>
              </w:rPr>
              <w:t xml:space="preserve"> (UIT)</w:t>
            </w:r>
            <w:r w:rsidR="0067319A">
              <w:rPr>
                <w:rFonts w:eastAsia="Times New Roman" w:cs="Arial"/>
                <w:lang w:val="es-ES_tradnl" w:eastAsia="es-ES"/>
              </w:rPr>
              <w:t xml:space="preserve">, incorporada en el </w:t>
            </w:r>
            <w:r w:rsidR="007E709F" w:rsidRPr="00E625F1">
              <w:rPr>
                <w:rFonts w:eastAsia="Times New Roman" w:cs="Arial"/>
                <w:lang w:val="es-ES_tradnl" w:eastAsia="es-ES"/>
              </w:rPr>
              <w:t>“</w:t>
            </w:r>
            <w:r w:rsidRPr="00E625F1">
              <w:rPr>
                <w:rFonts w:eastAsia="Times New Roman" w:cs="Arial"/>
                <w:lang w:val="es-ES_tradnl" w:eastAsia="es-ES"/>
              </w:rPr>
              <w:t>Reglamento de Telecomunicaciones Internacionales</w:t>
            </w:r>
            <w:r w:rsidR="007E709F" w:rsidRPr="00E625F1">
              <w:rPr>
                <w:rFonts w:eastAsia="Times New Roman" w:cs="Arial"/>
                <w:lang w:val="es-ES_tradnl" w:eastAsia="es-ES"/>
              </w:rPr>
              <w:t>”</w:t>
            </w:r>
            <w:r w:rsidRPr="00E625F1">
              <w:rPr>
                <w:rFonts w:eastAsia="Times New Roman" w:cs="Arial"/>
                <w:lang w:val="es-ES_tradnl" w:eastAsia="es-ES"/>
              </w:rPr>
              <w:t xml:space="preserve">, </w:t>
            </w:r>
            <w:r w:rsidR="00E25219">
              <w:rPr>
                <w:rFonts w:eastAsia="Times New Roman" w:cs="Arial"/>
                <w:lang w:val="es-ES_tradnl" w:eastAsia="es-ES"/>
              </w:rPr>
              <w:t xml:space="preserve">que </w:t>
            </w:r>
            <w:r w:rsidRPr="00E625F1">
              <w:rPr>
                <w:rFonts w:eastAsia="Times New Roman" w:cs="Arial"/>
                <w:lang w:val="es-ES_tradnl" w:eastAsia="es-ES"/>
              </w:rPr>
              <w:t xml:space="preserve">pretende que todos los países miembros </w:t>
            </w:r>
            <w:r w:rsidR="00727396" w:rsidRPr="00E625F1">
              <w:rPr>
                <w:rFonts w:eastAsia="Times New Roman" w:cs="Arial"/>
                <w:lang w:val="es-ES_tradnl" w:eastAsia="es-ES"/>
              </w:rPr>
              <w:t xml:space="preserve">faciliten la interconexión y la interoperabilidad a escala mundial de los medios de telecomunicaciones y favorecer </w:t>
            </w:r>
            <w:r w:rsidR="00727396" w:rsidRPr="009C7EBA">
              <w:rPr>
                <w:rFonts w:eastAsia="Times New Roman" w:cs="Arial"/>
                <w:lang w:val="es-ES_tradnl" w:eastAsia="es-ES"/>
              </w:rPr>
              <w:t>el desarrollo armonioso y el funcionamiento eficaz de los medios técnicos, así como la eficacia, la utilidad y la disponibilidad para el público de las servicios internacionales de telecomunicaciones</w:t>
            </w:r>
            <w:r w:rsidR="00727396" w:rsidRPr="00E625F1">
              <w:rPr>
                <w:rFonts w:eastAsia="Times New Roman" w:cs="Arial"/>
                <w:lang w:val="es-ES_tradnl" w:eastAsia="es-ES"/>
              </w:rPr>
              <w:t>.</w:t>
            </w:r>
          </w:p>
          <w:p w14:paraId="1B026826" w14:textId="77777777" w:rsidR="0067319A" w:rsidRPr="00E625F1" w:rsidRDefault="0067319A" w:rsidP="00AF4577">
            <w:pPr>
              <w:jc w:val="both"/>
            </w:pPr>
          </w:p>
        </w:tc>
      </w:tr>
    </w:tbl>
    <w:p w14:paraId="40056E1A" w14:textId="77777777" w:rsidR="001932FC" w:rsidRDefault="001932FC" w:rsidP="001932FC">
      <w:pPr>
        <w:jc w:val="both"/>
      </w:pPr>
    </w:p>
    <w:p w14:paraId="2B5DC4B9" w14:textId="77777777" w:rsidR="001932FC" w:rsidRPr="00E625F1" w:rsidRDefault="001932FC" w:rsidP="003F05E7">
      <w:pPr>
        <w:shd w:val="clear" w:color="auto" w:fill="A8D08D" w:themeFill="accent6" w:themeFillTint="99"/>
        <w:tabs>
          <w:tab w:val="center" w:pos="4419"/>
        </w:tabs>
        <w:jc w:val="both"/>
      </w:pPr>
      <w:r w:rsidRPr="00E625F1">
        <w:t>III. IMPACTO DE LA REGULACIÓN.</w:t>
      </w:r>
      <w:r w:rsidR="003F05E7" w:rsidRPr="00E625F1">
        <w:tab/>
      </w:r>
    </w:p>
    <w:tbl>
      <w:tblPr>
        <w:tblStyle w:val="Tablaconcuadrcula"/>
        <w:tblW w:w="0" w:type="auto"/>
        <w:tblLook w:val="04A0" w:firstRow="1" w:lastRow="0" w:firstColumn="1" w:lastColumn="0" w:noHBand="0" w:noVBand="1"/>
      </w:tblPr>
      <w:tblGrid>
        <w:gridCol w:w="8828"/>
      </w:tblGrid>
      <w:tr w:rsidR="00F94CB9" w:rsidRPr="00E625F1" w14:paraId="572BFC0E" w14:textId="77777777" w:rsidTr="003039BF">
        <w:tc>
          <w:tcPr>
            <w:tcW w:w="8828" w:type="dxa"/>
          </w:tcPr>
          <w:p w14:paraId="4750A88D" w14:textId="77777777" w:rsidR="003039BF" w:rsidRPr="00A110BD" w:rsidRDefault="003039BF" w:rsidP="001932FC">
            <w:pPr>
              <w:jc w:val="both"/>
              <w:rPr>
                <w:b/>
              </w:rPr>
            </w:pPr>
            <w:r w:rsidRPr="00A110BD">
              <w:rPr>
                <w:b/>
              </w:rPr>
              <w:t>7.- ¿El anteproyecto de regulación propuesto contiene disposiciones en materia de salud humana, animal o vegetal, seguridad, trabajo, medio ambiente o protección a los consumidores?:</w:t>
            </w:r>
          </w:p>
          <w:p w14:paraId="7C5EFDAA" w14:textId="77777777" w:rsidR="004944BF" w:rsidRPr="00E625F1" w:rsidRDefault="004944BF" w:rsidP="00F94CB9">
            <w:pPr>
              <w:jc w:val="both"/>
              <w:rPr>
                <w:rFonts w:eastAsia="Times New Roman" w:cs="Arial"/>
                <w:lang w:val="es-ES_tradnl" w:eastAsia="es-ES"/>
              </w:rPr>
            </w:pPr>
          </w:p>
          <w:p w14:paraId="633657CB" w14:textId="77777777" w:rsidR="003039BF" w:rsidRDefault="00893EF0" w:rsidP="00893EF0">
            <w:pPr>
              <w:jc w:val="both"/>
              <w:rPr>
                <w:rFonts w:eastAsia="Times New Roman" w:cs="Arial"/>
                <w:lang w:val="es-ES_tradnl" w:eastAsia="es-ES"/>
              </w:rPr>
            </w:pPr>
            <w:r>
              <w:rPr>
                <w:rFonts w:eastAsia="Times New Roman" w:cs="Arial"/>
                <w:lang w:val="es-ES_tradnl" w:eastAsia="es-ES"/>
              </w:rPr>
              <w:t>No.</w:t>
            </w:r>
          </w:p>
          <w:p w14:paraId="36D2FC76" w14:textId="77777777" w:rsidR="00893EF0" w:rsidRPr="00E625F1" w:rsidRDefault="00893EF0" w:rsidP="00893EF0">
            <w:pPr>
              <w:jc w:val="both"/>
            </w:pPr>
          </w:p>
        </w:tc>
      </w:tr>
    </w:tbl>
    <w:p w14:paraId="4D717FF9" w14:textId="77777777" w:rsidR="001932FC" w:rsidRDefault="001932FC" w:rsidP="0095626C">
      <w:pPr>
        <w:spacing w:after="120"/>
        <w:jc w:val="both"/>
      </w:pPr>
    </w:p>
    <w:tbl>
      <w:tblPr>
        <w:tblStyle w:val="Tablaconcuadrcula2"/>
        <w:tblW w:w="0" w:type="auto"/>
        <w:tblLook w:val="04A0" w:firstRow="1" w:lastRow="0" w:firstColumn="1" w:lastColumn="0" w:noHBand="0" w:noVBand="1"/>
      </w:tblPr>
      <w:tblGrid>
        <w:gridCol w:w="8828"/>
      </w:tblGrid>
      <w:tr w:rsidR="008D64FD" w:rsidRPr="008D64FD" w14:paraId="6C114111" w14:textId="77777777" w:rsidTr="00F47A36">
        <w:tc>
          <w:tcPr>
            <w:tcW w:w="8828" w:type="dxa"/>
          </w:tcPr>
          <w:p w14:paraId="164759F6" w14:textId="77777777" w:rsidR="008D64FD" w:rsidRPr="008D64FD" w:rsidRDefault="008D64FD" w:rsidP="008D64FD">
            <w:pPr>
              <w:jc w:val="both"/>
              <w:rPr>
                <w:rFonts w:ascii="Calibri" w:eastAsia="Calibri" w:hAnsi="Calibri" w:cs="Times New Roman"/>
                <w:b/>
              </w:rPr>
            </w:pPr>
            <w:r w:rsidRPr="000D1C31">
              <w:rPr>
                <w:rFonts w:ascii="Calibri" w:eastAsia="Calibri" w:hAnsi="Calibri" w:cs="Times New Roman"/>
                <w:b/>
              </w:rPr>
              <w:lastRenderedPageBreak/>
              <w:t>8.- ¿El anteproyecto de regulación propuesto creará, modificará o eliminará trámites a su entrada en vigor?:</w:t>
            </w:r>
          </w:p>
          <w:p w14:paraId="4A52F86D" w14:textId="77777777" w:rsidR="008D64FD" w:rsidRPr="008D64FD" w:rsidRDefault="008D64FD" w:rsidP="00F33FC8">
            <w:pPr>
              <w:jc w:val="both"/>
              <w:rPr>
                <w:rFonts w:ascii="Calibri" w:eastAsia="Calibri" w:hAnsi="Calibri" w:cs="Times New Roman"/>
              </w:rPr>
            </w:pPr>
          </w:p>
        </w:tc>
      </w:tr>
    </w:tbl>
    <w:p w14:paraId="6CFA105A" w14:textId="77777777" w:rsidR="007C4489" w:rsidRDefault="007C4489"/>
    <w:tbl>
      <w:tblPr>
        <w:tblStyle w:val="Tablaconcuadrcula2"/>
        <w:tblW w:w="0" w:type="auto"/>
        <w:tblLook w:val="04A0" w:firstRow="1" w:lastRow="0" w:firstColumn="1" w:lastColumn="0" w:noHBand="0" w:noVBand="1"/>
      </w:tblPr>
      <w:tblGrid>
        <w:gridCol w:w="8828"/>
      </w:tblGrid>
      <w:tr w:rsidR="008D64FD" w:rsidRPr="008D64FD" w14:paraId="76F0C20A" w14:textId="77777777" w:rsidTr="00F47A36">
        <w:tc>
          <w:tcPr>
            <w:tcW w:w="8828" w:type="dxa"/>
          </w:tcPr>
          <w:p w14:paraId="50522B2E" w14:textId="77777777" w:rsidR="00F33FC8" w:rsidRDefault="00F33FC8" w:rsidP="008D64FD">
            <w:pPr>
              <w:jc w:val="both"/>
              <w:rPr>
                <w:rFonts w:ascii="Calibri" w:eastAsia="Calibri" w:hAnsi="Calibri" w:cs="Times New Roman"/>
                <w:b/>
                <w:highlight w:val="darkBlue"/>
              </w:rPr>
            </w:pPr>
          </w:p>
          <w:p w14:paraId="7B4F5F7F" w14:textId="77777777" w:rsidR="008D64FD" w:rsidRPr="00764440" w:rsidRDefault="008D64FD" w:rsidP="008D64FD">
            <w:pPr>
              <w:jc w:val="both"/>
              <w:rPr>
                <w:rFonts w:ascii="Calibri" w:eastAsia="Calibri" w:hAnsi="Calibri" w:cs="Times New Roman"/>
              </w:rPr>
            </w:pPr>
            <w:r w:rsidRPr="008D64FD">
              <w:rPr>
                <w:rFonts w:ascii="Calibri" w:eastAsia="Calibri" w:hAnsi="Calibri" w:cs="Times New Roman"/>
                <w:b/>
              </w:rPr>
              <w:t>Acción:</w:t>
            </w:r>
            <w:r w:rsidRPr="00764440">
              <w:rPr>
                <w:rFonts w:ascii="Calibri" w:eastAsia="Calibri" w:hAnsi="Calibri" w:cs="Times New Roman"/>
              </w:rPr>
              <w:t xml:space="preserve"> Modificación</w:t>
            </w:r>
          </w:p>
          <w:p w14:paraId="2F0F7889" w14:textId="77777777" w:rsidR="008D64FD" w:rsidRPr="008D64FD" w:rsidRDefault="008D64FD" w:rsidP="008D64FD">
            <w:pPr>
              <w:jc w:val="both"/>
              <w:rPr>
                <w:rFonts w:ascii="Calibri" w:eastAsia="Calibri" w:hAnsi="Calibri" w:cs="Times New Roman"/>
                <w:b/>
              </w:rPr>
            </w:pPr>
          </w:p>
          <w:p w14:paraId="7F8FDABC" w14:textId="77777777" w:rsidR="008D64FD" w:rsidRPr="00764440" w:rsidRDefault="008D64FD" w:rsidP="008D64FD">
            <w:pPr>
              <w:jc w:val="both"/>
              <w:rPr>
                <w:rFonts w:ascii="Calibri" w:eastAsia="Calibri" w:hAnsi="Calibri" w:cs="Times New Roman"/>
              </w:rPr>
            </w:pPr>
            <w:r w:rsidRPr="008D64FD">
              <w:rPr>
                <w:rFonts w:ascii="Calibri" w:eastAsia="Calibri" w:hAnsi="Calibri" w:cs="Times New Roman"/>
                <w:b/>
              </w:rPr>
              <w:t xml:space="preserve">Nombre del trámite: </w:t>
            </w:r>
            <w:r w:rsidRPr="00764440">
              <w:rPr>
                <w:rFonts w:ascii="Calibri" w:eastAsia="Calibri" w:hAnsi="Calibri" w:cs="Times New Roman"/>
              </w:rPr>
              <w:t>Solicitud de Autorización para establecer, operar y explotar una comercializadora de servicios de telecomunicaciones (se eliminan diversos requisitos).</w:t>
            </w:r>
          </w:p>
          <w:p w14:paraId="4CC75CA0" w14:textId="77777777" w:rsidR="008D64FD" w:rsidRPr="008D64FD" w:rsidRDefault="008D64FD" w:rsidP="008D64FD">
            <w:pPr>
              <w:jc w:val="both"/>
              <w:rPr>
                <w:rFonts w:ascii="Calibri" w:eastAsia="Calibri" w:hAnsi="Calibri" w:cs="Times New Roman"/>
                <w:b/>
              </w:rPr>
            </w:pPr>
          </w:p>
          <w:p w14:paraId="1739498F" w14:textId="77777777" w:rsidR="008D64FD" w:rsidRPr="008D64FD" w:rsidRDefault="008D64FD" w:rsidP="008D64FD">
            <w:pPr>
              <w:jc w:val="both"/>
              <w:rPr>
                <w:rFonts w:ascii="Helvetica Neue" w:eastAsia="Calibri" w:hAnsi="Helvetica Neue" w:cs="Times New Roman"/>
                <w:color w:val="000000"/>
                <w:sz w:val="21"/>
                <w:szCs w:val="21"/>
              </w:rPr>
            </w:pPr>
            <w:r w:rsidRPr="008D64FD">
              <w:rPr>
                <w:rFonts w:ascii="Calibri" w:eastAsia="Calibri" w:hAnsi="Calibri" w:cs="Times New Roman"/>
                <w:b/>
              </w:rPr>
              <w:t xml:space="preserve">Artículo o apartado que da origen al trámite: </w:t>
            </w:r>
            <w:r w:rsidRPr="008D64FD">
              <w:rPr>
                <w:rFonts w:ascii="Calibri" w:eastAsia="Calibri" w:hAnsi="Calibri" w:cs="Times New Roman"/>
              </w:rPr>
              <w:t>Artículo 170 fracción I</w:t>
            </w:r>
            <w:r w:rsidRPr="008D64FD">
              <w:rPr>
                <w:rFonts w:ascii="Helvetica Neue" w:eastAsia="Calibri" w:hAnsi="Helvetica Neue" w:cs="Times New Roman"/>
                <w:color w:val="000000"/>
                <w:sz w:val="21"/>
                <w:szCs w:val="21"/>
              </w:rPr>
              <w:t>,</w:t>
            </w:r>
            <w:r w:rsidR="00870563">
              <w:rPr>
                <w:rFonts w:ascii="Helvetica Neue" w:eastAsia="Calibri" w:hAnsi="Helvetica Neue" w:cs="Times New Roman"/>
                <w:color w:val="000000"/>
                <w:sz w:val="21"/>
                <w:szCs w:val="21"/>
              </w:rPr>
              <w:t xml:space="preserve"> </w:t>
            </w:r>
            <w:r w:rsidRPr="008D64FD">
              <w:rPr>
                <w:rFonts w:ascii="Helvetica Neue" w:eastAsia="Calibri" w:hAnsi="Helvetica Neue" w:cs="Times New Roman"/>
                <w:color w:val="000000"/>
                <w:sz w:val="21"/>
                <w:szCs w:val="21"/>
              </w:rPr>
              <w:t xml:space="preserve">de la Ley Federal de Telecomunicaciones y Radiodifusión, publicada en el Diario Oficial de la Federación el 14 de julio de 2014; </w:t>
            </w:r>
            <w:r w:rsidRPr="001C31CA">
              <w:rPr>
                <w:rFonts w:ascii="Helvetica Neue" w:eastAsia="Calibri" w:hAnsi="Helvetica Neue" w:cs="Times New Roman"/>
                <w:color w:val="000000"/>
                <w:sz w:val="21"/>
                <w:szCs w:val="21"/>
              </w:rPr>
              <w:t>Reglas 2, fracción I, 4 y 6 de las Reglas de carácter general que establecen los plazos</w:t>
            </w:r>
            <w:r w:rsidR="009A5FC8" w:rsidRPr="001C31CA">
              <w:rPr>
                <w:rFonts w:ascii="Helvetica Neue" w:eastAsia="Calibri" w:hAnsi="Helvetica Neue" w:cs="Times New Roman"/>
                <w:color w:val="000000"/>
                <w:sz w:val="21"/>
                <w:szCs w:val="21"/>
              </w:rPr>
              <w:t xml:space="preserve"> </w:t>
            </w:r>
            <w:r w:rsidRPr="001C31CA">
              <w:rPr>
                <w:rFonts w:ascii="Helvetica Neue" w:eastAsia="Calibri" w:hAnsi="Helvetica Neue" w:cs="Times New Roman"/>
                <w:color w:val="000000"/>
                <w:sz w:val="21"/>
                <w:szCs w:val="21"/>
              </w:rPr>
              <w:t>y requisitos para el otorgamiento de autorizaciones en materia de telecomunicaciones establecidas en la Ley Federal de Telecomunicaciones y Radiodifusión, publicadas en el Diario Oficial de la Federación el 24 de julio de 2015.</w:t>
            </w:r>
            <w:r w:rsidR="00F45FEF">
              <w:t xml:space="preserve"> </w:t>
            </w:r>
          </w:p>
          <w:p w14:paraId="0BC7A7DA" w14:textId="77777777" w:rsidR="008D64FD" w:rsidRPr="008D64FD" w:rsidRDefault="008D64FD" w:rsidP="008D64FD">
            <w:pPr>
              <w:jc w:val="both"/>
              <w:rPr>
                <w:rFonts w:ascii="Calibri" w:eastAsia="Calibri" w:hAnsi="Calibri" w:cs="Times New Roman"/>
              </w:rPr>
            </w:pPr>
          </w:p>
          <w:p w14:paraId="057F12D1" w14:textId="77777777" w:rsidR="008D64FD" w:rsidRPr="008D64FD" w:rsidRDefault="008D64FD" w:rsidP="008D64FD">
            <w:pPr>
              <w:jc w:val="both"/>
              <w:rPr>
                <w:rFonts w:ascii="Calibri" w:eastAsia="Calibri" w:hAnsi="Calibri" w:cs="Times New Roman"/>
                <w:b/>
              </w:rPr>
            </w:pPr>
            <w:r w:rsidRPr="008D64FD">
              <w:rPr>
                <w:rFonts w:ascii="Calibri" w:eastAsia="Calibri" w:hAnsi="Calibri" w:cs="Times New Roman"/>
                <w:b/>
              </w:rPr>
              <w:t xml:space="preserve">Tipo: </w:t>
            </w:r>
            <w:r w:rsidRPr="008D64FD">
              <w:rPr>
                <w:rFonts w:ascii="Calibri" w:eastAsia="Calibri" w:hAnsi="Calibri" w:cs="Times New Roman"/>
              </w:rPr>
              <w:t>Inicio de procedimiento.</w:t>
            </w:r>
          </w:p>
          <w:p w14:paraId="77018D60" w14:textId="77777777" w:rsidR="008D64FD" w:rsidRPr="008D64FD" w:rsidRDefault="008D64FD" w:rsidP="008D64FD">
            <w:pPr>
              <w:jc w:val="both"/>
              <w:rPr>
                <w:rFonts w:ascii="Calibri" w:eastAsia="Calibri" w:hAnsi="Calibri" w:cs="Times New Roman"/>
                <w:b/>
              </w:rPr>
            </w:pPr>
          </w:p>
          <w:p w14:paraId="11999796" w14:textId="77777777" w:rsidR="008D64FD" w:rsidRPr="008D64FD" w:rsidRDefault="008D64FD" w:rsidP="008D64FD">
            <w:pPr>
              <w:jc w:val="both"/>
              <w:rPr>
                <w:rFonts w:ascii="Calibri" w:eastAsia="Calibri" w:hAnsi="Calibri" w:cs="Times New Roman"/>
                <w:b/>
              </w:rPr>
            </w:pPr>
            <w:r w:rsidRPr="008D64FD">
              <w:rPr>
                <w:rFonts w:ascii="Calibri" w:eastAsia="Calibri" w:hAnsi="Calibri" w:cs="Times New Roman"/>
                <w:b/>
              </w:rPr>
              <w:t xml:space="preserve">Vigencia: </w:t>
            </w:r>
            <w:r w:rsidRPr="008D64FD">
              <w:rPr>
                <w:rFonts w:ascii="Calibri" w:eastAsia="Calibri" w:hAnsi="Calibri" w:cs="Times New Roman"/>
              </w:rPr>
              <w:t>No aplica.</w:t>
            </w:r>
          </w:p>
          <w:p w14:paraId="4C5904C6" w14:textId="77777777" w:rsidR="008D64FD" w:rsidRPr="008D64FD" w:rsidRDefault="008D64FD" w:rsidP="008D64FD">
            <w:pPr>
              <w:jc w:val="both"/>
              <w:rPr>
                <w:rFonts w:ascii="Calibri" w:eastAsia="Calibri" w:hAnsi="Calibri" w:cs="Times New Roman"/>
                <w:b/>
              </w:rPr>
            </w:pPr>
          </w:p>
          <w:p w14:paraId="0E18EB03" w14:textId="77777777" w:rsidR="008D64FD" w:rsidRPr="008D64FD" w:rsidRDefault="008D64FD" w:rsidP="008D64FD">
            <w:pPr>
              <w:jc w:val="both"/>
              <w:rPr>
                <w:rFonts w:ascii="Calibri" w:eastAsia="Calibri" w:hAnsi="Calibri" w:cs="Times New Roman"/>
                <w:b/>
              </w:rPr>
            </w:pPr>
            <w:r w:rsidRPr="008D64FD">
              <w:rPr>
                <w:rFonts w:ascii="Calibri" w:eastAsia="Calibri" w:hAnsi="Calibri" w:cs="Times New Roman"/>
                <w:b/>
              </w:rPr>
              <w:t xml:space="preserve">Medio de presentación: </w:t>
            </w:r>
            <w:r w:rsidRPr="008D64FD">
              <w:rPr>
                <w:rFonts w:ascii="Calibri" w:eastAsia="Calibri" w:hAnsi="Calibri" w:cs="Times New Roman"/>
              </w:rPr>
              <w:t>Formato: IFT-Autorización-A.</w:t>
            </w:r>
          </w:p>
          <w:p w14:paraId="6CFC85B7" w14:textId="77777777" w:rsidR="008D64FD" w:rsidRPr="008D64FD" w:rsidRDefault="008D64FD" w:rsidP="008D64FD">
            <w:pPr>
              <w:jc w:val="both"/>
              <w:rPr>
                <w:rFonts w:ascii="Calibri" w:eastAsia="Calibri" w:hAnsi="Calibri" w:cs="Times New Roman"/>
                <w:b/>
              </w:rPr>
            </w:pPr>
          </w:p>
          <w:p w14:paraId="2EA29D17" w14:textId="77777777" w:rsidR="008D64FD" w:rsidRPr="008D64FD" w:rsidRDefault="001C31CA" w:rsidP="008D64FD">
            <w:pPr>
              <w:jc w:val="both"/>
              <w:rPr>
                <w:rFonts w:ascii="Calibri" w:eastAsia="Calibri" w:hAnsi="Calibri" w:cs="Times New Roman"/>
                <w:b/>
              </w:rPr>
            </w:pPr>
            <w:r>
              <w:rPr>
                <w:rFonts w:ascii="Calibri" w:eastAsia="Calibri" w:hAnsi="Calibri" w:cs="Times New Roman"/>
                <w:b/>
              </w:rPr>
              <w:t>Requisitos:</w:t>
            </w:r>
          </w:p>
          <w:p w14:paraId="2F714C81" w14:textId="77777777" w:rsidR="008D64FD" w:rsidRDefault="008D64FD" w:rsidP="00FB719D">
            <w:pPr>
              <w:numPr>
                <w:ilvl w:val="0"/>
                <w:numId w:val="15"/>
              </w:numPr>
              <w:contextualSpacing/>
              <w:jc w:val="both"/>
              <w:rPr>
                <w:rFonts w:ascii="Calibri" w:eastAsia="Calibri" w:hAnsi="Calibri" w:cs="Times New Roman"/>
              </w:rPr>
            </w:pPr>
            <w:r w:rsidRPr="008D64FD">
              <w:rPr>
                <w:rFonts w:ascii="Calibri" w:eastAsia="Calibri" w:hAnsi="Calibri" w:cs="Times New Roman"/>
              </w:rPr>
              <w:t xml:space="preserve">Presentar el Formato "IFT-Autorización-A", firmado, debidamente complementado con la </w:t>
            </w:r>
            <w:r w:rsidR="00FB719D">
              <w:rPr>
                <w:rFonts w:ascii="Calibri" w:eastAsia="Calibri" w:hAnsi="Calibri" w:cs="Times New Roman"/>
              </w:rPr>
              <w:t xml:space="preserve">información y </w:t>
            </w:r>
            <w:r w:rsidRPr="008D64FD">
              <w:rPr>
                <w:rFonts w:ascii="Calibri" w:eastAsia="Calibri" w:hAnsi="Calibri" w:cs="Times New Roman"/>
              </w:rPr>
              <w:t>documentación respectiva</w:t>
            </w:r>
            <w:r w:rsidR="00FB719D">
              <w:rPr>
                <w:rFonts w:ascii="Calibri" w:eastAsia="Calibri" w:hAnsi="Calibri" w:cs="Times New Roman"/>
              </w:rPr>
              <w:t>,</w:t>
            </w:r>
            <w:r w:rsidRPr="008D64FD">
              <w:rPr>
                <w:rFonts w:ascii="Calibri" w:eastAsia="Calibri" w:hAnsi="Calibri" w:cs="Times New Roman"/>
              </w:rPr>
              <w:t xml:space="preserve"> de acuerdo con lo establecido en </w:t>
            </w:r>
            <w:r w:rsidR="00FB719D">
              <w:rPr>
                <w:rFonts w:ascii="Calibri" w:eastAsia="Calibri" w:hAnsi="Calibri" w:cs="Times New Roman"/>
              </w:rPr>
              <w:t xml:space="preserve">dicho formato y en </w:t>
            </w:r>
            <w:r w:rsidRPr="008D64FD">
              <w:rPr>
                <w:rFonts w:ascii="Calibri" w:eastAsia="Calibri" w:hAnsi="Calibri" w:cs="Times New Roman"/>
              </w:rPr>
              <w:t xml:space="preserve">las Reglas 4, 6 y 7 de las </w:t>
            </w:r>
            <w:r w:rsidR="00FB719D" w:rsidRPr="00FB719D">
              <w:rPr>
                <w:rFonts w:ascii="Calibri" w:eastAsia="Calibri" w:hAnsi="Calibri" w:cs="Times New Roman"/>
              </w:rPr>
              <w:t>Reglas de carácter general que establecen los plazos y requisitos para el otorgamiento de autorizaciones en materia de telecomunicaciones establecidas en la Ley Federal de Telecomunicaciones y Radiodifusión</w:t>
            </w:r>
            <w:r w:rsidRPr="008D64FD">
              <w:rPr>
                <w:rFonts w:ascii="Calibri" w:eastAsia="Calibri" w:hAnsi="Calibri" w:cs="Times New Roman"/>
              </w:rPr>
              <w:t>.</w:t>
            </w:r>
          </w:p>
          <w:p w14:paraId="2890BFD7" w14:textId="77777777" w:rsidR="00FB719D" w:rsidRPr="008D64FD" w:rsidRDefault="00FB719D" w:rsidP="00FB719D">
            <w:pPr>
              <w:ind w:left="360"/>
              <w:contextualSpacing/>
              <w:jc w:val="both"/>
              <w:rPr>
                <w:rFonts w:ascii="Calibri" w:eastAsia="Calibri" w:hAnsi="Calibri" w:cs="Times New Roman"/>
              </w:rPr>
            </w:pPr>
          </w:p>
          <w:p w14:paraId="541C5FD0" w14:textId="77777777" w:rsidR="008D64FD" w:rsidRPr="008D64FD" w:rsidRDefault="008D64FD" w:rsidP="008D64FD">
            <w:pPr>
              <w:numPr>
                <w:ilvl w:val="0"/>
                <w:numId w:val="15"/>
              </w:numPr>
              <w:contextualSpacing/>
              <w:jc w:val="both"/>
              <w:rPr>
                <w:rFonts w:ascii="Calibri" w:eastAsia="Calibri" w:hAnsi="Calibri" w:cs="Times New Roman"/>
              </w:rPr>
            </w:pPr>
            <w:r w:rsidRPr="00FB719D">
              <w:rPr>
                <w:rFonts w:ascii="Calibri" w:eastAsia="Calibri" w:hAnsi="Calibri" w:cs="Times New Roman"/>
              </w:rPr>
              <w:t>Presentar comprobante de pago de derechos o aprovechamientos</w:t>
            </w:r>
            <w:r w:rsidR="00FB719D">
              <w:rPr>
                <w:rFonts w:ascii="Helvetica Neue" w:eastAsia="Calibri" w:hAnsi="Helvetica Neue" w:cs="Times New Roman"/>
                <w:color w:val="000000"/>
                <w:sz w:val="21"/>
                <w:szCs w:val="21"/>
              </w:rPr>
              <w:t>.</w:t>
            </w:r>
          </w:p>
          <w:p w14:paraId="5F949E0E" w14:textId="77777777" w:rsidR="008D64FD" w:rsidRPr="008D64FD" w:rsidRDefault="008D64FD" w:rsidP="008D64FD">
            <w:pPr>
              <w:jc w:val="both"/>
              <w:rPr>
                <w:rFonts w:ascii="Calibri" w:eastAsia="Calibri" w:hAnsi="Calibri" w:cs="Times New Roman"/>
                <w:b/>
              </w:rPr>
            </w:pPr>
          </w:p>
          <w:p w14:paraId="638063B6" w14:textId="77777777" w:rsidR="008D64FD" w:rsidRPr="008D64FD" w:rsidRDefault="008D64FD" w:rsidP="008D64FD">
            <w:pPr>
              <w:jc w:val="both"/>
              <w:rPr>
                <w:rFonts w:ascii="Calibri" w:eastAsia="Calibri" w:hAnsi="Calibri" w:cs="Times New Roman"/>
              </w:rPr>
            </w:pPr>
            <w:r w:rsidRPr="008D64FD">
              <w:rPr>
                <w:rFonts w:ascii="Calibri" w:eastAsia="Calibri" w:hAnsi="Calibri" w:cs="Times New Roman"/>
                <w:b/>
              </w:rPr>
              <w:t xml:space="preserve">Ficta: </w:t>
            </w:r>
            <w:r w:rsidRPr="008D64FD">
              <w:rPr>
                <w:rFonts w:ascii="Calibri" w:eastAsia="Calibri" w:hAnsi="Calibri" w:cs="Times New Roman"/>
              </w:rPr>
              <w:t>Si</w:t>
            </w:r>
          </w:p>
          <w:p w14:paraId="4F7E3B25" w14:textId="77777777" w:rsidR="008D64FD" w:rsidRPr="008D64FD" w:rsidRDefault="008D64FD" w:rsidP="008D64FD">
            <w:pPr>
              <w:jc w:val="both"/>
              <w:rPr>
                <w:rFonts w:ascii="Calibri" w:eastAsia="Calibri" w:hAnsi="Calibri" w:cs="Times New Roman"/>
                <w:b/>
              </w:rPr>
            </w:pPr>
          </w:p>
          <w:p w14:paraId="38AFE836" w14:textId="77777777" w:rsidR="008D64FD" w:rsidRPr="008D64FD" w:rsidRDefault="008D64FD" w:rsidP="008D64FD">
            <w:pPr>
              <w:jc w:val="both"/>
              <w:rPr>
                <w:rFonts w:ascii="Calibri" w:eastAsia="Calibri" w:hAnsi="Calibri" w:cs="Times New Roman"/>
                <w:b/>
              </w:rPr>
            </w:pPr>
            <w:r w:rsidRPr="008D64FD">
              <w:rPr>
                <w:rFonts w:ascii="Calibri" w:eastAsia="Calibri" w:hAnsi="Calibri" w:cs="Times New Roman"/>
                <w:b/>
              </w:rPr>
              <w:t>Plazo máximo de resolución:</w:t>
            </w:r>
            <w:r w:rsidRPr="008D64FD">
              <w:rPr>
                <w:rFonts w:ascii="Calibri" w:eastAsia="Calibri" w:hAnsi="Calibri" w:cs="Times New Roman"/>
              </w:rPr>
              <w:t xml:space="preserve"> 30 días hábiles siguientes a la </w:t>
            </w:r>
            <w:r w:rsidR="00FB719D">
              <w:rPr>
                <w:rFonts w:ascii="Calibri" w:eastAsia="Calibri" w:hAnsi="Calibri" w:cs="Times New Roman"/>
              </w:rPr>
              <w:t xml:space="preserve">fecha de presentación de la </w:t>
            </w:r>
            <w:r w:rsidRPr="008D64FD">
              <w:rPr>
                <w:rFonts w:ascii="Calibri" w:eastAsia="Calibri" w:hAnsi="Calibri" w:cs="Times New Roman"/>
              </w:rPr>
              <w:t>Solicitud.</w:t>
            </w:r>
          </w:p>
          <w:p w14:paraId="4F6C3D6D" w14:textId="77777777" w:rsidR="008D64FD" w:rsidRPr="008D64FD" w:rsidRDefault="008D64FD" w:rsidP="008D64FD">
            <w:pPr>
              <w:jc w:val="both"/>
              <w:rPr>
                <w:rFonts w:ascii="Calibri" w:eastAsia="Calibri" w:hAnsi="Calibri" w:cs="Times New Roman"/>
                <w:b/>
              </w:rPr>
            </w:pPr>
          </w:p>
          <w:p w14:paraId="067D6853" w14:textId="77777777" w:rsidR="008D64FD" w:rsidRPr="008D64FD" w:rsidRDefault="008D64FD" w:rsidP="008D64FD">
            <w:pPr>
              <w:jc w:val="both"/>
              <w:rPr>
                <w:rFonts w:ascii="Calibri" w:eastAsia="Calibri" w:hAnsi="Calibri" w:cs="Times New Roman"/>
                <w:b/>
              </w:rPr>
            </w:pPr>
            <w:r w:rsidRPr="008D64FD">
              <w:rPr>
                <w:rFonts w:ascii="Calibri" w:eastAsia="Calibri" w:hAnsi="Calibri" w:cs="Times New Roman"/>
                <w:b/>
              </w:rPr>
              <w:t>Justificación:</w:t>
            </w:r>
          </w:p>
          <w:p w14:paraId="1417F6F2" w14:textId="77777777" w:rsidR="006D3B76" w:rsidRDefault="008D64FD" w:rsidP="008D64FD">
            <w:pPr>
              <w:jc w:val="both"/>
              <w:rPr>
                <w:rFonts w:ascii="Calibri" w:eastAsia="Calibri" w:hAnsi="Calibri" w:cs="Times New Roman"/>
              </w:rPr>
            </w:pPr>
            <w:r w:rsidRPr="008D64FD">
              <w:rPr>
                <w:rFonts w:ascii="Calibri" w:eastAsia="Calibri" w:hAnsi="Calibri" w:cs="Times New Roman"/>
              </w:rPr>
              <w:t xml:space="preserve">Se requiere expedir las modificaciones de las Reglas de carácter general en concordancia con lo dispuesto por los artículos 170 fracción I, 171 de la Ley y CUARTO TRANSITORIO de las </w:t>
            </w:r>
            <w:r w:rsidR="006D3B76">
              <w:rPr>
                <w:rFonts w:ascii="Calibri" w:eastAsia="Calibri" w:hAnsi="Calibri" w:cs="Times New Roman"/>
              </w:rPr>
              <w:t>citadas Reglas de carácter general,</w:t>
            </w:r>
            <w:r w:rsidRPr="008D64FD">
              <w:rPr>
                <w:rFonts w:ascii="Calibri" w:eastAsia="Calibri" w:hAnsi="Calibri" w:cs="Times New Roman"/>
              </w:rPr>
              <w:t xml:space="preserve"> para </w:t>
            </w:r>
            <w:r w:rsidR="006D3B76">
              <w:rPr>
                <w:rFonts w:ascii="Calibri" w:eastAsia="Calibri" w:hAnsi="Calibri" w:cs="Times New Roman"/>
              </w:rPr>
              <w:t>llevar a cabo un</w:t>
            </w:r>
            <w:r w:rsidR="00DB4CB7">
              <w:rPr>
                <w:rFonts w:ascii="Calibri" w:eastAsia="Calibri" w:hAnsi="Calibri" w:cs="Times New Roman"/>
              </w:rPr>
              <w:t>a</w:t>
            </w:r>
            <w:r w:rsidR="006D3B76">
              <w:rPr>
                <w:rFonts w:ascii="Calibri" w:eastAsia="Calibri" w:hAnsi="Calibri" w:cs="Times New Roman"/>
              </w:rPr>
              <w:t xml:space="preserve"> </w:t>
            </w:r>
            <w:r w:rsidRPr="008D64FD">
              <w:rPr>
                <w:rFonts w:ascii="Calibri" w:eastAsia="Calibri" w:hAnsi="Calibri" w:cs="Times New Roman"/>
              </w:rPr>
              <w:t>simplifica</w:t>
            </w:r>
            <w:r w:rsidR="006D3B76">
              <w:rPr>
                <w:rFonts w:ascii="Calibri" w:eastAsia="Calibri" w:hAnsi="Calibri" w:cs="Times New Roman"/>
              </w:rPr>
              <w:t>ción administrativa s</w:t>
            </w:r>
            <w:r w:rsidR="00455653">
              <w:rPr>
                <w:rFonts w:ascii="Calibri" w:eastAsia="Calibri" w:hAnsi="Calibri" w:cs="Times New Roman"/>
              </w:rPr>
              <w:t>u</w:t>
            </w:r>
            <w:r w:rsidR="00DB4CB7">
              <w:rPr>
                <w:rFonts w:ascii="Calibri" w:eastAsia="Calibri" w:hAnsi="Calibri" w:cs="Times New Roman"/>
              </w:rPr>
              <w:t>b</w:t>
            </w:r>
            <w:r w:rsidR="006D3B76">
              <w:rPr>
                <w:rFonts w:ascii="Calibri" w:eastAsia="Calibri" w:hAnsi="Calibri" w:cs="Times New Roman"/>
              </w:rPr>
              <w:t xml:space="preserve">stantiva, </w:t>
            </w:r>
            <w:r w:rsidR="00455653">
              <w:rPr>
                <w:rFonts w:ascii="Calibri" w:eastAsia="Calibri" w:hAnsi="Calibri" w:cs="Times New Roman"/>
              </w:rPr>
              <w:t xml:space="preserve">mediante la </w:t>
            </w:r>
            <w:r w:rsidR="00455653" w:rsidRPr="00455653">
              <w:rPr>
                <w:rFonts w:ascii="Calibri" w:eastAsia="Calibri" w:hAnsi="Calibri" w:cs="Times New Roman"/>
              </w:rPr>
              <w:t>modifica</w:t>
            </w:r>
            <w:r w:rsidR="00455653">
              <w:rPr>
                <w:rFonts w:ascii="Calibri" w:eastAsia="Calibri" w:hAnsi="Calibri" w:cs="Times New Roman"/>
              </w:rPr>
              <w:t>ción d</w:t>
            </w:r>
            <w:r w:rsidR="00455653" w:rsidRPr="00455653">
              <w:rPr>
                <w:rFonts w:ascii="Calibri" w:eastAsia="Calibri" w:hAnsi="Calibri" w:cs="Times New Roman"/>
              </w:rPr>
              <w:t>el Formato IFT Autorización “A”, que es el Formato aplicable a las mismas. Y respecto del cual, se plantea ahora que estas Solicitudes las reali</w:t>
            </w:r>
            <w:r w:rsidR="00DB4CB7">
              <w:rPr>
                <w:rFonts w:ascii="Calibri" w:eastAsia="Calibri" w:hAnsi="Calibri" w:cs="Times New Roman"/>
              </w:rPr>
              <w:t>ce</w:t>
            </w:r>
            <w:r w:rsidR="00455653" w:rsidRPr="00455653">
              <w:rPr>
                <w:rFonts w:ascii="Calibri" w:eastAsia="Calibri" w:hAnsi="Calibri" w:cs="Times New Roman"/>
              </w:rPr>
              <w:t xml:space="preserve"> y present</w:t>
            </w:r>
            <w:r w:rsidR="00DB4CB7">
              <w:rPr>
                <w:rFonts w:ascii="Calibri" w:eastAsia="Calibri" w:hAnsi="Calibri" w:cs="Times New Roman"/>
              </w:rPr>
              <w:t>e</w:t>
            </w:r>
            <w:r w:rsidR="00455653" w:rsidRPr="00455653">
              <w:rPr>
                <w:rFonts w:ascii="Calibri" w:eastAsia="Calibri" w:hAnsi="Calibri" w:cs="Times New Roman"/>
              </w:rPr>
              <w:t xml:space="preserve"> el particular a la autoridad, atendiendo lo dispuesto en la Ley, en cuanto a la figura jurídica de una </w:t>
            </w:r>
            <w:r w:rsidR="00455653" w:rsidRPr="00455653">
              <w:rPr>
                <w:rFonts w:ascii="Calibri" w:eastAsia="Calibri" w:hAnsi="Calibri" w:cs="Times New Roman"/>
              </w:rPr>
              <w:lastRenderedPageBreak/>
              <w:t>comercializadora definida en la fracción XI, del artículo 3, con relación al artículo 170, fracción I de la Ley, cuyos alcances jurídicos se encuentran previstos en dicho ordenamiento legal.</w:t>
            </w:r>
          </w:p>
          <w:p w14:paraId="76695DA1" w14:textId="77777777" w:rsidR="006D3B76" w:rsidRDefault="006D3B76" w:rsidP="008D64FD">
            <w:pPr>
              <w:jc w:val="both"/>
              <w:rPr>
                <w:rFonts w:ascii="Calibri" w:eastAsia="Calibri" w:hAnsi="Calibri" w:cs="Times New Roman"/>
              </w:rPr>
            </w:pPr>
          </w:p>
          <w:p w14:paraId="4339E0C6" w14:textId="77777777" w:rsidR="00DB4CB7" w:rsidRDefault="00DB4CB7" w:rsidP="008D64FD">
            <w:pPr>
              <w:jc w:val="both"/>
              <w:rPr>
                <w:rFonts w:ascii="Calibri" w:eastAsia="Calibri" w:hAnsi="Calibri" w:cs="Times New Roman"/>
              </w:rPr>
            </w:pPr>
            <w:r w:rsidRPr="00DB4CB7">
              <w:rPr>
                <w:rFonts w:ascii="Calibri" w:eastAsia="Calibri" w:hAnsi="Calibri" w:cs="Times New Roman"/>
              </w:rPr>
              <w:t>Con la aplicación del proyecto regulatorio y del nuevo Formato aplicable</w:t>
            </w:r>
            <w:r>
              <w:rPr>
                <w:rFonts w:ascii="Calibri" w:eastAsia="Calibri" w:hAnsi="Calibri" w:cs="Times New Roman"/>
              </w:rPr>
              <w:t xml:space="preserve"> a las mismas,</w:t>
            </w:r>
            <w:r w:rsidRPr="00DB4CB7">
              <w:rPr>
                <w:rFonts w:ascii="Calibri" w:eastAsia="Calibri" w:hAnsi="Calibri" w:cs="Times New Roman"/>
              </w:rPr>
              <w:t xml:space="preserve"> no puede existir ninguna otra interpretación respecto a la naturaleza jurídica de una comercializadora y sus alcances, por lo que toda persona que proporcione servicios de telecomunicaciones a usuarios finales mediante el uso de capacidad de una o varias redes públicas de telecomunicaciones sin tener el carácter de concesionario, deberá contar con la Autorización respectiva y tendrá que operar en apego a lo dispuesto en la Ley, razón por la cual, se estima que no es necesario pedir como requisitos y desarrollar ciertos conceptos por parte del particular en la tramitación de las Autorizaciones de comercializadoras, tales como: </w:t>
            </w:r>
            <w:r w:rsidRPr="00764440">
              <w:rPr>
                <w:rFonts w:ascii="Calibri" w:eastAsia="Calibri" w:hAnsi="Calibri" w:cs="Times New Roman"/>
                <w:b/>
              </w:rPr>
              <w:t>a)</w:t>
            </w:r>
            <w:r w:rsidRPr="00DB4CB7">
              <w:rPr>
                <w:rFonts w:ascii="Calibri" w:eastAsia="Calibri" w:hAnsi="Calibri" w:cs="Times New Roman"/>
              </w:rPr>
              <w:t xml:space="preserve"> la descripción de los servicios a comercializar, </w:t>
            </w:r>
            <w:r w:rsidRPr="00764440">
              <w:rPr>
                <w:rFonts w:ascii="Calibri" w:eastAsia="Calibri" w:hAnsi="Calibri" w:cs="Times New Roman"/>
                <w:b/>
              </w:rPr>
              <w:t>b)</w:t>
            </w:r>
            <w:r w:rsidRPr="00DB4CB7">
              <w:rPr>
                <w:rFonts w:ascii="Calibri" w:eastAsia="Calibri" w:hAnsi="Calibri" w:cs="Times New Roman"/>
              </w:rPr>
              <w:t xml:space="preserve"> la descripción técnica y operativa del proyecto con la explicación detallada y diagrama técnico, así como </w:t>
            </w:r>
            <w:r w:rsidRPr="00764440">
              <w:rPr>
                <w:rFonts w:ascii="Calibri" w:eastAsia="Calibri" w:hAnsi="Calibri" w:cs="Times New Roman"/>
                <w:b/>
              </w:rPr>
              <w:t>c)</w:t>
            </w:r>
            <w:r w:rsidRPr="00DB4CB7">
              <w:rPr>
                <w:rFonts w:ascii="Calibri" w:eastAsia="Calibri" w:hAnsi="Calibri" w:cs="Times New Roman"/>
              </w:rPr>
              <w:t xml:space="preserve"> el programa de inversión acorde al proyecto de negocios.</w:t>
            </w:r>
          </w:p>
          <w:p w14:paraId="1E70EC5D" w14:textId="77777777" w:rsidR="00DB4CB7" w:rsidRDefault="00DB4CB7" w:rsidP="008D64FD">
            <w:pPr>
              <w:jc w:val="both"/>
              <w:rPr>
                <w:rFonts w:ascii="Calibri" w:eastAsia="Calibri" w:hAnsi="Calibri" w:cs="Times New Roman"/>
              </w:rPr>
            </w:pPr>
          </w:p>
          <w:p w14:paraId="6D287CDB" w14:textId="77777777" w:rsidR="00764440" w:rsidRPr="00764440" w:rsidRDefault="00764440" w:rsidP="008D64FD">
            <w:pPr>
              <w:jc w:val="both"/>
              <w:rPr>
                <w:rFonts w:ascii="Calibri" w:eastAsia="Calibri" w:hAnsi="Calibri" w:cs="Times New Roman"/>
              </w:rPr>
            </w:pPr>
            <w:r>
              <w:rPr>
                <w:rFonts w:ascii="Calibri" w:eastAsia="Calibri" w:hAnsi="Calibri" w:cs="Times New Roman"/>
              </w:rPr>
              <w:t xml:space="preserve">Con lo anterior, </w:t>
            </w:r>
            <w:r w:rsidR="008D64FD" w:rsidRPr="008D64FD">
              <w:rPr>
                <w:rFonts w:ascii="Calibri" w:eastAsia="Calibri" w:hAnsi="Calibri" w:cs="Times New Roman"/>
              </w:rPr>
              <w:t xml:space="preserve">este trámite ya modificado definirá los requisitos, criterios de autorización y plazos para obtener dichas </w:t>
            </w:r>
            <w:r>
              <w:rPr>
                <w:rFonts w:ascii="Calibri" w:eastAsia="Calibri" w:hAnsi="Calibri" w:cs="Times New Roman"/>
              </w:rPr>
              <w:t>A</w:t>
            </w:r>
            <w:r w:rsidR="008D64FD" w:rsidRPr="008D64FD">
              <w:rPr>
                <w:rFonts w:ascii="Calibri" w:eastAsia="Calibri" w:hAnsi="Calibri" w:cs="Times New Roman"/>
              </w:rPr>
              <w:t xml:space="preserve">utorizaciones, otorgando certeza y seguridad jurídica a los interesados, generando una importante simplificación administrativa en beneficio de los particulares, y disminuyendo </w:t>
            </w:r>
            <w:r>
              <w:rPr>
                <w:rFonts w:ascii="Calibri" w:eastAsia="Calibri" w:hAnsi="Calibri" w:cs="Times New Roman"/>
              </w:rPr>
              <w:t xml:space="preserve">significativamente </w:t>
            </w:r>
            <w:r w:rsidR="008D64FD" w:rsidRPr="008D64FD">
              <w:rPr>
                <w:rFonts w:ascii="Calibri" w:eastAsia="Calibri" w:hAnsi="Calibri" w:cs="Times New Roman"/>
              </w:rPr>
              <w:t xml:space="preserve">costos </w:t>
            </w:r>
            <w:r>
              <w:rPr>
                <w:rFonts w:ascii="Calibri" w:eastAsia="Calibri" w:hAnsi="Calibri" w:cs="Times New Roman"/>
              </w:rPr>
              <w:t xml:space="preserve">directos </w:t>
            </w:r>
            <w:r w:rsidR="008D64FD" w:rsidRPr="008D64FD">
              <w:rPr>
                <w:rFonts w:ascii="Calibri" w:eastAsia="Calibri" w:hAnsi="Calibri" w:cs="Times New Roman"/>
              </w:rPr>
              <w:t xml:space="preserve">en los que pudieran incurrir, agilizando la resolución de los mismos por parte de la </w:t>
            </w:r>
            <w:r w:rsidR="008D64FD" w:rsidRPr="00764440">
              <w:rPr>
                <w:rFonts w:ascii="Calibri" w:eastAsia="Calibri" w:hAnsi="Calibri" w:cs="Times New Roman"/>
              </w:rPr>
              <w:t>autoridad.</w:t>
            </w:r>
            <w:r w:rsidRPr="00764440">
              <w:rPr>
                <w:rFonts w:ascii="Calibri" w:eastAsia="Calibri" w:hAnsi="Calibri" w:cs="Times New Roman"/>
              </w:rPr>
              <w:t xml:space="preserve"> Asimismo, se incorpora al Formato lo relacionado a las notificaciones electrónicas.</w:t>
            </w:r>
          </w:p>
          <w:p w14:paraId="454ACBEE" w14:textId="77777777" w:rsidR="00764440" w:rsidRPr="00764440" w:rsidRDefault="00764440" w:rsidP="008D64FD">
            <w:pPr>
              <w:jc w:val="both"/>
              <w:rPr>
                <w:rFonts w:ascii="Calibri" w:eastAsia="Calibri" w:hAnsi="Calibri" w:cs="Times New Roman"/>
                <w:highlight w:val="yellow"/>
              </w:rPr>
            </w:pPr>
          </w:p>
          <w:p w14:paraId="617E325D" w14:textId="77777777" w:rsidR="008D64FD" w:rsidRPr="008D64FD" w:rsidRDefault="008D64FD" w:rsidP="008D64FD">
            <w:pPr>
              <w:jc w:val="both"/>
              <w:rPr>
                <w:rFonts w:ascii="Calibri" w:eastAsia="Calibri" w:hAnsi="Calibri" w:cs="Times New Roman"/>
                <w:lang w:val="es-ES_tradnl"/>
              </w:rPr>
            </w:pPr>
            <w:r w:rsidRPr="008D64FD">
              <w:rPr>
                <w:rFonts w:ascii="Calibri" w:eastAsia="Calibri" w:hAnsi="Calibri" w:cs="Times New Roman"/>
                <w:b/>
              </w:rPr>
              <w:t>Población afectada</w:t>
            </w:r>
            <w:r w:rsidRPr="008D64FD">
              <w:rPr>
                <w:rFonts w:ascii="Calibri" w:eastAsia="Times New Roman" w:hAnsi="Calibri" w:cs="Arial"/>
                <w:b/>
                <w:lang w:val="es-ES_tradnl" w:eastAsia="es-ES"/>
              </w:rPr>
              <w:t>:</w:t>
            </w:r>
            <w:r w:rsidRPr="008D64FD">
              <w:rPr>
                <w:rFonts w:ascii="Calibri" w:eastAsia="Times New Roman" w:hAnsi="Calibri" w:cs="Arial"/>
                <w:lang w:val="es-ES_tradnl" w:eastAsia="es-ES"/>
              </w:rPr>
              <w:t xml:space="preserve"> Interesados en obtener</w:t>
            </w:r>
            <w:r w:rsidR="00764440">
              <w:rPr>
                <w:rFonts w:ascii="Calibri" w:eastAsia="Times New Roman" w:hAnsi="Calibri" w:cs="Arial"/>
                <w:lang w:val="es-ES_tradnl" w:eastAsia="es-ES"/>
              </w:rPr>
              <w:t xml:space="preserve"> una</w:t>
            </w:r>
            <w:r w:rsidRPr="008D64FD">
              <w:rPr>
                <w:rFonts w:ascii="Calibri" w:eastAsia="Times New Roman" w:hAnsi="Calibri" w:cs="Arial"/>
                <w:lang w:val="es-ES_tradnl" w:eastAsia="es-ES"/>
              </w:rPr>
              <w:t xml:space="preserve"> </w:t>
            </w:r>
            <w:r w:rsidR="00764440">
              <w:rPr>
                <w:rFonts w:ascii="Calibri" w:eastAsia="Times New Roman" w:hAnsi="Calibri" w:cs="Arial"/>
                <w:lang w:val="es-ES_tradnl" w:eastAsia="es-ES"/>
              </w:rPr>
              <w:t>A</w:t>
            </w:r>
            <w:r w:rsidRPr="008D64FD">
              <w:rPr>
                <w:rFonts w:ascii="Calibri" w:eastAsia="Times New Roman" w:hAnsi="Calibri" w:cs="Arial"/>
                <w:lang w:val="es-ES_tradnl" w:eastAsia="es-ES"/>
              </w:rPr>
              <w:t xml:space="preserve">utorización para </w:t>
            </w:r>
            <w:r w:rsidR="00764440" w:rsidRPr="00764440">
              <w:rPr>
                <w:rFonts w:ascii="Calibri" w:eastAsia="Times New Roman" w:hAnsi="Calibri" w:cs="Arial"/>
                <w:lang w:val="es-ES_tradnl" w:eastAsia="es-ES"/>
              </w:rPr>
              <w:t>establecer, operar y explotar una comercializadora de servicios de telecomunicaciones</w:t>
            </w:r>
            <w:r w:rsidR="00764440">
              <w:rPr>
                <w:rFonts w:ascii="Calibri" w:eastAsia="Times New Roman" w:hAnsi="Calibri" w:cs="Arial"/>
                <w:lang w:val="es-ES_tradnl" w:eastAsia="es-ES"/>
              </w:rPr>
              <w:t xml:space="preserve"> </w:t>
            </w:r>
            <w:r w:rsidRPr="008D64FD">
              <w:rPr>
                <w:rFonts w:ascii="Calibri" w:eastAsia="Times New Roman" w:hAnsi="Calibri" w:cs="Arial"/>
                <w:lang w:val="es-ES_tradnl" w:eastAsia="es-ES"/>
              </w:rPr>
              <w:t xml:space="preserve">a que se refiere el artículo 170 </w:t>
            </w:r>
            <w:r w:rsidR="00764440">
              <w:rPr>
                <w:rFonts w:ascii="Calibri" w:eastAsia="Times New Roman" w:hAnsi="Calibri" w:cs="Arial"/>
                <w:lang w:val="es-ES_tradnl" w:eastAsia="es-ES"/>
              </w:rPr>
              <w:t xml:space="preserve">fracción I, </w:t>
            </w:r>
            <w:r w:rsidRPr="008D64FD">
              <w:rPr>
                <w:rFonts w:ascii="Calibri" w:eastAsia="Times New Roman" w:hAnsi="Calibri" w:cs="Arial"/>
                <w:lang w:val="es-ES_tradnl" w:eastAsia="es-ES"/>
              </w:rPr>
              <w:t>de la Ley</w:t>
            </w:r>
            <w:r w:rsidRPr="008D64FD">
              <w:rPr>
                <w:rFonts w:ascii="Calibri" w:eastAsia="Calibri" w:hAnsi="Calibri" w:cs="Times New Roman"/>
                <w:lang w:val="es-ES_tradnl"/>
              </w:rPr>
              <w:t>.</w:t>
            </w:r>
          </w:p>
          <w:p w14:paraId="415F0FDF" w14:textId="77777777" w:rsidR="008D64FD" w:rsidRPr="008D64FD" w:rsidRDefault="008D64FD" w:rsidP="008D64FD">
            <w:pPr>
              <w:jc w:val="both"/>
              <w:rPr>
                <w:rFonts w:ascii="Calibri" w:eastAsia="Calibri" w:hAnsi="Calibri" w:cs="Times New Roman"/>
                <w:b/>
              </w:rPr>
            </w:pPr>
          </w:p>
        </w:tc>
      </w:tr>
    </w:tbl>
    <w:p w14:paraId="0D50E648" w14:textId="77777777" w:rsidR="008D64FD" w:rsidRPr="008D64FD" w:rsidRDefault="008D64FD" w:rsidP="008D64FD">
      <w:pPr>
        <w:rPr>
          <w:rFonts w:ascii="Calibri" w:eastAsia="Calibri" w:hAnsi="Calibri" w:cs="Times New Roman"/>
        </w:rPr>
      </w:pPr>
    </w:p>
    <w:tbl>
      <w:tblPr>
        <w:tblStyle w:val="Tablaconcuadrcula2"/>
        <w:tblW w:w="0" w:type="auto"/>
        <w:tblLook w:val="04A0" w:firstRow="1" w:lastRow="0" w:firstColumn="1" w:lastColumn="0" w:noHBand="0" w:noVBand="1"/>
      </w:tblPr>
      <w:tblGrid>
        <w:gridCol w:w="8828"/>
      </w:tblGrid>
      <w:tr w:rsidR="008D64FD" w:rsidRPr="008D64FD" w14:paraId="6912F958" w14:textId="77777777" w:rsidTr="00F47A36">
        <w:tc>
          <w:tcPr>
            <w:tcW w:w="8828" w:type="dxa"/>
          </w:tcPr>
          <w:p w14:paraId="739F1A51" w14:textId="77777777" w:rsidR="008D64FD" w:rsidRPr="008D64FD" w:rsidRDefault="008D64FD" w:rsidP="008D64FD">
            <w:pPr>
              <w:jc w:val="both"/>
              <w:rPr>
                <w:rFonts w:ascii="Calibri" w:eastAsia="Calibri" w:hAnsi="Calibri" w:cs="Times New Roman"/>
              </w:rPr>
            </w:pPr>
            <w:r w:rsidRPr="008D64FD">
              <w:rPr>
                <w:rFonts w:ascii="Calibri" w:eastAsia="Calibri" w:hAnsi="Calibri" w:cs="Times New Roman"/>
                <w:b/>
              </w:rPr>
              <w:t>Acción:</w:t>
            </w:r>
            <w:r w:rsidRPr="008D64FD">
              <w:rPr>
                <w:rFonts w:ascii="Calibri" w:eastAsia="Calibri" w:hAnsi="Calibri" w:cs="Times New Roman"/>
              </w:rPr>
              <w:t xml:space="preserve"> Modificación</w:t>
            </w:r>
            <w:r w:rsidRPr="008D64FD">
              <w:rPr>
                <w:rFonts w:ascii="Calibri" w:eastAsia="Times New Roman" w:hAnsi="Calibri" w:cs="Arial"/>
                <w:lang w:val="es-ES_tradnl" w:eastAsia="es-ES"/>
              </w:rPr>
              <w:t>.</w:t>
            </w:r>
          </w:p>
          <w:p w14:paraId="39C17E2D" w14:textId="77777777" w:rsidR="008D64FD" w:rsidRPr="008D64FD" w:rsidRDefault="008D64FD" w:rsidP="008D64FD">
            <w:pPr>
              <w:jc w:val="both"/>
              <w:rPr>
                <w:rFonts w:ascii="Calibri" w:eastAsia="Calibri" w:hAnsi="Calibri" w:cs="Times New Roman"/>
              </w:rPr>
            </w:pPr>
          </w:p>
          <w:p w14:paraId="4F125BCA" w14:textId="77777777" w:rsidR="008D64FD" w:rsidRPr="008D64FD" w:rsidRDefault="008D64FD" w:rsidP="008D64FD">
            <w:pPr>
              <w:jc w:val="both"/>
              <w:rPr>
                <w:rFonts w:ascii="Calibri" w:eastAsia="Calibri" w:hAnsi="Calibri" w:cs="Times New Roman"/>
                <w:lang w:val="es-ES_tradnl"/>
              </w:rPr>
            </w:pPr>
            <w:r w:rsidRPr="008D64FD">
              <w:rPr>
                <w:rFonts w:ascii="Calibri" w:eastAsia="Calibri" w:hAnsi="Calibri" w:cs="Times New Roman"/>
                <w:b/>
              </w:rPr>
              <w:t>Nombre del trámite:</w:t>
            </w:r>
            <w:r w:rsidRPr="008D64FD">
              <w:rPr>
                <w:rFonts w:ascii="Calibri" w:eastAsia="Calibri" w:hAnsi="Calibri" w:cs="Times New Roman"/>
                <w:lang w:val="es-ES_tradnl"/>
              </w:rPr>
              <w:t xml:space="preserve"> </w:t>
            </w:r>
            <w:r w:rsidRPr="00C8768E">
              <w:rPr>
                <w:rFonts w:ascii="Calibri" w:eastAsia="Times New Roman" w:hAnsi="Calibri" w:cs="Arial"/>
                <w:lang w:val="es-ES_tradnl" w:eastAsia="es-ES"/>
              </w:rPr>
              <w:t>Registro de Autorizaciones</w:t>
            </w:r>
            <w:r w:rsidR="00C8768E">
              <w:rPr>
                <w:rFonts w:ascii="Calibri" w:eastAsia="Times New Roman" w:hAnsi="Calibri" w:cs="Arial"/>
                <w:lang w:val="es-ES_tradnl" w:eastAsia="es-ES"/>
              </w:rPr>
              <w:t xml:space="preserve"> o modificaciones a las mismas</w:t>
            </w:r>
            <w:r w:rsidRPr="00C8768E">
              <w:rPr>
                <w:rFonts w:ascii="Calibri" w:eastAsia="Times New Roman" w:hAnsi="Calibri" w:cs="Arial"/>
                <w:lang w:val="es-ES_tradnl" w:eastAsia="es-ES"/>
              </w:rPr>
              <w:t xml:space="preserve">, </w:t>
            </w:r>
            <w:r w:rsidR="00C8768E">
              <w:rPr>
                <w:rFonts w:ascii="Calibri" w:eastAsia="Times New Roman" w:hAnsi="Calibri" w:cs="Arial"/>
                <w:lang w:val="es-ES_tradnl" w:eastAsia="es-ES"/>
              </w:rPr>
              <w:t xml:space="preserve">así como de </w:t>
            </w:r>
            <w:r w:rsidRPr="00C8768E">
              <w:rPr>
                <w:rFonts w:ascii="Calibri" w:eastAsia="Times New Roman" w:hAnsi="Calibri" w:cs="Arial"/>
                <w:lang w:val="es-ES_tradnl" w:eastAsia="es-ES"/>
              </w:rPr>
              <w:t xml:space="preserve">servicios </w:t>
            </w:r>
            <w:r w:rsidR="00C8768E">
              <w:rPr>
                <w:rFonts w:ascii="Calibri" w:eastAsia="Times New Roman" w:hAnsi="Calibri" w:cs="Arial"/>
                <w:lang w:val="es-ES_tradnl" w:eastAsia="es-ES"/>
              </w:rPr>
              <w:t xml:space="preserve">de telecomunicaciones </w:t>
            </w:r>
            <w:r w:rsidRPr="00C8768E">
              <w:rPr>
                <w:rFonts w:ascii="Calibri" w:eastAsia="Times New Roman" w:hAnsi="Calibri" w:cs="Arial"/>
                <w:lang w:val="es-ES_tradnl" w:eastAsia="es-ES"/>
              </w:rPr>
              <w:t>a comercializar</w:t>
            </w:r>
            <w:r w:rsidR="00C8768E">
              <w:rPr>
                <w:rFonts w:ascii="Calibri" w:eastAsia="Times New Roman" w:hAnsi="Calibri" w:cs="Arial"/>
                <w:lang w:val="es-ES_tradnl" w:eastAsia="es-ES"/>
              </w:rPr>
              <w:t xml:space="preserve"> o servicios asociados a la Autorización</w:t>
            </w:r>
            <w:r w:rsidRPr="00C8768E">
              <w:rPr>
                <w:rFonts w:ascii="Calibri" w:eastAsia="Times New Roman" w:hAnsi="Calibri" w:cs="Arial"/>
                <w:lang w:val="es-ES_tradnl" w:eastAsia="es-ES"/>
              </w:rPr>
              <w:t>.</w:t>
            </w:r>
          </w:p>
          <w:p w14:paraId="0E582D40" w14:textId="77777777" w:rsidR="008D64FD" w:rsidRPr="008D64FD" w:rsidRDefault="008D64FD" w:rsidP="008D64FD">
            <w:pPr>
              <w:jc w:val="both"/>
              <w:rPr>
                <w:rFonts w:ascii="Calibri" w:eastAsia="Calibri" w:hAnsi="Calibri" w:cs="Times New Roman"/>
              </w:rPr>
            </w:pPr>
          </w:p>
          <w:p w14:paraId="67CCB40F" w14:textId="77777777" w:rsidR="008D64FD" w:rsidRPr="008D64FD" w:rsidRDefault="008D64FD" w:rsidP="008D64FD">
            <w:pPr>
              <w:jc w:val="both"/>
              <w:rPr>
                <w:rFonts w:ascii="Calibri" w:eastAsia="Times New Roman" w:hAnsi="Calibri" w:cs="Arial"/>
                <w:lang w:val="es-ES_tradnl" w:eastAsia="es-ES"/>
              </w:rPr>
            </w:pPr>
            <w:r w:rsidRPr="008D64FD">
              <w:rPr>
                <w:rFonts w:ascii="Calibri" w:eastAsia="Calibri" w:hAnsi="Calibri" w:cs="Times New Roman"/>
                <w:b/>
              </w:rPr>
              <w:t>Artículo o apartado que da origen al trámite:</w:t>
            </w:r>
            <w:r w:rsidRPr="008D64FD">
              <w:rPr>
                <w:rFonts w:ascii="Calibri" w:eastAsia="Calibri" w:hAnsi="Calibri" w:cs="Times New Roman"/>
              </w:rPr>
              <w:t xml:space="preserve"> </w:t>
            </w:r>
            <w:r w:rsidRPr="008D64FD">
              <w:rPr>
                <w:rFonts w:ascii="Calibri" w:eastAsia="Times New Roman" w:hAnsi="Calibri" w:cs="Arial"/>
                <w:lang w:val="es-ES_tradnl" w:eastAsia="es-ES"/>
              </w:rPr>
              <w:t>Artículos 177 fracción I, de la Ley, y las Reglas 7 y 23 de las Reglas de carácter general.</w:t>
            </w:r>
          </w:p>
          <w:p w14:paraId="33248C0D" w14:textId="77777777" w:rsidR="008D64FD" w:rsidRPr="008D64FD" w:rsidRDefault="008D64FD" w:rsidP="008D64FD">
            <w:pPr>
              <w:jc w:val="both"/>
              <w:rPr>
                <w:rFonts w:ascii="Calibri" w:eastAsia="Calibri" w:hAnsi="Calibri" w:cs="Times New Roman"/>
              </w:rPr>
            </w:pPr>
          </w:p>
          <w:p w14:paraId="1C1D9814" w14:textId="77777777" w:rsidR="008D64FD" w:rsidRPr="008D64FD" w:rsidRDefault="008D64FD" w:rsidP="008D64FD">
            <w:pPr>
              <w:jc w:val="both"/>
              <w:rPr>
                <w:rFonts w:ascii="Calibri" w:eastAsia="Calibri" w:hAnsi="Calibri" w:cs="Times New Roman"/>
              </w:rPr>
            </w:pPr>
            <w:r w:rsidRPr="008D64FD">
              <w:rPr>
                <w:rFonts w:ascii="Calibri" w:eastAsia="Calibri" w:hAnsi="Calibri" w:cs="Times New Roman"/>
                <w:b/>
              </w:rPr>
              <w:t xml:space="preserve">Tipo: </w:t>
            </w:r>
            <w:r w:rsidRPr="008D64FD">
              <w:rPr>
                <w:rFonts w:ascii="Calibri" w:eastAsia="Calibri" w:hAnsi="Calibri" w:cs="Times New Roman"/>
              </w:rPr>
              <w:t>Registro.</w:t>
            </w:r>
          </w:p>
          <w:p w14:paraId="36600A70" w14:textId="77777777" w:rsidR="008D64FD" w:rsidRPr="008D64FD" w:rsidRDefault="008D64FD" w:rsidP="008D64FD">
            <w:pPr>
              <w:jc w:val="both"/>
              <w:rPr>
                <w:rFonts w:ascii="Calibri" w:eastAsia="Calibri" w:hAnsi="Calibri" w:cs="Times New Roman"/>
              </w:rPr>
            </w:pPr>
          </w:p>
          <w:p w14:paraId="1D7D35FE" w14:textId="77777777" w:rsidR="008D64FD" w:rsidRPr="008D64FD" w:rsidRDefault="008D64FD" w:rsidP="008D64FD">
            <w:pPr>
              <w:jc w:val="both"/>
              <w:rPr>
                <w:rFonts w:ascii="Calibri" w:eastAsia="Calibri" w:hAnsi="Calibri" w:cs="Times New Roman"/>
              </w:rPr>
            </w:pPr>
            <w:r w:rsidRPr="008D64FD">
              <w:rPr>
                <w:rFonts w:ascii="Calibri" w:eastAsia="Calibri" w:hAnsi="Calibri" w:cs="Times New Roman"/>
                <w:b/>
              </w:rPr>
              <w:t>Vigencia:</w:t>
            </w:r>
            <w:r w:rsidRPr="008D64FD">
              <w:rPr>
                <w:rFonts w:ascii="Calibri" w:eastAsia="Calibri" w:hAnsi="Calibri" w:cs="Times New Roman"/>
              </w:rPr>
              <w:t xml:space="preserve"> No aplica.</w:t>
            </w:r>
          </w:p>
          <w:p w14:paraId="678D19CD" w14:textId="77777777" w:rsidR="008D64FD" w:rsidRPr="008D64FD" w:rsidRDefault="008D64FD" w:rsidP="008D64FD">
            <w:pPr>
              <w:jc w:val="both"/>
              <w:rPr>
                <w:rFonts w:ascii="Calibri" w:eastAsia="Calibri" w:hAnsi="Calibri" w:cs="Times New Roman"/>
              </w:rPr>
            </w:pPr>
          </w:p>
          <w:p w14:paraId="2B23C715" w14:textId="77777777" w:rsidR="008D64FD" w:rsidRPr="008D64FD" w:rsidRDefault="008D64FD" w:rsidP="008D64FD">
            <w:pPr>
              <w:jc w:val="both"/>
              <w:rPr>
                <w:rFonts w:ascii="Calibri" w:eastAsia="Calibri" w:hAnsi="Calibri" w:cs="Times New Roman"/>
              </w:rPr>
            </w:pPr>
            <w:r w:rsidRPr="008D64FD">
              <w:rPr>
                <w:rFonts w:ascii="Calibri" w:eastAsia="Calibri" w:hAnsi="Calibri" w:cs="Times New Roman"/>
                <w:b/>
              </w:rPr>
              <w:t>Medio de presentación:</w:t>
            </w:r>
            <w:r w:rsidRPr="008D64FD">
              <w:rPr>
                <w:rFonts w:ascii="Calibri" w:eastAsia="Calibri" w:hAnsi="Calibri" w:cs="Arial"/>
                <w:bCs/>
              </w:rPr>
              <w:t xml:space="preserve"> P</w:t>
            </w:r>
            <w:r w:rsidRPr="008D64FD">
              <w:rPr>
                <w:rFonts w:ascii="Calibri" w:eastAsia="Calibri" w:hAnsi="Calibri" w:cs="Times New Roman"/>
              </w:rPr>
              <w:t>or escrito.</w:t>
            </w:r>
          </w:p>
          <w:p w14:paraId="169942E7" w14:textId="77777777" w:rsidR="008D64FD" w:rsidRPr="008D64FD" w:rsidRDefault="008D64FD" w:rsidP="008D64FD">
            <w:pPr>
              <w:autoSpaceDE w:val="0"/>
              <w:autoSpaceDN w:val="0"/>
              <w:adjustRightInd w:val="0"/>
              <w:jc w:val="both"/>
              <w:rPr>
                <w:rFonts w:ascii="Calibri" w:eastAsia="Calibri" w:hAnsi="Calibri" w:cs="Times New Roman"/>
              </w:rPr>
            </w:pPr>
          </w:p>
          <w:p w14:paraId="10A85C55" w14:textId="77777777" w:rsidR="008D64FD" w:rsidRPr="008D64FD" w:rsidRDefault="008D64FD" w:rsidP="008D64FD">
            <w:pPr>
              <w:autoSpaceDE w:val="0"/>
              <w:autoSpaceDN w:val="0"/>
              <w:adjustRightInd w:val="0"/>
              <w:jc w:val="both"/>
              <w:rPr>
                <w:rFonts w:ascii="Calibri" w:eastAsia="Calibri" w:hAnsi="Calibri" w:cs="Times New Roman"/>
                <w:b/>
              </w:rPr>
            </w:pPr>
            <w:r w:rsidRPr="008D64FD">
              <w:rPr>
                <w:rFonts w:ascii="Calibri" w:eastAsia="Calibri" w:hAnsi="Calibri" w:cs="Times New Roman"/>
                <w:b/>
              </w:rPr>
              <w:t>Requisitos:</w:t>
            </w:r>
          </w:p>
          <w:p w14:paraId="25EAD623" w14:textId="77777777" w:rsidR="008D64FD" w:rsidRPr="008D64FD" w:rsidRDefault="008D64FD" w:rsidP="008D64FD">
            <w:pPr>
              <w:numPr>
                <w:ilvl w:val="0"/>
                <w:numId w:val="16"/>
              </w:numPr>
              <w:autoSpaceDE w:val="0"/>
              <w:autoSpaceDN w:val="0"/>
              <w:adjustRightInd w:val="0"/>
              <w:ind w:left="360"/>
              <w:contextualSpacing/>
              <w:jc w:val="both"/>
              <w:rPr>
                <w:rFonts w:ascii="Calibri" w:eastAsia="Calibri" w:hAnsi="Calibri" w:cs="Times New Roman"/>
              </w:rPr>
            </w:pPr>
            <w:r w:rsidRPr="008D64FD">
              <w:rPr>
                <w:rFonts w:ascii="Calibri" w:eastAsia="Calibri" w:hAnsi="Calibri" w:cs="Times New Roman"/>
              </w:rPr>
              <w:t>Registro de Autorizaciones, no aplica para el particular.</w:t>
            </w:r>
          </w:p>
          <w:p w14:paraId="3D25CB77" w14:textId="77777777" w:rsidR="008D64FD" w:rsidRPr="008D64FD" w:rsidRDefault="008D64FD" w:rsidP="008D64FD">
            <w:pPr>
              <w:numPr>
                <w:ilvl w:val="0"/>
                <w:numId w:val="16"/>
              </w:numPr>
              <w:autoSpaceDE w:val="0"/>
              <w:autoSpaceDN w:val="0"/>
              <w:adjustRightInd w:val="0"/>
              <w:ind w:left="360"/>
              <w:contextualSpacing/>
              <w:jc w:val="both"/>
              <w:rPr>
                <w:rFonts w:ascii="Calibri" w:eastAsia="Calibri" w:hAnsi="Calibri" w:cs="Times New Roman"/>
              </w:rPr>
            </w:pPr>
            <w:r w:rsidRPr="008D64FD">
              <w:rPr>
                <w:rFonts w:ascii="Calibri" w:eastAsia="Calibri" w:hAnsi="Calibri" w:cs="Times New Roman"/>
              </w:rPr>
              <w:lastRenderedPageBreak/>
              <w:t xml:space="preserve">Registro de servicios </w:t>
            </w:r>
            <w:r w:rsidR="00C8768E">
              <w:rPr>
                <w:rFonts w:ascii="Calibri" w:eastAsia="Calibri" w:hAnsi="Calibri" w:cs="Times New Roman"/>
              </w:rPr>
              <w:t xml:space="preserve">de telecomunicaciones </w:t>
            </w:r>
            <w:r w:rsidRPr="008D64FD">
              <w:rPr>
                <w:rFonts w:ascii="Calibri" w:eastAsia="Calibri" w:hAnsi="Calibri" w:cs="Times New Roman"/>
              </w:rPr>
              <w:t xml:space="preserve">a </w:t>
            </w:r>
            <w:r w:rsidR="00C8768E">
              <w:rPr>
                <w:rFonts w:ascii="Calibri" w:eastAsia="Calibri" w:hAnsi="Calibri" w:cs="Times New Roman"/>
              </w:rPr>
              <w:t>comercializar</w:t>
            </w:r>
            <w:r w:rsidR="00FA00DE">
              <w:rPr>
                <w:rFonts w:ascii="Calibri" w:eastAsia="Calibri" w:hAnsi="Calibri" w:cs="Times New Roman"/>
              </w:rPr>
              <w:t xml:space="preserve"> y de servicios asociados a la Autorización</w:t>
            </w:r>
            <w:r w:rsidRPr="008D64FD">
              <w:rPr>
                <w:rFonts w:ascii="Calibri" w:eastAsia="Calibri" w:hAnsi="Calibri" w:cs="Times New Roman"/>
              </w:rPr>
              <w:t xml:space="preserve">; y </w:t>
            </w:r>
          </w:p>
          <w:p w14:paraId="6DFB6A65" w14:textId="77777777" w:rsidR="008D64FD" w:rsidRPr="008D64FD" w:rsidRDefault="008D64FD" w:rsidP="008D64FD">
            <w:pPr>
              <w:numPr>
                <w:ilvl w:val="0"/>
                <w:numId w:val="16"/>
              </w:numPr>
              <w:autoSpaceDE w:val="0"/>
              <w:autoSpaceDN w:val="0"/>
              <w:adjustRightInd w:val="0"/>
              <w:ind w:left="360"/>
              <w:contextualSpacing/>
              <w:jc w:val="both"/>
              <w:rPr>
                <w:rFonts w:ascii="Calibri" w:eastAsia="Calibri" w:hAnsi="Calibri" w:cs="Times New Roman"/>
              </w:rPr>
            </w:pPr>
            <w:r w:rsidRPr="008D64FD">
              <w:rPr>
                <w:rFonts w:ascii="Calibri" w:eastAsia="Calibri" w:hAnsi="Calibri" w:cs="Times New Roman"/>
              </w:rPr>
              <w:t>Los correspondientes a cada tipo de modificación.</w:t>
            </w:r>
          </w:p>
          <w:p w14:paraId="612DA08C" w14:textId="77777777" w:rsidR="008D64FD" w:rsidRPr="008D64FD" w:rsidRDefault="008D64FD" w:rsidP="008D64FD">
            <w:pPr>
              <w:jc w:val="both"/>
              <w:rPr>
                <w:rFonts w:ascii="Calibri" w:eastAsia="Calibri" w:hAnsi="Calibri" w:cs="Times New Roman"/>
              </w:rPr>
            </w:pPr>
          </w:p>
          <w:p w14:paraId="2E74FE71" w14:textId="77777777" w:rsidR="008D64FD" w:rsidRPr="008D64FD" w:rsidRDefault="008D64FD" w:rsidP="008D64FD">
            <w:pPr>
              <w:jc w:val="both"/>
              <w:rPr>
                <w:rFonts w:ascii="Calibri" w:eastAsia="Calibri" w:hAnsi="Calibri" w:cs="Times New Roman"/>
              </w:rPr>
            </w:pPr>
            <w:r w:rsidRPr="008D64FD">
              <w:rPr>
                <w:rFonts w:ascii="Calibri" w:eastAsia="Calibri" w:hAnsi="Calibri" w:cs="Times New Roman"/>
                <w:b/>
              </w:rPr>
              <w:t>Ficta:</w:t>
            </w:r>
            <w:r w:rsidRPr="008D64FD">
              <w:rPr>
                <w:rFonts w:ascii="Calibri" w:eastAsia="Calibri" w:hAnsi="Calibri" w:cs="Times New Roman"/>
              </w:rPr>
              <w:t xml:space="preserve"> No.</w:t>
            </w:r>
          </w:p>
          <w:p w14:paraId="5951F7E3" w14:textId="77777777" w:rsidR="008D64FD" w:rsidRPr="008D64FD" w:rsidRDefault="008D64FD" w:rsidP="008D64FD">
            <w:pPr>
              <w:jc w:val="both"/>
              <w:rPr>
                <w:rFonts w:ascii="Calibri" w:eastAsia="Calibri" w:hAnsi="Calibri" w:cs="Times New Roman"/>
              </w:rPr>
            </w:pPr>
          </w:p>
          <w:p w14:paraId="389F9A34" w14:textId="77777777" w:rsidR="008D64FD" w:rsidRPr="008D64FD" w:rsidRDefault="008D64FD" w:rsidP="008D64FD">
            <w:pPr>
              <w:jc w:val="both"/>
              <w:rPr>
                <w:rFonts w:ascii="Calibri" w:eastAsia="Calibri" w:hAnsi="Calibri" w:cs="Times New Roman"/>
              </w:rPr>
            </w:pPr>
            <w:r w:rsidRPr="008D64FD">
              <w:rPr>
                <w:rFonts w:ascii="Calibri" w:eastAsia="Calibri" w:hAnsi="Calibri" w:cs="Times New Roman"/>
                <w:b/>
              </w:rPr>
              <w:t>Plazo máximo de resolución:</w:t>
            </w:r>
            <w:r w:rsidRPr="008D64FD">
              <w:rPr>
                <w:rFonts w:ascii="Calibri" w:eastAsia="Calibri" w:hAnsi="Calibri" w:cs="Times New Roman"/>
              </w:rPr>
              <w:t xml:space="preserve"> 15 días hábiles.</w:t>
            </w:r>
          </w:p>
          <w:p w14:paraId="5DEB9574" w14:textId="77777777" w:rsidR="008D64FD" w:rsidRPr="008D64FD" w:rsidRDefault="008D64FD" w:rsidP="008D64FD">
            <w:pPr>
              <w:jc w:val="both"/>
              <w:rPr>
                <w:rFonts w:ascii="Calibri" w:eastAsia="Calibri" w:hAnsi="Calibri" w:cs="Times New Roman"/>
                <w:b/>
              </w:rPr>
            </w:pPr>
          </w:p>
          <w:p w14:paraId="31D177CE" w14:textId="77777777" w:rsidR="008D64FD" w:rsidRPr="008D64FD" w:rsidRDefault="008D64FD" w:rsidP="008D64FD">
            <w:pPr>
              <w:jc w:val="both"/>
              <w:rPr>
                <w:rFonts w:ascii="Calibri" w:eastAsia="Calibri" w:hAnsi="Calibri" w:cs="Times New Roman"/>
                <w:b/>
              </w:rPr>
            </w:pPr>
            <w:r w:rsidRPr="008D64FD">
              <w:rPr>
                <w:rFonts w:ascii="Calibri" w:eastAsia="Calibri" w:hAnsi="Calibri" w:cs="Times New Roman"/>
                <w:b/>
              </w:rPr>
              <w:t>Justificación:</w:t>
            </w:r>
          </w:p>
          <w:p w14:paraId="4BEDEC8E" w14:textId="77777777" w:rsidR="008D64FD" w:rsidRPr="008D64FD" w:rsidRDefault="008D64FD" w:rsidP="008D64FD">
            <w:pPr>
              <w:jc w:val="both"/>
              <w:rPr>
                <w:rFonts w:ascii="Calibri" w:eastAsia="Calibri" w:hAnsi="Calibri" w:cs="Times New Roman"/>
              </w:rPr>
            </w:pPr>
          </w:p>
          <w:p w14:paraId="0198F1CF" w14:textId="77777777" w:rsidR="008D64FD" w:rsidRPr="008D64FD" w:rsidRDefault="008D64FD" w:rsidP="008D64FD">
            <w:pPr>
              <w:jc w:val="both"/>
              <w:rPr>
                <w:rFonts w:ascii="Calibri" w:eastAsia="Calibri" w:hAnsi="Calibri" w:cs="Times New Roman"/>
                <w:lang w:val="es-ES_tradnl"/>
              </w:rPr>
            </w:pPr>
            <w:r w:rsidRPr="008D64FD">
              <w:rPr>
                <w:rFonts w:ascii="Calibri" w:eastAsia="Calibri" w:hAnsi="Calibri" w:cs="Times New Roman"/>
              </w:rPr>
              <w:t xml:space="preserve">Se </w:t>
            </w:r>
            <w:r w:rsidR="00FA00DE">
              <w:rPr>
                <w:rFonts w:ascii="Calibri" w:eastAsia="Calibri" w:hAnsi="Calibri" w:cs="Times New Roman"/>
              </w:rPr>
              <w:t xml:space="preserve">armoniza la regulación aplicable y </w:t>
            </w:r>
            <w:r w:rsidRPr="008D64FD">
              <w:rPr>
                <w:rFonts w:ascii="Calibri" w:eastAsia="Calibri" w:hAnsi="Calibri" w:cs="Times New Roman"/>
              </w:rPr>
              <w:t>precisan los plazos para realizar el registro en el Registro Público de Telecomunicaciones de las Autorizaciones</w:t>
            </w:r>
            <w:r w:rsidR="00C8768E">
              <w:rPr>
                <w:rFonts w:ascii="Calibri" w:eastAsia="Calibri" w:hAnsi="Calibri" w:cs="Times New Roman"/>
              </w:rPr>
              <w:t xml:space="preserve"> y sus modificaciones</w:t>
            </w:r>
            <w:r w:rsidRPr="008D64FD">
              <w:rPr>
                <w:rFonts w:ascii="Calibri" w:eastAsia="Calibri" w:hAnsi="Calibri" w:cs="Times New Roman"/>
              </w:rPr>
              <w:t xml:space="preserve">, </w:t>
            </w:r>
            <w:r w:rsidR="00C8768E">
              <w:rPr>
                <w:rFonts w:ascii="Calibri" w:eastAsia="Calibri" w:hAnsi="Calibri" w:cs="Times New Roman"/>
              </w:rPr>
              <w:t xml:space="preserve">así como de los </w:t>
            </w:r>
            <w:r w:rsidRPr="008D64FD">
              <w:rPr>
                <w:rFonts w:ascii="Calibri" w:eastAsia="Calibri" w:hAnsi="Calibri" w:cs="Times New Roman"/>
              </w:rPr>
              <w:t xml:space="preserve">servicios </w:t>
            </w:r>
            <w:r w:rsidR="00C8768E">
              <w:rPr>
                <w:rFonts w:ascii="Calibri" w:eastAsia="Calibri" w:hAnsi="Calibri" w:cs="Times New Roman"/>
              </w:rPr>
              <w:t xml:space="preserve">de telecomunicaciones a comercializar y los </w:t>
            </w:r>
            <w:r w:rsidRPr="008D64FD">
              <w:rPr>
                <w:rFonts w:ascii="Calibri" w:eastAsia="Calibri" w:hAnsi="Calibri" w:cs="Times New Roman"/>
              </w:rPr>
              <w:t xml:space="preserve">asociados a las </w:t>
            </w:r>
            <w:r w:rsidR="00C8768E">
              <w:rPr>
                <w:rFonts w:ascii="Calibri" w:eastAsia="Calibri" w:hAnsi="Calibri" w:cs="Times New Roman"/>
              </w:rPr>
              <w:t>Autorizaciones</w:t>
            </w:r>
            <w:r w:rsidRPr="008D64FD">
              <w:rPr>
                <w:rFonts w:ascii="Calibri" w:eastAsia="Calibri" w:hAnsi="Calibri" w:cs="Times New Roman"/>
              </w:rPr>
              <w:t>.</w:t>
            </w:r>
          </w:p>
          <w:p w14:paraId="63814D17" w14:textId="77777777" w:rsidR="008D64FD" w:rsidRPr="008D64FD" w:rsidRDefault="008D64FD" w:rsidP="008D64FD">
            <w:pPr>
              <w:jc w:val="both"/>
              <w:rPr>
                <w:rFonts w:ascii="Calibri" w:eastAsia="Calibri" w:hAnsi="Calibri" w:cs="Times New Roman"/>
              </w:rPr>
            </w:pPr>
          </w:p>
          <w:p w14:paraId="727762B7" w14:textId="77777777" w:rsidR="008D64FD" w:rsidRPr="008D64FD" w:rsidRDefault="008D64FD" w:rsidP="00701E33">
            <w:pPr>
              <w:jc w:val="both"/>
              <w:rPr>
                <w:rFonts w:ascii="Calibri" w:eastAsia="Calibri" w:hAnsi="Calibri" w:cs="Times New Roman"/>
              </w:rPr>
            </w:pPr>
            <w:r w:rsidRPr="008D64FD">
              <w:rPr>
                <w:rFonts w:ascii="Calibri" w:eastAsia="Calibri" w:hAnsi="Calibri" w:cs="Times New Roman"/>
                <w:b/>
              </w:rPr>
              <w:t>Población afectada:</w:t>
            </w:r>
            <w:r w:rsidRPr="008D64FD">
              <w:rPr>
                <w:rFonts w:ascii="Calibri" w:eastAsia="Calibri" w:hAnsi="Calibri" w:cs="Times New Roman"/>
              </w:rPr>
              <w:t xml:space="preserve"> Los interesados en obtener el Registro de Autorizaciones, </w:t>
            </w:r>
            <w:r w:rsidR="00FA00DE" w:rsidRPr="00FA00DE">
              <w:rPr>
                <w:rFonts w:ascii="Calibri" w:eastAsia="Calibri" w:hAnsi="Calibri" w:cs="Times New Roman"/>
              </w:rPr>
              <w:t>y sus modificaciones, así como de los servicios de telecomunicaciones a comercializar y los asociados a las Autorizaciones</w:t>
            </w:r>
            <w:r w:rsidRPr="008D64FD">
              <w:rPr>
                <w:rFonts w:ascii="Calibri" w:eastAsia="Calibri" w:hAnsi="Calibri" w:cs="Times New Roman"/>
              </w:rPr>
              <w:t>.</w:t>
            </w:r>
          </w:p>
        </w:tc>
      </w:tr>
    </w:tbl>
    <w:p w14:paraId="17F49058" w14:textId="77777777" w:rsidR="008D64FD" w:rsidRPr="008D64FD" w:rsidRDefault="008D64FD" w:rsidP="008D64FD">
      <w:pPr>
        <w:rPr>
          <w:rFonts w:ascii="Calibri" w:eastAsia="Calibri" w:hAnsi="Calibri" w:cs="Times New Roman"/>
        </w:rPr>
      </w:pPr>
    </w:p>
    <w:p w14:paraId="1C523E9C" w14:textId="77777777" w:rsidR="008D64FD" w:rsidRPr="008D64FD" w:rsidRDefault="008D64FD" w:rsidP="008D64FD">
      <w:pPr>
        <w:pBdr>
          <w:top w:val="single" w:sz="4" w:space="1" w:color="auto"/>
          <w:left w:val="single" w:sz="4" w:space="4" w:color="auto"/>
          <w:bottom w:val="single" w:sz="4" w:space="1" w:color="auto"/>
          <w:right w:val="single" w:sz="4" w:space="4" w:color="auto"/>
        </w:pBdr>
        <w:rPr>
          <w:rFonts w:ascii="Calibri" w:eastAsia="Calibri" w:hAnsi="Calibri" w:cs="Times New Roman"/>
        </w:rPr>
      </w:pPr>
      <w:r w:rsidRPr="00701E33">
        <w:rPr>
          <w:rFonts w:ascii="Calibri" w:eastAsia="Calibri" w:hAnsi="Calibri" w:cs="Times New Roman"/>
          <w:b/>
        </w:rPr>
        <w:t>Acción:</w:t>
      </w:r>
      <w:r w:rsidRPr="00701E33">
        <w:rPr>
          <w:rFonts w:ascii="Calibri" w:eastAsia="Calibri" w:hAnsi="Calibri" w:cs="Times New Roman"/>
        </w:rPr>
        <w:t xml:space="preserve"> Eliminación.</w:t>
      </w:r>
    </w:p>
    <w:p w14:paraId="1A38BAD2" w14:textId="77777777" w:rsidR="008D64FD" w:rsidRPr="00831498" w:rsidRDefault="008D64FD" w:rsidP="00831498">
      <w:pPr>
        <w:pBdr>
          <w:top w:val="single" w:sz="4" w:space="1" w:color="auto"/>
          <w:left w:val="single" w:sz="4" w:space="4" w:color="auto"/>
          <w:bottom w:val="single" w:sz="4" w:space="1" w:color="auto"/>
          <w:right w:val="single" w:sz="4" w:space="4" w:color="auto"/>
        </w:pBdr>
        <w:jc w:val="both"/>
        <w:rPr>
          <w:rFonts w:ascii="Calibri" w:eastAsia="Times New Roman" w:hAnsi="Calibri" w:cs="Arial"/>
          <w:lang w:val="es-ES_tradnl" w:eastAsia="es-ES"/>
        </w:rPr>
      </w:pPr>
      <w:r w:rsidRPr="008D64FD">
        <w:rPr>
          <w:rFonts w:ascii="Calibri" w:eastAsia="Calibri" w:hAnsi="Calibri" w:cs="Times New Roman"/>
          <w:b/>
        </w:rPr>
        <w:t xml:space="preserve">Nombre del trámite: </w:t>
      </w:r>
      <w:r w:rsidRPr="00831498">
        <w:rPr>
          <w:rFonts w:ascii="Calibri" w:eastAsia="Times New Roman" w:hAnsi="Calibri" w:cs="Arial"/>
          <w:lang w:val="es-ES_tradnl" w:eastAsia="es-ES"/>
        </w:rPr>
        <w:t>Presentación de Aviso para la comercialización de servicios públicos de telecomunicaciones, distintos a los originalmente autorizados o de servicios asociados a su Autorización para comercializar servicios de telecomunicaciones.</w:t>
      </w:r>
    </w:p>
    <w:p w14:paraId="0D63BD18" w14:textId="77777777" w:rsidR="008D64FD" w:rsidRPr="008D64FD" w:rsidRDefault="008D64FD" w:rsidP="00831498">
      <w:pPr>
        <w:pBdr>
          <w:top w:val="single" w:sz="4" w:space="1" w:color="auto"/>
          <w:left w:val="single" w:sz="4" w:space="4" w:color="auto"/>
          <w:bottom w:val="single" w:sz="4" w:space="1" w:color="auto"/>
          <w:right w:val="single" w:sz="4" w:space="4" w:color="auto"/>
        </w:pBdr>
        <w:jc w:val="both"/>
        <w:rPr>
          <w:rFonts w:ascii="Calibri" w:eastAsia="Times New Roman" w:hAnsi="Calibri" w:cs="Arial"/>
          <w:lang w:val="es-ES_tradnl" w:eastAsia="es-ES"/>
        </w:rPr>
      </w:pPr>
      <w:r w:rsidRPr="008D64FD">
        <w:rPr>
          <w:rFonts w:ascii="Calibri" w:eastAsia="Calibri" w:hAnsi="Calibri" w:cs="Times New Roman"/>
          <w:b/>
        </w:rPr>
        <w:t>Artículo o apartado que da origen al trámite:</w:t>
      </w:r>
      <w:r w:rsidRPr="008D64FD">
        <w:rPr>
          <w:rFonts w:ascii="Calibri" w:eastAsia="Calibri" w:hAnsi="Calibri" w:cs="Times New Roman"/>
        </w:rPr>
        <w:t xml:space="preserve"> </w:t>
      </w:r>
      <w:r w:rsidRPr="008D64FD">
        <w:rPr>
          <w:rFonts w:ascii="Calibri" w:eastAsia="Times New Roman" w:hAnsi="Calibri" w:cs="Arial"/>
          <w:lang w:val="es-ES_tradnl" w:eastAsia="es-ES"/>
        </w:rPr>
        <w:t>Artículo 170, fracción I, y 173</w:t>
      </w:r>
      <w:r w:rsidR="00F45FEF">
        <w:rPr>
          <w:rFonts w:ascii="Calibri" w:eastAsia="Times New Roman" w:hAnsi="Calibri" w:cs="Arial"/>
          <w:lang w:val="es-ES_tradnl" w:eastAsia="es-ES"/>
        </w:rPr>
        <w:t>,</w:t>
      </w:r>
      <w:r w:rsidRPr="008D64FD">
        <w:rPr>
          <w:rFonts w:ascii="Calibri" w:eastAsia="Times New Roman" w:hAnsi="Calibri" w:cs="Arial"/>
          <w:lang w:val="es-ES_tradnl" w:eastAsia="es-ES"/>
        </w:rPr>
        <w:t xml:space="preserve"> de la Ley Federal de Telecomunicaciones y Radiodifusión y la Regla 7 de </w:t>
      </w:r>
      <w:r w:rsidR="00831498">
        <w:rPr>
          <w:rFonts w:ascii="Calibri" w:eastAsia="Times New Roman" w:hAnsi="Calibri" w:cs="Arial"/>
          <w:lang w:val="es-ES_tradnl" w:eastAsia="es-ES"/>
        </w:rPr>
        <w:t xml:space="preserve">las </w:t>
      </w:r>
      <w:r w:rsidR="00F45FEF" w:rsidRPr="00F45FEF">
        <w:rPr>
          <w:rFonts w:ascii="Calibri" w:eastAsia="Times New Roman" w:hAnsi="Calibri" w:cs="Arial"/>
          <w:lang w:val="es-ES_tradnl" w:eastAsia="es-ES"/>
        </w:rPr>
        <w:t>Reglas de carácter general que establecen los plazos y requisitos para el otorgamiento de autorizaciones en materia de telecomunicaciones establecidas en la Ley Federal de Telecomunicaciones y Radiodifusión</w:t>
      </w:r>
      <w:r w:rsidR="00831498">
        <w:rPr>
          <w:rFonts w:ascii="Calibri" w:eastAsia="Times New Roman" w:hAnsi="Calibri" w:cs="Arial"/>
          <w:lang w:val="es-ES_tradnl" w:eastAsia="es-ES"/>
        </w:rPr>
        <w:t>.</w:t>
      </w:r>
    </w:p>
    <w:p w14:paraId="4659FB0A" w14:textId="77777777" w:rsidR="008D64FD" w:rsidRPr="008D64FD" w:rsidRDefault="008D64FD" w:rsidP="00153E8A">
      <w:pPr>
        <w:pBdr>
          <w:top w:val="single" w:sz="4" w:space="1" w:color="auto"/>
          <w:left w:val="single" w:sz="4" w:space="4" w:color="auto"/>
          <w:bottom w:val="single" w:sz="4" w:space="1" w:color="auto"/>
          <w:right w:val="single" w:sz="4" w:space="4" w:color="auto"/>
        </w:pBdr>
        <w:jc w:val="both"/>
        <w:rPr>
          <w:rFonts w:ascii="Helvetica Neue" w:eastAsia="Calibri" w:hAnsi="Helvetica Neue" w:cs="Times New Roman"/>
          <w:color w:val="000000"/>
          <w:sz w:val="21"/>
          <w:szCs w:val="21"/>
        </w:rPr>
      </w:pPr>
      <w:r w:rsidRPr="008D64FD">
        <w:rPr>
          <w:rFonts w:ascii="Calibri" w:eastAsia="Calibri" w:hAnsi="Calibri" w:cs="Times New Roman"/>
          <w:b/>
        </w:rPr>
        <w:t xml:space="preserve">Tipo: </w:t>
      </w:r>
      <w:r w:rsidRPr="008D64FD">
        <w:rPr>
          <w:rFonts w:ascii="Calibri" w:eastAsia="Calibri" w:hAnsi="Calibri" w:cs="Times New Roman"/>
        </w:rPr>
        <w:t>Registro</w:t>
      </w:r>
      <w:r w:rsidR="00F45FEF">
        <w:rPr>
          <w:rFonts w:ascii="Calibri" w:eastAsia="Calibri" w:hAnsi="Calibri" w:cs="Times New Roman"/>
        </w:rPr>
        <w:t>.</w:t>
      </w:r>
      <w:r w:rsidRPr="008D64FD">
        <w:rPr>
          <w:rFonts w:ascii="Helvetica Neue" w:eastAsia="Calibri" w:hAnsi="Helvetica Neue" w:cs="Times New Roman"/>
          <w:color w:val="000000"/>
          <w:sz w:val="21"/>
          <w:szCs w:val="21"/>
        </w:rPr>
        <w:t xml:space="preserve"> El trámite es un aviso, por lo que no requiere respuesta por parte del Instituto Federal de Telecomunicaciones</w:t>
      </w:r>
    </w:p>
    <w:p w14:paraId="050086C1" w14:textId="77777777" w:rsidR="008D64FD" w:rsidRPr="008D64FD" w:rsidRDefault="008D64FD" w:rsidP="008D64FD">
      <w:pPr>
        <w:pBdr>
          <w:top w:val="single" w:sz="4" w:space="1" w:color="auto"/>
          <w:left w:val="single" w:sz="4" w:space="4" w:color="auto"/>
          <w:bottom w:val="single" w:sz="4" w:space="1" w:color="auto"/>
          <w:right w:val="single" w:sz="4" w:space="4" w:color="auto"/>
        </w:pBdr>
        <w:rPr>
          <w:rFonts w:ascii="Calibri" w:eastAsia="Calibri" w:hAnsi="Calibri" w:cs="Times New Roman"/>
        </w:rPr>
      </w:pPr>
      <w:r w:rsidRPr="008D64FD">
        <w:rPr>
          <w:rFonts w:ascii="Calibri" w:eastAsia="Calibri" w:hAnsi="Calibri" w:cs="Times New Roman"/>
          <w:b/>
        </w:rPr>
        <w:t>Vigencia:</w:t>
      </w:r>
      <w:r w:rsidRPr="008D64FD">
        <w:rPr>
          <w:rFonts w:ascii="Calibri" w:eastAsia="Calibri" w:hAnsi="Calibri" w:cs="Times New Roman"/>
        </w:rPr>
        <w:t xml:space="preserve"> No aplica.</w:t>
      </w:r>
    </w:p>
    <w:p w14:paraId="003E3E9C" w14:textId="77777777" w:rsidR="008D64FD" w:rsidRPr="008D64FD" w:rsidRDefault="008D64FD" w:rsidP="008D64FD">
      <w:pPr>
        <w:pBdr>
          <w:top w:val="single" w:sz="4" w:space="1" w:color="auto"/>
          <w:left w:val="single" w:sz="4" w:space="4" w:color="auto"/>
          <w:bottom w:val="single" w:sz="4" w:space="1" w:color="auto"/>
          <w:right w:val="single" w:sz="4" w:space="4" w:color="auto"/>
        </w:pBdr>
        <w:rPr>
          <w:rFonts w:ascii="Calibri" w:eastAsia="Calibri" w:hAnsi="Calibri" w:cs="Times New Roman"/>
          <w:b/>
        </w:rPr>
      </w:pPr>
      <w:r w:rsidRPr="008D64FD">
        <w:rPr>
          <w:rFonts w:ascii="Calibri" w:eastAsia="Calibri" w:hAnsi="Calibri" w:cs="Times New Roman"/>
          <w:b/>
        </w:rPr>
        <w:t>Medio de presentación:</w:t>
      </w:r>
      <w:r w:rsidRPr="008D64FD">
        <w:rPr>
          <w:rFonts w:ascii="Calibri" w:eastAsia="Calibri" w:hAnsi="Calibri" w:cs="Arial"/>
          <w:bCs/>
        </w:rPr>
        <w:t xml:space="preserve"> Escrito en formato libre</w:t>
      </w:r>
      <w:r w:rsidRPr="008D64FD">
        <w:rPr>
          <w:rFonts w:ascii="Calibri" w:eastAsia="Calibri" w:hAnsi="Calibri" w:cs="Times New Roman"/>
          <w:b/>
        </w:rPr>
        <w:t>.</w:t>
      </w:r>
    </w:p>
    <w:p w14:paraId="6EF48564" w14:textId="77777777" w:rsidR="008D64FD" w:rsidRPr="008D64FD" w:rsidRDefault="008D64FD" w:rsidP="008D64FD">
      <w:pPr>
        <w:pBdr>
          <w:top w:val="single" w:sz="4" w:space="1" w:color="auto"/>
          <w:left w:val="single" w:sz="4" w:space="4" w:color="auto"/>
          <w:bottom w:val="single" w:sz="4" w:space="1" w:color="auto"/>
          <w:right w:val="single" w:sz="4" w:space="4" w:color="auto"/>
        </w:pBdr>
        <w:rPr>
          <w:rFonts w:ascii="Calibri" w:eastAsia="Calibri" w:hAnsi="Calibri" w:cs="Times New Roman"/>
          <w:b/>
        </w:rPr>
      </w:pPr>
      <w:r w:rsidRPr="008D64FD">
        <w:rPr>
          <w:rFonts w:ascii="Calibri" w:eastAsia="Calibri" w:hAnsi="Calibri" w:cs="Times New Roman"/>
          <w:b/>
        </w:rPr>
        <w:t>Requisitos:</w:t>
      </w:r>
    </w:p>
    <w:p w14:paraId="35AE394D" w14:textId="77777777" w:rsidR="008D64FD" w:rsidRPr="008D64FD" w:rsidRDefault="008D64FD" w:rsidP="008D64FD">
      <w:pPr>
        <w:pBdr>
          <w:top w:val="single" w:sz="4" w:space="1" w:color="auto"/>
          <w:left w:val="single" w:sz="4" w:space="4" w:color="auto"/>
          <w:bottom w:val="single" w:sz="4" w:space="1" w:color="auto"/>
          <w:right w:val="single" w:sz="4" w:space="4" w:color="auto"/>
        </w:pBdr>
        <w:rPr>
          <w:rFonts w:ascii="Helvetica Neue" w:eastAsia="Calibri" w:hAnsi="Helvetica Neue" w:cs="Times New Roman"/>
          <w:color w:val="000000"/>
          <w:sz w:val="21"/>
          <w:szCs w:val="21"/>
        </w:rPr>
      </w:pPr>
      <w:r w:rsidRPr="008D64FD">
        <w:rPr>
          <w:rFonts w:ascii="Helvetica Neue" w:eastAsia="Calibri" w:hAnsi="Helvetica Neue" w:cs="Times New Roman"/>
          <w:color w:val="000000"/>
          <w:sz w:val="21"/>
          <w:szCs w:val="21"/>
        </w:rPr>
        <w:t>1. Aviso de registro de tarifas.</w:t>
      </w:r>
    </w:p>
    <w:p w14:paraId="77D91D74" w14:textId="77777777" w:rsidR="008D64FD" w:rsidRPr="008D64FD" w:rsidRDefault="00831498" w:rsidP="008D64FD">
      <w:pPr>
        <w:pBdr>
          <w:top w:val="single" w:sz="4" w:space="1" w:color="auto"/>
          <w:left w:val="single" w:sz="4" w:space="4" w:color="auto"/>
          <w:bottom w:val="single" w:sz="4" w:space="1" w:color="auto"/>
          <w:right w:val="single" w:sz="4" w:space="4" w:color="auto"/>
        </w:pBdr>
        <w:rPr>
          <w:rFonts w:ascii="Calibri" w:eastAsia="Calibri" w:hAnsi="Calibri" w:cs="Times New Roman"/>
          <w:b/>
        </w:rPr>
      </w:pPr>
      <w:r>
        <w:rPr>
          <w:rFonts w:ascii="Helvetica Neue" w:eastAsia="Calibri" w:hAnsi="Helvetica Neue" w:cs="Times New Roman"/>
          <w:color w:val="000000"/>
          <w:sz w:val="21"/>
          <w:szCs w:val="21"/>
        </w:rPr>
        <w:t xml:space="preserve">2. </w:t>
      </w:r>
      <w:r w:rsidR="008D64FD" w:rsidRPr="008D64FD">
        <w:rPr>
          <w:rFonts w:ascii="Helvetica Neue" w:eastAsia="Calibri" w:hAnsi="Helvetica Neue" w:cs="Times New Roman"/>
          <w:color w:val="000000"/>
          <w:sz w:val="21"/>
          <w:szCs w:val="21"/>
        </w:rPr>
        <w:t>Documentos que comprueben identidad, nacionalidad y domicilio, tanto para el solicitante como para el representante legal.</w:t>
      </w:r>
    </w:p>
    <w:p w14:paraId="5F4BED37" w14:textId="77777777" w:rsidR="008D64FD" w:rsidRPr="008D64FD" w:rsidRDefault="008D64FD" w:rsidP="008D64FD">
      <w:pPr>
        <w:pBdr>
          <w:top w:val="single" w:sz="4" w:space="1" w:color="auto"/>
          <w:left w:val="single" w:sz="4" w:space="4" w:color="auto"/>
          <w:bottom w:val="single" w:sz="4" w:space="1" w:color="auto"/>
          <w:right w:val="single" w:sz="4" w:space="4" w:color="auto"/>
        </w:pBdr>
        <w:rPr>
          <w:rFonts w:ascii="Calibri" w:eastAsia="Calibri" w:hAnsi="Calibri" w:cs="Times New Roman"/>
        </w:rPr>
      </w:pPr>
      <w:r w:rsidRPr="008D64FD">
        <w:rPr>
          <w:rFonts w:ascii="Calibri" w:eastAsia="Calibri" w:hAnsi="Calibri" w:cs="Times New Roman"/>
          <w:b/>
        </w:rPr>
        <w:t>Ficta:</w:t>
      </w:r>
      <w:r w:rsidRPr="008D64FD">
        <w:rPr>
          <w:rFonts w:ascii="Calibri" w:eastAsia="Calibri" w:hAnsi="Calibri" w:cs="Times New Roman"/>
        </w:rPr>
        <w:t xml:space="preserve"> No.</w:t>
      </w:r>
    </w:p>
    <w:p w14:paraId="7ED83D67" w14:textId="77777777" w:rsidR="008D64FD" w:rsidRPr="008D64FD" w:rsidRDefault="008D64FD" w:rsidP="008D64FD">
      <w:pPr>
        <w:pBdr>
          <w:top w:val="single" w:sz="4" w:space="1" w:color="auto"/>
          <w:left w:val="single" w:sz="4" w:space="4" w:color="auto"/>
          <w:bottom w:val="single" w:sz="4" w:space="1" w:color="auto"/>
          <w:right w:val="single" w:sz="4" w:space="4" w:color="auto"/>
        </w:pBdr>
        <w:rPr>
          <w:rFonts w:ascii="Calibri" w:eastAsia="Calibri" w:hAnsi="Calibri" w:cs="Times New Roman"/>
        </w:rPr>
      </w:pPr>
      <w:r w:rsidRPr="008D64FD">
        <w:rPr>
          <w:rFonts w:ascii="Calibri" w:eastAsia="Calibri" w:hAnsi="Calibri" w:cs="Times New Roman"/>
          <w:b/>
        </w:rPr>
        <w:t>Plazo máximo de resolución:</w:t>
      </w:r>
      <w:r w:rsidRPr="008D64FD">
        <w:rPr>
          <w:rFonts w:ascii="Calibri" w:eastAsia="Calibri" w:hAnsi="Calibri" w:cs="Times New Roman"/>
        </w:rPr>
        <w:t xml:space="preserve"> 15 días hábiles.</w:t>
      </w:r>
    </w:p>
    <w:p w14:paraId="48B8A43C" w14:textId="77777777" w:rsidR="008D64FD" w:rsidRPr="008D64FD" w:rsidRDefault="008D64FD" w:rsidP="008D64FD">
      <w:pPr>
        <w:pBdr>
          <w:top w:val="single" w:sz="4" w:space="1" w:color="auto"/>
          <w:left w:val="single" w:sz="4" w:space="4" w:color="auto"/>
          <w:bottom w:val="single" w:sz="4" w:space="1" w:color="auto"/>
          <w:right w:val="single" w:sz="4" w:space="4" w:color="auto"/>
        </w:pBdr>
        <w:rPr>
          <w:rFonts w:ascii="Calibri" w:eastAsia="Calibri" w:hAnsi="Calibri" w:cs="Times New Roman"/>
          <w:b/>
        </w:rPr>
      </w:pPr>
      <w:r w:rsidRPr="008D64FD">
        <w:rPr>
          <w:rFonts w:ascii="Calibri" w:eastAsia="Calibri" w:hAnsi="Calibri" w:cs="Times New Roman"/>
          <w:b/>
        </w:rPr>
        <w:lastRenderedPageBreak/>
        <w:t>Justificación:</w:t>
      </w:r>
    </w:p>
    <w:p w14:paraId="6E816989" w14:textId="77777777" w:rsidR="00DB040E" w:rsidRDefault="00831498" w:rsidP="00DB040E">
      <w:pPr>
        <w:pBdr>
          <w:top w:val="single" w:sz="4" w:space="1" w:color="auto"/>
          <w:left w:val="single" w:sz="4" w:space="4" w:color="auto"/>
          <w:bottom w:val="single" w:sz="4" w:space="1" w:color="auto"/>
          <w:right w:val="single" w:sz="4" w:space="4" w:color="auto"/>
        </w:pBdr>
        <w:jc w:val="both"/>
        <w:rPr>
          <w:rFonts w:ascii="Calibri" w:eastAsia="Times New Roman" w:hAnsi="Calibri" w:cs="Arial"/>
          <w:lang w:val="es-ES_tradnl" w:eastAsia="es-ES"/>
        </w:rPr>
      </w:pPr>
      <w:r>
        <w:rPr>
          <w:rFonts w:ascii="Calibri" w:eastAsia="Calibri" w:hAnsi="Calibri" w:cs="Times New Roman"/>
        </w:rPr>
        <w:t xml:space="preserve">Conforme al Proyecto de regulación, este </w:t>
      </w:r>
      <w:r w:rsidR="008D64FD" w:rsidRPr="008D64FD">
        <w:rPr>
          <w:rFonts w:ascii="Calibri" w:eastAsia="Calibri" w:hAnsi="Calibri" w:cs="Times New Roman"/>
        </w:rPr>
        <w:t xml:space="preserve">trámite se </w:t>
      </w:r>
      <w:r>
        <w:rPr>
          <w:rFonts w:ascii="Calibri" w:eastAsia="Calibri" w:hAnsi="Calibri" w:cs="Times New Roman"/>
        </w:rPr>
        <w:t>debe</w:t>
      </w:r>
      <w:r w:rsidR="008D64FD" w:rsidRPr="008D64FD">
        <w:rPr>
          <w:rFonts w:ascii="Calibri" w:eastAsia="Calibri" w:hAnsi="Calibri" w:cs="Times New Roman"/>
        </w:rPr>
        <w:t xml:space="preserve"> eliminar debido a que </w:t>
      </w:r>
      <w:r>
        <w:rPr>
          <w:rFonts w:ascii="Calibri" w:eastAsia="Calibri" w:hAnsi="Calibri" w:cs="Times New Roman"/>
        </w:rPr>
        <w:t xml:space="preserve">ya no existirán los avisos, razón por la cual no hay materia. Por otra parte, </w:t>
      </w:r>
      <w:r w:rsidR="00DB040E">
        <w:rPr>
          <w:rFonts w:ascii="Calibri" w:eastAsia="Calibri" w:hAnsi="Calibri" w:cs="Times New Roman"/>
        </w:rPr>
        <w:t xml:space="preserve">de conformidad con dispuesto en el </w:t>
      </w:r>
      <w:r w:rsidR="00DB040E" w:rsidRPr="00DB040E">
        <w:rPr>
          <w:rFonts w:ascii="Calibri" w:eastAsia="Calibri" w:hAnsi="Calibri" w:cs="Times New Roman"/>
        </w:rPr>
        <w:t>artículo 177</w:t>
      </w:r>
      <w:r w:rsidR="00DB040E">
        <w:rPr>
          <w:rFonts w:ascii="Calibri" w:eastAsia="Calibri" w:hAnsi="Calibri" w:cs="Times New Roman"/>
        </w:rPr>
        <w:t>,</w:t>
      </w:r>
      <w:r w:rsidR="00DB040E" w:rsidRPr="00DB040E">
        <w:rPr>
          <w:rFonts w:ascii="Calibri" w:eastAsia="Calibri" w:hAnsi="Calibri" w:cs="Times New Roman"/>
        </w:rPr>
        <w:t xml:space="preserve"> fracciones I y III</w:t>
      </w:r>
      <w:r w:rsidR="00DB040E">
        <w:rPr>
          <w:rFonts w:ascii="Calibri" w:eastAsia="Calibri" w:hAnsi="Calibri" w:cs="Times New Roman"/>
        </w:rPr>
        <w:t>, de</w:t>
      </w:r>
      <w:r w:rsidR="00DB040E" w:rsidRPr="00DB040E">
        <w:rPr>
          <w:rFonts w:ascii="Calibri" w:eastAsia="Calibri" w:hAnsi="Calibri" w:cs="Times New Roman"/>
        </w:rPr>
        <w:t xml:space="preserve"> </w:t>
      </w:r>
      <w:r w:rsidR="00DB040E">
        <w:rPr>
          <w:rFonts w:ascii="Calibri" w:eastAsia="Calibri" w:hAnsi="Calibri" w:cs="Times New Roman"/>
        </w:rPr>
        <w:t xml:space="preserve">la </w:t>
      </w:r>
      <w:r w:rsidR="008D64FD" w:rsidRPr="008D64FD">
        <w:rPr>
          <w:rFonts w:ascii="Calibri" w:eastAsia="Calibri" w:hAnsi="Calibri" w:cs="Times New Roman"/>
        </w:rPr>
        <w:t xml:space="preserve">Ley Federal de Telecomunicaciones </w:t>
      </w:r>
      <w:r w:rsidR="00DB040E">
        <w:rPr>
          <w:rFonts w:ascii="Calibri" w:eastAsia="Calibri" w:hAnsi="Calibri" w:cs="Times New Roman"/>
        </w:rPr>
        <w:t>y Radiodifusión</w:t>
      </w:r>
      <w:r w:rsidR="008D64FD" w:rsidRPr="008D64FD">
        <w:rPr>
          <w:rFonts w:ascii="Calibri" w:eastAsia="Calibri" w:hAnsi="Calibri" w:cs="Times New Roman"/>
        </w:rPr>
        <w:t>,</w:t>
      </w:r>
      <w:r w:rsidR="00DB040E">
        <w:rPr>
          <w:rFonts w:ascii="Calibri" w:eastAsia="Calibri" w:hAnsi="Calibri" w:cs="Times New Roman"/>
        </w:rPr>
        <w:t xml:space="preserve"> las Autorizaciones, sus modificaciones y los servicios asociados a las mismas, </w:t>
      </w:r>
      <w:r w:rsidR="008D64FD" w:rsidRPr="008D64FD">
        <w:rPr>
          <w:rFonts w:ascii="Calibri" w:eastAsia="Calibri" w:hAnsi="Calibri" w:cs="Times New Roman"/>
        </w:rPr>
        <w:t>deberá</w:t>
      </w:r>
      <w:r w:rsidR="00DB040E">
        <w:rPr>
          <w:rFonts w:ascii="Calibri" w:eastAsia="Calibri" w:hAnsi="Calibri" w:cs="Times New Roman"/>
        </w:rPr>
        <w:t>n</w:t>
      </w:r>
      <w:r w:rsidR="008D64FD" w:rsidRPr="008D64FD">
        <w:rPr>
          <w:rFonts w:ascii="Calibri" w:eastAsia="Calibri" w:hAnsi="Calibri" w:cs="Times New Roman"/>
        </w:rPr>
        <w:t xml:space="preserve"> inscri</w:t>
      </w:r>
      <w:r w:rsidR="00DB040E">
        <w:rPr>
          <w:rFonts w:ascii="Calibri" w:eastAsia="Calibri" w:hAnsi="Calibri" w:cs="Times New Roman"/>
        </w:rPr>
        <w:t>birse</w:t>
      </w:r>
      <w:r w:rsidR="008D64FD" w:rsidRPr="008D64FD">
        <w:rPr>
          <w:rFonts w:ascii="Calibri" w:eastAsia="Calibri" w:hAnsi="Calibri" w:cs="Times New Roman"/>
        </w:rPr>
        <w:t xml:space="preserve"> en el </w:t>
      </w:r>
      <w:r w:rsidR="00DB040E">
        <w:rPr>
          <w:rFonts w:ascii="Calibri" w:eastAsia="Calibri" w:hAnsi="Calibri" w:cs="Times New Roman"/>
        </w:rPr>
        <w:t>R</w:t>
      </w:r>
      <w:r w:rsidR="008D64FD" w:rsidRPr="008D64FD">
        <w:rPr>
          <w:rFonts w:ascii="Calibri" w:eastAsia="Calibri" w:hAnsi="Calibri" w:cs="Times New Roman"/>
        </w:rPr>
        <w:t xml:space="preserve">egistro </w:t>
      </w:r>
      <w:r w:rsidR="00DB040E">
        <w:rPr>
          <w:rFonts w:ascii="Calibri" w:eastAsia="Calibri" w:hAnsi="Calibri" w:cs="Times New Roman"/>
        </w:rPr>
        <w:t>P</w:t>
      </w:r>
      <w:r w:rsidR="008D64FD" w:rsidRPr="008D64FD">
        <w:rPr>
          <w:rFonts w:ascii="Calibri" w:eastAsia="Calibri" w:hAnsi="Calibri" w:cs="Times New Roman"/>
        </w:rPr>
        <w:t xml:space="preserve">úblico de </w:t>
      </w:r>
      <w:r w:rsidR="00DB040E">
        <w:rPr>
          <w:rFonts w:ascii="Calibri" w:eastAsia="Calibri" w:hAnsi="Calibri" w:cs="Times New Roman"/>
        </w:rPr>
        <w:t>C</w:t>
      </w:r>
      <w:r w:rsidR="008D64FD" w:rsidRPr="008D64FD">
        <w:rPr>
          <w:rFonts w:ascii="Calibri" w:eastAsia="Calibri" w:hAnsi="Calibri" w:cs="Times New Roman"/>
        </w:rPr>
        <w:t xml:space="preserve">oncesiones, por lo que </w:t>
      </w:r>
      <w:r w:rsidR="00DB040E">
        <w:rPr>
          <w:rFonts w:ascii="Calibri" w:eastAsia="Calibri" w:hAnsi="Calibri" w:cs="Times New Roman"/>
        </w:rPr>
        <w:t xml:space="preserve">de no eliminar este trámite </w:t>
      </w:r>
      <w:r w:rsidR="008D64FD" w:rsidRPr="008D64FD">
        <w:rPr>
          <w:rFonts w:ascii="Calibri" w:eastAsia="Calibri" w:hAnsi="Calibri" w:cs="Times New Roman"/>
        </w:rPr>
        <w:t>se duplicaría con el de</w:t>
      </w:r>
      <w:r w:rsidR="00DB040E">
        <w:rPr>
          <w:rFonts w:ascii="Calibri" w:eastAsia="Calibri" w:hAnsi="Calibri" w:cs="Times New Roman"/>
        </w:rPr>
        <w:t xml:space="preserve">nominado </w:t>
      </w:r>
      <w:r w:rsidR="008D64FD" w:rsidRPr="008D64FD">
        <w:rPr>
          <w:rFonts w:ascii="Calibri" w:eastAsia="Calibri" w:hAnsi="Calibri" w:cs="Times New Roman"/>
        </w:rPr>
        <w:t>“</w:t>
      </w:r>
      <w:r w:rsidR="008D64FD" w:rsidRPr="00DB040E">
        <w:rPr>
          <w:rFonts w:ascii="Calibri" w:eastAsia="Times New Roman" w:hAnsi="Calibri" w:cs="Arial"/>
          <w:lang w:val="es-ES_tradnl" w:eastAsia="es-ES"/>
        </w:rPr>
        <w:t>Registro de Autorizaciones, avisos de nuevos servicios a comercializar o de servicios asociados a la Autorización y modificaciones</w:t>
      </w:r>
      <w:r w:rsidR="00DB040E">
        <w:rPr>
          <w:rFonts w:ascii="Calibri" w:eastAsia="Times New Roman" w:hAnsi="Calibri" w:cs="Arial"/>
          <w:lang w:val="es-ES_tradnl" w:eastAsia="es-ES"/>
        </w:rPr>
        <w:t>”</w:t>
      </w:r>
      <w:r w:rsidR="00DB040E" w:rsidRPr="00DB040E">
        <w:rPr>
          <w:rFonts w:ascii="Calibri" w:eastAsia="Times New Roman" w:hAnsi="Calibri" w:cs="Arial"/>
          <w:lang w:val="es-ES_tradnl" w:eastAsia="es-ES"/>
        </w:rPr>
        <w:t>.</w:t>
      </w:r>
    </w:p>
    <w:p w14:paraId="75BAA181" w14:textId="77777777" w:rsidR="008D64FD" w:rsidRPr="008D64FD" w:rsidRDefault="008D64FD" w:rsidP="00DB040E">
      <w:pPr>
        <w:pBdr>
          <w:top w:val="single" w:sz="4" w:space="1" w:color="auto"/>
          <w:left w:val="single" w:sz="4" w:space="4" w:color="auto"/>
          <w:bottom w:val="single" w:sz="4" w:space="1" w:color="auto"/>
          <w:right w:val="single" w:sz="4" w:space="4" w:color="auto"/>
        </w:pBdr>
        <w:jc w:val="both"/>
        <w:rPr>
          <w:rFonts w:ascii="Calibri" w:eastAsia="Calibri" w:hAnsi="Calibri" w:cs="Times New Roman"/>
        </w:rPr>
      </w:pPr>
      <w:r w:rsidRPr="008D64FD">
        <w:rPr>
          <w:rFonts w:ascii="Calibri" w:eastAsia="Calibri" w:hAnsi="Calibri" w:cs="Times New Roman"/>
          <w:b/>
        </w:rPr>
        <w:t>Población afectada:</w:t>
      </w:r>
      <w:r w:rsidRPr="008D64FD">
        <w:rPr>
          <w:rFonts w:ascii="Calibri" w:eastAsia="Calibri" w:hAnsi="Calibri" w:cs="Times New Roman"/>
        </w:rPr>
        <w:t xml:space="preserve"> </w:t>
      </w:r>
      <w:r w:rsidR="00DB040E">
        <w:rPr>
          <w:rFonts w:ascii="Calibri" w:eastAsia="Calibri" w:hAnsi="Calibri" w:cs="Times New Roman"/>
        </w:rPr>
        <w:t>Ninguna</w:t>
      </w:r>
      <w:r w:rsidRPr="008D64FD">
        <w:rPr>
          <w:rFonts w:ascii="Calibri" w:eastAsia="Calibri" w:hAnsi="Calibri" w:cs="Times New Roman"/>
        </w:rPr>
        <w:t>.</w:t>
      </w:r>
    </w:p>
    <w:p w14:paraId="13D2D212" w14:textId="77777777" w:rsidR="008D64FD" w:rsidRPr="008D64FD" w:rsidRDefault="008D64FD" w:rsidP="008D64FD">
      <w:pPr>
        <w:rPr>
          <w:rFonts w:ascii="Calibri" w:eastAsia="Calibri" w:hAnsi="Calibri" w:cs="Times New Roman"/>
        </w:rPr>
      </w:pPr>
    </w:p>
    <w:p w14:paraId="19D1A7ED" w14:textId="77777777" w:rsidR="008D64FD" w:rsidRPr="008D64FD" w:rsidRDefault="008D64FD" w:rsidP="009D7835">
      <w:pPr>
        <w:pBdr>
          <w:top w:val="single" w:sz="4" w:space="1" w:color="auto"/>
          <w:left w:val="single" w:sz="4" w:space="1" w:color="auto"/>
          <w:bottom w:val="single" w:sz="4" w:space="31" w:color="auto"/>
          <w:right w:val="single" w:sz="4" w:space="1" w:color="auto"/>
        </w:pBdr>
        <w:rPr>
          <w:rFonts w:ascii="Calibri" w:eastAsia="Times New Roman" w:hAnsi="Calibri" w:cs="Arial"/>
          <w:lang w:val="es-ES_tradnl" w:eastAsia="es-ES"/>
        </w:rPr>
      </w:pPr>
      <w:r w:rsidRPr="008D64FD">
        <w:rPr>
          <w:rFonts w:ascii="Calibri" w:eastAsia="Calibri" w:hAnsi="Calibri" w:cs="Times New Roman"/>
          <w:b/>
        </w:rPr>
        <w:t>Acción:</w:t>
      </w:r>
      <w:r w:rsidRPr="008D64FD">
        <w:rPr>
          <w:rFonts w:ascii="Calibri" w:eastAsia="Calibri" w:hAnsi="Calibri" w:cs="Times New Roman"/>
        </w:rPr>
        <w:t xml:space="preserve"> Modificación.</w:t>
      </w:r>
    </w:p>
    <w:p w14:paraId="1B23E918" w14:textId="77777777" w:rsidR="008D64FD" w:rsidRPr="008D64FD" w:rsidRDefault="008D64FD" w:rsidP="009D7835">
      <w:pPr>
        <w:pBdr>
          <w:top w:val="single" w:sz="4" w:space="1" w:color="auto"/>
          <w:left w:val="single" w:sz="4" w:space="1" w:color="auto"/>
          <w:bottom w:val="single" w:sz="4" w:space="31" w:color="auto"/>
          <w:right w:val="single" w:sz="4" w:space="1" w:color="auto"/>
        </w:pBdr>
        <w:jc w:val="both"/>
        <w:rPr>
          <w:rFonts w:ascii="Calibri" w:eastAsia="Calibri" w:hAnsi="Calibri" w:cs="Times New Roman"/>
          <w:bCs/>
        </w:rPr>
      </w:pPr>
      <w:r w:rsidRPr="008D64FD">
        <w:rPr>
          <w:rFonts w:ascii="Calibri" w:eastAsia="Calibri" w:hAnsi="Calibri" w:cs="Times New Roman"/>
          <w:b/>
        </w:rPr>
        <w:t>Nombre del trámite:</w:t>
      </w:r>
      <w:r w:rsidRPr="008D64FD">
        <w:rPr>
          <w:rFonts w:ascii="Calibri" w:eastAsia="Calibri" w:hAnsi="Calibri" w:cs="Times New Roman"/>
          <w:lang w:val="es-ES_tradnl"/>
        </w:rPr>
        <w:t xml:space="preserve"> </w:t>
      </w:r>
      <w:r w:rsidRPr="000975FA">
        <w:rPr>
          <w:rFonts w:ascii="Calibri" w:eastAsia="Calibri" w:hAnsi="Calibri" w:cs="Times New Roman"/>
          <w:bCs/>
        </w:rPr>
        <w:t>Solicitud de aprobación de ampliación de plazos para el cumplimiento de obligaciones establecidas en la Autorización para establecer y operar o explotar una comercializadora de servicios de telecomunicaciones.</w:t>
      </w:r>
    </w:p>
    <w:p w14:paraId="4BB207D3" w14:textId="77777777" w:rsidR="008D64FD" w:rsidRPr="008D64FD" w:rsidRDefault="008D64FD" w:rsidP="009D7835">
      <w:pPr>
        <w:pBdr>
          <w:top w:val="single" w:sz="4" w:space="1" w:color="auto"/>
          <w:left w:val="single" w:sz="4" w:space="1" w:color="auto"/>
          <w:bottom w:val="single" w:sz="4" w:space="31" w:color="auto"/>
          <w:right w:val="single" w:sz="4" w:space="1" w:color="auto"/>
        </w:pBdr>
        <w:jc w:val="both"/>
        <w:rPr>
          <w:rFonts w:ascii="Calibri" w:eastAsia="Calibri" w:hAnsi="Calibri" w:cs="Times New Roman"/>
          <w:b/>
        </w:rPr>
      </w:pPr>
      <w:r w:rsidRPr="008D64FD">
        <w:rPr>
          <w:rFonts w:ascii="Calibri" w:eastAsia="Calibri" w:hAnsi="Calibri" w:cs="Times New Roman"/>
          <w:b/>
        </w:rPr>
        <w:t xml:space="preserve">Artículo o apartado que da origen al trámite: </w:t>
      </w:r>
      <w:r w:rsidRPr="008D64FD">
        <w:rPr>
          <w:rFonts w:ascii="Calibri" w:eastAsia="Calibri" w:hAnsi="Calibri" w:cs="Times New Roman"/>
        </w:rPr>
        <w:t xml:space="preserve">Regla 24 de las </w:t>
      </w:r>
      <w:r w:rsidR="00F45FEF" w:rsidRPr="00F45FEF">
        <w:rPr>
          <w:rFonts w:ascii="Calibri" w:eastAsia="Calibri" w:hAnsi="Calibri" w:cs="Times New Roman"/>
        </w:rPr>
        <w:t>Reglas de carácter general que establecen los plazos y requisitos para el otorgamiento de autorizaciones en materia de telecomunicaciones establecidas en la Ley Federal de Telecomunicaciones y Radiodifusión</w:t>
      </w:r>
      <w:r w:rsidRPr="008D64FD">
        <w:rPr>
          <w:rFonts w:ascii="Calibri" w:eastAsia="Calibri" w:hAnsi="Calibri" w:cs="Times New Roman"/>
        </w:rPr>
        <w:t>.</w:t>
      </w:r>
    </w:p>
    <w:p w14:paraId="07E2F5C9" w14:textId="77777777" w:rsidR="008D64FD" w:rsidRPr="008D64FD" w:rsidRDefault="008D64FD" w:rsidP="009D7835">
      <w:pPr>
        <w:pBdr>
          <w:top w:val="single" w:sz="4" w:space="1" w:color="auto"/>
          <w:left w:val="single" w:sz="4" w:space="1" w:color="auto"/>
          <w:bottom w:val="single" w:sz="4" w:space="31" w:color="auto"/>
          <w:right w:val="single" w:sz="4" w:space="1" w:color="auto"/>
        </w:pBdr>
        <w:rPr>
          <w:rFonts w:ascii="Calibri" w:eastAsia="Calibri" w:hAnsi="Calibri" w:cs="Times New Roman"/>
        </w:rPr>
      </w:pPr>
      <w:r w:rsidRPr="008D64FD">
        <w:rPr>
          <w:rFonts w:ascii="Calibri" w:eastAsia="Calibri" w:hAnsi="Calibri" w:cs="Times New Roman"/>
          <w:b/>
        </w:rPr>
        <w:t>Tipo:</w:t>
      </w:r>
      <w:r w:rsidRPr="008D64FD">
        <w:rPr>
          <w:rFonts w:ascii="Calibri" w:eastAsia="Calibri" w:hAnsi="Calibri" w:cs="Times New Roman"/>
        </w:rPr>
        <w:t xml:space="preserve"> Resolución favorable o negativa.</w:t>
      </w:r>
    </w:p>
    <w:p w14:paraId="28FBC21D" w14:textId="77777777" w:rsidR="008D64FD" w:rsidRPr="008D64FD" w:rsidRDefault="008D64FD" w:rsidP="009D7835">
      <w:pPr>
        <w:pBdr>
          <w:top w:val="single" w:sz="4" w:space="1" w:color="auto"/>
          <w:left w:val="single" w:sz="4" w:space="1" w:color="auto"/>
          <w:bottom w:val="single" w:sz="4" w:space="31" w:color="auto"/>
          <w:right w:val="single" w:sz="4" w:space="1" w:color="auto"/>
        </w:pBdr>
        <w:rPr>
          <w:rFonts w:ascii="Calibri" w:eastAsia="Calibri" w:hAnsi="Calibri" w:cs="Times New Roman"/>
        </w:rPr>
      </w:pPr>
      <w:r w:rsidRPr="008D64FD">
        <w:rPr>
          <w:rFonts w:ascii="Calibri" w:eastAsia="Calibri" w:hAnsi="Calibri" w:cs="Times New Roman"/>
          <w:b/>
        </w:rPr>
        <w:t>Vigencia:</w:t>
      </w:r>
      <w:r w:rsidRPr="008D64FD">
        <w:rPr>
          <w:rFonts w:ascii="Calibri" w:eastAsia="Calibri" w:hAnsi="Calibri" w:cs="Times New Roman"/>
        </w:rPr>
        <w:t xml:space="preserve"> No aplica.</w:t>
      </w:r>
    </w:p>
    <w:p w14:paraId="5D529ED0" w14:textId="77777777" w:rsidR="008D64FD" w:rsidRPr="008D64FD" w:rsidRDefault="008D64FD" w:rsidP="009D7835">
      <w:pPr>
        <w:pBdr>
          <w:top w:val="single" w:sz="4" w:space="1" w:color="auto"/>
          <w:left w:val="single" w:sz="4" w:space="1" w:color="auto"/>
          <w:bottom w:val="single" w:sz="4" w:space="31" w:color="auto"/>
          <w:right w:val="single" w:sz="4" w:space="1" w:color="auto"/>
        </w:pBdr>
        <w:rPr>
          <w:rFonts w:ascii="Calibri" w:eastAsia="Calibri" w:hAnsi="Calibri" w:cs="Times New Roman"/>
        </w:rPr>
      </w:pPr>
      <w:r w:rsidRPr="008D64FD">
        <w:rPr>
          <w:rFonts w:ascii="Calibri" w:eastAsia="Calibri" w:hAnsi="Calibri" w:cs="Times New Roman"/>
          <w:b/>
        </w:rPr>
        <w:t>Medio de presentación:</w:t>
      </w:r>
      <w:r w:rsidRPr="008D64FD">
        <w:rPr>
          <w:rFonts w:ascii="Calibri" w:eastAsia="Calibri" w:hAnsi="Calibri" w:cs="Arial"/>
          <w:bCs/>
        </w:rPr>
        <w:t xml:space="preserve"> </w:t>
      </w:r>
      <w:r w:rsidRPr="008D64FD">
        <w:rPr>
          <w:rFonts w:ascii="Calibri" w:eastAsia="Calibri" w:hAnsi="Calibri" w:cs="Times New Roman"/>
        </w:rPr>
        <w:t>Por escrito en el formato de solicitud "IFT-Autorización-A"</w:t>
      </w:r>
      <w:r w:rsidR="000975FA">
        <w:rPr>
          <w:rFonts w:ascii="Calibri" w:eastAsia="Calibri" w:hAnsi="Calibri" w:cs="Times New Roman"/>
        </w:rPr>
        <w:t>.</w:t>
      </w:r>
    </w:p>
    <w:p w14:paraId="45A367F4" w14:textId="77777777" w:rsidR="008D64FD" w:rsidRPr="008D64FD" w:rsidRDefault="008D64FD" w:rsidP="009D7835">
      <w:pPr>
        <w:pBdr>
          <w:top w:val="single" w:sz="4" w:space="1" w:color="auto"/>
          <w:left w:val="single" w:sz="4" w:space="1" w:color="auto"/>
          <w:bottom w:val="single" w:sz="4" w:space="31" w:color="auto"/>
          <w:right w:val="single" w:sz="4" w:space="1" w:color="auto"/>
        </w:pBdr>
        <w:rPr>
          <w:rFonts w:ascii="Calibri" w:eastAsia="Calibri" w:hAnsi="Calibri" w:cs="Times New Roman"/>
          <w:b/>
        </w:rPr>
      </w:pPr>
      <w:r w:rsidRPr="008D64FD">
        <w:rPr>
          <w:rFonts w:ascii="Calibri" w:eastAsia="Calibri" w:hAnsi="Calibri" w:cs="Times New Roman"/>
          <w:b/>
        </w:rPr>
        <w:t xml:space="preserve">Requisitos: </w:t>
      </w:r>
    </w:p>
    <w:p w14:paraId="28D7E60A" w14:textId="77777777" w:rsidR="008D64FD" w:rsidRPr="008D64FD" w:rsidRDefault="008D64FD" w:rsidP="009D7835">
      <w:pPr>
        <w:pBdr>
          <w:top w:val="single" w:sz="4" w:space="1" w:color="auto"/>
          <w:left w:val="single" w:sz="4" w:space="1" w:color="auto"/>
          <w:bottom w:val="single" w:sz="4" w:space="31" w:color="auto"/>
          <w:right w:val="single" w:sz="4" w:space="1" w:color="auto"/>
        </w:pBdr>
        <w:jc w:val="both"/>
        <w:rPr>
          <w:rFonts w:ascii="Calibri" w:eastAsia="Calibri" w:hAnsi="Calibri" w:cs="Times New Roman"/>
        </w:rPr>
      </w:pPr>
      <w:r w:rsidRPr="008D64FD">
        <w:rPr>
          <w:rFonts w:ascii="Calibri" w:eastAsia="Calibri" w:hAnsi="Calibri" w:cs="Times New Roman"/>
        </w:rPr>
        <w:t xml:space="preserve">1. Presentar </w:t>
      </w:r>
      <w:r w:rsidR="00153E8A">
        <w:rPr>
          <w:rFonts w:ascii="Calibri" w:eastAsia="Calibri" w:hAnsi="Calibri" w:cs="Times New Roman"/>
        </w:rPr>
        <w:t xml:space="preserve">escrito libre o el </w:t>
      </w:r>
      <w:r w:rsidRPr="008D64FD">
        <w:rPr>
          <w:rFonts w:ascii="Calibri" w:eastAsia="Calibri" w:hAnsi="Calibri" w:cs="Times New Roman"/>
        </w:rPr>
        <w:t xml:space="preserve">Formato "IFT-Autorización-A", firmado, debidamente complementado con la </w:t>
      </w:r>
      <w:r w:rsidR="000975FA">
        <w:rPr>
          <w:rFonts w:ascii="Calibri" w:eastAsia="Calibri" w:hAnsi="Calibri" w:cs="Times New Roman"/>
        </w:rPr>
        <w:t xml:space="preserve">información y </w:t>
      </w:r>
      <w:r w:rsidRPr="008D64FD">
        <w:rPr>
          <w:rFonts w:ascii="Calibri" w:eastAsia="Calibri" w:hAnsi="Calibri" w:cs="Times New Roman"/>
        </w:rPr>
        <w:t xml:space="preserve">documentación respectiva de acuerdo con lo establecido en las Reglas 4, 6, 7 y 23 de las </w:t>
      </w:r>
      <w:r w:rsidR="00F45FEF">
        <w:rPr>
          <w:rFonts w:ascii="Calibri" w:eastAsia="Calibri" w:hAnsi="Calibri" w:cs="Times New Roman"/>
        </w:rPr>
        <w:t>Reglas de carácter general.</w:t>
      </w:r>
    </w:p>
    <w:p w14:paraId="7DA0E4C5" w14:textId="77777777" w:rsidR="008D64FD" w:rsidRPr="008D64FD" w:rsidRDefault="008D64FD" w:rsidP="009D7835">
      <w:pPr>
        <w:pBdr>
          <w:top w:val="single" w:sz="4" w:space="1" w:color="auto"/>
          <w:left w:val="single" w:sz="4" w:space="1" w:color="auto"/>
          <w:bottom w:val="single" w:sz="4" w:space="31" w:color="auto"/>
          <w:right w:val="single" w:sz="4" w:space="1" w:color="auto"/>
        </w:pBdr>
        <w:rPr>
          <w:rFonts w:ascii="Helvetica Neue" w:eastAsia="Calibri" w:hAnsi="Helvetica Neue" w:cs="Times New Roman"/>
          <w:color w:val="000000"/>
          <w:sz w:val="21"/>
          <w:szCs w:val="21"/>
        </w:rPr>
      </w:pPr>
      <w:r w:rsidRPr="008D64FD">
        <w:rPr>
          <w:rFonts w:ascii="Calibri" w:eastAsia="Calibri" w:hAnsi="Calibri" w:cs="Times New Roman"/>
        </w:rPr>
        <w:t xml:space="preserve">2. </w:t>
      </w:r>
      <w:r w:rsidRPr="008D64FD">
        <w:rPr>
          <w:rFonts w:ascii="Helvetica Neue" w:eastAsia="Calibri" w:hAnsi="Helvetica Neue" w:cs="Times New Roman"/>
          <w:color w:val="000000"/>
          <w:sz w:val="21"/>
          <w:szCs w:val="21"/>
        </w:rPr>
        <w:t>Presentar comprobante de pago de derechos o aprovechamientos.</w:t>
      </w:r>
    </w:p>
    <w:p w14:paraId="20756349" w14:textId="77777777" w:rsidR="008D64FD" w:rsidRPr="008D64FD" w:rsidRDefault="008D64FD" w:rsidP="009D7835">
      <w:pPr>
        <w:pBdr>
          <w:top w:val="single" w:sz="4" w:space="1" w:color="auto"/>
          <w:left w:val="single" w:sz="4" w:space="1" w:color="auto"/>
          <w:bottom w:val="single" w:sz="4" w:space="31" w:color="auto"/>
          <w:right w:val="single" w:sz="4" w:space="1" w:color="auto"/>
        </w:pBdr>
        <w:rPr>
          <w:rFonts w:ascii="Calibri" w:eastAsia="Calibri" w:hAnsi="Calibri" w:cs="Times New Roman"/>
        </w:rPr>
      </w:pPr>
      <w:r w:rsidRPr="008D64FD">
        <w:rPr>
          <w:rFonts w:ascii="Calibri" w:eastAsia="Calibri" w:hAnsi="Calibri" w:cs="Times New Roman"/>
          <w:b/>
        </w:rPr>
        <w:t>Ficta:</w:t>
      </w:r>
      <w:r w:rsidRPr="008D64FD">
        <w:rPr>
          <w:rFonts w:ascii="Calibri" w:eastAsia="Calibri" w:hAnsi="Calibri" w:cs="Times New Roman"/>
        </w:rPr>
        <w:t xml:space="preserve"> </w:t>
      </w:r>
      <w:r w:rsidRPr="008D64FD">
        <w:rPr>
          <w:rFonts w:ascii="Helvetica Neue" w:eastAsia="Calibri" w:hAnsi="Helvetica Neue" w:cs="Times New Roman"/>
          <w:color w:val="000000"/>
          <w:sz w:val="21"/>
          <w:szCs w:val="21"/>
          <w:shd w:val="clear" w:color="auto" w:fill="FFFFFF"/>
        </w:rPr>
        <w:t>No aplica.</w:t>
      </w:r>
    </w:p>
    <w:p w14:paraId="526EBBF7" w14:textId="77777777" w:rsidR="008D64FD" w:rsidRPr="008D64FD" w:rsidRDefault="008D64FD" w:rsidP="009D7835">
      <w:pPr>
        <w:pBdr>
          <w:top w:val="single" w:sz="4" w:space="1" w:color="auto"/>
          <w:left w:val="single" w:sz="4" w:space="1" w:color="auto"/>
          <w:bottom w:val="single" w:sz="4" w:space="31" w:color="auto"/>
          <w:right w:val="single" w:sz="4" w:space="1" w:color="auto"/>
        </w:pBdr>
        <w:rPr>
          <w:rFonts w:ascii="Calibri" w:eastAsia="Calibri" w:hAnsi="Calibri" w:cs="Times New Roman"/>
        </w:rPr>
      </w:pPr>
      <w:r w:rsidRPr="008D64FD">
        <w:rPr>
          <w:rFonts w:ascii="Calibri" w:eastAsia="Calibri" w:hAnsi="Calibri" w:cs="Times New Roman"/>
          <w:b/>
        </w:rPr>
        <w:t>Plazo máximo de resolución:</w:t>
      </w:r>
      <w:r w:rsidRPr="008D64FD">
        <w:rPr>
          <w:rFonts w:ascii="Calibri" w:eastAsia="Calibri" w:hAnsi="Calibri" w:cs="Times New Roman"/>
        </w:rPr>
        <w:t xml:space="preserve"> </w:t>
      </w:r>
      <w:r w:rsidRPr="008D64FD">
        <w:rPr>
          <w:rFonts w:ascii="Helvetica Neue" w:eastAsia="Calibri" w:hAnsi="Helvetica Neue" w:cs="Times New Roman"/>
          <w:color w:val="000000"/>
          <w:sz w:val="21"/>
          <w:szCs w:val="21"/>
          <w:shd w:val="clear" w:color="auto" w:fill="FFFFFF"/>
        </w:rPr>
        <w:t>30 días hábiles.</w:t>
      </w:r>
    </w:p>
    <w:p w14:paraId="7D2DC167" w14:textId="77777777" w:rsidR="009D7835" w:rsidRDefault="008D64FD" w:rsidP="009D7835">
      <w:pPr>
        <w:pBdr>
          <w:top w:val="single" w:sz="4" w:space="1" w:color="auto"/>
          <w:left w:val="single" w:sz="4" w:space="1" w:color="auto"/>
          <w:bottom w:val="single" w:sz="4" w:space="31" w:color="auto"/>
          <w:right w:val="single" w:sz="4" w:space="1" w:color="auto"/>
        </w:pBdr>
        <w:jc w:val="both"/>
        <w:rPr>
          <w:rFonts w:ascii="Calibri" w:eastAsia="Calibri" w:hAnsi="Calibri" w:cs="Times New Roman"/>
        </w:rPr>
      </w:pPr>
      <w:r w:rsidRPr="008D64FD">
        <w:rPr>
          <w:rFonts w:ascii="Calibri" w:eastAsia="Calibri" w:hAnsi="Calibri" w:cs="Times New Roman"/>
          <w:b/>
        </w:rPr>
        <w:t xml:space="preserve">Justificación: </w:t>
      </w:r>
      <w:r w:rsidR="00F45FEF">
        <w:rPr>
          <w:rFonts w:ascii="Calibri" w:eastAsia="Calibri" w:hAnsi="Calibri" w:cs="Times New Roman"/>
        </w:rPr>
        <w:t>S</w:t>
      </w:r>
      <w:r w:rsidRPr="008D64FD">
        <w:rPr>
          <w:rFonts w:ascii="Calibri" w:eastAsia="Calibri" w:hAnsi="Calibri" w:cs="Times New Roman"/>
        </w:rPr>
        <w:t>e</w:t>
      </w:r>
      <w:r w:rsidR="00F45FEF">
        <w:rPr>
          <w:rFonts w:ascii="Calibri" w:eastAsia="Calibri" w:hAnsi="Calibri" w:cs="Times New Roman"/>
        </w:rPr>
        <w:t xml:space="preserve"> requiere modificar el trámite para ajustar el Formato aplicable conforme al Proyecto de regulación propuesto</w:t>
      </w:r>
      <w:r w:rsidRPr="008D64FD">
        <w:rPr>
          <w:rFonts w:ascii="Calibri" w:eastAsia="Calibri" w:hAnsi="Calibri" w:cs="Times New Roman"/>
        </w:rPr>
        <w:t>.</w:t>
      </w:r>
    </w:p>
    <w:p w14:paraId="5F6181FB" w14:textId="77777777" w:rsidR="009D7835" w:rsidRPr="008D64FD" w:rsidRDefault="009D7835" w:rsidP="009D7835">
      <w:pPr>
        <w:pBdr>
          <w:top w:val="single" w:sz="4" w:space="1" w:color="auto"/>
          <w:left w:val="single" w:sz="4" w:space="1" w:color="auto"/>
          <w:bottom w:val="single" w:sz="4" w:space="31" w:color="auto"/>
          <w:right w:val="single" w:sz="4" w:space="1" w:color="auto"/>
        </w:pBdr>
        <w:jc w:val="both"/>
        <w:rPr>
          <w:rFonts w:ascii="Calibri" w:eastAsia="Calibri" w:hAnsi="Calibri" w:cs="Times New Roman"/>
        </w:rPr>
      </w:pPr>
      <w:r w:rsidRPr="008D64FD">
        <w:rPr>
          <w:rFonts w:ascii="Calibri" w:eastAsia="Calibri" w:hAnsi="Calibri" w:cs="Times New Roman"/>
          <w:b/>
        </w:rPr>
        <w:lastRenderedPageBreak/>
        <w:t>Población afectada</w:t>
      </w:r>
      <w:r w:rsidRPr="008D64FD">
        <w:rPr>
          <w:rFonts w:ascii="Calibri" w:eastAsia="Calibri" w:hAnsi="Calibri" w:cs="Times New Roman"/>
        </w:rPr>
        <w:t>: Los autorizados que deseen ampliar el plazo para cumplir con las obligaciones establecidas en su Título de Autorización para establecer y operar o explotar una comercializadora de servicios de telecomunicaciones</w:t>
      </w:r>
      <w:r w:rsidRPr="008D64FD">
        <w:rPr>
          <w:rFonts w:ascii="Helvetica Neue" w:eastAsia="Calibri" w:hAnsi="Helvetica Neue" w:cs="Times New Roman"/>
          <w:color w:val="000000"/>
          <w:sz w:val="21"/>
          <w:szCs w:val="21"/>
          <w:shd w:val="clear" w:color="auto" w:fill="FFFFFF"/>
        </w:rPr>
        <w:t>.</w:t>
      </w:r>
    </w:p>
    <w:p w14:paraId="3AC453E0" w14:textId="77777777" w:rsidR="009D7835" w:rsidRDefault="009D7835" w:rsidP="008D64FD">
      <w:pPr>
        <w:pBdr>
          <w:top w:val="single" w:sz="4" w:space="1" w:color="auto"/>
          <w:left w:val="single" w:sz="4" w:space="1" w:color="auto"/>
          <w:bottom w:val="single" w:sz="4" w:space="1" w:color="auto"/>
          <w:right w:val="single" w:sz="4" w:space="1" w:color="auto"/>
        </w:pBdr>
        <w:rPr>
          <w:rFonts w:ascii="Calibri" w:eastAsia="Calibri" w:hAnsi="Calibri" w:cs="Times New Roman"/>
          <w:b/>
        </w:rPr>
      </w:pPr>
    </w:p>
    <w:p w14:paraId="18D27C1D" w14:textId="77777777" w:rsidR="008D64FD" w:rsidRPr="008D64FD" w:rsidRDefault="008D64FD" w:rsidP="008D64FD">
      <w:pPr>
        <w:pBdr>
          <w:top w:val="single" w:sz="4" w:space="1" w:color="auto"/>
          <w:left w:val="single" w:sz="4" w:space="1" w:color="auto"/>
          <w:bottom w:val="single" w:sz="4" w:space="1" w:color="auto"/>
          <w:right w:val="single" w:sz="4" w:space="1" w:color="auto"/>
        </w:pBdr>
        <w:rPr>
          <w:rFonts w:ascii="Calibri" w:eastAsia="Calibri" w:hAnsi="Calibri" w:cs="Times New Roman"/>
        </w:rPr>
      </w:pPr>
      <w:r w:rsidRPr="00153E8A">
        <w:rPr>
          <w:rFonts w:ascii="Calibri" w:eastAsia="Calibri" w:hAnsi="Calibri" w:cs="Times New Roman"/>
          <w:b/>
        </w:rPr>
        <w:t>Acción:</w:t>
      </w:r>
      <w:r w:rsidRPr="00153E8A">
        <w:rPr>
          <w:rFonts w:ascii="Calibri" w:eastAsia="Calibri" w:hAnsi="Calibri" w:cs="Times New Roman"/>
        </w:rPr>
        <w:t xml:space="preserve"> Modificación.</w:t>
      </w:r>
    </w:p>
    <w:p w14:paraId="5DF01FCD" w14:textId="77777777" w:rsidR="008D64FD" w:rsidRPr="008D64FD" w:rsidRDefault="008D64FD" w:rsidP="008D64FD">
      <w:pPr>
        <w:pBdr>
          <w:top w:val="single" w:sz="4" w:space="1" w:color="auto"/>
          <w:left w:val="single" w:sz="4" w:space="1" w:color="auto"/>
          <w:bottom w:val="single" w:sz="4" w:space="1" w:color="auto"/>
          <w:right w:val="single" w:sz="4" w:space="1" w:color="auto"/>
        </w:pBdr>
        <w:jc w:val="both"/>
        <w:rPr>
          <w:rFonts w:ascii="Calibri" w:eastAsia="Calibri" w:hAnsi="Calibri" w:cs="Times New Roman"/>
          <w:lang w:val="es-ES_tradnl"/>
        </w:rPr>
      </w:pPr>
      <w:r w:rsidRPr="008D64FD">
        <w:rPr>
          <w:rFonts w:ascii="Calibri" w:eastAsia="Calibri" w:hAnsi="Calibri" w:cs="Times New Roman"/>
          <w:b/>
        </w:rPr>
        <w:t>Nombre del trámite:</w:t>
      </w:r>
      <w:r w:rsidRPr="008D64FD">
        <w:rPr>
          <w:rFonts w:ascii="Calibri" w:eastAsia="Calibri" w:hAnsi="Calibri" w:cs="Times New Roman"/>
          <w:lang w:val="es-ES_tradnl"/>
        </w:rPr>
        <w:t xml:space="preserve"> </w:t>
      </w:r>
      <w:r w:rsidRPr="00153E8A">
        <w:rPr>
          <w:rFonts w:ascii="Calibri" w:eastAsia="Calibri" w:hAnsi="Calibri" w:cs="Times New Roman"/>
          <w:bCs/>
        </w:rPr>
        <w:t>Solicitud de aprobación de modificación de estatutos sociales de Autorizaciones para establecer y operar o explotar una comercializadora de servicios de telecomunicaciones</w:t>
      </w:r>
      <w:r w:rsidR="00153E8A">
        <w:rPr>
          <w:rFonts w:ascii="Calibri" w:eastAsia="Calibri" w:hAnsi="Calibri" w:cs="Times New Roman"/>
          <w:bCs/>
        </w:rPr>
        <w:t>.</w:t>
      </w:r>
    </w:p>
    <w:p w14:paraId="6000EF4F" w14:textId="77777777" w:rsidR="008D64FD" w:rsidRPr="008D64FD" w:rsidRDefault="008D64FD" w:rsidP="00153E8A">
      <w:pPr>
        <w:pBdr>
          <w:top w:val="single" w:sz="4" w:space="1" w:color="auto"/>
          <w:left w:val="single" w:sz="4" w:space="1" w:color="auto"/>
          <w:bottom w:val="single" w:sz="4" w:space="1" w:color="auto"/>
          <w:right w:val="single" w:sz="4" w:space="1" w:color="auto"/>
        </w:pBdr>
        <w:jc w:val="both"/>
        <w:rPr>
          <w:rFonts w:ascii="Calibri" w:eastAsia="Calibri" w:hAnsi="Calibri" w:cs="Arial"/>
          <w:bCs/>
        </w:rPr>
      </w:pPr>
      <w:r w:rsidRPr="008D64FD">
        <w:rPr>
          <w:rFonts w:ascii="Calibri" w:eastAsia="Calibri" w:hAnsi="Calibri" w:cs="Times New Roman"/>
          <w:b/>
        </w:rPr>
        <w:t>Artículo o apartado que da origen al trámite:</w:t>
      </w:r>
      <w:r w:rsidRPr="008D64FD">
        <w:rPr>
          <w:rFonts w:ascii="Calibri" w:eastAsia="Calibri" w:hAnsi="Calibri" w:cs="Times New Roman"/>
        </w:rPr>
        <w:t xml:space="preserve"> </w:t>
      </w:r>
      <w:r w:rsidRPr="008D64FD">
        <w:rPr>
          <w:rFonts w:ascii="Calibri" w:eastAsia="Calibri" w:hAnsi="Calibri" w:cs="Arial"/>
          <w:bCs/>
        </w:rPr>
        <w:t xml:space="preserve">Regla 24 de las </w:t>
      </w:r>
      <w:r w:rsidR="00153E8A" w:rsidRPr="00153E8A">
        <w:rPr>
          <w:rFonts w:ascii="Calibri" w:eastAsia="Calibri" w:hAnsi="Calibri" w:cs="Arial"/>
          <w:bCs/>
        </w:rPr>
        <w:t>Reglas de carácter general que establecen los plazos y requisitos para el otorgamiento de autorizaciones en materia de telecomunicaciones establecidas en la Ley Federal de Telecomunicaciones y Radiodifusión</w:t>
      </w:r>
      <w:r w:rsidR="00153E8A">
        <w:rPr>
          <w:rFonts w:ascii="Calibri" w:eastAsia="Calibri" w:hAnsi="Calibri" w:cs="Arial"/>
          <w:bCs/>
        </w:rPr>
        <w:t>.</w:t>
      </w:r>
    </w:p>
    <w:p w14:paraId="1EE9A2DC" w14:textId="77777777" w:rsidR="008D64FD" w:rsidRPr="008D64FD" w:rsidRDefault="008D64FD" w:rsidP="008D64FD">
      <w:pPr>
        <w:pBdr>
          <w:top w:val="single" w:sz="4" w:space="1" w:color="auto"/>
          <w:left w:val="single" w:sz="4" w:space="1" w:color="auto"/>
          <w:bottom w:val="single" w:sz="4" w:space="1" w:color="auto"/>
          <w:right w:val="single" w:sz="4" w:space="1" w:color="auto"/>
        </w:pBdr>
        <w:rPr>
          <w:rFonts w:ascii="Calibri" w:eastAsia="Calibri" w:hAnsi="Calibri" w:cs="Times New Roman"/>
        </w:rPr>
      </w:pPr>
      <w:r w:rsidRPr="008D64FD">
        <w:rPr>
          <w:rFonts w:ascii="Calibri" w:eastAsia="Calibri" w:hAnsi="Calibri" w:cs="Times New Roman"/>
          <w:b/>
        </w:rPr>
        <w:t xml:space="preserve">Tipo: </w:t>
      </w:r>
      <w:r w:rsidRPr="008D64FD">
        <w:rPr>
          <w:rFonts w:ascii="Calibri" w:eastAsia="Calibri" w:hAnsi="Calibri" w:cs="Times New Roman"/>
        </w:rPr>
        <w:t>Registro.</w:t>
      </w:r>
    </w:p>
    <w:p w14:paraId="0419A0C0" w14:textId="77777777" w:rsidR="008D64FD" w:rsidRPr="008D64FD" w:rsidRDefault="008D64FD" w:rsidP="008D64FD">
      <w:pPr>
        <w:pBdr>
          <w:top w:val="single" w:sz="4" w:space="1" w:color="auto"/>
          <w:left w:val="single" w:sz="4" w:space="1" w:color="auto"/>
          <w:bottom w:val="single" w:sz="4" w:space="1" w:color="auto"/>
          <w:right w:val="single" w:sz="4" w:space="1" w:color="auto"/>
        </w:pBdr>
        <w:rPr>
          <w:rFonts w:ascii="Calibri" w:eastAsia="Calibri" w:hAnsi="Calibri" w:cs="Times New Roman"/>
        </w:rPr>
      </w:pPr>
      <w:r w:rsidRPr="008D64FD">
        <w:rPr>
          <w:rFonts w:ascii="Calibri" w:eastAsia="Calibri" w:hAnsi="Calibri" w:cs="Times New Roman"/>
          <w:b/>
        </w:rPr>
        <w:t>Vigencia:</w:t>
      </w:r>
      <w:r w:rsidRPr="008D64FD">
        <w:rPr>
          <w:rFonts w:ascii="Calibri" w:eastAsia="Calibri" w:hAnsi="Calibri" w:cs="Times New Roman"/>
        </w:rPr>
        <w:t xml:space="preserve"> No aplica.</w:t>
      </w:r>
    </w:p>
    <w:p w14:paraId="66389C85" w14:textId="77777777" w:rsidR="008D64FD" w:rsidRPr="008D64FD" w:rsidRDefault="008D64FD" w:rsidP="00153E8A">
      <w:pPr>
        <w:pBdr>
          <w:top w:val="single" w:sz="4" w:space="1" w:color="auto"/>
          <w:left w:val="single" w:sz="4" w:space="1" w:color="auto"/>
          <w:bottom w:val="single" w:sz="4" w:space="1" w:color="auto"/>
          <w:right w:val="single" w:sz="4" w:space="1" w:color="auto"/>
        </w:pBdr>
        <w:jc w:val="both"/>
        <w:rPr>
          <w:rFonts w:ascii="Calibri" w:eastAsia="Calibri" w:hAnsi="Calibri" w:cs="Times New Roman"/>
        </w:rPr>
      </w:pPr>
      <w:r w:rsidRPr="008D64FD">
        <w:rPr>
          <w:rFonts w:ascii="Calibri" w:eastAsia="Calibri" w:hAnsi="Calibri" w:cs="Times New Roman"/>
          <w:b/>
        </w:rPr>
        <w:t>Medio de presentación:</w:t>
      </w:r>
      <w:r w:rsidRPr="008D64FD">
        <w:rPr>
          <w:rFonts w:ascii="Calibri" w:eastAsia="Calibri" w:hAnsi="Calibri" w:cs="Arial"/>
          <w:bCs/>
        </w:rPr>
        <w:t xml:space="preserve"> P</w:t>
      </w:r>
      <w:r w:rsidRPr="008D64FD">
        <w:rPr>
          <w:rFonts w:ascii="Calibri" w:eastAsia="Calibri" w:hAnsi="Calibri" w:cs="Times New Roman"/>
        </w:rPr>
        <w:t xml:space="preserve">or escrito </w:t>
      </w:r>
      <w:r w:rsidR="00153E8A">
        <w:rPr>
          <w:rFonts w:ascii="Calibri" w:eastAsia="Calibri" w:hAnsi="Calibri" w:cs="Times New Roman"/>
        </w:rPr>
        <w:t xml:space="preserve">libre o </w:t>
      </w:r>
      <w:r w:rsidRPr="008D64FD">
        <w:rPr>
          <w:rFonts w:ascii="Calibri" w:eastAsia="Calibri" w:hAnsi="Calibri" w:cs="Times New Roman"/>
        </w:rPr>
        <w:t xml:space="preserve">en el </w:t>
      </w:r>
      <w:r w:rsidR="00153E8A">
        <w:rPr>
          <w:rFonts w:ascii="Calibri" w:eastAsia="Calibri" w:hAnsi="Calibri" w:cs="Times New Roman"/>
        </w:rPr>
        <w:t>F</w:t>
      </w:r>
      <w:r w:rsidRPr="008D64FD">
        <w:rPr>
          <w:rFonts w:ascii="Helvetica Neue" w:eastAsia="Calibri" w:hAnsi="Helvetica Neue" w:cs="Times New Roman"/>
          <w:color w:val="000000"/>
          <w:sz w:val="21"/>
          <w:szCs w:val="21"/>
          <w:shd w:val="clear" w:color="auto" w:fill="FFFFFF"/>
        </w:rPr>
        <w:t>ormato de solicitud "IFT-Autorización-A"</w:t>
      </w:r>
      <w:r w:rsidR="00153E8A">
        <w:rPr>
          <w:rFonts w:ascii="Helvetica Neue" w:eastAsia="Calibri" w:hAnsi="Helvetica Neue" w:cs="Times New Roman"/>
          <w:color w:val="000000"/>
          <w:sz w:val="21"/>
          <w:szCs w:val="21"/>
          <w:shd w:val="clear" w:color="auto" w:fill="FFFFFF"/>
        </w:rPr>
        <w:t>, debidamente</w:t>
      </w:r>
      <w:r w:rsidRPr="008D64FD">
        <w:rPr>
          <w:rFonts w:ascii="Helvetica Neue" w:eastAsia="Calibri" w:hAnsi="Helvetica Neue" w:cs="Times New Roman"/>
          <w:color w:val="000000"/>
          <w:sz w:val="21"/>
          <w:szCs w:val="21"/>
        </w:rPr>
        <w:t xml:space="preserve"> firmado, con la documentación respectiva;</w:t>
      </w:r>
    </w:p>
    <w:p w14:paraId="24D9920E" w14:textId="77777777" w:rsidR="008D64FD" w:rsidRPr="008D64FD" w:rsidRDefault="008D64FD" w:rsidP="008D64FD">
      <w:pPr>
        <w:pBdr>
          <w:top w:val="single" w:sz="4" w:space="1" w:color="auto"/>
          <w:left w:val="single" w:sz="4" w:space="1" w:color="auto"/>
          <w:bottom w:val="single" w:sz="4" w:space="1" w:color="auto"/>
          <w:right w:val="single" w:sz="4" w:space="1" w:color="auto"/>
        </w:pBdr>
        <w:autoSpaceDE w:val="0"/>
        <w:autoSpaceDN w:val="0"/>
        <w:adjustRightInd w:val="0"/>
        <w:rPr>
          <w:rFonts w:ascii="Calibri" w:eastAsia="Calibri" w:hAnsi="Calibri" w:cs="Times New Roman"/>
          <w:b/>
        </w:rPr>
      </w:pPr>
      <w:r w:rsidRPr="008D64FD">
        <w:rPr>
          <w:rFonts w:ascii="Calibri" w:eastAsia="Calibri" w:hAnsi="Calibri" w:cs="Times New Roman"/>
          <w:b/>
        </w:rPr>
        <w:t>Requisitos:</w:t>
      </w:r>
    </w:p>
    <w:p w14:paraId="49C4E09A" w14:textId="77777777" w:rsidR="008D64FD" w:rsidRPr="008D64FD" w:rsidRDefault="008D64FD" w:rsidP="008D64FD">
      <w:pPr>
        <w:pBdr>
          <w:top w:val="single" w:sz="4" w:space="1" w:color="auto"/>
          <w:left w:val="single" w:sz="4" w:space="1" w:color="auto"/>
          <w:bottom w:val="single" w:sz="4" w:space="1" w:color="auto"/>
          <w:right w:val="single" w:sz="4" w:space="1" w:color="auto"/>
        </w:pBdr>
        <w:ind w:firstLine="708"/>
        <w:rPr>
          <w:rFonts w:ascii="Calibri" w:eastAsia="Calibri" w:hAnsi="Calibri" w:cs="Arial"/>
          <w:bCs/>
        </w:rPr>
      </w:pPr>
      <w:r w:rsidRPr="008D64FD">
        <w:rPr>
          <w:rFonts w:ascii="Helvetica Neue" w:eastAsia="Calibri" w:hAnsi="Helvetica Neue" w:cs="Times New Roman"/>
          <w:color w:val="000000"/>
          <w:sz w:val="21"/>
          <w:szCs w:val="21"/>
          <w:shd w:val="clear" w:color="auto" w:fill="FFFFFF"/>
        </w:rPr>
        <w:t xml:space="preserve">- </w:t>
      </w:r>
      <w:r w:rsidRPr="008D64FD">
        <w:rPr>
          <w:rFonts w:ascii="Calibri" w:eastAsia="Calibri" w:hAnsi="Calibri" w:cs="Arial"/>
          <w:bCs/>
        </w:rPr>
        <w:t xml:space="preserve">Formato de solicitud: "IFT-Autorización-A" </w:t>
      </w:r>
    </w:p>
    <w:p w14:paraId="20E952A8" w14:textId="77777777" w:rsidR="008D64FD" w:rsidRPr="008D64FD" w:rsidRDefault="008D64FD" w:rsidP="008D64FD">
      <w:pPr>
        <w:pBdr>
          <w:top w:val="single" w:sz="4" w:space="1" w:color="auto"/>
          <w:left w:val="single" w:sz="4" w:space="1" w:color="auto"/>
          <w:bottom w:val="single" w:sz="4" w:space="1" w:color="auto"/>
          <w:right w:val="single" w:sz="4" w:space="1" w:color="auto"/>
        </w:pBdr>
        <w:ind w:firstLine="708"/>
        <w:rPr>
          <w:rFonts w:ascii="Calibri" w:eastAsia="Calibri" w:hAnsi="Calibri" w:cs="Arial"/>
          <w:bCs/>
        </w:rPr>
      </w:pPr>
      <w:r w:rsidRPr="008D64FD">
        <w:rPr>
          <w:rFonts w:ascii="Calibri" w:eastAsia="Calibri" w:hAnsi="Calibri" w:cs="Arial"/>
          <w:bCs/>
        </w:rPr>
        <w:t>- Pago de derechos</w:t>
      </w:r>
    </w:p>
    <w:p w14:paraId="3214C149" w14:textId="77777777" w:rsidR="008D64FD" w:rsidRPr="008D64FD" w:rsidRDefault="008D64FD" w:rsidP="008D64FD">
      <w:pPr>
        <w:pBdr>
          <w:top w:val="single" w:sz="4" w:space="1" w:color="auto"/>
          <w:left w:val="single" w:sz="4" w:space="1" w:color="auto"/>
          <w:bottom w:val="single" w:sz="4" w:space="1" w:color="auto"/>
          <w:right w:val="single" w:sz="4" w:space="1" w:color="auto"/>
        </w:pBdr>
        <w:rPr>
          <w:rFonts w:ascii="Calibri" w:eastAsia="Calibri" w:hAnsi="Calibri" w:cs="Arial"/>
          <w:bCs/>
        </w:rPr>
      </w:pPr>
      <w:r w:rsidRPr="008D64FD">
        <w:rPr>
          <w:rFonts w:ascii="Calibri" w:eastAsia="Calibri" w:hAnsi="Calibri" w:cs="Times New Roman"/>
          <w:b/>
        </w:rPr>
        <w:t>Ficta:</w:t>
      </w:r>
      <w:r w:rsidRPr="008D64FD">
        <w:rPr>
          <w:rFonts w:ascii="Calibri" w:eastAsia="Calibri" w:hAnsi="Calibri" w:cs="Times New Roman"/>
        </w:rPr>
        <w:t xml:space="preserve"> </w:t>
      </w:r>
      <w:r w:rsidRPr="008D64FD">
        <w:rPr>
          <w:rFonts w:ascii="Calibri" w:eastAsia="Calibri" w:hAnsi="Calibri" w:cs="Arial"/>
          <w:bCs/>
        </w:rPr>
        <w:t xml:space="preserve">Negativa Ficta </w:t>
      </w:r>
    </w:p>
    <w:p w14:paraId="6147E795" w14:textId="77777777" w:rsidR="008D64FD" w:rsidRPr="008D64FD" w:rsidRDefault="008D64FD" w:rsidP="008D64FD">
      <w:pPr>
        <w:pBdr>
          <w:top w:val="single" w:sz="4" w:space="1" w:color="auto"/>
          <w:left w:val="single" w:sz="4" w:space="1" w:color="auto"/>
          <w:bottom w:val="single" w:sz="4" w:space="1" w:color="auto"/>
          <w:right w:val="single" w:sz="4" w:space="1" w:color="auto"/>
        </w:pBdr>
        <w:rPr>
          <w:rFonts w:ascii="Calibri" w:eastAsia="Calibri" w:hAnsi="Calibri" w:cs="Arial"/>
          <w:bCs/>
        </w:rPr>
      </w:pPr>
      <w:r w:rsidRPr="008D64FD">
        <w:rPr>
          <w:rFonts w:ascii="Calibri" w:eastAsia="Calibri" w:hAnsi="Calibri" w:cs="Times New Roman"/>
          <w:b/>
        </w:rPr>
        <w:t>Plazo máximo de resolución:</w:t>
      </w:r>
      <w:r w:rsidRPr="008D64FD">
        <w:rPr>
          <w:rFonts w:ascii="Calibri" w:eastAsia="Calibri" w:hAnsi="Calibri" w:cs="Times New Roman"/>
        </w:rPr>
        <w:t xml:space="preserve"> </w:t>
      </w:r>
      <w:r w:rsidRPr="008D64FD">
        <w:rPr>
          <w:rFonts w:ascii="Calibri" w:eastAsia="Calibri" w:hAnsi="Calibri" w:cs="Arial"/>
          <w:bCs/>
        </w:rPr>
        <w:t>30 días hábiles.</w:t>
      </w:r>
    </w:p>
    <w:p w14:paraId="1E8C25B5" w14:textId="77777777" w:rsidR="008D64FD" w:rsidRPr="008D64FD" w:rsidRDefault="00153E8A" w:rsidP="008D64FD">
      <w:pPr>
        <w:pBdr>
          <w:top w:val="single" w:sz="4" w:space="1" w:color="auto"/>
          <w:left w:val="single" w:sz="4" w:space="1" w:color="auto"/>
          <w:bottom w:val="single" w:sz="4" w:space="1" w:color="auto"/>
          <w:right w:val="single" w:sz="4" w:space="1" w:color="auto"/>
        </w:pBdr>
        <w:rPr>
          <w:rFonts w:ascii="Calibri" w:eastAsia="Calibri" w:hAnsi="Calibri" w:cs="Times New Roman"/>
          <w:b/>
        </w:rPr>
      </w:pPr>
      <w:r w:rsidRPr="00153E8A">
        <w:rPr>
          <w:rFonts w:ascii="Calibri" w:eastAsia="Calibri" w:hAnsi="Calibri" w:cs="Times New Roman"/>
          <w:b/>
        </w:rPr>
        <w:t>J</w:t>
      </w:r>
      <w:r w:rsidR="008D64FD" w:rsidRPr="008D64FD">
        <w:rPr>
          <w:rFonts w:ascii="Calibri" w:eastAsia="Calibri" w:hAnsi="Calibri" w:cs="Times New Roman"/>
          <w:b/>
        </w:rPr>
        <w:t>ustificación:</w:t>
      </w:r>
    </w:p>
    <w:p w14:paraId="018F5DC9" w14:textId="77777777" w:rsidR="008D64FD" w:rsidRPr="008D64FD" w:rsidRDefault="00153E8A" w:rsidP="00153E8A">
      <w:pPr>
        <w:pBdr>
          <w:top w:val="single" w:sz="4" w:space="1" w:color="auto"/>
          <w:left w:val="single" w:sz="4" w:space="1" w:color="auto"/>
          <w:bottom w:val="single" w:sz="4" w:space="1" w:color="auto"/>
          <w:right w:val="single" w:sz="4" w:space="1" w:color="auto"/>
        </w:pBdr>
        <w:jc w:val="both"/>
        <w:rPr>
          <w:rFonts w:ascii="Calibri" w:eastAsia="Calibri" w:hAnsi="Calibri" w:cs="Times New Roman"/>
        </w:rPr>
      </w:pPr>
      <w:r w:rsidRPr="00153E8A">
        <w:rPr>
          <w:rFonts w:ascii="Calibri" w:eastAsia="Calibri" w:hAnsi="Calibri" w:cs="Times New Roman"/>
        </w:rPr>
        <w:t>Se requiere modificar el trámite para ajustar el Formato aplicable conforme al Proyecto de regulación propuesto.</w:t>
      </w:r>
    </w:p>
    <w:p w14:paraId="740D9101" w14:textId="77777777" w:rsidR="008D64FD" w:rsidRPr="008D64FD" w:rsidRDefault="008D64FD" w:rsidP="008D64FD">
      <w:pPr>
        <w:pBdr>
          <w:top w:val="single" w:sz="4" w:space="1" w:color="auto"/>
          <w:left w:val="single" w:sz="4" w:space="1" w:color="auto"/>
          <w:bottom w:val="single" w:sz="4" w:space="1" w:color="auto"/>
          <w:right w:val="single" w:sz="4" w:space="1" w:color="auto"/>
        </w:pBdr>
        <w:rPr>
          <w:rFonts w:ascii="Calibri" w:eastAsia="Calibri" w:hAnsi="Calibri" w:cs="Arial"/>
          <w:bCs/>
        </w:rPr>
      </w:pPr>
      <w:r w:rsidRPr="008D64FD">
        <w:rPr>
          <w:rFonts w:ascii="Calibri" w:eastAsia="Calibri" w:hAnsi="Calibri" w:cs="Times New Roman"/>
          <w:b/>
        </w:rPr>
        <w:t>Población afectada:</w:t>
      </w:r>
      <w:r w:rsidRPr="008D64FD">
        <w:rPr>
          <w:rFonts w:ascii="Calibri" w:eastAsia="Calibri" w:hAnsi="Calibri" w:cs="Times New Roman"/>
        </w:rPr>
        <w:t xml:space="preserve"> </w:t>
      </w:r>
      <w:r w:rsidRPr="008D64FD">
        <w:rPr>
          <w:rFonts w:ascii="Calibri" w:eastAsia="Calibri" w:hAnsi="Calibri" w:cs="Arial"/>
          <w:bCs/>
        </w:rPr>
        <w:t>Los autorizados para establecer y operar o explotar una comercializadora de servicios de telecomunicaciones que deban obtener aprobación de la modificación a sus estatutos sociales.</w:t>
      </w:r>
    </w:p>
    <w:p w14:paraId="4780BAEA" w14:textId="77777777" w:rsidR="00901C95" w:rsidRDefault="00901C95" w:rsidP="008D64FD">
      <w:pPr>
        <w:pBdr>
          <w:top w:val="single" w:sz="4" w:space="1" w:color="auto"/>
          <w:left w:val="single" w:sz="4" w:space="1" w:color="auto"/>
          <w:bottom w:val="single" w:sz="4" w:space="1" w:color="auto"/>
          <w:right w:val="single" w:sz="4" w:space="1" w:color="auto"/>
        </w:pBdr>
        <w:jc w:val="both"/>
        <w:rPr>
          <w:rFonts w:ascii="Calibri" w:eastAsia="Calibri" w:hAnsi="Calibri" w:cs="Times New Roman"/>
          <w:b/>
        </w:rPr>
      </w:pPr>
    </w:p>
    <w:p w14:paraId="308F8970" w14:textId="77777777" w:rsidR="009D7835" w:rsidRDefault="009D7835" w:rsidP="008D64FD">
      <w:pPr>
        <w:pBdr>
          <w:top w:val="single" w:sz="4" w:space="1" w:color="auto"/>
          <w:left w:val="single" w:sz="4" w:space="1" w:color="auto"/>
          <w:bottom w:val="single" w:sz="4" w:space="1" w:color="auto"/>
          <w:right w:val="single" w:sz="4" w:space="1" w:color="auto"/>
        </w:pBdr>
        <w:jc w:val="both"/>
        <w:rPr>
          <w:rFonts w:ascii="Calibri" w:eastAsia="Calibri" w:hAnsi="Calibri" w:cs="Times New Roman"/>
          <w:b/>
        </w:rPr>
      </w:pPr>
    </w:p>
    <w:p w14:paraId="0D984CC8" w14:textId="77777777" w:rsidR="00E26420" w:rsidRDefault="00E26420" w:rsidP="00901C95">
      <w:pPr>
        <w:pBdr>
          <w:top w:val="single" w:sz="4" w:space="1" w:color="auto"/>
          <w:left w:val="single" w:sz="4" w:space="1" w:color="auto"/>
          <w:bottom w:val="single" w:sz="4" w:space="1" w:color="auto"/>
          <w:right w:val="single" w:sz="4" w:space="1" w:color="auto"/>
        </w:pBdr>
        <w:jc w:val="both"/>
        <w:rPr>
          <w:rFonts w:ascii="Calibri" w:eastAsia="Calibri" w:hAnsi="Calibri" w:cs="Times New Roman"/>
          <w:b/>
        </w:rPr>
      </w:pPr>
    </w:p>
    <w:p w14:paraId="26C645E3" w14:textId="77777777" w:rsidR="00E26420" w:rsidRDefault="00E26420" w:rsidP="00901C95">
      <w:pPr>
        <w:pBdr>
          <w:top w:val="single" w:sz="4" w:space="1" w:color="auto"/>
          <w:left w:val="single" w:sz="4" w:space="1" w:color="auto"/>
          <w:bottom w:val="single" w:sz="4" w:space="1" w:color="auto"/>
          <w:right w:val="single" w:sz="4" w:space="1" w:color="auto"/>
        </w:pBdr>
        <w:jc w:val="both"/>
        <w:rPr>
          <w:rFonts w:ascii="Calibri" w:eastAsia="Calibri" w:hAnsi="Calibri" w:cs="Times New Roman"/>
          <w:b/>
        </w:rPr>
      </w:pPr>
    </w:p>
    <w:p w14:paraId="1F73D5E8" w14:textId="77777777" w:rsidR="00901C95" w:rsidRDefault="00901C95" w:rsidP="00901C95">
      <w:pPr>
        <w:pBdr>
          <w:top w:val="single" w:sz="4" w:space="1" w:color="auto"/>
          <w:left w:val="single" w:sz="4" w:space="1" w:color="auto"/>
          <w:bottom w:val="single" w:sz="4" w:space="1" w:color="auto"/>
          <w:right w:val="single" w:sz="4" w:space="1" w:color="auto"/>
        </w:pBdr>
        <w:jc w:val="both"/>
        <w:rPr>
          <w:rFonts w:ascii="Calibri" w:eastAsia="Calibri" w:hAnsi="Calibri" w:cs="Times New Roman"/>
          <w:b/>
        </w:rPr>
      </w:pPr>
      <w:r w:rsidRPr="00095B90">
        <w:rPr>
          <w:rFonts w:ascii="Calibri" w:eastAsia="Calibri" w:hAnsi="Calibri" w:cs="Times New Roman"/>
          <w:b/>
        </w:rPr>
        <w:t>Acción: Modificación.</w:t>
      </w:r>
    </w:p>
    <w:p w14:paraId="39E1E0DA" w14:textId="77777777" w:rsidR="008D64FD" w:rsidRPr="008D64FD" w:rsidRDefault="008D64FD" w:rsidP="008D64FD">
      <w:pPr>
        <w:pBdr>
          <w:top w:val="single" w:sz="4" w:space="1" w:color="auto"/>
          <w:left w:val="single" w:sz="4" w:space="1" w:color="auto"/>
          <w:bottom w:val="single" w:sz="4" w:space="1" w:color="auto"/>
          <w:right w:val="single" w:sz="4" w:space="1" w:color="auto"/>
        </w:pBdr>
        <w:jc w:val="both"/>
        <w:rPr>
          <w:rFonts w:ascii="Calibri" w:eastAsia="Calibri" w:hAnsi="Calibri" w:cs="Times New Roman"/>
          <w:lang w:val="es-ES_tradnl"/>
        </w:rPr>
      </w:pPr>
      <w:r w:rsidRPr="008D64FD">
        <w:rPr>
          <w:rFonts w:ascii="Calibri" w:eastAsia="Calibri" w:hAnsi="Calibri" w:cs="Times New Roman"/>
          <w:b/>
        </w:rPr>
        <w:t>Nombre del trámite:</w:t>
      </w:r>
      <w:r w:rsidRPr="008D64FD">
        <w:rPr>
          <w:rFonts w:ascii="Calibri" w:eastAsia="Calibri" w:hAnsi="Calibri" w:cs="Times New Roman"/>
          <w:lang w:val="es-ES_tradnl"/>
        </w:rPr>
        <w:t xml:space="preserve"> </w:t>
      </w:r>
      <w:r w:rsidRPr="009D7835">
        <w:rPr>
          <w:rFonts w:ascii="Calibri" w:eastAsia="Calibri" w:hAnsi="Calibri" w:cs="Times New Roman"/>
          <w:bCs/>
        </w:rPr>
        <w:t>Solicitud de cambio de titularidad por transferencia de derechos de la Autorización para establecer y operar o explotar una comercializadora de servicios de telecomunicaciones</w:t>
      </w:r>
      <w:r w:rsidR="009D7835">
        <w:rPr>
          <w:rFonts w:ascii="Calibri" w:eastAsia="Calibri" w:hAnsi="Calibri" w:cs="Times New Roman"/>
          <w:bCs/>
        </w:rPr>
        <w:t>.</w:t>
      </w:r>
    </w:p>
    <w:p w14:paraId="297BCE2F" w14:textId="77777777" w:rsidR="008D64FD" w:rsidRPr="008D64FD" w:rsidRDefault="008D64FD" w:rsidP="009D7835">
      <w:pPr>
        <w:pBdr>
          <w:top w:val="single" w:sz="4" w:space="1" w:color="auto"/>
          <w:left w:val="single" w:sz="4" w:space="1" w:color="auto"/>
          <w:bottom w:val="single" w:sz="4" w:space="1" w:color="auto"/>
          <w:right w:val="single" w:sz="4" w:space="1" w:color="auto"/>
        </w:pBdr>
        <w:jc w:val="both"/>
        <w:rPr>
          <w:rFonts w:ascii="Calibri" w:eastAsia="Calibri" w:hAnsi="Calibri" w:cs="Times New Roman"/>
        </w:rPr>
      </w:pPr>
      <w:r w:rsidRPr="008D64FD">
        <w:rPr>
          <w:rFonts w:ascii="Calibri" w:eastAsia="Calibri" w:hAnsi="Calibri" w:cs="Times New Roman"/>
          <w:b/>
        </w:rPr>
        <w:t xml:space="preserve">Artículo o apartado que da origen al trámite: </w:t>
      </w:r>
      <w:r w:rsidRPr="008D64FD">
        <w:rPr>
          <w:rFonts w:ascii="Calibri" w:eastAsia="Calibri" w:hAnsi="Calibri" w:cs="Times New Roman"/>
        </w:rPr>
        <w:t>Regla 28</w:t>
      </w:r>
      <w:r w:rsidR="009D7835">
        <w:rPr>
          <w:rFonts w:ascii="Calibri" w:eastAsia="Calibri" w:hAnsi="Calibri" w:cs="Times New Roman"/>
        </w:rPr>
        <w:t xml:space="preserve"> </w:t>
      </w:r>
      <w:r w:rsidRPr="008D64FD">
        <w:rPr>
          <w:rFonts w:ascii="Calibri" w:eastAsia="Calibri" w:hAnsi="Calibri" w:cs="Times New Roman"/>
        </w:rPr>
        <w:t xml:space="preserve">de las </w:t>
      </w:r>
      <w:r w:rsidR="009D7835" w:rsidRPr="009D7835">
        <w:rPr>
          <w:rFonts w:ascii="Calibri" w:eastAsia="Calibri" w:hAnsi="Calibri" w:cs="Times New Roman"/>
        </w:rPr>
        <w:t>Reglas de carácter general que establecen los plazos y requisitos para el otorgamiento de autorizaciones en materia de telecomunicaciones establecidas en la Ley Federal de Telecomunicaciones y Radiodifusión.</w:t>
      </w:r>
    </w:p>
    <w:p w14:paraId="0DA1A364" w14:textId="77777777" w:rsidR="008D64FD" w:rsidRPr="008D64FD" w:rsidRDefault="008D64FD" w:rsidP="008D64FD">
      <w:pPr>
        <w:pBdr>
          <w:top w:val="single" w:sz="4" w:space="1" w:color="auto"/>
          <w:left w:val="single" w:sz="4" w:space="1" w:color="auto"/>
          <w:bottom w:val="single" w:sz="4" w:space="1" w:color="auto"/>
          <w:right w:val="single" w:sz="4" w:space="1" w:color="auto"/>
        </w:pBdr>
        <w:rPr>
          <w:rFonts w:ascii="Calibri" w:eastAsia="Calibri" w:hAnsi="Calibri" w:cs="Times New Roman"/>
          <w:b/>
        </w:rPr>
      </w:pPr>
      <w:r w:rsidRPr="008D64FD">
        <w:rPr>
          <w:rFonts w:ascii="Calibri" w:eastAsia="Calibri" w:hAnsi="Calibri" w:cs="Times New Roman"/>
          <w:b/>
        </w:rPr>
        <w:t xml:space="preserve">Tipo: </w:t>
      </w:r>
      <w:r w:rsidRPr="008D64FD">
        <w:rPr>
          <w:rFonts w:ascii="Calibri" w:eastAsia="Calibri" w:hAnsi="Calibri" w:cs="Times New Roman"/>
        </w:rPr>
        <w:t>Resolución favorable o negativa.</w:t>
      </w:r>
    </w:p>
    <w:p w14:paraId="0D05DD4B" w14:textId="77777777" w:rsidR="008D64FD" w:rsidRPr="008D64FD" w:rsidRDefault="008D64FD" w:rsidP="008D64FD">
      <w:pPr>
        <w:pBdr>
          <w:top w:val="single" w:sz="4" w:space="1" w:color="auto"/>
          <w:left w:val="single" w:sz="4" w:space="1" w:color="auto"/>
          <w:bottom w:val="single" w:sz="4" w:space="1" w:color="auto"/>
          <w:right w:val="single" w:sz="4" w:space="1" w:color="auto"/>
        </w:pBdr>
        <w:rPr>
          <w:rFonts w:ascii="Calibri" w:eastAsia="Calibri" w:hAnsi="Calibri" w:cs="Times New Roman"/>
        </w:rPr>
      </w:pPr>
      <w:r w:rsidRPr="008D64FD">
        <w:rPr>
          <w:rFonts w:ascii="Calibri" w:eastAsia="Calibri" w:hAnsi="Calibri" w:cs="Times New Roman"/>
          <w:b/>
        </w:rPr>
        <w:t>Vigencia:</w:t>
      </w:r>
      <w:r w:rsidRPr="008D64FD">
        <w:rPr>
          <w:rFonts w:ascii="Calibri" w:eastAsia="Calibri" w:hAnsi="Calibri" w:cs="Times New Roman"/>
        </w:rPr>
        <w:t xml:space="preserve"> No aplica.</w:t>
      </w:r>
    </w:p>
    <w:p w14:paraId="35072EEF" w14:textId="77777777" w:rsidR="008D64FD" w:rsidRPr="008D64FD" w:rsidRDefault="008D64FD" w:rsidP="008D64FD">
      <w:pPr>
        <w:pBdr>
          <w:top w:val="single" w:sz="4" w:space="1" w:color="auto"/>
          <w:left w:val="single" w:sz="4" w:space="1" w:color="auto"/>
          <w:bottom w:val="single" w:sz="4" w:space="1" w:color="auto"/>
          <w:right w:val="single" w:sz="4" w:space="1" w:color="auto"/>
        </w:pBdr>
        <w:rPr>
          <w:rFonts w:ascii="Calibri" w:eastAsia="Calibri" w:hAnsi="Calibri" w:cs="Times New Roman"/>
        </w:rPr>
      </w:pPr>
      <w:r w:rsidRPr="008D64FD">
        <w:rPr>
          <w:rFonts w:ascii="Calibri" w:eastAsia="Calibri" w:hAnsi="Calibri" w:cs="Times New Roman"/>
          <w:b/>
        </w:rPr>
        <w:t>Medio de presentación:</w:t>
      </w:r>
      <w:r w:rsidRPr="008D64FD">
        <w:rPr>
          <w:rFonts w:ascii="Calibri" w:eastAsia="Calibri" w:hAnsi="Calibri" w:cs="Arial"/>
          <w:bCs/>
        </w:rPr>
        <w:t xml:space="preserve"> </w:t>
      </w:r>
      <w:r w:rsidRPr="008D64FD">
        <w:rPr>
          <w:rFonts w:ascii="Calibri" w:eastAsia="Calibri" w:hAnsi="Calibri" w:cs="Times New Roman"/>
        </w:rPr>
        <w:t xml:space="preserve">Por escrito </w:t>
      </w:r>
      <w:r w:rsidR="009D7835">
        <w:rPr>
          <w:rFonts w:ascii="Calibri" w:eastAsia="Calibri" w:hAnsi="Calibri" w:cs="Times New Roman"/>
        </w:rPr>
        <w:t xml:space="preserve">libre o </w:t>
      </w:r>
      <w:r w:rsidRPr="008D64FD">
        <w:rPr>
          <w:rFonts w:ascii="Calibri" w:eastAsia="Calibri" w:hAnsi="Calibri" w:cs="Times New Roman"/>
        </w:rPr>
        <w:t xml:space="preserve">en el </w:t>
      </w:r>
      <w:r w:rsidR="009D7835">
        <w:rPr>
          <w:rFonts w:ascii="Calibri" w:eastAsia="Calibri" w:hAnsi="Calibri" w:cs="Times New Roman"/>
        </w:rPr>
        <w:t>F</w:t>
      </w:r>
      <w:r w:rsidRPr="008D64FD">
        <w:rPr>
          <w:rFonts w:ascii="Calibri" w:eastAsia="Calibri" w:hAnsi="Calibri" w:cs="Times New Roman"/>
        </w:rPr>
        <w:t>ormato "IFT-Autorización-A"</w:t>
      </w:r>
      <w:r w:rsidR="00286F2B">
        <w:rPr>
          <w:rFonts w:ascii="Calibri" w:eastAsia="Calibri" w:hAnsi="Calibri" w:cs="Times New Roman"/>
        </w:rPr>
        <w:t>.</w:t>
      </w:r>
    </w:p>
    <w:p w14:paraId="6FA05280" w14:textId="77777777" w:rsidR="008D64FD" w:rsidRPr="008D64FD" w:rsidRDefault="008D64FD" w:rsidP="008D64FD">
      <w:pPr>
        <w:pBdr>
          <w:top w:val="single" w:sz="4" w:space="1" w:color="auto"/>
          <w:left w:val="single" w:sz="4" w:space="1" w:color="auto"/>
          <w:bottom w:val="single" w:sz="4" w:space="1" w:color="auto"/>
          <w:right w:val="single" w:sz="4" w:space="1" w:color="auto"/>
        </w:pBdr>
        <w:autoSpaceDE w:val="0"/>
        <w:autoSpaceDN w:val="0"/>
        <w:adjustRightInd w:val="0"/>
        <w:rPr>
          <w:rFonts w:ascii="Calibri" w:eastAsia="Calibri" w:hAnsi="Calibri" w:cs="Times New Roman"/>
          <w:b/>
        </w:rPr>
      </w:pPr>
      <w:r w:rsidRPr="008D64FD">
        <w:rPr>
          <w:rFonts w:ascii="Calibri" w:eastAsia="Calibri" w:hAnsi="Calibri" w:cs="Times New Roman"/>
          <w:b/>
        </w:rPr>
        <w:t xml:space="preserve">Requisitos: </w:t>
      </w:r>
    </w:p>
    <w:p w14:paraId="7489E3DF" w14:textId="77777777" w:rsidR="008D64FD" w:rsidRPr="008D64FD" w:rsidRDefault="008D64FD" w:rsidP="00E26420">
      <w:pPr>
        <w:pBdr>
          <w:top w:val="single" w:sz="4" w:space="1" w:color="auto"/>
          <w:left w:val="single" w:sz="4" w:space="1" w:color="auto"/>
          <w:bottom w:val="single" w:sz="4" w:space="1" w:color="auto"/>
          <w:right w:val="single" w:sz="4" w:space="1" w:color="auto"/>
        </w:pBdr>
        <w:autoSpaceDE w:val="0"/>
        <w:autoSpaceDN w:val="0"/>
        <w:adjustRightInd w:val="0"/>
        <w:jc w:val="both"/>
        <w:rPr>
          <w:rFonts w:ascii="Calibri" w:eastAsia="Calibri" w:hAnsi="Calibri" w:cs="Times New Roman"/>
          <w:b/>
        </w:rPr>
      </w:pPr>
      <w:r w:rsidRPr="008D64FD">
        <w:rPr>
          <w:rFonts w:ascii="Calibri" w:eastAsia="Calibri" w:hAnsi="Calibri" w:cs="Times New Roman"/>
        </w:rPr>
        <w:t xml:space="preserve">1. Presentar el </w:t>
      </w:r>
      <w:r w:rsidR="00E26420">
        <w:rPr>
          <w:rFonts w:ascii="Calibri" w:eastAsia="Calibri" w:hAnsi="Calibri" w:cs="Times New Roman"/>
        </w:rPr>
        <w:t xml:space="preserve">escrito libre o el </w:t>
      </w:r>
      <w:r w:rsidRPr="008D64FD">
        <w:rPr>
          <w:rFonts w:ascii="Calibri" w:eastAsia="Calibri" w:hAnsi="Calibri" w:cs="Times New Roman"/>
        </w:rPr>
        <w:t xml:space="preserve">Formato "IFT-Autorización-A", debidamente </w:t>
      </w:r>
      <w:r w:rsidR="00E26420">
        <w:rPr>
          <w:rFonts w:ascii="Calibri" w:eastAsia="Calibri" w:hAnsi="Calibri" w:cs="Times New Roman"/>
        </w:rPr>
        <w:t xml:space="preserve">firmado y </w:t>
      </w:r>
      <w:r w:rsidRPr="008D64FD">
        <w:rPr>
          <w:rFonts w:ascii="Calibri" w:eastAsia="Calibri" w:hAnsi="Calibri" w:cs="Times New Roman"/>
        </w:rPr>
        <w:t>con la documentación respectiva de acuerdo con lo establecido en las Reglas 4, 6 y 28</w:t>
      </w:r>
      <w:r w:rsidR="00E26420">
        <w:rPr>
          <w:rFonts w:ascii="Calibri" w:eastAsia="Calibri" w:hAnsi="Calibri" w:cs="Times New Roman"/>
        </w:rPr>
        <w:t>,</w:t>
      </w:r>
      <w:r w:rsidRPr="008D64FD">
        <w:rPr>
          <w:rFonts w:ascii="Calibri" w:eastAsia="Calibri" w:hAnsi="Calibri" w:cs="Times New Roman"/>
        </w:rPr>
        <w:t xml:space="preserve"> de las</w:t>
      </w:r>
      <w:r w:rsidR="00E26420">
        <w:rPr>
          <w:rFonts w:ascii="Calibri" w:eastAsia="Calibri" w:hAnsi="Calibri" w:cs="Times New Roman"/>
        </w:rPr>
        <w:t xml:space="preserve"> Reglas de carácter general</w:t>
      </w:r>
      <w:r w:rsidRPr="008D64FD">
        <w:rPr>
          <w:rFonts w:ascii="Calibri" w:eastAsia="Calibri" w:hAnsi="Calibri" w:cs="Times New Roman"/>
        </w:rPr>
        <w:t>.</w:t>
      </w:r>
    </w:p>
    <w:p w14:paraId="68F7C716" w14:textId="77777777" w:rsidR="008D64FD" w:rsidRPr="008D64FD" w:rsidRDefault="008D64FD" w:rsidP="008D64FD">
      <w:pPr>
        <w:pBdr>
          <w:top w:val="single" w:sz="4" w:space="1" w:color="auto"/>
          <w:left w:val="single" w:sz="4" w:space="1" w:color="auto"/>
          <w:bottom w:val="single" w:sz="4" w:space="1" w:color="auto"/>
          <w:right w:val="single" w:sz="4" w:space="1" w:color="auto"/>
        </w:pBdr>
        <w:autoSpaceDE w:val="0"/>
        <w:autoSpaceDN w:val="0"/>
        <w:adjustRightInd w:val="0"/>
        <w:jc w:val="both"/>
        <w:rPr>
          <w:rFonts w:ascii="Calibri" w:eastAsia="Calibri" w:hAnsi="Calibri" w:cs="Times New Roman"/>
        </w:rPr>
      </w:pPr>
      <w:r w:rsidRPr="008D64FD">
        <w:rPr>
          <w:rFonts w:ascii="Calibri" w:eastAsia="Calibri" w:hAnsi="Calibri" w:cs="Times New Roman"/>
        </w:rPr>
        <w:t xml:space="preserve">2. Presentar escrito libre donde el receptor se comprometa a cumplir con las obligaciones que se encuentren pendientes y asuma las condiciones que al </w:t>
      </w:r>
      <w:r w:rsidR="00E26420">
        <w:rPr>
          <w:rFonts w:ascii="Calibri" w:eastAsia="Calibri" w:hAnsi="Calibri" w:cs="Times New Roman"/>
        </w:rPr>
        <w:t>efecto establezca el Instituto;</w:t>
      </w:r>
    </w:p>
    <w:p w14:paraId="049D988C" w14:textId="77777777" w:rsidR="008D64FD" w:rsidRPr="008D64FD" w:rsidRDefault="008D64FD" w:rsidP="008D64FD">
      <w:pPr>
        <w:pBdr>
          <w:top w:val="single" w:sz="4" w:space="1" w:color="auto"/>
          <w:left w:val="single" w:sz="4" w:space="1" w:color="auto"/>
          <w:bottom w:val="single" w:sz="4" w:space="1" w:color="auto"/>
          <w:right w:val="single" w:sz="4" w:space="1" w:color="auto"/>
        </w:pBdr>
        <w:autoSpaceDE w:val="0"/>
        <w:autoSpaceDN w:val="0"/>
        <w:adjustRightInd w:val="0"/>
        <w:jc w:val="both"/>
        <w:rPr>
          <w:rFonts w:ascii="Calibri" w:eastAsia="Calibri" w:hAnsi="Calibri" w:cs="Times New Roman"/>
        </w:rPr>
      </w:pPr>
      <w:r w:rsidRPr="008D64FD">
        <w:rPr>
          <w:rFonts w:ascii="Calibri" w:eastAsia="Calibri" w:hAnsi="Calibri" w:cs="Times New Roman"/>
        </w:rPr>
        <w:t>3. Presentar comprobante de pago de derechos o aprovechamientos.</w:t>
      </w:r>
    </w:p>
    <w:p w14:paraId="2CF1E882" w14:textId="77777777" w:rsidR="008D64FD" w:rsidRPr="008D64FD" w:rsidRDefault="008D64FD" w:rsidP="008D64FD">
      <w:pPr>
        <w:pBdr>
          <w:top w:val="single" w:sz="4" w:space="1" w:color="auto"/>
          <w:left w:val="single" w:sz="4" w:space="1" w:color="auto"/>
          <w:bottom w:val="single" w:sz="4" w:space="1" w:color="auto"/>
          <w:right w:val="single" w:sz="4" w:space="1" w:color="auto"/>
        </w:pBdr>
        <w:rPr>
          <w:rFonts w:ascii="Calibri" w:eastAsia="Calibri" w:hAnsi="Calibri" w:cs="Times New Roman"/>
        </w:rPr>
      </w:pPr>
      <w:r w:rsidRPr="008D64FD">
        <w:rPr>
          <w:rFonts w:ascii="Calibri" w:eastAsia="Calibri" w:hAnsi="Calibri" w:cs="Times New Roman"/>
          <w:b/>
        </w:rPr>
        <w:t>Ficta:</w:t>
      </w:r>
      <w:r w:rsidRPr="008D64FD">
        <w:rPr>
          <w:rFonts w:ascii="Calibri" w:eastAsia="Calibri" w:hAnsi="Calibri" w:cs="Times New Roman"/>
        </w:rPr>
        <w:t xml:space="preserve"> Negativa Ficta.</w:t>
      </w:r>
    </w:p>
    <w:p w14:paraId="57719F2A" w14:textId="77777777" w:rsidR="008D64FD" w:rsidRPr="008D64FD" w:rsidRDefault="008D64FD" w:rsidP="008D64FD">
      <w:pPr>
        <w:pBdr>
          <w:top w:val="single" w:sz="4" w:space="1" w:color="auto"/>
          <w:left w:val="single" w:sz="4" w:space="1" w:color="auto"/>
          <w:bottom w:val="single" w:sz="4" w:space="1" w:color="auto"/>
          <w:right w:val="single" w:sz="4" w:space="1" w:color="auto"/>
        </w:pBdr>
        <w:rPr>
          <w:rFonts w:ascii="Calibri" w:eastAsia="Calibri" w:hAnsi="Calibri" w:cs="Times New Roman"/>
        </w:rPr>
      </w:pPr>
      <w:r w:rsidRPr="008D64FD">
        <w:rPr>
          <w:rFonts w:ascii="Calibri" w:eastAsia="Calibri" w:hAnsi="Calibri" w:cs="Times New Roman"/>
          <w:b/>
        </w:rPr>
        <w:t>Plazo máximo de resolución:</w:t>
      </w:r>
      <w:r w:rsidRPr="008D64FD">
        <w:rPr>
          <w:rFonts w:ascii="Calibri" w:eastAsia="Calibri" w:hAnsi="Calibri" w:cs="Times New Roman"/>
        </w:rPr>
        <w:t xml:space="preserve"> 30 días hábiles</w:t>
      </w:r>
    </w:p>
    <w:p w14:paraId="3CF3E33A" w14:textId="77777777" w:rsidR="008D64FD" w:rsidRPr="008D64FD" w:rsidRDefault="008D64FD" w:rsidP="008D64FD">
      <w:pPr>
        <w:pBdr>
          <w:top w:val="single" w:sz="4" w:space="1" w:color="auto"/>
          <w:left w:val="single" w:sz="4" w:space="1" w:color="auto"/>
          <w:bottom w:val="single" w:sz="4" w:space="1" w:color="auto"/>
          <w:right w:val="single" w:sz="4" w:space="1" w:color="auto"/>
        </w:pBdr>
        <w:rPr>
          <w:rFonts w:ascii="Calibri" w:eastAsia="Calibri" w:hAnsi="Calibri" w:cs="Times New Roman"/>
          <w:b/>
        </w:rPr>
      </w:pPr>
      <w:r w:rsidRPr="008D64FD">
        <w:rPr>
          <w:rFonts w:ascii="Calibri" w:eastAsia="Calibri" w:hAnsi="Calibri" w:cs="Times New Roman"/>
          <w:b/>
        </w:rPr>
        <w:t>Justificación:</w:t>
      </w:r>
    </w:p>
    <w:p w14:paraId="73610128" w14:textId="77777777" w:rsidR="008D64FD" w:rsidRPr="008D64FD" w:rsidRDefault="008D64FD" w:rsidP="008D64FD">
      <w:pPr>
        <w:pBdr>
          <w:top w:val="single" w:sz="4" w:space="1" w:color="auto"/>
          <w:left w:val="single" w:sz="4" w:space="1" w:color="auto"/>
          <w:bottom w:val="single" w:sz="4" w:space="1" w:color="auto"/>
          <w:right w:val="single" w:sz="4" w:space="1" w:color="auto"/>
        </w:pBdr>
        <w:jc w:val="both"/>
        <w:rPr>
          <w:rFonts w:ascii="Calibri" w:eastAsia="Calibri" w:hAnsi="Calibri" w:cs="Times New Roman"/>
        </w:rPr>
      </w:pPr>
      <w:r w:rsidRPr="008D64FD">
        <w:rPr>
          <w:rFonts w:ascii="Calibri" w:eastAsia="Calibri" w:hAnsi="Calibri" w:cs="Times New Roman"/>
        </w:rPr>
        <w:t>La presente modificación al trámite se hace necesaria debido a</w:t>
      </w:r>
      <w:r w:rsidR="00E26420">
        <w:rPr>
          <w:rFonts w:ascii="Calibri" w:eastAsia="Calibri" w:hAnsi="Calibri" w:cs="Times New Roman"/>
        </w:rPr>
        <w:t>l Proyecto de regulación y la modificación de la R</w:t>
      </w:r>
      <w:r w:rsidRPr="008D64FD">
        <w:rPr>
          <w:rFonts w:ascii="Calibri" w:eastAsia="Calibri" w:hAnsi="Calibri" w:cs="Times New Roman"/>
        </w:rPr>
        <w:t xml:space="preserve">egla 4 y </w:t>
      </w:r>
      <w:r w:rsidR="00E26420">
        <w:rPr>
          <w:rFonts w:ascii="Calibri" w:eastAsia="Calibri" w:hAnsi="Calibri" w:cs="Times New Roman"/>
        </w:rPr>
        <w:t>d</w:t>
      </w:r>
      <w:r w:rsidRPr="008D64FD">
        <w:rPr>
          <w:rFonts w:ascii="Calibri" w:eastAsia="Calibri" w:hAnsi="Calibri" w:cs="Times New Roman"/>
        </w:rPr>
        <w:t>el Formato "IFT-Autorización-A</w:t>
      </w:r>
      <w:r w:rsidR="00E26420">
        <w:rPr>
          <w:rFonts w:ascii="Calibri" w:eastAsia="Calibri" w:hAnsi="Calibri" w:cs="Times New Roman"/>
        </w:rPr>
        <w:t>”</w:t>
      </w:r>
      <w:r w:rsidRPr="008D64FD">
        <w:rPr>
          <w:rFonts w:ascii="Calibri" w:eastAsia="Calibri" w:hAnsi="Calibri" w:cs="Times New Roman"/>
        </w:rPr>
        <w:t>.</w:t>
      </w:r>
    </w:p>
    <w:p w14:paraId="6B765A9B" w14:textId="77777777" w:rsidR="008D64FD" w:rsidRPr="008D64FD" w:rsidRDefault="008D64FD" w:rsidP="008D64FD">
      <w:pPr>
        <w:pBdr>
          <w:top w:val="single" w:sz="4" w:space="1" w:color="auto"/>
          <w:left w:val="single" w:sz="4" w:space="1" w:color="auto"/>
          <w:bottom w:val="single" w:sz="4" w:space="1" w:color="auto"/>
          <w:right w:val="single" w:sz="4" w:space="1" w:color="auto"/>
        </w:pBdr>
        <w:jc w:val="both"/>
        <w:rPr>
          <w:rFonts w:ascii="Calibri" w:eastAsia="Calibri" w:hAnsi="Calibri" w:cs="Times New Roman"/>
        </w:rPr>
      </w:pPr>
      <w:r w:rsidRPr="008D64FD">
        <w:rPr>
          <w:rFonts w:ascii="Calibri" w:eastAsia="Calibri" w:hAnsi="Calibri" w:cs="Times New Roman"/>
          <w:b/>
        </w:rPr>
        <w:t>Población afectada:</w:t>
      </w:r>
      <w:r w:rsidRPr="008D64FD">
        <w:rPr>
          <w:rFonts w:ascii="Calibri" w:eastAsia="Calibri" w:hAnsi="Calibri" w:cs="Times New Roman"/>
        </w:rPr>
        <w:t xml:space="preserve"> Los Autorizados que deseen transferir los derechos y obligaciones </w:t>
      </w:r>
      <w:r w:rsidR="00E26420">
        <w:rPr>
          <w:rFonts w:ascii="Calibri" w:eastAsia="Calibri" w:hAnsi="Calibri" w:cs="Times New Roman"/>
        </w:rPr>
        <w:t>de s</w:t>
      </w:r>
      <w:r w:rsidRPr="008D64FD">
        <w:rPr>
          <w:rFonts w:ascii="Calibri" w:eastAsia="Calibri" w:hAnsi="Calibri" w:cs="Times New Roman"/>
        </w:rPr>
        <w:t>u Autorización para establecer y operar o explotar una comercializadora de servicios de telecomunicaciones.</w:t>
      </w:r>
    </w:p>
    <w:p w14:paraId="367EEEE9" w14:textId="77777777" w:rsidR="008D64FD" w:rsidRPr="008D64FD" w:rsidRDefault="008D64FD" w:rsidP="008D64FD">
      <w:pPr>
        <w:pBdr>
          <w:top w:val="single" w:sz="4" w:space="1" w:color="auto"/>
          <w:left w:val="single" w:sz="4" w:space="1" w:color="auto"/>
          <w:bottom w:val="single" w:sz="4" w:space="1" w:color="auto"/>
          <w:right w:val="single" w:sz="4" w:space="1" w:color="auto"/>
        </w:pBdr>
        <w:rPr>
          <w:rFonts w:ascii="Calibri" w:eastAsia="Calibri" w:hAnsi="Calibri" w:cs="Times New Roman"/>
        </w:rPr>
      </w:pPr>
    </w:p>
    <w:p w14:paraId="3EA02B33" w14:textId="77777777" w:rsidR="008D64FD" w:rsidRPr="008D64FD" w:rsidRDefault="008D64FD" w:rsidP="008D64FD">
      <w:pPr>
        <w:pBdr>
          <w:top w:val="single" w:sz="4" w:space="1" w:color="auto"/>
          <w:left w:val="single" w:sz="4" w:space="1" w:color="auto"/>
          <w:bottom w:val="single" w:sz="4" w:space="1" w:color="auto"/>
          <w:right w:val="single" w:sz="4" w:space="1" w:color="auto"/>
        </w:pBdr>
        <w:rPr>
          <w:rFonts w:ascii="Calibri" w:eastAsia="Calibri" w:hAnsi="Calibri" w:cs="Times New Roman"/>
        </w:rPr>
      </w:pPr>
    </w:p>
    <w:p w14:paraId="21A6131A" w14:textId="77777777" w:rsidR="008D64FD" w:rsidRDefault="008D64FD" w:rsidP="008D64FD">
      <w:pPr>
        <w:pBdr>
          <w:top w:val="single" w:sz="4" w:space="1" w:color="auto"/>
          <w:left w:val="single" w:sz="4" w:space="1" w:color="auto"/>
          <w:bottom w:val="single" w:sz="4" w:space="1" w:color="auto"/>
          <w:right w:val="single" w:sz="4" w:space="1" w:color="auto"/>
        </w:pBdr>
        <w:rPr>
          <w:rFonts w:ascii="Calibri" w:eastAsia="Times New Roman" w:hAnsi="Calibri" w:cs="Arial"/>
          <w:lang w:val="es-ES_tradnl" w:eastAsia="es-ES"/>
        </w:rPr>
      </w:pPr>
    </w:p>
    <w:p w14:paraId="7B37A289" w14:textId="77777777" w:rsidR="009D7835" w:rsidRPr="008D64FD" w:rsidRDefault="009D7835" w:rsidP="008D64FD">
      <w:pPr>
        <w:pBdr>
          <w:top w:val="single" w:sz="4" w:space="1" w:color="auto"/>
          <w:left w:val="single" w:sz="4" w:space="1" w:color="auto"/>
          <w:bottom w:val="single" w:sz="4" w:space="1" w:color="auto"/>
          <w:right w:val="single" w:sz="4" w:space="1" w:color="auto"/>
        </w:pBdr>
        <w:rPr>
          <w:rFonts w:ascii="Calibri" w:eastAsia="Times New Roman" w:hAnsi="Calibri" w:cs="Arial"/>
          <w:lang w:val="es-ES_tradnl" w:eastAsia="es-ES"/>
        </w:rPr>
      </w:pPr>
      <w:r w:rsidRPr="008D64FD">
        <w:rPr>
          <w:rFonts w:ascii="Calibri" w:eastAsia="Calibri" w:hAnsi="Calibri" w:cs="Times New Roman"/>
          <w:b/>
        </w:rPr>
        <w:lastRenderedPageBreak/>
        <w:t>Acción:</w:t>
      </w:r>
      <w:r w:rsidRPr="008D64FD">
        <w:rPr>
          <w:rFonts w:ascii="Calibri" w:eastAsia="Calibri" w:hAnsi="Calibri" w:cs="Times New Roman"/>
        </w:rPr>
        <w:t xml:space="preserve"> Modificación</w:t>
      </w:r>
      <w:r w:rsidRPr="008D64FD">
        <w:rPr>
          <w:rFonts w:ascii="Calibri" w:eastAsia="Times New Roman" w:hAnsi="Calibri" w:cs="Arial"/>
          <w:lang w:val="es-ES_tradnl" w:eastAsia="es-ES"/>
        </w:rPr>
        <w:t>.</w:t>
      </w:r>
    </w:p>
    <w:p w14:paraId="206356A9" w14:textId="77777777" w:rsidR="008D64FD" w:rsidRPr="008D64FD" w:rsidRDefault="008D64FD" w:rsidP="00CD44A7">
      <w:pPr>
        <w:pBdr>
          <w:top w:val="single" w:sz="4" w:space="1" w:color="auto"/>
          <w:left w:val="single" w:sz="4" w:space="1" w:color="auto"/>
          <w:bottom w:val="single" w:sz="4" w:space="1" w:color="auto"/>
          <w:right w:val="single" w:sz="4" w:space="1" w:color="auto"/>
        </w:pBdr>
        <w:jc w:val="both"/>
        <w:rPr>
          <w:rFonts w:ascii="Calibri" w:eastAsia="Calibri" w:hAnsi="Calibri" w:cs="Times New Roman"/>
        </w:rPr>
      </w:pPr>
      <w:r w:rsidRPr="008D64FD">
        <w:rPr>
          <w:rFonts w:ascii="Calibri" w:eastAsia="Calibri" w:hAnsi="Calibri" w:cs="Times New Roman"/>
          <w:b/>
        </w:rPr>
        <w:t>Nombre del trámite:</w:t>
      </w:r>
      <w:r w:rsidRPr="008D64FD">
        <w:rPr>
          <w:rFonts w:ascii="Calibri" w:eastAsia="Calibri" w:hAnsi="Calibri" w:cs="Times New Roman"/>
          <w:lang w:val="es-ES_tradnl"/>
        </w:rPr>
        <w:t xml:space="preserve"> </w:t>
      </w:r>
      <w:r w:rsidRPr="00CD44A7">
        <w:rPr>
          <w:rFonts w:ascii="Calibri" w:eastAsia="Calibri" w:hAnsi="Calibri" w:cs="Times New Roman"/>
          <w:bCs/>
        </w:rPr>
        <w:t>Solicitud de prórroga de vigencia de una Autorización para establecer y operar o explotar una comercializadora de servicios de telecomunicaciones.</w:t>
      </w:r>
    </w:p>
    <w:p w14:paraId="1E0052A9" w14:textId="77777777" w:rsidR="00CD44A7" w:rsidRDefault="00CD44A7" w:rsidP="008D64FD">
      <w:pPr>
        <w:pBdr>
          <w:top w:val="single" w:sz="4" w:space="1" w:color="auto"/>
          <w:left w:val="single" w:sz="4" w:space="1" w:color="auto"/>
          <w:bottom w:val="single" w:sz="4" w:space="1" w:color="auto"/>
          <w:right w:val="single" w:sz="4" w:space="1" w:color="auto"/>
        </w:pBdr>
        <w:rPr>
          <w:rFonts w:ascii="Calibri" w:eastAsia="Calibri" w:hAnsi="Calibri" w:cs="Times New Roman"/>
          <w:b/>
        </w:rPr>
      </w:pPr>
    </w:p>
    <w:p w14:paraId="0D6FD8E4" w14:textId="77777777" w:rsidR="008D64FD" w:rsidRPr="008D64FD" w:rsidRDefault="008D64FD" w:rsidP="008D64FD">
      <w:pPr>
        <w:pBdr>
          <w:top w:val="single" w:sz="4" w:space="1" w:color="auto"/>
          <w:left w:val="single" w:sz="4" w:space="1" w:color="auto"/>
          <w:bottom w:val="single" w:sz="4" w:space="1" w:color="auto"/>
          <w:right w:val="single" w:sz="4" w:space="1" w:color="auto"/>
        </w:pBdr>
        <w:rPr>
          <w:rFonts w:ascii="Calibri" w:eastAsia="Times New Roman" w:hAnsi="Calibri" w:cs="Arial"/>
          <w:lang w:val="es-ES_tradnl" w:eastAsia="es-ES"/>
        </w:rPr>
      </w:pPr>
      <w:r w:rsidRPr="008D64FD">
        <w:rPr>
          <w:rFonts w:ascii="Calibri" w:eastAsia="Calibri" w:hAnsi="Calibri" w:cs="Times New Roman"/>
          <w:b/>
        </w:rPr>
        <w:t>Artículo o apartado que da origen al trámite:</w:t>
      </w:r>
    </w:p>
    <w:p w14:paraId="16E05ED9" w14:textId="77777777" w:rsidR="008D64FD" w:rsidRPr="008D64FD" w:rsidRDefault="008D64FD" w:rsidP="00CD44A7">
      <w:pPr>
        <w:pBdr>
          <w:top w:val="single" w:sz="4" w:space="1" w:color="auto"/>
          <w:left w:val="single" w:sz="4" w:space="1" w:color="auto"/>
          <w:bottom w:val="single" w:sz="4" w:space="1" w:color="auto"/>
          <w:right w:val="single" w:sz="4" w:space="1" w:color="auto"/>
        </w:pBdr>
        <w:jc w:val="both"/>
        <w:rPr>
          <w:rFonts w:ascii="Calibri" w:eastAsia="Calibri" w:hAnsi="Calibri" w:cs="Times New Roman"/>
        </w:rPr>
      </w:pPr>
      <w:r w:rsidRPr="008D64FD">
        <w:rPr>
          <w:rFonts w:ascii="Calibri" w:eastAsia="Calibri" w:hAnsi="Calibri" w:cs="Times New Roman"/>
        </w:rPr>
        <w:t>Artículo 170, último párrafo, de la Ley Federal de Telecomunicaciones y Radiodifusión; Reglas 4, 25, 26 y 27</w:t>
      </w:r>
      <w:r w:rsidR="00CD44A7">
        <w:rPr>
          <w:rFonts w:ascii="Calibri" w:eastAsia="Calibri" w:hAnsi="Calibri" w:cs="Times New Roman"/>
        </w:rPr>
        <w:t>,</w:t>
      </w:r>
      <w:r w:rsidRPr="008D64FD">
        <w:rPr>
          <w:rFonts w:ascii="Calibri" w:eastAsia="Calibri" w:hAnsi="Calibri" w:cs="Times New Roman"/>
        </w:rPr>
        <w:t xml:space="preserve"> de las </w:t>
      </w:r>
      <w:r w:rsidR="00CD44A7" w:rsidRPr="00CD44A7">
        <w:rPr>
          <w:rFonts w:ascii="Calibri" w:eastAsia="Calibri" w:hAnsi="Calibri" w:cs="Times New Roman"/>
        </w:rPr>
        <w:t>Reglas de carácter general que establecen los plazos y requisitos para el otorgamiento de autorizaciones en materia de telecomunicaciones establecidas en la Ley Federal de Tel</w:t>
      </w:r>
      <w:r w:rsidR="00CD44A7">
        <w:rPr>
          <w:rFonts w:ascii="Calibri" w:eastAsia="Calibri" w:hAnsi="Calibri" w:cs="Times New Roman"/>
        </w:rPr>
        <w:t>ecomunicaciones y Radiodifusión</w:t>
      </w:r>
      <w:r w:rsidRPr="008D64FD">
        <w:rPr>
          <w:rFonts w:ascii="Calibri" w:eastAsia="Calibri" w:hAnsi="Calibri" w:cs="Times New Roman"/>
        </w:rPr>
        <w:t>.</w:t>
      </w:r>
    </w:p>
    <w:p w14:paraId="38A37144" w14:textId="77777777" w:rsidR="008D64FD" w:rsidRPr="008D64FD" w:rsidRDefault="008D64FD" w:rsidP="008D64FD">
      <w:pPr>
        <w:pBdr>
          <w:top w:val="single" w:sz="4" w:space="1" w:color="auto"/>
          <w:left w:val="single" w:sz="4" w:space="1" w:color="auto"/>
          <w:bottom w:val="single" w:sz="4" w:space="1" w:color="auto"/>
          <w:right w:val="single" w:sz="4" w:space="1" w:color="auto"/>
        </w:pBdr>
        <w:rPr>
          <w:rFonts w:ascii="Calibri" w:eastAsia="Calibri" w:hAnsi="Calibri" w:cs="Times New Roman"/>
        </w:rPr>
      </w:pPr>
      <w:r w:rsidRPr="008D64FD">
        <w:rPr>
          <w:rFonts w:ascii="Calibri" w:eastAsia="Calibri" w:hAnsi="Calibri" w:cs="Times New Roman"/>
          <w:b/>
        </w:rPr>
        <w:t xml:space="preserve">Tipo: </w:t>
      </w:r>
      <w:r w:rsidRPr="008D64FD">
        <w:rPr>
          <w:rFonts w:ascii="Calibri" w:eastAsia="Calibri" w:hAnsi="Calibri" w:cs="Times New Roman"/>
        </w:rPr>
        <w:t>Resolución favorable o negativa.</w:t>
      </w:r>
    </w:p>
    <w:p w14:paraId="713D0DA6" w14:textId="77777777" w:rsidR="008D64FD" w:rsidRPr="008D64FD" w:rsidRDefault="008D64FD" w:rsidP="008D64FD">
      <w:pPr>
        <w:pBdr>
          <w:top w:val="single" w:sz="4" w:space="1" w:color="auto"/>
          <w:left w:val="single" w:sz="4" w:space="1" w:color="auto"/>
          <w:bottom w:val="single" w:sz="4" w:space="1" w:color="auto"/>
          <w:right w:val="single" w:sz="4" w:space="1" w:color="auto"/>
        </w:pBdr>
        <w:rPr>
          <w:rFonts w:ascii="Calibri" w:eastAsia="Calibri" w:hAnsi="Calibri" w:cs="Times New Roman"/>
        </w:rPr>
      </w:pPr>
      <w:r w:rsidRPr="008D64FD">
        <w:rPr>
          <w:rFonts w:ascii="Calibri" w:eastAsia="Calibri" w:hAnsi="Calibri" w:cs="Times New Roman"/>
          <w:b/>
        </w:rPr>
        <w:t>Vigencia:</w:t>
      </w:r>
      <w:r w:rsidRPr="008D64FD">
        <w:rPr>
          <w:rFonts w:ascii="Calibri" w:eastAsia="Calibri" w:hAnsi="Calibri" w:cs="Times New Roman"/>
        </w:rPr>
        <w:t xml:space="preserve"> No aplica.</w:t>
      </w:r>
    </w:p>
    <w:p w14:paraId="4E41923D" w14:textId="77777777" w:rsidR="008D64FD" w:rsidRPr="008D64FD" w:rsidRDefault="008D64FD" w:rsidP="008D64FD">
      <w:pPr>
        <w:pBdr>
          <w:top w:val="single" w:sz="4" w:space="1" w:color="auto"/>
          <w:left w:val="single" w:sz="4" w:space="1" w:color="auto"/>
          <w:bottom w:val="single" w:sz="4" w:space="1" w:color="auto"/>
          <w:right w:val="single" w:sz="4" w:space="1" w:color="auto"/>
        </w:pBdr>
        <w:rPr>
          <w:rFonts w:ascii="Calibri" w:eastAsia="Calibri" w:hAnsi="Calibri" w:cs="Times New Roman"/>
        </w:rPr>
      </w:pPr>
      <w:r w:rsidRPr="008D64FD">
        <w:rPr>
          <w:rFonts w:ascii="Calibri" w:eastAsia="Calibri" w:hAnsi="Calibri" w:cs="Times New Roman"/>
          <w:b/>
        </w:rPr>
        <w:t>Medio de presentación:</w:t>
      </w:r>
      <w:r w:rsidRPr="008D64FD">
        <w:rPr>
          <w:rFonts w:ascii="Calibri" w:eastAsia="Calibri" w:hAnsi="Calibri" w:cs="Arial"/>
          <w:bCs/>
        </w:rPr>
        <w:t xml:space="preserve"> P</w:t>
      </w:r>
      <w:r w:rsidRPr="008D64FD">
        <w:rPr>
          <w:rFonts w:ascii="Calibri" w:eastAsia="Calibri" w:hAnsi="Calibri" w:cs="Times New Roman"/>
        </w:rPr>
        <w:t xml:space="preserve">or escrito </w:t>
      </w:r>
      <w:r w:rsidR="00CD44A7">
        <w:rPr>
          <w:rFonts w:ascii="Calibri" w:eastAsia="Calibri" w:hAnsi="Calibri" w:cs="Times New Roman"/>
        </w:rPr>
        <w:t xml:space="preserve">libre o </w:t>
      </w:r>
      <w:r w:rsidRPr="008D64FD">
        <w:rPr>
          <w:rFonts w:ascii="Calibri" w:eastAsia="Calibri" w:hAnsi="Calibri" w:cs="Times New Roman"/>
        </w:rPr>
        <w:t xml:space="preserve">en el </w:t>
      </w:r>
      <w:r w:rsidRPr="008D64FD">
        <w:rPr>
          <w:rFonts w:ascii="Helvetica Neue" w:eastAsia="Calibri" w:hAnsi="Helvetica Neue" w:cs="Times New Roman"/>
          <w:color w:val="000000"/>
          <w:sz w:val="21"/>
          <w:szCs w:val="21"/>
          <w:shd w:val="clear" w:color="auto" w:fill="FFFFFF"/>
        </w:rPr>
        <w:t>formato "IFT-Autorización-A"</w:t>
      </w:r>
      <w:r w:rsidR="00CD44A7">
        <w:rPr>
          <w:rFonts w:ascii="Helvetica Neue" w:eastAsia="Calibri" w:hAnsi="Helvetica Neue" w:cs="Times New Roman"/>
          <w:color w:val="000000"/>
          <w:sz w:val="21"/>
          <w:szCs w:val="21"/>
          <w:shd w:val="clear" w:color="auto" w:fill="FFFFFF"/>
        </w:rPr>
        <w:t>.</w:t>
      </w:r>
    </w:p>
    <w:p w14:paraId="44940E98" w14:textId="77777777" w:rsidR="008D64FD" w:rsidRPr="008D64FD" w:rsidRDefault="008D64FD" w:rsidP="008D64FD">
      <w:pPr>
        <w:pBdr>
          <w:top w:val="single" w:sz="4" w:space="1" w:color="auto"/>
          <w:left w:val="single" w:sz="4" w:space="1" w:color="auto"/>
          <w:bottom w:val="single" w:sz="4" w:space="1" w:color="auto"/>
          <w:right w:val="single" w:sz="4" w:space="1" w:color="auto"/>
        </w:pBdr>
        <w:autoSpaceDE w:val="0"/>
        <w:autoSpaceDN w:val="0"/>
        <w:adjustRightInd w:val="0"/>
        <w:rPr>
          <w:rFonts w:ascii="Calibri" w:eastAsia="Calibri" w:hAnsi="Calibri" w:cs="Times New Roman"/>
        </w:rPr>
      </w:pPr>
    </w:p>
    <w:p w14:paraId="7F00AE4A" w14:textId="77777777" w:rsidR="008D64FD" w:rsidRPr="008D64FD" w:rsidRDefault="008D64FD" w:rsidP="008D64FD">
      <w:pPr>
        <w:pBdr>
          <w:top w:val="single" w:sz="4" w:space="1" w:color="auto"/>
          <w:left w:val="single" w:sz="4" w:space="1" w:color="auto"/>
          <w:bottom w:val="single" w:sz="4" w:space="1" w:color="auto"/>
          <w:right w:val="single" w:sz="4" w:space="1" w:color="auto"/>
        </w:pBdr>
        <w:autoSpaceDE w:val="0"/>
        <w:autoSpaceDN w:val="0"/>
        <w:adjustRightInd w:val="0"/>
        <w:rPr>
          <w:rFonts w:ascii="Calibri" w:eastAsia="Calibri" w:hAnsi="Calibri" w:cs="Times New Roman"/>
          <w:b/>
        </w:rPr>
      </w:pPr>
      <w:r w:rsidRPr="008D64FD">
        <w:rPr>
          <w:rFonts w:ascii="Calibri" w:eastAsia="Calibri" w:hAnsi="Calibri" w:cs="Times New Roman"/>
          <w:b/>
        </w:rPr>
        <w:t xml:space="preserve">Requisitos: </w:t>
      </w:r>
    </w:p>
    <w:p w14:paraId="582B3B40" w14:textId="77777777" w:rsidR="00CD44A7" w:rsidRDefault="008D64FD" w:rsidP="00836201">
      <w:pPr>
        <w:pBdr>
          <w:top w:val="single" w:sz="4" w:space="1" w:color="auto"/>
          <w:left w:val="single" w:sz="4" w:space="1" w:color="auto"/>
          <w:bottom w:val="single" w:sz="4" w:space="1" w:color="auto"/>
          <w:right w:val="single" w:sz="4" w:space="1" w:color="auto"/>
        </w:pBdr>
        <w:autoSpaceDE w:val="0"/>
        <w:autoSpaceDN w:val="0"/>
        <w:adjustRightInd w:val="0"/>
        <w:jc w:val="both"/>
        <w:rPr>
          <w:rFonts w:ascii="Calibri" w:eastAsia="Calibri" w:hAnsi="Calibri" w:cs="Times New Roman"/>
        </w:rPr>
      </w:pPr>
      <w:r w:rsidRPr="008D64FD">
        <w:rPr>
          <w:rFonts w:ascii="Calibri" w:eastAsia="Calibri" w:hAnsi="Calibri" w:cs="Times New Roman"/>
        </w:rPr>
        <w:t xml:space="preserve">1. </w:t>
      </w:r>
      <w:r w:rsidR="00CD44A7">
        <w:rPr>
          <w:rFonts w:ascii="Calibri" w:eastAsia="Calibri" w:hAnsi="Calibri" w:cs="Times New Roman"/>
        </w:rPr>
        <w:t xml:space="preserve">Que se </w:t>
      </w:r>
      <w:r w:rsidRPr="008D64FD">
        <w:rPr>
          <w:rFonts w:ascii="Calibri" w:eastAsia="Calibri" w:hAnsi="Calibri" w:cs="Times New Roman"/>
        </w:rPr>
        <w:t>solicite dentro del año previo al inicio de la última quinta parte de vigencia de la Autorización;</w:t>
      </w:r>
    </w:p>
    <w:p w14:paraId="0D8CF586" w14:textId="77777777" w:rsidR="00836201" w:rsidRDefault="008D64FD" w:rsidP="00836201">
      <w:pPr>
        <w:pBdr>
          <w:top w:val="single" w:sz="4" w:space="1" w:color="auto"/>
          <w:left w:val="single" w:sz="4" w:space="1" w:color="auto"/>
          <w:bottom w:val="single" w:sz="4" w:space="1" w:color="auto"/>
          <w:right w:val="single" w:sz="4" w:space="1" w:color="auto"/>
        </w:pBdr>
        <w:autoSpaceDE w:val="0"/>
        <w:autoSpaceDN w:val="0"/>
        <w:adjustRightInd w:val="0"/>
        <w:jc w:val="both"/>
        <w:rPr>
          <w:rFonts w:ascii="Calibri" w:eastAsia="Calibri" w:hAnsi="Calibri" w:cs="Times New Roman"/>
        </w:rPr>
      </w:pPr>
      <w:r w:rsidRPr="008D64FD">
        <w:rPr>
          <w:rFonts w:ascii="Calibri" w:eastAsia="Calibri" w:hAnsi="Calibri" w:cs="Times New Roman"/>
        </w:rPr>
        <w:t xml:space="preserve">2. </w:t>
      </w:r>
      <w:r w:rsidR="00836201">
        <w:rPr>
          <w:rFonts w:ascii="Calibri" w:eastAsia="Calibri" w:hAnsi="Calibri" w:cs="Times New Roman"/>
        </w:rPr>
        <w:t>Se encuentre en cumplimiento de obligaciones.</w:t>
      </w:r>
    </w:p>
    <w:p w14:paraId="73B3BF0A" w14:textId="77777777" w:rsidR="00CD44A7" w:rsidRDefault="00836201" w:rsidP="00836201">
      <w:pPr>
        <w:pBdr>
          <w:top w:val="single" w:sz="4" w:space="1" w:color="auto"/>
          <w:left w:val="single" w:sz="4" w:space="1" w:color="auto"/>
          <w:bottom w:val="single" w:sz="4" w:space="1" w:color="auto"/>
          <w:right w:val="single" w:sz="4" w:space="1" w:color="auto"/>
        </w:pBdr>
        <w:autoSpaceDE w:val="0"/>
        <w:autoSpaceDN w:val="0"/>
        <w:adjustRightInd w:val="0"/>
        <w:jc w:val="both"/>
        <w:rPr>
          <w:rFonts w:ascii="Calibri" w:eastAsia="Calibri" w:hAnsi="Calibri" w:cs="Times New Roman"/>
        </w:rPr>
      </w:pPr>
      <w:r>
        <w:rPr>
          <w:rFonts w:ascii="Calibri" w:eastAsia="Calibri" w:hAnsi="Calibri" w:cs="Times New Roman"/>
        </w:rPr>
        <w:t xml:space="preserve">3. </w:t>
      </w:r>
      <w:r w:rsidR="008D64FD" w:rsidRPr="008D64FD">
        <w:rPr>
          <w:rFonts w:ascii="Calibri" w:eastAsia="Calibri" w:hAnsi="Calibri" w:cs="Times New Roman"/>
        </w:rPr>
        <w:t>Acepte las condiciones que establezca el Instituto Federal de Telecomunicaciones;</w:t>
      </w:r>
    </w:p>
    <w:p w14:paraId="51B4C6A9" w14:textId="77777777" w:rsidR="00836201" w:rsidRDefault="00836201" w:rsidP="00836201">
      <w:pPr>
        <w:pBdr>
          <w:top w:val="single" w:sz="4" w:space="1" w:color="auto"/>
          <w:left w:val="single" w:sz="4" w:space="1" w:color="auto"/>
          <w:bottom w:val="single" w:sz="4" w:space="1" w:color="auto"/>
          <w:right w:val="single" w:sz="4" w:space="1" w:color="auto"/>
        </w:pBdr>
        <w:autoSpaceDE w:val="0"/>
        <w:autoSpaceDN w:val="0"/>
        <w:adjustRightInd w:val="0"/>
        <w:jc w:val="both"/>
        <w:rPr>
          <w:rFonts w:ascii="Calibri" w:eastAsia="Calibri" w:hAnsi="Calibri" w:cs="Times New Roman"/>
        </w:rPr>
      </w:pPr>
      <w:r>
        <w:rPr>
          <w:rFonts w:ascii="Calibri" w:eastAsia="Calibri" w:hAnsi="Calibri" w:cs="Times New Roman"/>
        </w:rPr>
        <w:t>4. Presente pago de derechos.</w:t>
      </w:r>
    </w:p>
    <w:p w14:paraId="1F362E1E" w14:textId="77777777" w:rsidR="00836201" w:rsidRDefault="008D64FD" w:rsidP="00836201">
      <w:pPr>
        <w:pBdr>
          <w:top w:val="single" w:sz="4" w:space="1" w:color="auto"/>
          <w:left w:val="single" w:sz="4" w:space="1" w:color="auto"/>
          <w:bottom w:val="single" w:sz="4" w:space="1" w:color="auto"/>
          <w:right w:val="single" w:sz="4" w:space="1" w:color="auto"/>
        </w:pBdr>
        <w:autoSpaceDE w:val="0"/>
        <w:autoSpaceDN w:val="0"/>
        <w:adjustRightInd w:val="0"/>
        <w:jc w:val="both"/>
        <w:rPr>
          <w:rFonts w:ascii="Calibri" w:eastAsia="Calibri" w:hAnsi="Calibri" w:cs="Times New Roman"/>
        </w:rPr>
      </w:pPr>
      <w:r w:rsidRPr="008D64FD">
        <w:rPr>
          <w:rFonts w:ascii="Calibri" w:eastAsia="Calibri" w:hAnsi="Calibri" w:cs="Times New Roman"/>
        </w:rPr>
        <w:t>Present</w:t>
      </w:r>
      <w:r w:rsidR="00836201">
        <w:rPr>
          <w:rFonts w:ascii="Calibri" w:eastAsia="Calibri" w:hAnsi="Calibri" w:cs="Times New Roman"/>
        </w:rPr>
        <w:t>e</w:t>
      </w:r>
      <w:r w:rsidRPr="008D64FD">
        <w:rPr>
          <w:rFonts w:ascii="Calibri" w:eastAsia="Calibri" w:hAnsi="Calibri" w:cs="Times New Roman"/>
        </w:rPr>
        <w:t xml:space="preserve"> </w:t>
      </w:r>
      <w:r w:rsidR="00836201">
        <w:rPr>
          <w:rFonts w:ascii="Calibri" w:eastAsia="Calibri" w:hAnsi="Calibri" w:cs="Times New Roman"/>
        </w:rPr>
        <w:t xml:space="preserve">escrito libre o </w:t>
      </w:r>
      <w:r w:rsidRPr="008D64FD">
        <w:rPr>
          <w:rFonts w:ascii="Calibri" w:eastAsia="Calibri" w:hAnsi="Calibri" w:cs="Times New Roman"/>
        </w:rPr>
        <w:t xml:space="preserve">el Formato "IFT-Autorización-A", debidamente </w:t>
      </w:r>
      <w:r w:rsidR="00836201">
        <w:rPr>
          <w:rFonts w:ascii="Calibri" w:eastAsia="Calibri" w:hAnsi="Calibri" w:cs="Times New Roman"/>
        </w:rPr>
        <w:t xml:space="preserve">firmado y con la </w:t>
      </w:r>
      <w:r w:rsidRPr="008D64FD">
        <w:rPr>
          <w:rFonts w:ascii="Calibri" w:eastAsia="Calibri" w:hAnsi="Calibri" w:cs="Times New Roman"/>
        </w:rPr>
        <w:t>documentación respectiva.</w:t>
      </w:r>
    </w:p>
    <w:p w14:paraId="7C93FDE0" w14:textId="77777777" w:rsidR="008D64FD" w:rsidRPr="008D64FD" w:rsidRDefault="008D64FD" w:rsidP="008D64FD">
      <w:pPr>
        <w:pBdr>
          <w:top w:val="single" w:sz="4" w:space="1" w:color="auto"/>
          <w:left w:val="single" w:sz="4" w:space="1" w:color="auto"/>
          <w:bottom w:val="single" w:sz="4" w:space="1" w:color="auto"/>
          <w:right w:val="single" w:sz="4" w:space="1" w:color="auto"/>
        </w:pBdr>
        <w:rPr>
          <w:rFonts w:ascii="Calibri" w:eastAsia="Calibri" w:hAnsi="Calibri" w:cs="Times New Roman"/>
        </w:rPr>
      </w:pPr>
      <w:r w:rsidRPr="008D64FD">
        <w:rPr>
          <w:rFonts w:ascii="Calibri" w:eastAsia="Calibri" w:hAnsi="Calibri" w:cs="Times New Roman"/>
          <w:b/>
        </w:rPr>
        <w:t>Ficta:</w:t>
      </w:r>
      <w:r w:rsidRPr="008D64FD">
        <w:rPr>
          <w:rFonts w:ascii="Calibri" w:eastAsia="Calibri" w:hAnsi="Calibri" w:cs="Times New Roman"/>
        </w:rPr>
        <w:t xml:space="preserve"> </w:t>
      </w:r>
      <w:r w:rsidRPr="008D64FD">
        <w:rPr>
          <w:rFonts w:ascii="Helvetica Neue" w:eastAsia="Calibri" w:hAnsi="Helvetica Neue" w:cs="Times New Roman"/>
          <w:color w:val="000000"/>
          <w:sz w:val="21"/>
          <w:szCs w:val="21"/>
          <w:shd w:val="clear" w:color="auto" w:fill="FFFFFF"/>
        </w:rPr>
        <w:t>Negativa Ficta.</w:t>
      </w:r>
    </w:p>
    <w:p w14:paraId="547F776E" w14:textId="77777777" w:rsidR="008D64FD" w:rsidRPr="008D64FD" w:rsidRDefault="008D64FD" w:rsidP="008D64FD">
      <w:pPr>
        <w:pBdr>
          <w:top w:val="single" w:sz="4" w:space="1" w:color="auto"/>
          <w:left w:val="single" w:sz="4" w:space="1" w:color="auto"/>
          <w:bottom w:val="single" w:sz="4" w:space="1" w:color="auto"/>
          <w:right w:val="single" w:sz="4" w:space="1" w:color="auto"/>
        </w:pBdr>
        <w:rPr>
          <w:rFonts w:ascii="Helvetica Neue" w:eastAsia="Calibri" w:hAnsi="Helvetica Neue" w:cs="Times New Roman"/>
          <w:color w:val="000000"/>
          <w:sz w:val="21"/>
          <w:szCs w:val="21"/>
          <w:shd w:val="clear" w:color="auto" w:fill="FFFFFF"/>
        </w:rPr>
      </w:pPr>
      <w:r w:rsidRPr="008D64FD">
        <w:rPr>
          <w:rFonts w:ascii="Calibri" w:eastAsia="Calibri" w:hAnsi="Calibri" w:cs="Times New Roman"/>
          <w:b/>
        </w:rPr>
        <w:t>Plazo máximo de resolución:</w:t>
      </w:r>
      <w:r w:rsidRPr="008D64FD">
        <w:rPr>
          <w:rFonts w:ascii="Calibri" w:eastAsia="Calibri" w:hAnsi="Calibri" w:cs="Times New Roman"/>
        </w:rPr>
        <w:t xml:space="preserve"> </w:t>
      </w:r>
      <w:r w:rsidRPr="008D64FD">
        <w:rPr>
          <w:rFonts w:ascii="Helvetica Neue" w:eastAsia="Calibri" w:hAnsi="Helvetica Neue" w:cs="Times New Roman"/>
          <w:color w:val="000000"/>
          <w:sz w:val="21"/>
          <w:szCs w:val="21"/>
          <w:shd w:val="clear" w:color="auto" w:fill="FFFFFF"/>
        </w:rPr>
        <w:t>60 días hábiles.</w:t>
      </w:r>
    </w:p>
    <w:p w14:paraId="391596F2" w14:textId="77777777" w:rsidR="008D64FD" w:rsidRPr="008D64FD" w:rsidRDefault="008D64FD" w:rsidP="008D64FD">
      <w:pPr>
        <w:pBdr>
          <w:top w:val="single" w:sz="4" w:space="1" w:color="auto"/>
          <w:left w:val="single" w:sz="4" w:space="1" w:color="auto"/>
          <w:bottom w:val="single" w:sz="4" w:space="1" w:color="auto"/>
          <w:right w:val="single" w:sz="4" w:space="1" w:color="auto"/>
        </w:pBdr>
        <w:rPr>
          <w:rFonts w:ascii="Calibri" w:eastAsia="Calibri" w:hAnsi="Calibri" w:cs="Times New Roman"/>
        </w:rPr>
      </w:pPr>
    </w:p>
    <w:p w14:paraId="0C4C8F8B" w14:textId="77777777" w:rsidR="008D64FD" w:rsidRPr="00836201" w:rsidRDefault="008D64FD" w:rsidP="00836201">
      <w:pPr>
        <w:pBdr>
          <w:top w:val="single" w:sz="4" w:space="1" w:color="auto"/>
          <w:left w:val="single" w:sz="4" w:space="1" w:color="auto"/>
          <w:bottom w:val="single" w:sz="4" w:space="1" w:color="auto"/>
          <w:right w:val="single" w:sz="4" w:space="1" w:color="auto"/>
        </w:pBdr>
        <w:jc w:val="both"/>
        <w:rPr>
          <w:rFonts w:ascii="Calibri" w:eastAsia="Calibri" w:hAnsi="Calibri" w:cs="Times New Roman"/>
        </w:rPr>
      </w:pPr>
      <w:r w:rsidRPr="008D64FD">
        <w:rPr>
          <w:rFonts w:ascii="Calibri" w:eastAsia="Calibri" w:hAnsi="Calibri" w:cs="Times New Roman"/>
          <w:b/>
        </w:rPr>
        <w:t>Justificación:</w:t>
      </w:r>
      <w:r w:rsidR="00836201">
        <w:rPr>
          <w:rFonts w:ascii="Calibri" w:eastAsia="Calibri" w:hAnsi="Calibri" w:cs="Times New Roman"/>
          <w:b/>
        </w:rPr>
        <w:t xml:space="preserve"> </w:t>
      </w:r>
      <w:r w:rsidR="00836201" w:rsidRPr="00836201">
        <w:rPr>
          <w:rFonts w:ascii="Calibri" w:eastAsia="Calibri" w:hAnsi="Calibri" w:cs="Times New Roman"/>
        </w:rPr>
        <w:t xml:space="preserve">La presente modificación al trámite se hace necesaria debido al Proyecto de </w:t>
      </w:r>
      <w:r w:rsidR="00836201">
        <w:rPr>
          <w:rFonts w:ascii="Calibri" w:eastAsia="Calibri" w:hAnsi="Calibri" w:cs="Times New Roman"/>
        </w:rPr>
        <w:t>regulación y la modificación de</w:t>
      </w:r>
      <w:r w:rsidR="00836201" w:rsidRPr="00836201">
        <w:rPr>
          <w:rFonts w:ascii="Calibri" w:eastAsia="Calibri" w:hAnsi="Calibri" w:cs="Times New Roman"/>
        </w:rPr>
        <w:t>l Formato "IFT-Autorización-A”.</w:t>
      </w:r>
    </w:p>
    <w:p w14:paraId="702B81DD" w14:textId="77777777" w:rsidR="00836201" w:rsidRDefault="00836201" w:rsidP="008D64FD">
      <w:pPr>
        <w:pBdr>
          <w:top w:val="single" w:sz="4" w:space="1" w:color="auto"/>
          <w:left w:val="single" w:sz="4" w:space="1" w:color="auto"/>
          <w:bottom w:val="single" w:sz="4" w:space="1" w:color="auto"/>
          <w:right w:val="single" w:sz="4" w:space="1" w:color="auto"/>
        </w:pBdr>
        <w:rPr>
          <w:rFonts w:ascii="Calibri" w:eastAsia="Calibri" w:hAnsi="Calibri" w:cs="Times New Roman"/>
          <w:b/>
        </w:rPr>
      </w:pPr>
    </w:p>
    <w:p w14:paraId="5021E83B" w14:textId="77777777" w:rsidR="008D64FD" w:rsidRPr="008D64FD" w:rsidRDefault="008D64FD" w:rsidP="008D64FD">
      <w:pPr>
        <w:pBdr>
          <w:top w:val="single" w:sz="4" w:space="1" w:color="auto"/>
          <w:left w:val="single" w:sz="4" w:space="1" w:color="auto"/>
          <w:bottom w:val="single" w:sz="4" w:space="1" w:color="auto"/>
          <w:right w:val="single" w:sz="4" w:space="1" w:color="auto"/>
        </w:pBdr>
        <w:rPr>
          <w:rFonts w:ascii="Calibri" w:eastAsia="Calibri" w:hAnsi="Calibri" w:cs="Times New Roman"/>
        </w:rPr>
      </w:pPr>
      <w:r w:rsidRPr="008D64FD">
        <w:rPr>
          <w:rFonts w:ascii="Calibri" w:eastAsia="Calibri" w:hAnsi="Calibri" w:cs="Times New Roman"/>
          <w:b/>
        </w:rPr>
        <w:t>Población afectada</w:t>
      </w:r>
      <w:r w:rsidRPr="008D64FD">
        <w:rPr>
          <w:rFonts w:ascii="Calibri" w:eastAsia="Calibri" w:hAnsi="Calibri" w:cs="Times New Roman"/>
        </w:rPr>
        <w:t>: Los autorizados que quieran prorrogar su Autorización.</w:t>
      </w:r>
    </w:p>
    <w:p w14:paraId="3FD6FD78" w14:textId="77777777" w:rsidR="008D64FD" w:rsidRPr="008D64FD" w:rsidRDefault="008D64FD" w:rsidP="008D64FD">
      <w:pPr>
        <w:pBdr>
          <w:top w:val="single" w:sz="4" w:space="1" w:color="auto"/>
          <w:left w:val="single" w:sz="4" w:space="1" w:color="auto"/>
          <w:bottom w:val="single" w:sz="4" w:space="1" w:color="auto"/>
          <w:right w:val="single" w:sz="4" w:space="1" w:color="auto"/>
        </w:pBdr>
        <w:rPr>
          <w:rFonts w:ascii="Calibri" w:eastAsia="Calibri" w:hAnsi="Calibri" w:cs="Times New Roman"/>
          <w:b/>
        </w:rPr>
      </w:pPr>
    </w:p>
    <w:p w14:paraId="35C6BCDC" w14:textId="77777777" w:rsidR="008D64FD" w:rsidRPr="008D64FD" w:rsidRDefault="008D64FD" w:rsidP="008D64FD">
      <w:pPr>
        <w:pBdr>
          <w:top w:val="single" w:sz="4" w:space="1" w:color="auto"/>
          <w:left w:val="single" w:sz="4" w:space="1" w:color="auto"/>
          <w:bottom w:val="single" w:sz="4" w:space="1" w:color="auto"/>
          <w:right w:val="single" w:sz="4" w:space="1" w:color="auto"/>
        </w:pBdr>
        <w:rPr>
          <w:rFonts w:ascii="Calibri" w:eastAsia="Times New Roman" w:hAnsi="Calibri" w:cs="Arial"/>
          <w:lang w:val="es-ES_tradnl" w:eastAsia="es-ES"/>
        </w:rPr>
      </w:pPr>
      <w:r w:rsidRPr="008D64FD">
        <w:rPr>
          <w:rFonts w:ascii="Calibri" w:eastAsia="Calibri" w:hAnsi="Calibri" w:cs="Times New Roman"/>
          <w:b/>
        </w:rPr>
        <w:lastRenderedPageBreak/>
        <w:t>Acción:</w:t>
      </w:r>
      <w:r w:rsidRPr="008D64FD">
        <w:rPr>
          <w:rFonts w:ascii="Calibri" w:eastAsia="Calibri" w:hAnsi="Calibri" w:cs="Times New Roman"/>
        </w:rPr>
        <w:t xml:space="preserve"> Modificación</w:t>
      </w:r>
      <w:r w:rsidRPr="008D64FD">
        <w:rPr>
          <w:rFonts w:ascii="Calibri" w:eastAsia="Times New Roman" w:hAnsi="Calibri" w:cs="Arial"/>
          <w:lang w:val="es-ES_tradnl" w:eastAsia="es-ES"/>
        </w:rPr>
        <w:t>.</w:t>
      </w:r>
    </w:p>
    <w:p w14:paraId="24481CB7" w14:textId="77777777" w:rsidR="008D64FD" w:rsidRPr="008D64FD" w:rsidRDefault="008D64FD" w:rsidP="00D6347D">
      <w:pPr>
        <w:pBdr>
          <w:top w:val="single" w:sz="4" w:space="1" w:color="auto"/>
          <w:left w:val="single" w:sz="4" w:space="1" w:color="auto"/>
          <w:bottom w:val="single" w:sz="4" w:space="1" w:color="auto"/>
          <w:right w:val="single" w:sz="4" w:space="1" w:color="auto"/>
        </w:pBdr>
        <w:jc w:val="both"/>
        <w:rPr>
          <w:rFonts w:ascii="Calibri" w:eastAsia="Calibri" w:hAnsi="Calibri" w:cs="Times New Roman"/>
        </w:rPr>
      </w:pPr>
      <w:r w:rsidRPr="008D64FD">
        <w:rPr>
          <w:rFonts w:ascii="Calibri" w:eastAsia="Calibri" w:hAnsi="Calibri" w:cs="Times New Roman"/>
          <w:b/>
        </w:rPr>
        <w:t>Nombre del trámite:</w:t>
      </w:r>
      <w:r w:rsidRPr="008D64FD">
        <w:rPr>
          <w:rFonts w:ascii="Calibri" w:eastAsia="Calibri" w:hAnsi="Calibri" w:cs="Times New Roman"/>
          <w:lang w:val="es-ES_tradnl"/>
        </w:rPr>
        <w:t xml:space="preserve"> </w:t>
      </w:r>
      <w:r w:rsidRPr="00D6347D">
        <w:rPr>
          <w:rFonts w:ascii="Calibri" w:eastAsia="Calibri" w:hAnsi="Calibri" w:cs="Times New Roman"/>
          <w:bCs/>
        </w:rPr>
        <w:t>Solicitud de aprobación de modificaciones técnicas de Autorizaciones para establecer y operar o explotar una comercializadora de servicios de telecomunicaciones</w:t>
      </w:r>
    </w:p>
    <w:p w14:paraId="7D825552" w14:textId="77777777" w:rsidR="008D64FD" w:rsidRPr="008D64FD" w:rsidRDefault="008D64FD" w:rsidP="008D64FD">
      <w:pPr>
        <w:pBdr>
          <w:top w:val="single" w:sz="4" w:space="1" w:color="auto"/>
          <w:left w:val="single" w:sz="4" w:space="1" w:color="auto"/>
          <w:bottom w:val="single" w:sz="4" w:space="1" w:color="auto"/>
          <w:right w:val="single" w:sz="4" w:space="1" w:color="auto"/>
        </w:pBdr>
        <w:rPr>
          <w:rFonts w:ascii="Calibri" w:eastAsia="Calibri" w:hAnsi="Calibri" w:cs="Times New Roman"/>
          <w:b/>
        </w:rPr>
      </w:pPr>
      <w:r w:rsidRPr="008D64FD">
        <w:rPr>
          <w:rFonts w:ascii="Calibri" w:eastAsia="Calibri" w:hAnsi="Calibri" w:cs="Times New Roman"/>
          <w:b/>
        </w:rPr>
        <w:t>Artículo o apartado que da origen al trámite:</w:t>
      </w:r>
    </w:p>
    <w:p w14:paraId="0C101783" w14:textId="77777777" w:rsidR="008D64FD" w:rsidRPr="008D64FD" w:rsidRDefault="008D64FD" w:rsidP="006910A2">
      <w:pPr>
        <w:pBdr>
          <w:top w:val="single" w:sz="4" w:space="1" w:color="auto"/>
          <w:left w:val="single" w:sz="4" w:space="1" w:color="auto"/>
          <w:bottom w:val="single" w:sz="4" w:space="1" w:color="auto"/>
          <w:right w:val="single" w:sz="4" w:space="1" w:color="auto"/>
        </w:pBdr>
        <w:jc w:val="both"/>
        <w:rPr>
          <w:rFonts w:ascii="Calibri" w:eastAsia="Calibri" w:hAnsi="Calibri" w:cs="Times New Roman"/>
        </w:rPr>
      </w:pPr>
      <w:r w:rsidRPr="008D64FD">
        <w:rPr>
          <w:rFonts w:ascii="Calibri" w:eastAsia="Calibri" w:hAnsi="Calibri" w:cs="Times New Roman"/>
        </w:rPr>
        <w:t>Artículo 170, último párrafo, de la Ley Federal de Telecomunicaciones y Radiodifusión; Regla 24 de las</w:t>
      </w:r>
      <w:r w:rsidR="006910A2">
        <w:rPr>
          <w:rFonts w:ascii="Calibri" w:eastAsia="Calibri" w:hAnsi="Calibri" w:cs="Times New Roman"/>
        </w:rPr>
        <w:t xml:space="preserve"> </w:t>
      </w:r>
      <w:r w:rsidR="006910A2" w:rsidRPr="006910A2">
        <w:rPr>
          <w:rFonts w:ascii="Calibri" w:eastAsia="Calibri" w:hAnsi="Calibri" w:cs="Times New Roman"/>
        </w:rPr>
        <w:t>Reglas de carácter general que establecen los plazos y requisitos para el otorgamiento de autorizaciones en materia de telecomunicaciones establecidas en la Ley Federal de Telecomunicaciones y Radiodifusión</w:t>
      </w:r>
      <w:r w:rsidRPr="008D64FD">
        <w:rPr>
          <w:rFonts w:ascii="Calibri" w:eastAsia="Calibri" w:hAnsi="Calibri" w:cs="Times New Roman"/>
        </w:rPr>
        <w:t>.</w:t>
      </w:r>
    </w:p>
    <w:p w14:paraId="6062C5A5" w14:textId="77777777" w:rsidR="008D64FD" w:rsidRPr="008D64FD" w:rsidRDefault="008D64FD" w:rsidP="008D64FD">
      <w:pPr>
        <w:pBdr>
          <w:top w:val="single" w:sz="4" w:space="1" w:color="auto"/>
          <w:left w:val="single" w:sz="4" w:space="1" w:color="auto"/>
          <w:bottom w:val="single" w:sz="4" w:space="1" w:color="auto"/>
          <w:right w:val="single" w:sz="4" w:space="1" w:color="auto"/>
        </w:pBdr>
        <w:rPr>
          <w:rFonts w:ascii="Calibri" w:eastAsia="Calibri" w:hAnsi="Calibri" w:cs="Times New Roman"/>
        </w:rPr>
      </w:pPr>
      <w:r w:rsidRPr="008D64FD">
        <w:rPr>
          <w:rFonts w:ascii="Calibri" w:eastAsia="Calibri" w:hAnsi="Calibri" w:cs="Times New Roman"/>
          <w:b/>
        </w:rPr>
        <w:t>Tipo:</w:t>
      </w:r>
      <w:r w:rsidRPr="008D64FD">
        <w:rPr>
          <w:rFonts w:ascii="Calibri" w:eastAsia="Calibri" w:hAnsi="Calibri" w:cs="Times New Roman"/>
        </w:rPr>
        <w:t xml:space="preserve"> Resolución favorable o negativa.</w:t>
      </w:r>
    </w:p>
    <w:p w14:paraId="4845289A" w14:textId="77777777" w:rsidR="008D64FD" w:rsidRPr="008D64FD" w:rsidRDefault="008D64FD" w:rsidP="008D64FD">
      <w:pPr>
        <w:pBdr>
          <w:top w:val="single" w:sz="4" w:space="1" w:color="auto"/>
          <w:left w:val="single" w:sz="4" w:space="1" w:color="auto"/>
          <w:bottom w:val="single" w:sz="4" w:space="1" w:color="auto"/>
          <w:right w:val="single" w:sz="4" w:space="1" w:color="auto"/>
        </w:pBdr>
        <w:rPr>
          <w:rFonts w:ascii="Calibri" w:eastAsia="Calibri" w:hAnsi="Calibri" w:cs="Times New Roman"/>
        </w:rPr>
      </w:pPr>
      <w:r w:rsidRPr="008D64FD">
        <w:rPr>
          <w:rFonts w:ascii="Calibri" w:eastAsia="Calibri" w:hAnsi="Calibri" w:cs="Times New Roman"/>
          <w:b/>
        </w:rPr>
        <w:t>Vigencia:</w:t>
      </w:r>
      <w:r w:rsidRPr="008D64FD">
        <w:rPr>
          <w:rFonts w:ascii="Calibri" w:eastAsia="Calibri" w:hAnsi="Calibri" w:cs="Times New Roman"/>
        </w:rPr>
        <w:t xml:space="preserve"> No aplica.</w:t>
      </w:r>
    </w:p>
    <w:p w14:paraId="203377BC" w14:textId="77777777" w:rsidR="008D64FD" w:rsidRPr="008D64FD" w:rsidRDefault="008D64FD" w:rsidP="008D64FD">
      <w:pPr>
        <w:pBdr>
          <w:top w:val="single" w:sz="4" w:space="1" w:color="auto"/>
          <w:left w:val="single" w:sz="4" w:space="1" w:color="auto"/>
          <w:bottom w:val="single" w:sz="4" w:space="1" w:color="auto"/>
          <w:right w:val="single" w:sz="4" w:space="1" w:color="auto"/>
        </w:pBdr>
        <w:rPr>
          <w:rFonts w:ascii="Calibri" w:eastAsia="Calibri" w:hAnsi="Calibri" w:cs="Times New Roman"/>
        </w:rPr>
      </w:pPr>
      <w:r w:rsidRPr="008D64FD">
        <w:rPr>
          <w:rFonts w:ascii="Calibri" w:eastAsia="Calibri" w:hAnsi="Calibri" w:cs="Times New Roman"/>
          <w:b/>
        </w:rPr>
        <w:t>Medio de presentación:</w:t>
      </w:r>
      <w:r w:rsidRPr="008D64FD">
        <w:rPr>
          <w:rFonts w:ascii="Calibri" w:eastAsia="Calibri" w:hAnsi="Calibri" w:cs="Arial"/>
          <w:bCs/>
        </w:rPr>
        <w:t xml:space="preserve"> P</w:t>
      </w:r>
      <w:r w:rsidRPr="008D64FD">
        <w:rPr>
          <w:rFonts w:ascii="Calibri" w:eastAsia="Calibri" w:hAnsi="Calibri" w:cs="Times New Roman"/>
        </w:rPr>
        <w:t xml:space="preserve">or escrito </w:t>
      </w:r>
      <w:r w:rsidR="006910A2">
        <w:rPr>
          <w:rFonts w:ascii="Calibri" w:eastAsia="Calibri" w:hAnsi="Calibri" w:cs="Times New Roman"/>
        </w:rPr>
        <w:t xml:space="preserve">libre o por </w:t>
      </w:r>
      <w:r w:rsidRPr="008D64FD">
        <w:rPr>
          <w:rFonts w:ascii="Calibri" w:eastAsia="Calibri" w:hAnsi="Calibri" w:cs="Times New Roman"/>
        </w:rPr>
        <w:t xml:space="preserve">el </w:t>
      </w:r>
      <w:r w:rsidR="006910A2">
        <w:rPr>
          <w:rFonts w:ascii="Calibri" w:eastAsia="Calibri" w:hAnsi="Calibri" w:cs="Times New Roman"/>
        </w:rPr>
        <w:t>F</w:t>
      </w:r>
      <w:r w:rsidRPr="008D64FD">
        <w:rPr>
          <w:rFonts w:ascii="Helvetica Neue" w:eastAsia="Calibri" w:hAnsi="Helvetica Neue" w:cs="Times New Roman"/>
          <w:color w:val="000000"/>
          <w:sz w:val="21"/>
          <w:szCs w:val="21"/>
          <w:shd w:val="clear" w:color="auto" w:fill="FFFFFF"/>
        </w:rPr>
        <w:t>ormato de solicitud "IFT-Autorización-A"</w:t>
      </w:r>
      <w:r w:rsidR="00D6347D">
        <w:rPr>
          <w:rFonts w:ascii="Helvetica Neue" w:eastAsia="Calibri" w:hAnsi="Helvetica Neue" w:cs="Times New Roman"/>
          <w:color w:val="000000"/>
          <w:sz w:val="21"/>
          <w:szCs w:val="21"/>
          <w:shd w:val="clear" w:color="auto" w:fill="FFFFFF"/>
        </w:rPr>
        <w:t>.</w:t>
      </w:r>
    </w:p>
    <w:p w14:paraId="71852E54" w14:textId="77777777" w:rsidR="008D64FD" w:rsidRPr="008D64FD" w:rsidRDefault="008D64FD" w:rsidP="008D64FD">
      <w:pPr>
        <w:pBdr>
          <w:top w:val="single" w:sz="4" w:space="1" w:color="auto"/>
          <w:left w:val="single" w:sz="4" w:space="1" w:color="auto"/>
          <w:bottom w:val="single" w:sz="4" w:space="1" w:color="auto"/>
          <w:right w:val="single" w:sz="4" w:space="1" w:color="auto"/>
        </w:pBdr>
        <w:autoSpaceDE w:val="0"/>
        <w:autoSpaceDN w:val="0"/>
        <w:adjustRightInd w:val="0"/>
        <w:rPr>
          <w:rFonts w:ascii="Calibri" w:eastAsia="Calibri" w:hAnsi="Calibri" w:cs="Times New Roman"/>
          <w:b/>
        </w:rPr>
      </w:pPr>
      <w:r w:rsidRPr="008D64FD">
        <w:rPr>
          <w:rFonts w:ascii="Calibri" w:eastAsia="Calibri" w:hAnsi="Calibri" w:cs="Times New Roman"/>
          <w:b/>
        </w:rPr>
        <w:t xml:space="preserve">Requisitos: </w:t>
      </w:r>
    </w:p>
    <w:p w14:paraId="1D4F2DDA" w14:textId="77777777" w:rsidR="008D64FD" w:rsidRPr="008D64FD" w:rsidRDefault="008D64FD" w:rsidP="006910A2">
      <w:pPr>
        <w:pBdr>
          <w:top w:val="single" w:sz="4" w:space="1" w:color="auto"/>
          <w:left w:val="single" w:sz="4" w:space="1" w:color="auto"/>
          <w:bottom w:val="single" w:sz="4" w:space="1" w:color="auto"/>
          <w:right w:val="single" w:sz="4" w:space="1" w:color="auto"/>
        </w:pBdr>
        <w:autoSpaceDE w:val="0"/>
        <w:autoSpaceDN w:val="0"/>
        <w:adjustRightInd w:val="0"/>
        <w:jc w:val="both"/>
        <w:rPr>
          <w:rFonts w:ascii="Calibri" w:eastAsia="Calibri" w:hAnsi="Calibri" w:cs="Times New Roman"/>
        </w:rPr>
      </w:pPr>
      <w:r w:rsidRPr="008D64FD">
        <w:rPr>
          <w:rFonts w:ascii="Calibri" w:eastAsia="Calibri" w:hAnsi="Calibri" w:cs="Times New Roman"/>
        </w:rPr>
        <w:t>1. Presentar el formato IFT-AUTORIZACIÓN-A, firmado, debidamente complementado c</w:t>
      </w:r>
      <w:r w:rsidR="007C4489">
        <w:rPr>
          <w:rFonts w:ascii="Calibri" w:eastAsia="Calibri" w:hAnsi="Calibri" w:cs="Times New Roman"/>
        </w:rPr>
        <w:t xml:space="preserve">on la documentación respectiva; </w:t>
      </w:r>
      <w:r w:rsidRPr="008D64FD">
        <w:rPr>
          <w:rFonts w:ascii="Calibri" w:eastAsia="Calibri" w:hAnsi="Calibri" w:cs="Times New Roman"/>
        </w:rPr>
        <w:t>2. Que la solicitud se ajuste a las disposiciones legales, reglamentarias y administrativas aplicables; 3. Presentar el Formato "IFT-Autorización-A", firmado, debidamente complementado con la documentación respectiva. 4. Presentar comprobante de pago de derechos o aprovechamientos.</w:t>
      </w:r>
    </w:p>
    <w:p w14:paraId="019EB5E0" w14:textId="77777777" w:rsidR="008D64FD" w:rsidRPr="008D64FD" w:rsidRDefault="008D64FD" w:rsidP="008D64FD">
      <w:pPr>
        <w:pBdr>
          <w:top w:val="single" w:sz="4" w:space="1" w:color="auto"/>
          <w:left w:val="single" w:sz="4" w:space="1" w:color="auto"/>
          <w:bottom w:val="single" w:sz="4" w:space="1" w:color="auto"/>
          <w:right w:val="single" w:sz="4" w:space="1" w:color="auto"/>
        </w:pBdr>
        <w:rPr>
          <w:rFonts w:ascii="Calibri" w:eastAsia="Calibri" w:hAnsi="Calibri" w:cs="Times New Roman"/>
        </w:rPr>
      </w:pPr>
      <w:r w:rsidRPr="008D64FD">
        <w:rPr>
          <w:rFonts w:ascii="Calibri" w:eastAsia="Calibri" w:hAnsi="Calibri" w:cs="Times New Roman"/>
          <w:b/>
        </w:rPr>
        <w:t>Ficta:</w:t>
      </w:r>
      <w:r w:rsidRPr="008D64FD">
        <w:rPr>
          <w:rFonts w:ascii="Calibri" w:eastAsia="Calibri" w:hAnsi="Calibri" w:cs="Times New Roman"/>
        </w:rPr>
        <w:t xml:space="preserve"> </w:t>
      </w:r>
      <w:r w:rsidRPr="008D64FD">
        <w:rPr>
          <w:rFonts w:ascii="Helvetica Neue" w:eastAsia="Calibri" w:hAnsi="Helvetica Neue" w:cs="Times New Roman"/>
          <w:color w:val="000000"/>
          <w:sz w:val="21"/>
          <w:szCs w:val="21"/>
          <w:shd w:val="clear" w:color="auto" w:fill="FFFFFF"/>
        </w:rPr>
        <w:t>Negativa Ficta.</w:t>
      </w:r>
    </w:p>
    <w:p w14:paraId="40B41643" w14:textId="77777777" w:rsidR="008D64FD" w:rsidRPr="008D64FD" w:rsidRDefault="008D64FD" w:rsidP="008D64FD">
      <w:pPr>
        <w:pBdr>
          <w:top w:val="single" w:sz="4" w:space="1" w:color="auto"/>
          <w:left w:val="single" w:sz="4" w:space="1" w:color="auto"/>
          <w:bottom w:val="single" w:sz="4" w:space="1" w:color="auto"/>
          <w:right w:val="single" w:sz="4" w:space="1" w:color="auto"/>
        </w:pBdr>
        <w:rPr>
          <w:rFonts w:ascii="Calibri" w:eastAsia="Calibri" w:hAnsi="Calibri" w:cs="Times New Roman"/>
        </w:rPr>
      </w:pPr>
      <w:r w:rsidRPr="008D64FD">
        <w:rPr>
          <w:rFonts w:ascii="Calibri" w:eastAsia="Calibri" w:hAnsi="Calibri" w:cs="Times New Roman"/>
          <w:b/>
        </w:rPr>
        <w:t>Plazo máximo de resolución:</w:t>
      </w:r>
      <w:r w:rsidRPr="008D64FD">
        <w:rPr>
          <w:rFonts w:ascii="Calibri" w:eastAsia="Calibri" w:hAnsi="Calibri" w:cs="Times New Roman"/>
        </w:rPr>
        <w:t xml:space="preserve"> </w:t>
      </w:r>
      <w:r w:rsidRPr="008D64FD">
        <w:rPr>
          <w:rFonts w:ascii="Helvetica Neue" w:eastAsia="Calibri" w:hAnsi="Helvetica Neue" w:cs="Times New Roman"/>
          <w:color w:val="000000"/>
          <w:sz w:val="21"/>
          <w:szCs w:val="21"/>
          <w:shd w:val="clear" w:color="auto" w:fill="FFFFFF"/>
        </w:rPr>
        <w:t>30 días hábiles.</w:t>
      </w:r>
    </w:p>
    <w:p w14:paraId="57C6D18B" w14:textId="77777777" w:rsidR="008D64FD" w:rsidRPr="006910A2" w:rsidRDefault="008D64FD" w:rsidP="006910A2">
      <w:pPr>
        <w:pBdr>
          <w:top w:val="single" w:sz="4" w:space="1" w:color="auto"/>
          <w:left w:val="single" w:sz="4" w:space="1" w:color="auto"/>
          <w:bottom w:val="single" w:sz="4" w:space="1" w:color="auto"/>
          <w:right w:val="single" w:sz="4" w:space="1" w:color="auto"/>
        </w:pBdr>
        <w:jc w:val="both"/>
        <w:rPr>
          <w:rFonts w:ascii="Calibri" w:eastAsia="Calibri" w:hAnsi="Calibri" w:cs="Times New Roman"/>
        </w:rPr>
      </w:pPr>
      <w:r w:rsidRPr="008D64FD">
        <w:rPr>
          <w:rFonts w:ascii="Calibri" w:eastAsia="Calibri" w:hAnsi="Calibri" w:cs="Times New Roman"/>
          <w:b/>
        </w:rPr>
        <w:t>Justificación:</w:t>
      </w:r>
      <w:r w:rsidR="006910A2" w:rsidRPr="006910A2">
        <w:t xml:space="preserve"> </w:t>
      </w:r>
      <w:r w:rsidR="006910A2" w:rsidRPr="006910A2">
        <w:rPr>
          <w:rFonts w:ascii="Calibri" w:eastAsia="Calibri" w:hAnsi="Calibri" w:cs="Times New Roman"/>
        </w:rPr>
        <w:t>La presente modificación al trámite se hace necesaria debido al Proyecto de regulación y la modificación del Formato "IFT-Autorización-A”</w:t>
      </w:r>
      <w:r w:rsidR="006910A2">
        <w:rPr>
          <w:rFonts w:ascii="Calibri" w:eastAsia="Calibri" w:hAnsi="Calibri" w:cs="Times New Roman"/>
        </w:rPr>
        <w:t>.</w:t>
      </w:r>
    </w:p>
    <w:p w14:paraId="0161B890" w14:textId="77777777" w:rsidR="008D64FD" w:rsidRPr="008D64FD" w:rsidRDefault="008D64FD" w:rsidP="008D64FD">
      <w:pPr>
        <w:pBdr>
          <w:top w:val="single" w:sz="4" w:space="1" w:color="auto"/>
          <w:left w:val="single" w:sz="4" w:space="1" w:color="auto"/>
          <w:bottom w:val="single" w:sz="4" w:space="1" w:color="auto"/>
          <w:right w:val="single" w:sz="4" w:space="1" w:color="auto"/>
        </w:pBdr>
        <w:rPr>
          <w:rFonts w:ascii="Calibri" w:eastAsia="Calibri" w:hAnsi="Calibri" w:cs="Times New Roman"/>
          <w:lang w:val="es-ES_tradnl"/>
        </w:rPr>
      </w:pPr>
    </w:p>
    <w:p w14:paraId="1CF2117B" w14:textId="77777777" w:rsidR="008D64FD" w:rsidRPr="008D64FD" w:rsidRDefault="008D64FD" w:rsidP="006910A2">
      <w:pPr>
        <w:pBdr>
          <w:top w:val="single" w:sz="4" w:space="1" w:color="auto"/>
          <w:left w:val="single" w:sz="4" w:space="1" w:color="auto"/>
          <w:bottom w:val="single" w:sz="4" w:space="1" w:color="auto"/>
          <w:right w:val="single" w:sz="4" w:space="1" w:color="auto"/>
        </w:pBdr>
        <w:jc w:val="both"/>
        <w:rPr>
          <w:rFonts w:ascii="Calibri" w:eastAsia="Calibri" w:hAnsi="Calibri" w:cs="Times New Roman"/>
        </w:rPr>
      </w:pPr>
      <w:r w:rsidRPr="008D64FD">
        <w:rPr>
          <w:rFonts w:ascii="Calibri" w:eastAsia="Calibri" w:hAnsi="Calibri" w:cs="Times New Roman"/>
          <w:b/>
        </w:rPr>
        <w:t>Población afectada</w:t>
      </w:r>
      <w:r w:rsidRPr="008D64FD">
        <w:rPr>
          <w:rFonts w:ascii="Calibri" w:eastAsia="Calibri" w:hAnsi="Calibri" w:cs="Times New Roman"/>
        </w:rPr>
        <w:t>: Los autorizados que quieran realizar modificaciones técnicas a su Autorización.</w:t>
      </w:r>
    </w:p>
    <w:p w14:paraId="0D9552C3" w14:textId="77777777" w:rsidR="008D64FD" w:rsidRPr="008D64FD" w:rsidRDefault="008D64FD" w:rsidP="008D64FD">
      <w:pPr>
        <w:pBdr>
          <w:top w:val="single" w:sz="4" w:space="1" w:color="auto"/>
          <w:left w:val="single" w:sz="4" w:space="1" w:color="auto"/>
          <w:bottom w:val="single" w:sz="4" w:space="1" w:color="auto"/>
          <w:right w:val="single" w:sz="4" w:space="1" w:color="auto"/>
        </w:pBdr>
        <w:rPr>
          <w:rFonts w:ascii="Calibri" w:eastAsia="Calibri" w:hAnsi="Calibri" w:cs="Times New Roman"/>
        </w:rPr>
      </w:pPr>
    </w:p>
    <w:p w14:paraId="3494AEDC" w14:textId="77777777" w:rsidR="008D64FD" w:rsidRDefault="008D64FD" w:rsidP="0095626C">
      <w:pPr>
        <w:spacing w:after="120"/>
        <w:jc w:val="both"/>
      </w:pPr>
    </w:p>
    <w:tbl>
      <w:tblPr>
        <w:tblStyle w:val="Tablaconcuadrcula"/>
        <w:tblW w:w="0" w:type="auto"/>
        <w:tblLook w:val="04A0" w:firstRow="1" w:lastRow="0" w:firstColumn="1" w:lastColumn="0" w:noHBand="0" w:noVBand="1"/>
      </w:tblPr>
      <w:tblGrid>
        <w:gridCol w:w="8828"/>
      </w:tblGrid>
      <w:tr w:rsidR="001C31CA" w:rsidRPr="00083F4B" w14:paraId="4393CC9B" w14:textId="77777777" w:rsidTr="00DB4CB7">
        <w:tc>
          <w:tcPr>
            <w:tcW w:w="8828" w:type="dxa"/>
          </w:tcPr>
          <w:p w14:paraId="47050FF7" w14:textId="77777777" w:rsidR="001C31CA" w:rsidRDefault="001C31CA" w:rsidP="00DB4CB7">
            <w:pPr>
              <w:jc w:val="both"/>
              <w:rPr>
                <w:b/>
              </w:rPr>
            </w:pPr>
          </w:p>
          <w:p w14:paraId="2842575A" w14:textId="77777777" w:rsidR="001C31CA" w:rsidRPr="00CC03FD" w:rsidRDefault="001C31CA" w:rsidP="00DB4CB7">
            <w:pPr>
              <w:jc w:val="both"/>
            </w:pPr>
            <w:r w:rsidRPr="00CC03FD">
              <w:rPr>
                <w:b/>
              </w:rPr>
              <w:t xml:space="preserve">Acción: </w:t>
            </w:r>
            <w:r w:rsidRPr="00CC03FD">
              <w:t>Modificación.</w:t>
            </w:r>
          </w:p>
          <w:p w14:paraId="141DE6F9" w14:textId="77777777" w:rsidR="001C31CA" w:rsidRPr="00D87FBE" w:rsidRDefault="001C31CA" w:rsidP="00DB4CB7">
            <w:pPr>
              <w:jc w:val="both"/>
              <w:rPr>
                <w:b/>
              </w:rPr>
            </w:pPr>
          </w:p>
          <w:p w14:paraId="5A3298AD" w14:textId="77777777" w:rsidR="001C31CA" w:rsidRPr="00CC03FD" w:rsidRDefault="001C31CA" w:rsidP="00DB4CB7">
            <w:pPr>
              <w:jc w:val="both"/>
            </w:pPr>
            <w:r w:rsidRPr="00B40479">
              <w:rPr>
                <w:b/>
              </w:rPr>
              <w:t xml:space="preserve">Nombre del trámite: </w:t>
            </w:r>
            <w:r w:rsidRPr="00CC03FD">
              <w:t>Solicitud de Prórroga de vigencia de Autorización para instalar, operar o explotar estaciones terrenas para transmitir señales satelitales.</w:t>
            </w:r>
          </w:p>
          <w:p w14:paraId="621803DB" w14:textId="77777777" w:rsidR="001C31CA" w:rsidRPr="00D87FBE" w:rsidRDefault="001C31CA" w:rsidP="00DB4CB7">
            <w:pPr>
              <w:jc w:val="both"/>
              <w:rPr>
                <w:b/>
              </w:rPr>
            </w:pPr>
          </w:p>
          <w:p w14:paraId="4E58CEAF" w14:textId="77777777" w:rsidR="001C31CA" w:rsidRPr="005C591D" w:rsidRDefault="001C31CA" w:rsidP="00DB4CB7">
            <w:pPr>
              <w:jc w:val="both"/>
            </w:pPr>
            <w:r w:rsidRPr="00D87FBE">
              <w:rPr>
                <w:b/>
              </w:rPr>
              <w:lastRenderedPageBreak/>
              <w:t xml:space="preserve">Artículo o apartado que da origen al trámite: </w:t>
            </w:r>
            <w:r w:rsidRPr="005C591D">
              <w:t>Artículo 170 fracción I</w:t>
            </w:r>
            <w:r>
              <w:t>I, de la Ley, reglas 4, 8, 25</w:t>
            </w:r>
            <w:r w:rsidR="00CC03FD">
              <w:t xml:space="preserve"> </w:t>
            </w:r>
            <w:r>
              <w:t>y 26</w:t>
            </w:r>
            <w:r w:rsidR="00CC03FD">
              <w:t xml:space="preserve"> </w:t>
            </w:r>
            <w:r w:rsidR="00CC03FD" w:rsidRPr="00CC03FD">
              <w:t>Reglas de carácter general que establecen los plazos y requisitos para el otorgamiento de autorizaciones en materia de telecomunicaciones establecidas en la Ley Federal de Telecomunicaciones y Radiodifusión.</w:t>
            </w:r>
          </w:p>
          <w:p w14:paraId="3FFDFF84" w14:textId="77777777" w:rsidR="001C31CA" w:rsidRPr="005C591D" w:rsidRDefault="001C31CA" w:rsidP="00DB4CB7">
            <w:pPr>
              <w:jc w:val="both"/>
            </w:pPr>
          </w:p>
          <w:p w14:paraId="0E405308" w14:textId="77777777" w:rsidR="001C31CA" w:rsidRDefault="001C31CA" w:rsidP="00DB4CB7">
            <w:pPr>
              <w:jc w:val="both"/>
              <w:rPr>
                <w:rFonts w:ascii="Helvetica Neue" w:hAnsi="Helvetica Neue"/>
                <w:color w:val="000000"/>
                <w:sz w:val="21"/>
                <w:szCs w:val="21"/>
                <w:shd w:val="clear" w:color="auto" w:fill="FFFFFF"/>
              </w:rPr>
            </w:pPr>
            <w:r w:rsidRPr="00D87FBE">
              <w:rPr>
                <w:b/>
              </w:rPr>
              <w:t>Tipo</w:t>
            </w:r>
            <w:r w:rsidRPr="00F87432">
              <w:rPr>
                <w:rFonts w:cstheme="minorHAnsi"/>
                <w:b/>
              </w:rPr>
              <w:t>:</w:t>
            </w:r>
            <w:r w:rsidRPr="00F87432">
              <w:rPr>
                <w:rFonts w:cstheme="minorHAnsi"/>
                <w:color w:val="000000"/>
                <w:shd w:val="clear" w:color="auto" w:fill="FFFFFF"/>
              </w:rPr>
              <w:t xml:space="preserve"> Prórroga</w:t>
            </w:r>
            <w:r>
              <w:rPr>
                <w:rFonts w:ascii="Helvetica Neue" w:hAnsi="Helvetica Neue"/>
                <w:color w:val="000000"/>
                <w:sz w:val="21"/>
                <w:szCs w:val="21"/>
                <w:shd w:val="clear" w:color="auto" w:fill="FFFFFF"/>
              </w:rPr>
              <w:t xml:space="preserve"> </w:t>
            </w:r>
          </w:p>
          <w:p w14:paraId="54BE18D8" w14:textId="77777777" w:rsidR="001C31CA" w:rsidRPr="00D87FBE" w:rsidRDefault="001C31CA" w:rsidP="00DB4CB7">
            <w:pPr>
              <w:jc w:val="both"/>
              <w:rPr>
                <w:b/>
              </w:rPr>
            </w:pPr>
            <w:r w:rsidRPr="005C591D">
              <w:t>.</w:t>
            </w:r>
          </w:p>
          <w:p w14:paraId="1BCC067D" w14:textId="77777777" w:rsidR="001C31CA" w:rsidRPr="00D87FBE" w:rsidRDefault="001C31CA" w:rsidP="00DB4CB7">
            <w:pPr>
              <w:jc w:val="both"/>
              <w:rPr>
                <w:b/>
              </w:rPr>
            </w:pPr>
          </w:p>
          <w:p w14:paraId="7D21B216" w14:textId="77777777" w:rsidR="001C31CA" w:rsidRPr="00D87FBE" w:rsidRDefault="001C31CA" w:rsidP="00DB4CB7">
            <w:pPr>
              <w:jc w:val="both"/>
              <w:rPr>
                <w:b/>
              </w:rPr>
            </w:pPr>
            <w:r w:rsidRPr="00D87FBE">
              <w:rPr>
                <w:b/>
              </w:rPr>
              <w:t xml:space="preserve">Vigencia: </w:t>
            </w:r>
            <w:r w:rsidRPr="00D760F2">
              <w:t>hasta 10 años, prorrogables hasta por plazos iguales</w:t>
            </w:r>
            <w:r w:rsidRPr="005C591D">
              <w:t>.</w:t>
            </w:r>
          </w:p>
          <w:p w14:paraId="10B9FD8A" w14:textId="77777777" w:rsidR="001C31CA" w:rsidRPr="00D87FBE" w:rsidRDefault="001C31CA" w:rsidP="00DB4CB7">
            <w:pPr>
              <w:jc w:val="both"/>
              <w:rPr>
                <w:b/>
              </w:rPr>
            </w:pPr>
          </w:p>
          <w:p w14:paraId="4A40613D" w14:textId="77777777" w:rsidR="001C31CA" w:rsidRPr="00D87FBE" w:rsidRDefault="001C31CA" w:rsidP="00DB4CB7">
            <w:pPr>
              <w:jc w:val="both"/>
              <w:rPr>
                <w:b/>
              </w:rPr>
            </w:pPr>
            <w:r w:rsidRPr="00D87FBE">
              <w:rPr>
                <w:b/>
              </w:rPr>
              <w:t>Medio de presentación:</w:t>
            </w:r>
            <w:r w:rsidRPr="00A23E67">
              <w:t xml:space="preserve"> Formato "IFT-Autorización-B"</w:t>
            </w:r>
            <w:r w:rsidRPr="005C591D">
              <w:t>.</w:t>
            </w:r>
          </w:p>
          <w:p w14:paraId="22DF2D4A" w14:textId="77777777" w:rsidR="001C31CA" w:rsidRPr="00D87FBE" w:rsidRDefault="001C31CA" w:rsidP="00DB4CB7">
            <w:pPr>
              <w:jc w:val="both"/>
              <w:rPr>
                <w:b/>
              </w:rPr>
            </w:pPr>
          </w:p>
          <w:p w14:paraId="66D93856" w14:textId="77777777" w:rsidR="001C31CA" w:rsidRPr="00D87FBE" w:rsidRDefault="001C31CA" w:rsidP="00DB4CB7">
            <w:pPr>
              <w:jc w:val="both"/>
              <w:rPr>
                <w:b/>
              </w:rPr>
            </w:pPr>
            <w:r w:rsidRPr="00D87FBE">
              <w:rPr>
                <w:b/>
              </w:rPr>
              <w:t xml:space="preserve">Requisitos: </w:t>
            </w:r>
            <w:r w:rsidRPr="001F7E94">
              <w:t>L</w:t>
            </w:r>
            <w:r w:rsidRPr="005C591D">
              <w:t>os e</w:t>
            </w:r>
            <w:r>
              <w:t>stablecidos en la Reglas 4, 8, y</w:t>
            </w:r>
            <w:r w:rsidRPr="005C591D">
              <w:t xml:space="preserve"> en el Formato </w:t>
            </w:r>
            <w:r w:rsidRPr="00F06264">
              <w:t>IFT-Autorización-B</w:t>
            </w:r>
            <w:r w:rsidRPr="005C591D">
              <w:t>, de las</w:t>
            </w:r>
            <w:r w:rsidR="00CC03FD">
              <w:t xml:space="preserve"> </w:t>
            </w:r>
            <w:r w:rsidR="00CC03FD" w:rsidRPr="00CC03FD">
              <w:t>Reglas de carácter general que establecen los plazos y requisitos para el otorgamiento de autorizaciones en materia de telecomunicaciones establecidas en la Ley Federal de Telecomunicaciones y Radiodifusión.</w:t>
            </w:r>
          </w:p>
          <w:p w14:paraId="36532DE2" w14:textId="77777777" w:rsidR="001C31CA" w:rsidRPr="00D87FBE" w:rsidRDefault="001C31CA" w:rsidP="00DB4CB7">
            <w:pPr>
              <w:jc w:val="both"/>
              <w:rPr>
                <w:b/>
              </w:rPr>
            </w:pPr>
          </w:p>
          <w:p w14:paraId="30140D7F" w14:textId="77777777" w:rsidR="001C31CA" w:rsidRPr="00D87FBE" w:rsidRDefault="001C31CA" w:rsidP="00DB4CB7">
            <w:pPr>
              <w:jc w:val="both"/>
              <w:rPr>
                <w:b/>
              </w:rPr>
            </w:pPr>
            <w:r w:rsidRPr="00D87FBE">
              <w:rPr>
                <w:b/>
              </w:rPr>
              <w:t xml:space="preserve">Ficta: </w:t>
            </w:r>
            <w:r>
              <w:t>No</w:t>
            </w:r>
          </w:p>
          <w:p w14:paraId="0C56852D" w14:textId="77777777" w:rsidR="001C31CA" w:rsidRPr="00D87FBE" w:rsidRDefault="001C31CA" w:rsidP="00DB4CB7">
            <w:pPr>
              <w:jc w:val="both"/>
              <w:rPr>
                <w:b/>
              </w:rPr>
            </w:pPr>
          </w:p>
          <w:p w14:paraId="6E3FC020" w14:textId="77777777" w:rsidR="001C31CA" w:rsidRPr="00D87FBE" w:rsidRDefault="001C31CA" w:rsidP="00DB4CB7">
            <w:pPr>
              <w:jc w:val="both"/>
              <w:rPr>
                <w:b/>
              </w:rPr>
            </w:pPr>
            <w:r w:rsidRPr="00D87FBE">
              <w:rPr>
                <w:b/>
              </w:rPr>
              <w:t>Plazo máximo de resolución:</w:t>
            </w:r>
            <w:r w:rsidRPr="005C591D">
              <w:t xml:space="preserve"> </w:t>
            </w:r>
            <w:r>
              <w:t xml:space="preserve">60 </w:t>
            </w:r>
            <w:r w:rsidRPr="008835D4">
              <w:t>días hábiles.</w:t>
            </w:r>
          </w:p>
          <w:p w14:paraId="1EBA6EFB" w14:textId="77777777" w:rsidR="001C31CA" w:rsidRPr="00D87FBE" w:rsidRDefault="001C31CA" w:rsidP="00DB4CB7">
            <w:pPr>
              <w:jc w:val="both"/>
              <w:rPr>
                <w:b/>
              </w:rPr>
            </w:pPr>
          </w:p>
          <w:p w14:paraId="714067A0" w14:textId="77777777" w:rsidR="001C31CA" w:rsidRDefault="001C31CA" w:rsidP="00DB4CB7">
            <w:pPr>
              <w:jc w:val="both"/>
              <w:rPr>
                <w:rFonts w:eastAsia="Times New Roman" w:cs="Arial"/>
                <w:lang w:val="es-ES_tradnl" w:eastAsia="es-ES"/>
              </w:rPr>
            </w:pPr>
            <w:r w:rsidRPr="00D87FBE">
              <w:rPr>
                <w:b/>
              </w:rPr>
              <w:t>Ju</w:t>
            </w:r>
            <w:r w:rsidRPr="003B0187">
              <w:rPr>
                <w:b/>
              </w:rPr>
              <w:t>stificac</w:t>
            </w:r>
            <w:r w:rsidRPr="00D87FBE">
              <w:rPr>
                <w:b/>
              </w:rPr>
              <w:t>ión:</w:t>
            </w:r>
            <w:r>
              <w:rPr>
                <w:b/>
              </w:rPr>
              <w:t xml:space="preserve"> </w:t>
            </w:r>
            <w:r w:rsidRPr="003B63D6">
              <w:t>S</w:t>
            </w:r>
            <w:r w:rsidRPr="00961A0E">
              <w:t>i</w:t>
            </w:r>
            <w:r w:rsidRPr="005C591D">
              <w:t xml:space="preserve">mplificar y aclarar de manera substantiva los requisitos </w:t>
            </w:r>
            <w:r>
              <w:t xml:space="preserve">técnicos </w:t>
            </w:r>
            <w:r w:rsidRPr="005C591D">
              <w:t>del procedimiento para solicitar la</w:t>
            </w:r>
            <w:r>
              <w:t xml:space="preserve"> prorroga correspondiente</w:t>
            </w:r>
            <w:r w:rsidRPr="005C591D">
              <w:t>, agilizan</w:t>
            </w:r>
            <w:r>
              <w:t xml:space="preserve">do la resolución de la misma </w:t>
            </w:r>
            <w:r w:rsidRPr="005C591D">
              <w:t>por parte de la autoridad</w:t>
            </w:r>
            <w:r w:rsidR="00CC03FD">
              <w:t>.</w:t>
            </w:r>
          </w:p>
          <w:p w14:paraId="4ED45A2A" w14:textId="77777777" w:rsidR="001C31CA" w:rsidRPr="00083F4B" w:rsidRDefault="001C31CA" w:rsidP="00DB4CB7">
            <w:pPr>
              <w:jc w:val="both"/>
              <w:rPr>
                <w:b/>
              </w:rPr>
            </w:pPr>
          </w:p>
        </w:tc>
      </w:tr>
      <w:tr w:rsidR="001C31CA" w:rsidRPr="00083F4B" w14:paraId="5B012745" w14:textId="77777777" w:rsidTr="00DB4CB7">
        <w:tc>
          <w:tcPr>
            <w:tcW w:w="8828" w:type="dxa"/>
          </w:tcPr>
          <w:p w14:paraId="181D3DDD" w14:textId="77777777" w:rsidR="001C31CA" w:rsidRDefault="001C31CA" w:rsidP="00DB4CB7">
            <w:pPr>
              <w:jc w:val="both"/>
              <w:rPr>
                <w:b/>
              </w:rPr>
            </w:pPr>
          </w:p>
          <w:p w14:paraId="34DAFBD0" w14:textId="77777777" w:rsidR="001C31CA" w:rsidRPr="00D87FBE" w:rsidRDefault="001C31CA" w:rsidP="00DB4CB7">
            <w:pPr>
              <w:jc w:val="both"/>
              <w:rPr>
                <w:b/>
              </w:rPr>
            </w:pPr>
            <w:r w:rsidRPr="00D87FBE">
              <w:rPr>
                <w:b/>
              </w:rPr>
              <w:t xml:space="preserve">Acción: </w:t>
            </w:r>
            <w:r w:rsidRPr="00CC03FD">
              <w:t>Modificación.</w:t>
            </w:r>
          </w:p>
          <w:p w14:paraId="4FFB1AB3" w14:textId="77777777" w:rsidR="001C31CA" w:rsidRPr="00D87FBE" w:rsidRDefault="001C31CA" w:rsidP="00DB4CB7">
            <w:pPr>
              <w:jc w:val="both"/>
              <w:rPr>
                <w:b/>
              </w:rPr>
            </w:pPr>
          </w:p>
          <w:p w14:paraId="6F3C3172" w14:textId="77777777" w:rsidR="001C31CA" w:rsidRPr="00CC03FD" w:rsidRDefault="001C31CA" w:rsidP="00DB4CB7">
            <w:pPr>
              <w:jc w:val="both"/>
            </w:pPr>
            <w:r w:rsidRPr="00B40479">
              <w:rPr>
                <w:b/>
              </w:rPr>
              <w:t xml:space="preserve">Nombre del trámite: </w:t>
            </w:r>
            <w:r w:rsidRPr="00CC03FD">
              <w:t>Presentación de Aviso de modificación para integrar a la red, nuevas estaciones terrenas para transmitir señales satelitales cuyas características técnicas no varíen a las originalmente autorizadas.</w:t>
            </w:r>
          </w:p>
          <w:p w14:paraId="7341DC3F" w14:textId="77777777" w:rsidR="001C31CA" w:rsidRPr="00D87FBE" w:rsidRDefault="001C31CA" w:rsidP="00DB4CB7">
            <w:pPr>
              <w:jc w:val="both"/>
              <w:rPr>
                <w:b/>
              </w:rPr>
            </w:pPr>
          </w:p>
          <w:p w14:paraId="40AB4437" w14:textId="77777777" w:rsidR="001C31CA" w:rsidRPr="005C591D" w:rsidRDefault="001C31CA" w:rsidP="00DB4CB7">
            <w:pPr>
              <w:jc w:val="both"/>
            </w:pPr>
            <w:r w:rsidRPr="00D87FBE">
              <w:rPr>
                <w:b/>
              </w:rPr>
              <w:t xml:space="preserve">Artículo o apartado que da origen al trámite: </w:t>
            </w:r>
            <w:r w:rsidRPr="005C591D">
              <w:t>Artículo 170 fracción I</w:t>
            </w:r>
            <w:r>
              <w:t>I y Regla 9</w:t>
            </w:r>
            <w:r w:rsidR="00CC03FD">
              <w:t xml:space="preserve"> de las </w:t>
            </w:r>
            <w:r w:rsidR="00CC03FD" w:rsidRPr="00CC03FD">
              <w:t>Reglas de carácter general que establecen los plazos y requisitos para el otorgamiento de autorizaciones en materia de telecomunicaciones establecidas en la Ley Federal de Telecomunicaciones y Radiodifusión</w:t>
            </w:r>
            <w:r>
              <w:t>.</w:t>
            </w:r>
          </w:p>
          <w:p w14:paraId="0564B80B" w14:textId="77777777" w:rsidR="001C31CA" w:rsidRPr="005C591D" w:rsidRDefault="001C31CA" w:rsidP="00DB4CB7">
            <w:pPr>
              <w:jc w:val="both"/>
            </w:pPr>
          </w:p>
          <w:p w14:paraId="03F52B1B" w14:textId="77777777" w:rsidR="001C31CA" w:rsidRPr="00D87FBE" w:rsidRDefault="001C31CA" w:rsidP="00DB4CB7">
            <w:pPr>
              <w:jc w:val="both"/>
              <w:rPr>
                <w:b/>
              </w:rPr>
            </w:pPr>
            <w:r w:rsidRPr="00D87FBE">
              <w:rPr>
                <w:b/>
              </w:rPr>
              <w:t xml:space="preserve">Tipo: </w:t>
            </w:r>
            <w:r w:rsidRPr="00B47AC5">
              <w:rPr>
                <w:rFonts w:cstheme="minorHAnsi"/>
                <w:color w:val="000000"/>
                <w:shd w:val="clear" w:color="auto" w:fill="FFFFFF"/>
              </w:rPr>
              <w:t>Toma de Nota</w:t>
            </w:r>
            <w:r w:rsidRPr="005C591D">
              <w:t>.</w:t>
            </w:r>
          </w:p>
          <w:p w14:paraId="6F836B9E" w14:textId="77777777" w:rsidR="001C31CA" w:rsidRPr="00D87FBE" w:rsidRDefault="001C31CA" w:rsidP="00DB4CB7">
            <w:pPr>
              <w:jc w:val="both"/>
              <w:rPr>
                <w:b/>
              </w:rPr>
            </w:pPr>
          </w:p>
          <w:p w14:paraId="1FC4912C" w14:textId="77777777" w:rsidR="001C31CA" w:rsidRPr="00D87FBE" w:rsidRDefault="001C31CA" w:rsidP="00DB4CB7">
            <w:pPr>
              <w:jc w:val="both"/>
              <w:rPr>
                <w:b/>
              </w:rPr>
            </w:pPr>
            <w:r w:rsidRPr="00D87FBE">
              <w:rPr>
                <w:b/>
              </w:rPr>
              <w:t xml:space="preserve">Vigencia: </w:t>
            </w:r>
            <w:r w:rsidRPr="005C591D">
              <w:t>No aplica.</w:t>
            </w:r>
          </w:p>
          <w:p w14:paraId="530219BA" w14:textId="77777777" w:rsidR="001C31CA" w:rsidRPr="00D87FBE" w:rsidRDefault="001C31CA" w:rsidP="00DB4CB7">
            <w:pPr>
              <w:jc w:val="both"/>
              <w:rPr>
                <w:b/>
              </w:rPr>
            </w:pPr>
          </w:p>
          <w:p w14:paraId="12A1DF1F" w14:textId="77777777" w:rsidR="001C31CA" w:rsidRPr="00D87FBE" w:rsidRDefault="001C31CA" w:rsidP="00DB4CB7">
            <w:pPr>
              <w:jc w:val="both"/>
              <w:rPr>
                <w:b/>
              </w:rPr>
            </w:pPr>
            <w:r w:rsidRPr="00D87FBE">
              <w:rPr>
                <w:b/>
              </w:rPr>
              <w:t xml:space="preserve">Medio de presentación: </w:t>
            </w:r>
            <w:r w:rsidRPr="00F06264">
              <w:t>aviso por escrito al Instituto con 15 (quince) días hábiles de anticipación a la incorporación respectiva</w:t>
            </w:r>
            <w:r>
              <w:t>.</w:t>
            </w:r>
          </w:p>
          <w:p w14:paraId="66F966FA" w14:textId="77777777" w:rsidR="001C31CA" w:rsidRPr="00D87FBE" w:rsidRDefault="001C31CA" w:rsidP="00DB4CB7">
            <w:pPr>
              <w:jc w:val="both"/>
              <w:rPr>
                <w:b/>
              </w:rPr>
            </w:pPr>
          </w:p>
          <w:p w14:paraId="08F05FF0" w14:textId="77777777" w:rsidR="001C31CA" w:rsidRPr="00D87FBE" w:rsidRDefault="001C31CA" w:rsidP="00DB4CB7">
            <w:pPr>
              <w:jc w:val="both"/>
              <w:rPr>
                <w:b/>
              </w:rPr>
            </w:pPr>
            <w:r w:rsidRPr="00D87FBE">
              <w:rPr>
                <w:b/>
              </w:rPr>
              <w:lastRenderedPageBreak/>
              <w:t xml:space="preserve">Requisitos: </w:t>
            </w:r>
            <w:r w:rsidRPr="005C591D">
              <w:t xml:space="preserve">Los establecidos en </w:t>
            </w:r>
            <w:r>
              <w:t>la Regla 9</w:t>
            </w:r>
            <w:r w:rsidRPr="005C591D">
              <w:t xml:space="preserve">, de las </w:t>
            </w:r>
            <w:r w:rsidR="00E31BC3" w:rsidRPr="00E31BC3">
              <w:t>Reglas de carácter general que establecen los plazos y requisitos para el otorgamiento de autorizaciones en materia de telecomunicaciones establecidas en la Ley Federal de Telecomunicaciones y Radiodifusión.</w:t>
            </w:r>
          </w:p>
          <w:p w14:paraId="089D28DF" w14:textId="77777777" w:rsidR="001C31CA" w:rsidRPr="00D87FBE" w:rsidRDefault="001C31CA" w:rsidP="00DB4CB7">
            <w:pPr>
              <w:jc w:val="both"/>
              <w:rPr>
                <w:b/>
              </w:rPr>
            </w:pPr>
          </w:p>
          <w:p w14:paraId="1035ACB6" w14:textId="77777777" w:rsidR="001C31CA" w:rsidRPr="00D87FBE" w:rsidRDefault="001C31CA" w:rsidP="00DB4CB7">
            <w:pPr>
              <w:jc w:val="both"/>
              <w:rPr>
                <w:b/>
              </w:rPr>
            </w:pPr>
            <w:r>
              <w:rPr>
                <w:b/>
              </w:rPr>
              <w:t xml:space="preserve">Ficta: </w:t>
            </w:r>
            <w:r w:rsidRPr="005C591D">
              <w:t>No</w:t>
            </w:r>
            <w:r>
              <w:t>.</w:t>
            </w:r>
          </w:p>
          <w:p w14:paraId="762F7058" w14:textId="77777777" w:rsidR="001C31CA" w:rsidRPr="00D87FBE" w:rsidRDefault="001C31CA" w:rsidP="00DB4CB7">
            <w:pPr>
              <w:jc w:val="both"/>
              <w:rPr>
                <w:b/>
              </w:rPr>
            </w:pPr>
          </w:p>
          <w:p w14:paraId="14F5E2F2" w14:textId="77777777" w:rsidR="001C31CA" w:rsidRPr="00D87FBE" w:rsidRDefault="001C31CA" w:rsidP="00DB4CB7">
            <w:pPr>
              <w:jc w:val="both"/>
              <w:rPr>
                <w:b/>
              </w:rPr>
            </w:pPr>
            <w:r w:rsidRPr="00D87FBE">
              <w:rPr>
                <w:b/>
              </w:rPr>
              <w:t>Plazo máximo de resolución:</w:t>
            </w:r>
            <w:r w:rsidRPr="005C591D">
              <w:t xml:space="preserve"> </w:t>
            </w:r>
            <w:r>
              <w:t>No aplica</w:t>
            </w:r>
            <w:r w:rsidRPr="008835D4">
              <w:t>.</w:t>
            </w:r>
          </w:p>
          <w:p w14:paraId="381024DF" w14:textId="77777777" w:rsidR="001C31CA" w:rsidRPr="00D87FBE" w:rsidRDefault="001C31CA" w:rsidP="00DB4CB7">
            <w:pPr>
              <w:jc w:val="both"/>
              <w:rPr>
                <w:b/>
              </w:rPr>
            </w:pPr>
          </w:p>
          <w:p w14:paraId="5E635960" w14:textId="77777777" w:rsidR="001C31CA" w:rsidRDefault="001C31CA" w:rsidP="00DB4CB7">
            <w:pPr>
              <w:jc w:val="both"/>
              <w:rPr>
                <w:b/>
              </w:rPr>
            </w:pPr>
            <w:r w:rsidRPr="00D87FBE">
              <w:rPr>
                <w:b/>
              </w:rPr>
              <w:t>Justificación:</w:t>
            </w:r>
            <w:r>
              <w:rPr>
                <w:b/>
              </w:rPr>
              <w:t xml:space="preserve"> </w:t>
            </w:r>
            <w:r w:rsidRPr="00B47AC5">
              <w:rPr>
                <w:rFonts w:eastAsia="Times New Roman" w:cs="Arial"/>
                <w:lang w:val="es-ES_tradnl" w:eastAsia="es-ES"/>
              </w:rPr>
              <w:t>La modificación de este trámite permitirá a los autorizados mantener actualizado sus datos en sus respectivas autorizaciones.</w:t>
            </w:r>
            <w:r>
              <w:rPr>
                <w:b/>
              </w:rPr>
              <w:t xml:space="preserve"> </w:t>
            </w:r>
            <w:r w:rsidRPr="00B47AC5">
              <w:rPr>
                <w:rFonts w:cstheme="minorHAnsi"/>
                <w:color w:val="000000"/>
                <w:shd w:val="clear" w:color="auto" w:fill="FFFFFF"/>
              </w:rPr>
              <w:t>Con la finalidad de conservar o ampliar la calidad de los servicios que prestan conservando sus mismas características técnicas.</w:t>
            </w:r>
          </w:p>
          <w:p w14:paraId="246893F7" w14:textId="77777777" w:rsidR="001C31CA" w:rsidRPr="00083F4B" w:rsidRDefault="001C31CA" w:rsidP="00DB4CB7">
            <w:pPr>
              <w:jc w:val="both"/>
              <w:rPr>
                <w:b/>
              </w:rPr>
            </w:pPr>
          </w:p>
        </w:tc>
      </w:tr>
      <w:tr w:rsidR="001C31CA" w:rsidRPr="00083F4B" w14:paraId="6FE2660E" w14:textId="77777777" w:rsidTr="00DB4CB7">
        <w:tc>
          <w:tcPr>
            <w:tcW w:w="8828" w:type="dxa"/>
          </w:tcPr>
          <w:p w14:paraId="564C7947" w14:textId="77777777" w:rsidR="001C31CA" w:rsidRDefault="001C31CA" w:rsidP="00DB4CB7">
            <w:pPr>
              <w:jc w:val="both"/>
              <w:rPr>
                <w:b/>
              </w:rPr>
            </w:pPr>
          </w:p>
          <w:p w14:paraId="4ED57242" w14:textId="77777777" w:rsidR="001C31CA" w:rsidRPr="00D87FBE" w:rsidRDefault="001C31CA" w:rsidP="00DB4CB7">
            <w:pPr>
              <w:jc w:val="both"/>
              <w:rPr>
                <w:b/>
              </w:rPr>
            </w:pPr>
            <w:r w:rsidRPr="00D87FBE">
              <w:rPr>
                <w:b/>
              </w:rPr>
              <w:t xml:space="preserve">Acción: </w:t>
            </w:r>
            <w:r w:rsidRPr="00E31BC3">
              <w:t>Modificación.</w:t>
            </w:r>
          </w:p>
          <w:p w14:paraId="6D8D232B" w14:textId="77777777" w:rsidR="001C31CA" w:rsidRPr="00D87FBE" w:rsidRDefault="001C31CA" w:rsidP="00DB4CB7">
            <w:pPr>
              <w:jc w:val="both"/>
              <w:rPr>
                <w:b/>
              </w:rPr>
            </w:pPr>
          </w:p>
          <w:p w14:paraId="5A8B169D" w14:textId="77777777" w:rsidR="001C31CA" w:rsidRPr="00E31BC3" w:rsidRDefault="001C31CA" w:rsidP="00DB4CB7">
            <w:pPr>
              <w:jc w:val="both"/>
            </w:pPr>
            <w:r w:rsidRPr="00B40479">
              <w:rPr>
                <w:b/>
              </w:rPr>
              <w:t xml:space="preserve">Nombre del trámite: </w:t>
            </w:r>
            <w:r w:rsidRPr="00E31BC3">
              <w:t>Solicitud de Modificación de las características técnicas y de operación de estaciones terrenas para transmitir señales satelitales originalmente autorizadas.</w:t>
            </w:r>
          </w:p>
          <w:p w14:paraId="24EF77C1" w14:textId="77777777" w:rsidR="001C31CA" w:rsidRPr="00D87FBE" w:rsidRDefault="001C31CA" w:rsidP="00DB4CB7">
            <w:pPr>
              <w:jc w:val="both"/>
              <w:rPr>
                <w:b/>
              </w:rPr>
            </w:pPr>
          </w:p>
          <w:p w14:paraId="11D1DE1D" w14:textId="77777777" w:rsidR="001C31CA" w:rsidRPr="005C591D" w:rsidRDefault="001C31CA" w:rsidP="00DB4CB7">
            <w:pPr>
              <w:jc w:val="both"/>
            </w:pPr>
            <w:r w:rsidRPr="00D87FBE">
              <w:rPr>
                <w:b/>
              </w:rPr>
              <w:t xml:space="preserve">Artículo o apartado que da origen al trámite: </w:t>
            </w:r>
            <w:r w:rsidRPr="005C591D">
              <w:t>Artículo 170 fracción I</w:t>
            </w:r>
            <w:r>
              <w:t>I y las Reglas 4, 8 y 24</w:t>
            </w:r>
            <w:r w:rsidR="00E31BC3">
              <w:t xml:space="preserve"> de las </w:t>
            </w:r>
            <w:r w:rsidR="00E31BC3" w:rsidRPr="00E31BC3">
              <w:t>Reglas de carácter general que establecen los plazos y requisitos para el otorgamiento de autorizaciones en materia de telecomunicaciones establecidas en la Ley Federal de Tel</w:t>
            </w:r>
            <w:r w:rsidR="00E31BC3">
              <w:t>ecomunicaciones y Radiodifusión</w:t>
            </w:r>
            <w:r>
              <w:t>.</w:t>
            </w:r>
          </w:p>
          <w:p w14:paraId="3B42BE73" w14:textId="77777777" w:rsidR="001C31CA" w:rsidRPr="005C591D" w:rsidRDefault="001C31CA" w:rsidP="00DB4CB7">
            <w:pPr>
              <w:jc w:val="both"/>
            </w:pPr>
          </w:p>
          <w:p w14:paraId="0A91194C" w14:textId="77777777" w:rsidR="001C31CA" w:rsidRPr="00D87FBE" w:rsidRDefault="001C31CA" w:rsidP="00DB4CB7">
            <w:pPr>
              <w:jc w:val="both"/>
              <w:rPr>
                <w:b/>
              </w:rPr>
            </w:pPr>
            <w:r w:rsidRPr="00D87FBE">
              <w:rPr>
                <w:b/>
              </w:rPr>
              <w:t xml:space="preserve">Tipo: </w:t>
            </w:r>
            <w:r w:rsidRPr="0012131D">
              <w:t>Resolución de modificación</w:t>
            </w:r>
            <w:r w:rsidRPr="005C591D">
              <w:t>.</w:t>
            </w:r>
          </w:p>
          <w:p w14:paraId="7B843213" w14:textId="77777777" w:rsidR="001C31CA" w:rsidRPr="00D87FBE" w:rsidRDefault="001C31CA" w:rsidP="00DB4CB7">
            <w:pPr>
              <w:jc w:val="both"/>
              <w:rPr>
                <w:b/>
              </w:rPr>
            </w:pPr>
          </w:p>
          <w:p w14:paraId="19820F52" w14:textId="77777777" w:rsidR="001C31CA" w:rsidRPr="00D87FBE" w:rsidRDefault="001C31CA" w:rsidP="00DB4CB7">
            <w:pPr>
              <w:jc w:val="both"/>
              <w:rPr>
                <w:b/>
              </w:rPr>
            </w:pPr>
            <w:r w:rsidRPr="00D87FBE">
              <w:rPr>
                <w:b/>
              </w:rPr>
              <w:t xml:space="preserve">Vigencia: </w:t>
            </w:r>
            <w:r w:rsidRPr="00D760F2">
              <w:t>sujeta al título correspondiente</w:t>
            </w:r>
            <w:r w:rsidRPr="005C591D">
              <w:t>.</w:t>
            </w:r>
          </w:p>
          <w:p w14:paraId="2D927F8D" w14:textId="77777777" w:rsidR="001C31CA" w:rsidRPr="00D87FBE" w:rsidRDefault="001C31CA" w:rsidP="00DB4CB7">
            <w:pPr>
              <w:jc w:val="both"/>
              <w:rPr>
                <w:b/>
              </w:rPr>
            </w:pPr>
          </w:p>
          <w:p w14:paraId="683417FE" w14:textId="77777777" w:rsidR="001C31CA" w:rsidRPr="00D87FBE" w:rsidRDefault="001C31CA" w:rsidP="00DB4CB7">
            <w:pPr>
              <w:jc w:val="both"/>
              <w:rPr>
                <w:b/>
              </w:rPr>
            </w:pPr>
            <w:r>
              <w:rPr>
                <w:b/>
              </w:rPr>
              <w:t>Medio de presentación:</w:t>
            </w:r>
            <w:r w:rsidRPr="00AB0340">
              <w:rPr>
                <w:rFonts w:eastAsia="Times New Roman" w:cs="Arial"/>
                <w:lang w:val="es-ES_tradnl" w:eastAsia="es-ES"/>
              </w:rPr>
              <w:t xml:space="preserve"> Formato IFT-Autorización-</w:t>
            </w:r>
            <w:r>
              <w:rPr>
                <w:rFonts w:eastAsia="Times New Roman" w:cs="Arial"/>
                <w:lang w:val="es-ES_tradnl" w:eastAsia="es-ES"/>
              </w:rPr>
              <w:t>B</w:t>
            </w:r>
            <w:r>
              <w:t>.</w:t>
            </w:r>
          </w:p>
          <w:p w14:paraId="318947F6" w14:textId="77777777" w:rsidR="001C31CA" w:rsidRPr="00D87FBE" w:rsidRDefault="001C31CA" w:rsidP="00DB4CB7">
            <w:pPr>
              <w:jc w:val="both"/>
              <w:rPr>
                <w:b/>
              </w:rPr>
            </w:pPr>
          </w:p>
          <w:p w14:paraId="7A9A764A" w14:textId="77777777" w:rsidR="001C31CA" w:rsidRPr="00D87FBE" w:rsidRDefault="001C31CA" w:rsidP="00DB4CB7">
            <w:pPr>
              <w:jc w:val="both"/>
              <w:rPr>
                <w:b/>
              </w:rPr>
            </w:pPr>
            <w:r w:rsidRPr="00D87FBE">
              <w:rPr>
                <w:b/>
              </w:rPr>
              <w:t xml:space="preserve">Requisitos: </w:t>
            </w:r>
            <w:r w:rsidRPr="005C027E">
              <w:t>L</w:t>
            </w:r>
            <w:r w:rsidRPr="005C591D">
              <w:t>os e</w:t>
            </w:r>
            <w:r>
              <w:t>stablecidos en la Reglas 4, 8 y 24, y</w:t>
            </w:r>
            <w:r w:rsidRPr="005C591D">
              <w:t xml:space="preserve"> en el Formato </w:t>
            </w:r>
            <w:r w:rsidRPr="00F06264">
              <w:t>IFT-Autorización-B</w:t>
            </w:r>
            <w:r w:rsidR="00E31BC3">
              <w:t xml:space="preserve">, de las </w:t>
            </w:r>
            <w:r w:rsidR="00E31BC3" w:rsidRPr="00E31BC3">
              <w:t>Reglas de carácter general que establecen los plazos y requisitos para el otorgamiento de autorizaciones en materia de telecomunicaciones establecidas en la Ley Federal de Telecomunicaciones y Radiodifusión.</w:t>
            </w:r>
          </w:p>
          <w:p w14:paraId="12B8F17E" w14:textId="77777777" w:rsidR="001C31CA" w:rsidRPr="00D87FBE" w:rsidRDefault="001C31CA" w:rsidP="00DB4CB7">
            <w:pPr>
              <w:jc w:val="both"/>
              <w:rPr>
                <w:b/>
              </w:rPr>
            </w:pPr>
          </w:p>
          <w:p w14:paraId="5C1524F2" w14:textId="77777777" w:rsidR="001C31CA" w:rsidRPr="004F0D2F" w:rsidRDefault="001C31CA" w:rsidP="00DB4CB7">
            <w:pPr>
              <w:jc w:val="both"/>
            </w:pPr>
            <w:r w:rsidRPr="00D87FBE">
              <w:rPr>
                <w:b/>
              </w:rPr>
              <w:t xml:space="preserve">Ficta: </w:t>
            </w:r>
            <w:r w:rsidR="004F0D2F" w:rsidRPr="004F0D2F">
              <w:t>N</w:t>
            </w:r>
            <w:r w:rsidRPr="004F0D2F">
              <w:t>o</w:t>
            </w:r>
          </w:p>
          <w:p w14:paraId="32373E44" w14:textId="77777777" w:rsidR="001C31CA" w:rsidRPr="00D87FBE" w:rsidRDefault="001C31CA" w:rsidP="00DB4CB7">
            <w:pPr>
              <w:jc w:val="both"/>
              <w:rPr>
                <w:b/>
              </w:rPr>
            </w:pPr>
          </w:p>
          <w:p w14:paraId="0C5C9531" w14:textId="77777777" w:rsidR="001C31CA" w:rsidRPr="00D87FBE" w:rsidRDefault="001C31CA" w:rsidP="00DB4CB7">
            <w:pPr>
              <w:jc w:val="both"/>
              <w:rPr>
                <w:b/>
              </w:rPr>
            </w:pPr>
            <w:r w:rsidRPr="00D87FBE">
              <w:rPr>
                <w:b/>
              </w:rPr>
              <w:t>Plazo máximo de resolución:</w:t>
            </w:r>
            <w:r w:rsidRPr="005C591D">
              <w:t xml:space="preserve"> </w:t>
            </w:r>
            <w:r>
              <w:t xml:space="preserve">30 </w:t>
            </w:r>
            <w:r w:rsidRPr="00F06264">
              <w:t>días hábiles</w:t>
            </w:r>
            <w:r w:rsidRPr="008835D4">
              <w:t>.</w:t>
            </w:r>
          </w:p>
          <w:p w14:paraId="56D42E26" w14:textId="77777777" w:rsidR="001C31CA" w:rsidRPr="00D87FBE" w:rsidRDefault="001C31CA" w:rsidP="00DB4CB7">
            <w:pPr>
              <w:jc w:val="both"/>
              <w:rPr>
                <w:b/>
              </w:rPr>
            </w:pPr>
          </w:p>
          <w:p w14:paraId="24FB4E3C" w14:textId="77777777" w:rsidR="001C31CA" w:rsidRPr="00AD2405" w:rsidRDefault="001C31CA" w:rsidP="00DB4CB7">
            <w:pPr>
              <w:jc w:val="both"/>
              <w:rPr>
                <w:rFonts w:eastAsia="Times New Roman" w:cs="Arial"/>
                <w:lang w:val="es-ES_tradnl" w:eastAsia="es-ES"/>
              </w:rPr>
            </w:pPr>
            <w:r w:rsidRPr="00D87FBE">
              <w:rPr>
                <w:b/>
              </w:rPr>
              <w:t>Justificación:</w:t>
            </w:r>
            <w:r>
              <w:rPr>
                <w:b/>
              </w:rPr>
              <w:t xml:space="preserve"> </w:t>
            </w:r>
            <w:r>
              <w:rPr>
                <w:rFonts w:eastAsia="Times New Roman" w:cs="Arial"/>
                <w:lang w:val="es-ES_tradnl" w:eastAsia="es-ES"/>
              </w:rPr>
              <w:t xml:space="preserve">Con esta modificación se proporciona mayor </w:t>
            </w:r>
            <w:r w:rsidRPr="00D44541">
              <w:rPr>
                <w:rFonts w:eastAsia="Times New Roman" w:cs="Arial"/>
                <w:lang w:val="es-ES_tradnl" w:eastAsia="es-ES"/>
              </w:rPr>
              <w:t xml:space="preserve">certeza </w:t>
            </w:r>
            <w:r>
              <w:rPr>
                <w:rFonts w:eastAsia="Times New Roman" w:cs="Arial"/>
                <w:lang w:val="es-ES_tradnl" w:eastAsia="es-ES"/>
              </w:rPr>
              <w:t>a los solicitantes en cuanto a los requisitos necesarios que deberá presentar ante el Instituto, con la finalidad de agilizar y simplificar el trámite,</w:t>
            </w:r>
            <w:r w:rsidRPr="00637F4A">
              <w:rPr>
                <w:rFonts w:eastAsia="Times New Roman" w:cs="Arial"/>
                <w:lang w:val="es-ES_tradnl" w:eastAsia="es-ES"/>
              </w:rPr>
              <w:t xml:space="preserve"> </w:t>
            </w:r>
            <w:r>
              <w:rPr>
                <w:rFonts w:eastAsia="Times New Roman" w:cs="Arial"/>
                <w:lang w:val="es-ES_tradnl" w:eastAsia="es-ES"/>
              </w:rPr>
              <w:t>permitiéndole hacer los cambios solicitados cuando las</w:t>
            </w:r>
            <w:r w:rsidRPr="00F06264">
              <w:t xml:space="preserve"> características técnicas varíen a las originalmente autorizadas en dicha Concesión</w:t>
            </w:r>
          </w:p>
          <w:p w14:paraId="57F512E3" w14:textId="77777777" w:rsidR="001C31CA" w:rsidRPr="00083F4B" w:rsidRDefault="001C31CA" w:rsidP="00DB4CB7">
            <w:pPr>
              <w:jc w:val="both"/>
              <w:rPr>
                <w:b/>
              </w:rPr>
            </w:pPr>
          </w:p>
        </w:tc>
      </w:tr>
      <w:tr w:rsidR="001C31CA" w:rsidRPr="00083F4B" w14:paraId="7D9231A0" w14:textId="77777777" w:rsidTr="00DB4CB7">
        <w:tc>
          <w:tcPr>
            <w:tcW w:w="8828" w:type="dxa"/>
          </w:tcPr>
          <w:p w14:paraId="5B720DE3" w14:textId="77777777" w:rsidR="001C31CA" w:rsidRDefault="001C31CA" w:rsidP="00DB4CB7">
            <w:pPr>
              <w:jc w:val="both"/>
              <w:rPr>
                <w:b/>
              </w:rPr>
            </w:pPr>
          </w:p>
          <w:p w14:paraId="418B9F65" w14:textId="77777777" w:rsidR="001C31CA" w:rsidRPr="00D87FBE" w:rsidRDefault="001C31CA" w:rsidP="00DB4CB7">
            <w:pPr>
              <w:jc w:val="both"/>
              <w:rPr>
                <w:b/>
              </w:rPr>
            </w:pPr>
            <w:r w:rsidRPr="00D87FBE">
              <w:rPr>
                <w:b/>
              </w:rPr>
              <w:lastRenderedPageBreak/>
              <w:t xml:space="preserve">Acción: </w:t>
            </w:r>
            <w:r w:rsidRPr="00E31BC3">
              <w:t>Modificación.</w:t>
            </w:r>
          </w:p>
          <w:p w14:paraId="246ECF0B" w14:textId="77777777" w:rsidR="001C31CA" w:rsidRPr="00D87FBE" w:rsidRDefault="001C31CA" w:rsidP="00DB4CB7">
            <w:pPr>
              <w:jc w:val="both"/>
              <w:rPr>
                <w:b/>
              </w:rPr>
            </w:pPr>
          </w:p>
          <w:p w14:paraId="4A099B4F" w14:textId="77777777" w:rsidR="001C31CA" w:rsidRPr="00E31BC3" w:rsidRDefault="001C31CA" w:rsidP="00DB4CB7">
            <w:pPr>
              <w:jc w:val="both"/>
            </w:pPr>
            <w:r w:rsidRPr="00B40479">
              <w:rPr>
                <w:b/>
              </w:rPr>
              <w:t xml:space="preserve">Nombre del trámite: </w:t>
            </w:r>
            <w:r w:rsidRPr="00E31BC3">
              <w:t>Solicitud de Autorización para Instalar enlaces transfronterizos para cursar Tráfico Público Internacional que no involucren el uso del espectro radioeléctrico.</w:t>
            </w:r>
          </w:p>
          <w:p w14:paraId="6D97F605" w14:textId="77777777" w:rsidR="001C31CA" w:rsidRPr="00E31BC3" w:rsidRDefault="001C31CA" w:rsidP="00DB4CB7">
            <w:pPr>
              <w:jc w:val="both"/>
            </w:pPr>
          </w:p>
          <w:p w14:paraId="79C6133A" w14:textId="77777777" w:rsidR="001C31CA" w:rsidRPr="005C591D" w:rsidRDefault="001C31CA" w:rsidP="00DB4CB7">
            <w:pPr>
              <w:jc w:val="both"/>
            </w:pPr>
            <w:r w:rsidRPr="00D87FBE">
              <w:rPr>
                <w:b/>
              </w:rPr>
              <w:t xml:space="preserve">Artículo o apartado que da origen al trámite: </w:t>
            </w:r>
            <w:r w:rsidRPr="005C591D">
              <w:t>Artículo 170 fracción I</w:t>
            </w:r>
            <w:r>
              <w:t>II y Reglas 14 y 18</w:t>
            </w:r>
            <w:r w:rsidR="00E31BC3">
              <w:t xml:space="preserve"> de las </w:t>
            </w:r>
            <w:r w:rsidR="00E31BC3" w:rsidRPr="00E31BC3">
              <w:t>Reglas de carácter general que establecen los plazos y requisitos para el otorgamiento de autorizaciones en materia de telecomunicaciones establecidas en la Ley Federal de Telecomunicaciones y Radiodifusión.</w:t>
            </w:r>
          </w:p>
          <w:p w14:paraId="3EDC8A30" w14:textId="77777777" w:rsidR="001C31CA" w:rsidRPr="005C591D" w:rsidRDefault="001C31CA" w:rsidP="00DB4CB7">
            <w:pPr>
              <w:jc w:val="both"/>
            </w:pPr>
          </w:p>
          <w:p w14:paraId="2DAE1F7E" w14:textId="77777777" w:rsidR="001C31CA" w:rsidRPr="00D87FBE" w:rsidRDefault="001C31CA" w:rsidP="00DB4CB7">
            <w:pPr>
              <w:jc w:val="both"/>
              <w:rPr>
                <w:b/>
              </w:rPr>
            </w:pPr>
            <w:r w:rsidRPr="00D87FBE">
              <w:rPr>
                <w:b/>
              </w:rPr>
              <w:t xml:space="preserve">Tipo: </w:t>
            </w:r>
            <w:r>
              <w:t>Autorización.</w:t>
            </w:r>
          </w:p>
          <w:p w14:paraId="0BFAE644" w14:textId="77777777" w:rsidR="001C31CA" w:rsidRPr="00D87FBE" w:rsidRDefault="001C31CA" w:rsidP="00DB4CB7">
            <w:pPr>
              <w:jc w:val="both"/>
              <w:rPr>
                <w:b/>
              </w:rPr>
            </w:pPr>
          </w:p>
          <w:p w14:paraId="336068BD" w14:textId="77777777" w:rsidR="001C31CA" w:rsidRPr="00D87FBE" w:rsidRDefault="001C31CA" w:rsidP="00DB4CB7">
            <w:pPr>
              <w:jc w:val="both"/>
              <w:rPr>
                <w:b/>
              </w:rPr>
            </w:pPr>
            <w:r w:rsidRPr="00D87FBE">
              <w:rPr>
                <w:b/>
              </w:rPr>
              <w:t xml:space="preserve">Vigencia: </w:t>
            </w:r>
            <w:r w:rsidRPr="00D760F2">
              <w:t>hasta 10 años, prorrogables hasta por plazos iguales</w:t>
            </w:r>
            <w:r w:rsidRPr="005C591D">
              <w:t>.</w:t>
            </w:r>
          </w:p>
          <w:p w14:paraId="149EF0AE" w14:textId="77777777" w:rsidR="001C31CA" w:rsidRPr="00D87FBE" w:rsidRDefault="001C31CA" w:rsidP="00DB4CB7">
            <w:pPr>
              <w:jc w:val="both"/>
              <w:rPr>
                <w:b/>
              </w:rPr>
            </w:pPr>
          </w:p>
          <w:p w14:paraId="30840AC5" w14:textId="77777777" w:rsidR="001C31CA" w:rsidRPr="00D87FBE" w:rsidRDefault="001C31CA" w:rsidP="00DB4CB7">
            <w:pPr>
              <w:jc w:val="both"/>
              <w:rPr>
                <w:b/>
              </w:rPr>
            </w:pPr>
            <w:r>
              <w:rPr>
                <w:b/>
              </w:rPr>
              <w:t>Medio de presentación:</w:t>
            </w:r>
            <w:r w:rsidRPr="00AB0340">
              <w:rPr>
                <w:rFonts w:eastAsia="Times New Roman" w:cs="Arial"/>
                <w:lang w:val="es-ES_tradnl" w:eastAsia="es-ES"/>
              </w:rPr>
              <w:t xml:space="preserve">  Formato IFT-Autorización-</w:t>
            </w:r>
            <w:r>
              <w:rPr>
                <w:rFonts w:eastAsia="Times New Roman" w:cs="Arial"/>
                <w:lang w:val="es-ES_tradnl" w:eastAsia="es-ES"/>
              </w:rPr>
              <w:t>D3</w:t>
            </w:r>
            <w:r>
              <w:t>.</w:t>
            </w:r>
          </w:p>
          <w:p w14:paraId="549DECF3" w14:textId="77777777" w:rsidR="001C31CA" w:rsidRPr="00D87FBE" w:rsidRDefault="001C31CA" w:rsidP="00DB4CB7">
            <w:pPr>
              <w:jc w:val="both"/>
              <w:rPr>
                <w:b/>
              </w:rPr>
            </w:pPr>
          </w:p>
          <w:p w14:paraId="499807C2" w14:textId="77777777" w:rsidR="001C31CA" w:rsidRPr="00D87FBE" w:rsidRDefault="001C31CA" w:rsidP="00DB4CB7">
            <w:pPr>
              <w:jc w:val="both"/>
              <w:rPr>
                <w:b/>
              </w:rPr>
            </w:pPr>
            <w:r w:rsidRPr="00D87FBE">
              <w:rPr>
                <w:b/>
              </w:rPr>
              <w:t xml:space="preserve">Requisitos: </w:t>
            </w:r>
            <w:r w:rsidRPr="009A3FEF">
              <w:t>L</w:t>
            </w:r>
            <w:r w:rsidRPr="005C591D">
              <w:t>os e</w:t>
            </w:r>
            <w:r>
              <w:t>stablecidos en la</w:t>
            </w:r>
            <w:r w:rsidRPr="005C591D">
              <w:t xml:space="preserve"> Regla</w:t>
            </w:r>
            <w:r>
              <w:t xml:space="preserve"> 18, y</w:t>
            </w:r>
            <w:r w:rsidRPr="005C591D">
              <w:t xml:space="preserve"> en el Formato </w:t>
            </w:r>
            <w:r>
              <w:t>IFT-Autorización-D3</w:t>
            </w:r>
            <w:r w:rsidRPr="005C591D">
              <w:t xml:space="preserve">, de las </w:t>
            </w:r>
            <w:r w:rsidR="00E31BC3" w:rsidRPr="00E31BC3">
              <w:t>Reglas de carácter general que establecen los plazos y requisitos para el otorgamiento de autorizaciones en materia de telecomunicaciones establecidas en la Ley Federal de Telecomunicaciones y Radiodifusión.</w:t>
            </w:r>
          </w:p>
          <w:p w14:paraId="686E8360" w14:textId="77777777" w:rsidR="001C31CA" w:rsidRPr="00D87FBE" w:rsidRDefault="001C31CA" w:rsidP="00DB4CB7">
            <w:pPr>
              <w:jc w:val="both"/>
              <w:rPr>
                <w:b/>
              </w:rPr>
            </w:pPr>
          </w:p>
          <w:p w14:paraId="72B2FB46" w14:textId="77777777" w:rsidR="001C31CA" w:rsidRPr="004F0D2F" w:rsidRDefault="001C31CA" w:rsidP="00DB4CB7">
            <w:pPr>
              <w:jc w:val="both"/>
            </w:pPr>
            <w:r w:rsidRPr="00D87FBE">
              <w:rPr>
                <w:b/>
              </w:rPr>
              <w:t xml:space="preserve">Ficta: </w:t>
            </w:r>
            <w:r w:rsidRPr="004F0D2F">
              <w:t>Si</w:t>
            </w:r>
          </w:p>
          <w:p w14:paraId="575EA0DE" w14:textId="77777777" w:rsidR="001C31CA" w:rsidRPr="00D87FBE" w:rsidRDefault="001C31CA" w:rsidP="00DB4CB7">
            <w:pPr>
              <w:jc w:val="both"/>
              <w:rPr>
                <w:b/>
              </w:rPr>
            </w:pPr>
          </w:p>
          <w:p w14:paraId="644E48FA" w14:textId="77777777" w:rsidR="001C31CA" w:rsidRPr="00D87FBE" w:rsidRDefault="001C31CA" w:rsidP="00DB4CB7">
            <w:pPr>
              <w:jc w:val="both"/>
              <w:rPr>
                <w:b/>
              </w:rPr>
            </w:pPr>
            <w:r w:rsidRPr="00D87FBE">
              <w:rPr>
                <w:b/>
              </w:rPr>
              <w:t>Plazo máximo de re</w:t>
            </w:r>
            <w:r w:rsidRPr="006D0AE7">
              <w:rPr>
                <w:b/>
              </w:rPr>
              <w:t>soluci</w:t>
            </w:r>
            <w:r w:rsidRPr="00D87FBE">
              <w:rPr>
                <w:b/>
              </w:rPr>
              <w:t>ón:</w:t>
            </w:r>
            <w:r w:rsidRPr="005C591D">
              <w:t xml:space="preserve"> </w:t>
            </w:r>
            <w:r w:rsidRPr="00F06264">
              <w:t>30 días hábiles</w:t>
            </w:r>
            <w:r w:rsidRPr="008835D4">
              <w:t>.</w:t>
            </w:r>
          </w:p>
          <w:p w14:paraId="2A5280FA" w14:textId="77777777" w:rsidR="001C31CA" w:rsidRPr="00D87FBE" w:rsidRDefault="001C31CA" w:rsidP="00DB4CB7">
            <w:pPr>
              <w:jc w:val="both"/>
              <w:rPr>
                <w:b/>
              </w:rPr>
            </w:pPr>
          </w:p>
          <w:p w14:paraId="3A2ACEB6" w14:textId="77777777" w:rsidR="001C31CA" w:rsidRPr="00403D7F" w:rsidRDefault="001C31CA" w:rsidP="00DB4CB7">
            <w:pPr>
              <w:jc w:val="both"/>
              <w:rPr>
                <w:lang w:val="es-ES_tradnl"/>
              </w:rPr>
            </w:pPr>
            <w:r w:rsidRPr="00D87FBE">
              <w:rPr>
                <w:b/>
              </w:rPr>
              <w:t>Justificación:</w:t>
            </w:r>
            <w:r>
              <w:rPr>
                <w:b/>
              </w:rPr>
              <w:t xml:space="preserve"> </w:t>
            </w:r>
            <w:r w:rsidRPr="00403D7F">
              <w:rPr>
                <w:lang w:val="es-ES_tradnl"/>
              </w:rPr>
              <w:t xml:space="preserve">Con esta modificación se </w:t>
            </w:r>
            <w:r>
              <w:rPr>
                <w:lang w:val="es-ES_tradnl"/>
              </w:rPr>
              <w:t>dará al solicitante la opción de notificaciones vía correo electrónico.</w:t>
            </w:r>
          </w:p>
          <w:p w14:paraId="1748F86F" w14:textId="77777777" w:rsidR="001C31CA" w:rsidRDefault="001C31CA" w:rsidP="00DB4CB7">
            <w:pPr>
              <w:jc w:val="both"/>
              <w:rPr>
                <w:b/>
              </w:rPr>
            </w:pPr>
          </w:p>
          <w:p w14:paraId="656F6568" w14:textId="77777777" w:rsidR="001C31CA" w:rsidRPr="00083F4B" w:rsidRDefault="001C31CA" w:rsidP="00DB4CB7">
            <w:pPr>
              <w:jc w:val="both"/>
              <w:rPr>
                <w:b/>
              </w:rPr>
            </w:pPr>
          </w:p>
        </w:tc>
      </w:tr>
      <w:tr w:rsidR="001C31CA" w:rsidRPr="00083F4B" w14:paraId="55617DCD" w14:textId="77777777" w:rsidTr="00DB4CB7">
        <w:tc>
          <w:tcPr>
            <w:tcW w:w="8828" w:type="dxa"/>
          </w:tcPr>
          <w:p w14:paraId="6C86C813" w14:textId="77777777" w:rsidR="001C31CA" w:rsidRDefault="001C31CA" w:rsidP="00DB4CB7">
            <w:pPr>
              <w:jc w:val="both"/>
              <w:rPr>
                <w:b/>
              </w:rPr>
            </w:pPr>
          </w:p>
          <w:p w14:paraId="09B671F9" w14:textId="77777777" w:rsidR="001C31CA" w:rsidRPr="00E31BC3" w:rsidRDefault="001C31CA" w:rsidP="00DB4CB7">
            <w:pPr>
              <w:jc w:val="both"/>
            </w:pPr>
            <w:r w:rsidRPr="00D87FBE">
              <w:rPr>
                <w:b/>
              </w:rPr>
              <w:t xml:space="preserve">Acción: </w:t>
            </w:r>
            <w:r w:rsidRPr="00E31BC3">
              <w:t>Modificación.</w:t>
            </w:r>
          </w:p>
          <w:p w14:paraId="373F14AE" w14:textId="77777777" w:rsidR="001C31CA" w:rsidRPr="00D87FBE" w:rsidRDefault="001C31CA" w:rsidP="00DB4CB7">
            <w:pPr>
              <w:jc w:val="both"/>
              <w:rPr>
                <w:b/>
              </w:rPr>
            </w:pPr>
          </w:p>
          <w:p w14:paraId="0A092C09" w14:textId="77777777" w:rsidR="001C31CA" w:rsidRPr="00E31BC3" w:rsidRDefault="001C31CA" w:rsidP="00DB4CB7">
            <w:pPr>
              <w:jc w:val="both"/>
            </w:pPr>
            <w:r w:rsidRPr="00B40479">
              <w:rPr>
                <w:b/>
              </w:rPr>
              <w:t xml:space="preserve">Nombre del trámite: </w:t>
            </w:r>
            <w:r w:rsidRPr="00E31BC3">
              <w:t>Solicitud de Autorización para Instalar enlaces transfronterizos para cursar Tráfico Público Internacional que involucren el uso del espectro radioeléctrico.</w:t>
            </w:r>
          </w:p>
          <w:p w14:paraId="1CEAFA10" w14:textId="77777777" w:rsidR="001C31CA" w:rsidRPr="00D87FBE" w:rsidRDefault="001C31CA" w:rsidP="00DB4CB7">
            <w:pPr>
              <w:jc w:val="both"/>
              <w:rPr>
                <w:b/>
              </w:rPr>
            </w:pPr>
          </w:p>
          <w:p w14:paraId="7D87F267" w14:textId="77777777" w:rsidR="001C31CA" w:rsidRPr="005C591D" w:rsidRDefault="001C31CA" w:rsidP="00DB4CB7">
            <w:pPr>
              <w:jc w:val="both"/>
            </w:pPr>
            <w:r w:rsidRPr="00D87FBE">
              <w:rPr>
                <w:b/>
              </w:rPr>
              <w:t xml:space="preserve">Artículo o apartado que da origen al trámite: </w:t>
            </w:r>
            <w:r w:rsidRPr="005C591D">
              <w:t>Artículo 170 fracción I</w:t>
            </w:r>
            <w:r>
              <w:t>II y las Reglas 14 y 17</w:t>
            </w:r>
            <w:r w:rsidR="00E31BC3">
              <w:t xml:space="preserve"> de las </w:t>
            </w:r>
            <w:r w:rsidR="00E31BC3" w:rsidRPr="00E31BC3">
              <w:t>Reglas de carácter general que establecen los plazos y requisitos para el otorgamiento de autorizaciones en materia de telecomunicaciones establecidas en la Ley Federal de Telecomunicaciones y Radiodifusión.</w:t>
            </w:r>
          </w:p>
          <w:p w14:paraId="636B5B44" w14:textId="77777777" w:rsidR="001C31CA" w:rsidRPr="005C591D" w:rsidRDefault="001C31CA" w:rsidP="00DB4CB7">
            <w:pPr>
              <w:jc w:val="both"/>
            </w:pPr>
          </w:p>
          <w:p w14:paraId="289937AA" w14:textId="77777777" w:rsidR="001C31CA" w:rsidRPr="00D87FBE" w:rsidRDefault="001C31CA" w:rsidP="00DB4CB7">
            <w:pPr>
              <w:jc w:val="both"/>
              <w:rPr>
                <w:b/>
              </w:rPr>
            </w:pPr>
            <w:r w:rsidRPr="00D87FBE">
              <w:rPr>
                <w:b/>
              </w:rPr>
              <w:t xml:space="preserve">Tipo: </w:t>
            </w:r>
            <w:r>
              <w:t>Autorización</w:t>
            </w:r>
            <w:r w:rsidRPr="005C591D">
              <w:t>.</w:t>
            </w:r>
          </w:p>
          <w:p w14:paraId="18F9472F" w14:textId="77777777" w:rsidR="001C31CA" w:rsidRPr="00D87FBE" w:rsidRDefault="001C31CA" w:rsidP="00DB4CB7">
            <w:pPr>
              <w:jc w:val="both"/>
              <w:rPr>
                <w:b/>
              </w:rPr>
            </w:pPr>
          </w:p>
          <w:p w14:paraId="2E2C820F" w14:textId="77777777" w:rsidR="001C31CA" w:rsidRPr="00D87FBE" w:rsidRDefault="001C31CA" w:rsidP="00DB4CB7">
            <w:pPr>
              <w:jc w:val="both"/>
              <w:rPr>
                <w:b/>
              </w:rPr>
            </w:pPr>
            <w:r w:rsidRPr="00D87FBE">
              <w:rPr>
                <w:b/>
              </w:rPr>
              <w:t xml:space="preserve">Vigencia: </w:t>
            </w:r>
            <w:r w:rsidRPr="00D760F2">
              <w:t>hasta 10 años, prorrogables hasta por plazos iguales</w:t>
            </w:r>
            <w:r w:rsidRPr="005C591D">
              <w:t>.</w:t>
            </w:r>
          </w:p>
          <w:p w14:paraId="7C8644D3" w14:textId="77777777" w:rsidR="001C31CA" w:rsidRPr="00D87FBE" w:rsidRDefault="001C31CA" w:rsidP="00DB4CB7">
            <w:pPr>
              <w:jc w:val="both"/>
              <w:rPr>
                <w:b/>
              </w:rPr>
            </w:pPr>
          </w:p>
          <w:p w14:paraId="460B4884" w14:textId="77777777" w:rsidR="001C31CA" w:rsidRPr="00D87FBE" w:rsidRDefault="001C31CA" w:rsidP="00DB4CB7">
            <w:pPr>
              <w:jc w:val="both"/>
              <w:rPr>
                <w:b/>
              </w:rPr>
            </w:pPr>
            <w:r>
              <w:rPr>
                <w:b/>
              </w:rPr>
              <w:lastRenderedPageBreak/>
              <w:t>Medio de presentación:</w:t>
            </w:r>
            <w:r w:rsidRPr="00AB0340">
              <w:rPr>
                <w:rFonts w:eastAsia="Times New Roman" w:cs="Arial"/>
                <w:lang w:val="es-ES_tradnl" w:eastAsia="es-ES"/>
              </w:rPr>
              <w:t xml:space="preserve"> Formato IFT-Autorización-</w:t>
            </w:r>
            <w:r>
              <w:rPr>
                <w:rFonts w:eastAsia="Times New Roman" w:cs="Arial"/>
                <w:lang w:val="es-ES_tradnl" w:eastAsia="es-ES"/>
              </w:rPr>
              <w:t>D3</w:t>
            </w:r>
            <w:r>
              <w:t>.</w:t>
            </w:r>
          </w:p>
          <w:p w14:paraId="39E9BF27" w14:textId="77777777" w:rsidR="001C31CA" w:rsidRPr="00D87FBE" w:rsidRDefault="001C31CA" w:rsidP="00DB4CB7">
            <w:pPr>
              <w:jc w:val="both"/>
              <w:rPr>
                <w:b/>
              </w:rPr>
            </w:pPr>
          </w:p>
          <w:p w14:paraId="575714C8" w14:textId="77777777" w:rsidR="001C31CA" w:rsidRPr="00D87FBE" w:rsidRDefault="001C31CA" w:rsidP="00DB4CB7">
            <w:pPr>
              <w:jc w:val="both"/>
              <w:rPr>
                <w:b/>
              </w:rPr>
            </w:pPr>
            <w:r w:rsidRPr="00D87FBE">
              <w:rPr>
                <w:b/>
              </w:rPr>
              <w:t xml:space="preserve">Requisitos: </w:t>
            </w:r>
            <w:r w:rsidRPr="009A3FEF">
              <w:t>L</w:t>
            </w:r>
            <w:r w:rsidRPr="005C591D">
              <w:t>os e</w:t>
            </w:r>
            <w:r>
              <w:t>stablecidos en la Regla 17, y</w:t>
            </w:r>
            <w:r w:rsidRPr="005C591D">
              <w:t xml:space="preserve"> en el Formato </w:t>
            </w:r>
            <w:r w:rsidRPr="00F06264">
              <w:t>IFT-Autorización-</w:t>
            </w:r>
            <w:r>
              <w:t>D3</w:t>
            </w:r>
            <w:r w:rsidRPr="005C591D">
              <w:t>, de las</w:t>
            </w:r>
            <w:r w:rsidR="00442AFC">
              <w:t xml:space="preserve"> </w:t>
            </w:r>
            <w:r w:rsidR="00442AFC" w:rsidRPr="00442AFC">
              <w:t>Reglas de carácter general que establecen los plazos y requisitos para el otorgamiento de autorizaciones en materia de telecomunicaciones establecidas en la Ley Federal de Telecomunicaciones y Radiodifusión.</w:t>
            </w:r>
          </w:p>
          <w:p w14:paraId="42C51FC9" w14:textId="77777777" w:rsidR="001C31CA" w:rsidRPr="00D87FBE" w:rsidRDefault="001C31CA" w:rsidP="00DB4CB7">
            <w:pPr>
              <w:jc w:val="both"/>
              <w:rPr>
                <w:b/>
              </w:rPr>
            </w:pPr>
          </w:p>
          <w:p w14:paraId="1F6147C6" w14:textId="77777777" w:rsidR="001C31CA" w:rsidRPr="004F0D2F" w:rsidRDefault="001C31CA" w:rsidP="00DB4CB7">
            <w:pPr>
              <w:jc w:val="both"/>
            </w:pPr>
            <w:r w:rsidRPr="00D87FBE">
              <w:rPr>
                <w:b/>
              </w:rPr>
              <w:t xml:space="preserve">Ficta: </w:t>
            </w:r>
            <w:r w:rsidRPr="004F0D2F">
              <w:t>Si</w:t>
            </w:r>
          </w:p>
          <w:p w14:paraId="720B4407" w14:textId="77777777" w:rsidR="001C31CA" w:rsidRPr="00D87FBE" w:rsidRDefault="001C31CA" w:rsidP="00DB4CB7">
            <w:pPr>
              <w:jc w:val="both"/>
              <w:rPr>
                <w:b/>
              </w:rPr>
            </w:pPr>
          </w:p>
          <w:p w14:paraId="353DBD3A" w14:textId="77777777" w:rsidR="001C31CA" w:rsidRPr="00D87FBE" w:rsidRDefault="001C31CA" w:rsidP="00DB4CB7">
            <w:pPr>
              <w:jc w:val="both"/>
              <w:rPr>
                <w:b/>
              </w:rPr>
            </w:pPr>
            <w:r w:rsidRPr="00D87FBE">
              <w:rPr>
                <w:b/>
              </w:rPr>
              <w:t>Plazo máximo de resolución:</w:t>
            </w:r>
            <w:r w:rsidRPr="005C591D">
              <w:t xml:space="preserve"> </w:t>
            </w:r>
            <w:r>
              <w:t xml:space="preserve">30 </w:t>
            </w:r>
            <w:r w:rsidRPr="00F06264">
              <w:t>días hábiles</w:t>
            </w:r>
            <w:r w:rsidRPr="008835D4">
              <w:t>.</w:t>
            </w:r>
          </w:p>
          <w:p w14:paraId="1C911724" w14:textId="77777777" w:rsidR="001C31CA" w:rsidRPr="00D87FBE" w:rsidRDefault="001C31CA" w:rsidP="00DB4CB7">
            <w:pPr>
              <w:jc w:val="both"/>
              <w:rPr>
                <w:b/>
              </w:rPr>
            </w:pPr>
          </w:p>
          <w:p w14:paraId="053174FB" w14:textId="77777777" w:rsidR="001C31CA" w:rsidRPr="005C027E" w:rsidRDefault="001C31CA" w:rsidP="00DB4CB7">
            <w:pPr>
              <w:jc w:val="both"/>
              <w:rPr>
                <w:lang w:val="es-ES_tradnl"/>
              </w:rPr>
            </w:pPr>
            <w:r w:rsidRPr="00D87FBE">
              <w:rPr>
                <w:b/>
              </w:rPr>
              <w:t>Justificación:</w:t>
            </w:r>
            <w:r>
              <w:rPr>
                <w:b/>
              </w:rPr>
              <w:t xml:space="preserve"> </w:t>
            </w:r>
            <w:r w:rsidRPr="00403D7F">
              <w:rPr>
                <w:lang w:val="es-ES_tradnl"/>
              </w:rPr>
              <w:t xml:space="preserve">Con esta modificación se </w:t>
            </w:r>
            <w:r>
              <w:rPr>
                <w:lang w:val="es-ES_tradnl"/>
              </w:rPr>
              <w:t xml:space="preserve">dará al solicitante la opción de notificaciones vía correo electrónico. </w:t>
            </w:r>
          </w:p>
        </w:tc>
      </w:tr>
      <w:tr w:rsidR="001C31CA" w:rsidRPr="00083F4B" w14:paraId="2085FC78" w14:textId="77777777" w:rsidTr="00DB4CB7">
        <w:tc>
          <w:tcPr>
            <w:tcW w:w="8828" w:type="dxa"/>
          </w:tcPr>
          <w:p w14:paraId="1823F94B" w14:textId="77777777" w:rsidR="001C31CA" w:rsidRDefault="001C31CA" w:rsidP="00DB4CB7">
            <w:pPr>
              <w:jc w:val="both"/>
              <w:rPr>
                <w:b/>
              </w:rPr>
            </w:pPr>
          </w:p>
          <w:p w14:paraId="371F613A" w14:textId="77777777" w:rsidR="001C31CA" w:rsidRPr="00D87FBE" w:rsidRDefault="001C31CA" w:rsidP="00DB4CB7">
            <w:pPr>
              <w:jc w:val="both"/>
              <w:rPr>
                <w:b/>
              </w:rPr>
            </w:pPr>
            <w:r w:rsidRPr="00D87FBE">
              <w:rPr>
                <w:b/>
              </w:rPr>
              <w:t xml:space="preserve">Acción: </w:t>
            </w:r>
            <w:r w:rsidRPr="00442AFC">
              <w:t>Modificación.</w:t>
            </w:r>
          </w:p>
          <w:p w14:paraId="49E1C3A3" w14:textId="77777777" w:rsidR="001C31CA" w:rsidRPr="00D87FBE" w:rsidRDefault="001C31CA" w:rsidP="00DB4CB7">
            <w:pPr>
              <w:jc w:val="both"/>
              <w:rPr>
                <w:b/>
              </w:rPr>
            </w:pPr>
          </w:p>
          <w:p w14:paraId="751B2EAF" w14:textId="77777777" w:rsidR="001C31CA" w:rsidRPr="00D87FBE" w:rsidRDefault="001C31CA" w:rsidP="00DB4CB7">
            <w:pPr>
              <w:jc w:val="both"/>
              <w:rPr>
                <w:b/>
              </w:rPr>
            </w:pPr>
            <w:r w:rsidRPr="00B40479">
              <w:rPr>
                <w:b/>
              </w:rPr>
              <w:t xml:space="preserve">Nombre del trámite: </w:t>
            </w:r>
            <w:r w:rsidRPr="00442AFC">
              <w:t>Solicitud de Autorización para Instalar enlaces transfronterizos para cursar Tráfico Privado Internacional que involucren el uso del espectro radioeléctrico.</w:t>
            </w:r>
          </w:p>
          <w:p w14:paraId="2EDAF40C" w14:textId="77777777" w:rsidR="001C31CA" w:rsidRPr="00D87FBE" w:rsidRDefault="001C31CA" w:rsidP="00DB4CB7">
            <w:pPr>
              <w:jc w:val="both"/>
              <w:rPr>
                <w:b/>
              </w:rPr>
            </w:pPr>
          </w:p>
          <w:p w14:paraId="20D14F98" w14:textId="77777777" w:rsidR="001C31CA" w:rsidRPr="005C591D" w:rsidRDefault="001C31CA" w:rsidP="00DB4CB7">
            <w:pPr>
              <w:jc w:val="both"/>
            </w:pPr>
            <w:r w:rsidRPr="00D87FBE">
              <w:rPr>
                <w:b/>
              </w:rPr>
              <w:t xml:space="preserve">Artículo o apartado que da origen al trámite: </w:t>
            </w:r>
            <w:r w:rsidRPr="005C591D">
              <w:t>Artículo 170 fracción I</w:t>
            </w:r>
            <w:r>
              <w:t>II y las Reglas 14 y 16</w:t>
            </w:r>
            <w:r w:rsidR="00442AFC">
              <w:t xml:space="preserve"> de las </w:t>
            </w:r>
            <w:r w:rsidR="00442AFC" w:rsidRPr="00442AFC">
              <w:t>Reglas de carácter general que establecen los plazos y requisitos para el otorgamiento de autorizaciones en materia de telecomunicaciones establecidas en la Ley Federal de Telecomunicaciones y Radiodifusión.</w:t>
            </w:r>
          </w:p>
          <w:p w14:paraId="18E74EE4" w14:textId="77777777" w:rsidR="001C31CA" w:rsidRPr="005C591D" w:rsidRDefault="001C31CA" w:rsidP="00DB4CB7">
            <w:pPr>
              <w:jc w:val="both"/>
            </w:pPr>
          </w:p>
          <w:p w14:paraId="7CCA3E0B" w14:textId="77777777" w:rsidR="001C31CA" w:rsidRPr="00D87FBE" w:rsidRDefault="001C31CA" w:rsidP="00DB4CB7">
            <w:pPr>
              <w:jc w:val="both"/>
              <w:rPr>
                <w:b/>
              </w:rPr>
            </w:pPr>
            <w:r w:rsidRPr="00D87FBE">
              <w:rPr>
                <w:b/>
              </w:rPr>
              <w:t xml:space="preserve">Tipo: </w:t>
            </w:r>
            <w:r>
              <w:t>Autorización</w:t>
            </w:r>
            <w:r w:rsidRPr="005C591D">
              <w:t>.</w:t>
            </w:r>
          </w:p>
          <w:p w14:paraId="75BB1531" w14:textId="77777777" w:rsidR="001C31CA" w:rsidRPr="00D87FBE" w:rsidRDefault="001C31CA" w:rsidP="00DB4CB7">
            <w:pPr>
              <w:jc w:val="both"/>
              <w:rPr>
                <w:b/>
              </w:rPr>
            </w:pPr>
          </w:p>
          <w:p w14:paraId="2528F9E7" w14:textId="77777777" w:rsidR="001C31CA" w:rsidRPr="00D87FBE" w:rsidRDefault="001C31CA" w:rsidP="00DB4CB7">
            <w:pPr>
              <w:jc w:val="both"/>
              <w:rPr>
                <w:b/>
              </w:rPr>
            </w:pPr>
            <w:r w:rsidRPr="00D760F2">
              <w:rPr>
                <w:b/>
              </w:rPr>
              <w:t xml:space="preserve">Vigencia: </w:t>
            </w:r>
            <w:r w:rsidRPr="00D760F2">
              <w:rPr>
                <w:rFonts w:ascii="Helvetica Neue" w:hAnsi="Helvetica Neue"/>
                <w:color w:val="000000"/>
                <w:sz w:val="21"/>
                <w:szCs w:val="21"/>
                <w:shd w:val="clear" w:color="auto" w:fill="FFFFFF"/>
              </w:rPr>
              <w:t>hasta 10 años, prorrogables hasta por plazos iguales</w:t>
            </w:r>
            <w:r w:rsidRPr="00D760F2">
              <w:t>.</w:t>
            </w:r>
          </w:p>
          <w:p w14:paraId="3007EB8F" w14:textId="77777777" w:rsidR="001C31CA" w:rsidRPr="00D87FBE" w:rsidRDefault="001C31CA" w:rsidP="00DB4CB7">
            <w:pPr>
              <w:jc w:val="both"/>
              <w:rPr>
                <w:b/>
              </w:rPr>
            </w:pPr>
          </w:p>
          <w:p w14:paraId="3AE4A238" w14:textId="77777777" w:rsidR="001C31CA" w:rsidRPr="00D87FBE" w:rsidRDefault="001C31CA" w:rsidP="00DB4CB7">
            <w:pPr>
              <w:jc w:val="both"/>
              <w:rPr>
                <w:b/>
              </w:rPr>
            </w:pPr>
            <w:r w:rsidRPr="00121C08">
              <w:rPr>
                <w:b/>
              </w:rPr>
              <w:t>Medio de presentación:</w:t>
            </w:r>
            <w:r w:rsidRPr="00121C08">
              <w:rPr>
                <w:rFonts w:eastAsia="Times New Roman" w:cs="Arial"/>
                <w:lang w:val="es-ES_tradnl" w:eastAsia="es-ES"/>
              </w:rPr>
              <w:t xml:space="preserve"> Formato IFT-Autorización-D2</w:t>
            </w:r>
            <w:r w:rsidRPr="00121C08">
              <w:t>.</w:t>
            </w:r>
          </w:p>
          <w:p w14:paraId="70300CF1" w14:textId="77777777" w:rsidR="001C31CA" w:rsidRPr="00D87FBE" w:rsidRDefault="001C31CA" w:rsidP="00DB4CB7">
            <w:pPr>
              <w:jc w:val="both"/>
              <w:rPr>
                <w:b/>
              </w:rPr>
            </w:pPr>
          </w:p>
          <w:p w14:paraId="7E6D6824" w14:textId="77777777" w:rsidR="001C31CA" w:rsidRPr="00D87FBE" w:rsidRDefault="001C31CA" w:rsidP="00DB4CB7">
            <w:pPr>
              <w:jc w:val="both"/>
              <w:rPr>
                <w:b/>
              </w:rPr>
            </w:pPr>
            <w:r w:rsidRPr="00D87FBE">
              <w:rPr>
                <w:b/>
              </w:rPr>
              <w:t xml:space="preserve">Requisitos: </w:t>
            </w:r>
            <w:r w:rsidRPr="009A3FEF">
              <w:t>L</w:t>
            </w:r>
            <w:r w:rsidRPr="005C591D">
              <w:t>os e</w:t>
            </w:r>
            <w:r>
              <w:t>stablecidos en la</w:t>
            </w:r>
            <w:r w:rsidRPr="005C591D">
              <w:t xml:space="preserve"> Regla</w:t>
            </w:r>
            <w:r>
              <w:t xml:space="preserve"> 16, y</w:t>
            </w:r>
            <w:r w:rsidRPr="005C591D">
              <w:t xml:space="preserve"> en el Formato </w:t>
            </w:r>
            <w:r w:rsidRPr="00F06264">
              <w:t>IFT-Autorización-</w:t>
            </w:r>
            <w:r>
              <w:t>D2</w:t>
            </w:r>
            <w:r w:rsidRPr="005C591D">
              <w:t xml:space="preserve">, de las </w:t>
            </w:r>
            <w:r w:rsidR="00442AFC" w:rsidRPr="00442AFC">
              <w:t>Reglas de carácter general que establecen los plazos y requisitos para el otorgamiento de autorizaciones en materia de telecomunicaciones establecidas en la Ley Federal de Telecomunicaciones y Radiodifusión.</w:t>
            </w:r>
          </w:p>
          <w:p w14:paraId="4641312D" w14:textId="77777777" w:rsidR="001C31CA" w:rsidRPr="00D87FBE" w:rsidRDefault="001C31CA" w:rsidP="00DB4CB7">
            <w:pPr>
              <w:jc w:val="both"/>
              <w:rPr>
                <w:b/>
              </w:rPr>
            </w:pPr>
          </w:p>
          <w:p w14:paraId="4E086E2D" w14:textId="77777777" w:rsidR="001C31CA" w:rsidRPr="004F0D2F" w:rsidRDefault="001C31CA" w:rsidP="00DB4CB7">
            <w:pPr>
              <w:jc w:val="both"/>
            </w:pPr>
            <w:r w:rsidRPr="00D87FBE">
              <w:rPr>
                <w:b/>
              </w:rPr>
              <w:t xml:space="preserve">Ficta: </w:t>
            </w:r>
            <w:r w:rsidRPr="004F0D2F">
              <w:t>Si</w:t>
            </w:r>
          </w:p>
          <w:p w14:paraId="3477A497" w14:textId="77777777" w:rsidR="001C31CA" w:rsidRPr="00D87FBE" w:rsidRDefault="001C31CA" w:rsidP="00DB4CB7">
            <w:pPr>
              <w:jc w:val="both"/>
              <w:rPr>
                <w:b/>
              </w:rPr>
            </w:pPr>
          </w:p>
          <w:p w14:paraId="6CF21270" w14:textId="77777777" w:rsidR="001C31CA" w:rsidRPr="00D87FBE" w:rsidRDefault="001C31CA" w:rsidP="00DB4CB7">
            <w:pPr>
              <w:jc w:val="both"/>
              <w:rPr>
                <w:b/>
              </w:rPr>
            </w:pPr>
            <w:r w:rsidRPr="00D87FBE">
              <w:rPr>
                <w:b/>
              </w:rPr>
              <w:t>Plazo máximo de resolución:</w:t>
            </w:r>
            <w:r w:rsidRPr="005C591D">
              <w:t xml:space="preserve"> </w:t>
            </w:r>
            <w:r>
              <w:rPr>
                <w:rFonts w:ascii="Helvetica Neue" w:hAnsi="Helvetica Neue"/>
                <w:color w:val="000000"/>
                <w:sz w:val="21"/>
                <w:szCs w:val="21"/>
                <w:shd w:val="clear" w:color="auto" w:fill="FFFFFF"/>
              </w:rPr>
              <w:t>Serán autorizadas cuando se hayan coordinado favorablemente las bandas de frecuencias</w:t>
            </w:r>
            <w:r w:rsidRPr="008835D4">
              <w:t>.</w:t>
            </w:r>
          </w:p>
          <w:p w14:paraId="1DBA4DDF" w14:textId="77777777" w:rsidR="001C31CA" w:rsidRPr="00D87FBE" w:rsidRDefault="001C31CA" w:rsidP="00DB4CB7">
            <w:pPr>
              <w:jc w:val="both"/>
              <w:rPr>
                <w:b/>
              </w:rPr>
            </w:pPr>
          </w:p>
          <w:p w14:paraId="0F4A2F2B" w14:textId="77777777" w:rsidR="001C31CA" w:rsidRPr="00403D7F" w:rsidRDefault="001C31CA" w:rsidP="00DB4CB7">
            <w:pPr>
              <w:pStyle w:val="Texto"/>
              <w:spacing w:after="0" w:line="240" w:lineRule="auto"/>
              <w:ind w:firstLine="0"/>
              <w:rPr>
                <w:rFonts w:asciiTheme="minorHAnsi" w:hAnsiTheme="minorHAnsi"/>
                <w:sz w:val="22"/>
                <w:szCs w:val="22"/>
                <w:lang w:val="es-ES_tradnl"/>
              </w:rPr>
            </w:pPr>
            <w:r w:rsidRPr="00D87FBE">
              <w:rPr>
                <w:b/>
              </w:rPr>
              <w:t>Justificación:</w:t>
            </w:r>
            <w:r>
              <w:rPr>
                <w:b/>
              </w:rPr>
              <w:t xml:space="preserve"> </w:t>
            </w:r>
            <w:r w:rsidRPr="00403D7F">
              <w:rPr>
                <w:rFonts w:asciiTheme="minorHAnsi" w:hAnsiTheme="minorHAnsi"/>
                <w:sz w:val="22"/>
                <w:szCs w:val="22"/>
                <w:lang w:val="es-ES_tradnl"/>
              </w:rPr>
              <w:t>Con esta modificación se proporciona mayor certeza a los solicitantes en cuanto a los r</w:t>
            </w:r>
            <w:r>
              <w:rPr>
                <w:rFonts w:asciiTheme="minorHAnsi" w:hAnsiTheme="minorHAnsi"/>
                <w:sz w:val="22"/>
                <w:szCs w:val="22"/>
                <w:lang w:val="es-ES_tradnl"/>
              </w:rPr>
              <w:t>equisitos necesarios,</w:t>
            </w:r>
            <w:r w:rsidRPr="00403D7F">
              <w:rPr>
                <w:rFonts w:asciiTheme="minorHAnsi" w:hAnsiTheme="minorHAnsi"/>
                <w:sz w:val="22"/>
                <w:szCs w:val="22"/>
                <w:lang w:val="es-ES_tradnl"/>
              </w:rPr>
              <w:t xml:space="preserve"> </w:t>
            </w:r>
            <w:r>
              <w:rPr>
                <w:rFonts w:asciiTheme="minorHAnsi" w:hAnsiTheme="minorHAnsi"/>
                <w:sz w:val="22"/>
                <w:szCs w:val="22"/>
                <w:lang w:val="es-ES_tradnl"/>
              </w:rPr>
              <w:t>cumpliendo con</w:t>
            </w:r>
            <w:r w:rsidRPr="00403D7F">
              <w:rPr>
                <w:rFonts w:asciiTheme="minorHAnsi" w:hAnsiTheme="minorHAnsi"/>
                <w:sz w:val="22"/>
                <w:szCs w:val="22"/>
                <w:lang w:val="es-ES_tradnl"/>
              </w:rPr>
              <w:t xml:space="preserve"> los parámetros de operación </w:t>
            </w:r>
            <w:r>
              <w:rPr>
                <w:rFonts w:asciiTheme="minorHAnsi" w:hAnsiTheme="minorHAnsi"/>
                <w:sz w:val="22"/>
                <w:szCs w:val="22"/>
                <w:lang w:val="es-ES_tradnl"/>
              </w:rPr>
              <w:t>establecidas por el Instituto, esto siempre y cuando s</w:t>
            </w:r>
            <w:r w:rsidRPr="000500B9">
              <w:rPr>
                <w:rFonts w:asciiTheme="minorHAnsi" w:hAnsiTheme="minorHAnsi"/>
                <w:sz w:val="22"/>
                <w:szCs w:val="22"/>
                <w:lang w:val="es-ES_tradnl"/>
              </w:rPr>
              <w:t xml:space="preserve">e hayan coordinado favorablemente las bandas de frecuencias de acuerdo al procedimiento de coordinación de frecuencias que, para tal efecto, se tenga </w:t>
            </w:r>
            <w:r w:rsidRPr="000500B9">
              <w:rPr>
                <w:rFonts w:asciiTheme="minorHAnsi" w:hAnsiTheme="minorHAnsi"/>
                <w:sz w:val="22"/>
                <w:szCs w:val="22"/>
                <w:lang w:val="es-ES_tradnl"/>
              </w:rPr>
              <w:lastRenderedPageBreak/>
              <w:t>establecido con la autoridad de telecomunicaciones del país en cuya frontera con México se pretendan instalar tales enlaces</w:t>
            </w:r>
            <w:r>
              <w:rPr>
                <w:rFonts w:asciiTheme="minorHAnsi" w:hAnsiTheme="minorHAnsi"/>
                <w:sz w:val="22"/>
                <w:szCs w:val="22"/>
                <w:lang w:val="es-ES_tradnl"/>
              </w:rPr>
              <w:t xml:space="preserve">. Lo anterior con </w:t>
            </w:r>
            <w:r w:rsidRPr="00403D7F">
              <w:rPr>
                <w:rFonts w:asciiTheme="minorHAnsi" w:hAnsiTheme="minorHAnsi"/>
                <w:sz w:val="22"/>
                <w:szCs w:val="22"/>
                <w:lang w:val="es-ES_tradnl"/>
              </w:rPr>
              <w:t>la finalidad de agilizar y simplificar el trámite</w:t>
            </w:r>
            <w:r>
              <w:rPr>
                <w:rFonts w:asciiTheme="minorHAnsi" w:hAnsiTheme="minorHAnsi"/>
                <w:sz w:val="22"/>
                <w:szCs w:val="22"/>
                <w:lang w:val="es-ES_tradnl"/>
              </w:rPr>
              <w:t xml:space="preserve">, además de </w:t>
            </w:r>
            <w:r w:rsidRPr="00864754">
              <w:rPr>
                <w:rFonts w:asciiTheme="minorHAnsi" w:hAnsiTheme="minorHAnsi"/>
                <w:sz w:val="22"/>
                <w:szCs w:val="22"/>
                <w:lang w:val="es-ES_tradnl"/>
              </w:rPr>
              <w:t>disminu</w:t>
            </w:r>
            <w:r>
              <w:rPr>
                <w:rFonts w:asciiTheme="minorHAnsi" w:hAnsiTheme="minorHAnsi"/>
                <w:sz w:val="22"/>
                <w:szCs w:val="22"/>
                <w:lang w:val="es-ES_tradnl"/>
              </w:rPr>
              <w:t xml:space="preserve">ir </w:t>
            </w:r>
            <w:r w:rsidRPr="00864754">
              <w:rPr>
                <w:rFonts w:asciiTheme="minorHAnsi" w:hAnsiTheme="minorHAnsi"/>
                <w:sz w:val="22"/>
                <w:szCs w:val="22"/>
                <w:lang w:val="es-ES_tradnl"/>
              </w:rPr>
              <w:t>costos en los que pudieran incurrir</w:t>
            </w:r>
            <w:r>
              <w:rPr>
                <w:rFonts w:asciiTheme="minorHAnsi" w:hAnsiTheme="minorHAnsi"/>
                <w:sz w:val="22"/>
                <w:szCs w:val="22"/>
                <w:lang w:val="es-ES_tradnl"/>
              </w:rPr>
              <w:t>.</w:t>
            </w:r>
          </w:p>
          <w:p w14:paraId="2C003F37" w14:textId="77777777" w:rsidR="001C31CA" w:rsidRPr="00083F4B" w:rsidRDefault="001C31CA" w:rsidP="00DB4CB7">
            <w:pPr>
              <w:jc w:val="both"/>
              <w:rPr>
                <w:b/>
              </w:rPr>
            </w:pPr>
          </w:p>
        </w:tc>
      </w:tr>
      <w:tr w:rsidR="001C31CA" w:rsidRPr="00083F4B" w14:paraId="637CA9D2" w14:textId="77777777" w:rsidTr="00DB4CB7">
        <w:tc>
          <w:tcPr>
            <w:tcW w:w="8828" w:type="dxa"/>
          </w:tcPr>
          <w:p w14:paraId="4F33591D" w14:textId="77777777" w:rsidR="001C31CA" w:rsidRDefault="001C31CA" w:rsidP="00DB4CB7">
            <w:pPr>
              <w:jc w:val="both"/>
              <w:rPr>
                <w:b/>
              </w:rPr>
            </w:pPr>
          </w:p>
          <w:p w14:paraId="7FEE9F59" w14:textId="77777777" w:rsidR="001C31CA" w:rsidRPr="00D87FBE" w:rsidRDefault="001C31CA" w:rsidP="00DB4CB7">
            <w:pPr>
              <w:jc w:val="both"/>
              <w:rPr>
                <w:b/>
              </w:rPr>
            </w:pPr>
            <w:r w:rsidRPr="00D87FBE">
              <w:rPr>
                <w:b/>
              </w:rPr>
              <w:t xml:space="preserve">Acción: </w:t>
            </w:r>
            <w:r w:rsidRPr="00442AFC">
              <w:t>Modificación.</w:t>
            </w:r>
          </w:p>
          <w:p w14:paraId="0064162B" w14:textId="77777777" w:rsidR="001C31CA" w:rsidRPr="00D87FBE" w:rsidRDefault="001C31CA" w:rsidP="00DB4CB7">
            <w:pPr>
              <w:jc w:val="both"/>
              <w:rPr>
                <w:b/>
              </w:rPr>
            </w:pPr>
          </w:p>
          <w:p w14:paraId="1AB3146A" w14:textId="77777777" w:rsidR="001C31CA" w:rsidRPr="00D87FBE" w:rsidRDefault="001C31CA" w:rsidP="00DB4CB7">
            <w:pPr>
              <w:jc w:val="both"/>
              <w:rPr>
                <w:b/>
              </w:rPr>
            </w:pPr>
            <w:r w:rsidRPr="00B40479">
              <w:rPr>
                <w:b/>
              </w:rPr>
              <w:t xml:space="preserve">Nombre del trámite: </w:t>
            </w:r>
            <w:r w:rsidRPr="00007887">
              <w:rPr>
                <w:b/>
              </w:rPr>
              <w:t>Solicitud de Autorización para Instalar enlaces transfronterizos para cursar Tráfico Privado Internacional que no involucren el uso del espectro radioeléctrico</w:t>
            </w:r>
            <w:r>
              <w:rPr>
                <w:b/>
              </w:rPr>
              <w:t>.</w:t>
            </w:r>
          </w:p>
          <w:p w14:paraId="6322E11A" w14:textId="77777777" w:rsidR="001C31CA" w:rsidRPr="00D87FBE" w:rsidRDefault="001C31CA" w:rsidP="00DB4CB7">
            <w:pPr>
              <w:jc w:val="both"/>
              <w:rPr>
                <w:b/>
              </w:rPr>
            </w:pPr>
          </w:p>
          <w:p w14:paraId="4C228C52" w14:textId="77777777" w:rsidR="001C31CA" w:rsidRPr="005C591D" w:rsidRDefault="001C31CA" w:rsidP="00DB4CB7">
            <w:pPr>
              <w:jc w:val="both"/>
            </w:pPr>
            <w:r w:rsidRPr="00D87FBE">
              <w:rPr>
                <w:b/>
              </w:rPr>
              <w:t xml:space="preserve">Artículo o apartado que da origen al trámite: </w:t>
            </w:r>
            <w:r w:rsidRPr="005C591D">
              <w:t>Artículo 170 fracción I</w:t>
            </w:r>
            <w:r>
              <w:t>II y las Reglas 14 y 15</w:t>
            </w:r>
            <w:r w:rsidR="00442AFC">
              <w:t xml:space="preserve"> de las </w:t>
            </w:r>
            <w:r w:rsidR="00442AFC" w:rsidRPr="00442AFC">
              <w:t>Reglas de carácter general que establecen los plazos y requisitos para el otorgamiento de autorizaciones en materia de telecomunicaciones establecidas en la Ley Federal de Telecomunicaciones y Radiodifusión.</w:t>
            </w:r>
          </w:p>
          <w:p w14:paraId="646DF284" w14:textId="77777777" w:rsidR="001C31CA" w:rsidRPr="005C591D" w:rsidRDefault="001C31CA" w:rsidP="00DB4CB7">
            <w:pPr>
              <w:jc w:val="both"/>
            </w:pPr>
          </w:p>
          <w:p w14:paraId="68FD8BCA" w14:textId="77777777" w:rsidR="001C31CA" w:rsidRPr="00D87FBE" w:rsidRDefault="001C31CA" w:rsidP="00DB4CB7">
            <w:pPr>
              <w:jc w:val="both"/>
              <w:rPr>
                <w:b/>
              </w:rPr>
            </w:pPr>
            <w:r w:rsidRPr="00D87FBE">
              <w:rPr>
                <w:b/>
              </w:rPr>
              <w:t xml:space="preserve">Tipo: </w:t>
            </w:r>
            <w:r>
              <w:t>Autorización</w:t>
            </w:r>
            <w:r w:rsidRPr="005C591D">
              <w:t>.</w:t>
            </w:r>
          </w:p>
          <w:p w14:paraId="61E8BC6B" w14:textId="77777777" w:rsidR="001C31CA" w:rsidRPr="00D87FBE" w:rsidRDefault="001C31CA" w:rsidP="00DB4CB7">
            <w:pPr>
              <w:jc w:val="both"/>
              <w:rPr>
                <w:b/>
              </w:rPr>
            </w:pPr>
          </w:p>
          <w:p w14:paraId="38912E43" w14:textId="77777777" w:rsidR="001C31CA" w:rsidRPr="00D87FBE" w:rsidRDefault="001C31CA" w:rsidP="00DB4CB7">
            <w:pPr>
              <w:jc w:val="both"/>
              <w:rPr>
                <w:b/>
              </w:rPr>
            </w:pPr>
            <w:r w:rsidRPr="00D87FBE">
              <w:rPr>
                <w:b/>
              </w:rPr>
              <w:t xml:space="preserve">Vigencia: </w:t>
            </w:r>
            <w:r w:rsidRPr="00D760F2">
              <w:t>hasta 10 años, prorrogables hasta por plazos iguales</w:t>
            </w:r>
            <w:r w:rsidRPr="005C591D">
              <w:t>.</w:t>
            </w:r>
          </w:p>
          <w:p w14:paraId="34A88E91" w14:textId="77777777" w:rsidR="001C31CA" w:rsidRPr="00D87FBE" w:rsidRDefault="001C31CA" w:rsidP="00DB4CB7">
            <w:pPr>
              <w:jc w:val="both"/>
              <w:rPr>
                <w:b/>
              </w:rPr>
            </w:pPr>
          </w:p>
          <w:p w14:paraId="41721C6E" w14:textId="77777777" w:rsidR="001C31CA" w:rsidRPr="00D87FBE" w:rsidRDefault="001C31CA" w:rsidP="00DB4CB7">
            <w:pPr>
              <w:jc w:val="both"/>
              <w:rPr>
                <w:b/>
              </w:rPr>
            </w:pPr>
            <w:r>
              <w:rPr>
                <w:b/>
              </w:rPr>
              <w:t>Medio de presentación:</w:t>
            </w:r>
            <w:r w:rsidRPr="00AB0340">
              <w:rPr>
                <w:rFonts w:eastAsia="Times New Roman" w:cs="Arial"/>
                <w:lang w:val="es-ES_tradnl" w:eastAsia="es-ES"/>
              </w:rPr>
              <w:t xml:space="preserve"> Formato IFT-Autorización-</w:t>
            </w:r>
            <w:r>
              <w:rPr>
                <w:rFonts w:eastAsia="Times New Roman" w:cs="Arial"/>
                <w:lang w:val="es-ES_tradnl" w:eastAsia="es-ES"/>
              </w:rPr>
              <w:t>D1</w:t>
            </w:r>
            <w:r>
              <w:t>.</w:t>
            </w:r>
          </w:p>
          <w:p w14:paraId="51B973F0" w14:textId="77777777" w:rsidR="001C31CA" w:rsidRPr="00D87FBE" w:rsidRDefault="001C31CA" w:rsidP="00DB4CB7">
            <w:pPr>
              <w:jc w:val="both"/>
              <w:rPr>
                <w:b/>
              </w:rPr>
            </w:pPr>
          </w:p>
          <w:p w14:paraId="52A19F12" w14:textId="77777777" w:rsidR="001C31CA" w:rsidRPr="00D87FBE" w:rsidRDefault="001C31CA" w:rsidP="00DB4CB7">
            <w:pPr>
              <w:jc w:val="both"/>
              <w:rPr>
                <w:b/>
              </w:rPr>
            </w:pPr>
            <w:r w:rsidRPr="00D87FBE">
              <w:rPr>
                <w:b/>
              </w:rPr>
              <w:t xml:space="preserve">Requisitos: </w:t>
            </w:r>
            <w:r w:rsidRPr="009A3FEF">
              <w:t>L</w:t>
            </w:r>
            <w:r w:rsidRPr="005C591D">
              <w:t>os e</w:t>
            </w:r>
            <w:r>
              <w:t>stablecidos en la Regla</w:t>
            </w:r>
            <w:r w:rsidRPr="005C591D">
              <w:t xml:space="preserve"> </w:t>
            </w:r>
            <w:r>
              <w:t>15, y</w:t>
            </w:r>
            <w:r w:rsidRPr="005C591D">
              <w:t xml:space="preserve"> en el Formato </w:t>
            </w:r>
            <w:r w:rsidRPr="00F06264">
              <w:t>IFT-Autorización-</w:t>
            </w:r>
            <w:r>
              <w:t>D1</w:t>
            </w:r>
            <w:r w:rsidRPr="005C591D">
              <w:t xml:space="preserve">, de las </w:t>
            </w:r>
            <w:r w:rsidR="00442AFC" w:rsidRPr="00442AFC">
              <w:t>Reglas de carácter general que establecen los plazos y requisitos para el otorgamiento de autorizaciones en materia de telecomunicaciones establecidas en la Ley Federal de Telecomunicaciones y Radiodifusión.</w:t>
            </w:r>
          </w:p>
          <w:p w14:paraId="1D604A10" w14:textId="77777777" w:rsidR="001C31CA" w:rsidRPr="00D87FBE" w:rsidRDefault="001C31CA" w:rsidP="00DB4CB7">
            <w:pPr>
              <w:jc w:val="both"/>
              <w:rPr>
                <w:b/>
              </w:rPr>
            </w:pPr>
          </w:p>
          <w:p w14:paraId="1205F718" w14:textId="77777777" w:rsidR="001C31CA" w:rsidRPr="00D87FBE" w:rsidRDefault="001C31CA" w:rsidP="00DB4CB7">
            <w:pPr>
              <w:jc w:val="both"/>
              <w:rPr>
                <w:b/>
              </w:rPr>
            </w:pPr>
            <w:r w:rsidRPr="00D87FBE">
              <w:rPr>
                <w:b/>
              </w:rPr>
              <w:t xml:space="preserve">Ficta: </w:t>
            </w:r>
            <w:r w:rsidRPr="00442AFC">
              <w:t>Si</w:t>
            </w:r>
          </w:p>
          <w:p w14:paraId="09E51ECD" w14:textId="77777777" w:rsidR="001C31CA" w:rsidRPr="00D87FBE" w:rsidRDefault="001C31CA" w:rsidP="00DB4CB7">
            <w:pPr>
              <w:jc w:val="both"/>
              <w:rPr>
                <w:b/>
              </w:rPr>
            </w:pPr>
          </w:p>
          <w:p w14:paraId="35DB5219" w14:textId="77777777" w:rsidR="001C31CA" w:rsidRPr="00D87FBE" w:rsidRDefault="001C31CA" w:rsidP="00DB4CB7">
            <w:pPr>
              <w:jc w:val="both"/>
              <w:rPr>
                <w:b/>
              </w:rPr>
            </w:pPr>
            <w:r w:rsidRPr="00D87FBE">
              <w:rPr>
                <w:b/>
              </w:rPr>
              <w:t>Plazo máximo de resolución:</w:t>
            </w:r>
            <w:r w:rsidRPr="005C591D">
              <w:t xml:space="preserve"> </w:t>
            </w:r>
            <w:r w:rsidRPr="00F06264">
              <w:t>3</w:t>
            </w:r>
            <w:r>
              <w:t>0 días hábiles</w:t>
            </w:r>
            <w:r w:rsidRPr="008835D4">
              <w:t>.</w:t>
            </w:r>
          </w:p>
          <w:p w14:paraId="39E968B1" w14:textId="77777777" w:rsidR="001C31CA" w:rsidRPr="00D87FBE" w:rsidRDefault="001C31CA" w:rsidP="00DB4CB7">
            <w:pPr>
              <w:jc w:val="both"/>
              <w:rPr>
                <w:b/>
              </w:rPr>
            </w:pPr>
          </w:p>
          <w:p w14:paraId="4A621F73" w14:textId="77777777" w:rsidR="001C31CA" w:rsidRPr="00403D7F" w:rsidRDefault="001C31CA" w:rsidP="00DB4CB7">
            <w:pPr>
              <w:jc w:val="both"/>
              <w:rPr>
                <w:lang w:val="es-ES_tradnl"/>
              </w:rPr>
            </w:pPr>
            <w:r w:rsidRPr="00D87FBE">
              <w:rPr>
                <w:b/>
              </w:rPr>
              <w:t>Justificación:</w:t>
            </w:r>
            <w:r>
              <w:rPr>
                <w:b/>
              </w:rPr>
              <w:t xml:space="preserve"> </w:t>
            </w:r>
            <w:r w:rsidRPr="00403D7F">
              <w:rPr>
                <w:lang w:val="es-ES_tradnl"/>
              </w:rPr>
              <w:t>Con esta modificación se proporciona mayor certeza a los solicitantes en cua</w:t>
            </w:r>
            <w:r>
              <w:rPr>
                <w:lang w:val="es-ES_tradnl"/>
              </w:rPr>
              <w:t>nto a los requisitos necesarios, cumpliendo con</w:t>
            </w:r>
            <w:r w:rsidRPr="00403D7F">
              <w:rPr>
                <w:lang w:val="es-ES_tradnl"/>
              </w:rPr>
              <w:t xml:space="preserve"> los parámetros de operación </w:t>
            </w:r>
            <w:r>
              <w:rPr>
                <w:lang w:val="es-ES_tradnl"/>
              </w:rPr>
              <w:t>establecidas por el Instituto</w:t>
            </w:r>
            <w:r>
              <w:rPr>
                <w:sz w:val="20"/>
                <w:lang w:val="es-ES_tradnl"/>
              </w:rPr>
              <w:t>.</w:t>
            </w:r>
            <w:r w:rsidRPr="00864754">
              <w:rPr>
                <w:lang w:val="es-ES_tradnl"/>
              </w:rPr>
              <w:t xml:space="preserve"> </w:t>
            </w:r>
            <w:r>
              <w:rPr>
                <w:lang w:val="es-ES_tradnl"/>
              </w:rPr>
              <w:t>Esto</w:t>
            </w:r>
            <w:r w:rsidRPr="00403D7F">
              <w:rPr>
                <w:lang w:val="es-ES_tradnl"/>
              </w:rPr>
              <w:t xml:space="preserve"> con la finalidad de agilizar y simplificar el trámite</w:t>
            </w:r>
            <w:r>
              <w:rPr>
                <w:lang w:val="es-ES_tradnl"/>
              </w:rPr>
              <w:t xml:space="preserve"> demás de </w:t>
            </w:r>
            <w:r w:rsidRPr="00864754">
              <w:rPr>
                <w:lang w:val="es-ES_tradnl"/>
              </w:rPr>
              <w:t>disminu</w:t>
            </w:r>
            <w:r>
              <w:rPr>
                <w:lang w:val="es-ES_tradnl"/>
              </w:rPr>
              <w:t xml:space="preserve">ir </w:t>
            </w:r>
            <w:r w:rsidRPr="00864754">
              <w:rPr>
                <w:lang w:val="es-ES_tradnl"/>
              </w:rPr>
              <w:t>costos en los que pudieran incurrir</w:t>
            </w:r>
            <w:r>
              <w:rPr>
                <w:lang w:val="es-ES_tradnl"/>
              </w:rPr>
              <w:t>.</w:t>
            </w:r>
          </w:p>
          <w:p w14:paraId="315D4DC1" w14:textId="77777777" w:rsidR="001C31CA" w:rsidRPr="00083F4B" w:rsidRDefault="001C31CA" w:rsidP="00DB4CB7">
            <w:pPr>
              <w:jc w:val="both"/>
              <w:rPr>
                <w:b/>
              </w:rPr>
            </w:pPr>
          </w:p>
        </w:tc>
      </w:tr>
      <w:tr w:rsidR="001C31CA" w:rsidRPr="00083F4B" w14:paraId="4AAE52FC" w14:textId="77777777" w:rsidTr="00DB4CB7">
        <w:tc>
          <w:tcPr>
            <w:tcW w:w="8828" w:type="dxa"/>
          </w:tcPr>
          <w:p w14:paraId="408BCCC8" w14:textId="77777777" w:rsidR="001C31CA" w:rsidRDefault="001C31CA" w:rsidP="00DB4CB7">
            <w:pPr>
              <w:jc w:val="both"/>
              <w:rPr>
                <w:b/>
              </w:rPr>
            </w:pPr>
          </w:p>
          <w:p w14:paraId="4E3BF949" w14:textId="77777777" w:rsidR="001C31CA" w:rsidRPr="00D87FBE" w:rsidRDefault="001C31CA" w:rsidP="00DB4CB7">
            <w:pPr>
              <w:jc w:val="both"/>
              <w:rPr>
                <w:b/>
              </w:rPr>
            </w:pPr>
            <w:r w:rsidRPr="00D87FBE">
              <w:rPr>
                <w:b/>
              </w:rPr>
              <w:t xml:space="preserve">Acción: </w:t>
            </w:r>
            <w:r w:rsidRPr="00442AFC">
              <w:t>Eliminación.</w:t>
            </w:r>
          </w:p>
          <w:p w14:paraId="6DD73D2F" w14:textId="77777777" w:rsidR="001C31CA" w:rsidRPr="00D87FBE" w:rsidRDefault="001C31CA" w:rsidP="00DB4CB7">
            <w:pPr>
              <w:jc w:val="both"/>
              <w:rPr>
                <w:b/>
              </w:rPr>
            </w:pPr>
          </w:p>
          <w:p w14:paraId="755321D7" w14:textId="77777777" w:rsidR="001C31CA" w:rsidRPr="00442AFC" w:rsidRDefault="001C31CA" w:rsidP="00DB4CB7">
            <w:pPr>
              <w:jc w:val="both"/>
            </w:pPr>
            <w:r w:rsidRPr="00B40479">
              <w:rPr>
                <w:b/>
              </w:rPr>
              <w:t xml:space="preserve">Nombre del trámite: </w:t>
            </w:r>
            <w:r w:rsidRPr="00442AFC">
              <w:t>Solicitud de Autorización para integrar a la red nuevas estaciones terrenas transmisoras cuyas características técnicas varíen de las originalmente autorizadas.</w:t>
            </w:r>
          </w:p>
          <w:p w14:paraId="1146395B" w14:textId="77777777" w:rsidR="001C31CA" w:rsidRPr="00442AFC" w:rsidRDefault="001C31CA" w:rsidP="00DB4CB7">
            <w:pPr>
              <w:jc w:val="both"/>
            </w:pPr>
          </w:p>
          <w:p w14:paraId="4E132276" w14:textId="77777777" w:rsidR="001C31CA" w:rsidRPr="009E0FAC" w:rsidRDefault="001C31CA" w:rsidP="00DB4CB7">
            <w:pPr>
              <w:jc w:val="both"/>
            </w:pPr>
            <w:r w:rsidRPr="00D87FBE">
              <w:rPr>
                <w:b/>
              </w:rPr>
              <w:t>Justificación:</w:t>
            </w:r>
            <w:r>
              <w:t xml:space="preserve"> E</w:t>
            </w:r>
            <w:r w:rsidRPr="005C591D">
              <w:t xml:space="preserve">ste trámite </w:t>
            </w:r>
            <w:r>
              <w:t xml:space="preserve">refiere a la existencia de equipo en Concesiones de redes públicas, sin embargo, se lleva a cabo la aclaración que este trámite cae en el supuesto de expedición de Autorización, en cumplimiento con la </w:t>
            </w:r>
            <w:r w:rsidRPr="005C591D">
              <w:t>simplificación administrativa</w:t>
            </w:r>
            <w:r>
              <w:t>.</w:t>
            </w:r>
          </w:p>
          <w:p w14:paraId="4F1DF0DE" w14:textId="77777777" w:rsidR="001C31CA" w:rsidRPr="00083F4B" w:rsidRDefault="001C31CA" w:rsidP="00DB4CB7">
            <w:pPr>
              <w:jc w:val="both"/>
              <w:rPr>
                <w:b/>
              </w:rPr>
            </w:pPr>
          </w:p>
        </w:tc>
      </w:tr>
      <w:tr w:rsidR="001C31CA" w:rsidRPr="00083F4B" w14:paraId="7088FFCF" w14:textId="77777777" w:rsidTr="00DB4CB7">
        <w:tc>
          <w:tcPr>
            <w:tcW w:w="8828" w:type="dxa"/>
          </w:tcPr>
          <w:p w14:paraId="1CB25B53" w14:textId="77777777" w:rsidR="001C31CA" w:rsidRDefault="001C31CA" w:rsidP="00DB4CB7">
            <w:pPr>
              <w:jc w:val="both"/>
              <w:rPr>
                <w:b/>
              </w:rPr>
            </w:pPr>
          </w:p>
          <w:p w14:paraId="01664776" w14:textId="77777777" w:rsidR="001C31CA" w:rsidRPr="00D87FBE" w:rsidRDefault="001C31CA" w:rsidP="00DB4CB7">
            <w:pPr>
              <w:jc w:val="both"/>
              <w:rPr>
                <w:b/>
              </w:rPr>
            </w:pPr>
            <w:r w:rsidRPr="00D87FBE">
              <w:rPr>
                <w:b/>
              </w:rPr>
              <w:t xml:space="preserve">Acción: </w:t>
            </w:r>
            <w:r w:rsidRPr="00442AFC">
              <w:t>Modificación.</w:t>
            </w:r>
          </w:p>
          <w:p w14:paraId="4BD03835" w14:textId="77777777" w:rsidR="001C31CA" w:rsidRPr="00D87FBE" w:rsidRDefault="001C31CA" w:rsidP="00DB4CB7">
            <w:pPr>
              <w:jc w:val="both"/>
              <w:rPr>
                <w:b/>
              </w:rPr>
            </w:pPr>
          </w:p>
          <w:p w14:paraId="0E0927E5" w14:textId="77777777" w:rsidR="001C31CA" w:rsidRPr="00442AFC" w:rsidRDefault="001C31CA" w:rsidP="00DB4CB7">
            <w:pPr>
              <w:jc w:val="both"/>
            </w:pPr>
            <w:r w:rsidRPr="00B40479">
              <w:rPr>
                <w:b/>
              </w:rPr>
              <w:t xml:space="preserve">Nombre del trámite: </w:t>
            </w:r>
            <w:r w:rsidRPr="00442AFC">
              <w:t>Solicitud de autorización de modificación por reubicaciones, adiciones o reemplazos de satélites que operen con características técnicas diferentes a las autorizadas.</w:t>
            </w:r>
          </w:p>
          <w:p w14:paraId="104C2495" w14:textId="77777777" w:rsidR="001C31CA" w:rsidRPr="00D87FBE" w:rsidRDefault="001C31CA" w:rsidP="00DB4CB7">
            <w:pPr>
              <w:jc w:val="both"/>
              <w:rPr>
                <w:b/>
              </w:rPr>
            </w:pPr>
          </w:p>
          <w:p w14:paraId="542417EF" w14:textId="77777777" w:rsidR="001C31CA" w:rsidRPr="005C591D" w:rsidRDefault="001C31CA" w:rsidP="00DB4CB7">
            <w:pPr>
              <w:jc w:val="both"/>
            </w:pPr>
            <w:r w:rsidRPr="00D87FBE">
              <w:rPr>
                <w:b/>
              </w:rPr>
              <w:t xml:space="preserve">Artículo o apartado que da origen al trámite: </w:t>
            </w:r>
            <w:r w:rsidRPr="005C591D">
              <w:t>Artículo 170 fracción I</w:t>
            </w:r>
            <w:r>
              <w:t>II y las Reglas 4, 12 y 24</w:t>
            </w:r>
            <w:r w:rsidR="00442AFC">
              <w:t xml:space="preserve"> de las </w:t>
            </w:r>
            <w:r w:rsidR="00442AFC" w:rsidRPr="00442AFC">
              <w:t>Reglas de carácter general que establecen los plazos y requisitos para el otorgamiento de autorizaciones en materia de telecomunicaciones establecidas en la Ley Federal de Telecomunicaciones y Radiodifusión.</w:t>
            </w:r>
          </w:p>
          <w:p w14:paraId="07B70152" w14:textId="77777777" w:rsidR="001C31CA" w:rsidRPr="005C591D" w:rsidRDefault="001C31CA" w:rsidP="00DB4CB7">
            <w:pPr>
              <w:jc w:val="both"/>
            </w:pPr>
          </w:p>
          <w:p w14:paraId="12BA63EF" w14:textId="77777777" w:rsidR="001C31CA" w:rsidRPr="009E0FAC" w:rsidRDefault="001C31CA" w:rsidP="00DB4CB7">
            <w:pPr>
              <w:jc w:val="both"/>
            </w:pPr>
            <w:r w:rsidRPr="009E0FAC">
              <w:rPr>
                <w:b/>
              </w:rPr>
              <w:t>Tipo</w:t>
            </w:r>
            <w:r w:rsidRPr="009E0FAC">
              <w:t>: Resolución de modificación.</w:t>
            </w:r>
          </w:p>
          <w:p w14:paraId="139883B2" w14:textId="77777777" w:rsidR="001C31CA" w:rsidRPr="009E0FAC" w:rsidRDefault="001C31CA" w:rsidP="00DB4CB7">
            <w:pPr>
              <w:jc w:val="both"/>
            </w:pPr>
          </w:p>
          <w:p w14:paraId="5D00FC29" w14:textId="77777777" w:rsidR="001C31CA" w:rsidRPr="009E0FAC" w:rsidRDefault="001C31CA" w:rsidP="00DB4CB7">
            <w:pPr>
              <w:jc w:val="both"/>
            </w:pPr>
            <w:r w:rsidRPr="009E0FAC">
              <w:rPr>
                <w:b/>
              </w:rPr>
              <w:t>Vigencia:</w:t>
            </w:r>
            <w:r w:rsidRPr="009E0FAC">
              <w:t xml:space="preserve"> La indicada en la </w:t>
            </w:r>
            <w:r>
              <w:t>Autorización</w:t>
            </w:r>
            <w:r w:rsidRPr="005C591D">
              <w:t>.</w:t>
            </w:r>
          </w:p>
          <w:p w14:paraId="09D68917" w14:textId="77777777" w:rsidR="001C31CA" w:rsidRPr="009E0FAC" w:rsidRDefault="001C31CA" w:rsidP="00DB4CB7">
            <w:pPr>
              <w:jc w:val="both"/>
            </w:pPr>
          </w:p>
          <w:p w14:paraId="0655E2D1" w14:textId="77777777" w:rsidR="001C31CA" w:rsidRPr="00D87FBE" w:rsidRDefault="001C31CA" w:rsidP="00DB4CB7">
            <w:pPr>
              <w:jc w:val="both"/>
              <w:rPr>
                <w:b/>
              </w:rPr>
            </w:pPr>
            <w:r>
              <w:rPr>
                <w:b/>
              </w:rPr>
              <w:t>Medio de presentación:</w:t>
            </w:r>
            <w:r w:rsidRPr="00AB0340">
              <w:rPr>
                <w:rFonts w:eastAsia="Times New Roman" w:cs="Arial"/>
                <w:lang w:val="es-ES_tradnl" w:eastAsia="es-ES"/>
              </w:rPr>
              <w:t xml:space="preserve"> Formato IFT-Autorización-</w:t>
            </w:r>
            <w:r>
              <w:rPr>
                <w:rFonts w:eastAsia="Times New Roman" w:cs="Arial"/>
                <w:lang w:val="es-ES_tradnl" w:eastAsia="es-ES"/>
              </w:rPr>
              <w:t>C</w:t>
            </w:r>
            <w:r>
              <w:t>.</w:t>
            </w:r>
          </w:p>
          <w:p w14:paraId="27EB2CE4" w14:textId="77777777" w:rsidR="001C31CA" w:rsidRPr="00D87FBE" w:rsidRDefault="001C31CA" w:rsidP="00DB4CB7">
            <w:pPr>
              <w:jc w:val="both"/>
              <w:rPr>
                <w:b/>
              </w:rPr>
            </w:pPr>
          </w:p>
          <w:p w14:paraId="0425ECD1" w14:textId="77777777" w:rsidR="001C31CA" w:rsidRPr="00D87FBE" w:rsidRDefault="001C31CA" w:rsidP="00DB4CB7">
            <w:pPr>
              <w:jc w:val="both"/>
              <w:rPr>
                <w:b/>
              </w:rPr>
            </w:pPr>
            <w:r w:rsidRPr="00D87FBE">
              <w:rPr>
                <w:b/>
              </w:rPr>
              <w:t xml:space="preserve">Requisitos: </w:t>
            </w:r>
            <w:r w:rsidRPr="009A3FEF">
              <w:t>L</w:t>
            </w:r>
            <w:r w:rsidRPr="005C591D">
              <w:t>os e</w:t>
            </w:r>
            <w:r>
              <w:t>stablecidos en la</w:t>
            </w:r>
            <w:r w:rsidRPr="005C591D">
              <w:t xml:space="preserve"> Reglas </w:t>
            </w:r>
            <w:r>
              <w:t>4, 12 y</w:t>
            </w:r>
            <w:r w:rsidRPr="005C591D">
              <w:t xml:space="preserve"> en el Formato </w:t>
            </w:r>
            <w:r w:rsidRPr="00F06264">
              <w:t>IFT-Autorización-</w:t>
            </w:r>
            <w:r>
              <w:t>C</w:t>
            </w:r>
            <w:r w:rsidRPr="005C591D">
              <w:t xml:space="preserve">, de las </w:t>
            </w:r>
            <w:r w:rsidR="00442AFC" w:rsidRPr="00442AFC">
              <w:t>Reglas de carácter general que establecen los plazos y requisitos para el otorgamiento de autorizaciones en materia de telecomunicaciones establecidas en la Ley Federal de Telecomunicaciones y Radiodifusión.</w:t>
            </w:r>
          </w:p>
          <w:p w14:paraId="3DFAB411" w14:textId="77777777" w:rsidR="001C31CA" w:rsidRPr="00D87FBE" w:rsidRDefault="001C31CA" w:rsidP="00DB4CB7">
            <w:pPr>
              <w:jc w:val="both"/>
              <w:rPr>
                <w:b/>
              </w:rPr>
            </w:pPr>
          </w:p>
          <w:p w14:paraId="55DAB51C" w14:textId="77777777" w:rsidR="001C31CA" w:rsidRPr="004F0D2F" w:rsidRDefault="001C31CA" w:rsidP="00DB4CB7">
            <w:pPr>
              <w:jc w:val="both"/>
            </w:pPr>
            <w:r w:rsidRPr="00D87FBE">
              <w:rPr>
                <w:b/>
              </w:rPr>
              <w:t xml:space="preserve">Ficta: </w:t>
            </w:r>
            <w:r w:rsidR="004F0D2F" w:rsidRPr="004F0D2F">
              <w:t>N</w:t>
            </w:r>
            <w:r w:rsidRPr="004F0D2F">
              <w:t>o</w:t>
            </w:r>
          </w:p>
          <w:p w14:paraId="4262D135" w14:textId="77777777" w:rsidR="001C31CA" w:rsidRPr="00D87FBE" w:rsidRDefault="001C31CA" w:rsidP="00DB4CB7">
            <w:pPr>
              <w:jc w:val="both"/>
              <w:rPr>
                <w:b/>
              </w:rPr>
            </w:pPr>
          </w:p>
          <w:p w14:paraId="6400B684" w14:textId="77777777" w:rsidR="001C31CA" w:rsidRDefault="001C31CA" w:rsidP="00DB4CB7">
            <w:pPr>
              <w:jc w:val="both"/>
            </w:pPr>
            <w:r w:rsidRPr="00D87FBE">
              <w:rPr>
                <w:b/>
              </w:rPr>
              <w:t>Plazo máximo de resolución:</w:t>
            </w:r>
            <w:r w:rsidRPr="005C591D">
              <w:t xml:space="preserve"> </w:t>
            </w:r>
            <w:r w:rsidRPr="00F06264">
              <w:t xml:space="preserve">30 </w:t>
            </w:r>
            <w:r>
              <w:t>días hábiles</w:t>
            </w:r>
            <w:r w:rsidRPr="008835D4">
              <w:t>.</w:t>
            </w:r>
          </w:p>
          <w:p w14:paraId="0A66E51C" w14:textId="77777777" w:rsidR="001C31CA" w:rsidRPr="003B63D6" w:rsidRDefault="001C31CA" w:rsidP="00DB4CB7">
            <w:pPr>
              <w:jc w:val="both"/>
            </w:pPr>
          </w:p>
          <w:p w14:paraId="28702004" w14:textId="77777777" w:rsidR="001C31CA" w:rsidRPr="004F0D2F" w:rsidRDefault="001C31CA" w:rsidP="00DB4CB7">
            <w:pPr>
              <w:jc w:val="both"/>
              <w:rPr>
                <w:rFonts w:eastAsia="Times New Roman" w:cs="Arial"/>
                <w:lang w:val="es-ES_tradnl" w:eastAsia="es-ES"/>
              </w:rPr>
            </w:pPr>
            <w:r w:rsidRPr="00D87FBE">
              <w:rPr>
                <w:b/>
              </w:rPr>
              <w:t>Justificación:</w:t>
            </w:r>
            <w:r>
              <w:rPr>
                <w:b/>
              </w:rPr>
              <w:t xml:space="preserve"> </w:t>
            </w:r>
            <w:r w:rsidRPr="00E746AD">
              <w:t>Si</w:t>
            </w:r>
            <w:r w:rsidRPr="005C591D">
              <w:t xml:space="preserve">mplificar y aclarar de manera substantiva los requisitos </w:t>
            </w:r>
            <w:r>
              <w:t xml:space="preserve">técnicos </w:t>
            </w:r>
            <w:r w:rsidRPr="005C591D">
              <w:t>del procedimiento para solicitar la</w:t>
            </w:r>
            <w:r>
              <w:t xml:space="preserve"> modificación correspondiente</w:t>
            </w:r>
            <w:r w:rsidRPr="005C591D">
              <w:t>, agilizan</w:t>
            </w:r>
            <w:r>
              <w:t xml:space="preserve">do la resolución de la misma </w:t>
            </w:r>
            <w:r w:rsidRPr="005C591D">
              <w:t>por parte de la autoridad</w:t>
            </w:r>
            <w:r w:rsidRPr="00E746AD">
              <w:t xml:space="preserve">. </w:t>
            </w:r>
            <w:r w:rsidR="00611B16">
              <w:t xml:space="preserve">Principalmente </w:t>
            </w:r>
            <w:r w:rsidRPr="00D44541">
              <w:rPr>
                <w:rFonts w:eastAsia="Times New Roman" w:cs="Arial"/>
                <w:lang w:val="es-ES_tradnl" w:eastAsia="es-ES"/>
              </w:rPr>
              <w:t>mejora</w:t>
            </w:r>
            <w:r>
              <w:rPr>
                <w:rFonts w:eastAsia="Times New Roman" w:cs="Arial"/>
                <w:lang w:val="es-ES_tradnl" w:eastAsia="es-ES"/>
              </w:rPr>
              <w:t>r</w:t>
            </w:r>
            <w:r w:rsidR="00611B16">
              <w:rPr>
                <w:rFonts w:eastAsia="Times New Roman" w:cs="Arial"/>
                <w:lang w:val="es-ES_tradnl" w:eastAsia="es-ES"/>
              </w:rPr>
              <w:t>á</w:t>
            </w:r>
            <w:r w:rsidRPr="00D44541">
              <w:rPr>
                <w:rFonts w:eastAsia="Times New Roman" w:cs="Arial"/>
                <w:lang w:val="es-ES_tradnl" w:eastAsia="es-ES"/>
              </w:rPr>
              <w:t xml:space="preserve"> los tiempos de respuestas en la coordinación de los expedientes satelitales que amparan la </w:t>
            </w:r>
            <w:r>
              <w:rPr>
                <w:rFonts w:eastAsia="Times New Roman" w:cs="Arial"/>
                <w:lang w:val="es-ES_tradnl" w:eastAsia="es-ES"/>
              </w:rPr>
              <w:t xml:space="preserve">continuidad de </w:t>
            </w:r>
            <w:r w:rsidRPr="00D44541">
              <w:rPr>
                <w:rFonts w:eastAsia="Times New Roman" w:cs="Arial"/>
                <w:lang w:val="es-ES_tradnl" w:eastAsia="es-ES"/>
              </w:rPr>
              <w:t xml:space="preserve">operación </w:t>
            </w:r>
            <w:r>
              <w:rPr>
                <w:rFonts w:eastAsia="Times New Roman" w:cs="Arial"/>
                <w:lang w:val="es-ES_tradnl" w:eastAsia="es-ES"/>
              </w:rPr>
              <w:t xml:space="preserve">de algún satélite en específico. Siempre y cuando, </w:t>
            </w:r>
            <w:r w:rsidRPr="00F06264">
              <w:t>se encuentre en cumplimiento de las condiciones establecidas en los títulos de Autorización y demás disposiciones aplicables, y acepte previamente las nuevas condiciones que, en s</w:t>
            </w:r>
            <w:r>
              <w:t>u caso, establezca el Instituto</w:t>
            </w:r>
            <w:r w:rsidR="004F0D2F">
              <w:rPr>
                <w:rFonts w:eastAsia="Times New Roman" w:cs="Arial"/>
                <w:lang w:val="es-ES_tradnl" w:eastAsia="es-ES"/>
              </w:rPr>
              <w:t>.</w:t>
            </w:r>
          </w:p>
        </w:tc>
      </w:tr>
    </w:tbl>
    <w:p w14:paraId="52CA978B" w14:textId="77777777" w:rsidR="001C31CA" w:rsidRDefault="001C31CA" w:rsidP="0095626C">
      <w:pPr>
        <w:spacing w:after="120"/>
        <w:jc w:val="both"/>
      </w:pPr>
    </w:p>
    <w:tbl>
      <w:tblPr>
        <w:tblStyle w:val="Tablaconcuadrcula"/>
        <w:tblW w:w="0" w:type="auto"/>
        <w:tblLook w:val="04A0" w:firstRow="1" w:lastRow="0" w:firstColumn="1" w:lastColumn="0" w:noHBand="0" w:noVBand="1"/>
      </w:tblPr>
      <w:tblGrid>
        <w:gridCol w:w="8828"/>
      </w:tblGrid>
      <w:tr w:rsidR="00F94CB9" w:rsidRPr="00E625F1" w14:paraId="07393A35" w14:textId="77777777" w:rsidTr="003039BF">
        <w:tc>
          <w:tcPr>
            <w:tcW w:w="8828" w:type="dxa"/>
          </w:tcPr>
          <w:p w14:paraId="41248657" w14:textId="77777777" w:rsidR="003039BF" w:rsidRPr="00A110BD" w:rsidRDefault="003039BF" w:rsidP="000868F0">
            <w:pPr>
              <w:jc w:val="both"/>
              <w:rPr>
                <w:b/>
                <w:highlight w:val="cyan"/>
              </w:rPr>
            </w:pPr>
            <w:r w:rsidRPr="00A110BD">
              <w:rPr>
                <w:b/>
              </w:rPr>
              <w:t>9.- Seleccione las disposiciones, obligaciones y/o acciones distintas a los trámites que correspondan a la propuesta</w:t>
            </w:r>
            <w:r w:rsidR="005A40FB" w:rsidRPr="00A110BD">
              <w:rPr>
                <w:b/>
              </w:rPr>
              <w:t xml:space="preserve"> de anteproyecto de regulación</w:t>
            </w:r>
            <w:r w:rsidRPr="00A110BD">
              <w:rPr>
                <w:b/>
              </w:rPr>
              <w:t>:</w:t>
            </w:r>
          </w:p>
          <w:p w14:paraId="31427F17" w14:textId="77777777" w:rsidR="000868F0" w:rsidRDefault="000868F0" w:rsidP="000868F0">
            <w:pPr>
              <w:jc w:val="both"/>
            </w:pPr>
          </w:p>
          <w:p w14:paraId="5F1253C5" w14:textId="77777777" w:rsidR="004F0D2F" w:rsidRPr="009C7EBA" w:rsidRDefault="00562730" w:rsidP="00702498">
            <w:pPr>
              <w:jc w:val="both"/>
            </w:pPr>
            <w:r w:rsidRPr="009C7EBA">
              <w:t xml:space="preserve">La </w:t>
            </w:r>
            <w:r w:rsidR="00702498" w:rsidRPr="009C7EBA">
              <w:t xml:space="preserve">incorporación de definiciones </w:t>
            </w:r>
            <w:r w:rsidRPr="009C7EBA">
              <w:t xml:space="preserve">que se complementan distintas a las señaladas en la Ley, obedece a que se estima necesario para la aplicación de las Reglas de carácter general, </w:t>
            </w:r>
            <w:r w:rsidR="00702498" w:rsidRPr="009C7EBA">
              <w:t xml:space="preserve">precisar conceptos que quedaron confusos o se omitieron </w:t>
            </w:r>
            <w:r w:rsidR="004F0D2F" w:rsidRPr="009C7EBA">
              <w:t>por parte de la Ley de la materia al ser un ordenamiento de carácter general</w:t>
            </w:r>
            <w:r w:rsidRPr="009C7EBA">
              <w:t xml:space="preserve">, por lo cual al </w:t>
            </w:r>
            <w:r w:rsidR="004F0D2F" w:rsidRPr="009C7EBA">
              <w:t xml:space="preserve">complementar estos conceptos, </w:t>
            </w:r>
            <w:r w:rsidRPr="009C7EBA">
              <w:t xml:space="preserve">se </w:t>
            </w:r>
            <w:r w:rsidR="004F0D2F" w:rsidRPr="009C7EBA">
              <w:t xml:space="preserve">considerar </w:t>
            </w:r>
            <w:r w:rsidR="00702498" w:rsidRPr="009C7EBA">
              <w:t xml:space="preserve">determinados casos concretos </w:t>
            </w:r>
            <w:r w:rsidR="004F0D2F" w:rsidRPr="009C7EBA">
              <w:t>que de lo contario quedarían sin atender.</w:t>
            </w:r>
          </w:p>
          <w:p w14:paraId="5D24922B" w14:textId="77777777" w:rsidR="004F0D2F" w:rsidRPr="009C7EBA" w:rsidRDefault="004F0D2F" w:rsidP="00702498">
            <w:pPr>
              <w:jc w:val="both"/>
            </w:pPr>
          </w:p>
          <w:p w14:paraId="5F086126" w14:textId="77777777" w:rsidR="00702498" w:rsidRPr="009C7EBA" w:rsidRDefault="00702498" w:rsidP="00702498">
            <w:pPr>
              <w:jc w:val="both"/>
            </w:pPr>
            <w:r w:rsidRPr="009C7EBA">
              <w:t>Por lo que hace a solicitar documentación que acredite la nacionalidad mexicana mediante documentación certificada,</w:t>
            </w:r>
            <w:r w:rsidR="00562730" w:rsidRPr="009C7EBA">
              <w:t xml:space="preserve"> y tratándose de </w:t>
            </w:r>
            <w:r w:rsidRPr="009C7EBA">
              <w:t xml:space="preserve">personas físicas, adicionalmente al acta de nacimiento </w:t>
            </w:r>
            <w:r w:rsidR="00562730" w:rsidRPr="009C7EBA">
              <w:t xml:space="preserve">solicitar </w:t>
            </w:r>
            <w:r w:rsidRPr="009C7EBA">
              <w:t xml:space="preserve">una identificación en copia simple, obedece a una cuestión lógica, ya que es necesario para identificar correctamente al solicitante, </w:t>
            </w:r>
            <w:r w:rsidR="00562730" w:rsidRPr="009C7EBA">
              <w:t>contar con elementos objetivos de su identidad, para estos efectos las</w:t>
            </w:r>
            <w:r w:rsidRPr="009C7EBA">
              <w:t xml:space="preserve"> copias simples </w:t>
            </w:r>
            <w:r w:rsidR="00562730" w:rsidRPr="009C7EBA">
              <w:t xml:space="preserve">no permiten a la </w:t>
            </w:r>
            <w:r w:rsidRPr="009C7EBA">
              <w:t>autoridad constatar que efectivamente se cumple con este requisito, este mismo razonamiento aplica para la presentación de la información expedida por fedatarios públicos, que justamente son los facultados para dar fe pública de un hecho</w:t>
            </w:r>
            <w:r w:rsidR="00562730" w:rsidRPr="009C7EBA">
              <w:t xml:space="preserve"> de forma fehaciente para acreditar un requisito</w:t>
            </w:r>
            <w:r w:rsidRPr="009C7EBA">
              <w:t>.</w:t>
            </w:r>
          </w:p>
          <w:p w14:paraId="5F83CD5D" w14:textId="77777777" w:rsidR="00702498" w:rsidRPr="009C7EBA" w:rsidRDefault="00702498" w:rsidP="00702498">
            <w:pPr>
              <w:jc w:val="both"/>
            </w:pPr>
          </w:p>
          <w:p w14:paraId="5E6A4B77" w14:textId="77777777" w:rsidR="00FC335C" w:rsidRPr="009C7EBA" w:rsidRDefault="00FC335C" w:rsidP="00702498">
            <w:pPr>
              <w:jc w:val="both"/>
            </w:pPr>
            <w:r w:rsidRPr="009C7EBA">
              <w:t>Por cuanto a no ser posible aceptar el envío de cierta documentación mediante correo electrónico para desahogar las prevenciones y/o requerimientos, se explica por lo antes expuesto en el sentido de que existe cierta documentación que requiere acreditar plenamente un hecho o circunstancia que se requiere para acreditar un requisito.</w:t>
            </w:r>
          </w:p>
          <w:p w14:paraId="2EDDF68A" w14:textId="77777777" w:rsidR="00FC335C" w:rsidRPr="009C7EBA" w:rsidRDefault="00FC335C" w:rsidP="00702498">
            <w:pPr>
              <w:jc w:val="both"/>
            </w:pPr>
          </w:p>
          <w:p w14:paraId="1447CB9A" w14:textId="77777777" w:rsidR="00702498" w:rsidRDefault="00702498" w:rsidP="00702498">
            <w:pPr>
              <w:jc w:val="both"/>
            </w:pPr>
            <w:r w:rsidRPr="009C7EBA">
              <w:t xml:space="preserve">En cuanto a solicitar el nombre o marca comercial, se aclara que no es un requisito para valorar las Solicitudes, únicamente </w:t>
            </w:r>
            <w:r w:rsidR="00282D93" w:rsidRPr="009C7EBA">
              <w:t xml:space="preserve">se proporcionará esta información </w:t>
            </w:r>
            <w:r w:rsidRPr="009C7EBA">
              <w:t xml:space="preserve">en caso de </w:t>
            </w:r>
            <w:r w:rsidR="00282D93" w:rsidRPr="009C7EBA">
              <w:t xml:space="preserve">aplicar, es decir; que el solicitante use un nombre o marca comercial. El hecho que </w:t>
            </w:r>
            <w:r w:rsidRPr="009C7EBA">
              <w:t>el particular inform</w:t>
            </w:r>
            <w:r w:rsidR="00282D93" w:rsidRPr="009C7EBA">
              <w:t>e</w:t>
            </w:r>
            <w:r w:rsidRPr="009C7EBA">
              <w:t xml:space="preserve"> de ello al Instituto </w:t>
            </w:r>
            <w:r w:rsidR="00282D93" w:rsidRPr="009C7EBA">
              <w:t>es para poder</w:t>
            </w:r>
            <w:r w:rsidRPr="009C7EBA">
              <w:t xml:space="preserve"> identificar de mejor forma a la persona física o sociedad mercantil debidamente autorizada cuando se encuentre operando, pues en muchas ocasiones, inician operaciones </w:t>
            </w:r>
            <w:r w:rsidR="00282D93" w:rsidRPr="009C7EBA">
              <w:t xml:space="preserve">y se publicitan </w:t>
            </w:r>
            <w:r w:rsidRPr="009C7EBA">
              <w:t>únicamente bajo una marca o nombre comercial sin hacer referencia al nombre o razón social del autorizado o al número del título de Autorización, lo que genera confusión.</w:t>
            </w:r>
          </w:p>
          <w:p w14:paraId="215A80A7" w14:textId="77777777" w:rsidR="00702498" w:rsidRDefault="00702498" w:rsidP="00702498">
            <w:pPr>
              <w:jc w:val="both"/>
            </w:pPr>
          </w:p>
          <w:p w14:paraId="280658DE" w14:textId="77777777" w:rsidR="00702498" w:rsidRDefault="00702498" w:rsidP="00702498">
            <w:pPr>
              <w:jc w:val="both"/>
            </w:pPr>
            <w:r w:rsidRPr="009C7EBA">
              <w:t xml:space="preserve">Por otra parte, el </w:t>
            </w:r>
            <w:r w:rsidR="00282D93" w:rsidRPr="009C7EBA">
              <w:t>pedir</w:t>
            </w:r>
            <w:r w:rsidRPr="009C7EBA">
              <w:t xml:space="preserve"> que el solicitante presente un documento que acredite su domicilio a su nombre resulta lógico, pues la autoridad no contaría con ninguna referencia para localizarlo en caso de ser necesario, </w:t>
            </w:r>
            <w:r w:rsidR="00562730" w:rsidRPr="009C7EBA">
              <w:t>o para ejercer sus facultades de supervisión y verificación. Por otra parte, se considera que es un elemento que de no tenerlo generaría</w:t>
            </w:r>
            <w:r w:rsidRPr="009C7EBA">
              <w:t xml:space="preserve"> </w:t>
            </w:r>
            <w:r w:rsidR="00562730" w:rsidRPr="009C7EBA">
              <w:t>inse</w:t>
            </w:r>
            <w:r w:rsidRPr="009C7EBA">
              <w:t>guridad a los usuarios finales de los servicios</w:t>
            </w:r>
            <w:r w:rsidR="00562730" w:rsidRPr="009C7EBA">
              <w:t>. E</w:t>
            </w:r>
            <w:r w:rsidRPr="009C7EBA">
              <w:t>n este orden de ideas</w:t>
            </w:r>
            <w:r w:rsidR="00562730" w:rsidRPr="009C7EBA">
              <w:t>,</w:t>
            </w:r>
            <w:r w:rsidRPr="009C7EBA">
              <w:t xml:space="preserve"> el solicitante cuenta con diversos documentos que puede presentar, resultando incomprensible que presente documentación de terceros, considerando que proporcionará un servicio público de interés general.</w:t>
            </w:r>
          </w:p>
          <w:p w14:paraId="168BFA18" w14:textId="77777777" w:rsidR="00562730" w:rsidRDefault="00562730" w:rsidP="00702498">
            <w:pPr>
              <w:jc w:val="both"/>
            </w:pPr>
          </w:p>
          <w:p w14:paraId="13061C19" w14:textId="77777777" w:rsidR="009B2A41" w:rsidRDefault="009B2A41" w:rsidP="009B2A41">
            <w:pPr>
              <w:jc w:val="both"/>
            </w:pPr>
            <w:r>
              <w:t>Ahora bien, para el caso de satélites extranjeros en el Formato IFT-Autorización-C, se contempla que el expediente que ampara la operación del sistema satelital extranjero deberá estar vigente ante la Unión Internacional de Telecomunicaciones (UIT), ya que, de no estarlo el satélite no podría operar al no contar con un documento que lo avale a nivel internacional. En ese mismo sentido, los análisis de interferencias en la U</w:t>
            </w:r>
            <w:r w:rsidR="009A0DC2">
              <w:t>IT</w:t>
            </w:r>
            <w:r>
              <w:t xml:space="preserve"> se realizan con base en los países o regiones donde declara que se pretende operar, por lo tanto, si México o parte del territorio nacional no es zona de servicio indicativa, éste no sería contemplado para el análisis generando un alto riesgo de interferencia para redes satelitales y terrenales nacionales. Aunado a lo anterior, solicitar el expediente al menos en etapa de coordinación demuestra que es un satélite pronto a operar o en operación, pues el hecho de que se encuentre en etapa de Publicación Anticipada, no garantiza que llegue a operar y podríamos estar otorgando Autorizaciones de papel.</w:t>
            </w:r>
          </w:p>
          <w:p w14:paraId="6C70B974" w14:textId="77777777" w:rsidR="009B2A41" w:rsidRDefault="009B2A41" w:rsidP="009B2A41">
            <w:pPr>
              <w:jc w:val="both"/>
            </w:pPr>
          </w:p>
          <w:p w14:paraId="3B879732" w14:textId="77777777" w:rsidR="009B2A41" w:rsidRDefault="009B2A41" w:rsidP="009B2A41">
            <w:pPr>
              <w:jc w:val="both"/>
            </w:pPr>
            <w:r>
              <w:lastRenderedPageBreak/>
              <w:t>Cabe señalar que las autorizaciones para explotar los derechos de emisión y recepción de señales de bandas de frecuencia asociadas a sistemas satelitales extranjeros que cubren y pueden prestar servicios en el territorio nacional son únicamente, cómo su nombre lo indica, para permitir la emisión y recepción de señales desde y hacia el territorio nacional de un satélite extranjero, entendiéndose esto de manera limitativa a solamente venta de capacidad satelital; por lo tanto, la prestación de cualquier servicio público de telecomunicaciones debe realizarse con el título habilitante correspondiente de conformidad con la L</w:t>
            </w:r>
            <w:r w:rsidR="009A0DC2">
              <w:t>ey</w:t>
            </w:r>
            <w:r>
              <w:t>, siendo necesario especificarlo al ser entendido por varios usuarios que al obtener la autorización ya pueden prestar servicios públicos satelitales.</w:t>
            </w:r>
          </w:p>
          <w:p w14:paraId="5BC01CF9" w14:textId="77777777" w:rsidR="00282D93" w:rsidRDefault="00282D93" w:rsidP="00702498">
            <w:pPr>
              <w:jc w:val="both"/>
            </w:pPr>
          </w:p>
          <w:p w14:paraId="7424650E" w14:textId="77777777" w:rsidR="00702498" w:rsidRDefault="00702498" w:rsidP="000868F0">
            <w:pPr>
              <w:jc w:val="both"/>
            </w:pPr>
          </w:p>
          <w:p w14:paraId="3345B9CE" w14:textId="77777777" w:rsidR="00702498" w:rsidRDefault="00702498" w:rsidP="000868F0">
            <w:pPr>
              <w:jc w:val="both"/>
            </w:pPr>
          </w:p>
          <w:p w14:paraId="14F5E716" w14:textId="77777777" w:rsidR="003039BF" w:rsidRPr="00E625F1" w:rsidRDefault="003039BF" w:rsidP="000868F0">
            <w:pPr>
              <w:jc w:val="both"/>
            </w:pPr>
            <w:r w:rsidRPr="008138D1">
              <w:rPr>
                <w:b/>
              </w:rPr>
              <w:t>Tipo:</w:t>
            </w:r>
            <w:r w:rsidRPr="00E625F1">
              <w:t xml:space="preserve"> </w:t>
            </w:r>
            <w:r w:rsidR="008C4E82" w:rsidRPr="00E625F1">
              <w:t>Requisitos</w:t>
            </w:r>
            <w:r w:rsidR="00D43DB9" w:rsidRPr="00E625F1">
              <w:t>.</w:t>
            </w:r>
          </w:p>
          <w:p w14:paraId="38AEE2E7" w14:textId="77777777" w:rsidR="005A4FE9" w:rsidRPr="00E625F1" w:rsidRDefault="003F05E7" w:rsidP="000868F0">
            <w:pPr>
              <w:jc w:val="both"/>
              <w:rPr>
                <w:highlight w:val="cyan"/>
                <w:lang w:val="es-ES_tradnl"/>
              </w:rPr>
            </w:pPr>
            <w:r w:rsidRPr="00E625F1">
              <w:t>Artículos aplicables:</w:t>
            </w:r>
            <w:r w:rsidR="008C4E82" w:rsidRPr="00E625F1">
              <w:t xml:space="preserve"> </w:t>
            </w:r>
            <w:r w:rsidR="008C4E82" w:rsidRPr="00E625F1">
              <w:rPr>
                <w:lang w:val="es-ES_tradnl"/>
              </w:rPr>
              <w:t>L</w:t>
            </w:r>
            <w:r w:rsidR="005A4FE9" w:rsidRPr="00E625F1">
              <w:rPr>
                <w:lang w:val="es-ES_tradnl"/>
              </w:rPr>
              <w:t xml:space="preserve">as Reglas </w:t>
            </w:r>
            <w:r w:rsidR="008138D1" w:rsidRPr="008138D1">
              <w:rPr>
                <w:lang w:val="es-ES_tradnl"/>
              </w:rPr>
              <w:t xml:space="preserve">3, </w:t>
            </w:r>
            <w:r w:rsidR="00050B22">
              <w:rPr>
                <w:lang w:val="es-ES_tradnl"/>
              </w:rPr>
              <w:t xml:space="preserve">4, </w:t>
            </w:r>
            <w:r w:rsidR="000C6979">
              <w:rPr>
                <w:lang w:val="es-ES_tradnl"/>
              </w:rPr>
              <w:t>7</w:t>
            </w:r>
            <w:r w:rsidR="008138D1" w:rsidRPr="008138D1">
              <w:rPr>
                <w:lang w:val="es-ES_tradnl"/>
              </w:rPr>
              <w:t>, 9, 1</w:t>
            </w:r>
            <w:r w:rsidR="000C6979">
              <w:rPr>
                <w:lang w:val="es-ES_tradnl"/>
              </w:rPr>
              <w:t>0</w:t>
            </w:r>
            <w:r w:rsidR="008138D1" w:rsidRPr="008138D1">
              <w:rPr>
                <w:lang w:val="es-ES_tradnl"/>
              </w:rPr>
              <w:t>, 1</w:t>
            </w:r>
            <w:r w:rsidR="000C6979">
              <w:rPr>
                <w:lang w:val="es-ES_tradnl"/>
              </w:rPr>
              <w:t>1</w:t>
            </w:r>
            <w:r w:rsidR="008138D1">
              <w:rPr>
                <w:lang w:val="es-ES_tradnl"/>
              </w:rPr>
              <w:t>,</w:t>
            </w:r>
            <w:r w:rsidR="008138D1" w:rsidRPr="008138D1">
              <w:rPr>
                <w:lang w:val="es-ES_tradnl"/>
              </w:rPr>
              <w:t xml:space="preserve"> </w:t>
            </w:r>
            <w:r w:rsidR="000C6979">
              <w:rPr>
                <w:lang w:val="es-ES_tradnl"/>
              </w:rPr>
              <w:t>22</w:t>
            </w:r>
            <w:r w:rsidR="008138D1" w:rsidRPr="008138D1">
              <w:rPr>
                <w:lang w:val="es-ES_tradnl"/>
              </w:rPr>
              <w:t>,</w:t>
            </w:r>
            <w:r w:rsidR="008138D1">
              <w:rPr>
                <w:lang w:val="es-ES_tradnl"/>
              </w:rPr>
              <w:t xml:space="preserve"> 2</w:t>
            </w:r>
            <w:r w:rsidR="000C6979">
              <w:rPr>
                <w:lang w:val="es-ES_tradnl"/>
              </w:rPr>
              <w:t>3</w:t>
            </w:r>
            <w:r w:rsidR="008138D1">
              <w:rPr>
                <w:lang w:val="es-ES_tradnl"/>
              </w:rPr>
              <w:t xml:space="preserve">, </w:t>
            </w:r>
            <w:r w:rsidR="000C6979">
              <w:rPr>
                <w:lang w:val="es-ES_tradnl"/>
              </w:rPr>
              <w:t xml:space="preserve">y los Formatos respectivos, </w:t>
            </w:r>
            <w:r w:rsidR="005A4FE9" w:rsidRPr="00E625F1">
              <w:rPr>
                <w:lang w:val="es-ES_tradnl"/>
              </w:rPr>
              <w:t>del Anteproyecto de las</w:t>
            </w:r>
            <w:r w:rsidR="004B135A">
              <w:rPr>
                <w:lang w:val="es-ES_tradnl"/>
              </w:rPr>
              <w:t xml:space="preserve"> </w:t>
            </w:r>
            <w:r w:rsidR="004B135A" w:rsidRPr="004B135A">
              <w:rPr>
                <w:lang w:val="es-ES_tradnl"/>
              </w:rPr>
              <w:t>Reglas de carácter general que establecen los plazos y requisitos para el otorgamiento de autorizaciones en materia de telecomunicaciones establecidas en la Ley Federal de Telecomunicaciones y Radiodifusión.</w:t>
            </w:r>
          </w:p>
          <w:p w14:paraId="28437C54" w14:textId="77777777" w:rsidR="000868F0" w:rsidRDefault="000868F0" w:rsidP="000868F0">
            <w:pPr>
              <w:jc w:val="both"/>
            </w:pPr>
          </w:p>
          <w:p w14:paraId="40057623" w14:textId="77777777" w:rsidR="003F05E7" w:rsidRPr="008138D1" w:rsidRDefault="003F05E7" w:rsidP="000868F0">
            <w:pPr>
              <w:jc w:val="both"/>
              <w:rPr>
                <w:b/>
              </w:rPr>
            </w:pPr>
            <w:r w:rsidRPr="008138D1">
              <w:rPr>
                <w:b/>
              </w:rPr>
              <w:t>Justificación:</w:t>
            </w:r>
          </w:p>
          <w:p w14:paraId="2C91EB77" w14:textId="77777777" w:rsidR="000868F0" w:rsidRDefault="000868F0" w:rsidP="000868F0">
            <w:pPr>
              <w:jc w:val="both"/>
              <w:rPr>
                <w:lang w:val="es-ES_tradnl"/>
              </w:rPr>
            </w:pPr>
          </w:p>
          <w:p w14:paraId="75030A65" w14:textId="77777777" w:rsidR="00FC335C" w:rsidRDefault="00FC11D5" w:rsidP="000868F0">
            <w:pPr>
              <w:jc w:val="both"/>
              <w:rPr>
                <w:lang w:val="es-ES_tradnl"/>
              </w:rPr>
            </w:pPr>
            <w:r>
              <w:rPr>
                <w:lang w:val="es-ES_tradnl"/>
              </w:rPr>
              <w:t xml:space="preserve">Las modificaciones propuestas son para esclarecer los requisitos e información a proporcionar a la autoridad en el trámite de las Solicitudes de Autorizaciones, para agilizar el </w:t>
            </w:r>
            <w:r w:rsidR="008C4E82" w:rsidRPr="00E625F1">
              <w:rPr>
                <w:lang w:val="es-ES_tradnl"/>
              </w:rPr>
              <w:t>procedimiento estandarizado</w:t>
            </w:r>
            <w:r>
              <w:rPr>
                <w:lang w:val="es-ES_tradnl"/>
              </w:rPr>
              <w:t xml:space="preserve"> existente</w:t>
            </w:r>
            <w:r w:rsidR="008C4E82" w:rsidRPr="00E625F1">
              <w:rPr>
                <w:lang w:val="es-ES_tradnl"/>
              </w:rPr>
              <w:t xml:space="preserve">, </w:t>
            </w:r>
            <w:r w:rsidR="00C02E22" w:rsidRPr="00E625F1">
              <w:rPr>
                <w:lang w:val="es-ES_tradnl"/>
              </w:rPr>
              <w:t xml:space="preserve">con </w:t>
            </w:r>
            <w:r w:rsidR="008C4E82" w:rsidRPr="00E625F1">
              <w:rPr>
                <w:lang w:val="es-ES_tradnl"/>
              </w:rPr>
              <w:t xml:space="preserve">los </w:t>
            </w:r>
            <w:r w:rsidR="009F3A87" w:rsidRPr="00E625F1">
              <w:rPr>
                <w:lang w:val="es-ES_tradnl"/>
              </w:rPr>
              <w:t xml:space="preserve">plazos y </w:t>
            </w:r>
            <w:r w:rsidR="008C4E82" w:rsidRPr="00E625F1">
              <w:rPr>
                <w:lang w:val="es-ES_tradnl"/>
              </w:rPr>
              <w:t xml:space="preserve">requisitos mínimos necesarios para </w:t>
            </w:r>
            <w:r w:rsidR="009B7182" w:rsidRPr="00E625F1">
              <w:rPr>
                <w:lang w:val="es-ES_tradnl"/>
              </w:rPr>
              <w:t>tr</w:t>
            </w:r>
            <w:r w:rsidR="009F3A87" w:rsidRPr="00E625F1">
              <w:rPr>
                <w:lang w:val="es-ES_tradnl"/>
              </w:rPr>
              <w:t>a</w:t>
            </w:r>
            <w:r w:rsidR="009B7182" w:rsidRPr="00E625F1">
              <w:rPr>
                <w:lang w:val="es-ES_tradnl"/>
              </w:rPr>
              <w:t>mit</w:t>
            </w:r>
            <w:r w:rsidR="00C02E22" w:rsidRPr="00E625F1">
              <w:rPr>
                <w:lang w:val="es-ES_tradnl"/>
              </w:rPr>
              <w:t>ar</w:t>
            </w:r>
            <w:r w:rsidR="009F3A87" w:rsidRPr="00E625F1">
              <w:rPr>
                <w:lang w:val="es-ES_tradnl"/>
              </w:rPr>
              <w:t xml:space="preserve"> las solicitudes de Autorizaciones a las que se refiere el artículo 170 de la Ley</w:t>
            </w:r>
            <w:r w:rsidR="00FC335C">
              <w:rPr>
                <w:lang w:val="es-ES_tradnl"/>
              </w:rPr>
              <w:t>. Se propone también, poder realizar notificaciones electrónicas cuando así lo acepte expresamente el particular, en el entendido que no se trata propiamente de trámites electrónicos, destacando que existen este tipo de notificaciones en otros trámites similares.</w:t>
            </w:r>
          </w:p>
          <w:p w14:paraId="10B2C08D" w14:textId="77777777" w:rsidR="00FC335C" w:rsidRDefault="00FC335C" w:rsidP="000868F0">
            <w:pPr>
              <w:jc w:val="both"/>
              <w:rPr>
                <w:lang w:val="es-ES_tradnl"/>
              </w:rPr>
            </w:pPr>
          </w:p>
          <w:p w14:paraId="34919E71" w14:textId="77777777" w:rsidR="00FC11D5" w:rsidRDefault="00FC11D5" w:rsidP="000868F0">
            <w:pPr>
              <w:jc w:val="both"/>
              <w:rPr>
                <w:lang w:val="es-ES_tradnl"/>
              </w:rPr>
            </w:pPr>
            <w:r>
              <w:rPr>
                <w:lang w:val="es-ES_tradnl"/>
              </w:rPr>
              <w:t>Es importante destacar que las modificaciones a las Reglas de carácter general no implican una carga regulatoria adicional a los particulares y los costos en los que pudieran llegar a incurrir son marginales o prácticamente inexistentes</w:t>
            </w:r>
            <w:r w:rsidR="000C6979">
              <w:rPr>
                <w:lang w:val="es-ES_tradnl"/>
              </w:rPr>
              <w:t xml:space="preserve">, </w:t>
            </w:r>
            <w:r w:rsidR="00FC335C">
              <w:rPr>
                <w:lang w:val="es-ES_tradnl"/>
              </w:rPr>
              <w:t xml:space="preserve">y por el contrario en la mayoría de los caso bajan significativamente, al eliminar diversos requisitos tratándose de comercializadoras en los que se debe </w:t>
            </w:r>
            <w:r w:rsidR="000C6979">
              <w:rPr>
                <w:lang w:val="es-ES_tradnl"/>
              </w:rPr>
              <w:t>destaca</w:t>
            </w:r>
            <w:r w:rsidR="00FC335C">
              <w:rPr>
                <w:lang w:val="es-ES_tradnl"/>
              </w:rPr>
              <w:t>r</w:t>
            </w:r>
            <w:r w:rsidR="000C6979">
              <w:rPr>
                <w:lang w:val="es-ES_tradnl"/>
              </w:rPr>
              <w:t xml:space="preserve"> que incluso se disminuyen substancialmente </w:t>
            </w:r>
            <w:r w:rsidR="00FC335C">
              <w:rPr>
                <w:lang w:val="es-ES_tradnl"/>
              </w:rPr>
              <w:t xml:space="preserve">algunos </w:t>
            </w:r>
            <w:r w:rsidR="000C6979">
              <w:rPr>
                <w:lang w:val="es-ES_tradnl"/>
              </w:rPr>
              <w:t>costos asociados en los que incurren actualmente</w:t>
            </w:r>
            <w:r w:rsidR="00FC335C">
              <w:rPr>
                <w:lang w:val="es-ES_tradnl"/>
              </w:rPr>
              <w:t>, al no tener que contratar asesoría especializada, pues el tramite lo puede realizar cualquier persona</w:t>
            </w:r>
            <w:r>
              <w:rPr>
                <w:lang w:val="es-ES_tradnl"/>
              </w:rPr>
              <w:t>.</w:t>
            </w:r>
          </w:p>
          <w:p w14:paraId="517817E3" w14:textId="77777777" w:rsidR="008138D1" w:rsidRPr="00E625F1" w:rsidRDefault="008138D1" w:rsidP="00702498">
            <w:pPr>
              <w:jc w:val="both"/>
              <w:rPr>
                <w:highlight w:val="cyan"/>
              </w:rPr>
            </w:pPr>
          </w:p>
        </w:tc>
      </w:tr>
    </w:tbl>
    <w:p w14:paraId="397AB575" w14:textId="77777777" w:rsidR="008C4E82" w:rsidRPr="00E625F1" w:rsidRDefault="008C4E82">
      <w:pPr>
        <w:rPr>
          <w:highlight w:val="cyan"/>
        </w:rPr>
      </w:pPr>
    </w:p>
    <w:tbl>
      <w:tblPr>
        <w:tblStyle w:val="Tablaconcuadrcula"/>
        <w:tblW w:w="0" w:type="auto"/>
        <w:tblLook w:val="04A0" w:firstRow="1" w:lastRow="0" w:firstColumn="1" w:lastColumn="0" w:noHBand="0" w:noVBand="1"/>
      </w:tblPr>
      <w:tblGrid>
        <w:gridCol w:w="8828"/>
      </w:tblGrid>
      <w:tr w:rsidR="00F94CB9" w:rsidRPr="00E625F1" w14:paraId="19D4474C" w14:textId="77777777" w:rsidTr="008C4E82">
        <w:tc>
          <w:tcPr>
            <w:tcW w:w="8828" w:type="dxa"/>
          </w:tcPr>
          <w:p w14:paraId="339017CE" w14:textId="77777777" w:rsidR="00AE362B" w:rsidRPr="00E625F1" w:rsidRDefault="00AE362B" w:rsidP="000868F0">
            <w:pPr>
              <w:jc w:val="both"/>
              <w:rPr>
                <w:lang w:val="es-ES_tradnl"/>
              </w:rPr>
            </w:pPr>
            <w:r w:rsidRPr="008138D1">
              <w:rPr>
                <w:b/>
                <w:lang w:val="es-ES_tradnl"/>
              </w:rPr>
              <w:t>Tipo:</w:t>
            </w:r>
            <w:r w:rsidRPr="00E625F1">
              <w:rPr>
                <w:lang w:val="es-ES_tradnl"/>
              </w:rPr>
              <w:t xml:space="preserve"> Obligaciones.</w:t>
            </w:r>
          </w:p>
          <w:p w14:paraId="39EE0C8F" w14:textId="77777777" w:rsidR="000868F0" w:rsidRDefault="000868F0" w:rsidP="000868F0">
            <w:pPr>
              <w:jc w:val="both"/>
              <w:rPr>
                <w:lang w:val="es-ES_tradnl"/>
              </w:rPr>
            </w:pPr>
          </w:p>
          <w:p w14:paraId="7C6491CD" w14:textId="77777777" w:rsidR="00FC335C" w:rsidRDefault="00AE362B" w:rsidP="000868F0">
            <w:pPr>
              <w:jc w:val="both"/>
              <w:rPr>
                <w:lang w:val="es-ES_tradnl"/>
              </w:rPr>
            </w:pPr>
            <w:r w:rsidRPr="00E625F1">
              <w:rPr>
                <w:lang w:val="es-ES_tradnl"/>
              </w:rPr>
              <w:t xml:space="preserve">Artículos aplicables: Las Reglas </w:t>
            </w:r>
            <w:r w:rsidR="002965CC">
              <w:rPr>
                <w:lang w:val="es-ES_tradnl"/>
              </w:rPr>
              <w:t>4, 6,</w:t>
            </w:r>
            <w:r w:rsidRPr="00E625F1">
              <w:rPr>
                <w:lang w:val="es-ES_tradnl"/>
              </w:rPr>
              <w:t xml:space="preserve"> </w:t>
            </w:r>
            <w:r w:rsidR="00742133">
              <w:rPr>
                <w:lang w:val="es-ES_tradnl"/>
              </w:rPr>
              <w:t xml:space="preserve">7, </w:t>
            </w:r>
            <w:r w:rsidR="002965CC">
              <w:rPr>
                <w:lang w:val="es-ES_tradnl"/>
              </w:rPr>
              <w:t xml:space="preserve">8, </w:t>
            </w:r>
            <w:r w:rsidR="00DA1B73" w:rsidRPr="00E625F1">
              <w:rPr>
                <w:lang w:val="es-ES_tradnl"/>
              </w:rPr>
              <w:t>9</w:t>
            </w:r>
            <w:r w:rsidRPr="00E625F1">
              <w:rPr>
                <w:lang w:val="es-ES_tradnl"/>
              </w:rPr>
              <w:t xml:space="preserve">, </w:t>
            </w:r>
            <w:r w:rsidR="00DA1B73" w:rsidRPr="00E625F1">
              <w:rPr>
                <w:lang w:val="es-ES_tradnl"/>
              </w:rPr>
              <w:t>10</w:t>
            </w:r>
            <w:r w:rsidRPr="00E625F1">
              <w:rPr>
                <w:lang w:val="es-ES_tradnl"/>
              </w:rPr>
              <w:t xml:space="preserve">, </w:t>
            </w:r>
            <w:r w:rsidR="00742133">
              <w:rPr>
                <w:lang w:val="es-ES_tradnl"/>
              </w:rPr>
              <w:t>11, 12, 13,</w:t>
            </w:r>
            <w:r w:rsidR="00DA1B73" w:rsidRPr="00E625F1">
              <w:rPr>
                <w:lang w:val="es-ES_tradnl"/>
              </w:rPr>
              <w:t>1</w:t>
            </w:r>
            <w:r w:rsidR="002965CC">
              <w:rPr>
                <w:lang w:val="es-ES_tradnl"/>
              </w:rPr>
              <w:t>4</w:t>
            </w:r>
            <w:r w:rsidRPr="00E625F1">
              <w:rPr>
                <w:lang w:val="es-ES_tradnl"/>
              </w:rPr>
              <w:t xml:space="preserve">, </w:t>
            </w:r>
            <w:r w:rsidR="00742133">
              <w:rPr>
                <w:lang w:val="es-ES_tradnl"/>
              </w:rPr>
              <w:t xml:space="preserve">15, </w:t>
            </w:r>
            <w:r w:rsidR="002965CC">
              <w:rPr>
                <w:lang w:val="es-ES_tradnl"/>
              </w:rPr>
              <w:t>16</w:t>
            </w:r>
            <w:r w:rsidRPr="00E625F1">
              <w:rPr>
                <w:lang w:val="es-ES_tradnl"/>
              </w:rPr>
              <w:t xml:space="preserve">, </w:t>
            </w:r>
            <w:r w:rsidR="00DA1B73" w:rsidRPr="00E625F1">
              <w:rPr>
                <w:lang w:val="es-ES_tradnl"/>
              </w:rPr>
              <w:t>1</w:t>
            </w:r>
            <w:r w:rsidR="002965CC">
              <w:rPr>
                <w:lang w:val="es-ES_tradnl"/>
              </w:rPr>
              <w:t>7</w:t>
            </w:r>
            <w:r w:rsidRPr="00E625F1">
              <w:rPr>
                <w:lang w:val="es-ES_tradnl"/>
              </w:rPr>
              <w:t xml:space="preserve">, </w:t>
            </w:r>
            <w:r w:rsidR="00742133">
              <w:rPr>
                <w:lang w:val="es-ES_tradnl"/>
              </w:rPr>
              <w:t xml:space="preserve">18, </w:t>
            </w:r>
            <w:r w:rsidR="00DA1B73" w:rsidRPr="00E625F1">
              <w:rPr>
                <w:lang w:val="es-ES_tradnl"/>
              </w:rPr>
              <w:t>1</w:t>
            </w:r>
            <w:r w:rsidR="002965CC">
              <w:rPr>
                <w:lang w:val="es-ES_tradnl"/>
              </w:rPr>
              <w:t>9</w:t>
            </w:r>
            <w:r w:rsidR="00FC11D5">
              <w:rPr>
                <w:lang w:val="es-ES_tradnl"/>
              </w:rPr>
              <w:t>, 22</w:t>
            </w:r>
            <w:r w:rsidR="002D19F5">
              <w:rPr>
                <w:lang w:val="es-ES_tradnl"/>
              </w:rPr>
              <w:t>, 23</w:t>
            </w:r>
            <w:r w:rsidR="00D45E1A">
              <w:rPr>
                <w:lang w:val="es-ES_tradnl"/>
              </w:rPr>
              <w:t>, 24,</w:t>
            </w:r>
            <w:r w:rsidRPr="00E625F1">
              <w:rPr>
                <w:lang w:val="es-ES_tradnl"/>
              </w:rPr>
              <w:t xml:space="preserve"> </w:t>
            </w:r>
            <w:r w:rsidR="00D45E1A">
              <w:rPr>
                <w:lang w:val="es-ES_tradnl"/>
              </w:rPr>
              <w:t xml:space="preserve">25, 26 y </w:t>
            </w:r>
            <w:r w:rsidR="002965CC">
              <w:rPr>
                <w:lang w:val="es-ES_tradnl"/>
              </w:rPr>
              <w:t>27</w:t>
            </w:r>
            <w:r w:rsidR="002D19F5">
              <w:rPr>
                <w:lang w:val="es-ES_tradnl"/>
              </w:rPr>
              <w:t>,</w:t>
            </w:r>
            <w:r w:rsidRPr="00E625F1">
              <w:rPr>
                <w:lang w:val="es-ES_tradnl"/>
              </w:rPr>
              <w:t xml:space="preserve"> del Anteproyecto de </w:t>
            </w:r>
            <w:r w:rsidR="00FC11D5">
              <w:rPr>
                <w:lang w:val="es-ES_tradnl"/>
              </w:rPr>
              <w:t xml:space="preserve">modificaciones a </w:t>
            </w:r>
            <w:r w:rsidRPr="00E625F1">
              <w:rPr>
                <w:lang w:val="es-ES_tradnl"/>
              </w:rPr>
              <w:t xml:space="preserve">las </w:t>
            </w:r>
            <w:r w:rsidR="00FC335C" w:rsidRPr="00FC335C">
              <w:rPr>
                <w:lang w:val="es-ES_tradnl"/>
              </w:rPr>
              <w:t>Reglas de carácter general que establecen los plazos y requisitos para el otorgamiento de autorizaciones en materia de telecomunicaciones establecidas en la Ley Federal de Telecomunicaciones y Radiodifusión.</w:t>
            </w:r>
          </w:p>
          <w:p w14:paraId="393A6D18" w14:textId="77777777" w:rsidR="00FC335C" w:rsidRDefault="00FC335C" w:rsidP="000868F0">
            <w:pPr>
              <w:jc w:val="both"/>
              <w:rPr>
                <w:lang w:val="es-ES_tradnl"/>
              </w:rPr>
            </w:pPr>
          </w:p>
          <w:p w14:paraId="117802DF" w14:textId="77777777" w:rsidR="00AE362B" w:rsidRPr="00E625F1" w:rsidRDefault="00FC335C" w:rsidP="000868F0">
            <w:pPr>
              <w:jc w:val="both"/>
              <w:rPr>
                <w:lang w:val="es-ES_tradnl"/>
              </w:rPr>
            </w:pPr>
            <w:r>
              <w:rPr>
                <w:lang w:val="es-ES_tradnl"/>
              </w:rPr>
              <w:t>En términos generales, se</w:t>
            </w:r>
            <w:r w:rsidR="00D45E1A">
              <w:rPr>
                <w:lang w:val="es-ES_tradnl"/>
              </w:rPr>
              <w:t xml:space="preserve"> </w:t>
            </w:r>
            <w:r w:rsidR="00FC11D5">
              <w:rPr>
                <w:lang w:val="es-ES_tradnl"/>
              </w:rPr>
              <w:t>aclaran o precisan ciertos aspectos de los requisitos, información</w:t>
            </w:r>
            <w:r w:rsidR="00D45E1A">
              <w:rPr>
                <w:lang w:val="es-ES_tradnl"/>
              </w:rPr>
              <w:t>,</w:t>
            </w:r>
            <w:r w:rsidR="00FC11D5">
              <w:rPr>
                <w:lang w:val="es-ES_tradnl"/>
              </w:rPr>
              <w:t xml:space="preserve"> documentos </w:t>
            </w:r>
            <w:r w:rsidR="00511EF7" w:rsidRPr="00E625F1">
              <w:rPr>
                <w:lang w:val="es-ES_tradnl"/>
              </w:rPr>
              <w:t xml:space="preserve">que </w:t>
            </w:r>
            <w:r w:rsidR="00FC11D5">
              <w:rPr>
                <w:lang w:val="es-ES_tradnl"/>
              </w:rPr>
              <w:t xml:space="preserve">deben presentar los interesados en el trámite de las Autorizaciones previstas en las Reglas de carácter general y en los Formatos correspondientes conforme a la naturaleza del tipo de Autorización de que se trate, </w:t>
            </w:r>
            <w:r w:rsidR="00D45E1A">
              <w:rPr>
                <w:lang w:val="es-ES_tradnl"/>
              </w:rPr>
              <w:t xml:space="preserve">así como los plazos aplicables, </w:t>
            </w:r>
            <w:r w:rsidR="00FC11D5">
              <w:rPr>
                <w:lang w:val="es-ES_tradnl"/>
              </w:rPr>
              <w:t>sin incorporar obligaciones adicionales</w:t>
            </w:r>
            <w:r w:rsidR="00D45E1A">
              <w:rPr>
                <w:lang w:val="es-ES_tradnl"/>
              </w:rPr>
              <w:t>. Por</w:t>
            </w:r>
            <w:r w:rsidR="00FC11D5">
              <w:rPr>
                <w:lang w:val="es-ES_tradnl"/>
              </w:rPr>
              <w:t xml:space="preserve"> el contrario, se procura una simplificación administrativa</w:t>
            </w:r>
            <w:r w:rsidR="00D45E1A">
              <w:rPr>
                <w:lang w:val="es-ES_tradnl"/>
              </w:rPr>
              <w:t xml:space="preserve">, desregulación </w:t>
            </w:r>
            <w:r w:rsidR="00FC11D5">
              <w:rPr>
                <w:lang w:val="es-ES_tradnl"/>
              </w:rPr>
              <w:t xml:space="preserve">y </w:t>
            </w:r>
            <w:r w:rsidR="00D45E1A">
              <w:rPr>
                <w:lang w:val="es-ES_tradnl"/>
              </w:rPr>
              <w:t>facilitar</w:t>
            </w:r>
            <w:r w:rsidR="00FC11D5">
              <w:rPr>
                <w:lang w:val="es-ES_tradnl"/>
              </w:rPr>
              <w:t xml:space="preserve"> mayor información que sea comprensible para los particulares</w:t>
            </w:r>
            <w:r w:rsidR="00974042">
              <w:rPr>
                <w:lang w:val="es-ES_tradnl"/>
              </w:rPr>
              <w:t>, especialmente tratá</w:t>
            </w:r>
            <w:r>
              <w:rPr>
                <w:lang w:val="es-ES_tradnl"/>
              </w:rPr>
              <w:t>ndose de las Autorizaciones de c</w:t>
            </w:r>
            <w:r w:rsidR="00974042">
              <w:rPr>
                <w:lang w:val="es-ES_tradnl"/>
              </w:rPr>
              <w:t>omercializadoras en las que se eliminan diversos requisitos que facilitan el trámite y resolución de las mismas</w:t>
            </w:r>
            <w:r w:rsidR="00D45E1A">
              <w:rPr>
                <w:lang w:val="es-ES_tradnl"/>
              </w:rPr>
              <w:t>. Adicionalmente de permitir de manera voluntaria aceptar la opción de recibir notificaciones electrónicas y responder a la autoridad por la misma vía</w:t>
            </w:r>
            <w:r>
              <w:rPr>
                <w:lang w:val="es-ES_tradnl"/>
              </w:rPr>
              <w:t>, inclusive adjuntar información que se requiera cuando la naturaleza de la misma lo permita</w:t>
            </w:r>
            <w:r w:rsidR="00D45E1A">
              <w:rPr>
                <w:lang w:val="es-ES_tradnl"/>
              </w:rPr>
              <w:t>.</w:t>
            </w:r>
          </w:p>
          <w:p w14:paraId="4412CD9F" w14:textId="77777777" w:rsidR="000868F0" w:rsidRDefault="000868F0" w:rsidP="000868F0">
            <w:pPr>
              <w:jc w:val="both"/>
              <w:rPr>
                <w:lang w:val="es-ES_tradnl"/>
              </w:rPr>
            </w:pPr>
          </w:p>
          <w:p w14:paraId="206737D6" w14:textId="77777777" w:rsidR="00AE362B" w:rsidRPr="00E625F1" w:rsidRDefault="00AE362B" w:rsidP="000868F0">
            <w:pPr>
              <w:jc w:val="both"/>
              <w:rPr>
                <w:lang w:val="es-ES_tradnl"/>
              </w:rPr>
            </w:pPr>
            <w:r w:rsidRPr="002965CC">
              <w:rPr>
                <w:b/>
                <w:lang w:val="es-ES_tradnl"/>
              </w:rPr>
              <w:t>Justificación</w:t>
            </w:r>
            <w:r w:rsidRPr="00E625F1">
              <w:rPr>
                <w:lang w:val="es-ES_tradnl"/>
              </w:rPr>
              <w:t>:</w:t>
            </w:r>
          </w:p>
          <w:p w14:paraId="32D5D5E0" w14:textId="77777777" w:rsidR="000868F0" w:rsidRDefault="000868F0" w:rsidP="000868F0">
            <w:pPr>
              <w:jc w:val="both"/>
              <w:rPr>
                <w:lang w:val="es-ES_tradnl"/>
              </w:rPr>
            </w:pPr>
          </w:p>
          <w:p w14:paraId="507AB0A4" w14:textId="77777777" w:rsidR="002965CC" w:rsidRDefault="00DA1B73" w:rsidP="00724D96">
            <w:pPr>
              <w:jc w:val="both"/>
              <w:rPr>
                <w:lang w:val="es-ES_tradnl"/>
              </w:rPr>
            </w:pPr>
            <w:r w:rsidRPr="00E625F1">
              <w:rPr>
                <w:lang w:val="es-ES_tradnl"/>
              </w:rPr>
              <w:t xml:space="preserve">A efecto de clarificar y armonizar la regulación sobre Autorizaciones </w:t>
            </w:r>
            <w:r w:rsidR="00683C5D" w:rsidRPr="00E625F1">
              <w:rPr>
                <w:lang w:val="es-ES_tradnl"/>
              </w:rPr>
              <w:t xml:space="preserve">de forma consistente con lo dispuesto </w:t>
            </w:r>
            <w:r w:rsidRPr="00E625F1">
              <w:rPr>
                <w:lang w:val="es-ES_tradnl"/>
              </w:rPr>
              <w:t>en la Ley</w:t>
            </w:r>
            <w:r w:rsidR="009A0712">
              <w:rPr>
                <w:lang w:val="es-ES_tradnl"/>
              </w:rPr>
              <w:t xml:space="preserve"> y considerando la aplicación durante los primeros años de las Reglas de carácter general</w:t>
            </w:r>
            <w:r w:rsidRPr="00E625F1">
              <w:rPr>
                <w:lang w:val="es-ES_tradnl"/>
              </w:rPr>
              <w:t xml:space="preserve">, </w:t>
            </w:r>
            <w:r w:rsidR="00B53694" w:rsidRPr="00E625F1">
              <w:rPr>
                <w:lang w:val="es-ES_tradnl"/>
              </w:rPr>
              <w:t>se</w:t>
            </w:r>
            <w:r w:rsidRPr="00E625F1">
              <w:rPr>
                <w:lang w:val="es-ES_tradnl"/>
              </w:rPr>
              <w:t xml:space="preserve"> </w:t>
            </w:r>
            <w:r w:rsidR="009A0712">
              <w:rPr>
                <w:lang w:val="es-ES_tradnl"/>
              </w:rPr>
              <w:t xml:space="preserve">realizan algunas modificaciones para facilitar el trámite de este tipo de Autorizaciones y fomentar la </w:t>
            </w:r>
            <w:r w:rsidR="00D45E1A">
              <w:rPr>
                <w:lang w:val="es-ES_tradnl"/>
              </w:rPr>
              <w:t xml:space="preserve">competencia en términos equitativos e </w:t>
            </w:r>
            <w:r w:rsidR="009A0712">
              <w:rPr>
                <w:lang w:val="es-ES_tradnl"/>
              </w:rPr>
              <w:t>interacción de los ciudadanos con la autoridad.</w:t>
            </w:r>
          </w:p>
          <w:p w14:paraId="0DD75B3F" w14:textId="77777777" w:rsidR="00C746A2" w:rsidRPr="00E625F1" w:rsidRDefault="00C746A2" w:rsidP="00702498">
            <w:pPr>
              <w:jc w:val="both"/>
            </w:pPr>
          </w:p>
        </w:tc>
      </w:tr>
    </w:tbl>
    <w:p w14:paraId="7FBFE60E" w14:textId="77777777" w:rsidR="003878D6" w:rsidRDefault="003878D6"/>
    <w:tbl>
      <w:tblPr>
        <w:tblStyle w:val="Tablaconcuadrcula"/>
        <w:tblW w:w="0" w:type="auto"/>
        <w:tblLook w:val="04A0" w:firstRow="1" w:lastRow="0" w:firstColumn="1" w:lastColumn="0" w:noHBand="0" w:noVBand="1"/>
      </w:tblPr>
      <w:tblGrid>
        <w:gridCol w:w="8828"/>
      </w:tblGrid>
      <w:tr w:rsidR="00F94CB9" w:rsidRPr="00E625F1" w14:paraId="754A0DB1" w14:textId="77777777" w:rsidTr="003F05E7">
        <w:tc>
          <w:tcPr>
            <w:tcW w:w="8828" w:type="dxa"/>
          </w:tcPr>
          <w:p w14:paraId="7FE990CE" w14:textId="77777777" w:rsidR="003F05E7" w:rsidRPr="003F2475" w:rsidRDefault="003F05E7" w:rsidP="001932FC">
            <w:pPr>
              <w:jc w:val="both"/>
              <w:rPr>
                <w:b/>
              </w:rPr>
            </w:pPr>
            <w:r w:rsidRPr="00410BF8">
              <w:rPr>
                <w:b/>
              </w:rPr>
              <w:t>10.- ¿Cuáles serían los efectos del anteproyecto de regulación sobre la competencia y libre concurrencia en los mercados, así como sobre el comercio nacional e internacional?:</w:t>
            </w:r>
          </w:p>
          <w:p w14:paraId="3E653A6E" w14:textId="77777777" w:rsidR="00E17654" w:rsidRPr="00E625F1" w:rsidRDefault="00E17654" w:rsidP="00E32D86">
            <w:pPr>
              <w:jc w:val="both"/>
            </w:pPr>
          </w:p>
          <w:p w14:paraId="4C7F50B9" w14:textId="77777777" w:rsidR="009515C6" w:rsidRPr="00E625F1" w:rsidRDefault="009515C6" w:rsidP="00E32D86">
            <w:pPr>
              <w:jc w:val="both"/>
            </w:pPr>
            <w:r w:rsidRPr="00E625F1">
              <w:t>La</w:t>
            </w:r>
            <w:r w:rsidR="00410BF8">
              <w:t>s modificaciones propuestas a las Reglas de carácter general pretenden potencializar los efectos positivos de la regulación aplicable a las Autorizaciones</w:t>
            </w:r>
            <w:r w:rsidR="007E194B">
              <w:t xml:space="preserve"> y e</w:t>
            </w:r>
            <w:r w:rsidR="00410BF8">
              <w:t>n este sentido, tales modificaciones son concordantes con la</w:t>
            </w:r>
            <w:r w:rsidR="002D59C1">
              <w:t xml:space="preserve"> reforma C</w:t>
            </w:r>
            <w:r w:rsidRPr="00E625F1">
              <w:t xml:space="preserve">onstitucional y la adecuación del marco jurídico en materia de telecomunicaciones y radiodifusión, </w:t>
            </w:r>
            <w:r w:rsidR="00410BF8">
              <w:t>así como de la Ley</w:t>
            </w:r>
            <w:r w:rsidR="002D59C1">
              <w:t xml:space="preserve"> de la materia, </w:t>
            </w:r>
            <w:r w:rsidR="00410BF8">
              <w:t xml:space="preserve">por lo que dicha </w:t>
            </w:r>
            <w:r w:rsidR="002965CC">
              <w:t xml:space="preserve">regulación </w:t>
            </w:r>
            <w:r w:rsidR="00410BF8">
              <w:t xml:space="preserve">hace efectiva </w:t>
            </w:r>
            <w:r w:rsidR="002965CC">
              <w:t>la</w:t>
            </w:r>
            <w:r w:rsidRPr="00E625F1">
              <w:t xml:space="preserve"> aplicación </w:t>
            </w:r>
            <w:r w:rsidR="002965CC">
              <w:t xml:space="preserve">de la reforma </w:t>
            </w:r>
            <w:r w:rsidR="002D59C1">
              <w:t>en telecomunicaciones</w:t>
            </w:r>
            <w:r w:rsidR="002965CC">
              <w:t xml:space="preserve"> </w:t>
            </w:r>
            <w:r w:rsidRPr="00E625F1">
              <w:t xml:space="preserve">y </w:t>
            </w:r>
            <w:r w:rsidR="002965CC">
              <w:t xml:space="preserve">con ello </w:t>
            </w:r>
            <w:r w:rsidRPr="00E625F1">
              <w:t>el logro de sus objetivos</w:t>
            </w:r>
            <w:r w:rsidR="007E194B">
              <w:t>, destacando beneficios en la competencia efectiva</w:t>
            </w:r>
            <w:r w:rsidR="002965CC">
              <w:t>.</w:t>
            </w:r>
          </w:p>
          <w:p w14:paraId="4B489CFA" w14:textId="77777777" w:rsidR="009515C6" w:rsidRPr="00E625F1" w:rsidRDefault="009515C6" w:rsidP="00E32D86">
            <w:pPr>
              <w:jc w:val="both"/>
            </w:pPr>
          </w:p>
          <w:p w14:paraId="3BBAFF82" w14:textId="77777777" w:rsidR="007E194B" w:rsidRDefault="002965CC" w:rsidP="00E32D86">
            <w:pPr>
              <w:jc w:val="both"/>
            </w:pPr>
            <w:r>
              <w:t>Con la</w:t>
            </w:r>
            <w:r w:rsidR="00FB1595">
              <w:t>s modificaciones a la</w:t>
            </w:r>
            <w:r>
              <w:t xml:space="preserve"> regulación </w:t>
            </w:r>
            <w:r w:rsidR="00FB1595">
              <w:t>existente</w:t>
            </w:r>
            <w:r>
              <w:t xml:space="preserve">, se </w:t>
            </w:r>
            <w:r w:rsidR="00410BF8">
              <w:t xml:space="preserve">logra una </w:t>
            </w:r>
            <w:r w:rsidR="00FB1595">
              <w:t xml:space="preserve">mayor eficiencia y eficacia </w:t>
            </w:r>
            <w:r w:rsidR="00F36ECC" w:rsidRPr="00E625F1">
              <w:t>con lo estipulado en la L</w:t>
            </w:r>
            <w:r w:rsidR="006C1A6C" w:rsidRPr="00E625F1">
              <w:t>ey</w:t>
            </w:r>
            <w:r w:rsidR="00F36ECC" w:rsidRPr="00E625F1">
              <w:t>, lo que repercut</w:t>
            </w:r>
            <w:r>
              <w:t>e</w:t>
            </w:r>
            <w:r w:rsidR="00F36ECC" w:rsidRPr="00E625F1">
              <w:t xml:space="preserve"> en que existan procedimientos más expeditos para la </w:t>
            </w:r>
            <w:r w:rsidR="00410BF8">
              <w:t xml:space="preserve">atención de las </w:t>
            </w:r>
            <w:r w:rsidR="00F36ECC" w:rsidRPr="00E625F1">
              <w:t>solicitud</w:t>
            </w:r>
            <w:r w:rsidR="00410BF8">
              <w:t>es</w:t>
            </w:r>
            <w:r w:rsidR="00F36ECC" w:rsidRPr="00E625F1">
              <w:t xml:space="preserve"> de </w:t>
            </w:r>
            <w:r w:rsidR="00410BF8">
              <w:t>las Au</w:t>
            </w:r>
            <w:r w:rsidR="00F36ECC" w:rsidRPr="00E625F1">
              <w:t>torizaci</w:t>
            </w:r>
            <w:r w:rsidR="00410BF8">
              <w:t>ones</w:t>
            </w:r>
            <w:r w:rsidR="00F36ECC" w:rsidRPr="00E625F1">
              <w:t xml:space="preserve"> </w:t>
            </w:r>
            <w:r w:rsidR="006C1A6C" w:rsidRPr="00E625F1">
              <w:t xml:space="preserve">para las actividades </w:t>
            </w:r>
            <w:r w:rsidR="00F36ECC" w:rsidRPr="00E625F1">
              <w:t>contempladas en el art</w:t>
            </w:r>
            <w:r w:rsidR="00410BF8">
              <w:t>ículo</w:t>
            </w:r>
            <w:r w:rsidR="00F36ECC" w:rsidRPr="00E625F1">
              <w:t xml:space="preserve"> 170 de la Ley y </w:t>
            </w:r>
            <w:r>
              <w:t>se</w:t>
            </w:r>
            <w:r w:rsidR="00F36ECC" w:rsidRPr="00E625F1">
              <w:t xml:space="preserve"> logr</w:t>
            </w:r>
            <w:r>
              <w:t xml:space="preserve">e </w:t>
            </w:r>
            <w:r w:rsidR="00FB1595">
              <w:t xml:space="preserve">proporcionar mayores elementos </w:t>
            </w:r>
            <w:r w:rsidR="00410BF8">
              <w:t xml:space="preserve">a los interesados </w:t>
            </w:r>
            <w:r w:rsidR="00FB1595">
              <w:t xml:space="preserve">para la presentación adecuada de las </w:t>
            </w:r>
            <w:r w:rsidR="00410BF8">
              <w:t>mismas</w:t>
            </w:r>
            <w:r w:rsidR="00FB1595">
              <w:t xml:space="preserve"> y paralelamente</w:t>
            </w:r>
            <w:r w:rsidR="00410BF8">
              <w:t>,</w:t>
            </w:r>
            <w:r w:rsidR="00FB1595">
              <w:t xml:space="preserve"> </w:t>
            </w:r>
            <w:r>
              <w:t>eliminar</w:t>
            </w:r>
            <w:r w:rsidR="00F36ECC" w:rsidRPr="00E625F1">
              <w:t xml:space="preserve"> carga</w:t>
            </w:r>
            <w:r w:rsidR="002D59C1">
              <w:t xml:space="preserve">s regulatorias y </w:t>
            </w:r>
            <w:r w:rsidR="00F36ECC" w:rsidRPr="00E625F1">
              <w:t xml:space="preserve">administrativa a los </w:t>
            </w:r>
            <w:r w:rsidR="00410BF8">
              <w:t>particulares</w:t>
            </w:r>
            <w:r w:rsidR="00F36ECC" w:rsidRPr="00E625F1">
              <w:t xml:space="preserve">, </w:t>
            </w:r>
            <w:r w:rsidR="007E194B">
              <w:t xml:space="preserve">disminuyen costos directos en los que incurren, </w:t>
            </w:r>
            <w:r>
              <w:t xml:space="preserve">lo que entre otros factores </w:t>
            </w:r>
            <w:r w:rsidR="00F36ECC" w:rsidRPr="00E625F1">
              <w:t xml:space="preserve">permitirá que se expanda la comercialización de los servicios </w:t>
            </w:r>
            <w:r w:rsidR="00FB1595">
              <w:t xml:space="preserve">de telecomunicaciones </w:t>
            </w:r>
            <w:r w:rsidR="009B7182" w:rsidRPr="00E625F1">
              <w:t xml:space="preserve">y se </w:t>
            </w:r>
            <w:r w:rsidR="00FB1595">
              <w:t xml:space="preserve">continúe cumpliendo con </w:t>
            </w:r>
            <w:r w:rsidR="009B7182" w:rsidRPr="00E625F1">
              <w:t>los objetivos de la reforma Constitucional</w:t>
            </w:r>
            <w:r>
              <w:t>,</w:t>
            </w:r>
            <w:r w:rsidR="009B7182" w:rsidRPr="00E625F1">
              <w:t xml:space="preserve"> </w:t>
            </w:r>
            <w:r>
              <w:t xml:space="preserve">consistentes en </w:t>
            </w:r>
            <w:r w:rsidR="009B7182" w:rsidRPr="00E625F1">
              <w:t>garantizar el derecho de acceso a las tecnologías de la información y comunicación, así como a los servicios de radiodifusión y telecomunicaciones, incluido el de banda ancha e internet.</w:t>
            </w:r>
          </w:p>
          <w:p w14:paraId="0FE8EC28" w14:textId="77777777" w:rsidR="007E194B" w:rsidRDefault="007E194B" w:rsidP="00E32D86">
            <w:pPr>
              <w:jc w:val="both"/>
            </w:pPr>
          </w:p>
          <w:p w14:paraId="75B86A68" w14:textId="77777777" w:rsidR="007E194B" w:rsidRDefault="007E194B" w:rsidP="007E194B">
            <w:pPr>
              <w:jc w:val="both"/>
            </w:pPr>
            <w:r>
              <w:lastRenderedPageBreak/>
              <w:t>P</w:t>
            </w:r>
            <w:r w:rsidR="002965CC">
              <w:t xml:space="preserve">aralelamente </w:t>
            </w:r>
            <w:r>
              <w:t xml:space="preserve">se generan sin duda alguna </w:t>
            </w:r>
            <w:r w:rsidR="009B7182" w:rsidRPr="00E625F1">
              <w:t xml:space="preserve">condiciones de competencia efectiva en la </w:t>
            </w:r>
            <w:r w:rsidR="002965CC">
              <w:t>prestación de dichos servicios</w:t>
            </w:r>
            <w:r w:rsidR="002D59C1">
              <w:t xml:space="preserve">, </w:t>
            </w:r>
            <w:r>
              <w:t xml:space="preserve">al eliminar requisitos que facilitan la entrada al sector de las telecomunicaciones para la comercialización de los servicios de telecomunicaciones y </w:t>
            </w:r>
            <w:r w:rsidR="002D59C1">
              <w:t>particularmente en el sector satelital, mediante la armonización del marco regulatorio aplicable en materia de competencia económica con lo que se suprimen prácticas discriminatorias</w:t>
            </w:r>
            <w:r>
              <w:t xml:space="preserve"> derivadas de la normatividad anterior a la reforma de telecomunicaciones del 2013.</w:t>
            </w:r>
          </w:p>
          <w:p w14:paraId="3ED71A9B" w14:textId="77777777" w:rsidR="007E194B" w:rsidRDefault="007E194B" w:rsidP="007E194B">
            <w:pPr>
              <w:jc w:val="both"/>
            </w:pPr>
          </w:p>
          <w:p w14:paraId="5D248BD7" w14:textId="77777777" w:rsidR="007E194B" w:rsidRDefault="007E194B" w:rsidP="007E194B">
            <w:pPr>
              <w:jc w:val="both"/>
            </w:pPr>
            <w:r>
              <w:t>Es así que derivado de la evolución en el sector satelital y las nuevas tecnologías que permiten el acceso a los servicios de telecomunicaciones de manera más eficiente, con el transcurrir del tiempo los mercados han cambiado y se han creado barreras de entrada y a la expansión en el sector satelital, como es la relativa a la obligación de los Autorizados y Concesionarios a establecer filiales o subsidiarias para ofrecer los servicios de telecomunicaciones a usuarios finales, lo que se contrapone a la Reforma en Telecomunicaciones y excede lo dispuesto en la Ley y la Ley Federal de Competencia Económica vigentes, al tratarse de una separación funcional que es una medida asimétrica que se debe aplicar únicamente a los agentes económicos preponderantes o con poder substancial en el mercado, en su caso.</w:t>
            </w:r>
          </w:p>
          <w:p w14:paraId="5E15A7A5" w14:textId="77777777" w:rsidR="007E194B" w:rsidRDefault="007E194B" w:rsidP="00E32D86">
            <w:pPr>
              <w:jc w:val="both"/>
            </w:pPr>
          </w:p>
          <w:p w14:paraId="7FCD5E66" w14:textId="77777777" w:rsidR="00563269" w:rsidRDefault="00B3583E" w:rsidP="000D6125">
            <w:pPr>
              <w:jc w:val="both"/>
            </w:pPr>
            <w:r w:rsidRPr="00E625F1">
              <w:t xml:space="preserve">Al implementar </w:t>
            </w:r>
            <w:r w:rsidR="00FB1595">
              <w:t xml:space="preserve">las modificaciones para hacer más claros los requerimientos y </w:t>
            </w:r>
            <w:r w:rsidR="002D19F5">
              <w:t>facilitar</w:t>
            </w:r>
            <w:r w:rsidR="00FB1595">
              <w:t xml:space="preserve"> aún más los trámites</w:t>
            </w:r>
            <w:r w:rsidR="00410BF8">
              <w:t>,</w:t>
            </w:r>
            <w:r w:rsidR="00FB1595">
              <w:t xml:space="preserve"> se realiza</w:t>
            </w:r>
            <w:r w:rsidRPr="00E625F1">
              <w:t xml:space="preserve"> una simplificación </w:t>
            </w:r>
            <w:r w:rsidR="003F2475">
              <w:t>administrativa</w:t>
            </w:r>
            <w:r w:rsidR="002D59C1">
              <w:t xml:space="preserve"> y regulatoria especialmente para las comercializadoras de servicios de telecomunicaciones </w:t>
            </w:r>
            <w:r w:rsidR="002965CC">
              <w:t xml:space="preserve">y </w:t>
            </w:r>
            <w:r w:rsidR="002D59C1">
              <w:t xml:space="preserve">con ello </w:t>
            </w:r>
            <w:r w:rsidR="002965CC">
              <w:t>se fomenta</w:t>
            </w:r>
            <w:r w:rsidRPr="00E625F1">
              <w:t xml:space="preserve"> la regulación administrativa ef</w:t>
            </w:r>
            <w:r w:rsidR="00410BF8">
              <w:t>iciente</w:t>
            </w:r>
            <w:r w:rsidRPr="00E625F1">
              <w:t>.</w:t>
            </w:r>
            <w:r w:rsidR="002965CC">
              <w:t xml:space="preserve"> Asimismo, </w:t>
            </w:r>
            <w:r w:rsidRPr="00E625F1">
              <w:t>se establecen procesos</w:t>
            </w:r>
            <w:r w:rsidR="00A75457" w:rsidRPr="00E625F1">
              <w:t xml:space="preserve"> </w:t>
            </w:r>
            <w:r w:rsidRPr="00E625F1">
              <w:t>efectivos</w:t>
            </w:r>
            <w:r w:rsidR="002D19F5">
              <w:t>,</w:t>
            </w:r>
            <w:r w:rsidRPr="00E625F1">
              <w:t xml:space="preserve"> lo cual permite un con</w:t>
            </w:r>
            <w:r w:rsidR="00A75457" w:rsidRPr="00E625F1">
              <w:t>t</w:t>
            </w:r>
            <w:r w:rsidRPr="00E625F1">
              <w:t>ro</w:t>
            </w:r>
            <w:r w:rsidR="003F2475">
              <w:t>l</w:t>
            </w:r>
            <w:r w:rsidRPr="00E625F1">
              <w:t xml:space="preserve"> de tiempos y se reducen los plazos de </w:t>
            </w:r>
            <w:r w:rsidR="000D6125">
              <w:t xml:space="preserve">atención y </w:t>
            </w:r>
            <w:r w:rsidRPr="00E625F1">
              <w:t>resolución</w:t>
            </w:r>
            <w:r w:rsidR="00410BF8">
              <w:t>, fomentando la interacción entre los ciudadanos y la autoridad</w:t>
            </w:r>
            <w:r w:rsidR="000D6125">
              <w:t>.</w:t>
            </w:r>
          </w:p>
          <w:p w14:paraId="04AB59C2" w14:textId="77777777" w:rsidR="00FB1595" w:rsidRDefault="00FB1595" w:rsidP="000D6125">
            <w:pPr>
              <w:jc w:val="both"/>
            </w:pPr>
          </w:p>
          <w:p w14:paraId="3C9F0DC4" w14:textId="77777777" w:rsidR="00FB1595" w:rsidRDefault="00FB1595" w:rsidP="000D6125">
            <w:pPr>
              <w:jc w:val="both"/>
            </w:pPr>
            <w:r>
              <w:t>Mediante las notificaciones electrónicas únicamente tratándose de las prevenciones o requerimientos</w:t>
            </w:r>
            <w:r w:rsidR="002D19F5">
              <w:t>,</w:t>
            </w:r>
            <w:r>
              <w:t xml:space="preserve"> que en su caso existan, los particulares </w:t>
            </w:r>
            <w:r w:rsidR="002D59C1">
              <w:t>que las acepten de forma voluntaria podrán responder por esta misma vía a la autoridad, lo que redunda en un proceso más expedito en la resolución de este tipo de trámites, con lo cual se fomentan acciones para alcanzar los objetivos institucionales y cumplir con las líneas de acción establecidas en la reforma de telecomunicaciones al transitar en una mejora regulatoria en beneficio de l</w:t>
            </w:r>
            <w:r w:rsidR="00871C15">
              <w:t>os particula</w:t>
            </w:r>
            <w:r w:rsidR="002D59C1">
              <w:t>res y del mercado en general</w:t>
            </w:r>
            <w:r>
              <w:t>.</w:t>
            </w:r>
          </w:p>
          <w:p w14:paraId="3CDFEB13" w14:textId="77777777" w:rsidR="000D6125" w:rsidRPr="00E625F1" w:rsidRDefault="000D6125" w:rsidP="000D6125">
            <w:pPr>
              <w:jc w:val="both"/>
            </w:pPr>
          </w:p>
        </w:tc>
      </w:tr>
    </w:tbl>
    <w:p w14:paraId="34FC3EAE" w14:textId="77777777" w:rsidR="003F05E7" w:rsidRPr="00E625F1" w:rsidRDefault="003F05E7" w:rsidP="001932FC">
      <w:pPr>
        <w:jc w:val="both"/>
      </w:pPr>
    </w:p>
    <w:tbl>
      <w:tblPr>
        <w:tblStyle w:val="Tablaconcuadrcula"/>
        <w:tblW w:w="0" w:type="auto"/>
        <w:tblLook w:val="04A0" w:firstRow="1" w:lastRow="0" w:firstColumn="1" w:lastColumn="0" w:noHBand="0" w:noVBand="1"/>
      </w:tblPr>
      <w:tblGrid>
        <w:gridCol w:w="8828"/>
      </w:tblGrid>
      <w:tr w:rsidR="00F94CB9" w:rsidRPr="00E625F1" w14:paraId="4DD12A5D" w14:textId="77777777" w:rsidTr="003F05E7">
        <w:tc>
          <w:tcPr>
            <w:tcW w:w="8828" w:type="dxa"/>
          </w:tcPr>
          <w:p w14:paraId="4BFD6AF5" w14:textId="77777777" w:rsidR="005132F0" w:rsidRDefault="005132F0" w:rsidP="003F05E7">
            <w:pPr>
              <w:jc w:val="both"/>
              <w:rPr>
                <w:b/>
              </w:rPr>
            </w:pPr>
          </w:p>
          <w:p w14:paraId="53FD195C" w14:textId="77777777" w:rsidR="003F05E7" w:rsidRPr="003F2475" w:rsidRDefault="003F05E7" w:rsidP="003F05E7">
            <w:pPr>
              <w:jc w:val="both"/>
              <w:rPr>
                <w:b/>
              </w:rPr>
            </w:pPr>
            <w:r w:rsidRPr="001327EE">
              <w:rPr>
                <w:b/>
              </w:rPr>
              <w:t>11.- ¿Cuáles serían los efectos del anteproyecto de regulación sobre los precios, calidad y disponibilidad de bienes y servicios para el consumidor en los mercados?:</w:t>
            </w:r>
          </w:p>
          <w:p w14:paraId="2FC2CEE4" w14:textId="77777777" w:rsidR="005132F0" w:rsidRPr="00E625F1" w:rsidRDefault="005132F0" w:rsidP="00931263">
            <w:pPr>
              <w:jc w:val="both"/>
            </w:pPr>
          </w:p>
          <w:p w14:paraId="5F87CCF4" w14:textId="77777777" w:rsidR="00165D02" w:rsidRDefault="00CF2042" w:rsidP="00DE5C31">
            <w:pPr>
              <w:jc w:val="both"/>
            </w:pPr>
            <w:r w:rsidRPr="00E625F1">
              <w:t xml:space="preserve">Con la publicación de las </w:t>
            </w:r>
            <w:r w:rsidR="000F1CC0">
              <w:t xml:space="preserve">modificaciones a las </w:t>
            </w:r>
            <w:r w:rsidRPr="00E625F1">
              <w:t xml:space="preserve">Reglas de carácter general relativas a los requisitos y plazos para solicitar las Autorizaciones a las que se refiere el artículo 170 de la Ley, </w:t>
            </w:r>
            <w:r w:rsidR="00DC51C5">
              <w:t xml:space="preserve">que las hacen más claras y simplifican algunos requisitos para determinadas Autorizaciones, </w:t>
            </w:r>
            <w:r w:rsidR="00844AFE">
              <w:t>como lo es el caso de las correspondientes a las comercializadoras</w:t>
            </w:r>
            <w:r w:rsidR="008907B9">
              <w:t xml:space="preserve"> en las que incluso se eliminan vario requisitos</w:t>
            </w:r>
            <w:r w:rsidR="00844AFE">
              <w:t xml:space="preserve">, </w:t>
            </w:r>
            <w:r w:rsidRPr="00E625F1">
              <w:t xml:space="preserve">se fomenta </w:t>
            </w:r>
            <w:r w:rsidR="00EB1DE1" w:rsidRPr="00E625F1">
              <w:t xml:space="preserve">la creación de mayores </w:t>
            </w:r>
            <w:r w:rsidR="00CE371A" w:rsidRPr="00E625F1">
              <w:t>condiciones de competencia efectiva en la prestación de servicios</w:t>
            </w:r>
            <w:r w:rsidR="008907B9">
              <w:t xml:space="preserve"> de telecomunicaciones</w:t>
            </w:r>
            <w:r w:rsidR="00EB1DE1" w:rsidRPr="00E625F1">
              <w:t>,</w:t>
            </w:r>
            <w:r w:rsidRPr="00E625F1">
              <w:t xml:space="preserve"> a</w:t>
            </w:r>
            <w:r w:rsidR="00CF4F97">
              <w:t>l impulsar de manera eficiente</w:t>
            </w:r>
            <w:r w:rsidRPr="00E625F1">
              <w:t xml:space="preserve"> </w:t>
            </w:r>
            <w:r w:rsidR="00EB1DE1" w:rsidRPr="00E625F1">
              <w:t xml:space="preserve">la participación de un mayor </w:t>
            </w:r>
            <w:r w:rsidR="00EB1DE1" w:rsidRPr="00E625F1">
              <w:lastRenderedPageBreak/>
              <w:t xml:space="preserve">número de </w:t>
            </w:r>
            <w:r w:rsidR="00DE5C31">
              <w:t xml:space="preserve">interesados </w:t>
            </w:r>
            <w:r w:rsidR="00CF4F97">
              <w:t>en el sector conforme a la naturaleza de sus actividades y en consecuencia</w:t>
            </w:r>
            <w:r w:rsidR="003611A8">
              <w:t>,</w:t>
            </w:r>
            <w:r w:rsidR="00CF4F97">
              <w:t xml:space="preserve"> del tipo de Autorización que corresponda, generando sinergias en el sector, </w:t>
            </w:r>
            <w:r w:rsidR="00DE5C31">
              <w:t xml:space="preserve">y en su caso, de </w:t>
            </w:r>
            <w:r w:rsidR="00CF4F97">
              <w:t>la c</w:t>
            </w:r>
            <w:r w:rsidRPr="00E625F1">
              <w:t>omercializa</w:t>
            </w:r>
            <w:r w:rsidR="00CF4F97">
              <w:t>ción</w:t>
            </w:r>
            <w:r w:rsidRPr="00E625F1">
              <w:t xml:space="preserve"> </w:t>
            </w:r>
            <w:r w:rsidR="00EB1DE1" w:rsidRPr="00E625F1">
              <w:t xml:space="preserve">de </w:t>
            </w:r>
            <w:r w:rsidR="00DC51C5">
              <w:t xml:space="preserve">servicios de telecomunicaciones </w:t>
            </w:r>
            <w:r w:rsidR="00CF4F97">
              <w:t xml:space="preserve">con lo que se </w:t>
            </w:r>
            <w:r w:rsidR="00CE371A" w:rsidRPr="00E625F1">
              <w:t xml:space="preserve">incrementa sustantivamente </w:t>
            </w:r>
            <w:r w:rsidR="00931263" w:rsidRPr="00E625F1">
              <w:t xml:space="preserve">el acceso a </w:t>
            </w:r>
            <w:r w:rsidR="00DC51C5">
              <w:t xml:space="preserve">dichos </w:t>
            </w:r>
            <w:r w:rsidR="00931263" w:rsidRPr="00E625F1">
              <w:t xml:space="preserve">servicios </w:t>
            </w:r>
            <w:r w:rsidR="00DC51C5">
              <w:t>en regiones donde se carece de ellos</w:t>
            </w:r>
            <w:r w:rsidR="00CE371A" w:rsidRPr="00E625F1">
              <w:t xml:space="preserve">, lo </w:t>
            </w:r>
            <w:r w:rsidR="005B6383" w:rsidRPr="00E625F1">
              <w:t>que</w:t>
            </w:r>
            <w:r w:rsidR="00CE371A" w:rsidRPr="00E625F1">
              <w:t xml:space="preserve"> </w:t>
            </w:r>
            <w:r w:rsidR="005B6383" w:rsidRPr="00E625F1">
              <w:t>tiene u</w:t>
            </w:r>
            <w:r w:rsidR="00CE371A" w:rsidRPr="00E625F1">
              <w:t xml:space="preserve">n impacto </w:t>
            </w:r>
            <w:r w:rsidR="00DB3784" w:rsidRPr="00E625F1">
              <w:t xml:space="preserve">directo en </w:t>
            </w:r>
            <w:r w:rsidR="005B6383" w:rsidRPr="00E625F1">
              <w:t xml:space="preserve">el aumento en el número de </w:t>
            </w:r>
            <w:r w:rsidR="008907B9">
              <w:t xml:space="preserve">usuarios finales y mayor penetración, así como de la participación de más </w:t>
            </w:r>
            <w:r w:rsidR="005B6383" w:rsidRPr="00E625F1">
              <w:t xml:space="preserve">prestadores de servicios con </w:t>
            </w:r>
            <w:r w:rsidR="00DB3784" w:rsidRPr="00E625F1">
              <w:t xml:space="preserve">la </w:t>
            </w:r>
            <w:r w:rsidR="005B6383" w:rsidRPr="00E625F1">
              <w:t xml:space="preserve">consecuente </w:t>
            </w:r>
            <w:r w:rsidR="00DB3784" w:rsidRPr="00E625F1">
              <w:t xml:space="preserve">disminución de precios </w:t>
            </w:r>
            <w:r w:rsidR="005B6383" w:rsidRPr="00E625F1">
              <w:t xml:space="preserve">en las tarifas </w:t>
            </w:r>
            <w:r w:rsidR="003611A8">
              <w:t xml:space="preserve">e incremento </w:t>
            </w:r>
            <w:r w:rsidR="00DB3784" w:rsidRPr="00E625F1">
              <w:t xml:space="preserve">de la calidad </w:t>
            </w:r>
            <w:r w:rsidR="002D19F5">
              <w:t xml:space="preserve">y diversidad </w:t>
            </w:r>
            <w:r w:rsidR="00DB3784" w:rsidRPr="00E625F1">
              <w:t>de los servicios</w:t>
            </w:r>
            <w:r w:rsidR="00EB1DE1" w:rsidRPr="00E625F1">
              <w:t xml:space="preserve"> para ser competitivos</w:t>
            </w:r>
            <w:r w:rsidR="00DB3784" w:rsidRPr="00E625F1">
              <w:t>.</w:t>
            </w:r>
          </w:p>
          <w:p w14:paraId="77CE9B75" w14:textId="77777777" w:rsidR="00A173C0" w:rsidRDefault="00A173C0" w:rsidP="00DE5C31">
            <w:pPr>
              <w:jc w:val="both"/>
            </w:pPr>
          </w:p>
          <w:p w14:paraId="4C2ECA25" w14:textId="77777777" w:rsidR="00844AFE" w:rsidRDefault="00844AFE" w:rsidP="00DE5C31">
            <w:pPr>
              <w:jc w:val="both"/>
            </w:pPr>
            <w:r w:rsidRPr="00844AFE">
              <w:t>Est</w:t>
            </w:r>
            <w:r w:rsidR="009634EF">
              <w:t>a mayor</w:t>
            </w:r>
            <w:r w:rsidRPr="00844AFE">
              <w:t xml:space="preserve"> competencia se observa</w:t>
            </w:r>
            <w:r w:rsidR="009634EF">
              <w:t>rá</w:t>
            </w:r>
            <w:r w:rsidRPr="00844AFE">
              <w:t xml:space="preserve"> también en el sector satelital, ya que las modificaciones propuestas</w:t>
            </w:r>
            <w:r>
              <w:t xml:space="preserve"> suprimen el </w:t>
            </w:r>
            <w:r w:rsidRPr="00844AFE">
              <w:t>trato discriminatorio a los regulados</w:t>
            </w:r>
            <w:r w:rsidR="009634EF">
              <w:t>,</w:t>
            </w:r>
            <w:r w:rsidRPr="00844AFE">
              <w:t xml:space="preserve"> </w:t>
            </w:r>
            <w:r>
              <w:t>al</w:t>
            </w:r>
            <w:r w:rsidRPr="00844AFE">
              <w:t xml:space="preserve"> unificar el marco regulatorio para no aplicar disposiciones administrativas emitidas con anterioridad a la reforma en materia de telecomunicaciones del 2013, que imponen barreras innecesarias a la entrada y a la expansión a operadores satelitales, que exceden lo dispuesto en la Ley, así como en la Ley Federal de Competencia Económica vigentes.</w:t>
            </w:r>
          </w:p>
          <w:p w14:paraId="3A0DC3FC" w14:textId="77777777" w:rsidR="00844AFE" w:rsidRDefault="00844AFE" w:rsidP="00DE5C31">
            <w:pPr>
              <w:jc w:val="both"/>
            </w:pPr>
          </w:p>
          <w:p w14:paraId="3D246C85" w14:textId="77777777" w:rsidR="000F1CC0" w:rsidRDefault="000F1CC0" w:rsidP="00DE5C31">
            <w:pPr>
              <w:jc w:val="both"/>
            </w:pPr>
            <w:r>
              <w:t xml:space="preserve">Esto se observa </w:t>
            </w:r>
            <w:r w:rsidR="00CF4F97">
              <w:t>en la siguiente gráfica</w:t>
            </w:r>
            <w:r w:rsidR="002D19F5">
              <w:t>,</w:t>
            </w:r>
            <w:r w:rsidR="00CF4F97">
              <w:t xml:space="preserve"> que muestra las cifras de </w:t>
            </w:r>
            <w:r>
              <w:t xml:space="preserve">los títulos de Autorizaciones emitidos tratándose de comercializadoras de servicios de telecomunicaciones desde la </w:t>
            </w:r>
            <w:r w:rsidR="00CF4F97">
              <w:t xml:space="preserve">reforma de telecomunicaciones y la expedición de la Ley, así como </w:t>
            </w:r>
            <w:r w:rsidR="002D19F5">
              <w:t xml:space="preserve">de </w:t>
            </w:r>
            <w:r w:rsidR="00CF4F97">
              <w:t xml:space="preserve">la </w:t>
            </w:r>
            <w:r>
              <w:t>publicación de las Reglas de carácter general</w:t>
            </w:r>
            <w:r w:rsidR="00CF4F97">
              <w:t>,</w:t>
            </w:r>
            <w:r>
              <w:t xml:space="preserve"> </w:t>
            </w:r>
            <w:r w:rsidR="00CF4F97">
              <w:t xml:space="preserve">que </w:t>
            </w:r>
            <w:r>
              <w:t>son muy superiores a los permisionarios</w:t>
            </w:r>
            <w:r w:rsidR="003611A8">
              <w:t xml:space="preserve"> (comercializadores),</w:t>
            </w:r>
            <w:r>
              <w:t xml:space="preserve"> existentes bajo la legislación anterior</w:t>
            </w:r>
            <w:r w:rsidR="002D19F5">
              <w:t>. Es</w:t>
            </w:r>
            <w:r w:rsidR="009634EF">
              <w:t xml:space="preserve"> decir</w:t>
            </w:r>
            <w:r w:rsidR="002D19F5">
              <w:t>, se han incorporado al sector de las telecomunicaciones en un periodo muy corto, más prestadores de servicios de telecomunicaciones</w:t>
            </w:r>
            <w:r w:rsidR="003611A8">
              <w:t>,</w:t>
            </w:r>
            <w:r w:rsidR="002D19F5">
              <w:t xml:space="preserve"> que los existentes bajo </w:t>
            </w:r>
            <w:r w:rsidR="00A84097">
              <w:t>el pasado marco jurídico</w:t>
            </w:r>
            <w:r w:rsidR="003611A8">
              <w:t xml:space="preserve">. Destacando que el </w:t>
            </w:r>
            <w:r w:rsidR="00DC51C5">
              <w:t xml:space="preserve">número </w:t>
            </w:r>
            <w:r w:rsidR="003611A8">
              <w:t xml:space="preserve">de los entrantes </w:t>
            </w:r>
            <w:r w:rsidR="00DC51C5">
              <w:t>se ha incrementado constantemente</w:t>
            </w:r>
            <w:r w:rsidR="00A84097">
              <w:t xml:space="preserve"> de forma significativa</w:t>
            </w:r>
            <w:r w:rsidR="00DC51C5">
              <w:t xml:space="preserve"> </w:t>
            </w:r>
            <w:r w:rsidR="003611A8">
              <w:t>y ha</w:t>
            </w:r>
            <w:r w:rsidR="00CF4F97">
              <w:t xml:space="preserve"> </w:t>
            </w:r>
            <w:r w:rsidR="00DC51C5">
              <w:t>disminu</w:t>
            </w:r>
            <w:r w:rsidR="003611A8">
              <w:t>ido</w:t>
            </w:r>
            <w:r w:rsidR="00CF4F97">
              <w:t xml:space="preserve"> </w:t>
            </w:r>
            <w:r w:rsidR="00DC51C5">
              <w:t>substancial</w:t>
            </w:r>
            <w:r w:rsidR="003611A8">
              <w:t>mente</w:t>
            </w:r>
            <w:r w:rsidR="00DC51C5">
              <w:t xml:space="preserve"> el plazo de </w:t>
            </w:r>
            <w:r w:rsidR="00CF4F97">
              <w:t xml:space="preserve">resolución y </w:t>
            </w:r>
            <w:r w:rsidR="00DC51C5">
              <w:t>otorgamiento de los títulos habilitantes</w:t>
            </w:r>
            <w:r w:rsidR="00CF4F97">
              <w:t xml:space="preserve"> a tan solo 30 días hábiles, respecto a los 300 días aproximadamente que en promedio tardaba la expedición de los permisos </w:t>
            </w:r>
            <w:r w:rsidR="00A84097">
              <w:t>anteriormente</w:t>
            </w:r>
            <w:r>
              <w:t>.</w:t>
            </w:r>
          </w:p>
          <w:p w14:paraId="3963F937" w14:textId="77777777" w:rsidR="009E6BC2" w:rsidRDefault="009E6BC2" w:rsidP="00DE5C31">
            <w:pPr>
              <w:jc w:val="both"/>
            </w:pPr>
          </w:p>
          <w:p w14:paraId="4B5C9716" w14:textId="77777777" w:rsidR="005132F0" w:rsidRDefault="005132F0" w:rsidP="00DE5C31">
            <w:pPr>
              <w:jc w:val="both"/>
            </w:pPr>
          </w:p>
          <w:p w14:paraId="3A1CF43E" w14:textId="77777777" w:rsidR="005132F0" w:rsidRDefault="005132F0" w:rsidP="00DE5C31">
            <w:pPr>
              <w:jc w:val="both"/>
            </w:pPr>
          </w:p>
          <w:p w14:paraId="03D2D2C8" w14:textId="77777777" w:rsidR="001E7454" w:rsidRPr="00D50BED" w:rsidRDefault="001E7454" w:rsidP="001E7454">
            <w:pPr>
              <w:jc w:val="center"/>
              <w:rPr>
                <w:b/>
              </w:rPr>
            </w:pPr>
            <w:r w:rsidRPr="00D50BED">
              <w:rPr>
                <w:b/>
              </w:rPr>
              <w:t>Permisos y Autorizaciones</w:t>
            </w:r>
          </w:p>
          <w:p w14:paraId="49ECF77B" w14:textId="77777777" w:rsidR="00D50BED" w:rsidRDefault="00D50BED" w:rsidP="00D50BED">
            <w:pPr>
              <w:jc w:val="center"/>
            </w:pPr>
          </w:p>
          <w:p w14:paraId="22DF05B3" w14:textId="77777777" w:rsidR="009634EF" w:rsidRPr="00D50BED" w:rsidRDefault="009634EF" w:rsidP="00D50BED">
            <w:pPr>
              <w:jc w:val="center"/>
            </w:pPr>
          </w:p>
          <w:tbl>
            <w:tblPr>
              <w:tblStyle w:val="Tabladecuadrcula5oscura-nfasis2"/>
              <w:tblW w:w="8642" w:type="dxa"/>
              <w:tblLook w:val="04A0" w:firstRow="1" w:lastRow="0" w:firstColumn="1" w:lastColumn="0" w:noHBand="0" w:noVBand="1"/>
            </w:tblPr>
            <w:tblGrid>
              <w:gridCol w:w="2388"/>
              <w:gridCol w:w="687"/>
              <w:gridCol w:w="916"/>
              <w:gridCol w:w="810"/>
              <w:gridCol w:w="1024"/>
              <w:gridCol w:w="1089"/>
              <w:gridCol w:w="878"/>
              <w:gridCol w:w="850"/>
            </w:tblGrid>
            <w:tr w:rsidR="00D50BED" w:rsidRPr="00D50BED" w14:paraId="5042C6E4" w14:textId="77777777" w:rsidTr="006C43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8" w:type="dxa"/>
                </w:tcPr>
                <w:p w14:paraId="60EA5999" w14:textId="77777777" w:rsidR="00D50BED" w:rsidRPr="00D50BED" w:rsidRDefault="00D50BED" w:rsidP="00D50BED">
                  <w:pPr>
                    <w:jc w:val="center"/>
                  </w:pPr>
                  <w:r w:rsidRPr="00D50BED">
                    <w:t>Títulos</w:t>
                  </w:r>
                </w:p>
              </w:tc>
              <w:tc>
                <w:tcPr>
                  <w:tcW w:w="687" w:type="dxa"/>
                </w:tcPr>
                <w:p w14:paraId="197C3DEB" w14:textId="77777777" w:rsidR="00D50BED" w:rsidRPr="00D50BED" w:rsidRDefault="00D50BED" w:rsidP="00D50BED">
                  <w:pPr>
                    <w:jc w:val="center"/>
                    <w:cnfStyle w:val="100000000000" w:firstRow="1" w:lastRow="0" w:firstColumn="0" w:lastColumn="0" w:oddVBand="0" w:evenVBand="0" w:oddHBand="0" w:evenHBand="0" w:firstRowFirstColumn="0" w:firstRowLastColumn="0" w:lastRowFirstColumn="0" w:lastRowLastColumn="0"/>
                  </w:pPr>
                  <w:r w:rsidRPr="00D50BED">
                    <w:t>2013</w:t>
                  </w:r>
                </w:p>
              </w:tc>
              <w:tc>
                <w:tcPr>
                  <w:tcW w:w="916" w:type="dxa"/>
                </w:tcPr>
                <w:p w14:paraId="4E601319" w14:textId="77777777" w:rsidR="00D50BED" w:rsidRPr="00D50BED" w:rsidRDefault="00D50BED" w:rsidP="00D50BED">
                  <w:pPr>
                    <w:jc w:val="center"/>
                    <w:cnfStyle w:val="100000000000" w:firstRow="1" w:lastRow="0" w:firstColumn="0" w:lastColumn="0" w:oddVBand="0" w:evenVBand="0" w:oddHBand="0" w:evenHBand="0" w:firstRowFirstColumn="0" w:firstRowLastColumn="0" w:lastRowFirstColumn="0" w:lastRowLastColumn="0"/>
                  </w:pPr>
                  <w:r w:rsidRPr="00D50BED">
                    <w:t>2014</w:t>
                  </w:r>
                </w:p>
              </w:tc>
              <w:tc>
                <w:tcPr>
                  <w:tcW w:w="810" w:type="dxa"/>
                </w:tcPr>
                <w:p w14:paraId="56C97ECC" w14:textId="77777777" w:rsidR="00D50BED" w:rsidRPr="00D50BED" w:rsidRDefault="00D50BED" w:rsidP="00D50BED">
                  <w:pPr>
                    <w:jc w:val="center"/>
                    <w:cnfStyle w:val="100000000000" w:firstRow="1" w:lastRow="0" w:firstColumn="0" w:lastColumn="0" w:oddVBand="0" w:evenVBand="0" w:oddHBand="0" w:evenHBand="0" w:firstRowFirstColumn="0" w:firstRowLastColumn="0" w:lastRowFirstColumn="0" w:lastRowLastColumn="0"/>
                  </w:pPr>
                  <w:r w:rsidRPr="00D50BED">
                    <w:t>2015</w:t>
                  </w:r>
                </w:p>
              </w:tc>
              <w:tc>
                <w:tcPr>
                  <w:tcW w:w="1024" w:type="dxa"/>
                </w:tcPr>
                <w:p w14:paraId="0B12345A" w14:textId="77777777" w:rsidR="00D50BED" w:rsidRPr="00D50BED" w:rsidRDefault="00D50BED" w:rsidP="00D50BED">
                  <w:pPr>
                    <w:jc w:val="center"/>
                    <w:cnfStyle w:val="100000000000" w:firstRow="1" w:lastRow="0" w:firstColumn="0" w:lastColumn="0" w:oddVBand="0" w:evenVBand="0" w:oddHBand="0" w:evenHBand="0" w:firstRowFirstColumn="0" w:firstRowLastColumn="0" w:lastRowFirstColumn="0" w:lastRowLastColumn="0"/>
                  </w:pPr>
                  <w:r w:rsidRPr="00D50BED">
                    <w:t>2016</w:t>
                  </w:r>
                </w:p>
              </w:tc>
              <w:tc>
                <w:tcPr>
                  <w:tcW w:w="1089" w:type="dxa"/>
                </w:tcPr>
                <w:p w14:paraId="546F04CF" w14:textId="77777777" w:rsidR="00D50BED" w:rsidRPr="00D50BED" w:rsidRDefault="00D50BED" w:rsidP="00D50BED">
                  <w:pPr>
                    <w:jc w:val="center"/>
                    <w:cnfStyle w:val="100000000000" w:firstRow="1" w:lastRow="0" w:firstColumn="0" w:lastColumn="0" w:oddVBand="0" w:evenVBand="0" w:oddHBand="0" w:evenHBand="0" w:firstRowFirstColumn="0" w:firstRowLastColumn="0" w:lastRowFirstColumn="0" w:lastRowLastColumn="0"/>
                  </w:pPr>
                  <w:r w:rsidRPr="00D50BED">
                    <w:t>2017</w:t>
                  </w:r>
                </w:p>
              </w:tc>
              <w:tc>
                <w:tcPr>
                  <w:tcW w:w="878" w:type="dxa"/>
                </w:tcPr>
                <w:p w14:paraId="4218682B" w14:textId="77777777" w:rsidR="00D50BED" w:rsidRPr="00D50BED" w:rsidRDefault="00D50BED" w:rsidP="00D50BED">
                  <w:pPr>
                    <w:jc w:val="center"/>
                    <w:cnfStyle w:val="100000000000" w:firstRow="1" w:lastRow="0" w:firstColumn="0" w:lastColumn="0" w:oddVBand="0" w:evenVBand="0" w:oddHBand="0" w:evenHBand="0" w:firstRowFirstColumn="0" w:firstRowLastColumn="0" w:lastRowFirstColumn="0" w:lastRowLastColumn="0"/>
                  </w:pPr>
                  <w:r w:rsidRPr="00D50BED">
                    <w:t>2018</w:t>
                  </w:r>
                </w:p>
              </w:tc>
              <w:tc>
                <w:tcPr>
                  <w:tcW w:w="850" w:type="dxa"/>
                </w:tcPr>
                <w:p w14:paraId="3D6113D6" w14:textId="77777777" w:rsidR="00D50BED" w:rsidRPr="00D50BED" w:rsidRDefault="00D50BED" w:rsidP="00D50BED">
                  <w:pPr>
                    <w:jc w:val="center"/>
                    <w:cnfStyle w:val="100000000000" w:firstRow="1" w:lastRow="0" w:firstColumn="0" w:lastColumn="0" w:oddVBand="0" w:evenVBand="0" w:oddHBand="0" w:evenHBand="0" w:firstRowFirstColumn="0" w:firstRowLastColumn="0" w:lastRowFirstColumn="0" w:lastRowLastColumn="0"/>
                  </w:pPr>
                  <w:r w:rsidRPr="00D50BED">
                    <w:t>Total</w:t>
                  </w:r>
                </w:p>
              </w:tc>
            </w:tr>
            <w:tr w:rsidR="00D50BED" w:rsidRPr="00D50BED" w14:paraId="2C5B3E1E" w14:textId="77777777" w:rsidTr="006C4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8" w:type="dxa"/>
                </w:tcPr>
                <w:p w14:paraId="2CD503FA" w14:textId="77777777" w:rsidR="00D50BED" w:rsidRPr="00D50BED" w:rsidRDefault="00D50BED" w:rsidP="00D50BED">
                  <w:pPr>
                    <w:jc w:val="center"/>
                  </w:pPr>
                  <w:r w:rsidRPr="00D50BED">
                    <w:t>Permisos</w:t>
                  </w:r>
                </w:p>
                <w:p w14:paraId="03065DEC" w14:textId="77777777" w:rsidR="00D50BED" w:rsidRPr="00D50BED" w:rsidRDefault="00D50BED" w:rsidP="00D50BED">
                  <w:pPr>
                    <w:jc w:val="center"/>
                    <w:rPr>
                      <w:sz w:val="14"/>
                      <w:szCs w:val="14"/>
                    </w:rPr>
                  </w:pPr>
                </w:p>
                <w:p w14:paraId="264DE0E1" w14:textId="77777777" w:rsidR="00D50BED" w:rsidRPr="00D50BED" w:rsidRDefault="00D50BED" w:rsidP="00D50BED">
                  <w:pPr>
                    <w:jc w:val="center"/>
                    <w:rPr>
                      <w:sz w:val="14"/>
                      <w:szCs w:val="14"/>
                    </w:rPr>
                  </w:pPr>
                  <w:r w:rsidRPr="00D50BED">
                    <w:rPr>
                      <w:sz w:val="14"/>
                      <w:szCs w:val="14"/>
                    </w:rPr>
                    <w:t>* Cifra acumulada al año 2013.</w:t>
                  </w:r>
                </w:p>
                <w:p w14:paraId="14B8EFC9" w14:textId="77777777" w:rsidR="00D50BED" w:rsidRPr="00D50BED" w:rsidRDefault="00D50BED" w:rsidP="00D50BED">
                  <w:pPr>
                    <w:jc w:val="center"/>
                  </w:pPr>
                  <w:r w:rsidRPr="00D50BED">
                    <w:rPr>
                      <w:sz w:val="14"/>
                      <w:szCs w:val="14"/>
                    </w:rPr>
                    <w:t>**Considerando renuncias o término de vigencia</w:t>
                  </w:r>
                  <w:r w:rsidRPr="00D50BED">
                    <w:rPr>
                      <w:sz w:val="16"/>
                      <w:szCs w:val="16"/>
                    </w:rPr>
                    <w:t>.</w:t>
                  </w:r>
                </w:p>
              </w:tc>
              <w:tc>
                <w:tcPr>
                  <w:tcW w:w="687" w:type="dxa"/>
                  <w:vAlign w:val="center"/>
                </w:tcPr>
                <w:p w14:paraId="15D3A68C" w14:textId="77777777" w:rsidR="00D50BED" w:rsidRPr="00D50BED" w:rsidRDefault="00D50BED" w:rsidP="00D50BED">
                  <w:pPr>
                    <w:jc w:val="center"/>
                    <w:cnfStyle w:val="000000100000" w:firstRow="0" w:lastRow="0" w:firstColumn="0" w:lastColumn="0" w:oddVBand="0" w:evenVBand="0" w:oddHBand="1" w:evenHBand="0" w:firstRowFirstColumn="0" w:firstRowLastColumn="0" w:lastRowFirstColumn="0" w:lastRowLastColumn="0"/>
                  </w:pPr>
                  <w:r w:rsidRPr="00D50BED">
                    <w:t>184*</w:t>
                  </w:r>
                </w:p>
              </w:tc>
              <w:tc>
                <w:tcPr>
                  <w:tcW w:w="916" w:type="dxa"/>
                  <w:vAlign w:val="center"/>
                </w:tcPr>
                <w:p w14:paraId="73A908FF" w14:textId="77777777" w:rsidR="00D50BED" w:rsidRPr="00D50BED" w:rsidRDefault="00D50BED" w:rsidP="00D50BED">
                  <w:pPr>
                    <w:jc w:val="center"/>
                    <w:cnfStyle w:val="000000100000" w:firstRow="0" w:lastRow="0" w:firstColumn="0" w:lastColumn="0" w:oddVBand="0" w:evenVBand="0" w:oddHBand="1" w:evenHBand="0" w:firstRowFirstColumn="0" w:firstRowLastColumn="0" w:lastRowFirstColumn="0" w:lastRowLastColumn="0"/>
                  </w:pPr>
                  <w:r w:rsidRPr="00D50BED">
                    <w:t>0</w:t>
                  </w:r>
                </w:p>
              </w:tc>
              <w:tc>
                <w:tcPr>
                  <w:tcW w:w="810" w:type="dxa"/>
                  <w:vAlign w:val="center"/>
                </w:tcPr>
                <w:p w14:paraId="36CB0B0F" w14:textId="77777777" w:rsidR="00D50BED" w:rsidRPr="00D50BED" w:rsidRDefault="00D50BED" w:rsidP="00D50BED">
                  <w:pPr>
                    <w:jc w:val="center"/>
                    <w:cnfStyle w:val="000000100000" w:firstRow="0" w:lastRow="0" w:firstColumn="0" w:lastColumn="0" w:oddVBand="0" w:evenVBand="0" w:oddHBand="1" w:evenHBand="0" w:firstRowFirstColumn="0" w:firstRowLastColumn="0" w:lastRowFirstColumn="0" w:lastRowLastColumn="0"/>
                  </w:pPr>
                  <w:r w:rsidRPr="00D50BED">
                    <w:t>0</w:t>
                  </w:r>
                </w:p>
              </w:tc>
              <w:tc>
                <w:tcPr>
                  <w:tcW w:w="1024" w:type="dxa"/>
                  <w:vAlign w:val="center"/>
                </w:tcPr>
                <w:p w14:paraId="267411FF" w14:textId="77777777" w:rsidR="00D50BED" w:rsidRPr="00D50BED" w:rsidRDefault="00D50BED" w:rsidP="00D50BED">
                  <w:pPr>
                    <w:jc w:val="center"/>
                    <w:cnfStyle w:val="000000100000" w:firstRow="0" w:lastRow="0" w:firstColumn="0" w:lastColumn="0" w:oddVBand="0" w:evenVBand="0" w:oddHBand="1" w:evenHBand="0" w:firstRowFirstColumn="0" w:firstRowLastColumn="0" w:lastRowFirstColumn="0" w:lastRowLastColumn="0"/>
                  </w:pPr>
                  <w:r w:rsidRPr="00D50BED">
                    <w:t>0</w:t>
                  </w:r>
                </w:p>
              </w:tc>
              <w:tc>
                <w:tcPr>
                  <w:tcW w:w="1089" w:type="dxa"/>
                  <w:vAlign w:val="center"/>
                </w:tcPr>
                <w:p w14:paraId="4DE32B6B" w14:textId="77777777" w:rsidR="00D50BED" w:rsidRPr="00D50BED" w:rsidRDefault="00D50BED" w:rsidP="00D50BED">
                  <w:pPr>
                    <w:jc w:val="center"/>
                    <w:cnfStyle w:val="000000100000" w:firstRow="0" w:lastRow="0" w:firstColumn="0" w:lastColumn="0" w:oddVBand="0" w:evenVBand="0" w:oddHBand="1" w:evenHBand="0" w:firstRowFirstColumn="0" w:firstRowLastColumn="0" w:lastRowFirstColumn="0" w:lastRowLastColumn="0"/>
                  </w:pPr>
                  <w:r w:rsidRPr="00D50BED">
                    <w:t>0</w:t>
                  </w:r>
                </w:p>
              </w:tc>
              <w:tc>
                <w:tcPr>
                  <w:tcW w:w="878" w:type="dxa"/>
                  <w:vAlign w:val="center"/>
                </w:tcPr>
                <w:p w14:paraId="1F058229" w14:textId="77777777" w:rsidR="00D50BED" w:rsidRPr="00D50BED" w:rsidRDefault="00D50BED" w:rsidP="00D50BED">
                  <w:pPr>
                    <w:jc w:val="center"/>
                    <w:cnfStyle w:val="000000100000" w:firstRow="0" w:lastRow="0" w:firstColumn="0" w:lastColumn="0" w:oddVBand="0" w:evenVBand="0" w:oddHBand="1" w:evenHBand="0" w:firstRowFirstColumn="0" w:firstRowLastColumn="0" w:lastRowFirstColumn="0" w:lastRowLastColumn="0"/>
                  </w:pPr>
                  <w:r w:rsidRPr="00D50BED">
                    <w:t>0</w:t>
                  </w:r>
                </w:p>
              </w:tc>
              <w:tc>
                <w:tcPr>
                  <w:tcW w:w="850" w:type="dxa"/>
                  <w:vAlign w:val="center"/>
                </w:tcPr>
                <w:p w14:paraId="315F3404" w14:textId="77777777" w:rsidR="00D50BED" w:rsidRPr="00D50BED" w:rsidRDefault="00D50BED" w:rsidP="00D50BED">
                  <w:pPr>
                    <w:jc w:val="center"/>
                    <w:cnfStyle w:val="000000100000" w:firstRow="0" w:lastRow="0" w:firstColumn="0" w:lastColumn="0" w:oddVBand="0" w:evenVBand="0" w:oddHBand="1" w:evenHBand="0" w:firstRowFirstColumn="0" w:firstRowLastColumn="0" w:lastRowFirstColumn="0" w:lastRowLastColumn="0"/>
                  </w:pPr>
                  <w:r w:rsidRPr="00D50BED">
                    <w:t>126**</w:t>
                  </w:r>
                </w:p>
              </w:tc>
            </w:tr>
            <w:tr w:rsidR="00D50BED" w:rsidRPr="00D50BED" w14:paraId="49EFA730" w14:textId="77777777" w:rsidTr="006C436C">
              <w:trPr>
                <w:trHeight w:val="845"/>
              </w:trPr>
              <w:tc>
                <w:tcPr>
                  <w:cnfStyle w:val="001000000000" w:firstRow="0" w:lastRow="0" w:firstColumn="1" w:lastColumn="0" w:oddVBand="0" w:evenVBand="0" w:oddHBand="0" w:evenHBand="0" w:firstRowFirstColumn="0" w:firstRowLastColumn="0" w:lastRowFirstColumn="0" w:lastRowLastColumn="0"/>
                  <w:tcW w:w="2388" w:type="dxa"/>
                </w:tcPr>
                <w:p w14:paraId="436AD55F" w14:textId="77777777" w:rsidR="00D50BED" w:rsidRPr="00D50BED" w:rsidRDefault="00D50BED" w:rsidP="00D50BED">
                  <w:pPr>
                    <w:jc w:val="center"/>
                  </w:pPr>
                  <w:r w:rsidRPr="00D50BED">
                    <w:t>Autorización</w:t>
                  </w:r>
                </w:p>
                <w:p w14:paraId="74887A7F" w14:textId="77777777" w:rsidR="00D50BED" w:rsidRPr="00D50BED" w:rsidRDefault="00D50BED" w:rsidP="00D50BED">
                  <w:pPr>
                    <w:jc w:val="center"/>
                    <w:rPr>
                      <w:sz w:val="14"/>
                      <w:szCs w:val="14"/>
                    </w:rPr>
                  </w:pPr>
                </w:p>
                <w:p w14:paraId="32D043F0" w14:textId="77777777" w:rsidR="00D50BED" w:rsidRPr="00D50BED" w:rsidRDefault="00D50BED" w:rsidP="00D50BED">
                  <w:pPr>
                    <w:jc w:val="center"/>
                  </w:pPr>
                  <w:r w:rsidRPr="00D50BED">
                    <w:rPr>
                      <w:sz w:val="14"/>
                      <w:szCs w:val="14"/>
                    </w:rPr>
                    <w:t>*Cifras preliminares al 17/04/2018.</w:t>
                  </w:r>
                </w:p>
              </w:tc>
              <w:tc>
                <w:tcPr>
                  <w:tcW w:w="687" w:type="dxa"/>
                  <w:vAlign w:val="center"/>
                </w:tcPr>
                <w:p w14:paraId="7ACB13F1" w14:textId="77777777" w:rsidR="00D50BED" w:rsidRPr="00D50BED" w:rsidRDefault="00D50BED" w:rsidP="00D50BED">
                  <w:pPr>
                    <w:jc w:val="center"/>
                    <w:cnfStyle w:val="000000000000" w:firstRow="0" w:lastRow="0" w:firstColumn="0" w:lastColumn="0" w:oddVBand="0" w:evenVBand="0" w:oddHBand="0" w:evenHBand="0" w:firstRowFirstColumn="0" w:firstRowLastColumn="0" w:lastRowFirstColumn="0" w:lastRowLastColumn="0"/>
                  </w:pPr>
                  <w:r w:rsidRPr="00D50BED">
                    <w:t>0</w:t>
                  </w:r>
                </w:p>
              </w:tc>
              <w:tc>
                <w:tcPr>
                  <w:tcW w:w="916" w:type="dxa"/>
                  <w:vAlign w:val="center"/>
                </w:tcPr>
                <w:p w14:paraId="5BC908DF" w14:textId="77777777" w:rsidR="00D50BED" w:rsidRPr="00D50BED" w:rsidRDefault="00D50BED" w:rsidP="00D50BED">
                  <w:pPr>
                    <w:jc w:val="center"/>
                    <w:cnfStyle w:val="000000000000" w:firstRow="0" w:lastRow="0" w:firstColumn="0" w:lastColumn="0" w:oddVBand="0" w:evenVBand="0" w:oddHBand="0" w:evenHBand="0" w:firstRowFirstColumn="0" w:firstRowLastColumn="0" w:lastRowFirstColumn="0" w:lastRowLastColumn="0"/>
                  </w:pPr>
                  <w:r w:rsidRPr="00D50BED">
                    <w:t>1</w:t>
                  </w:r>
                </w:p>
              </w:tc>
              <w:tc>
                <w:tcPr>
                  <w:tcW w:w="810" w:type="dxa"/>
                  <w:vAlign w:val="center"/>
                </w:tcPr>
                <w:p w14:paraId="4A664AD2" w14:textId="77777777" w:rsidR="00D50BED" w:rsidRPr="00D50BED" w:rsidRDefault="00D50BED" w:rsidP="00D50BED">
                  <w:pPr>
                    <w:jc w:val="center"/>
                    <w:cnfStyle w:val="000000000000" w:firstRow="0" w:lastRow="0" w:firstColumn="0" w:lastColumn="0" w:oddVBand="0" w:evenVBand="0" w:oddHBand="0" w:evenHBand="0" w:firstRowFirstColumn="0" w:firstRowLastColumn="0" w:lastRowFirstColumn="0" w:lastRowLastColumn="0"/>
                  </w:pPr>
                  <w:r w:rsidRPr="00D50BED">
                    <w:t>22</w:t>
                  </w:r>
                </w:p>
              </w:tc>
              <w:tc>
                <w:tcPr>
                  <w:tcW w:w="1024" w:type="dxa"/>
                  <w:vAlign w:val="center"/>
                </w:tcPr>
                <w:p w14:paraId="51514523" w14:textId="77777777" w:rsidR="00D50BED" w:rsidRPr="00D50BED" w:rsidRDefault="00D50BED" w:rsidP="00D50BED">
                  <w:pPr>
                    <w:jc w:val="center"/>
                    <w:cnfStyle w:val="000000000000" w:firstRow="0" w:lastRow="0" w:firstColumn="0" w:lastColumn="0" w:oddVBand="0" w:evenVBand="0" w:oddHBand="0" w:evenHBand="0" w:firstRowFirstColumn="0" w:firstRowLastColumn="0" w:lastRowFirstColumn="0" w:lastRowLastColumn="0"/>
                  </w:pPr>
                  <w:r w:rsidRPr="00D50BED">
                    <w:t>47</w:t>
                  </w:r>
                </w:p>
              </w:tc>
              <w:tc>
                <w:tcPr>
                  <w:tcW w:w="1089" w:type="dxa"/>
                  <w:vAlign w:val="center"/>
                </w:tcPr>
                <w:p w14:paraId="35D62A4E" w14:textId="77777777" w:rsidR="00D50BED" w:rsidRPr="00D50BED" w:rsidRDefault="00D50BED" w:rsidP="00D50BED">
                  <w:pPr>
                    <w:jc w:val="center"/>
                    <w:cnfStyle w:val="000000000000" w:firstRow="0" w:lastRow="0" w:firstColumn="0" w:lastColumn="0" w:oddVBand="0" w:evenVBand="0" w:oddHBand="0" w:evenHBand="0" w:firstRowFirstColumn="0" w:firstRowLastColumn="0" w:lastRowFirstColumn="0" w:lastRowLastColumn="0"/>
                  </w:pPr>
                  <w:r w:rsidRPr="00D50BED">
                    <w:t>122</w:t>
                  </w:r>
                </w:p>
              </w:tc>
              <w:tc>
                <w:tcPr>
                  <w:tcW w:w="878" w:type="dxa"/>
                  <w:vAlign w:val="center"/>
                </w:tcPr>
                <w:p w14:paraId="7421BCF6" w14:textId="77777777" w:rsidR="00D50BED" w:rsidRPr="00D50BED" w:rsidRDefault="00D50BED" w:rsidP="00D50BED">
                  <w:pPr>
                    <w:jc w:val="center"/>
                    <w:cnfStyle w:val="000000000000" w:firstRow="0" w:lastRow="0" w:firstColumn="0" w:lastColumn="0" w:oddVBand="0" w:evenVBand="0" w:oddHBand="0" w:evenHBand="0" w:firstRowFirstColumn="0" w:firstRowLastColumn="0" w:lastRowFirstColumn="0" w:lastRowLastColumn="0"/>
                  </w:pPr>
                  <w:r w:rsidRPr="00D50BED">
                    <w:t>68</w:t>
                  </w:r>
                </w:p>
              </w:tc>
              <w:tc>
                <w:tcPr>
                  <w:tcW w:w="850" w:type="dxa"/>
                </w:tcPr>
                <w:p w14:paraId="4D5B2646" w14:textId="77777777" w:rsidR="00D50BED" w:rsidRPr="00D50BED" w:rsidRDefault="00D50BED" w:rsidP="00D50BED">
                  <w:pPr>
                    <w:jc w:val="center"/>
                    <w:cnfStyle w:val="000000000000" w:firstRow="0" w:lastRow="0" w:firstColumn="0" w:lastColumn="0" w:oddVBand="0" w:evenVBand="0" w:oddHBand="0" w:evenHBand="0" w:firstRowFirstColumn="0" w:firstRowLastColumn="0" w:lastRowFirstColumn="0" w:lastRowLastColumn="0"/>
                  </w:pPr>
                </w:p>
                <w:p w14:paraId="3CD81D7A" w14:textId="77777777" w:rsidR="00D50BED" w:rsidRPr="00D50BED" w:rsidRDefault="00D50BED" w:rsidP="00D50BED">
                  <w:pPr>
                    <w:jc w:val="center"/>
                    <w:cnfStyle w:val="000000000000" w:firstRow="0" w:lastRow="0" w:firstColumn="0" w:lastColumn="0" w:oddVBand="0" w:evenVBand="0" w:oddHBand="0" w:evenHBand="0" w:firstRowFirstColumn="0" w:firstRowLastColumn="0" w:lastRowFirstColumn="0" w:lastRowLastColumn="0"/>
                  </w:pPr>
                  <w:r w:rsidRPr="00D50BED">
                    <w:t>260*</w:t>
                  </w:r>
                </w:p>
              </w:tc>
            </w:tr>
          </w:tbl>
          <w:tbl>
            <w:tblPr>
              <w:tblW w:w="5120" w:type="dxa"/>
              <w:tblCellMar>
                <w:left w:w="70" w:type="dxa"/>
                <w:right w:w="70" w:type="dxa"/>
              </w:tblCellMar>
              <w:tblLook w:val="04A0" w:firstRow="1" w:lastRow="0" w:firstColumn="1" w:lastColumn="0" w:noHBand="0" w:noVBand="1"/>
            </w:tblPr>
            <w:tblGrid>
              <w:gridCol w:w="1200"/>
              <w:gridCol w:w="1200"/>
              <w:gridCol w:w="1200"/>
              <w:gridCol w:w="1520"/>
            </w:tblGrid>
            <w:tr w:rsidR="00D50BED" w:rsidRPr="00D50BED" w14:paraId="13A1BA4F" w14:textId="77777777" w:rsidTr="006C436C">
              <w:trPr>
                <w:trHeight w:val="300"/>
              </w:trPr>
              <w:tc>
                <w:tcPr>
                  <w:tcW w:w="1200" w:type="dxa"/>
                  <w:tcBorders>
                    <w:top w:val="nil"/>
                    <w:left w:val="nil"/>
                    <w:bottom w:val="nil"/>
                    <w:right w:val="nil"/>
                  </w:tcBorders>
                  <w:shd w:val="clear" w:color="auto" w:fill="auto"/>
                  <w:noWrap/>
                  <w:vAlign w:val="bottom"/>
                  <w:hideMark/>
                </w:tcPr>
                <w:p w14:paraId="09EDBC6D" w14:textId="77777777" w:rsidR="00D50BED" w:rsidRPr="00D50BED" w:rsidRDefault="00D50BED" w:rsidP="00D50BED">
                  <w:pPr>
                    <w:spacing w:after="0" w:line="240" w:lineRule="auto"/>
                    <w:jc w:val="center"/>
                  </w:pPr>
                </w:p>
              </w:tc>
              <w:tc>
                <w:tcPr>
                  <w:tcW w:w="1200" w:type="dxa"/>
                  <w:tcBorders>
                    <w:top w:val="nil"/>
                    <w:left w:val="nil"/>
                    <w:bottom w:val="nil"/>
                    <w:right w:val="nil"/>
                  </w:tcBorders>
                  <w:shd w:val="clear" w:color="auto" w:fill="auto"/>
                  <w:noWrap/>
                  <w:vAlign w:val="bottom"/>
                  <w:hideMark/>
                </w:tcPr>
                <w:p w14:paraId="006248DD" w14:textId="77777777" w:rsidR="00D50BED" w:rsidRPr="00D50BED" w:rsidRDefault="00D50BED" w:rsidP="00D50BED">
                  <w:pPr>
                    <w:spacing w:after="0" w:line="240" w:lineRule="auto"/>
                    <w:jc w:val="center"/>
                  </w:pPr>
                </w:p>
              </w:tc>
              <w:tc>
                <w:tcPr>
                  <w:tcW w:w="1200" w:type="dxa"/>
                  <w:tcBorders>
                    <w:top w:val="nil"/>
                    <w:left w:val="nil"/>
                    <w:bottom w:val="nil"/>
                    <w:right w:val="nil"/>
                  </w:tcBorders>
                  <w:shd w:val="clear" w:color="auto" w:fill="auto"/>
                  <w:noWrap/>
                  <w:vAlign w:val="bottom"/>
                  <w:hideMark/>
                </w:tcPr>
                <w:p w14:paraId="559200A7" w14:textId="77777777" w:rsidR="00D50BED" w:rsidRPr="00D50BED" w:rsidRDefault="00D50BED" w:rsidP="00D50BED">
                  <w:pPr>
                    <w:spacing w:after="0" w:line="240" w:lineRule="auto"/>
                    <w:jc w:val="center"/>
                  </w:pPr>
                </w:p>
              </w:tc>
              <w:tc>
                <w:tcPr>
                  <w:tcW w:w="1520" w:type="dxa"/>
                  <w:tcBorders>
                    <w:top w:val="nil"/>
                    <w:left w:val="nil"/>
                    <w:bottom w:val="nil"/>
                    <w:right w:val="nil"/>
                  </w:tcBorders>
                  <w:shd w:val="clear" w:color="auto" w:fill="auto"/>
                  <w:noWrap/>
                  <w:vAlign w:val="bottom"/>
                  <w:hideMark/>
                </w:tcPr>
                <w:p w14:paraId="5D2FF39D" w14:textId="77777777" w:rsidR="00D50BED" w:rsidRPr="00D50BED" w:rsidRDefault="00D50BED" w:rsidP="00D50BED">
                  <w:pPr>
                    <w:spacing w:after="0" w:line="240" w:lineRule="auto"/>
                    <w:jc w:val="center"/>
                  </w:pPr>
                </w:p>
              </w:tc>
            </w:tr>
          </w:tbl>
          <w:p w14:paraId="3E752E3C" w14:textId="77777777" w:rsidR="00D50BED" w:rsidRPr="00D50BED" w:rsidRDefault="00D50BED" w:rsidP="00D50BED">
            <w:pPr>
              <w:jc w:val="center"/>
            </w:pPr>
            <w:r w:rsidRPr="00D50BED">
              <w:rPr>
                <w:noProof/>
                <w:lang w:eastAsia="es-MX"/>
              </w:rPr>
              <w:lastRenderedPageBreak/>
              <w:drawing>
                <wp:inline distT="0" distB="0" distL="0" distR="0" wp14:anchorId="4769CD75" wp14:editId="40FBE010">
                  <wp:extent cx="3826934" cy="2499015"/>
                  <wp:effectExtent l="0" t="0" r="2540" b="1587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7B7CDA" w14:textId="77777777" w:rsidR="00D50BED" w:rsidRDefault="00D50BED" w:rsidP="001E7454">
            <w:pPr>
              <w:jc w:val="center"/>
            </w:pPr>
          </w:p>
          <w:p w14:paraId="0C7194DC" w14:textId="77777777" w:rsidR="000F1CC0" w:rsidRDefault="00CF4F97" w:rsidP="00DE5C31">
            <w:pPr>
              <w:jc w:val="both"/>
            </w:pPr>
            <w:r>
              <w:t xml:space="preserve">Por otra parte, se puede también mencionara que desde </w:t>
            </w:r>
            <w:r w:rsidR="00865029" w:rsidRPr="00865029">
              <w:t xml:space="preserve">la entrada en operación de los satélites extranjeros en México (1997) bajo </w:t>
            </w:r>
            <w:r w:rsidR="009634EF">
              <w:t>la</w:t>
            </w:r>
            <w:r w:rsidR="00865029" w:rsidRPr="00865029">
              <w:t xml:space="preserve"> anterior </w:t>
            </w:r>
            <w:r w:rsidR="009634EF">
              <w:t>legislación</w:t>
            </w:r>
            <w:r w:rsidR="003611A8">
              <w:t>,</w:t>
            </w:r>
            <w:r w:rsidR="00865029">
              <w:t xml:space="preserve"> </w:t>
            </w:r>
            <w:r w:rsidR="00865029" w:rsidRPr="00865029">
              <w:t>se otorgaron aproximadamente 16 concesiones</w:t>
            </w:r>
            <w:r w:rsidR="00865029">
              <w:t>,</w:t>
            </w:r>
            <w:r w:rsidR="00865029" w:rsidRPr="00865029">
              <w:t xml:space="preserve"> de las cuales continúan vigentes 12. Ahora bajo el nuevo régimen </w:t>
            </w:r>
            <w:r w:rsidR="00A5659D">
              <w:t>jurídico y las Reglas de carácter general</w:t>
            </w:r>
            <w:r w:rsidR="00D2400F">
              <w:t>,</w:t>
            </w:r>
            <w:r w:rsidR="00865029" w:rsidRPr="00865029">
              <w:t xml:space="preserve"> </w:t>
            </w:r>
            <w:r w:rsidR="009634EF">
              <w:t xml:space="preserve">en un periodo significativamente más corto, </w:t>
            </w:r>
            <w:r w:rsidR="00865029" w:rsidRPr="00865029">
              <w:t xml:space="preserve">se han otorgado 12 Autorizaciones de las cuales dos de </w:t>
            </w:r>
            <w:r w:rsidR="003611A8">
              <w:t>é</w:t>
            </w:r>
            <w:r w:rsidR="00865029" w:rsidRPr="00865029">
              <w:t>st</w:t>
            </w:r>
            <w:r w:rsidR="003611A8">
              <w:t>a</w:t>
            </w:r>
            <w:r w:rsidR="00865029" w:rsidRPr="00865029">
              <w:t>s han experimentado la imposibilidad de otórgales todas las bandas solicitadas debido a hecho de no notificar a México dentro de sus áreas de servicio.</w:t>
            </w:r>
          </w:p>
          <w:p w14:paraId="7C687158" w14:textId="77777777" w:rsidR="00DE5C31" w:rsidRPr="00E625F1" w:rsidRDefault="00DE5C31" w:rsidP="00DE5C31">
            <w:pPr>
              <w:jc w:val="both"/>
            </w:pPr>
          </w:p>
        </w:tc>
      </w:tr>
    </w:tbl>
    <w:p w14:paraId="6C53131D" w14:textId="77777777" w:rsidR="003F05E7" w:rsidRPr="00E625F1" w:rsidRDefault="003F05E7" w:rsidP="001932FC">
      <w:pPr>
        <w:jc w:val="both"/>
      </w:pPr>
    </w:p>
    <w:tbl>
      <w:tblPr>
        <w:tblStyle w:val="Tablaconcuadrcula"/>
        <w:tblW w:w="0" w:type="auto"/>
        <w:tblLook w:val="04A0" w:firstRow="1" w:lastRow="0" w:firstColumn="1" w:lastColumn="0" w:noHBand="0" w:noVBand="1"/>
      </w:tblPr>
      <w:tblGrid>
        <w:gridCol w:w="8828"/>
      </w:tblGrid>
      <w:tr w:rsidR="00F94CB9" w:rsidRPr="00E625F1" w14:paraId="3FB3A514" w14:textId="77777777" w:rsidTr="003F05E7">
        <w:tc>
          <w:tcPr>
            <w:tcW w:w="8828" w:type="dxa"/>
          </w:tcPr>
          <w:p w14:paraId="4A113DDD" w14:textId="77777777" w:rsidR="003F05E7" w:rsidRPr="00041DF4" w:rsidRDefault="003F05E7" w:rsidP="001932FC">
            <w:pPr>
              <w:jc w:val="both"/>
              <w:rPr>
                <w:b/>
              </w:rPr>
            </w:pPr>
            <w:r w:rsidRPr="00041DF4">
              <w:rPr>
                <w:b/>
              </w:rPr>
              <w:t>12.- ¿</w:t>
            </w:r>
            <w:r w:rsidR="005A40FB" w:rsidRPr="00041DF4">
              <w:rPr>
                <w:b/>
              </w:rPr>
              <w:t>El anteproyecto de</w:t>
            </w:r>
            <w:r w:rsidRPr="00041DF4">
              <w:rPr>
                <w:b/>
              </w:rPr>
              <w:t xml:space="preserve"> regulación contempla esquemas que impactan de manera diferenciada a sectores, industria o agentes económicos? (por ejemplo</w:t>
            </w:r>
            <w:r w:rsidR="005A40FB" w:rsidRPr="00041DF4">
              <w:rPr>
                <w:b/>
              </w:rPr>
              <w:t>,</w:t>
            </w:r>
            <w:r w:rsidRPr="00041DF4">
              <w:rPr>
                <w:b/>
              </w:rPr>
              <w:t xml:space="preserve"> las micro, pequeñas y medianas empresas):</w:t>
            </w:r>
          </w:p>
          <w:p w14:paraId="127F2AB8" w14:textId="77777777" w:rsidR="00F64914" w:rsidRPr="00041DF4" w:rsidRDefault="00F64914" w:rsidP="001932FC">
            <w:pPr>
              <w:jc w:val="both"/>
            </w:pPr>
          </w:p>
          <w:p w14:paraId="339689BF" w14:textId="77777777" w:rsidR="003F05E7" w:rsidRDefault="009B7182" w:rsidP="003878D6">
            <w:pPr>
              <w:jc w:val="both"/>
            </w:pPr>
            <w:r w:rsidRPr="00041DF4">
              <w:t>No, por el contrario</w:t>
            </w:r>
            <w:r w:rsidR="00BE065E">
              <w:t>,</w:t>
            </w:r>
            <w:r w:rsidRPr="00041DF4">
              <w:t xml:space="preserve"> </w:t>
            </w:r>
            <w:r w:rsidR="00B7302D">
              <w:t xml:space="preserve">el Proyecto de regulación </w:t>
            </w:r>
            <w:r w:rsidRPr="00041DF4">
              <w:t xml:space="preserve">genera </w:t>
            </w:r>
            <w:r w:rsidR="00B7302D">
              <w:t>la existencia de</w:t>
            </w:r>
            <w:r w:rsidR="00F17A20" w:rsidRPr="00041DF4">
              <w:t xml:space="preserve"> condiciones de evaluación más equitativas y reduce la carga administrativa para la realización de estos trámites</w:t>
            </w:r>
            <w:r w:rsidR="00041DF4">
              <w:t xml:space="preserve"> para todos los interesados</w:t>
            </w:r>
            <w:r w:rsidR="00A84097">
              <w:t xml:space="preserve"> </w:t>
            </w:r>
            <w:r w:rsidR="00B7302D">
              <w:t>teniendo como consecuencia que disminuya</w:t>
            </w:r>
            <w:r w:rsidR="00A84097">
              <w:t xml:space="preserve">n </w:t>
            </w:r>
            <w:r w:rsidR="00B7302D">
              <w:t xml:space="preserve">significativamente los costos directos en los que incurren </w:t>
            </w:r>
            <w:r w:rsidR="00A84097">
              <w:t xml:space="preserve">los </w:t>
            </w:r>
            <w:r w:rsidR="00B7302D">
              <w:t>particulares</w:t>
            </w:r>
            <w:r w:rsidR="00A84097">
              <w:t xml:space="preserve"> e incluso</w:t>
            </w:r>
            <w:r w:rsidR="00B7302D">
              <w:t>, en algunos caso</w:t>
            </w:r>
            <w:r w:rsidR="00B11AFF">
              <w:t>s</w:t>
            </w:r>
            <w:r w:rsidR="00B7302D">
              <w:t xml:space="preserve"> </w:t>
            </w:r>
            <w:r w:rsidR="00A84097">
              <w:t>serían marginales</w:t>
            </w:r>
            <w:r w:rsidR="00F17A20" w:rsidRPr="00041DF4">
              <w:t>.</w:t>
            </w:r>
          </w:p>
          <w:p w14:paraId="312F2101" w14:textId="77777777" w:rsidR="000F1CC0" w:rsidRDefault="000F1CC0" w:rsidP="003878D6">
            <w:pPr>
              <w:jc w:val="both"/>
            </w:pPr>
          </w:p>
          <w:p w14:paraId="7811FB2D" w14:textId="77777777" w:rsidR="00B11AFF" w:rsidRDefault="000F1CC0" w:rsidP="003878D6">
            <w:pPr>
              <w:jc w:val="both"/>
            </w:pPr>
            <w:r>
              <w:t xml:space="preserve">En ese sentido, </w:t>
            </w:r>
            <w:r w:rsidR="00041DF4">
              <w:t xml:space="preserve">si se considera </w:t>
            </w:r>
            <w:r>
              <w:t>que e</w:t>
            </w:r>
            <w:r w:rsidRPr="000F1CC0">
              <w:t xml:space="preserve">l acceso y capital humano </w:t>
            </w:r>
            <w:r>
              <w:t xml:space="preserve">con el cuentan </w:t>
            </w:r>
            <w:r w:rsidRPr="000F1CC0">
              <w:t>las grandes empresas</w:t>
            </w:r>
            <w:r w:rsidR="00041DF4">
              <w:t xml:space="preserve"> marca diferencias</w:t>
            </w:r>
            <w:r w:rsidRPr="000F1CC0">
              <w:t xml:space="preserve">, se </w:t>
            </w:r>
            <w:r>
              <w:t>puede estimar que la</w:t>
            </w:r>
            <w:r w:rsidRPr="000F1CC0">
              <w:t>s micro, pequeñas y medianas</w:t>
            </w:r>
            <w:r>
              <w:t xml:space="preserve"> empresas</w:t>
            </w:r>
            <w:r w:rsidRPr="000F1CC0">
              <w:t xml:space="preserve">, en el agregado, incurren en mayores costos para cumplir con la regulación. </w:t>
            </w:r>
            <w:r>
              <w:t>Sin embargo, desde la emisión de las Reglas de carácter general</w:t>
            </w:r>
            <w:r w:rsidR="00B11AFF">
              <w:t>,</w:t>
            </w:r>
            <w:r>
              <w:t xml:space="preserve"> así como de las modificaciones a las mismas </w:t>
            </w:r>
            <w:r w:rsidR="003611A8">
              <w:t xml:space="preserve">que se proponen, </w:t>
            </w:r>
            <w:r>
              <w:t xml:space="preserve">los trámites para las actividades previstas en el artículo 170 de la Ley, al ser más </w:t>
            </w:r>
            <w:r w:rsidRPr="000F1CC0">
              <w:t>sencillos y menos costoso</w:t>
            </w:r>
            <w:r>
              <w:t>s</w:t>
            </w:r>
            <w:r w:rsidRPr="000F1CC0">
              <w:t xml:space="preserve">, </w:t>
            </w:r>
            <w:r>
              <w:t xml:space="preserve">son sin duda </w:t>
            </w:r>
            <w:r w:rsidRPr="000F1CC0">
              <w:t>procesos más incluyentes</w:t>
            </w:r>
            <w:r w:rsidR="00B11AFF">
              <w:t xml:space="preserve"> que permiten el desarrollo de la micro y mediana empresa</w:t>
            </w:r>
            <w:r w:rsidRPr="000F1CC0">
              <w:t>.</w:t>
            </w:r>
          </w:p>
          <w:p w14:paraId="64DDE90D" w14:textId="77777777" w:rsidR="00B11AFF" w:rsidRDefault="00B11AFF" w:rsidP="003878D6">
            <w:pPr>
              <w:jc w:val="both"/>
            </w:pPr>
          </w:p>
          <w:p w14:paraId="304293BB" w14:textId="77777777" w:rsidR="000F1CC0" w:rsidRDefault="00BE065E" w:rsidP="003878D6">
            <w:pPr>
              <w:jc w:val="both"/>
            </w:pPr>
            <w:r>
              <w:t>Es más</w:t>
            </w:r>
            <w:r w:rsidR="000F1CC0">
              <w:t>, con las modificaciones se elimina prácticamente la necesidad de asesoría especializada de despachos o profesionales</w:t>
            </w:r>
            <w:r w:rsidR="003611A8">
              <w:t>,</w:t>
            </w:r>
            <w:r w:rsidR="000F1CC0">
              <w:t xml:space="preserve"> </w:t>
            </w:r>
            <w:r>
              <w:t xml:space="preserve">sobre todo, tratándose de las Autorizaciones de comercializadoras </w:t>
            </w:r>
            <w:r>
              <w:lastRenderedPageBreak/>
              <w:t xml:space="preserve">que es la figura jurídica más utilizada por las pequeñas o medianas empresas que incursionan en el sector de las telecomunicaciones, al ser por naturaleza revendedores de los servicios o capacidad adquirida de las redes públicas de telecomunicaciones de los concesionarios, para atender nichos o sectores específicos, </w:t>
            </w:r>
            <w:r w:rsidR="000F1CC0">
              <w:t>lo que disminuye significativamente los costos para los nuevos entrantes</w:t>
            </w:r>
            <w:r w:rsidR="00041DF4">
              <w:t>,</w:t>
            </w:r>
            <w:r w:rsidR="000F1CC0">
              <w:t xml:space="preserve"> incluyendo a este tipo de empresas.</w:t>
            </w:r>
          </w:p>
          <w:p w14:paraId="052A3804" w14:textId="77777777" w:rsidR="00DE5C31" w:rsidRPr="00E625F1" w:rsidRDefault="00DE5C31" w:rsidP="003878D6">
            <w:pPr>
              <w:jc w:val="both"/>
            </w:pPr>
          </w:p>
        </w:tc>
      </w:tr>
    </w:tbl>
    <w:p w14:paraId="69D0CFDF" w14:textId="77777777" w:rsidR="003F05E7" w:rsidRPr="00E625F1" w:rsidRDefault="003F05E7" w:rsidP="001932FC">
      <w:pPr>
        <w:jc w:val="both"/>
      </w:pPr>
    </w:p>
    <w:tbl>
      <w:tblPr>
        <w:tblStyle w:val="Tablaconcuadrcula"/>
        <w:tblW w:w="0" w:type="auto"/>
        <w:tblLook w:val="04A0" w:firstRow="1" w:lastRow="0" w:firstColumn="1" w:lastColumn="0" w:noHBand="0" w:noVBand="1"/>
      </w:tblPr>
      <w:tblGrid>
        <w:gridCol w:w="8828"/>
      </w:tblGrid>
      <w:tr w:rsidR="00F94CB9" w:rsidRPr="00E625F1" w14:paraId="769191FE" w14:textId="77777777" w:rsidTr="003F05E7">
        <w:tc>
          <w:tcPr>
            <w:tcW w:w="8828" w:type="dxa"/>
          </w:tcPr>
          <w:p w14:paraId="0AC39587" w14:textId="77777777" w:rsidR="008C76AF" w:rsidRPr="003F2475" w:rsidRDefault="003F05E7" w:rsidP="003F05E7">
            <w:pPr>
              <w:jc w:val="both"/>
              <w:rPr>
                <w:b/>
              </w:rPr>
            </w:pPr>
            <w:r w:rsidRPr="009C7EBA">
              <w:rPr>
                <w:b/>
              </w:rPr>
              <w:t xml:space="preserve">13.- Proporcione la estimación de los costos en los que podrían incurrir </w:t>
            </w:r>
            <w:r w:rsidR="008C76AF" w:rsidRPr="009C7EBA">
              <w:rPr>
                <w:b/>
              </w:rPr>
              <w:t>cada particular, grupo de particulares o industria a razón de la entrada en vigor del anteproyecto de regulación:</w:t>
            </w:r>
          </w:p>
          <w:p w14:paraId="0C4C04A8" w14:textId="77777777" w:rsidR="008C76AF" w:rsidRPr="00E625F1" w:rsidRDefault="008C76AF" w:rsidP="003F05E7">
            <w:pPr>
              <w:jc w:val="both"/>
            </w:pPr>
          </w:p>
          <w:p w14:paraId="5B5B65BD" w14:textId="77777777" w:rsidR="003F2475" w:rsidRDefault="008C76AF" w:rsidP="003F05E7">
            <w:pPr>
              <w:jc w:val="both"/>
            </w:pPr>
            <w:r w:rsidRPr="00DE5C31">
              <w:rPr>
                <w:b/>
              </w:rPr>
              <w:t>Tipo:</w:t>
            </w:r>
            <w:r w:rsidRPr="00E625F1">
              <w:t xml:space="preserve"> </w:t>
            </w:r>
            <w:r w:rsidR="004B1B1F" w:rsidRPr="00E625F1">
              <w:t>Requisitos de presentación</w:t>
            </w:r>
            <w:r w:rsidR="00DE5C31">
              <w:t>.</w:t>
            </w:r>
          </w:p>
          <w:p w14:paraId="5C5AF327" w14:textId="77777777" w:rsidR="00041DF4" w:rsidRDefault="008C76AF" w:rsidP="00041DF4">
            <w:pPr>
              <w:jc w:val="both"/>
            </w:pPr>
            <w:r w:rsidRPr="00DE5C31">
              <w:rPr>
                <w:b/>
              </w:rPr>
              <w:t>Indique el particular, grupo o industrias afectad</w:t>
            </w:r>
            <w:r w:rsidR="00946974">
              <w:rPr>
                <w:b/>
              </w:rPr>
              <w:t>a</w:t>
            </w:r>
            <w:r w:rsidRPr="00DE5C31">
              <w:rPr>
                <w:b/>
              </w:rPr>
              <w:t>s</w:t>
            </w:r>
            <w:r w:rsidRPr="00E625F1">
              <w:t>:</w:t>
            </w:r>
            <w:r w:rsidR="00FA056B" w:rsidRPr="00E625F1">
              <w:t xml:space="preserve"> </w:t>
            </w:r>
            <w:r w:rsidR="001643D4" w:rsidRPr="00E625F1">
              <w:t xml:space="preserve">Interesados en obtener </w:t>
            </w:r>
            <w:r w:rsidR="00924E2E" w:rsidRPr="00E625F1">
              <w:t>A</w:t>
            </w:r>
            <w:r w:rsidR="001643D4" w:rsidRPr="00E625F1">
              <w:t xml:space="preserve">utorización para </w:t>
            </w:r>
            <w:r w:rsidR="00B02A09">
              <w:t xml:space="preserve">realizar alguna de </w:t>
            </w:r>
            <w:r w:rsidR="001643D4" w:rsidRPr="00E625F1">
              <w:t>las actividades</w:t>
            </w:r>
            <w:r w:rsidR="001643D4" w:rsidRPr="00E625F1" w:rsidDel="00240E1C">
              <w:t xml:space="preserve"> </w:t>
            </w:r>
            <w:r w:rsidR="001643D4" w:rsidRPr="00E625F1">
              <w:t xml:space="preserve">a que se refiere el artículo </w:t>
            </w:r>
            <w:r w:rsidR="001643D4" w:rsidRPr="00E625F1">
              <w:rPr>
                <w:lang w:val="es-ES_tradnl"/>
              </w:rPr>
              <w:t>170 de la Ley</w:t>
            </w:r>
            <w:r w:rsidR="00041DF4">
              <w:rPr>
                <w:lang w:val="es-ES_tradnl"/>
              </w:rPr>
              <w:t xml:space="preserve"> y que son:</w:t>
            </w:r>
          </w:p>
          <w:p w14:paraId="282F03CC" w14:textId="77777777" w:rsidR="00041DF4" w:rsidRDefault="00041DF4" w:rsidP="00041DF4">
            <w:pPr>
              <w:jc w:val="both"/>
            </w:pPr>
          </w:p>
          <w:p w14:paraId="2EB180C7" w14:textId="77777777" w:rsidR="00041DF4" w:rsidRDefault="00041DF4" w:rsidP="00041DF4">
            <w:pPr>
              <w:jc w:val="both"/>
            </w:pPr>
            <w:r>
              <w:t>a)</w:t>
            </w:r>
            <w:r w:rsidR="001B4D20">
              <w:t xml:space="preserve"> </w:t>
            </w:r>
            <w:r>
              <w:t>Establecer y operar o explotar una comercializadora de servicios de telecomunicaciones sin tener el carácter de concesionario;</w:t>
            </w:r>
          </w:p>
          <w:p w14:paraId="6AA619B3" w14:textId="77777777" w:rsidR="00041DF4" w:rsidRDefault="00041DF4" w:rsidP="00041DF4">
            <w:pPr>
              <w:jc w:val="both"/>
            </w:pPr>
            <w:r>
              <w:t>b)</w:t>
            </w:r>
            <w:r w:rsidR="001B4D20">
              <w:t xml:space="preserve"> </w:t>
            </w:r>
            <w:r>
              <w:t xml:space="preserve">Instalar, operar o explotar estaciones terrenas para </w:t>
            </w:r>
            <w:r w:rsidR="00B02A09">
              <w:t>transmitir señales satelitales;</w:t>
            </w:r>
          </w:p>
          <w:p w14:paraId="0134C5D7" w14:textId="77777777" w:rsidR="00041DF4" w:rsidRDefault="00041DF4" w:rsidP="00041DF4">
            <w:pPr>
              <w:jc w:val="both"/>
            </w:pPr>
            <w:r>
              <w:t>c)</w:t>
            </w:r>
            <w:r w:rsidR="001B4D20">
              <w:t xml:space="preserve"> </w:t>
            </w:r>
            <w:r>
              <w:t>Instalar equipos de telecomunicaciones y medios de transmisión que</w:t>
            </w:r>
            <w:r w:rsidR="00B02A09">
              <w:t xml:space="preserve"> crucen las fronteras del país;</w:t>
            </w:r>
          </w:p>
          <w:p w14:paraId="60968C77" w14:textId="77777777" w:rsidR="00041DF4" w:rsidRDefault="00041DF4" w:rsidP="00041DF4">
            <w:pPr>
              <w:jc w:val="both"/>
            </w:pPr>
            <w:r>
              <w:t>d)</w:t>
            </w:r>
            <w:r w:rsidR="001B4D20">
              <w:t xml:space="preserve"> </w:t>
            </w:r>
            <w:r>
              <w:t xml:space="preserve">Explotar los derechos de emisión y recepción de señales y bandas de frecuencias asociados a sistemas satelitales extranjeros que cubran y puedan prestar servicios en el territorio nacional, y </w:t>
            </w:r>
          </w:p>
          <w:p w14:paraId="0A979663" w14:textId="77777777" w:rsidR="00041DF4" w:rsidRDefault="00041DF4" w:rsidP="00041DF4">
            <w:pPr>
              <w:jc w:val="both"/>
            </w:pPr>
            <w:r>
              <w:t>e)</w:t>
            </w:r>
            <w:r w:rsidR="001B4D20">
              <w:t xml:space="preserve"> </w:t>
            </w:r>
            <w:r>
              <w:t>Utilizar temporalmente bandas del espectro para visitas diplomáticas.</w:t>
            </w:r>
          </w:p>
          <w:p w14:paraId="74711B25" w14:textId="77777777" w:rsidR="00041DF4" w:rsidRDefault="00041DF4" w:rsidP="003F05E7">
            <w:pPr>
              <w:jc w:val="both"/>
            </w:pPr>
          </w:p>
          <w:p w14:paraId="322B49B6" w14:textId="77777777" w:rsidR="00F106D3" w:rsidRPr="00E625F1" w:rsidRDefault="008C76AF" w:rsidP="003F05E7">
            <w:pPr>
              <w:jc w:val="both"/>
            </w:pPr>
            <w:r w:rsidRPr="00DE5C31">
              <w:rPr>
                <w:b/>
              </w:rPr>
              <w:t>Número de agentes económicos:</w:t>
            </w:r>
            <w:r w:rsidR="00DE03A6" w:rsidRPr="00E625F1">
              <w:t xml:space="preserve"> </w:t>
            </w:r>
            <w:r w:rsidR="00DE03A6" w:rsidRPr="003F2475">
              <w:t>Aproximadamente</w:t>
            </w:r>
            <w:r w:rsidR="00E32D86" w:rsidRPr="003F2475">
              <w:t xml:space="preserve"> </w:t>
            </w:r>
            <w:r w:rsidR="00B02A09">
              <w:t>5</w:t>
            </w:r>
            <w:r w:rsidR="00F106D3" w:rsidRPr="003F2475">
              <w:t>00</w:t>
            </w:r>
            <w:r w:rsidR="00924E2E" w:rsidRPr="003F2475">
              <w:t>.</w:t>
            </w:r>
          </w:p>
          <w:p w14:paraId="41B79AEB" w14:textId="77777777" w:rsidR="003F2475" w:rsidRDefault="003F2475" w:rsidP="003F05E7">
            <w:pPr>
              <w:jc w:val="both"/>
            </w:pPr>
          </w:p>
          <w:p w14:paraId="3BBEEE02" w14:textId="77777777" w:rsidR="00C37AA5" w:rsidRDefault="008C76AF" w:rsidP="003F05E7">
            <w:pPr>
              <w:jc w:val="both"/>
            </w:pPr>
            <w:r w:rsidRPr="00DE5C31">
              <w:rPr>
                <w:b/>
              </w:rPr>
              <w:t>Costo unitario:</w:t>
            </w:r>
            <w:r w:rsidRPr="00E625F1">
              <w:t xml:space="preserve"> </w:t>
            </w:r>
            <w:r w:rsidR="00C37AA5">
              <w:t>se presenta tabla con los costos unitarios por cada trámite relacionado con las Autorizaciones previstas en el artículo 170 de la Ley:</w:t>
            </w:r>
          </w:p>
          <w:p w14:paraId="26BD84E4" w14:textId="77777777" w:rsidR="00C37AA5" w:rsidRPr="00C37AA5" w:rsidRDefault="00C37AA5" w:rsidP="003F05E7">
            <w:pPr>
              <w:jc w:val="both"/>
              <w:rPr>
                <w:sz w:val="32"/>
                <w:szCs w:val="32"/>
              </w:rPr>
            </w:pPr>
          </w:p>
          <w:tbl>
            <w:tblPr>
              <w:tblStyle w:val="Tabladecuadrcula4-nfasis6"/>
              <w:tblW w:w="6967" w:type="dxa"/>
              <w:jc w:val="center"/>
              <w:tblLook w:val="04A0" w:firstRow="1" w:lastRow="0" w:firstColumn="1" w:lastColumn="0" w:noHBand="0" w:noVBand="1"/>
            </w:tblPr>
            <w:tblGrid>
              <w:gridCol w:w="1929"/>
              <w:gridCol w:w="1136"/>
              <w:gridCol w:w="1305"/>
              <w:gridCol w:w="1299"/>
              <w:gridCol w:w="1298"/>
            </w:tblGrid>
            <w:tr w:rsidR="001A26F9" w:rsidRPr="006A094F" w14:paraId="356E3BC8" w14:textId="77777777" w:rsidTr="001A26F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9" w:type="dxa"/>
                </w:tcPr>
                <w:p w14:paraId="4F9FE137" w14:textId="77777777" w:rsidR="001A26F9" w:rsidRPr="006A094F" w:rsidRDefault="001A26F9" w:rsidP="009C7EBA">
                  <w:pPr>
                    <w:jc w:val="center"/>
                    <w:rPr>
                      <w:sz w:val="20"/>
                      <w:szCs w:val="20"/>
                    </w:rPr>
                  </w:pPr>
                  <w:r w:rsidRPr="006A094F">
                    <w:rPr>
                      <w:sz w:val="20"/>
                      <w:szCs w:val="20"/>
                    </w:rPr>
                    <w:t>Trámite</w:t>
                  </w:r>
                </w:p>
              </w:tc>
              <w:tc>
                <w:tcPr>
                  <w:tcW w:w="1136" w:type="dxa"/>
                </w:tcPr>
                <w:p w14:paraId="438FD246" w14:textId="77777777" w:rsidR="001A26F9" w:rsidRPr="006A094F" w:rsidRDefault="001A26F9" w:rsidP="009C7EBA">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Costo al día de hoy</w:t>
                  </w:r>
                </w:p>
              </w:tc>
              <w:tc>
                <w:tcPr>
                  <w:tcW w:w="1305" w:type="dxa"/>
                </w:tcPr>
                <w:p w14:paraId="7F82925B" w14:textId="77777777" w:rsidR="001A26F9" w:rsidRDefault="001A26F9" w:rsidP="009C7EBA">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Costos Modificación Reglas:</w:t>
                  </w:r>
                </w:p>
                <w:p w14:paraId="4F359F79" w14:textId="77777777" w:rsidR="001A26F9" w:rsidRPr="006A094F" w:rsidRDefault="001A26F9" w:rsidP="009C7EBA">
                  <w:pPr>
                    <w:jc w:val="center"/>
                    <w:cnfStyle w:val="100000000000" w:firstRow="1" w:lastRow="0" w:firstColumn="0" w:lastColumn="0" w:oddVBand="0" w:evenVBand="0" w:oddHBand="0" w:evenHBand="0" w:firstRowFirstColumn="0" w:firstRowLastColumn="0" w:lastRowFirstColumn="0" w:lastRowLastColumn="0"/>
                    <w:rPr>
                      <w:sz w:val="20"/>
                      <w:szCs w:val="20"/>
                    </w:rPr>
                  </w:pPr>
                  <w:r w:rsidRPr="006A094F">
                    <w:rPr>
                      <w:sz w:val="20"/>
                      <w:szCs w:val="20"/>
                    </w:rPr>
                    <w:t>Documentos para ingresar el trámite</w:t>
                  </w:r>
                </w:p>
              </w:tc>
              <w:tc>
                <w:tcPr>
                  <w:tcW w:w="1299" w:type="dxa"/>
                </w:tcPr>
                <w:p w14:paraId="5733CCE2" w14:textId="77777777" w:rsidR="001A26F9" w:rsidRPr="006A094F" w:rsidRDefault="001A26F9" w:rsidP="009C7EBA">
                  <w:pPr>
                    <w:jc w:val="center"/>
                    <w:cnfStyle w:val="100000000000" w:firstRow="1" w:lastRow="0" w:firstColumn="0" w:lastColumn="0" w:oddVBand="0" w:evenVBand="0" w:oddHBand="0" w:evenHBand="0" w:firstRowFirstColumn="0" w:firstRowLastColumn="0" w:lastRowFirstColumn="0" w:lastRowLastColumn="0"/>
                    <w:rPr>
                      <w:sz w:val="20"/>
                      <w:szCs w:val="20"/>
                    </w:rPr>
                  </w:pPr>
                  <w:r w:rsidRPr="006A094F">
                    <w:rPr>
                      <w:sz w:val="20"/>
                      <w:szCs w:val="20"/>
                    </w:rPr>
                    <w:t>Costo por Horas laborada s para el llenado del formato</w:t>
                  </w:r>
                  <w:r>
                    <w:rPr>
                      <w:sz w:val="20"/>
                      <w:szCs w:val="20"/>
                    </w:rPr>
                    <w:t xml:space="preserve"> Modificación Reglas</w:t>
                  </w:r>
                </w:p>
              </w:tc>
              <w:tc>
                <w:tcPr>
                  <w:tcW w:w="1298" w:type="dxa"/>
                </w:tcPr>
                <w:p w14:paraId="7947D177" w14:textId="77777777" w:rsidR="001A26F9" w:rsidRDefault="001A26F9" w:rsidP="009C7EBA">
                  <w:pPr>
                    <w:jc w:val="center"/>
                    <w:cnfStyle w:val="100000000000" w:firstRow="1" w:lastRow="0" w:firstColumn="0" w:lastColumn="0" w:oddVBand="0" w:evenVBand="0" w:oddHBand="0" w:evenHBand="0" w:firstRowFirstColumn="0" w:firstRowLastColumn="0" w:lastRowFirstColumn="0" w:lastRowLastColumn="0"/>
                    <w:rPr>
                      <w:sz w:val="20"/>
                      <w:szCs w:val="20"/>
                    </w:rPr>
                  </w:pPr>
                  <w:r w:rsidRPr="006A094F">
                    <w:rPr>
                      <w:sz w:val="20"/>
                      <w:szCs w:val="20"/>
                    </w:rPr>
                    <w:t>Total</w:t>
                  </w:r>
                </w:p>
                <w:p w14:paraId="533BBA7D" w14:textId="77777777" w:rsidR="001A26F9" w:rsidRPr="006A094F" w:rsidRDefault="001A26F9" w:rsidP="009C7EBA">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Costos con Modificación Reglas</w:t>
                  </w:r>
                </w:p>
              </w:tc>
            </w:tr>
            <w:tr w:rsidR="001A26F9" w:rsidRPr="006A094F" w14:paraId="03EE87D2" w14:textId="77777777" w:rsidTr="001A26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9" w:type="dxa"/>
                </w:tcPr>
                <w:p w14:paraId="60F8307C" w14:textId="77777777" w:rsidR="001A26F9" w:rsidRPr="006A094F" w:rsidRDefault="001A26F9" w:rsidP="009C7EBA">
                  <w:pPr>
                    <w:jc w:val="center"/>
                    <w:rPr>
                      <w:sz w:val="20"/>
                      <w:szCs w:val="20"/>
                    </w:rPr>
                  </w:pPr>
                  <w:r w:rsidRPr="006A094F">
                    <w:rPr>
                      <w:sz w:val="20"/>
                      <w:szCs w:val="20"/>
                    </w:rPr>
                    <w:t>Autorización para establecer y operar o explotar una comercializadora de servicios de telecomunicaciones (persona moral)</w:t>
                  </w:r>
                </w:p>
              </w:tc>
              <w:tc>
                <w:tcPr>
                  <w:tcW w:w="1136" w:type="dxa"/>
                </w:tcPr>
                <w:p w14:paraId="2C68F42B" w14:textId="77777777" w:rsidR="001A26F9" w:rsidRPr="006A094F" w:rsidRDefault="001A26F9" w:rsidP="009C7EBA">
                  <w:pPr>
                    <w:jc w:val="center"/>
                    <w:cnfStyle w:val="000000100000" w:firstRow="0" w:lastRow="0" w:firstColumn="0" w:lastColumn="0" w:oddVBand="0" w:evenVBand="0" w:oddHBand="1" w:evenHBand="0" w:firstRowFirstColumn="0" w:firstRowLastColumn="0" w:lastRowFirstColumn="0" w:lastRowLastColumn="0"/>
                    <w:rPr>
                      <w:sz w:val="20"/>
                      <w:szCs w:val="20"/>
                    </w:rPr>
                  </w:pPr>
                  <w:r w:rsidRPr="006A094F">
                    <w:rPr>
                      <w:sz w:val="20"/>
                      <w:szCs w:val="20"/>
                    </w:rPr>
                    <w:t>$</w:t>
                  </w:r>
                  <w:r>
                    <w:rPr>
                      <w:sz w:val="20"/>
                      <w:szCs w:val="20"/>
                    </w:rPr>
                    <w:t>10,530.83</w:t>
                  </w:r>
                </w:p>
              </w:tc>
              <w:tc>
                <w:tcPr>
                  <w:tcW w:w="1305" w:type="dxa"/>
                </w:tcPr>
                <w:p w14:paraId="516BD768" w14:textId="77777777" w:rsidR="001A26F9" w:rsidRPr="006A094F" w:rsidRDefault="001A26F9" w:rsidP="009C7EBA">
                  <w:pPr>
                    <w:jc w:val="center"/>
                    <w:cnfStyle w:val="000000100000" w:firstRow="0" w:lastRow="0" w:firstColumn="0" w:lastColumn="0" w:oddVBand="0" w:evenVBand="0" w:oddHBand="1" w:evenHBand="0" w:firstRowFirstColumn="0" w:firstRowLastColumn="0" w:lastRowFirstColumn="0" w:lastRowLastColumn="0"/>
                    <w:rPr>
                      <w:sz w:val="20"/>
                      <w:szCs w:val="20"/>
                    </w:rPr>
                  </w:pPr>
                  <w:r w:rsidRPr="006A094F">
                    <w:rPr>
                      <w:sz w:val="20"/>
                      <w:szCs w:val="20"/>
                    </w:rPr>
                    <w:t>$1,000.00</w:t>
                  </w:r>
                </w:p>
              </w:tc>
              <w:tc>
                <w:tcPr>
                  <w:tcW w:w="1299" w:type="dxa"/>
                </w:tcPr>
                <w:p w14:paraId="31339D0E" w14:textId="77777777" w:rsidR="001A26F9" w:rsidRPr="006A094F" w:rsidRDefault="001A26F9" w:rsidP="009C7EB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$500,</w:t>
                  </w:r>
                  <w:r w:rsidRPr="006A094F">
                    <w:rPr>
                      <w:sz w:val="20"/>
                      <w:szCs w:val="20"/>
                    </w:rPr>
                    <w:t>00</w:t>
                  </w:r>
                </w:p>
              </w:tc>
              <w:tc>
                <w:tcPr>
                  <w:tcW w:w="1298" w:type="dxa"/>
                </w:tcPr>
                <w:p w14:paraId="241CE79F" w14:textId="77777777" w:rsidR="001A26F9" w:rsidRPr="006A094F" w:rsidRDefault="001A26F9" w:rsidP="009C7EBA">
                  <w:pPr>
                    <w:jc w:val="center"/>
                    <w:cnfStyle w:val="000000100000" w:firstRow="0" w:lastRow="0" w:firstColumn="0" w:lastColumn="0" w:oddVBand="0" w:evenVBand="0" w:oddHBand="1" w:evenHBand="0" w:firstRowFirstColumn="0" w:firstRowLastColumn="0" w:lastRowFirstColumn="0" w:lastRowLastColumn="0"/>
                    <w:rPr>
                      <w:sz w:val="20"/>
                      <w:szCs w:val="20"/>
                    </w:rPr>
                  </w:pPr>
                  <w:r w:rsidRPr="006A094F">
                    <w:rPr>
                      <w:sz w:val="20"/>
                      <w:szCs w:val="20"/>
                    </w:rPr>
                    <w:t>$</w:t>
                  </w:r>
                  <w:r>
                    <w:rPr>
                      <w:sz w:val="20"/>
                      <w:szCs w:val="20"/>
                    </w:rPr>
                    <w:t>5,927.00</w:t>
                  </w:r>
                </w:p>
              </w:tc>
            </w:tr>
            <w:tr w:rsidR="001A26F9" w:rsidRPr="006A094F" w14:paraId="0F167ABB" w14:textId="77777777" w:rsidTr="001A26F9">
              <w:trPr>
                <w:jc w:val="center"/>
              </w:trPr>
              <w:tc>
                <w:tcPr>
                  <w:cnfStyle w:val="001000000000" w:firstRow="0" w:lastRow="0" w:firstColumn="1" w:lastColumn="0" w:oddVBand="0" w:evenVBand="0" w:oddHBand="0" w:evenHBand="0" w:firstRowFirstColumn="0" w:firstRowLastColumn="0" w:lastRowFirstColumn="0" w:lastRowLastColumn="0"/>
                  <w:tcW w:w="1929" w:type="dxa"/>
                </w:tcPr>
                <w:p w14:paraId="70DD3A95" w14:textId="77777777" w:rsidR="001A26F9" w:rsidRDefault="001A26F9" w:rsidP="009C7EBA">
                  <w:pPr>
                    <w:ind w:right="-35"/>
                    <w:jc w:val="center"/>
                    <w:rPr>
                      <w:sz w:val="20"/>
                      <w:szCs w:val="20"/>
                    </w:rPr>
                  </w:pPr>
                  <w:r w:rsidRPr="006A094F">
                    <w:rPr>
                      <w:sz w:val="20"/>
                      <w:szCs w:val="20"/>
                    </w:rPr>
                    <w:lastRenderedPageBreak/>
                    <w:t>Solicitud de aprobación de modificaciones técnicas de Autorizaciones para establecer y operar o explotar una comercializadora de servicios de telecomunicaciones</w:t>
                  </w:r>
                </w:p>
                <w:p w14:paraId="721D6847" w14:textId="77777777" w:rsidR="001A26F9" w:rsidRPr="006A094F" w:rsidRDefault="001A26F9" w:rsidP="009C7EBA">
                  <w:pPr>
                    <w:ind w:right="-35"/>
                    <w:jc w:val="center"/>
                    <w:rPr>
                      <w:sz w:val="20"/>
                      <w:szCs w:val="20"/>
                    </w:rPr>
                  </w:pPr>
                  <w:r w:rsidRPr="006A094F">
                    <w:rPr>
                      <w:sz w:val="20"/>
                      <w:szCs w:val="20"/>
                    </w:rPr>
                    <w:t>(personalidad acreditada anteriormente)</w:t>
                  </w:r>
                </w:p>
              </w:tc>
              <w:tc>
                <w:tcPr>
                  <w:tcW w:w="1136" w:type="dxa"/>
                </w:tcPr>
                <w:p w14:paraId="6D365943" w14:textId="77777777" w:rsidR="001A26F9" w:rsidRDefault="001A26F9" w:rsidP="009C7EBA">
                  <w:pPr>
                    <w:jc w:val="center"/>
                    <w:cnfStyle w:val="000000000000" w:firstRow="0" w:lastRow="0" w:firstColumn="0" w:lastColumn="0" w:oddVBand="0" w:evenVBand="0" w:oddHBand="0" w:evenHBand="0" w:firstRowFirstColumn="0" w:firstRowLastColumn="0" w:lastRowFirstColumn="0" w:lastRowLastColumn="0"/>
                    <w:rPr>
                      <w:sz w:val="20"/>
                      <w:szCs w:val="20"/>
                    </w:rPr>
                  </w:pPr>
                  <w:r w:rsidRPr="006A094F">
                    <w:rPr>
                      <w:sz w:val="20"/>
                      <w:szCs w:val="20"/>
                    </w:rPr>
                    <w:t>$</w:t>
                  </w:r>
                  <w:r>
                    <w:rPr>
                      <w:sz w:val="20"/>
                      <w:szCs w:val="20"/>
                    </w:rPr>
                    <w:t>1,927.36</w:t>
                  </w:r>
                </w:p>
              </w:tc>
              <w:tc>
                <w:tcPr>
                  <w:tcW w:w="1305" w:type="dxa"/>
                </w:tcPr>
                <w:p w14:paraId="590B47B7" w14:textId="77777777" w:rsidR="001A26F9" w:rsidRPr="006A094F" w:rsidRDefault="001A26F9" w:rsidP="009C7EB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w:t>
                  </w:r>
                  <w:r w:rsidRPr="006A094F">
                    <w:rPr>
                      <w:sz w:val="20"/>
                      <w:szCs w:val="20"/>
                    </w:rPr>
                    <w:t>0.00</w:t>
                  </w:r>
                </w:p>
              </w:tc>
              <w:tc>
                <w:tcPr>
                  <w:tcW w:w="1299" w:type="dxa"/>
                </w:tcPr>
                <w:p w14:paraId="20CB125F" w14:textId="77777777" w:rsidR="001A26F9" w:rsidRPr="006A094F" w:rsidRDefault="001A26F9" w:rsidP="009C7EBA">
                  <w:pPr>
                    <w:jc w:val="center"/>
                    <w:cnfStyle w:val="000000000000" w:firstRow="0" w:lastRow="0" w:firstColumn="0" w:lastColumn="0" w:oddVBand="0" w:evenVBand="0" w:oddHBand="0" w:evenHBand="0" w:firstRowFirstColumn="0" w:firstRowLastColumn="0" w:lastRowFirstColumn="0" w:lastRowLastColumn="0"/>
                    <w:rPr>
                      <w:sz w:val="20"/>
                      <w:szCs w:val="20"/>
                    </w:rPr>
                  </w:pPr>
                  <w:r w:rsidRPr="006A094F">
                    <w:rPr>
                      <w:sz w:val="20"/>
                      <w:szCs w:val="20"/>
                    </w:rPr>
                    <w:t>$</w:t>
                  </w:r>
                  <w:r>
                    <w:rPr>
                      <w:sz w:val="20"/>
                      <w:szCs w:val="20"/>
                    </w:rPr>
                    <w:t>250</w:t>
                  </w:r>
                  <w:r w:rsidRPr="006A094F">
                    <w:rPr>
                      <w:sz w:val="20"/>
                      <w:szCs w:val="20"/>
                    </w:rPr>
                    <w:t>.00</w:t>
                  </w:r>
                </w:p>
              </w:tc>
              <w:tc>
                <w:tcPr>
                  <w:tcW w:w="1298" w:type="dxa"/>
                </w:tcPr>
                <w:p w14:paraId="298C86A7" w14:textId="77777777" w:rsidR="001A26F9" w:rsidRPr="00C226CF" w:rsidRDefault="001A26F9" w:rsidP="009C7EBA">
                  <w:pPr>
                    <w:jc w:val="center"/>
                    <w:cnfStyle w:val="000000000000" w:firstRow="0" w:lastRow="0" w:firstColumn="0" w:lastColumn="0" w:oddVBand="0" w:evenVBand="0" w:oddHBand="0" w:evenHBand="0" w:firstRowFirstColumn="0" w:firstRowLastColumn="0" w:lastRowFirstColumn="0" w:lastRowLastColumn="0"/>
                    <w:rPr>
                      <w:sz w:val="20"/>
                      <w:szCs w:val="20"/>
                    </w:rPr>
                  </w:pPr>
                  <w:r w:rsidRPr="00C226CF">
                    <w:rPr>
                      <w:bCs/>
                    </w:rPr>
                    <w:t>$</w:t>
                  </w:r>
                  <w:r>
                    <w:rPr>
                      <w:bCs/>
                    </w:rPr>
                    <w:t>901.00</w:t>
                  </w:r>
                </w:p>
              </w:tc>
            </w:tr>
            <w:tr w:rsidR="001A26F9" w:rsidRPr="006A094F" w14:paraId="1E872443" w14:textId="77777777" w:rsidTr="001A26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9" w:type="dxa"/>
                </w:tcPr>
                <w:p w14:paraId="6C6F050A" w14:textId="77777777" w:rsidR="001A26F9" w:rsidRPr="006A094F" w:rsidRDefault="001A26F9" w:rsidP="009C7EBA">
                  <w:pPr>
                    <w:jc w:val="center"/>
                    <w:rPr>
                      <w:sz w:val="20"/>
                      <w:szCs w:val="20"/>
                    </w:rPr>
                  </w:pPr>
                  <w:r w:rsidRPr="006A094F">
                    <w:rPr>
                      <w:sz w:val="20"/>
                      <w:szCs w:val="20"/>
                    </w:rPr>
                    <w:t xml:space="preserve">Solicitud de prórroga de vigencia de una Autorización para establecer y operar o explotar una comercializadora de servicios de telecomunicaciones (personalidad acreditada anteriormente) </w:t>
                  </w:r>
                </w:p>
              </w:tc>
              <w:tc>
                <w:tcPr>
                  <w:tcW w:w="1136" w:type="dxa"/>
                </w:tcPr>
                <w:p w14:paraId="7A2137CE" w14:textId="77777777" w:rsidR="001A26F9" w:rsidRDefault="001A26F9" w:rsidP="009C7EBA">
                  <w:pPr>
                    <w:jc w:val="center"/>
                    <w:cnfStyle w:val="000000100000" w:firstRow="0" w:lastRow="0" w:firstColumn="0" w:lastColumn="0" w:oddVBand="0" w:evenVBand="0" w:oddHBand="1" w:evenHBand="0" w:firstRowFirstColumn="0" w:firstRowLastColumn="0" w:lastRowFirstColumn="0" w:lastRowLastColumn="0"/>
                    <w:rPr>
                      <w:sz w:val="20"/>
                      <w:szCs w:val="20"/>
                    </w:rPr>
                  </w:pPr>
                  <w:r w:rsidRPr="006A094F">
                    <w:rPr>
                      <w:sz w:val="20"/>
                      <w:szCs w:val="20"/>
                    </w:rPr>
                    <w:t>$</w:t>
                  </w:r>
                  <w:r>
                    <w:rPr>
                      <w:sz w:val="20"/>
                      <w:szCs w:val="20"/>
                    </w:rPr>
                    <w:t>1,127.63</w:t>
                  </w:r>
                </w:p>
              </w:tc>
              <w:tc>
                <w:tcPr>
                  <w:tcW w:w="1305" w:type="dxa"/>
                </w:tcPr>
                <w:p w14:paraId="6766DEAF" w14:textId="77777777" w:rsidR="001A26F9" w:rsidRPr="006A094F" w:rsidRDefault="001A26F9" w:rsidP="009C7EB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w:t>
                  </w:r>
                  <w:r w:rsidRPr="006A094F">
                    <w:rPr>
                      <w:sz w:val="20"/>
                      <w:szCs w:val="20"/>
                    </w:rPr>
                    <w:t>0.00</w:t>
                  </w:r>
                </w:p>
              </w:tc>
              <w:tc>
                <w:tcPr>
                  <w:tcW w:w="1299" w:type="dxa"/>
                </w:tcPr>
                <w:p w14:paraId="7079BB5C" w14:textId="77777777" w:rsidR="001A26F9" w:rsidRPr="006A094F" w:rsidRDefault="001A26F9" w:rsidP="009C7EBA">
                  <w:pPr>
                    <w:jc w:val="center"/>
                    <w:cnfStyle w:val="000000100000" w:firstRow="0" w:lastRow="0" w:firstColumn="0" w:lastColumn="0" w:oddVBand="0" w:evenVBand="0" w:oddHBand="1" w:evenHBand="0" w:firstRowFirstColumn="0" w:firstRowLastColumn="0" w:lastRowFirstColumn="0" w:lastRowLastColumn="0"/>
                    <w:rPr>
                      <w:sz w:val="20"/>
                      <w:szCs w:val="20"/>
                    </w:rPr>
                  </w:pPr>
                  <w:r w:rsidRPr="006A094F">
                    <w:rPr>
                      <w:sz w:val="20"/>
                      <w:szCs w:val="20"/>
                    </w:rPr>
                    <w:t>$</w:t>
                  </w:r>
                  <w:r>
                    <w:rPr>
                      <w:sz w:val="20"/>
                      <w:szCs w:val="20"/>
                    </w:rPr>
                    <w:t>2</w:t>
                  </w:r>
                  <w:r w:rsidRPr="006A094F">
                    <w:rPr>
                      <w:sz w:val="20"/>
                      <w:szCs w:val="20"/>
                    </w:rPr>
                    <w:t>50.00</w:t>
                  </w:r>
                </w:p>
              </w:tc>
              <w:tc>
                <w:tcPr>
                  <w:tcW w:w="1298" w:type="dxa"/>
                </w:tcPr>
                <w:p w14:paraId="0915A5D2" w14:textId="77777777" w:rsidR="001A26F9" w:rsidRPr="00C226CF" w:rsidRDefault="001A26F9" w:rsidP="009C7EBA">
                  <w:pPr>
                    <w:jc w:val="center"/>
                    <w:cnfStyle w:val="000000100000" w:firstRow="0" w:lastRow="0" w:firstColumn="0" w:lastColumn="0" w:oddVBand="0" w:evenVBand="0" w:oddHBand="1" w:evenHBand="0" w:firstRowFirstColumn="0" w:firstRowLastColumn="0" w:lastRowFirstColumn="0" w:lastRowLastColumn="0"/>
                    <w:rPr>
                      <w:sz w:val="20"/>
                      <w:szCs w:val="20"/>
                    </w:rPr>
                  </w:pPr>
                  <w:r w:rsidRPr="00C226CF">
                    <w:rPr>
                      <w:bCs/>
                    </w:rPr>
                    <w:t>$</w:t>
                  </w:r>
                  <w:r>
                    <w:rPr>
                      <w:bCs/>
                    </w:rPr>
                    <w:t>901.00</w:t>
                  </w:r>
                </w:p>
              </w:tc>
            </w:tr>
            <w:tr w:rsidR="001A26F9" w:rsidRPr="006A094F" w14:paraId="250591DF" w14:textId="77777777" w:rsidTr="001A26F9">
              <w:trPr>
                <w:jc w:val="center"/>
              </w:trPr>
              <w:tc>
                <w:tcPr>
                  <w:cnfStyle w:val="001000000000" w:firstRow="0" w:lastRow="0" w:firstColumn="1" w:lastColumn="0" w:oddVBand="0" w:evenVBand="0" w:oddHBand="0" w:evenHBand="0" w:firstRowFirstColumn="0" w:firstRowLastColumn="0" w:lastRowFirstColumn="0" w:lastRowLastColumn="0"/>
                  <w:tcW w:w="1929" w:type="dxa"/>
                </w:tcPr>
                <w:p w14:paraId="4186CFF1" w14:textId="77777777" w:rsidR="001A26F9" w:rsidRPr="006A094F" w:rsidRDefault="001A26F9" w:rsidP="009C7EBA">
                  <w:pPr>
                    <w:jc w:val="center"/>
                    <w:rPr>
                      <w:sz w:val="20"/>
                      <w:szCs w:val="20"/>
                    </w:rPr>
                  </w:pPr>
                  <w:r w:rsidRPr="006A094F">
                    <w:rPr>
                      <w:sz w:val="20"/>
                      <w:szCs w:val="20"/>
                    </w:rPr>
                    <w:t>Aviso para la prestación de servicios adicionales a los autorizados o de servicios asociados por parte de una comercializadora de servicios de telecomunicaciones.</w:t>
                  </w:r>
                </w:p>
                <w:p w14:paraId="6BE433D4" w14:textId="77777777" w:rsidR="001A26F9" w:rsidRPr="006A094F" w:rsidRDefault="001A26F9" w:rsidP="009C7EBA">
                  <w:pPr>
                    <w:jc w:val="center"/>
                    <w:rPr>
                      <w:sz w:val="20"/>
                      <w:szCs w:val="20"/>
                    </w:rPr>
                  </w:pPr>
                  <w:r w:rsidRPr="006A094F">
                    <w:rPr>
                      <w:sz w:val="20"/>
                      <w:szCs w:val="20"/>
                    </w:rPr>
                    <w:t>(personalidad acreditada anteriormente)</w:t>
                  </w:r>
                </w:p>
              </w:tc>
              <w:tc>
                <w:tcPr>
                  <w:tcW w:w="1136" w:type="dxa"/>
                </w:tcPr>
                <w:p w14:paraId="2CA53FB5" w14:textId="77777777" w:rsidR="001A26F9" w:rsidRDefault="001A26F9" w:rsidP="009C7EB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$956</w:t>
                  </w:r>
                  <w:r w:rsidRPr="006A094F">
                    <w:rPr>
                      <w:sz w:val="20"/>
                      <w:szCs w:val="20"/>
                    </w:rPr>
                    <w:t>.00</w:t>
                  </w:r>
                </w:p>
              </w:tc>
              <w:tc>
                <w:tcPr>
                  <w:tcW w:w="1305" w:type="dxa"/>
                </w:tcPr>
                <w:p w14:paraId="5A89C79D" w14:textId="77777777" w:rsidR="001A26F9" w:rsidRPr="006A094F" w:rsidRDefault="001A26F9" w:rsidP="009C7EB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$000</w:t>
                  </w:r>
                  <w:r w:rsidRPr="006A094F">
                    <w:rPr>
                      <w:sz w:val="20"/>
                      <w:szCs w:val="20"/>
                    </w:rPr>
                    <w:t>.00</w:t>
                  </w:r>
                </w:p>
              </w:tc>
              <w:tc>
                <w:tcPr>
                  <w:tcW w:w="1299" w:type="dxa"/>
                </w:tcPr>
                <w:p w14:paraId="72BBA919" w14:textId="77777777" w:rsidR="001A26F9" w:rsidRPr="006A094F" w:rsidRDefault="001A26F9" w:rsidP="009C7EBA">
                  <w:pPr>
                    <w:jc w:val="center"/>
                    <w:cnfStyle w:val="000000000000" w:firstRow="0" w:lastRow="0" w:firstColumn="0" w:lastColumn="0" w:oddVBand="0" w:evenVBand="0" w:oddHBand="0" w:evenHBand="0" w:firstRowFirstColumn="0" w:firstRowLastColumn="0" w:lastRowFirstColumn="0" w:lastRowLastColumn="0"/>
                    <w:rPr>
                      <w:sz w:val="20"/>
                      <w:szCs w:val="20"/>
                    </w:rPr>
                  </w:pPr>
                  <w:r w:rsidRPr="006A094F">
                    <w:rPr>
                      <w:sz w:val="20"/>
                      <w:szCs w:val="20"/>
                    </w:rPr>
                    <w:t>$</w:t>
                  </w:r>
                  <w:r>
                    <w:rPr>
                      <w:sz w:val="20"/>
                      <w:szCs w:val="20"/>
                    </w:rPr>
                    <w:t>00</w:t>
                  </w:r>
                  <w:r w:rsidRPr="006A094F">
                    <w:rPr>
                      <w:sz w:val="20"/>
                      <w:szCs w:val="20"/>
                    </w:rPr>
                    <w:t>0.00</w:t>
                  </w:r>
                </w:p>
              </w:tc>
              <w:tc>
                <w:tcPr>
                  <w:tcW w:w="1298" w:type="dxa"/>
                </w:tcPr>
                <w:p w14:paraId="245326D5" w14:textId="77777777" w:rsidR="001A26F9" w:rsidRPr="006A094F" w:rsidRDefault="001A26F9" w:rsidP="009C7EB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w:t>
                  </w:r>
                  <w:r w:rsidRPr="006A094F">
                    <w:rPr>
                      <w:sz w:val="20"/>
                      <w:szCs w:val="20"/>
                    </w:rPr>
                    <w:t>.00</w:t>
                  </w:r>
                </w:p>
              </w:tc>
            </w:tr>
            <w:tr w:rsidR="001A26F9" w:rsidRPr="006A094F" w14:paraId="68B96075" w14:textId="77777777" w:rsidTr="001A26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9" w:type="dxa"/>
                </w:tcPr>
                <w:p w14:paraId="61B9DF57" w14:textId="77777777" w:rsidR="001A26F9" w:rsidRDefault="001A26F9" w:rsidP="009C7EBA">
                  <w:pPr>
                    <w:jc w:val="center"/>
                    <w:rPr>
                      <w:sz w:val="20"/>
                      <w:szCs w:val="20"/>
                    </w:rPr>
                  </w:pPr>
                  <w:r w:rsidRPr="006A094F">
                    <w:rPr>
                      <w:sz w:val="20"/>
                      <w:szCs w:val="20"/>
                    </w:rPr>
                    <w:t xml:space="preserve">Solicitud de aprobación de modificación de estatutos sociales de Autorizaciones para establecer y operar o explotar una comercializadora de </w:t>
                  </w:r>
                  <w:r w:rsidRPr="006A094F">
                    <w:rPr>
                      <w:sz w:val="20"/>
                      <w:szCs w:val="20"/>
                    </w:rPr>
                    <w:lastRenderedPageBreak/>
                    <w:t>servicios de telecomunicaciones</w:t>
                  </w:r>
                </w:p>
                <w:p w14:paraId="32BA09D0" w14:textId="77777777" w:rsidR="001A26F9" w:rsidRPr="006A094F" w:rsidRDefault="001A26F9" w:rsidP="009C7EBA">
                  <w:pPr>
                    <w:jc w:val="center"/>
                    <w:rPr>
                      <w:sz w:val="20"/>
                      <w:szCs w:val="20"/>
                    </w:rPr>
                  </w:pPr>
                  <w:r w:rsidRPr="006A094F">
                    <w:rPr>
                      <w:sz w:val="20"/>
                      <w:szCs w:val="20"/>
                    </w:rPr>
                    <w:t>(personalidad acreditada anteriormente)</w:t>
                  </w:r>
                </w:p>
              </w:tc>
              <w:tc>
                <w:tcPr>
                  <w:tcW w:w="1136" w:type="dxa"/>
                </w:tcPr>
                <w:p w14:paraId="2617380C" w14:textId="77777777" w:rsidR="001A26F9" w:rsidRPr="006A094F" w:rsidRDefault="001A26F9" w:rsidP="009C7EBA">
                  <w:pPr>
                    <w:jc w:val="center"/>
                    <w:cnfStyle w:val="000000100000" w:firstRow="0" w:lastRow="0" w:firstColumn="0" w:lastColumn="0" w:oddVBand="0" w:evenVBand="0" w:oddHBand="1" w:evenHBand="0" w:firstRowFirstColumn="0" w:firstRowLastColumn="0" w:lastRowFirstColumn="0" w:lastRowLastColumn="0"/>
                    <w:rPr>
                      <w:sz w:val="20"/>
                      <w:szCs w:val="20"/>
                    </w:rPr>
                  </w:pPr>
                  <w:r w:rsidRPr="006A094F">
                    <w:rPr>
                      <w:sz w:val="20"/>
                      <w:szCs w:val="20"/>
                    </w:rPr>
                    <w:lastRenderedPageBreak/>
                    <w:t>$</w:t>
                  </w:r>
                  <w:r>
                    <w:rPr>
                      <w:sz w:val="20"/>
                      <w:szCs w:val="20"/>
                    </w:rPr>
                    <w:t>1,127.63</w:t>
                  </w:r>
                </w:p>
              </w:tc>
              <w:tc>
                <w:tcPr>
                  <w:tcW w:w="1305" w:type="dxa"/>
                </w:tcPr>
                <w:p w14:paraId="63CDE2C6" w14:textId="77777777" w:rsidR="001A26F9" w:rsidRPr="006A094F" w:rsidRDefault="001A26F9" w:rsidP="009C7EBA">
                  <w:pPr>
                    <w:jc w:val="center"/>
                    <w:cnfStyle w:val="000000100000" w:firstRow="0" w:lastRow="0" w:firstColumn="0" w:lastColumn="0" w:oddVBand="0" w:evenVBand="0" w:oddHBand="1" w:evenHBand="0" w:firstRowFirstColumn="0" w:firstRowLastColumn="0" w:lastRowFirstColumn="0" w:lastRowLastColumn="0"/>
                    <w:rPr>
                      <w:sz w:val="20"/>
                      <w:szCs w:val="20"/>
                    </w:rPr>
                  </w:pPr>
                  <w:r w:rsidRPr="006A094F">
                    <w:rPr>
                      <w:sz w:val="20"/>
                      <w:szCs w:val="20"/>
                    </w:rPr>
                    <w:t>$</w:t>
                  </w:r>
                  <w:r>
                    <w:rPr>
                      <w:sz w:val="20"/>
                      <w:szCs w:val="20"/>
                    </w:rPr>
                    <w:t>2</w:t>
                  </w:r>
                  <w:r w:rsidRPr="006A094F">
                    <w:rPr>
                      <w:sz w:val="20"/>
                      <w:szCs w:val="20"/>
                    </w:rPr>
                    <w:t>00.00</w:t>
                  </w:r>
                </w:p>
              </w:tc>
              <w:tc>
                <w:tcPr>
                  <w:tcW w:w="1299" w:type="dxa"/>
                </w:tcPr>
                <w:p w14:paraId="6C81AB88" w14:textId="77777777" w:rsidR="001A26F9" w:rsidRPr="006A094F" w:rsidRDefault="001A26F9" w:rsidP="009C7EB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w:t>
                  </w:r>
                  <w:r w:rsidRPr="006A094F">
                    <w:rPr>
                      <w:sz w:val="20"/>
                      <w:szCs w:val="20"/>
                    </w:rPr>
                    <w:t>0.00</w:t>
                  </w:r>
                </w:p>
              </w:tc>
              <w:tc>
                <w:tcPr>
                  <w:tcW w:w="1298" w:type="dxa"/>
                </w:tcPr>
                <w:p w14:paraId="459E65EF" w14:textId="77777777" w:rsidR="001A26F9" w:rsidRPr="006A094F" w:rsidRDefault="001A26F9" w:rsidP="009C7EBA">
                  <w:pPr>
                    <w:jc w:val="center"/>
                    <w:cnfStyle w:val="000000100000" w:firstRow="0" w:lastRow="0" w:firstColumn="0" w:lastColumn="0" w:oddVBand="0" w:evenVBand="0" w:oddHBand="1" w:evenHBand="0" w:firstRowFirstColumn="0" w:firstRowLastColumn="0" w:lastRowFirstColumn="0" w:lastRowLastColumn="0"/>
                    <w:rPr>
                      <w:sz w:val="20"/>
                      <w:szCs w:val="20"/>
                    </w:rPr>
                  </w:pPr>
                  <w:r w:rsidRPr="00C226CF">
                    <w:rPr>
                      <w:bCs/>
                    </w:rPr>
                    <w:t>$</w:t>
                  </w:r>
                  <w:r>
                    <w:rPr>
                      <w:bCs/>
                    </w:rPr>
                    <w:t>901.00</w:t>
                  </w:r>
                </w:p>
              </w:tc>
            </w:tr>
            <w:tr w:rsidR="001A26F9" w:rsidRPr="006A094F" w14:paraId="5CE925BB" w14:textId="77777777" w:rsidTr="001A26F9">
              <w:trPr>
                <w:jc w:val="center"/>
              </w:trPr>
              <w:tc>
                <w:tcPr>
                  <w:cnfStyle w:val="001000000000" w:firstRow="0" w:lastRow="0" w:firstColumn="1" w:lastColumn="0" w:oddVBand="0" w:evenVBand="0" w:oddHBand="0" w:evenHBand="0" w:firstRowFirstColumn="0" w:firstRowLastColumn="0" w:lastRowFirstColumn="0" w:lastRowLastColumn="0"/>
                  <w:tcW w:w="1929" w:type="dxa"/>
                </w:tcPr>
                <w:p w14:paraId="2AB65228" w14:textId="77777777" w:rsidR="001A26F9" w:rsidRPr="006A094F" w:rsidRDefault="001A26F9" w:rsidP="009C7EBA">
                  <w:pPr>
                    <w:jc w:val="center"/>
                    <w:rPr>
                      <w:sz w:val="20"/>
                      <w:szCs w:val="20"/>
                    </w:rPr>
                  </w:pPr>
                  <w:r w:rsidRPr="006A094F">
                    <w:rPr>
                      <w:sz w:val="20"/>
                      <w:szCs w:val="20"/>
                    </w:rPr>
                    <w:t>Solicitud de cambio de titularidad por transferencia de derechos de la Autorización para establecer y operar o explotar una comercializadora de servicios de telecomunicaciones</w:t>
                  </w:r>
                </w:p>
              </w:tc>
              <w:tc>
                <w:tcPr>
                  <w:tcW w:w="1136" w:type="dxa"/>
                </w:tcPr>
                <w:p w14:paraId="2F7A805B" w14:textId="77777777" w:rsidR="001A26F9" w:rsidRPr="006A094F" w:rsidRDefault="001A26F9" w:rsidP="009C7EBA">
                  <w:pPr>
                    <w:jc w:val="center"/>
                    <w:cnfStyle w:val="000000000000" w:firstRow="0" w:lastRow="0" w:firstColumn="0" w:lastColumn="0" w:oddVBand="0" w:evenVBand="0" w:oddHBand="0" w:evenHBand="0" w:firstRowFirstColumn="0" w:firstRowLastColumn="0" w:lastRowFirstColumn="0" w:lastRowLastColumn="0"/>
                    <w:rPr>
                      <w:sz w:val="20"/>
                      <w:szCs w:val="20"/>
                    </w:rPr>
                  </w:pPr>
                  <w:r w:rsidRPr="006A094F">
                    <w:rPr>
                      <w:sz w:val="20"/>
                      <w:szCs w:val="20"/>
                    </w:rPr>
                    <w:t>$</w:t>
                  </w:r>
                  <w:r>
                    <w:rPr>
                      <w:sz w:val="20"/>
                      <w:szCs w:val="20"/>
                    </w:rPr>
                    <w:t>6,380.00</w:t>
                  </w:r>
                </w:p>
              </w:tc>
              <w:tc>
                <w:tcPr>
                  <w:tcW w:w="1305" w:type="dxa"/>
                </w:tcPr>
                <w:p w14:paraId="099AE2E7" w14:textId="77777777" w:rsidR="001A26F9" w:rsidRPr="006A094F" w:rsidRDefault="001A26F9" w:rsidP="009C7EBA">
                  <w:pPr>
                    <w:jc w:val="center"/>
                    <w:cnfStyle w:val="000000000000" w:firstRow="0" w:lastRow="0" w:firstColumn="0" w:lastColumn="0" w:oddVBand="0" w:evenVBand="0" w:oddHBand="0" w:evenHBand="0" w:firstRowFirstColumn="0" w:firstRowLastColumn="0" w:lastRowFirstColumn="0" w:lastRowLastColumn="0"/>
                    <w:rPr>
                      <w:sz w:val="20"/>
                      <w:szCs w:val="20"/>
                    </w:rPr>
                  </w:pPr>
                  <w:r w:rsidRPr="006A094F">
                    <w:rPr>
                      <w:sz w:val="20"/>
                      <w:szCs w:val="20"/>
                    </w:rPr>
                    <w:t xml:space="preserve">$1,000.00 </w:t>
                  </w:r>
                </w:p>
              </w:tc>
              <w:tc>
                <w:tcPr>
                  <w:tcW w:w="1299" w:type="dxa"/>
                </w:tcPr>
                <w:p w14:paraId="15FF621B" w14:textId="77777777" w:rsidR="001A26F9" w:rsidRPr="006A094F" w:rsidRDefault="001A26F9" w:rsidP="009C7EBA">
                  <w:pPr>
                    <w:jc w:val="center"/>
                    <w:cnfStyle w:val="000000000000" w:firstRow="0" w:lastRow="0" w:firstColumn="0" w:lastColumn="0" w:oddVBand="0" w:evenVBand="0" w:oddHBand="0" w:evenHBand="0" w:firstRowFirstColumn="0" w:firstRowLastColumn="0" w:lastRowFirstColumn="0" w:lastRowLastColumn="0"/>
                    <w:rPr>
                      <w:sz w:val="20"/>
                      <w:szCs w:val="20"/>
                    </w:rPr>
                  </w:pPr>
                  <w:r w:rsidRPr="006A094F">
                    <w:rPr>
                      <w:sz w:val="20"/>
                      <w:szCs w:val="20"/>
                    </w:rPr>
                    <w:t>$</w:t>
                  </w:r>
                  <w:r>
                    <w:rPr>
                      <w:sz w:val="20"/>
                      <w:szCs w:val="20"/>
                    </w:rPr>
                    <w:t>2</w:t>
                  </w:r>
                  <w:r w:rsidRPr="006A094F">
                    <w:rPr>
                      <w:sz w:val="20"/>
                      <w:szCs w:val="20"/>
                    </w:rPr>
                    <w:t>50.00</w:t>
                  </w:r>
                </w:p>
              </w:tc>
              <w:tc>
                <w:tcPr>
                  <w:tcW w:w="1298" w:type="dxa"/>
                </w:tcPr>
                <w:p w14:paraId="01636367" w14:textId="77777777" w:rsidR="001A26F9" w:rsidRPr="00DD532A" w:rsidRDefault="001A26F9" w:rsidP="009C7EBA">
                  <w:pPr>
                    <w:jc w:val="center"/>
                    <w:cnfStyle w:val="000000000000" w:firstRow="0" w:lastRow="0" w:firstColumn="0" w:lastColumn="0" w:oddVBand="0" w:evenVBand="0" w:oddHBand="0" w:evenHBand="0" w:firstRowFirstColumn="0" w:firstRowLastColumn="0" w:lastRowFirstColumn="0" w:lastRowLastColumn="0"/>
                    <w:rPr>
                      <w:sz w:val="20"/>
                      <w:szCs w:val="20"/>
                    </w:rPr>
                  </w:pPr>
                  <w:r w:rsidRPr="00DD532A">
                    <w:rPr>
                      <w:bCs/>
                    </w:rPr>
                    <w:t>$5,677.00</w:t>
                  </w:r>
                </w:p>
              </w:tc>
            </w:tr>
            <w:tr w:rsidR="001A26F9" w:rsidRPr="006A094F" w14:paraId="0088EF79" w14:textId="77777777" w:rsidTr="001A26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9" w:type="dxa"/>
                </w:tcPr>
                <w:p w14:paraId="7759636E" w14:textId="77777777" w:rsidR="001A26F9" w:rsidRPr="006A094F" w:rsidRDefault="001A26F9" w:rsidP="009C7EBA">
                  <w:pPr>
                    <w:jc w:val="center"/>
                    <w:rPr>
                      <w:sz w:val="20"/>
                      <w:szCs w:val="20"/>
                    </w:rPr>
                  </w:pPr>
                  <w:r w:rsidRPr="00C226CF">
                    <w:rPr>
                      <w:sz w:val="20"/>
                      <w:szCs w:val="20"/>
                    </w:rPr>
                    <w:t>Solicitud de aprobación de ampliación de plazos para el cumplimiento de obligaciones establecidas en la Autorización para establecer y operar o explotar una comercializadora de servicios de telecomunicaciones</w:t>
                  </w:r>
                </w:p>
              </w:tc>
              <w:tc>
                <w:tcPr>
                  <w:tcW w:w="1136" w:type="dxa"/>
                </w:tcPr>
                <w:p w14:paraId="3B4858DD" w14:textId="77777777" w:rsidR="001A26F9" w:rsidRDefault="001A26F9" w:rsidP="009C7EB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$956</w:t>
                  </w:r>
                  <w:r w:rsidRPr="006A094F">
                    <w:rPr>
                      <w:sz w:val="20"/>
                      <w:szCs w:val="20"/>
                    </w:rPr>
                    <w:t>.00</w:t>
                  </w:r>
                </w:p>
              </w:tc>
              <w:tc>
                <w:tcPr>
                  <w:tcW w:w="1305" w:type="dxa"/>
                </w:tcPr>
                <w:p w14:paraId="6185F152" w14:textId="77777777" w:rsidR="001A26F9" w:rsidRPr="006A094F" w:rsidRDefault="001A26F9" w:rsidP="009C7EB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$100</w:t>
                  </w:r>
                  <w:r w:rsidRPr="006A094F">
                    <w:rPr>
                      <w:sz w:val="20"/>
                      <w:szCs w:val="20"/>
                    </w:rPr>
                    <w:t>.00</w:t>
                  </w:r>
                </w:p>
              </w:tc>
              <w:tc>
                <w:tcPr>
                  <w:tcW w:w="1299" w:type="dxa"/>
                </w:tcPr>
                <w:p w14:paraId="6A87CB3A" w14:textId="77777777" w:rsidR="001A26F9" w:rsidRPr="006A094F" w:rsidRDefault="001A26F9" w:rsidP="009C7EBA">
                  <w:pPr>
                    <w:jc w:val="center"/>
                    <w:cnfStyle w:val="000000100000" w:firstRow="0" w:lastRow="0" w:firstColumn="0" w:lastColumn="0" w:oddVBand="0" w:evenVBand="0" w:oddHBand="1" w:evenHBand="0" w:firstRowFirstColumn="0" w:firstRowLastColumn="0" w:lastRowFirstColumn="0" w:lastRowLastColumn="0"/>
                    <w:rPr>
                      <w:sz w:val="20"/>
                      <w:szCs w:val="20"/>
                    </w:rPr>
                  </w:pPr>
                  <w:r w:rsidRPr="006A094F">
                    <w:rPr>
                      <w:sz w:val="20"/>
                      <w:szCs w:val="20"/>
                    </w:rPr>
                    <w:t>$</w:t>
                  </w:r>
                  <w:r>
                    <w:rPr>
                      <w:sz w:val="20"/>
                      <w:szCs w:val="20"/>
                    </w:rPr>
                    <w:t>2</w:t>
                  </w:r>
                  <w:r w:rsidRPr="006A094F">
                    <w:rPr>
                      <w:sz w:val="20"/>
                      <w:szCs w:val="20"/>
                    </w:rPr>
                    <w:t>50.00</w:t>
                  </w:r>
                </w:p>
              </w:tc>
              <w:tc>
                <w:tcPr>
                  <w:tcW w:w="1298" w:type="dxa"/>
                </w:tcPr>
                <w:p w14:paraId="768C543F" w14:textId="77777777" w:rsidR="001A26F9" w:rsidRPr="006516E2" w:rsidRDefault="001A26F9" w:rsidP="009C7EBA">
                  <w:pPr>
                    <w:jc w:val="center"/>
                    <w:cnfStyle w:val="000000100000" w:firstRow="0" w:lastRow="0" w:firstColumn="0" w:lastColumn="0" w:oddVBand="0" w:evenVBand="0" w:oddHBand="1" w:evenHBand="0" w:firstRowFirstColumn="0" w:firstRowLastColumn="0" w:lastRowFirstColumn="0" w:lastRowLastColumn="0"/>
                    <w:rPr>
                      <w:b/>
                      <w:bCs/>
                    </w:rPr>
                  </w:pPr>
                  <w:r>
                    <w:rPr>
                      <w:sz w:val="20"/>
                      <w:szCs w:val="20"/>
                    </w:rPr>
                    <w:t>$856</w:t>
                  </w:r>
                  <w:r w:rsidRPr="006A094F">
                    <w:rPr>
                      <w:sz w:val="20"/>
                      <w:szCs w:val="20"/>
                    </w:rPr>
                    <w:t>.00</w:t>
                  </w:r>
                </w:p>
              </w:tc>
            </w:tr>
            <w:tr w:rsidR="001A26F9" w:rsidRPr="006A094F" w14:paraId="0B99A7FB" w14:textId="77777777" w:rsidTr="001A26F9">
              <w:trPr>
                <w:jc w:val="center"/>
              </w:trPr>
              <w:tc>
                <w:tcPr>
                  <w:cnfStyle w:val="001000000000" w:firstRow="0" w:lastRow="0" w:firstColumn="1" w:lastColumn="0" w:oddVBand="0" w:evenVBand="0" w:oddHBand="0" w:evenHBand="0" w:firstRowFirstColumn="0" w:firstRowLastColumn="0" w:lastRowFirstColumn="0" w:lastRowLastColumn="0"/>
                  <w:tcW w:w="1929" w:type="dxa"/>
                </w:tcPr>
                <w:p w14:paraId="2057AEBB" w14:textId="77777777" w:rsidR="001A26F9" w:rsidRPr="006A094F" w:rsidRDefault="001A26F9" w:rsidP="009C7EBA">
                  <w:pPr>
                    <w:jc w:val="center"/>
                    <w:rPr>
                      <w:sz w:val="20"/>
                      <w:szCs w:val="20"/>
                    </w:rPr>
                  </w:pPr>
                  <w:r w:rsidRPr="00773FDF">
                    <w:rPr>
                      <w:sz w:val="20"/>
                      <w:szCs w:val="20"/>
                    </w:rPr>
                    <w:t>Solicitud de Autorización para explotar los derechos de emisión y recepción de señales y bandas de frecuencias asociados a sistemas satelitales extranjeros que cubran y puedan prestar servicios en el territorio nacional</w:t>
                  </w:r>
                </w:p>
              </w:tc>
              <w:tc>
                <w:tcPr>
                  <w:tcW w:w="1136" w:type="dxa"/>
                </w:tcPr>
                <w:p w14:paraId="5ED6F122" w14:textId="77777777" w:rsidR="001A26F9" w:rsidRPr="00097CD7" w:rsidRDefault="001A26F9" w:rsidP="009C7EB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7CD7">
                    <w:rPr>
                      <w:sz w:val="20"/>
                      <w:szCs w:val="20"/>
                    </w:rPr>
                    <w:t>$5,628</w:t>
                  </w:r>
                </w:p>
              </w:tc>
              <w:tc>
                <w:tcPr>
                  <w:tcW w:w="1305" w:type="dxa"/>
                </w:tcPr>
                <w:p w14:paraId="76ED8957" w14:textId="77777777" w:rsidR="001A26F9" w:rsidRPr="00097CD7" w:rsidRDefault="001A26F9" w:rsidP="009C7EB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7CD7">
                    <w:rPr>
                      <w:sz w:val="20"/>
                      <w:szCs w:val="20"/>
                    </w:rPr>
                    <w:t xml:space="preserve">$4,500.00 </w:t>
                  </w:r>
                </w:p>
              </w:tc>
              <w:tc>
                <w:tcPr>
                  <w:tcW w:w="1299" w:type="dxa"/>
                </w:tcPr>
                <w:p w14:paraId="11BACAFD" w14:textId="77777777" w:rsidR="001A26F9" w:rsidRPr="00097CD7" w:rsidRDefault="001A26F9" w:rsidP="009C7EB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r w:rsidRPr="00097CD7">
                    <w:rPr>
                      <w:sz w:val="20"/>
                      <w:szCs w:val="20"/>
                    </w:rPr>
                    <w:t>50</w:t>
                  </w:r>
                </w:p>
              </w:tc>
              <w:tc>
                <w:tcPr>
                  <w:tcW w:w="1298" w:type="dxa"/>
                </w:tcPr>
                <w:p w14:paraId="460A1377" w14:textId="77777777" w:rsidR="001A26F9" w:rsidRPr="00213FE8" w:rsidRDefault="001A26F9" w:rsidP="009C7EBA">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213FE8">
                    <w:rPr>
                      <w:bCs/>
                      <w:sz w:val="20"/>
                      <w:szCs w:val="20"/>
                    </w:rPr>
                    <w:t>$5,178</w:t>
                  </w:r>
                </w:p>
              </w:tc>
            </w:tr>
            <w:tr w:rsidR="001A26F9" w:rsidRPr="006A094F" w14:paraId="4F7AB4EB" w14:textId="77777777" w:rsidTr="001A26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9" w:type="dxa"/>
                </w:tcPr>
                <w:p w14:paraId="20CE034E" w14:textId="77777777" w:rsidR="001A26F9" w:rsidRPr="006A094F" w:rsidRDefault="001A26F9" w:rsidP="009C7EBA">
                  <w:pPr>
                    <w:jc w:val="center"/>
                    <w:rPr>
                      <w:sz w:val="20"/>
                      <w:szCs w:val="20"/>
                    </w:rPr>
                  </w:pPr>
                  <w:r w:rsidRPr="00773FDF">
                    <w:rPr>
                      <w:sz w:val="20"/>
                      <w:szCs w:val="20"/>
                    </w:rPr>
                    <w:t xml:space="preserve">Solicitud de prórroga de vigencia de Autorización para explotar los derechos de emisión y recepción de señales de bandas </w:t>
                  </w:r>
                  <w:r w:rsidRPr="00773FDF">
                    <w:rPr>
                      <w:sz w:val="20"/>
                      <w:szCs w:val="20"/>
                    </w:rPr>
                    <w:lastRenderedPageBreak/>
                    <w:t>de frecuencias asociados a sistemas satelitales extranjeros que cubran y puedan prestar servicios en el territorio nacional</w:t>
                  </w:r>
                </w:p>
              </w:tc>
              <w:tc>
                <w:tcPr>
                  <w:tcW w:w="1136" w:type="dxa"/>
                </w:tcPr>
                <w:p w14:paraId="1A6186E1" w14:textId="77777777" w:rsidR="001A26F9" w:rsidRPr="00097CD7" w:rsidRDefault="001A26F9" w:rsidP="009C7EBA">
                  <w:pPr>
                    <w:jc w:val="center"/>
                    <w:cnfStyle w:val="000000100000" w:firstRow="0" w:lastRow="0" w:firstColumn="0" w:lastColumn="0" w:oddVBand="0" w:evenVBand="0" w:oddHBand="1" w:evenHBand="0" w:firstRowFirstColumn="0" w:firstRowLastColumn="0" w:lastRowFirstColumn="0" w:lastRowLastColumn="0"/>
                    <w:rPr>
                      <w:sz w:val="20"/>
                      <w:szCs w:val="20"/>
                    </w:rPr>
                  </w:pPr>
                  <w:r w:rsidRPr="00097CD7">
                    <w:rPr>
                      <w:sz w:val="20"/>
                      <w:szCs w:val="20"/>
                    </w:rPr>
                    <w:lastRenderedPageBreak/>
                    <w:t>$4,128</w:t>
                  </w:r>
                </w:p>
              </w:tc>
              <w:tc>
                <w:tcPr>
                  <w:tcW w:w="1305" w:type="dxa"/>
                </w:tcPr>
                <w:p w14:paraId="2A801A6A" w14:textId="77777777" w:rsidR="001A26F9" w:rsidRPr="00097CD7" w:rsidRDefault="001A26F9" w:rsidP="009C7EBA">
                  <w:pPr>
                    <w:jc w:val="center"/>
                    <w:cnfStyle w:val="000000100000" w:firstRow="0" w:lastRow="0" w:firstColumn="0" w:lastColumn="0" w:oddVBand="0" w:evenVBand="0" w:oddHBand="1" w:evenHBand="0" w:firstRowFirstColumn="0" w:firstRowLastColumn="0" w:lastRowFirstColumn="0" w:lastRowLastColumn="0"/>
                    <w:rPr>
                      <w:sz w:val="20"/>
                      <w:szCs w:val="20"/>
                    </w:rPr>
                  </w:pPr>
                  <w:r w:rsidRPr="00097CD7">
                    <w:rPr>
                      <w:sz w:val="20"/>
                      <w:szCs w:val="20"/>
                    </w:rPr>
                    <w:t>$3,500.00</w:t>
                  </w:r>
                </w:p>
              </w:tc>
              <w:tc>
                <w:tcPr>
                  <w:tcW w:w="1299" w:type="dxa"/>
                </w:tcPr>
                <w:p w14:paraId="0F822296" w14:textId="77777777" w:rsidR="001A26F9" w:rsidRPr="00097CD7" w:rsidRDefault="001A26F9" w:rsidP="009C7EB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r w:rsidRPr="00097CD7">
                    <w:rPr>
                      <w:sz w:val="20"/>
                      <w:szCs w:val="20"/>
                    </w:rPr>
                    <w:t>50</w:t>
                  </w:r>
                </w:p>
              </w:tc>
              <w:tc>
                <w:tcPr>
                  <w:tcW w:w="1298" w:type="dxa"/>
                </w:tcPr>
                <w:p w14:paraId="0E759250" w14:textId="77777777" w:rsidR="001A26F9" w:rsidRPr="00213FE8" w:rsidRDefault="001A26F9" w:rsidP="009C7EBA">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213FE8">
                    <w:rPr>
                      <w:bCs/>
                      <w:sz w:val="20"/>
                      <w:szCs w:val="20"/>
                    </w:rPr>
                    <w:t>$4,178</w:t>
                  </w:r>
                </w:p>
              </w:tc>
            </w:tr>
            <w:tr w:rsidR="001A26F9" w:rsidRPr="006A094F" w14:paraId="78FD1436" w14:textId="77777777" w:rsidTr="001A26F9">
              <w:trPr>
                <w:jc w:val="center"/>
              </w:trPr>
              <w:tc>
                <w:tcPr>
                  <w:cnfStyle w:val="001000000000" w:firstRow="0" w:lastRow="0" w:firstColumn="1" w:lastColumn="0" w:oddVBand="0" w:evenVBand="0" w:oddHBand="0" w:evenHBand="0" w:firstRowFirstColumn="0" w:firstRowLastColumn="0" w:lastRowFirstColumn="0" w:lastRowLastColumn="0"/>
                  <w:tcW w:w="1929" w:type="dxa"/>
                </w:tcPr>
                <w:p w14:paraId="317B7B81" w14:textId="77777777" w:rsidR="001A26F9" w:rsidRPr="006A094F" w:rsidRDefault="001A26F9" w:rsidP="009C7EBA">
                  <w:pPr>
                    <w:jc w:val="center"/>
                    <w:rPr>
                      <w:sz w:val="20"/>
                      <w:szCs w:val="20"/>
                    </w:rPr>
                  </w:pPr>
                  <w:r w:rsidRPr="00773FDF">
                    <w:rPr>
                      <w:sz w:val="20"/>
                      <w:szCs w:val="20"/>
                    </w:rPr>
                    <w:t>Solicitud de autorización de modificación por reubicaciones, adiciones o reemplazos de satélites que operen con características técnicas diferentes a las autorizadas</w:t>
                  </w:r>
                </w:p>
              </w:tc>
              <w:tc>
                <w:tcPr>
                  <w:tcW w:w="1136" w:type="dxa"/>
                </w:tcPr>
                <w:p w14:paraId="693DDF6C" w14:textId="77777777" w:rsidR="001A26F9" w:rsidRPr="00097CD7" w:rsidRDefault="001A26F9" w:rsidP="009C7EB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7CD7">
                    <w:rPr>
                      <w:sz w:val="20"/>
                      <w:szCs w:val="20"/>
                    </w:rPr>
                    <w:t>$4,128</w:t>
                  </w:r>
                </w:p>
              </w:tc>
              <w:tc>
                <w:tcPr>
                  <w:tcW w:w="1305" w:type="dxa"/>
                </w:tcPr>
                <w:p w14:paraId="05B13118" w14:textId="77777777" w:rsidR="001A26F9" w:rsidRPr="00097CD7" w:rsidRDefault="001A26F9" w:rsidP="009C7EB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97CD7">
                    <w:rPr>
                      <w:sz w:val="20"/>
                      <w:szCs w:val="20"/>
                    </w:rPr>
                    <w:t>$3,500.00</w:t>
                  </w:r>
                </w:p>
              </w:tc>
              <w:tc>
                <w:tcPr>
                  <w:tcW w:w="1299" w:type="dxa"/>
                </w:tcPr>
                <w:p w14:paraId="79B506AF" w14:textId="77777777" w:rsidR="001A26F9" w:rsidRPr="00097CD7" w:rsidRDefault="001A26F9" w:rsidP="009C7EB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r w:rsidRPr="00097CD7">
                    <w:rPr>
                      <w:sz w:val="20"/>
                      <w:szCs w:val="20"/>
                    </w:rPr>
                    <w:t>50</w:t>
                  </w:r>
                </w:p>
              </w:tc>
              <w:tc>
                <w:tcPr>
                  <w:tcW w:w="1298" w:type="dxa"/>
                </w:tcPr>
                <w:p w14:paraId="30CE64C8" w14:textId="77777777" w:rsidR="001A26F9" w:rsidRPr="00213FE8" w:rsidRDefault="001A26F9" w:rsidP="009C7EBA">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213FE8">
                    <w:rPr>
                      <w:bCs/>
                      <w:sz w:val="20"/>
                      <w:szCs w:val="20"/>
                    </w:rPr>
                    <w:t>$4,178</w:t>
                  </w:r>
                </w:p>
              </w:tc>
            </w:tr>
            <w:tr w:rsidR="001A26F9" w:rsidRPr="006A094F" w14:paraId="1D489AB4" w14:textId="77777777" w:rsidTr="001A26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9" w:type="dxa"/>
                </w:tcPr>
                <w:p w14:paraId="1FFD475E" w14:textId="77777777" w:rsidR="001A26F9" w:rsidRPr="006A094F" w:rsidRDefault="001A26F9" w:rsidP="009C7EBA">
                  <w:pPr>
                    <w:jc w:val="center"/>
                    <w:rPr>
                      <w:sz w:val="20"/>
                      <w:szCs w:val="20"/>
                    </w:rPr>
                  </w:pPr>
                  <w:r w:rsidRPr="00773FDF">
                    <w:rPr>
                      <w:sz w:val="20"/>
                      <w:szCs w:val="20"/>
                    </w:rPr>
                    <w:t>Solicitud de Autorización para instalar, operar o explotar estaciones terrenas para transmitir señales satelitales</w:t>
                  </w:r>
                </w:p>
              </w:tc>
              <w:tc>
                <w:tcPr>
                  <w:tcW w:w="1136" w:type="dxa"/>
                </w:tcPr>
                <w:p w14:paraId="52A79C6A" w14:textId="77777777" w:rsidR="001A26F9" w:rsidRPr="004767F1" w:rsidRDefault="001A26F9" w:rsidP="009C7EBA">
                  <w:pPr>
                    <w:cnfStyle w:val="000000100000" w:firstRow="0" w:lastRow="0" w:firstColumn="0" w:lastColumn="0" w:oddVBand="0" w:evenVBand="0" w:oddHBand="1" w:evenHBand="0" w:firstRowFirstColumn="0" w:firstRowLastColumn="0" w:lastRowFirstColumn="0" w:lastRowLastColumn="0"/>
                    <w:rPr>
                      <w:sz w:val="20"/>
                      <w:szCs w:val="20"/>
                    </w:rPr>
                  </w:pPr>
                  <w:r w:rsidRPr="004767F1">
                    <w:rPr>
                      <w:sz w:val="20"/>
                      <w:szCs w:val="20"/>
                    </w:rPr>
                    <w:t>$1,628</w:t>
                  </w:r>
                </w:p>
              </w:tc>
              <w:tc>
                <w:tcPr>
                  <w:tcW w:w="1305" w:type="dxa"/>
                </w:tcPr>
                <w:p w14:paraId="0328825A" w14:textId="77777777" w:rsidR="001A26F9" w:rsidRPr="004767F1" w:rsidRDefault="001A26F9" w:rsidP="009C7EBA">
                  <w:pPr>
                    <w:cnfStyle w:val="000000100000" w:firstRow="0" w:lastRow="0" w:firstColumn="0" w:lastColumn="0" w:oddVBand="0" w:evenVBand="0" w:oddHBand="1" w:evenHBand="0" w:firstRowFirstColumn="0" w:firstRowLastColumn="0" w:lastRowFirstColumn="0" w:lastRowLastColumn="0"/>
                    <w:rPr>
                      <w:sz w:val="20"/>
                      <w:szCs w:val="20"/>
                    </w:rPr>
                  </w:pPr>
                  <w:r w:rsidRPr="004767F1">
                    <w:rPr>
                      <w:sz w:val="20"/>
                      <w:szCs w:val="20"/>
                    </w:rPr>
                    <w:t>$1,000</w:t>
                  </w:r>
                </w:p>
              </w:tc>
              <w:tc>
                <w:tcPr>
                  <w:tcW w:w="1299" w:type="dxa"/>
                </w:tcPr>
                <w:p w14:paraId="441D6321" w14:textId="77777777" w:rsidR="001A26F9" w:rsidRPr="004767F1" w:rsidRDefault="001A26F9" w:rsidP="009C7EB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60</w:t>
                  </w:r>
                </w:p>
              </w:tc>
              <w:tc>
                <w:tcPr>
                  <w:tcW w:w="1298" w:type="dxa"/>
                </w:tcPr>
                <w:p w14:paraId="3670B7D1" w14:textId="77777777" w:rsidR="001A26F9" w:rsidRPr="004767F1" w:rsidRDefault="001A26F9" w:rsidP="009C7EBA">
                  <w:pPr>
                    <w:jc w:val="center"/>
                    <w:cnfStyle w:val="000000100000" w:firstRow="0" w:lastRow="0" w:firstColumn="0" w:lastColumn="0" w:oddVBand="0" w:evenVBand="0" w:oddHBand="1" w:evenHBand="0" w:firstRowFirstColumn="0" w:firstRowLastColumn="0" w:lastRowFirstColumn="0" w:lastRowLastColumn="0"/>
                    <w:rPr>
                      <w:sz w:val="20"/>
                      <w:szCs w:val="20"/>
                    </w:rPr>
                  </w:pPr>
                  <w:r w:rsidRPr="004767F1">
                    <w:rPr>
                      <w:sz w:val="20"/>
                      <w:szCs w:val="20"/>
                    </w:rPr>
                    <w:t>$</w:t>
                  </w:r>
                  <w:r>
                    <w:rPr>
                      <w:sz w:val="20"/>
                      <w:szCs w:val="20"/>
                    </w:rPr>
                    <w:t>1,68</w:t>
                  </w:r>
                  <w:r w:rsidRPr="004767F1">
                    <w:rPr>
                      <w:sz w:val="20"/>
                      <w:szCs w:val="20"/>
                    </w:rPr>
                    <w:t>8</w:t>
                  </w:r>
                </w:p>
              </w:tc>
            </w:tr>
            <w:tr w:rsidR="001A26F9" w:rsidRPr="006A094F" w14:paraId="7B31B884" w14:textId="77777777" w:rsidTr="001A26F9">
              <w:trPr>
                <w:jc w:val="center"/>
              </w:trPr>
              <w:tc>
                <w:tcPr>
                  <w:cnfStyle w:val="001000000000" w:firstRow="0" w:lastRow="0" w:firstColumn="1" w:lastColumn="0" w:oddVBand="0" w:evenVBand="0" w:oddHBand="0" w:evenHBand="0" w:firstRowFirstColumn="0" w:firstRowLastColumn="0" w:lastRowFirstColumn="0" w:lastRowLastColumn="0"/>
                  <w:tcW w:w="1929" w:type="dxa"/>
                </w:tcPr>
                <w:p w14:paraId="0563B3B3" w14:textId="77777777" w:rsidR="001A26F9" w:rsidRPr="006A094F" w:rsidRDefault="001A26F9" w:rsidP="009C7EBA">
                  <w:pPr>
                    <w:jc w:val="center"/>
                    <w:rPr>
                      <w:sz w:val="20"/>
                      <w:szCs w:val="20"/>
                    </w:rPr>
                  </w:pPr>
                  <w:r w:rsidRPr="00773FDF">
                    <w:rPr>
                      <w:sz w:val="20"/>
                      <w:szCs w:val="20"/>
                    </w:rPr>
                    <w:t>Solicitud de Autorización para integrar a la red nuevas estaciones terrenas transmisoras cuyas características técnicas varíen de las originalmente autorizadas</w:t>
                  </w:r>
                </w:p>
              </w:tc>
              <w:tc>
                <w:tcPr>
                  <w:tcW w:w="1136" w:type="dxa"/>
                </w:tcPr>
                <w:p w14:paraId="5CF1985E" w14:textId="77777777" w:rsidR="001A26F9" w:rsidRPr="006A094F" w:rsidRDefault="001A26F9" w:rsidP="009C7EBA">
                  <w:pPr>
                    <w:jc w:val="center"/>
                    <w:cnfStyle w:val="000000000000" w:firstRow="0" w:lastRow="0" w:firstColumn="0" w:lastColumn="0" w:oddVBand="0" w:evenVBand="0" w:oddHBand="0" w:evenHBand="0" w:firstRowFirstColumn="0" w:firstRowLastColumn="0" w:lastRowFirstColumn="0" w:lastRowLastColumn="0"/>
                    <w:rPr>
                      <w:sz w:val="20"/>
                      <w:szCs w:val="20"/>
                    </w:rPr>
                  </w:pPr>
                  <w:r w:rsidRPr="004A3985">
                    <w:rPr>
                      <w:sz w:val="20"/>
                      <w:szCs w:val="20"/>
                    </w:rPr>
                    <w:t>$1,628</w:t>
                  </w:r>
                </w:p>
              </w:tc>
              <w:tc>
                <w:tcPr>
                  <w:tcW w:w="1305" w:type="dxa"/>
                </w:tcPr>
                <w:p w14:paraId="3B6F2CC9" w14:textId="77777777" w:rsidR="001A26F9" w:rsidRPr="006A094F" w:rsidRDefault="001A26F9" w:rsidP="009C7EB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Se eliminará</w:t>
                  </w:r>
                </w:p>
              </w:tc>
              <w:tc>
                <w:tcPr>
                  <w:tcW w:w="1299" w:type="dxa"/>
                </w:tcPr>
                <w:p w14:paraId="3315DE4E" w14:textId="77777777" w:rsidR="001A26F9" w:rsidRPr="006A094F" w:rsidRDefault="001A26F9" w:rsidP="009C7EB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1298" w:type="dxa"/>
                </w:tcPr>
                <w:p w14:paraId="68FE3485" w14:textId="77777777" w:rsidR="001A26F9" w:rsidRPr="00213FE8" w:rsidRDefault="001A26F9" w:rsidP="009C7EBA">
                  <w:pPr>
                    <w:jc w:val="center"/>
                    <w:cnfStyle w:val="000000000000" w:firstRow="0" w:lastRow="0" w:firstColumn="0" w:lastColumn="0" w:oddVBand="0" w:evenVBand="0" w:oddHBand="0" w:evenHBand="0" w:firstRowFirstColumn="0" w:firstRowLastColumn="0" w:lastRowFirstColumn="0" w:lastRowLastColumn="0"/>
                    <w:rPr>
                      <w:bCs/>
                    </w:rPr>
                  </w:pPr>
                  <w:r w:rsidRPr="00213FE8">
                    <w:rPr>
                      <w:bCs/>
                    </w:rPr>
                    <w:t>0</w:t>
                  </w:r>
                </w:p>
              </w:tc>
            </w:tr>
            <w:tr w:rsidR="001A26F9" w:rsidRPr="006A094F" w14:paraId="3B58E8E1" w14:textId="77777777" w:rsidTr="001A26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9" w:type="dxa"/>
                </w:tcPr>
                <w:p w14:paraId="3D8096DD" w14:textId="77777777" w:rsidR="001A26F9" w:rsidRPr="006A094F" w:rsidRDefault="001A26F9" w:rsidP="009C7EBA">
                  <w:pPr>
                    <w:jc w:val="center"/>
                    <w:rPr>
                      <w:sz w:val="20"/>
                      <w:szCs w:val="20"/>
                    </w:rPr>
                  </w:pPr>
                  <w:r w:rsidRPr="00773FDF">
                    <w:rPr>
                      <w:sz w:val="20"/>
                      <w:szCs w:val="20"/>
                    </w:rPr>
                    <w:t>Solicitud de Prórroga de vigencia de Autorización para instalar, operar o explotar estaciones terrenas para transmitir señales satelitales</w:t>
                  </w:r>
                </w:p>
              </w:tc>
              <w:tc>
                <w:tcPr>
                  <w:tcW w:w="1136" w:type="dxa"/>
                </w:tcPr>
                <w:p w14:paraId="09288051" w14:textId="77777777" w:rsidR="001A26F9" w:rsidRPr="006A094F" w:rsidRDefault="001A26F9" w:rsidP="009C7EB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$951</w:t>
                  </w:r>
                </w:p>
              </w:tc>
              <w:tc>
                <w:tcPr>
                  <w:tcW w:w="1305" w:type="dxa"/>
                </w:tcPr>
                <w:p w14:paraId="71CF69B5" w14:textId="77777777" w:rsidR="001A26F9" w:rsidRPr="006A094F" w:rsidRDefault="001A26F9" w:rsidP="009C7EB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$500</w:t>
                  </w:r>
                </w:p>
              </w:tc>
              <w:tc>
                <w:tcPr>
                  <w:tcW w:w="1299" w:type="dxa"/>
                </w:tcPr>
                <w:p w14:paraId="3D172D21" w14:textId="77777777" w:rsidR="001A26F9" w:rsidRPr="006A094F" w:rsidRDefault="001A26F9" w:rsidP="009C7EB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$100</w:t>
                  </w:r>
                </w:p>
              </w:tc>
              <w:tc>
                <w:tcPr>
                  <w:tcW w:w="1298" w:type="dxa"/>
                </w:tcPr>
                <w:p w14:paraId="3D2B25E0" w14:textId="77777777" w:rsidR="001A26F9" w:rsidRPr="00213FE8" w:rsidRDefault="001A26F9" w:rsidP="009C7EBA">
                  <w:pPr>
                    <w:jc w:val="center"/>
                    <w:cnfStyle w:val="000000100000" w:firstRow="0" w:lastRow="0" w:firstColumn="0" w:lastColumn="0" w:oddVBand="0" w:evenVBand="0" w:oddHBand="1" w:evenHBand="0" w:firstRowFirstColumn="0" w:firstRowLastColumn="0" w:lastRowFirstColumn="0" w:lastRowLastColumn="0"/>
                    <w:rPr>
                      <w:bCs/>
                    </w:rPr>
                  </w:pPr>
                  <w:r w:rsidRPr="00213FE8">
                    <w:rPr>
                      <w:bCs/>
                    </w:rPr>
                    <w:t>$1,101</w:t>
                  </w:r>
                </w:p>
              </w:tc>
            </w:tr>
            <w:tr w:rsidR="001A26F9" w:rsidRPr="006A094F" w14:paraId="27B313CC" w14:textId="77777777" w:rsidTr="001A26F9">
              <w:trPr>
                <w:jc w:val="center"/>
              </w:trPr>
              <w:tc>
                <w:tcPr>
                  <w:cnfStyle w:val="001000000000" w:firstRow="0" w:lastRow="0" w:firstColumn="1" w:lastColumn="0" w:oddVBand="0" w:evenVBand="0" w:oddHBand="0" w:evenHBand="0" w:firstRowFirstColumn="0" w:firstRowLastColumn="0" w:lastRowFirstColumn="0" w:lastRowLastColumn="0"/>
                  <w:tcW w:w="1929" w:type="dxa"/>
                </w:tcPr>
                <w:p w14:paraId="5CEAC5CB" w14:textId="77777777" w:rsidR="001A26F9" w:rsidRPr="006A094F" w:rsidRDefault="001A26F9" w:rsidP="009C7EBA">
                  <w:pPr>
                    <w:jc w:val="center"/>
                    <w:rPr>
                      <w:sz w:val="20"/>
                      <w:szCs w:val="20"/>
                    </w:rPr>
                  </w:pPr>
                  <w:r w:rsidRPr="00773FDF">
                    <w:rPr>
                      <w:sz w:val="20"/>
                      <w:szCs w:val="20"/>
                    </w:rPr>
                    <w:t xml:space="preserve">Solicitud de Modificación de las características técnicas y de operación de estaciones terrenas </w:t>
                  </w:r>
                  <w:r w:rsidRPr="00773FDF">
                    <w:rPr>
                      <w:sz w:val="20"/>
                      <w:szCs w:val="20"/>
                    </w:rPr>
                    <w:lastRenderedPageBreak/>
                    <w:t>para transmitir señales satelitales originalmente autorizadas</w:t>
                  </w:r>
                </w:p>
              </w:tc>
              <w:tc>
                <w:tcPr>
                  <w:tcW w:w="1136" w:type="dxa"/>
                </w:tcPr>
                <w:p w14:paraId="35B2F695" w14:textId="77777777" w:rsidR="001A26F9" w:rsidRPr="006A094F" w:rsidRDefault="001A26F9" w:rsidP="009C7EB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$1,128</w:t>
                  </w:r>
                </w:p>
              </w:tc>
              <w:tc>
                <w:tcPr>
                  <w:tcW w:w="1305" w:type="dxa"/>
                </w:tcPr>
                <w:p w14:paraId="2DAA72F1" w14:textId="77777777" w:rsidR="001A26F9" w:rsidRPr="006A094F" w:rsidRDefault="001A26F9" w:rsidP="009C7EB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$450</w:t>
                  </w:r>
                </w:p>
              </w:tc>
              <w:tc>
                <w:tcPr>
                  <w:tcW w:w="1299" w:type="dxa"/>
                </w:tcPr>
                <w:p w14:paraId="7F0865F5" w14:textId="77777777" w:rsidR="001A26F9" w:rsidRPr="004767F1" w:rsidRDefault="001A26F9" w:rsidP="009C7EB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$60</w:t>
                  </w:r>
                </w:p>
              </w:tc>
              <w:tc>
                <w:tcPr>
                  <w:tcW w:w="1298" w:type="dxa"/>
                </w:tcPr>
                <w:p w14:paraId="003C631E" w14:textId="77777777" w:rsidR="001A26F9" w:rsidRPr="00213FE8" w:rsidRDefault="001A26F9" w:rsidP="009C7EBA">
                  <w:pPr>
                    <w:jc w:val="center"/>
                    <w:cnfStyle w:val="000000000000" w:firstRow="0" w:lastRow="0" w:firstColumn="0" w:lastColumn="0" w:oddVBand="0" w:evenVBand="0" w:oddHBand="0" w:evenHBand="0" w:firstRowFirstColumn="0" w:firstRowLastColumn="0" w:lastRowFirstColumn="0" w:lastRowLastColumn="0"/>
                    <w:rPr>
                      <w:bCs/>
                    </w:rPr>
                  </w:pPr>
                  <w:r w:rsidRPr="00213FE8">
                    <w:rPr>
                      <w:bCs/>
                    </w:rPr>
                    <w:t>$1,138</w:t>
                  </w:r>
                </w:p>
              </w:tc>
            </w:tr>
            <w:tr w:rsidR="001A26F9" w:rsidRPr="006A094F" w14:paraId="1E1C4CDB" w14:textId="77777777" w:rsidTr="001A26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9" w:type="dxa"/>
                </w:tcPr>
                <w:p w14:paraId="1C0B3ECC" w14:textId="77777777" w:rsidR="001A26F9" w:rsidRPr="006A094F" w:rsidRDefault="001A26F9" w:rsidP="009C7EBA">
                  <w:pPr>
                    <w:jc w:val="center"/>
                    <w:rPr>
                      <w:sz w:val="20"/>
                      <w:szCs w:val="20"/>
                    </w:rPr>
                  </w:pPr>
                  <w:r w:rsidRPr="00773FDF">
                    <w:rPr>
                      <w:sz w:val="20"/>
                      <w:szCs w:val="20"/>
                    </w:rPr>
                    <w:t>Presentación de Aviso de modificación para integrar a la red, nuevas estaciones terrenas para transmitir señales satelitales cuyas características técnicas no varíen a las originalmente autorizadas</w:t>
                  </w:r>
                </w:p>
              </w:tc>
              <w:tc>
                <w:tcPr>
                  <w:tcW w:w="1136" w:type="dxa"/>
                </w:tcPr>
                <w:p w14:paraId="7674D71F" w14:textId="77777777" w:rsidR="001A26F9" w:rsidRPr="006A094F" w:rsidRDefault="001A26F9" w:rsidP="009C7EB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$625</w:t>
                  </w:r>
                </w:p>
              </w:tc>
              <w:tc>
                <w:tcPr>
                  <w:tcW w:w="1305" w:type="dxa"/>
                </w:tcPr>
                <w:p w14:paraId="7B6DB73F" w14:textId="77777777" w:rsidR="001A26F9" w:rsidRPr="006A094F" w:rsidRDefault="001A26F9" w:rsidP="009C7EB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$100</w:t>
                  </w:r>
                </w:p>
              </w:tc>
              <w:tc>
                <w:tcPr>
                  <w:tcW w:w="1299" w:type="dxa"/>
                </w:tcPr>
                <w:p w14:paraId="3B1BD6CF" w14:textId="77777777" w:rsidR="001A26F9" w:rsidRPr="006A094F" w:rsidRDefault="001A26F9" w:rsidP="009C7EB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298" w:type="dxa"/>
                </w:tcPr>
                <w:p w14:paraId="360CA4D5" w14:textId="77777777" w:rsidR="001A26F9" w:rsidRPr="00213FE8" w:rsidRDefault="001A26F9" w:rsidP="009C7EBA">
                  <w:pPr>
                    <w:jc w:val="center"/>
                    <w:cnfStyle w:val="000000100000" w:firstRow="0" w:lastRow="0" w:firstColumn="0" w:lastColumn="0" w:oddVBand="0" w:evenVBand="0" w:oddHBand="1" w:evenHBand="0" w:firstRowFirstColumn="0" w:firstRowLastColumn="0" w:lastRowFirstColumn="0" w:lastRowLastColumn="0"/>
                    <w:rPr>
                      <w:bCs/>
                    </w:rPr>
                  </w:pPr>
                  <w:r w:rsidRPr="00213FE8">
                    <w:rPr>
                      <w:bCs/>
                    </w:rPr>
                    <w:t>$625</w:t>
                  </w:r>
                </w:p>
              </w:tc>
            </w:tr>
            <w:tr w:rsidR="001A26F9" w:rsidRPr="006A094F" w14:paraId="3913CF1F" w14:textId="77777777" w:rsidTr="001A26F9">
              <w:trPr>
                <w:jc w:val="center"/>
              </w:trPr>
              <w:tc>
                <w:tcPr>
                  <w:cnfStyle w:val="001000000000" w:firstRow="0" w:lastRow="0" w:firstColumn="1" w:lastColumn="0" w:oddVBand="0" w:evenVBand="0" w:oddHBand="0" w:evenHBand="0" w:firstRowFirstColumn="0" w:firstRowLastColumn="0" w:lastRowFirstColumn="0" w:lastRowLastColumn="0"/>
                  <w:tcW w:w="1929" w:type="dxa"/>
                </w:tcPr>
                <w:p w14:paraId="3EBD405B" w14:textId="77777777" w:rsidR="001A26F9" w:rsidRPr="006A094F" w:rsidRDefault="001A26F9" w:rsidP="009C7EBA">
                  <w:pPr>
                    <w:jc w:val="center"/>
                    <w:rPr>
                      <w:sz w:val="20"/>
                      <w:szCs w:val="20"/>
                    </w:rPr>
                  </w:pPr>
                  <w:r w:rsidRPr="00773FDF">
                    <w:rPr>
                      <w:sz w:val="20"/>
                      <w:szCs w:val="20"/>
                    </w:rPr>
                    <w:t>Solicitud de Autorización para Instalar enlaces transfronterizos para cursar Tráfico Público Internacional que no involucren el uso del espectro radioeléctrico</w:t>
                  </w:r>
                </w:p>
              </w:tc>
              <w:tc>
                <w:tcPr>
                  <w:tcW w:w="1136" w:type="dxa"/>
                </w:tcPr>
                <w:p w14:paraId="7D5AB1E1" w14:textId="77777777" w:rsidR="001A26F9" w:rsidRPr="006A094F" w:rsidRDefault="001A26F9" w:rsidP="009C7EB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$3,383</w:t>
                  </w:r>
                </w:p>
              </w:tc>
              <w:tc>
                <w:tcPr>
                  <w:tcW w:w="1305" w:type="dxa"/>
                </w:tcPr>
                <w:p w14:paraId="1B67083D" w14:textId="77777777" w:rsidR="001A26F9" w:rsidRPr="006A094F" w:rsidRDefault="001A26F9" w:rsidP="009C7EB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$1,450</w:t>
                  </w:r>
                </w:p>
              </w:tc>
              <w:tc>
                <w:tcPr>
                  <w:tcW w:w="1299" w:type="dxa"/>
                </w:tcPr>
                <w:p w14:paraId="5AB3DD9B" w14:textId="77777777" w:rsidR="001A26F9" w:rsidRPr="006A094F" w:rsidRDefault="001A26F9" w:rsidP="009C7EB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$50</w:t>
                  </w:r>
                </w:p>
              </w:tc>
              <w:tc>
                <w:tcPr>
                  <w:tcW w:w="1298" w:type="dxa"/>
                </w:tcPr>
                <w:p w14:paraId="41496E28" w14:textId="77777777" w:rsidR="001A26F9" w:rsidRPr="00213FE8" w:rsidRDefault="001A26F9" w:rsidP="009C7EBA">
                  <w:pPr>
                    <w:jc w:val="center"/>
                    <w:cnfStyle w:val="000000000000" w:firstRow="0" w:lastRow="0" w:firstColumn="0" w:lastColumn="0" w:oddVBand="0" w:evenVBand="0" w:oddHBand="0" w:evenHBand="0" w:firstRowFirstColumn="0" w:firstRowLastColumn="0" w:lastRowFirstColumn="0" w:lastRowLastColumn="0"/>
                    <w:rPr>
                      <w:bCs/>
                    </w:rPr>
                  </w:pPr>
                  <w:r w:rsidRPr="00213FE8">
                    <w:rPr>
                      <w:bCs/>
                    </w:rPr>
                    <w:t>$3,383</w:t>
                  </w:r>
                </w:p>
              </w:tc>
            </w:tr>
            <w:tr w:rsidR="001A26F9" w:rsidRPr="006A094F" w14:paraId="1099E112" w14:textId="77777777" w:rsidTr="001A26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9" w:type="dxa"/>
                </w:tcPr>
                <w:p w14:paraId="47FDA2E4" w14:textId="77777777" w:rsidR="001A26F9" w:rsidRPr="006A094F" w:rsidRDefault="001A26F9" w:rsidP="009C7EBA">
                  <w:pPr>
                    <w:jc w:val="center"/>
                    <w:rPr>
                      <w:sz w:val="20"/>
                      <w:szCs w:val="20"/>
                    </w:rPr>
                  </w:pPr>
                  <w:r w:rsidRPr="00773FDF">
                    <w:rPr>
                      <w:sz w:val="20"/>
                      <w:szCs w:val="20"/>
                    </w:rPr>
                    <w:t>Solicitud de Autorización para Instalar enlaces transfronterizos para cursar Tráfico Público Internacional que involucren el uso del espectro radioeléctrico</w:t>
                  </w:r>
                </w:p>
              </w:tc>
              <w:tc>
                <w:tcPr>
                  <w:tcW w:w="1136" w:type="dxa"/>
                </w:tcPr>
                <w:p w14:paraId="685EDB5E" w14:textId="77777777" w:rsidR="001A26F9" w:rsidRPr="006A094F" w:rsidRDefault="001A26F9" w:rsidP="009C7EB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$4,383</w:t>
                  </w:r>
                </w:p>
              </w:tc>
              <w:tc>
                <w:tcPr>
                  <w:tcW w:w="1305" w:type="dxa"/>
                </w:tcPr>
                <w:p w14:paraId="1A129D7C" w14:textId="77777777" w:rsidR="001A26F9" w:rsidRPr="006A094F" w:rsidRDefault="001A26F9" w:rsidP="009C7EB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$2,450</w:t>
                  </w:r>
                </w:p>
              </w:tc>
              <w:tc>
                <w:tcPr>
                  <w:tcW w:w="1299" w:type="dxa"/>
                </w:tcPr>
                <w:p w14:paraId="57306CF2" w14:textId="77777777" w:rsidR="001A26F9" w:rsidRPr="006A094F" w:rsidRDefault="001A26F9" w:rsidP="009C7EB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$50</w:t>
                  </w:r>
                </w:p>
              </w:tc>
              <w:tc>
                <w:tcPr>
                  <w:tcW w:w="1298" w:type="dxa"/>
                </w:tcPr>
                <w:p w14:paraId="77D06404" w14:textId="77777777" w:rsidR="001A26F9" w:rsidRPr="00213FE8" w:rsidRDefault="001A26F9" w:rsidP="009C7EBA">
                  <w:pPr>
                    <w:jc w:val="center"/>
                    <w:cnfStyle w:val="000000100000" w:firstRow="0" w:lastRow="0" w:firstColumn="0" w:lastColumn="0" w:oddVBand="0" w:evenVBand="0" w:oddHBand="1" w:evenHBand="0" w:firstRowFirstColumn="0" w:firstRowLastColumn="0" w:lastRowFirstColumn="0" w:lastRowLastColumn="0"/>
                    <w:rPr>
                      <w:bCs/>
                    </w:rPr>
                  </w:pPr>
                  <w:r w:rsidRPr="00213FE8">
                    <w:rPr>
                      <w:bCs/>
                    </w:rPr>
                    <w:t>$4,383</w:t>
                  </w:r>
                </w:p>
              </w:tc>
            </w:tr>
            <w:tr w:rsidR="001A26F9" w:rsidRPr="006A094F" w14:paraId="3DA246C2" w14:textId="77777777" w:rsidTr="001A26F9">
              <w:trPr>
                <w:jc w:val="center"/>
              </w:trPr>
              <w:tc>
                <w:tcPr>
                  <w:cnfStyle w:val="001000000000" w:firstRow="0" w:lastRow="0" w:firstColumn="1" w:lastColumn="0" w:oddVBand="0" w:evenVBand="0" w:oddHBand="0" w:evenHBand="0" w:firstRowFirstColumn="0" w:firstRowLastColumn="0" w:lastRowFirstColumn="0" w:lastRowLastColumn="0"/>
                  <w:tcW w:w="1929" w:type="dxa"/>
                </w:tcPr>
                <w:p w14:paraId="7A5C2D80" w14:textId="77777777" w:rsidR="001A26F9" w:rsidRPr="006A094F" w:rsidRDefault="001A26F9" w:rsidP="009C7EBA">
                  <w:pPr>
                    <w:jc w:val="center"/>
                    <w:rPr>
                      <w:sz w:val="20"/>
                      <w:szCs w:val="20"/>
                    </w:rPr>
                  </w:pPr>
                  <w:r w:rsidRPr="00773FDF">
                    <w:rPr>
                      <w:sz w:val="20"/>
                      <w:szCs w:val="20"/>
                    </w:rPr>
                    <w:t>Solicitud de Autorización para Instalar enlaces transfronterizos para cursar Tráfico Privado Internacional que involucren el uso del espectro radioeléctrico</w:t>
                  </w:r>
                </w:p>
              </w:tc>
              <w:tc>
                <w:tcPr>
                  <w:tcW w:w="1136" w:type="dxa"/>
                </w:tcPr>
                <w:p w14:paraId="3D4A9005" w14:textId="77777777" w:rsidR="001A26F9" w:rsidRPr="006A094F" w:rsidRDefault="001A26F9" w:rsidP="009C7EB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$3,883</w:t>
                  </w:r>
                </w:p>
              </w:tc>
              <w:tc>
                <w:tcPr>
                  <w:tcW w:w="1305" w:type="dxa"/>
                </w:tcPr>
                <w:p w14:paraId="7083E7DB" w14:textId="77777777" w:rsidR="001A26F9" w:rsidRPr="006A094F" w:rsidRDefault="001A26F9" w:rsidP="009C7EB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$1,950</w:t>
                  </w:r>
                </w:p>
              </w:tc>
              <w:tc>
                <w:tcPr>
                  <w:tcW w:w="1299" w:type="dxa"/>
                </w:tcPr>
                <w:p w14:paraId="0F62A6CF" w14:textId="77777777" w:rsidR="001A26F9" w:rsidRPr="006A094F" w:rsidRDefault="001A26F9" w:rsidP="009C7EB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$50</w:t>
                  </w:r>
                </w:p>
              </w:tc>
              <w:tc>
                <w:tcPr>
                  <w:tcW w:w="1298" w:type="dxa"/>
                </w:tcPr>
                <w:p w14:paraId="56A61C8E" w14:textId="77777777" w:rsidR="001A26F9" w:rsidRPr="00213FE8" w:rsidRDefault="001A26F9" w:rsidP="009C7EBA">
                  <w:pPr>
                    <w:jc w:val="center"/>
                    <w:cnfStyle w:val="000000000000" w:firstRow="0" w:lastRow="0" w:firstColumn="0" w:lastColumn="0" w:oddVBand="0" w:evenVBand="0" w:oddHBand="0" w:evenHBand="0" w:firstRowFirstColumn="0" w:firstRowLastColumn="0" w:lastRowFirstColumn="0" w:lastRowLastColumn="0"/>
                    <w:rPr>
                      <w:bCs/>
                    </w:rPr>
                  </w:pPr>
                  <w:r w:rsidRPr="00213FE8">
                    <w:rPr>
                      <w:bCs/>
                    </w:rPr>
                    <w:t>$3,883</w:t>
                  </w:r>
                </w:p>
              </w:tc>
            </w:tr>
            <w:tr w:rsidR="001A26F9" w:rsidRPr="006A094F" w14:paraId="5AFF5A24" w14:textId="77777777" w:rsidTr="001A26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9" w:type="dxa"/>
                </w:tcPr>
                <w:p w14:paraId="15814BC8" w14:textId="77777777" w:rsidR="001A26F9" w:rsidRPr="006A094F" w:rsidRDefault="001A26F9" w:rsidP="009C7EBA">
                  <w:pPr>
                    <w:jc w:val="center"/>
                    <w:rPr>
                      <w:sz w:val="20"/>
                      <w:szCs w:val="20"/>
                    </w:rPr>
                  </w:pPr>
                  <w:r w:rsidRPr="00773FDF">
                    <w:rPr>
                      <w:sz w:val="20"/>
                      <w:szCs w:val="20"/>
                    </w:rPr>
                    <w:t xml:space="preserve">Solicitud de Autorización para </w:t>
                  </w:r>
                  <w:r w:rsidRPr="00773FDF">
                    <w:rPr>
                      <w:sz w:val="20"/>
                      <w:szCs w:val="20"/>
                    </w:rPr>
                    <w:lastRenderedPageBreak/>
                    <w:t>Instalar enlaces transfronterizos para cursar Tráfico Privado Internacional que no involucren el uso del espectro radioeléctrico</w:t>
                  </w:r>
                </w:p>
              </w:tc>
              <w:tc>
                <w:tcPr>
                  <w:tcW w:w="1136" w:type="dxa"/>
                </w:tcPr>
                <w:p w14:paraId="1C450030" w14:textId="77777777" w:rsidR="001A26F9" w:rsidRPr="006A094F" w:rsidRDefault="001A26F9" w:rsidP="009C7EB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$2,883</w:t>
                  </w:r>
                </w:p>
              </w:tc>
              <w:tc>
                <w:tcPr>
                  <w:tcW w:w="1305" w:type="dxa"/>
                </w:tcPr>
                <w:p w14:paraId="1E2504AF" w14:textId="77777777" w:rsidR="001A26F9" w:rsidRPr="006A094F" w:rsidRDefault="001A26F9" w:rsidP="009C7EB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$950</w:t>
                  </w:r>
                </w:p>
              </w:tc>
              <w:tc>
                <w:tcPr>
                  <w:tcW w:w="1299" w:type="dxa"/>
                </w:tcPr>
                <w:p w14:paraId="0D317FD9" w14:textId="77777777" w:rsidR="001A26F9" w:rsidRPr="006A094F" w:rsidRDefault="001A26F9" w:rsidP="009C7EB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$50</w:t>
                  </w:r>
                </w:p>
              </w:tc>
              <w:tc>
                <w:tcPr>
                  <w:tcW w:w="1298" w:type="dxa"/>
                </w:tcPr>
                <w:p w14:paraId="3F026C3E" w14:textId="77777777" w:rsidR="001A26F9" w:rsidRPr="00213FE8" w:rsidRDefault="001A26F9" w:rsidP="009C7EBA">
                  <w:pPr>
                    <w:jc w:val="center"/>
                    <w:cnfStyle w:val="000000100000" w:firstRow="0" w:lastRow="0" w:firstColumn="0" w:lastColumn="0" w:oddVBand="0" w:evenVBand="0" w:oddHBand="1" w:evenHBand="0" w:firstRowFirstColumn="0" w:firstRowLastColumn="0" w:lastRowFirstColumn="0" w:lastRowLastColumn="0"/>
                    <w:rPr>
                      <w:bCs/>
                    </w:rPr>
                  </w:pPr>
                  <w:r w:rsidRPr="00213FE8">
                    <w:rPr>
                      <w:bCs/>
                    </w:rPr>
                    <w:t>$2,883</w:t>
                  </w:r>
                </w:p>
              </w:tc>
            </w:tr>
          </w:tbl>
          <w:p w14:paraId="11320C32" w14:textId="77777777" w:rsidR="003F2475" w:rsidRDefault="003F2475" w:rsidP="003F05E7">
            <w:pPr>
              <w:jc w:val="both"/>
            </w:pPr>
          </w:p>
          <w:p w14:paraId="480A89F8" w14:textId="77777777" w:rsidR="008C76AF" w:rsidRDefault="008C76AF" w:rsidP="000868F0">
            <w:pPr>
              <w:jc w:val="both"/>
              <w:rPr>
                <w:lang w:val="es-ES_tradnl"/>
              </w:rPr>
            </w:pPr>
            <w:r w:rsidRPr="00DE5C31">
              <w:rPr>
                <w:b/>
              </w:rPr>
              <w:t>Frecuencia:</w:t>
            </w:r>
            <w:r w:rsidR="0017402E" w:rsidRPr="00E625F1">
              <w:t xml:space="preserve"> </w:t>
            </w:r>
            <w:r w:rsidR="00041DF4">
              <w:t>No aplica</w:t>
            </w:r>
            <w:r w:rsidR="00AE4FD7" w:rsidRPr="00E625F1">
              <w:rPr>
                <w:lang w:val="es-ES_tradnl"/>
              </w:rPr>
              <w:t>.</w:t>
            </w:r>
          </w:p>
          <w:p w14:paraId="575BC496" w14:textId="77777777" w:rsidR="00DE5C31" w:rsidRPr="00E625F1" w:rsidRDefault="00DE5C31" w:rsidP="000868F0">
            <w:pPr>
              <w:jc w:val="both"/>
            </w:pPr>
          </w:p>
        </w:tc>
      </w:tr>
    </w:tbl>
    <w:p w14:paraId="499AC5DE" w14:textId="77777777" w:rsidR="003F05E7" w:rsidRPr="00E625F1" w:rsidRDefault="003F05E7" w:rsidP="001932FC">
      <w:pPr>
        <w:jc w:val="both"/>
      </w:pPr>
    </w:p>
    <w:tbl>
      <w:tblPr>
        <w:tblStyle w:val="Tablaconcuadrcula"/>
        <w:tblW w:w="0" w:type="auto"/>
        <w:tblLook w:val="04A0" w:firstRow="1" w:lastRow="0" w:firstColumn="1" w:lastColumn="0" w:noHBand="0" w:noVBand="1"/>
      </w:tblPr>
      <w:tblGrid>
        <w:gridCol w:w="8828"/>
      </w:tblGrid>
      <w:tr w:rsidR="00F94CB9" w:rsidRPr="00E625F1" w14:paraId="158A086C" w14:textId="77777777" w:rsidTr="008C76AF">
        <w:tc>
          <w:tcPr>
            <w:tcW w:w="8828" w:type="dxa"/>
          </w:tcPr>
          <w:p w14:paraId="51A5B495" w14:textId="77777777" w:rsidR="008C76AF" w:rsidRPr="003F2475" w:rsidRDefault="008C76AF" w:rsidP="000868F0">
            <w:pPr>
              <w:jc w:val="both"/>
              <w:rPr>
                <w:b/>
              </w:rPr>
            </w:pPr>
            <w:r w:rsidRPr="003F2475">
              <w:rPr>
                <w:b/>
              </w:rPr>
              <w:t>14.- Proporcione la estimación de los beneficios que se podrían generar para cada particular, grupo de particulares o industria a razón de la entrada en vigor del anteproyecto de regulación:</w:t>
            </w:r>
          </w:p>
          <w:p w14:paraId="5D0D9749" w14:textId="77777777" w:rsidR="000868F0" w:rsidRDefault="000868F0" w:rsidP="000868F0">
            <w:pPr>
              <w:jc w:val="both"/>
            </w:pPr>
          </w:p>
          <w:p w14:paraId="6D71BF95" w14:textId="77777777" w:rsidR="008C76AF" w:rsidRPr="00E625F1" w:rsidRDefault="00F13C15" w:rsidP="000868F0">
            <w:pPr>
              <w:jc w:val="both"/>
            </w:pPr>
            <w:r w:rsidRPr="00DE5C31">
              <w:rPr>
                <w:b/>
              </w:rPr>
              <w:t>Tipo:</w:t>
            </w:r>
            <w:r w:rsidRPr="00E625F1">
              <w:t xml:space="preserve"> </w:t>
            </w:r>
            <w:r w:rsidR="0017402E" w:rsidRPr="00E625F1">
              <w:t>Facilitación</w:t>
            </w:r>
            <w:r w:rsidR="00240E1C" w:rsidRPr="00E625F1">
              <w:t xml:space="preserve"> y eficiencias generadas</w:t>
            </w:r>
            <w:r w:rsidR="00DE5C31">
              <w:t>.</w:t>
            </w:r>
          </w:p>
          <w:p w14:paraId="3FCF9ED4" w14:textId="77777777" w:rsidR="000868F0" w:rsidRDefault="000868F0" w:rsidP="000868F0">
            <w:pPr>
              <w:jc w:val="both"/>
            </w:pPr>
          </w:p>
          <w:p w14:paraId="1B0D13D8" w14:textId="77777777" w:rsidR="008C76AF" w:rsidRPr="00E625F1" w:rsidRDefault="008C76AF" w:rsidP="000868F0">
            <w:pPr>
              <w:jc w:val="both"/>
            </w:pPr>
            <w:r w:rsidRPr="00DE5C31">
              <w:rPr>
                <w:b/>
              </w:rPr>
              <w:t>Indique el particular, grupo o industrias afectados:</w:t>
            </w:r>
            <w:r w:rsidR="0017402E" w:rsidRPr="00E625F1">
              <w:t xml:space="preserve"> Interesados en obtener </w:t>
            </w:r>
            <w:r w:rsidR="00DE03A6" w:rsidRPr="00E625F1">
              <w:t>A</w:t>
            </w:r>
            <w:r w:rsidR="00240E1C" w:rsidRPr="00E625F1">
              <w:t>utorización para las actividades</w:t>
            </w:r>
            <w:r w:rsidR="00240E1C" w:rsidRPr="00E625F1" w:rsidDel="00240E1C">
              <w:t xml:space="preserve"> </w:t>
            </w:r>
            <w:r w:rsidR="0017402E" w:rsidRPr="00E625F1">
              <w:t>a que</w:t>
            </w:r>
            <w:r w:rsidR="001643D4" w:rsidRPr="00E625F1">
              <w:t xml:space="preserve"> se refiere el artículo</w:t>
            </w:r>
            <w:r w:rsidR="0017402E" w:rsidRPr="00E625F1">
              <w:t xml:space="preserve"> 170 de la Ley</w:t>
            </w:r>
            <w:r w:rsidR="00DE03A6" w:rsidRPr="00E625F1">
              <w:t>.</w:t>
            </w:r>
          </w:p>
          <w:p w14:paraId="5FBEFD5D" w14:textId="77777777" w:rsidR="000868F0" w:rsidRDefault="000868F0" w:rsidP="000868F0">
            <w:pPr>
              <w:jc w:val="both"/>
            </w:pPr>
          </w:p>
          <w:p w14:paraId="3D0AC5F5" w14:textId="77777777" w:rsidR="008C76AF" w:rsidRPr="00E625F1" w:rsidRDefault="008C76AF" w:rsidP="000868F0">
            <w:pPr>
              <w:jc w:val="both"/>
            </w:pPr>
            <w:r w:rsidRPr="00DE5C31">
              <w:rPr>
                <w:b/>
              </w:rPr>
              <w:t>Número de agentes económicos:</w:t>
            </w:r>
            <w:r w:rsidR="00DE03A6" w:rsidRPr="00E625F1">
              <w:t xml:space="preserve"> Todos los participantes en el sector y los usuarios finales de los servicios</w:t>
            </w:r>
            <w:r w:rsidR="004922BF" w:rsidRPr="00E625F1">
              <w:t>.</w:t>
            </w:r>
          </w:p>
          <w:p w14:paraId="6159146E" w14:textId="77777777" w:rsidR="000868F0" w:rsidRDefault="000868F0" w:rsidP="000868F0">
            <w:pPr>
              <w:jc w:val="both"/>
            </w:pPr>
          </w:p>
          <w:p w14:paraId="3171A44B" w14:textId="77777777" w:rsidR="00547A1A" w:rsidRDefault="008C76AF" w:rsidP="000868F0">
            <w:pPr>
              <w:jc w:val="both"/>
            </w:pPr>
            <w:r w:rsidRPr="00DE5C31">
              <w:rPr>
                <w:b/>
              </w:rPr>
              <w:t>Beneficio unitario:</w:t>
            </w:r>
            <w:r w:rsidRPr="00E625F1">
              <w:t xml:space="preserve"> </w:t>
            </w:r>
            <w:r w:rsidR="00752618">
              <w:t>Las modificaciones proporcionaran mayor claridad en la información y con ello c</w:t>
            </w:r>
            <w:r w:rsidR="004922BF" w:rsidRPr="00E625F1">
              <w:t>erteza y seguridad juríd</w:t>
            </w:r>
            <w:r w:rsidR="00DE5C31">
              <w:t>ica para el solicitante de una A</w:t>
            </w:r>
            <w:r w:rsidR="004922BF" w:rsidRPr="00E625F1">
              <w:t>utorización en su trámite, así como la s</w:t>
            </w:r>
            <w:r w:rsidR="00DE03A6" w:rsidRPr="00E625F1">
              <w:t>implificación</w:t>
            </w:r>
            <w:r w:rsidR="00B02A09">
              <w:t xml:space="preserve"> administrativa y regulatoria al suprimir en el caso de comercializadoras requisitos, </w:t>
            </w:r>
            <w:r w:rsidR="00DE03A6" w:rsidRPr="00E625F1">
              <w:t xml:space="preserve">y </w:t>
            </w:r>
            <w:r w:rsidR="00B02A09">
              <w:t xml:space="preserve">provocar la </w:t>
            </w:r>
            <w:r w:rsidR="00DE03A6" w:rsidRPr="00E625F1">
              <w:t xml:space="preserve">disminución tiempos en la atención </w:t>
            </w:r>
            <w:r w:rsidR="001643D4" w:rsidRPr="00E625F1">
              <w:t>de</w:t>
            </w:r>
            <w:r w:rsidR="00B02A09">
              <w:t xml:space="preserve"> </w:t>
            </w:r>
            <w:r w:rsidR="001643D4" w:rsidRPr="00E625F1">
              <w:t>l</w:t>
            </w:r>
            <w:r w:rsidR="00B02A09">
              <w:t>os diversos tipos de Solicitudes</w:t>
            </w:r>
            <w:r w:rsidR="00752618">
              <w:t>, fomentando la interacción de la autoridad</w:t>
            </w:r>
            <w:r w:rsidR="00B02A09">
              <w:t xml:space="preserve"> de forma más directa</w:t>
            </w:r>
            <w:r w:rsidR="00752618">
              <w:t xml:space="preserve">, </w:t>
            </w:r>
            <w:r w:rsidR="00382A1F">
              <w:t xml:space="preserve">bajo un </w:t>
            </w:r>
            <w:r w:rsidR="004922BF" w:rsidRPr="00E625F1">
              <w:t xml:space="preserve">proceso controlado y en condiciones de evaluación normadas </w:t>
            </w:r>
            <w:r w:rsidR="00DE03A6" w:rsidRPr="00E625F1">
              <w:t xml:space="preserve">que contribuyen en </w:t>
            </w:r>
            <w:r w:rsidR="004922BF" w:rsidRPr="00E625F1">
              <w:t xml:space="preserve">el establecimiento de </w:t>
            </w:r>
            <w:r w:rsidR="00E32D86" w:rsidRPr="00E625F1">
              <w:t>condiciones de competencia efectiva en la prestación de servicios</w:t>
            </w:r>
            <w:r w:rsidR="004922BF" w:rsidRPr="00E625F1">
              <w:t xml:space="preserve"> de telecomunicaciones</w:t>
            </w:r>
            <w:r w:rsidR="00E32D86" w:rsidRPr="00E625F1">
              <w:t xml:space="preserve">, </w:t>
            </w:r>
            <w:r w:rsidR="00752618">
              <w:t>impulsando</w:t>
            </w:r>
            <w:r w:rsidR="00DE03A6" w:rsidRPr="00E625F1">
              <w:t xml:space="preserve"> en algunos casos</w:t>
            </w:r>
            <w:r w:rsidR="004922BF" w:rsidRPr="00E625F1">
              <w:t>,</w:t>
            </w:r>
            <w:r w:rsidR="00DE03A6" w:rsidRPr="00E625F1">
              <w:t xml:space="preserve"> el desarrollo de </w:t>
            </w:r>
            <w:r w:rsidR="00E32D86" w:rsidRPr="00E625F1">
              <w:t xml:space="preserve">infraestructura y </w:t>
            </w:r>
            <w:r w:rsidR="00DE03A6" w:rsidRPr="00E625F1">
              <w:t xml:space="preserve">su </w:t>
            </w:r>
            <w:r w:rsidR="00E32D86" w:rsidRPr="00E625F1">
              <w:t xml:space="preserve">uso más eficiente, </w:t>
            </w:r>
            <w:r w:rsidR="004922BF" w:rsidRPr="00E625F1">
              <w:t xml:space="preserve">aspectos que en general </w:t>
            </w:r>
            <w:r w:rsidR="00E32D86" w:rsidRPr="00E625F1">
              <w:t>tiene</w:t>
            </w:r>
            <w:r w:rsidR="004922BF" w:rsidRPr="00E625F1">
              <w:t>n</w:t>
            </w:r>
            <w:r w:rsidR="00E32D86" w:rsidRPr="00E625F1">
              <w:t xml:space="preserve"> un impacto directo en la disminución de los precios y en el aumento de la calidad </w:t>
            </w:r>
            <w:r w:rsidR="003611A8">
              <w:t xml:space="preserve">y diversidad </w:t>
            </w:r>
            <w:r w:rsidR="00E32D86" w:rsidRPr="00E625F1">
              <w:t>de los servicios</w:t>
            </w:r>
            <w:r w:rsidR="000868F0">
              <w:t>.</w:t>
            </w:r>
          </w:p>
          <w:p w14:paraId="6FB88D09" w14:textId="77777777" w:rsidR="00547A1A" w:rsidRDefault="00547A1A" w:rsidP="000868F0">
            <w:pPr>
              <w:jc w:val="both"/>
            </w:pPr>
          </w:p>
          <w:p w14:paraId="16079087" w14:textId="77777777" w:rsidR="00224917" w:rsidRDefault="00224917" w:rsidP="000868F0">
            <w:pPr>
              <w:jc w:val="both"/>
            </w:pPr>
            <w:r>
              <w:t>Especialmente para el trámite de Solicitudes de comercializadoras, c</w:t>
            </w:r>
            <w:r w:rsidRPr="00224917">
              <w:t xml:space="preserve">on la aplicación del proyecto regulatorio y del nuevo Formato aplicable se estima que no es necesario pedir como requisitos y desarrollar ciertos conceptos por parte del particular en la tramitación de las Autorizaciones de comercializadoras, tales como: </w:t>
            </w:r>
            <w:r w:rsidRPr="00224917">
              <w:rPr>
                <w:b/>
              </w:rPr>
              <w:t>a)</w:t>
            </w:r>
            <w:r w:rsidRPr="00224917">
              <w:t xml:space="preserve"> la descripción de los servicios a comercializar, </w:t>
            </w:r>
            <w:r w:rsidRPr="00224917">
              <w:rPr>
                <w:b/>
              </w:rPr>
              <w:t>b)</w:t>
            </w:r>
            <w:r w:rsidRPr="00224917">
              <w:t xml:space="preserve"> la descripción técnica y operativa del proyecto con la explicación detallada y diagrama técnico, así como </w:t>
            </w:r>
            <w:r w:rsidRPr="00224917">
              <w:rPr>
                <w:b/>
              </w:rPr>
              <w:t>c)</w:t>
            </w:r>
            <w:r w:rsidRPr="00224917">
              <w:t xml:space="preserve"> el programa de inversión</w:t>
            </w:r>
            <w:r>
              <w:t xml:space="preserve"> acorde al proyecto de negocios, lo que incide directamente en la disminución de costos al tratarse de un trámite muy simple que puede realizar cualquier persona, eliminando la necesidad de asesorías o contratación de despachos especializados.</w:t>
            </w:r>
          </w:p>
          <w:p w14:paraId="3B404111" w14:textId="77777777" w:rsidR="00224917" w:rsidRDefault="00224917" w:rsidP="000868F0">
            <w:pPr>
              <w:jc w:val="both"/>
            </w:pPr>
          </w:p>
          <w:p w14:paraId="2B0D0198" w14:textId="77777777" w:rsidR="008C76AF" w:rsidRDefault="00B02A09" w:rsidP="000868F0">
            <w:pPr>
              <w:jc w:val="both"/>
            </w:pPr>
            <w:r>
              <w:t xml:space="preserve">Particularmente en el sector satelital, se generan condiciones de mayor competencia al eliminar condiciones regulatorias que implican trato discriminatorio </w:t>
            </w:r>
            <w:r w:rsidR="00547A1A">
              <w:t xml:space="preserve">suprimiendo medidas que implican </w:t>
            </w:r>
            <w:r w:rsidR="00547A1A">
              <w:lastRenderedPageBreak/>
              <w:t>una separación funcional que es una medida asimétrica aplicada a agentes económicos que no son preponderantes o con poder substancial en el mercado</w:t>
            </w:r>
            <w:r>
              <w:t>.</w:t>
            </w:r>
          </w:p>
          <w:p w14:paraId="2D02E495" w14:textId="77777777" w:rsidR="008F7E1C" w:rsidRDefault="008F7E1C" w:rsidP="000868F0">
            <w:pPr>
              <w:jc w:val="both"/>
            </w:pPr>
          </w:p>
          <w:p w14:paraId="63080317" w14:textId="77777777" w:rsidR="00224917" w:rsidRDefault="00224917" w:rsidP="000868F0">
            <w:pPr>
              <w:jc w:val="both"/>
            </w:pPr>
            <w:r w:rsidRPr="00224917">
              <w:t>Para el caso de estaciones terrenas y satélites extranjeros, al precisar acerca de las características técnicas y otros documentos, se reduce la probabilidad de resolución negativa al conocer más elementos que derivan en la Resolución del Instituto. Asimismo, al tener mayores elementos para realizar un estudio técnico más especializado se disminuye el riesgo de producir interferencias a otros servicios de telecomunicaciones durante la vigencia de la autorización.</w:t>
            </w:r>
          </w:p>
          <w:p w14:paraId="456B76D3" w14:textId="77777777" w:rsidR="00224917" w:rsidRDefault="00224917" w:rsidP="000868F0">
            <w:pPr>
              <w:jc w:val="both"/>
            </w:pPr>
          </w:p>
          <w:p w14:paraId="46BA64F4" w14:textId="77777777" w:rsidR="008F7E1C" w:rsidRPr="00224917" w:rsidRDefault="008F7E1C" w:rsidP="008F7E1C">
            <w:pPr>
              <w:pStyle w:val="Prrafodelista"/>
              <w:numPr>
                <w:ilvl w:val="0"/>
                <w:numId w:val="17"/>
              </w:numPr>
              <w:jc w:val="both"/>
            </w:pPr>
            <w:r w:rsidRPr="00224917">
              <w:t>En comercializadoras se modifican los formatos para eliminar requisitos.</w:t>
            </w:r>
          </w:p>
          <w:p w14:paraId="77BFB87B" w14:textId="77777777" w:rsidR="008F7E1C" w:rsidRPr="00224917" w:rsidRDefault="008F7E1C" w:rsidP="008F7E1C">
            <w:pPr>
              <w:pStyle w:val="Prrafodelista"/>
              <w:numPr>
                <w:ilvl w:val="0"/>
                <w:numId w:val="17"/>
              </w:numPr>
              <w:jc w:val="both"/>
            </w:pPr>
            <w:r w:rsidRPr="00224917">
              <w:t>En las Autorizaciones del artículo 170 fracciones II, III y IV, se modifican los formatos para mayor claridad.</w:t>
            </w:r>
          </w:p>
          <w:p w14:paraId="111550B4" w14:textId="77777777" w:rsidR="008F7E1C" w:rsidRPr="00224917" w:rsidRDefault="008F7E1C" w:rsidP="008F7E1C">
            <w:pPr>
              <w:pStyle w:val="Prrafodelista"/>
              <w:numPr>
                <w:ilvl w:val="0"/>
                <w:numId w:val="17"/>
              </w:numPr>
              <w:jc w:val="both"/>
            </w:pPr>
            <w:r w:rsidRPr="00224917">
              <w:t>Al modificar las Reglas de carácter general se dejan sin efectos disposiciones anteriores a la Reforma constitucional y a la Ley que imponen barreras a la competencia</w:t>
            </w:r>
            <w:r w:rsidR="00382A1F" w:rsidRPr="00224917">
              <w:t xml:space="preserve"> en el sector satelital.</w:t>
            </w:r>
          </w:p>
          <w:p w14:paraId="79C5D357" w14:textId="77777777" w:rsidR="008F7E1C" w:rsidRPr="00224917" w:rsidRDefault="008F7E1C" w:rsidP="008F7E1C">
            <w:pPr>
              <w:pStyle w:val="Prrafodelista"/>
              <w:numPr>
                <w:ilvl w:val="0"/>
                <w:numId w:val="17"/>
              </w:numPr>
              <w:jc w:val="both"/>
            </w:pPr>
            <w:r w:rsidRPr="00224917">
              <w:t>Notificaciones electrónicas.</w:t>
            </w:r>
          </w:p>
          <w:p w14:paraId="3549BB86" w14:textId="77777777" w:rsidR="000868F0" w:rsidRDefault="000868F0" w:rsidP="000868F0">
            <w:pPr>
              <w:jc w:val="both"/>
            </w:pPr>
          </w:p>
          <w:p w14:paraId="68ABD486" w14:textId="77777777" w:rsidR="00C37AA5" w:rsidRDefault="00C37AA5" w:rsidP="000868F0">
            <w:pPr>
              <w:jc w:val="both"/>
            </w:pPr>
          </w:p>
          <w:p w14:paraId="23051882" w14:textId="77777777" w:rsidR="00DE5C31" w:rsidRPr="00E625F1" w:rsidRDefault="008C76AF" w:rsidP="00752618">
            <w:pPr>
              <w:jc w:val="both"/>
            </w:pPr>
            <w:r w:rsidRPr="00DE5C31">
              <w:rPr>
                <w:b/>
              </w:rPr>
              <w:t>Frecuencia:</w:t>
            </w:r>
            <w:r w:rsidR="00AE4FD7" w:rsidRPr="00E625F1">
              <w:t xml:space="preserve"> </w:t>
            </w:r>
            <w:r w:rsidR="004922BF" w:rsidRPr="00E625F1">
              <w:t xml:space="preserve">Es variable, dependiendo del momento en el que se </w:t>
            </w:r>
            <w:r w:rsidR="00DE5C31">
              <w:t>solicita la A</w:t>
            </w:r>
            <w:r w:rsidR="00AE4FD7" w:rsidRPr="00E625F1">
              <w:t>utorización</w:t>
            </w:r>
            <w:r w:rsidR="00752618">
              <w:t>.</w:t>
            </w:r>
            <w:r w:rsidR="004922BF" w:rsidRPr="00E625F1">
              <w:t xml:space="preserve"> </w:t>
            </w:r>
          </w:p>
        </w:tc>
      </w:tr>
    </w:tbl>
    <w:p w14:paraId="6B71DEDD" w14:textId="77777777" w:rsidR="008C76AF" w:rsidRPr="00E625F1" w:rsidRDefault="008C76AF" w:rsidP="001932FC">
      <w:pPr>
        <w:jc w:val="both"/>
      </w:pPr>
    </w:p>
    <w:tbl>
      <w:tblPr>
        <w:tblStyle w:val="Tablaconcuadrcula"/>
        <w:tblW w:w="0" w:type="auto"/>
        <w:tblLook w:val="04A0" w:firstRow="1" w:lastRow="0" w:firstColumn="1" w:lastColumn="0" w:noHBand="0" w:noVBand="1"/>
      </w:tblPr>
      <w:tblGrid>
        <w:gridCol w:w="8828"/>
      </w:tblGrid>
      <w:tr w:rsidR="00F94CB9" w:rsidRPr="00E625F1" w14:paraId="347C0C79" w14:textId="77777777" w:rsidTr="008C76AF">
        <w:tc>
          <w:tcPr>
            <w:tcW w:w="8828" w:type="dxa"/>
          </w:tcPr>
          <w:p w14:paraId="0A7FB701" w14:textId="77777777" w:rsidR="008C76AF" w:rsidRPr="003F2475" w:rsidRDefault="008C76AF" w:rsidP="001932FC">
            <w:pPr>
              <w:jc w:val="both"/>
              <w:rPr>
                <w:b/>
              </w:rPr>
            </w:pPr>
            <w:r w:rsidRPr="00111EFD">
              <w:rPr>
                <w:b/>
              </w:rPr>
              <w:t>15.- Ju</w:t>
            </w:r>
            <w:r w:rsidR="0030055F" w:rsidRPr="00111EFD">
              <w:rPr>
                <w:b/>
              </w:rPr>
              <w:t>stifique que los beneficios que se podrían generar a razón de la entrada en vigor del presente anteproyecto de regulación son superiores a los costos de su cumplimiento</w:t>
            </w:r>
            <w:r w:rsidR="0030055F" w:rsidRPr="003F2475">
              <w:rPr>
                <w:b/>
              </w:rPr>
              <w:t>:</w:t>
            </w:r>
          </w:p>
          <w:p w14:paraId="609C586F" w14:textId="77777777" w:rsidR="000868F0" w:rsidRPr="000868F0" w:rsidRDefault="000868F0" w:rsidP="000868F0">
            <w:pPr>
              <w:jc w:val="both"/>
            </w:pPr>
          </w:p>
          <w:p w14:paraId="68F98791" w14:textId="77777777" w:rsidR="0030055F" w:rsidRPr="00E625F1" w:rsidRDefault="00D5689D" w:rsidP="000868F0">
            <w:pPr>
              <w:jc w:val="both"/>
            </w:pPr>
            <w:r w:rsidRPr="003F2475">
              <w:rPr>
                <w:b/>
              </w:rPr>
              <w:t>Beneficio 1.</w:t>
            </w:r>
            <w:r w:rsidRPr="00E625F1">
              <w:t xml:space="preserve"> El primer beneficio significativo</w:t>
            </w:r>
            <w:r w:rsidR="004922BF" w:rsidRPr="00E625F1">
              <w:t>,</w:t>
            </w:r>
            <w:r w:rsidRPr="00E625F1">
              <w:t xml:space="preserve"> es que se </w:t>
            </w:r>
            <w:r w:rsidR="004922BF" w:rsidRPr="00E625F1">
              <w:t>cumple con los dispuesto en la Ley</w:t>
            </w:r>
            <w:r w:rsidR="00752618">
              <w:t xml:space="preserve"> y en el artículo CUARTO TRANSITORIO de las Reglas de carácter general vigentes</w:t>
            </w:r>
            <w:r w:rsidR="004922BF" w:rsidRPr="00E625F1">
              <w:t xml:space="preserve">, armonizando y mejorando </w:t>
            </w:r>
            <w:r w:rsidRPr="00E625F1">
              <w:t xml:space="preserve">el marco regulatorio </w:t>
            </w:r>
            <w:r w:rsidR="004922BF" w:rsidRPr="00E625F1">
              <w:t>aplicable en beneficio del sector</w:t>
            </w:r>
            <w:r w:rsidR="00DE5C31">
              <w:t xml:space="preserve"> de las telecomunicaciones</w:t>
            </w:r>
            <w:r w:rsidRPr="00E625F1">
              <w:t>.</w:t>
            </w:r>
          </w:p>
          <w:p w14:paraId="47D2BF6F" w14:textId="77777777" w:rsidR="000868F0" w:rsidRDefault="000868F0" w:rsidP="000868F0">
            <w:pPr>
              <w:jc w:val="both"/>
              <w:rPr>
                <w:b/>
              </w:rPr>
            </w:pPr>
          </w:p>
          <w:p w14:paraId="7B06E587" w14:textId="77777777" w:rsidR="00D5689D" w:rsidRPr="00E625F1" w:rsidRDefault="00D5689D" w:rsidP="000868F0">
            <w:pPr>
              <w:jc w:val="both"/>
            </w:pPr>
            <w:r w:rsidRPr="003F2475">
              <w:rPr>
                <w:b/>
              </w:rPr>
              <w:t>Beneficio 2.</w:t>
            </w:r>
            <w:r w:rsidR="004922BF" w:rsidRPr="00E625F1">
              <w:t xml:space="preserve"> </w:t>
            </w:r>
            <w:r w:rsidRPr="00E625F1">
              <w:t xml:space="preserve">Los costos de cumplimiento para los interesados </w:t>
            </w:r>
            <w:r w:rsidR="00DE5C31">
              <w:t xml:space="preserve">son </w:t>
            </w:r>
            <w:r w:rsidR="00752618">
              <w:t>marginales o inexistentes, e incluso, pueden disminuir significativamente al contar con mayores elementos que proporcionen claridad para fácil comprensión de los requisitos, información y documentación</w:t>
            </w:r>
            <w:r w:rsidR="006F5DD6">
              <w:t xml:space="preserve"> a presentar en las Solicitudes, así como la eliminación de requisitos tratándose de comercializadoras</w:t>
            </w:r>
            <w:r w:rsidR="00886843">
              <w:t xml:space="preserve">, por lo cual </w:t>
            </w:r>
            <w:r w:rsidR="00752618">
              <w:t xml:space="preserve">no </w:t>
            </w:r>
            <w:r w:rsidR="00886843">
              <w:t xml:space="preserve">se </w:t>
            </w:r>
            <w:r w:rsidR="00752618">
              <w:t>requ</w:t>
            </w:r>
            <w:r w:rsidR="00886843">
              <w:t>iere</w:t>
            </w:r>
            <w:r w:rsidR="00752618">
              <w:t xml:space="preserve"> de la contratación de especialistas o despachos de asesores, que implican costos </w:t>
            </w:r>
            <w:r w:rsidR="0030434C">
              <w:t>elevados</w:t>
            </w:r>
            <w:r w:rsidR="006F5DD6">
              <w:t xml:space="preserve"> para los particulares</w:t>
            </w:r>
            <w:r w:rsidR="00886843">
              <w:t>, presentando una disminución significativa de costos directos</w:t>
            </w:r>
            <w:r w:rsidRPr="00E625F1">
              <w:t>.</w:t>
            </w:r>
          </w:p>
          <w:p w14:paraId="52A074F0" w14:textId="77777777" w:rsidR="000868F0" w:rsidRDefault="000868F0" w:rsidP="000868F0">
            <w:pPr>
              <w:jc w:val="both"/>
              <w:rPr>
                <w:b/>
              </w:rPr>
            </w:pPr>
          </w:p>
          <w:p w14:paraId="70B2EFA1" w14:textId="77777777" w:rsidR="00D5689D" w:rsidRPr="00E625F1" w:rsidRDefault="00D5689D" w:rsidP="000868F0">
            <w:pPr>
              <w:jc w:val="both"/>
            </w:pPr>
            <w:r w:rsidRPr="003F2475">
              <w:rPr>
                <w:b/>
              </w:rPr>
              <w:t>Beneficio 3</w:t>
            </w:r>
            <w:r w:rsidR="00E32D86" w:rsidRPr="003F2475">
              <w:rPr>
                <w:b/>
              </w:rPr>
              <w:t>.</w:t>
            </w:r>
            <w:r w:rsidR="004922BF" w:rsidRPr="00E625F1">
              <w:t xml:space="preserve"> </w:t>
            </w:r>
            <w:r w:rsidRPr="00E625F1">
              <w:t>El proceso de autorización para las actividades a que se refiere el artículo 1</w:t>
            </w:r>
            <w:r w:rsidR="004922BF" w:rsidRPr="00E625F1">
              <w:t>70</w:t>
            </w:r>
            <w:r w:rsidRPr="00E625F1">
              <w:t xml:space="preserve"> de la Ley</w:t>
            </w:r>
            <w:r w:rsidR="004922BF" w:rsidRPr="00E625F1">
              <w:t>,</w:t>
            </w:r>
            <w:r w:rsidRPr="00E625F1">
              <w:t xml:space="preserve"> será más eficiente, expedito y ordenado</w:t>
            </w:r>
            <w:r w:rsidR="00752618">
              <w:t>, disminuyendo las posibles prevenciones</w:t>
            </w:r>
            <w:r w:rsidR="00A050F9">
              <w:t xml:space="preserve"> </w:t>
            </w:r>
            <w:r w:rsidR="00752618">
              <w:t>y/o requerimientos</w:t>
            </w:r>
            <w:r w:rsidRPr="00E625F1">
              <w:t>.</w:t>
            </w:r>
          </w:p>
          <w:p w14:paraId="1B9FE887" w14:textId="77777777" w:rsidR="000868F0" w:rsidRDefault="000868F0" w:rsidP="000868F0">
            <w:pPr>
              <w:jc w:val="both"/>
              <w:rPr>
                <w:b/>
              </w:rPr>
            </w:pPr>
          </w:p>
          <w:p w14:paraId="60A85264" w14:textId="77777777" w:rsidR="00D5689D" w:rsidRPr="00E625F1" w:rsidRDefault="00D5689D" w:rsidP="000868F0">
            <w:pPr>
              <w:jc w:val="both"/>
            </w:pPr>
            <w:r w:rsidRPr="003F2475">
              <w:rPr>
                <w:b/>
              </w:rPr>
              <w:t>Beneficio 4.</w:t>
            </w:r>
            <w:r w:rsidRPr="00E625F1">
              <w:t xml:space="preserve"> </w:t>
            </w:r>
            <w:r w:rsidR="00A050F9">
              <w:t>Se impulsa una mayor interacción entre el ciudadano y la autoridad, empleando medios electrónicos con costos marginales o inexistentes</w:t>
            </w:r>
            <w:r w:rsidR="006F5DD6">
              <w:t xml:space="preserve"> mediante las notificaciones electrónicas cuando así lo acepte de forma voluntaria el particular, que podrá responder a la autoridad por la misma vía cuando no tenga que presentar documentación que por su propia naturaleza debe ser exhibida en físico</w:t>
            </w:r>
            <w:r w:rsidR="00A050F9">
              <w:t>.</w:t>
            </w:r>
          </w:p>
          <w:p w14:paraId="346DADE1" w14:textId="77777777" w:rsidR="000868F0" w:rsidRDefault="000868F0" w:rsidP="000868F0">
            <w:pPr>
              <w:jc w:val="both"/>
              <w:rPr>
                <w:b/>
              </w:rPr>
            </w:pPr>
          </w:p>
          <w:p w14:paraId="6EB46BA0" w14:textId="77777777" w:rsidR="006F5DD6" w:rsidRDefault="00E32D86" w:rsidP="000868F0">
            <w:pPr>
              <w:jc w:val="both"/>
            </w:pPr>
            <w:r w:rsidRPr="003F2475">
              <w:rPr>
                <w:b/>
              </w:rPr>
              <w:t>Beneficio 5.</w:t>
            </w:r>
            <w:r w:rsidRPr="00E625F1">
              <w:t xml:space="preserve"> Se </w:t>
            </w:r>
            <w:r w:rsidR="006F5DD6">
              <w:t>generan</w:t>
            </w:r>
            <w:r w:rsidRPr="00E625F1">
              <w:t xml:space="preserve"> condiciones de competencia efectiva en la prestación de servicios, esto contribuye a incrementar sustantivamente la infraestructura y </w:t>
            </w:r>
            <w:r w:rsidR="00040C1B" w:rsidRPr="00E625F1">
              <w:t xml:space="preserve">fomenta el </w:t>
            </w:r>
            <w:r w:rsidRPr="00E625F1">
              <w:t xml:space="preserve">uso más eficiente de </w:t>
            </w:r>
            <w:r w:rsidR="00040C1B" w:rsidRPr="00E625F1">
              <w:t>los mismos</w:t>
            </w:r>
            <w:r w:rsidRPr="00E625F1">
              <w:t xml:space="preserve">, lo cual tiene un impacto directo en la disminución de los precios y en el aumento de la calidad </w:t>
            </w:r>
            <w:r w:rsidR="003611A8">
              <w:t xml:space="preserve">y diversidad </w:t>
            </w:r>
            <w:r w:rsidRPr="00E625F1">
              <w:t>de los servicios</w:t>
            </w:r>
            <w:r w:rsidR="003611A8">
              <w:t xml:space="preserve"> de telecomunicaciones</w:t>
            </w:r>
            <w:r w:rsidR="00040C1B" w:rsidRPr="00E625F1">
              <w:t>.</w:t>
            </w:r>
          </w:p>
          <w:p w14:paraId="1A91BFA1" w14:textId="77777777" w:rsidR="00EA604B" w:rsidRDefault="00EA604B" w:rsidP="000868F0">
            <w:pPr>
              <w:jc w:val="both"/>
            </w:pPr>
          </w:p>
          <w:p w14:paraId="6471498B" w14:textId="77777777" w:rsidR="006F5DD6" w:rsidRPr="00E625F1" w:rsidRDefault="006F5DD6" w:rsidP="000868F0">
            <w:pPr>
              <w:jc w:val="both"/>
            </w:pPr>
            <w:r w:rsidRPr="006F5DD6">
              <w:rPr>
                <w:b/>
              </w:rPr>
              <w:t>Beneficio 6.</w:t>
            </w:r>
            <w:r>
              <w:t xml:space="preserve"> E</w:t>
            </w:r>
            <w:r w:rsidRPr="006F5DD6">
              <w:t xml:space="preserve">n el sector satelital, se generan condiciones de mayor competencia al eliminar condiciones regulatorias </w:t>
            </w:r>
            <w:r>
              <w:t xml:space="preserve">existentes bajo el marco regulatorio anterior a la reforma de telecomunicaciones, </w:t>
            </w:r>
            <w:r w:rsidRPr="006F5DD6">
              <w:t xml:space="preserve">que </w:t>
            </w:r>
            <w:r>
              <w:t>deriva en un</w:t>
            </w:r>
            <w:r w:rsidRPr="006F5DD6">
              <w:t xml:space="preserve"> trato discriminatorio.</w:t>
            </w:r>
          </w:p>
          <w:p w14:paraId="691F5354" w14:textId="77777777" w:rsidR="000868F0" w:rsidRDefault="000868F0" w:rsidP="000868F0">
            <w:pPr>
              <w:jc w:val="both"/>
              <w:rPr>
                <w:b/>
              </w:rPr>
            </w:pPr>
          </w:p>
          <w:p w14:paraId="71CCA4B0" w14:textId="77777777" w:rsidR="00033565" w:rsidRDefault="00E32D86" w:rsidP="000868F0">
            <w:pPr>
              <w:jc w:val="both"/>
            </w:pPr>
            <w:r w:rsidRPr="00E625F1">
              <w:rPr>
                <w:b/>
              </w:rPr>
              <w:t>Conclusión:</w:t>
            </w:r>
            <w:r w:rsidRPr="00E625F1">
              <w:t xml:space="preserve"> Como </w:t>
            </w:r>
            <w:r w:rsidR="00040C1B" w:rsidRPr="00E625F1">
              <w:t xml:space="preserve">se puede </w:t>
            </w:r>
            <w:r w:rsidRPr="00E625F1">
              <w:t>observar</w:t>
            </w:r>
            <w:r w:rsidR="00040C1B" w:rsidRPr="00E625F1">
              <w:t>,</w:t>
            </w:r>
            <w:r w:rsidRPr="00E625F1">
              <w:t xml:space="preserve"> </w:t>
            </w:r>
            <w:r w:rsidR="00886843">
              <w:t xml:space="preserve">el Proyecto regulatorio que puede derivar en la </w:t>
            </w:r>
            <w:r w:rsidRPr="00E625F1">
              <w:t>emisión de la</w:t>
            </w:r>
            <w:r w:rsidR="00A050F9">
              <w:t xml:space="preserve">s modificaciones a las Reglas de carácter general </w:t>
            </w:r>
            <w:r w:rsidR="00040C1B" w:rsidRPr="00E625F1">
              <w:t>se tendrán</w:t>
            </w:r>
            <w:r w:rsidRPr="00E625F1">
              <w:t xml:space="preserve"> más efectos positivos </w:t>
            </w:r>
            <w:r w:rsidR="003611A8">
              <w:t xml:space="preserve">y se estima no existen </w:t>
            </w:r>
            <w:r w:rsidRPr="00E625F1">
              <w:t>negativos, ya que at</w:t>
            </w:r>
            <w:r w:rsidR="00040C1B" w:rsidRPr="00E625F1">
              <w:t>iende</w:t>
            </w:r>
            <w:r w:rsidRPr="00E625F1">
              <w:t xml:space="preserve"> diversas problemáticas que dieron origen a la propuesta</w:t>
            </w:r>
            <w:r w:rsidR="00886843">
              <w:t>, generando un beneficio social mayor a los posibles costos que pudieran existir</w:t>
            </w:r>
            <w:r w:rsidRPr="00E625F1">
              <w:t>.</w:t>
            </w:r>
          </w:p>
          <w:p w14:paraId="52D6F8B6" w14:textId="77777777" w:rsidR="00033565" w:rsidRDefault="00033565" w:rsidP="000868F0">
            <w:pPr>
              <w:jc w:val="both"/>
            </w:pPr>
          </w:p>
          <w:p w14:paraId="1C1032DD" w14:textId="77777777" w:rsidR="00033565" w:rsidRPr="00E625F1" w:rsidRDefault="00040C1B" w:rsidP="00EA604B">
            <w:pPr>
              <w:jc w:val="both"/>
            </w:pPr>
            <w:r w:rsidRPr="00E625F1">
              <w:t xml:space="preserve">Asimismo, los </w:t>
            </w:r>
            <w:r w:rsidR="00E32D86" w:rsidRPr="00E625F1">
              <w:t xml:space="preserve">efectos que </w:t>
            </w:r>
            <w:r w:rsidRPr="00E625F1">
              <w:t xml:space="preserve">se </w:t>
            </w:r>
            <w:r w:rsidR="00E32D86" w:rsidRPr="00E625F1">
              <w:t>tendr</w:t>
            </w:r>
            <w:r w:rsidRPr="00E625F1">
              <w:t>án</w:t>
            </w:r>
            <w:r w:rsidR="00E32D86" w:rsidRPr="00E625F1">
              <w:t xml:space="preserve"> no solo repercutirá</w:t>
            </w:r>
            <w:r w:rsidR="00DF76F1" w:rsidRPr="00E625F1">
              <w:t>n</w:t>
            </w:r>
            <w:r w:rsidR="00E32D86" w:rsidRPr="00E625F1">
              <w:t xml:space="preserve"> en beneficios </w:t>
            </w:r>
            <w:r w:rsidR="00033565">
              <w:t>de</w:t>
            </w:r>
            <w:r w:rsidR="00E32D86" w:rsidRPr="00E625F1">
              <w:t xml:space="preserve"> los interesados en obtener </w:t>
            </w:r>
            <w:r w:rsidRPr="00E625F1">
              <w:t xml:space="preserve">una </w:t>
            </w:r>
            <w:r w:rsidR="00033565">
              <w:t>A</w:t>
            </w:r>
            <w:r w:rsidR="00E32D86" w:rsidRPr="00E625F1">
              <w:t>utorización</w:t>
            </w:r>
            <w:r w:rsidR="00E22229" w:rsidRPr="00E625F1">
              <w:t xml:space="preserve"> para las actividades </w:t>
            </w:r>
            <w:r w:rsidRPr="00E625F1">
              <w:t xml:space="preserve">a que se refiere el </w:t>
            </w:r>
            <w:r w:rsidR="00E22229" w:rsidRPr="00E625F1">
              <w:t xml:space="preserve">artículo 170 de la Ley, </w:t>
            </w:r>
            <w:r w:rsidR="00A050F9">
              <w:t xml:space="preserve">al facilitar de forma más clara y precisa información que les es de utilidad en los trámites de las Autorizaciones según </w:t>
            </w:r>
            <w:r w:rsidR="00ED2D5C">
              <w:t>la</w:t>
            </w:r>
            <w:r w:rsidR="00A050F9">
              <w:t xml:space="preserve"> naturaleza de éstas, </w:t>
            </w:r>
            <w:r w:rsidR="006F5DD6">
              <w:t xml:space="preserve">e incluso tratándose de comercializadoras una simplificación regulatoria al eliminar requisitos, </w:t>
            </w:r>
            <w:r w:rsidR="00E22229" w:rsidRPr="00E625F1">
              <w:t>sino que además generar</w:t>
            </w:r>
            <w:r w:rsidR="00DF76F1" w:rsidRPr="00E625F1">
              <w:t>á</w:t>
            </w:r>
            <w:r w:rsidR="00E22229" w:rsidRPr="00E625F1">
              <w:t xml:space="preserve"> m</w:t>
            </w:r>
            <w:r w:rsidR="00DF76F1" w:rsidRPr="00E625F1">
              <w:t>á</w:t>
            </w:r>
            <w:r w:rsidR="00E22229" w:rsidRPr="00E625F1">
              <w:t xml:space="preserve">s competencia entre los proveedores de servicios </w:t>
            </w:r>
            <w:r w:rsidR="00033565">
              <w:t xml:space="preserve">en general, </w:t>
            </w:r>
            <w:r w:rsidR="00E22229" w:rsidRPr="00E625F1">
              <w:t xml:space="preserve">lo que </w:t>
            </w:r>
            <w:r w:rsidR="00DE6931" w:rsidRPr="00E625F1">
              <w:t>producirá</w:t>
            </w:r>
            <w:r w:rsidR="00E22229" w:rsidRPr="00E625F1">
              <w:t xml:space="preserve"> mejores precios</w:t>
            </w:r>
            <w:r w:rsidR="00ED2D5C">
              <w:t>,</w:t>
            </w:r>
            <w:r w:rsidRPr="00E625F1">
              <w:t xml:space="preserve"> calidad </w:t>
            </w:r>
            <w:r w:rsidR="00ED2D5C">
              <w:t xml:space="preserve">y diversidad </w:t>
            </w:r>
            <w:r w:rsidRPr="00E625F1">
              <w:t>para los</w:t>
            </w:r>
            <w:r w:rsidR="00E22229" w:rsidRPr="00E625F1">
              <w:t xml:space="preserve"> </w:t>
            </w:r>
            <w:r w:rsidR="00ED2D5C">
              <w:t>usuarios finales</w:t>
            </w:r>
            <w:r w:rsidR="00E22229" w:rsidRPr="00E625F1">
              <w:t>.</w:t>
            </w:r>
          </w:p>
        </w:tc>
      </w:tr>
    </w:tbl>
    <w:p w14:paraId="15F73CAD" w14:textId="77777777" w:rsidR="008C76AF" w:rsidRPr="00E625F1" w:rsidRDefault="008C76AF" w:rsidP="001932FC">
      <w:pPr>
        <w:jc w:val="both"/>
      </w:pPr>
    </w:p>
    <w:p w14:paraId="48DF6D99" w14:textId="77777777" w:rsidR="001932FC" w:rsidRPr="00E625F1" w:rsidRDefault="001932FC" w:rsidP="00A73AD8">
      <w:pPr>
        <w:shd w:val="clear" w:color="auto" w:fill="A8D08D" w:themeFill="accent6" w:themeFillTint="99"/>
        <w:jc w:val="both"/>
      </w:pPr>
      <w:r w:rsidRPr="00E625F1">
        <w:t>IV. CUMPLIMIENTO Y APLICACIÓN DE LA PROPUESTA.</w:t>
      </w:r>
    </w:p>
    <w:tbl>
      <w:tblPr>
        <w:tblStyle w:val="Tablaconcuadrcula"/>
        <w:tblW w:w="0" w:type="auto"/>
        <w:tblLook w:val="04A0" w:firstRow="1" w:lastRow="0" w:firstColumn="1" w:lastColumn="0" w:noHBand="0" w:noVBand="1"/>
      </w:tblPr>
      <w:tblGrid>
        <w:gridCol w:w="8828"/>
      </w:tblGrid>
      <w:tr w:rsidR="00F94CB9" w:rsidRPr="00E625F1" w14:paraId="1B6B425B" w14:textId="77777777" w:rsidTr="0030055F">
        <w:tc>
          <w:tcPr>
            <w:tcW w:w="8828" w:type="dxa"/>
          </w:tcPr>
          <w:p w14:paraId="3E7C5BA0" w14:textId="77777777" w:rsidR="0030055F" w:rsidRDefault="0030055F" w:rsidP="001932FC">
            <w:pPr>
              <w:jc w:val="both"/>
              <w:rPr>
                <w:b/>
              </w:rPr>
            </w:pPr>
            <w:r w:rsidRPr="003F2475">
              <w:rPr>
                <w:b/>
              </w:rPr>
              <w:t>16.- Describa los recursos, la forma y/o los mecanismos públicos y privados a través de los cuales se implementarán las medidas regulatorias propuestas por el anteproyecto de regulación:</w:t>
            </w:r>
          </w:p>
          <w:p w14:paraId="43D3E92F" w14:textId="77777777" w:rsidR="004B3CBB" w:rsidRPr="003F2475" w:rsidRDefault="004B3CBB" w:rsidP="001932FC">
            <w:pPr>
              <w:jc w:val="both"/>
              <w:rPr>
                <w:b/>
              </w:rPr>
            </w:pPr>
          </w:p>
          <w:p w14:paraId="33A584AB" w14:textId="77777777" w:rsidR="0030055F" w:rsidRDefault="007A6805" w:rsidP="000868F0">
            <w:pPr>
              <w:jc w:val="both"/>
            </w:pPr>
            <w:r w:rsidRPr="003F2475">
              <w:rPr>
                <w:b/>
              </w:rPr>
              <w:t>1.</w:t>
            </w:r>
            <w:r w:rsidRPr="00E625F1">
              <w:t xml:space="preserve"> Se pondr</w:t>
            </w:r>
            <w:r w:rsidR="00E11CB1" w:rsidRPr="00E625F1">
              <w:t>án</w:t>
            </w:r>
            <w:r w:rsidRPr="00E625F1">
              <w:t xml:space="preserve"> a disposición de</w:t>
            </w:r>
            <w:r w:rsidR="00E11CB1" w:rsidRPr="00E625F1">
              <w:t xml:space="preserve"> los interesados y al </w:t>
            </w:r>
            <w:r w:rsidRPr="00E625F1">
              <w:t xml:space="preserve">público </w:t>
            </w:r>
            <w:r w:rsidR="00E11CB1" w:rsidRPr="00E625F1">
              <w:t xml:space="preserve">en general los </w:t>
            </w:r>
            <w:r w:rsidR="00C157D7">
              <w:t>F</w:t>
            </w:r>
            <w:r w:rsidR="00E11CB1" w:rsidRPr="00E625F1">
              <w:t>ormatos aplicables al trámite a través del portal de internet del Instituto</w:t>
            </w:r>
            <w:r w:rsidRPr="00E625F1">
              <w:t xml:space="preserve"> y </w:t>
            </w:r>
            <w:r w:rsidR="00E11CB1" w:rsidRPr="00E625F1">
              <w:t xml:space="preserve">se </w:t>
            </w:r>
            <w:r w:rsidRPr="00E625F1">
              <w:t>publicar</w:t>
            </w:r>
            <w:r w:rsidR="00E11CB1" w:rsidRPr="00E625F1">
              <w:t>án</w:t>
            </w:r>
            <w:r w:rsidRPr="00E625F1">
              <w:t xml:space="preserve"> las </w:t>
            </w:r>
            <w:r w:rsidR="00364560">
              <w:t xml:space="preserve">modificaciones a las </w:t>
            </w:r>
            <w:r w:rsidR="00E11CB1" w:rsidRPr="00E625F1">
              <w:t>R</w:t>
            </w:r>
            <w:r w:rsidRPr="00E625F1">
              <w:t>eglas de carácter general para que los interesados conozcan los requisitos, los plazos de respuesta y los criterios de evaluación a los que serán sometidas sus solicitudes</w:t>
            </w:r>
            <w:r w:rsidR="00364560">
              <w:t xml:space="preserve"> de manera más sencilla y amigable</w:t>
            </w:r>
            <w:r w:rsidRPr="00E625F1">
              <w:t>.</w:t>
            </w:r>
          </w:p>
          <w:p w14:paraId="6FDF70BB" w14:textId="77777777" w:rsidR="000868F0" w:rsidRPr="00E625F1" w:rsidRDefault="000868F0" w:rsidP="000868F0">
            <w:pPr>
              <w:jc w:val="both"/>
            </w:pPr>
          </w:p>
          <w:p w14:paraId="69F4A340" w14:textId="77777777" w:rsidR="004B3963" w:rsidRDefault="004B3963" w:rsidP="000868F0">
            <w:pPr>
              <w:jc w:val="both"/>
            </w:pPr>
            <w:r w:rsidRPr="003F2475">
              <w:rPr>
                <w:b/>
              </w:rPr>
              <w:t>2.</w:t>
            </w:r>
            <w:r w:rsidRPr="00E625F1">
              <w:t xml:space="preserve"> Los recursos materiales y humanos serán los mismos con los que cuenta actualmente el </w:t>
            </w:r>
            <w:r w:rsidR="00E11CB1" w:rsidRPr="00E625F1">
              <w:t>I</w:t>
            </w:r>
            <w:r w:rsidRPr="00E625F1">
              <w:t>nstituto</w:t>
            </w:r>
            <w:r w:rsidR="00E11CB1" w:rsidRPr="00E625F1">
              <w:t>.</w:t>
            </w:r>
          </w:p>
          <w:p w14:paraId="6927CF0D" w14:textId="77777777" w:rsidR="00EA604B" w:rsidRDefault="00EA604B" w:rsidP="000868F0">
            <w:pPr>
              <w:jc w:val="both"/>
            </w:pPr>
          </w:p>
          <w:p w14:paraId="373F08C7" w14:textId="77777777" w:rsidR="00EA604B" w:rsidRDefault="00EA604B" w:rsidP="00EA604B">
            <w:pPr>
              <w:jc w:val="both"/>
            </w:pPr>
            <w:r w:rsidRPr="00EA604B">
              <w:rPr>
                <w:b/>
              </w:rPr>
              <w:t>3.</w:t>
            </w:r>
            <w:r>
              <w:t xml:space="preserve"> Por lo que hace a las notificaciones electrónicas, se busca agilizar y simplificar el trámite de las solicitudes de Autorizaciones, dichas notificaciones deben ser aceptadas expresamente por los particulares, y se tendría un mecanismo </w:t>
            </w:r>
            <w:r w:rsidR="00886843">
              <w:t xml:space="preserve">por parte del particular </w:t>
            </w:r>
            <w:r>
              <w:t>para emitir las constancias de recepción de las mismas, mediante</w:t>
            </w:r>
            <w:r w:rsidR="00886843">
              <w:t xml:space="preserve"> el uso de un</w:t>
            </w:r>
            <w:r>
              <w:t xml:space="preserve"> correo institucional </w:t>
            </w:r>
            <w:r w:rsidR="00886843">
              <w:t>creado expresamente para tales efectos tanto para emitir las notificaciones como para recibir las respuestas</w:t>
            </w:r>
            <w:r>
              <w:t>.</w:t>
            </w:r>
          </w:p>
          <w:p w14:paraId="08409915" w14:textId="77777777" w:rsidR="00EA604B" w:rsidRDefault="00EA604B" w:rsidP="00EA604B">
            <w:pPr>
              <w:jc w:val="both"/>
            </w:pPr>
          </w:p>
          <w:p w14:paraId="313D657D" w14:textId="77777777" w:rsidR="004B3CBB" w:rsidRPr="00E625F1" w:rsidRDefault="00886843" w:rsidP="00886843">
            <w:pPr>
              <w:jc w:val="both"/>
            </w:pPr>
            <w:r>
              <w:t xml:space="preserve">Asimismo, </w:t>
            </w:r>
            <w:r w:rsidR="00EA604B">
              <w:t>e</w:t>
            </w:r>
            <w:r>
              <w:t>l</w:t>
            </w:r>
            <w:r w:rsidR="00EA604B">
              <w:t xml:space="preserve"> ha</w:t>
            </w:r>
            <w:r>
              <w:t>cer</w:t>
            </w:r>
            <w:r w:rsidR="00EA604B">
              <w:t xml:space="preserve"> uso de un correo electrónico </w:t>
            </w:r>
            <w:r>
              <w:t>institucional</w:t>
            </w:r>
            <w:r w:rsidR="00EA604B">
              <w:t xml:space="preserve"> permanente a fin de atender </w:t>
            </w:r>
            <w:r>
              <w:t xml:space="preserve">en </w:t>
            </w:r>
            <w:r w:rsidR="00EA604B">
              <w:t>lo</w:t>
            </w:r>
            <w:r>
              <w:t xml:space="preserve"> posible lo </w:t>
            </w:r>
            <w:r w:rsidR="00EA604B">
              <w:t>previsto en el artículo 35, fracción II, de la Ley Federal de Procedimiento Administrativo</w:t>
            </w:r>
            <w:r>
              <w:t>, en el entendido de que no se trata de trámites electrónicos</w:t>
            </w:r>
            <w:r w:rsidR="00EA604B">
              <w:t>. Aclarando que dichas notificaciones electrónicas, únicamente se realizaran para formular requerimientos</w:t>
            </w:r>
            <w:r>
              <w:t xml:space="preserve"> y/o</w:t>
            </w:r>
            <w:r w:rsidR="00EA604B">
              <w:t xml:space="preserve"> prevenciones relacionadas con </w:t>
            </w:r>
            <w:r>
              <w:t xml:space="preserve">las Solicitudes de Autorizaciones </w:t>
            </w:r>
            <w:r w:rsidR="00EA604B">
              <w:t>información que puede ser incluso si la naturaleza de la misma lo permite, proporcionada por los particulares en al desahogar el requerimiento o prevención a la autoridad, mediante correo electrónico dirigido a la cuenta de correo del Instituto creada para tales efectos.</w:t>
            </w:r>
          </w:p>
        </w:tc>
      </w:tr>
    </w:tbl>
    <w:p w14:paraId="7CDD5DA5" w14:textId="77777777" w:rsidR="001932FC" w:rsidRPr="00E625F1" w:rsidRDefault="001932FC" w:rsidP="001932FC">
      <w:pPr>
        <w:jc w:val="both"/>
      </w:pPr>
    </w:p>
    <w:tbl>
      <w:tblPr>
        <w:tblStyle w:val="Tablaconcuadrcula"/>
        <w:tblW w:w="0" w:type="auto"/>
        <w:tblLook w:val="04A0" w:firstRow="1" w:lastRow="0" w:firstColumn="1" w:lastColumn="0" w:noHBand="0" w:noVBand="1"/>
      </w:tblPr>
      <w:tblGrid>
        <w:gridCol w:w="8828"/>
      </w:tblGrid>
      <w:tr w:rsidR="00F94CB9" w:rsidRPr="00E625F1" w14:paraId="5BDC6806" w14:textId="77777777" w:rsidTr="00295E97">
        <w:tc>
          <w:tcPr>
            <w:tcW w:w="8828" w:type="dxa"/>
          </w:tcPr>
          <w:p w14:paraId="535E72CF" w14:textId="77777777" w:rsidR="00876D05" w:rsidRPr="003F2475" w:rsidRDefault="00295E97" w:rsidP="00876D05">
            <w:pPr>
              <w:jc w:val="both"/>
              <w:rPr>
                <w:b/>
              </w:rPr>
            </w:pPr>
            <w:r w:rsidRPr="003F2475">
              <w:rPr>
                <w:b/>
              </w:rPr>
              <w:t xml:space="preserve">17.- Describa los esquemas de verificación </w:t>
            </w:r>
            <w:r w:rsidR="00E27972" w:rsidRPr="003F2475">
              <w:rPr>
                <w:b/>
              </w:rPr>
              <w:t>y vigilancia, así como las sanciones que asegurarán el cumplimiento de las</w:t>
            </w:r>
            <w:r w:rsidR="00876D05" w:rsidRPr="003F2475">
              <w:rPr>
                <w:b/>
              </w:rPr>
              <w:t xml:space="preserve"> medidas propuesta por el anteproyecto de regulación:</w:t>
            </w:r>
          </w:p>
          <w:p w14:paraId="69675061" w14:textId="77777777" w:rsidR="00E11CB1" w:rsidRDefault="00E11CB1" w:rsidP="00876D05">
            <w:pPr>
              <w:jc w:val="both"/>
              <w:rPr>
                <w:lang w:val="es-ES_tradnl"/>
              </w:rPr>
            </w:pPr>
          </w:p>
          <w:p w14:paraId="3B8389A2" w14:textId="77777777" w:rsidR="004057E2" w:rsidRDefault="004057E2" w:rsidP="00876D05">
            <w:pPr>
              <w:jc w:val="both"/>
              <w:rPr>
                <w:lang w:val="es-ES_tradnl"/>
              </w:rPr>
            </w:pPr>
            <w:r w:rsidRPr="00111EFD">
              <w:rPr>
                <w:lang w:val="es-ES_tradnl"/>
              </w:rPr>
              <w:t>El Proyecto de regulación mediante las modificaciones a las Reglas de carácter general, busca que el marco regulatorio se fortalezca desde una perspectiva que fomente la prestación de servicios de telecomunicaciones con calidad y diversidad, para contribuir a la prosperidad económica, aumentar el bienestar y un mayor beneficio social, que sean mayores que los costos del Proyecto de regulación.</w:t>
            </w:r>
          </w:p>
          <w:p w14:paraId="4043D103" w14:textId="77777777" w:rsidR="004057E2" w:rsidRPr="00E625F1" w:rsidRDefault="004057E2" w:rsidP="00876D05">
            <w:pPr>
              <w:jc w:val="both"/>
              <w:rPr>
                <w:lang w:val="es-ES_tradnl"/>
              </w:rPr>
            </w:pPr>
          </w:p>
          <w:p w14:paraId="04B62CAC" w14:textId="77777777" w:rsidR="004B3CBB" w:rsidRPr="00E625F1" w:rsidRDefault="004B3963" w:rsidP="00571AD1">
            <w:pPr>
              <w:jc w:val="both"/>
              <w:rPr>
                <w:lang w:val="es-ES_tradnl"/>
              </w:rPr>
            </w:pPr>
            <w:r w:rsidRPr="00E625F1">
              <w:rPr>
                <w:lang w:val="es-ES_tradnl"/>
              </w:rPr>
              <w:t>E</w:t>
            </w:r>
            <w:r w:rsidR="004057E2">
              <w:rPr>
                <w:lang w:val="es-ES_tradnl"/>
              </w:rPr>
              <w:t>n ese sentido, e</w:t>
            </w:r>
            <w:r w:rsidRPr="00E625F1">
              <w:rPr>
                <w:lang w:val="es-ES_tradnl"/>
              </w:rPr>
              <w:t xml:space="preserve">l Instituto ejercerá las atribuciones de </w:t>
            </w:r>
            <w:r w:rsidR="00E11CB1" w:rsidRPr="00E625F1">
              <w:rPr>
                <w:lang w:val="es-ES_tradnl"/>
              </w:rPr>
              <w:t xml:space="preserve">supervisión y </w:t>
            </w:r>
            <w:r w:rsidRPr="00E625F1">
              <w:rPr>
                <w:lang w:val="es-ES_tradnl"/>
              </w:rPr>
              <w:t xml:space="preserve">verificación conferidas en </w:t>
            </w:r>
            <w:r w:rsidR="00E11CB1" w:rsidRPr="00E625F1">
              <w:rPr>
                <w:lang w:val="es-ES_tradnl"/>
              </w:rPr>
              <w:t xml:space="preserve">la Ley, a través de la Unidad Administrativa correspondiente de conformidad con </w:t>
            </w:r>
            <w:r w:rsidR="002A7FD8">
              <w:rPr>
                <w:lang w:val="es-ES_tradnl"/>
              </w:rPr>
              <w:t>las facultades establecidas en el</w:t>
            </w:r>
            <w:r w:rsidR="00E11CB1" w:rsidRPr="00E625F1">
              <w:rPr>
                <w:lang w:val="es-ES_tradnl"/>
              </w:rPr>
              <w:t xml:space="preserve"> Estatuto Orgánico</w:t>
            </w:r>
            <w:r w:rsidR="00571AD1">
              <w:rPr>
                <w:lang w:val="es-ES_tradnl"/>
              </w:rPr>
              <w:t xml:space="preserve"> del Instituto Federal de Telecomunicaciones</w:t>
            </w:r>
            <w:r w:rsidR="00C157D7">
              <w:rPr>
                <w:lang w:val="es-ES_tradnl"/>
              </w:rPr>
              <w:t>,</w:t>
            </w:r>
            <w:r w:rsidR="00EA604B">
              <w:rPr>
                <w:lang w:val="es-ES_tradnl"/>
              </w:rPr>
              <w:t xml:space="preserve"> que corresponden a la Unidad de Cumplimiento de conformidad con lo dispuesto en los artículos 41, 42, </w:t>
            </w:r>
            <w:r w:rsidR="00571AD1">
              <w:rPr>
                <w:lang w:val="es-ES_tradnl"/>
              </w:rPr>
              <w:t>43, 43 Bis, 44, y 45, de dicho Estatuto Orgánico,</w:t>
            </w:r>
            <w:r w:rsidR="00C157D7">
              <w:rPr>
                <w:lang w:val="es-ES_tradnl"/>
              </w:rPr>
              <w:t xml:space="preserve"> generando una conciencia en la ciudadanía </w:t>
            </w:r>
            <w:r w:rsidR="002A7FD8">
              <w:rPr>
                <w:lang w:val="es-ES_tradnl"/>
              </w:rPr>
              <w:t xml:space="preserve">y actores en el sector de las telecomunicaciones </w:t>
            </w:r>
            <w:r w:rsidR="00C157D7">
              <w:rPr>
                <w:lang w:val="es-ES_tradnl"/>
              </w:rPr>
              <w:t>del cumplimiento de la Ley y de las disposiciones de carácter general aplicables</w:t>
            </w:r>
            <w:r w:rsidR="00E11CB1" w:rsidRPr="00E625F1">
              <w:rPr>
                <w:lang w:val="es-ES_tradnl"/>
              </w:rPr>
              <w:t>.</w:t>
            </w:r>
          </w:p>
        </w:tc>
      </w:tr>
    </w:tbl>
    <w:p w14:paraId="318F8818" w14:textId="77777777" w:rsidR="001932FC" w:rsidRDefault="001932FC" w:rsidP="001932FC">
      <w:pPr>
        <w:jc w:val="both"/>
      </w:pPr>
    </w:p>
    <w:p w14:paraId="6A64D95B" w14:textId="77777777" w:rsidR="001932FC" w:rsidRPr="00E625F1" w:rsidRDefault="001932FC" w:rsidP="00A73AD8">
      <w:pPr>
        <w:shd w:val="clear" w:color="auto" w:fill="A8D08D" w:themeFill="accent6" w:themeFillTint="99"/>
        <w:tabs>
          <w:tab w:val="center" w:pos="4419"/>
        </w:tabs>
        <w:jc w:val="both"/>
      </w:pPr>
      <w:r w:rsidRPr="00E625F1">
        <w:t>V. EVALUACIÓN DE LA PROPUESTA.</w:t>
      </w:r>
      <w:r w:rsidR="00A73AD8" w:rsidRPr="00E625F1">
        <w:tab/>
      </w:r>
    </w:p>
    <w:tbl>
      <w:tblPr>
        <w:tblStyle w:val="Tablaconcuadrcula"/>
        <w:tblW w:w="0" w:type="auto"/>
        <w:tblLook w:val="04A0" w:firstRow="1" w:lastRow="0" w:firstColumn="1" w:lastColumn="0" w:noHBand="0" w:noVBand="1"/>
      </w:tblPr>
      <w:tblGrid>
        <w:gridCol w:w="8828"/>
      </w:tblGrid>
      <w:tr w:rsidR="00F94CB9" w:rsidRPr="00E625F1" w14:paraId="312D6D5E" w14:textId="77777777" w:rsidTr="00876D05">
        <w:tc>
          <w:tcPr>
            <w:tcW w:w="8828" w:type="dxa"/>
          </w:tcPr>
          <w:p w14:paraId="39F373B1" w14:textId="77777777" w:rsidR="00876D05" w:rsidRPr="003F2475" w:rsidRDefault="00876D05" w:rsidP="000868F0">
            <w:pPr>
              <w:jc w:val="both"/>
              <w:rPr>
                <w:b/>
              </w:rPr>
            </w:pPr>
            <w:r w:rsidRPr="003F2475">
              <w:rPr>
                <w:b/>
              </w:rPr>
              <w:t>18.- Describa la forma y los medios a través de los cuales serán evaluados los logros de los objetivos del anteproyecto de regulación</w:t>
            </w:r>
            <w:r w:rsidR="00870931" w:rsidRPr="003F2475">
              <w:rPr>
                <w:b/>
              </w:rPr>
              <w:t>, así como el posible plazo para ello</w:t>
            </w:r>
            <w:r w:rsidRPr="003F2475">
              <w:rPr>
                <w:b/>
              </w:rPr>
              <w:t>:</w:t>
            </w:r>
          </w:p>
          <w:p w14:paraId="4BAA1BE6" w14:textId="77777777" w:rsidR="000868F0" w:rsidRDefault="000868F0" w:rsidP="000868F0">
            <w:pPr>
              <w:jc w:val="both"/>
              <w:rPr>
                <w:b/>
                <w:lang w:val="es-ES_tradnl"/>
              </w:rPr>
            </w:pPr>
          </w:p>
          <w:p w14:paraId="57FD3526" w14:textId="77777777" w:rsidR="00876D05" w:rsidRPr="00E625F1" w:rsidRDefault="00AC4C72" w:rsidP="000868F0">
            <w:pPr>
              <w:jc w:val="both"/>
              <w:rPr>
                <w:lang w:val="es-ES_tradnl"/>
              </w:rPr>
            </w:pPr>
            <w:r w:rsidRPr="003F2475">
              <w:rPr>
                <w:b/>
                <w:lang w:val="es-ES_tradnl"/>
              </w:rPr>
              <w:t>1.</w:t>
            </w:r>
            <w:r w:rsidRPr="00E625F1">
              <w:rPr>
                <w:lang w:val="es-ES_tradnl"/>
              </w:rPr>
              <w:t xml:space="preserve"> </w:t>
            </w:r>
            <w:r w:rsidR="00AE4FD7" w:rsidRPr="00E625F1">
              <w:rPr>
                <w:lang w:val="es-ES_tradnl"/>
              </w:rPr>
              <w:t>Generando</w:t>
            </w:r>
            <w:r w:rsidR="00AE4FD7" w:rsidRPr="00E625F1">
              <w:t xml:space="preserve"> </w:t>
            </w:r>
            <w:r w:rsidR="00AE4FD7" w:rsidRPr="00E625F1">
              <w:rPr>
                <w:lang w:val="es-ES_tradnl"/>
              </w:rPr>
              <w:t>una estadística de los tiempos de atención de las solicitudes</w:t>
            </w:r>
            <w:r w:rsidR="004B3CBB">
              <w:rPr>
                <w:lang w:val="es-ES_tradnl"/>
              </w:rPr>
              <w:t xml:space="preserve"> para obtener una Autorización</w:t>
            </w:r>
            <w:r w:rsidR="00364560">
              <w:rPr>
                <w:lang w:val="es-ES_tradnl"/>
              </w:rPr>
              <w:t>, que se puede ver en el Informe Trimestral del Instituto.</w:t>
            </w:r>
          </w:p>
          <w:p w14:paraId="27ECD08B" w14:textId="77777777" w:rsidR="000868F0" w:rsidRDefault="000868F0" w:rsidP="000868F0">
            <w:pPr>
              <w:jc w:val="both"/>
              <w:rPr>
                <w:b/>
                <w:lang w:val="es-ES_tradnl"/>
              </w:rPr>
            </w:pPr>
          </w:p>
          <w:p w14:paraId="430920E3" w14:textId="77777777" w:rsidR="00AE4FD7" w:rsidRDefault="00AC4C72" w:rsidP="000868F0">
            <w:pPr>
              <w:jc w:val="both"/>
              <w:rPr>
                <w:lang w:val="es-ES_tradnl"/>
              </w:rPr>
            </w:pPr>
            <w:r w:rsidRPr="003F2475">
              <w:rPr>
                <w:b/>
                <w:lang w:val="es-ES_tradnl"/>
              </w:rPr>
              <w:t>2.</w:t>
            </w:r>
            <w:r w:rsidRPr="00E625F1">
              <w:rPr>
                <w:lang w:val="es-ES_tradnl"/>
              </w:rPr>
              <w:t xml:space="preserve"> </w:t>
            </w:r>
            <w:r w:rsidR="00AE4FD7" w:rsidRPr="00E625F1">
              <w:rPr>
                <w:lang w:val="es-ES_tradnl"/>
              </w:rPr>
              <w:t>Por medio de una encuesta de satisfacción de los servicios prestados.</w:t>
            </w:r>
          </w:p>
          <w:p w14:paraId="503F8DBD" w14:textId="77777777" w:rsidR="004B3CBB" w:rsidRPr="00E625F1" w:rsidRDefault="004B3CBB" w:rsidP="000868F0">
            <w:pPr>
              <w:jc w:val="both"/>
            </w:pPr>
          </w:p>
        </w:tc>
      </w:tr>
    </w:tbl>
    <w:p w14:paraId="36C98398" w14:textId="77777777" w:rsidR="001932FC" w:rsidRPr="00E625F1" w:rsidRDefault="001932FC" w:rsidP="001932FC">
      <w:pPr>
        <w:jc w:val="both"/>
      </w:pPr>
    </w:p>
    <w:p w14:paraId="6BCA2CE4" w14:textId="77777777" w:rsidR="001932FC" w:rsidRPr="00E625F1" w:rsidRDefault="001932FC" w:rsidP="00A73AD8">
      <w:pPr>
        <w:shd w:val="clear" w:color="auto" w:fill="A8D08D" w:themeFill="accent6" w:themeFillTint="99"/>
        <w:tabs>
          <w:tab w:val="left" w:pos="3645"/>
        </w:tabs>
        <w:jc w:val="both"/>
      </w:pPr>
      <w:r w:rsidRPr="00E625F1">
        <w:t>VI. CONSULTA PÚBLICA.</w:t>
      </w:r>
      <w:r w:rsidR="00A73AD8" w:rsidRPr="00E625F1">
        <w:tab/>
      </w:r>
    </w:p>
    <w:tbl>
      <w:tblPr>
        <w:tblStyle w:val="Tablaconcuadrcula"/>
        <w:tblW w:w="0" w:type="auto"/>
        <w:tblLook w:val="04A0" w:firstRow="1" w:lastRow="0" w:firstColumn="1" w:lastColumn="0" w:noHBand="0" w:noVBand="1"/>
      </w:tblPr>
      <w:tblGrid>
        <w:gridCol w:w="8828"/>
      </w:tblGrid>
      <w:tr w:rsidR="00F94CB9" w:rsidRPr="00E625F1" w14:paraId="727BA6CB" w14:textId="77777777" w:rsidTr="0086684A">
        <w:tc>
          <w:tcPr>
            <w:tcW w:w="8828" w:type="dxa"/>
          </w:tcPr>
          <w:p w14:paraId="46291C64" w14:textId="77777777" w:rsidR="0086684A" w:rsidRPr="003F2475" w:rsidRDefault="0086684A" w:rsidP="000868F0">
            <w:pPr>
              <w:jc w:val="both"/>
              <w:rPr>
                <w:b/>
              </w:rPr>
            </w:pPr>
            <w:r w:rsidRPr="003F2475">
              <w:rPr>
                <w:b/>
              </w:rPr>
              <w:t>19.- ¿Se consultó a las partes y/o grupos interesados en la elaboración del presente anteproyecto de regulación?</w:t>
            </w:r>
          </w:p>
          <w:p w14:paraId="32330205" w14:textId="77777777" w:rsidR="000868F0" w:rsidRDefault="000868F0" w:rsidP="000868F0">
            <w:pPr>
              <w:jc w:val="both"/>
              <w:rPr>
                <w:lang w:val="es-ES_tradnl"/>
              </w:rPr>
            </w:pPr>
          </w:p>
          <w:p w14:paraId="69E13D8D" w14:textId="77777777" w:rsidR="0086684A" w:rsidRDefault="003C1103" w:rsidP="000868F0">
            <w:pPr>
              <w:jc w:val="both"/>
              <w:rPr>
                <w:lang w:val="es-ES_tradnl"/>
              </w:rPr>
            </w:pPr>
            <w:r w:rsidRPr="00E625F1">
              <w:rPr>
                <w:lang w:val="es-ES_tradnl"/>
              </w:rPr>
              <w:t>El proyecto de</w:t>
            </w:r>
            <w:r w:rsidR="00364560">
              <w:rPr>
                <w:lang w:val="es-ES_tradnl"/>
              </w:rPr>
              <w:t xml:space="preserve"> modificaciones de las</w:t>
            </w:r>
            <w:r w:rsidRPr="00E625F1">
              <w:rPr>
                <w:lang w:val="es-ES_tradnl"/>
              </w:rPr>
              <w:t xml:space="preserve"> Reglas de carácter general materia del anteproyecto de regulación se somet</w:t>
            </w:r>
            <w:r w:rsidR="003D07F0">
              <w:rPr>
                <w:lang w:val="es-ES_tradnl"/>
              </w:rPr>
              <w:t xml:space="preserve">ió </w:t>
            </w:r>
            <w:r w:rsidR="005B1667" w:rsidRPr="00E625F1">
              <w:rPr>
                <w:lang w:val="es-ES_tradnl"/>
              </w:rPr>
              <w:t xml:space="preserve">a consulta </w:t>
            </w:r>
            <w:r w:rsidR="00AE4FD7" w:rsidRPr="00E625F1">
              <w:rPr>
                <w:lang w:val="es-ES_tradnl"/>
              </w:rPr>
              <w:t>pública</w:t>
            </w:r>
            <w:r w:rsidR="004B3CBB">
              <w:rPr>
                <w:lang w:val="es-ES_tradnl"/>
              </w:rPr>
              <w:t>,</w:t>
            </w:r>
            <w:r w:rsidR="005B1667" w:rsidRPr="00E625F1">
              <w:rPr>
                <w:lang w:val="es-ES_tradnl"/>
              </w:rPr>
              <w:t xml:space="preserve"> </w:t>
            </w:r>
            <w:r w:rsidRPr="00E625F1">
              <w:rPr>
                <w:lang w:val="es-ES_tradnl"/>
              </w:rPr>
              <w:t xml:space="preserve">en concordancia con lo dispuesto en el artículo 51 de la Ley, a efecto de que </w:t>
            </w:r>
            <w:r w:rsidR="005B1667" w:rsidRPr="00E625F1">
              <w:rPr>
                <w:lang w:val="es-ES_tradnl"/>
              </w:rPr>
              <w:t xml:space="preserve">los interesados </w:t>
            </w:r>
            <w:r w:rsidR="003D07F0">
              <w:rPr>
                <w:lang w:val="es-ES_tradnl"/>
              </w:rPr>
              <w:t>y el público en general presentaran</w:t>
            </w:r>
            <w:r w:rsidR="005B1667" w:rsidRPr="00E625F1">
              <w:rPr>
                <w:lang w:val="es-ES_tradnl"/>
              </w:rPr>
              <w:t xml:space="preserve"> sus </w:t>
            </w:r>
            <w:r w:rsidRPr="00E625F1">
              <w:rPr>
                <w:lang w:val="es-ES_tradnl"/>
              </w:rPr>
              <w:t xml:space="preserve">comentarios </w:t>
            </w:r>
            <w:r w:rsidR="005B1667" w:rsidRPr="00E625F1">
              <w:rPr>
                <w:lang w:val="es-ES_tradnl"/>
              </w:rPr>
              <w:t>respecto de dicha regulación</w:t>
            </w:r>
            <w:r w:rsidR="003D07F0">
              <w:rPr>
                <w:lang w:val="es-ES_tradnl"/>
              </w:rPr>
              <w:t>, varios de los cuales fueron considerados por el Instituto y se plasman en la regulación mediante las diversas modificaciones a la misma</w:t>
            </w:r>
            <w:r w:rsidR="005B1667" w:rsidRPr="00E625F1">
              <w:rPr>
                <w:lang w:val="es-ES_tradnl"/>
              </w:rPr>
              <w:t>.</w:t>
            </w:r>
          </w:p>
          <w:p w14:paraId="01032BDC" w14:textId="77777777" w:rsidR="004B3CBB" w:rsidRPr="00E625F1" w:rsidRDefault="004B3CBB" w:rsidP="000868F0">
            <w:pPr>
              <w:jc w:val="both"/>
              <w:rPr>
                <w:lang w:val="es-ES_tradnl"/>
              </w:rPr>
            </w:pPr>
          </w:p>
          <w:p w14:paraId="71B63E08" w14:textId="77777777" w:rsidR="0086684A" w:rsidRPr="00E625F1" w:rsidRDefault="0086684A" w:rsidP="000868F0">
            <w:pPr>
              <w:jc w:val="both"/>
              <w:rPr>
                <w:lang w:val="es-ES_tradnl"/>
              </w:rPr>
            </w:pPr>
            <w:r w:rsidRPr="004B3CBB">
              <w:rPr>
                <w:b/>
              </w:rPr>
              <w:t>Tipo:</w:t>
            </w:r>
            <w:r w:rsidRPr="00E625F1">
              <w:t xml:space="preserve"> </w:t>
            </w:r>
            <w:r w:rsidR="00364560">
              <w:t xml:space="preserve">Recepción y análisis de las opiniones y comentarios que se reciban en la </w:t>
            </w:r>
            <w:r w:rsidR="00AE4FD7" w:rsidRPr="00E625F1">
              <w:rPr>
                <w:lang w:val="es-ES_tradnl"/>
              </w:rPr>
              <w:t>Consulta</w:t>
            </w:r>
            <w:r w:rsidR="003C1103" w:rsidRPr="00E625F1">
              <w:rPr>
                <w:lang w:val="es-ES_tradnl"/>
              </w:rPr>
              <w:t xml:space="preserve"> Pública.</w:t>
            </w:r>
          </w:p>
          <w:p w14:paraId="7776B210" w14:textId="77777777" w:rsidR="000868F0" w:rsidRDefault="000868F0" w:rsidP="000868F0">
            <w:pPr>
              <w:jc w:val="both"/>
              <w:rPr>
                <w:lang w:val="es-ES_tradnl"/>
              </w:rPr>
            </w:pPr>
          </w:p>
          <w:p w14:paraId="1F9A109E" w14:textId="77777777" w:rsidR="0086684A" w:rsidRPr="00E625F1" w:rsidRDefault="0086684A" w:rsidP="000868F0">
            <w:pPr>
              <w:jc w:val="both"/>
              <w:rPr>
                <w:lang w:val="es-ES_tradnl"/>
              </w:rPr>
            </w:pPr>
            <w:r w:rsidRPr="004B3CBB">
              <w:rPr>
                <w:b/>
                <w:lang w:val="es-ES_tradnl"/>
              </w:rPr>
              <w:t>Nombre del particular:</w:t>
            </w:r>
            <w:r w:rsidR="003C1103" w:rsidRPr="00E625F1">
              <w:rPr>
                <w:lang w:val="es-ES_tradnl"/>
              </w:rPr>
              <w:t xml:space="preserve"> </w:t>
            </w:r>
            <w:r w:rsidR="008F140F">
              <w:rPr>
                <w:lang w:val="es-ES_tradnl"/>
              </w:rPr>
              <w:t>Se indica en la parte conducente.</w:t>
            </w:r>
          </w:p>
          <w:p w14:paraId="747C3A2A" w14:textId="77777777" w:rsidR="000868F0" w:rsidRDefault="000868F0" w:rsidP="000868F0">
            <w:pPr>
              <w:jc w:val="both"/>
            </w:pPr>
          </w:p>
          <w:p w14:paraId="5CD04302" w14:textId="77777777" w:rsidR="0086684A" w:rsidRPr="00E625F1" w:rsidRDefault="0086684A" w:rsidP="000868F0">
            <w:pPr>
              <w:jc w:val="both"/>
            </w:pPr>
            <w:r w:rsidRPr="004B3CBB">
              <w:rPr>
                <w:b/>
              </w:rPr>
              <w:t>Opinión expuesta</w:t>
            </w:r>
            <w:r w:rsidRPr="00E625F1">
              <w:t>:</w:t>
            </w:r>
            <w:r w:rsidR="003C1103" w:rsidRPr="00E625F1">
              <w:t xml:space="preserve"> Conforme a l</w:t>
            </w:r>
            <w:r w:rsidR="004B3CBB">
              <w:t xml:space="preserve">os resultados de la </w:t>
            </w:r>
            <w:r w:rsidR="003C1103" w:rsidRPr="00E625F1">
              <w:t>Consulta Pública</w:t>
            </w:r>
            <w:r w:rsidR="004B3CBB">
              <w:t>.</w:t>
            </w:r>
          </w:p>
          <w:p w14:paraId="3CA79757" w14:textId="77777777" w:rsidR="000868F0" w:rsidRDefault="000868F0" w:rsidP="000868F0">
            <w:pPr>
              <w:jc w:val="both"/>
            </w:pPr>
          </w:p>
          <w:p w14:paraId="0465C8DD" w14:textId="77777777" w:rsidR="00A73AD8" w:rsidRPr="00E625F1" w:rsidRDefault="00A73AD8" w:rsidP="000868F0">
            <w:pPr>
              <w:jc w:val="both"/>
            </w:pPr>
            <w:r w:rsidRPr="00E625F1">
              <w:t>¿Fue incluida o no incluida?</w:t>
            </w:r>
            <w:r w:rsidR="00B74C55" w:rsidRPr="00E625F1">
              <w:t xml:space="preserve"> Si / No</w:t>
            </w:r>
            <w:r w:rsidR="008F140F">
              <w:t xml:space="preserve">. </w:t>
            </w:r>
            <w:r w:rsidR="00C2423C">
              <w:t>El resumen de comentarios de la Consulta Pública y las respectivas respuestas del Instituto se presenta a continuación:</w:t>
            </w:r>
          </w:p>
          <w:p w14:paraId="4FD77B1C" w14:textId="77777777" w:rsidR="000868F0" w:rsidRDefault="000868F0" w:rsidP="004B3CBB">
            <w:pPr>
              <w:jc w:val="both"/>
            </w:pPr>
          </w:p>
          <w:p w14:paraId="189ABD30" w14:textId="77777777" w:rsidR="00501A92" w:rsidRDefault="00501A92" w:rsidP="00501A92">
            <w:pPr>
              <w:jc w:val="both"/>
            </w:pPr>
            <w:r w:rsidRPr="00F70350">
              <w:rPr>
                <w:b/>
              </w:rPr>
              <w:t>RESPUESTAS GENERALES QUE PROPORCIONA EL INSTITUTO FEDERAL DE TELECOMUNICACIONES A LAS MANIFESTACIONES, OPINIONES, COMENTARIOS Y PROPUESTAS PRESENTADAS DURANTE LA CONSULTA PÚBLICA DEL: “ACUERDO MEDIANTE EL CUAL EL PLENO DEL INSTITUTO FEDERAL DE TELECOMUNICACIONES DETERMINA SOMETER A CONSULTA PÚBLICA EL ANTEPROYECTO DE ACUERDO POR EL QUE SE MODIFICAN LAS REGLAS DE CARÁCTER GENERAL QUE ESTABLECEN LOS PLAZOS Y REQUISITOS PARA EL OTORGAMIENTO DE AUTORIZACIONES EN MATERIA DE TELECOMUNICACIONES ESTABLECIDAS EN LA LEY FEDERAL DE TELECOMUNICACIONES Y RADIODIFUSIÓN</w:t>
            </w:r>
            <w:r w:rsidR="00F70350">
              <w:t>:</w:t>
            </w:r>
          </w:p>
          <w:p w14:paraId="03589004" w14:textId="77777777" w:rsidR="00501A92" w:rsidRDefault="00501A92" w:rsidP="00501A92">
            <w:pPr>
              <w:jc w:val="both"/>
            </w:pPr>
          </w:p>
          <w:p w14:paraId="7799980E" w14:textId="77777777" w:rsidR="00501A92" w:rsidRDefault="00501A92" w:rsidP="00501A92">
            <w:pPr>
              <w:jc w:val="both"/>
            </w:pPr>
            <w:r>
              <w:t>Se recibieron durante la Consulta pública realizada del 18 de diciembre del 2017 al 30 de enero del 2018, los comentarios de 14 personas morales, (10 de las cuales promovieron por el mismo grupo de interés económico), y 5 personas físicas, (3 de ellas, en el mismo escrito). Dichos comentarios, opiniones y propuestas se publicaron en el portal de Internet del Instituto durante el transcurso de la Consulta Pública.</w:t>
            </w:r>
          </w:p>
          <w:p w14:paraId="5A6B508A" w14:textId="77777777" w:rsidR="00501A92" w:rsidRDefault="00501A92" w:rsidP="00501A92">
            <w:pPr>
              <w:jc w:val="both"/>
            </w:pPr>
          </w:p>
          <w:p w14:paraId="61FD96EC" w14:textId="77777777" w:rsidR="00501A92" w:rsidRPr="00F70350" w:rsidRDefault="00501A92" w:rsidP="00501A92">
            <w:pPr>
              <w:jc w:val="both"/>
              <w:rPr>
                <w:b/>
              </w:rPr>
            </w:pPr>
            <w:r w:rsidRPr="00F70350">
              <w:rPr>
                <w:b/>
              </w:rPr>
              <w:t>Participantes en la Consulta Pública:</w:t>
            </w:r>
          </w:p>
          <w:p w14:paraId="5893BEF0" w14:textId="77777777" w:rsidR="00F70350" w:rsidRDefault="00F70350" w:rsidP="00501A92">
            <w:pPr>
              <w:jc w:val="both"/>
            </w:pPr>
          </w:p>
          <w:p w14:paraId="3710E9E9" w14:textId="77777777" w:rsidR="00501A92" w:rsidRPr="00F70350" w:rsidRDefault="00501A92" w:rsidP="00501A92">
            <w:pPr>
              <w:jc w:val="both"/>
              <w:rPr>
                <w:b/>
              </w:rPr>
            </w:pPr>
            <w:r w:rsidRPr="00F70350">
              <w:rPr>
                <w:b/>
              </w:rPr>
              <w:t>Personas morales:</w:t>
            </w:r>
          </w:p>
          <w:p w14:paraId="1EEA58A1" w14:textId="77777777" w:rsidR="00501A92" w:rsidRDefault="00501A92" w:rsidP="00501A92">
            <w:pPr>
              <w:jc w:val="both"/>
            </w:pPr>
            <w:r>
              <w:t>GRUPO TELEVISA: 1. BESTPHONE, S.A. DE C.V.; 2. OPERBES, S.A. DE C.V.; 3. CABLE Y COMUNICACIÓN DE CAMPECHE, S.A. DE C.V.; 4. CABLEMÁS TELECOMUNICACIONES, S.A. DE C.V.; 5. CABLEVISIÓN RED, S.A. DE C.V.; 6. MÉXICO RED DE TELECOMUNICACIONES, S. DE R. L. DE C.V.; 7. TELE AZTECA, S.A. DE C.V.; 8. TELEVISIÓN INTERNACIONAL, S.A. DE C.V.; 9. TV CABLE DE ORIENTE, S.A. DE C.V., Y 10. CABLEVISIÓN, S.A. DE C.V.</w:t>
            </w:r>
          </w:p>
          <w:p w14:paraId="1F56C8D2" w14:textId="77777777" w:rsidR="00501A92" w:rsidRDefault="00501A92" w:rsidP="00501A92">
            <w:pPr>
              <w:jc w:val="both"/>
            </w:pPr>
            <w:r>
              <w:t>11.</w:t>
            </w:r>
            <w:r>
              <w:tab/>
              <w:t>HISPASAT MÉXICO, S.A. DE C.V.;</w:t>
            </w:r>
          </w:p>
          <w:p w14:paraId="5F62D9D5" w14:textId="77777777" w:rsidR="00501A92" w:rsidRDefault="00501A92" w:rsidP="00501A92">
            <w:pPr>
              <w:jc w:val="both"/>
            </w:pPr>
            <w:r>
              <w:t>12.</w:t>
            </w:r>
            <w:r>
              <w:tab/>
              <w:t>SATÉLITES MEXICANOS, S.A. DE C.V.;</w:t>
            </w:r>
          </w:p>
          <w:p w14:paraId="6E4BAD66" w14:textId="77777777" w:rsidR="00501A92" w:rsidRDefault="00501A92" w:rsidP="00501A92">
            <w:pPr>
              <w:jc w:val="both"/>
            </w:pPr>
            <w:r>
              <w:t>13.</w:t>
            </w:r>
            <w:r>
              <w:tab/>
              <w:t>SISTEMAS SATELITALES DE MÉXICO, S. DE R.L. DE C.V;</w:t>
            </w:r>
          </w:p>
          <w:p w14:paraId="684806E8" w14:textId="77777777" w:rsidR="00501A92" w:rsidRDefault="00501A92" w:rsidP="00501A92">
            <w:pPr>
              <w:jc w:val="both"/>
            </w:pPr>
            <w:r>
              <w:t>14.</w:t>
            </w:r>
            <w:r>
              <w:tab/>
              <w:t>CÁMARA NACIONAL DE LA INDUSTRIA ELECTRÓNICA, DE TELECOMUNICACIONES Y TECNOLOGÍAS DE LA INFORMACIÓN</w:t>
            </w:r>
          </w:p>
          <w:p w14:paraId="2E3DDF01" w14:textId="77777777" w:rsidR="00F70350" w:rsidRDefault="00F70350" w:rsidP="00501A92">
            <w:pPr>
              <w:jc w:val="both"/>
              <w:rPr>
                <w:b/>
              </w:rPr>
            </w:pPr>
          </w:p>
          <w:p w14:paraId="16A0F259" w14:textId="77777777" w:rsidR="00501A92" w:rsidRPr="00F70350" w:rsidRDefault="00501A92" w:rsidP="00501A92">
            <w:pPr>
              <w:jc w:val="both"/>
              <w:rPr>
                <w:b/>
              </w:rPr>
            </w:pPr>
            <w:r w:rsidRPr="00F70350">
              <w:rPr>
                <w:b/>
              </w:rPr>
              <w:t>Personas físicas:</w:t>
            </w:r>
          </w:p>
          <w:p w14:paraId="377DF0A9" w14:textId="77777777" w:rsidR="00501A92" w:rsidRDefault="00501A92" w:rsidP="00501A92">
            <w:pPr>
              <w:jc w:val="both"/>
            </w:pPr>
            <w:r>
              <w:t>1.</w:t>
            </w:r>
            <w:r>
              <w:tab/>
              <w:t>ING. LUIS MANUEL BROWN HERNÁNDEZ;</w:t>
            </w:r>
          </w:p>
          <w:p w14:paraId="7586634D" w14:textId="77777777" w:rsidR="00501A92" w:rsidRDefault="00501A92" w:rsidP="00501A92">
            <w:pPr>
              <w:jc w:val="both"/>
            </w:pPr>
            <w:r>
              <w:t>2.</w:t>
            </w:r>
            <w:r>
              <w:tab/>
              <w:t>LIC. JOSE ANTONIO GARCIA HERRERA;</w:t>
            </w:r>
          </w:p>
          <w:p w14:paraId="3F9C6DFE" w14:textId="77777777" w:rsidR="00501A92" w:rsidRDefault="00501A92" w:rsidP="00501A92">
            <w:pPr>
              <w:jc w:val="both"/>
            </w:pPr>
            <w:r>
              <w:t>3</w:t>
            </w:r>
            <w:r>
              <w:tab/>
              <w:t>LIC. CYNTHIA VALDEZ GOMEZ;</w:t>
            </w:r>
          </w:p>
          <w:p w14:paraId="6F348E33" w14:textId="77777777" w:rsidR="00501A92" w:rsidRDefault="00501A92" w:rsidP="00501A92">
            <w:pPr>
              <w:jc w:val="both"/>
            </w:pPr>
            <w:r>
              <w:t>4</w:t>
            </w:r>
            <w:r>
              <w:tab/>
              <w:t>LIC. JOSÉ OROPEZA GARCÍA;</w:t>
            </w:r>
          </w:p>
          <w:p w14:paraId="4E402E11" w14:textId="77777777" w:rsidR="00501A92" w:rsidRDefault="00501A92" w:rsidP="00501A92">
            <w:pPr>
              <w:jc w:val="both"/>
            </w:pPr>
            <w:r>
              <w:t>5</w:t>
            </w:r>
            <w:r>
              <w:tab/>
              <w:t>ING. CARLOS GIRÓN GARCÍA.</w:t>
            </w:r>
          </w:p>
          <w:p w14:paraId="0F341F9D" w14:textId="77777777" w:rsidR="00501A92" w:rsidRDefault="00501A92" w:rsidP="00501A92">
            <w:pPr>
              <w:jc w:val="both"/>
            </w:pPr>
          </w:p>
          <w:p w14:paraId="5DAD90EA" w14:textId="77777777" w:rsidR="00501A92" w:rsidRDefault="00501A92" w:rsidP="00501A92">
            <w:pPr>
              <w:jc w:val="both"/>
            </w:pPr>
            <w:r>
              <w:t>Es importante destacar que el Instituto consideró diversos comentarios de los participantes y realizó un planteamiento disruptivo respecto a la comercialización de los servicios de telecomunicaciones en cumplimiento de los objetivos institucionales, para buscar una importante simplificación administrativa para el trámite de solicitudes de comercializadoras y paralelamente, realiza mejoras a las disposiciones de carácter general aplicables a las Autorizaciones a las que se refiere el artículo 170, de la Ley Federal de Telecomunicaciones y Radiodifusión (en lo sucesivo “la Ley”), por lo que las reformas a las Reglas de carácter general, la creación y/o eliminación de definiciones, así como la armonización del marco regulatorio anterior con el actual para fomentar la competencia en el sector satelital, los ajustes a los Formatos aplicables y el proceso de notificación de los requerimientos o prevenciones y la respuesta a los mismos, hacen que el anteproyecto original tenga un replanteamiento en general, lo que se verá reflejado en el proyecto final.</w:t>
            </w:r>
          </w:p>
          <w:p w14:paraId="669D5AC4" w14:textId="77777777" w:rsidR="00501A92" w:rsidRDefault="00501A92" w:rsidP="00501A92">
            <w:pPr>
              <w:jc w:val="both"/>
            </w:pPr>
          </w:p>
          <w:p w14:paraId="3DAFF169" w14:textId="77777777" w:rsidR="00501A92" w:rsidRDefault="00501A92" w:rsidP="00501A92">
            <w:pPr>
              <w:jc w:val="both"/>
            </w:pPr>
            <w:r>
              <w:t>Dentro de los temas relevantes identificados en bloques se encuentran comentarios relacionados con:</w:t>
            </w:r>
          </w:p>
          <w:p w14:paraId="21CD2BAD" w14:textId="77777777" w:rsidR="00501A92" w:rsidRDefault="00501A92" w:rsidP="00501A92">
            <w:pPr>
              <w:jc w:val="both"/>
            </w:pPr>
          </w:p>
          <w:p w14:paraId="57116037" w14:textId="77777777" w:rsidR="00501A92" w:rsidRDefault="00501A92" w:rsidP="00C2423C">
            <w:pPr>
              <w:jc w:val="center"/>
            </w:pPr>
            <w:r>
              <w:t>•</w:t>
            </w:r>
            <w:r>
              <w:tab/>
              <w:t>TEMA: Capítulo 2 – De los requisitos generales</w:t>
            </w:r>
          </w:p>
          <w:p w14:paraId="50A50C0D" w14:textId="77777777" w:rsidR="00501A92" w:rsidRDefault="00501A92" w:rsidP="00C2423C">
            <w:pPr>
              <w:jc w:val="center"/>
            </w:pPr>
            <w:r>
              <w:t>Regla 4, incisos a), b) numeral 3, y c), numeral 3</w:t>
            </w:r>
          </w:p>
          <w:p w14:paraId="66CC220A" w14:textId="77777777" w:rsidR="00501A92" w:rsidRDefault="00501A92" w:rsidP="00501A92">
            <w:pPr>
              <w:jc w:val="both"/>
            </w:pPr>
          </w:p>
          <w:p w14:paraId="4042D93C" w14:textId="77777777" w:rsidR="00501A92" w:rsidRDefault="00501A92" w:rsidP="00501A92">
            <w:pPr>
              <w:jc w:val="both"/>
            </w:pPr>
            <w:r>
              <w:t>Nombre o marca comercial. Se recibieron comentarios cuestionando la incorporación del rubro sobre este tema, por lo que se precisó, que el solicitar esta información no le depara ningún perjuicio al particular, al no ser un requisito a considerar en la evaluación para el otorgamiento de una Autorización, pero que el contar con la misma permite al Instituto identificar a las empresas de mejor forma cuando únicamente se publicitan con la marca comercial.</w:t>
            </w:r>
          </w:p>
          <w:p w14:paraId="5F94B972" w14:textId="77777777" w:rsidR="00501A92" w:rsidRDefault="00501A92" w:rsidP="00501A92">
            <w:pPr>
              <w:jc w:val="both"/>
            </w:pPr>
          </w:p>
          <w:p w14:paraId="679B44C5" w14:textId="77777777" w:rsidR="00501A92" w:rsidRDefault="00501A92" w:rsidP="00501A92">
            <w:pPr>
              <w:jc w:val="both"/>
            </w:pPr>
            <w:r>
              <w:t>Notificación electrónica. En atención a los diversos comentarios y sugerencias, sobre la aceptación expresa del particular de las mismas, el implementar algún mecanismo que permita dejar constancia de la recepción de las notificaciones, el uso de un correo electrónico oficial permanente, y de lo previsto en el artículo 35 fracción II, de la Ley Federal de Procedimiento Administrativo, o incluso el eliminar esta modificación relativa a las notificaciones electrónicas de las Reglas de carácter general.</w:t>
            </w:r>
          </w:p>
          <w:p w14:paraId="4AAA2B28" w14:textId="77777777" w:rsidR="00501A92" w:rsidRDefault="00501A92" w:rsidP="00501A92">
            <w:pPr>
              <w:jc w:val="both"/>
            </w:pPr>
          </w:p>
          <w:p w14:paraId="7D468574" w14:textId="77777777" w:rsidR="00501A92" w:rsidRDefault="00501A92" w:rsidP="00501A92">
            <w:pPr>
              <w:jc w:val="both"/>
            </w:pPr>
            <w:r>
              <w:t xml:space="preserve">El Instituto considerando la simplificación administrativa y la mejora regulatoria propuesta, realiza diversos ajustes al proyecto propuesto y los solicitantes deberán manifestar de forma voluntaria la aceptación de las notificaciones electrónicas, mismas que en todo caso, serán únicamente para formular requerimientos o prevenciones relacionadas con información que </w:t>
            </w:r>
            <w:r>
              <w:lastRenderedPageBreak/>
              <w:t>puede ser proporcionada por los particulares a la autoridad mediante correo electrónico y se enviará a una cuenta específica del Instituto creada de forma exclusiva para estos efectos. Asimismo, el Instituto utilizaría la plataforma de correo electrónico institucional que cuenta con mecanismos para verificar la recepción de los correos por parte de los solicitantes, que deben digitar el mensaje de recepción para emitir la confirmación respectiva. Por otra parte, se entiende que es el propio interesado el que señala la cuenta de correo electrónico en la cual recibirá las notificaciones electrónicas por parte del Instituto.</w:t>
            </w:r>
          </w:p>
          <w:p w14:paraId="157AB0E0" w14:textId="77777777" w:rsidR="00501A92" w:rsidRDefault="00501A92" w:rsidP="00501A92">
            <w:pPr>
              <w:jc w:val="both"/>
            </w:pPr>
          </w:p>
          <w:p w14:paraId="1EE02D0F" w14:textId="77777777" w:rsidR="00501A92" w:rsidRDefault="00501A92" w:rsidP="00501A92">
            <w:pPr>
              <w:jc w:val="both"/>
            </w:pPr>
          </w:p>
          <w:p w14:paraId="192D6E52" w14:textId="77777777" w:rsidR="00501A92" w:rsidRDefault="00501A92" w:rsidP="00C2423C">
            <w:pPr>
              <w:jc w:val="center"/>
            </w:pPr>
            <w:r>
              <w:t>•</w:t>
            </w:r>
            <w:r>
              <w:tab/>
              <w:t>TEMA: Capítulo 3 – De las comercializadoras de servicios de telecomunicaciones</w:t>
            </w:r>
          </w:p>
          <w:p w14:paraId="7EEDF968" w14:textId="77777777" w:rsidR="00501A92" w:rsidRDefault="00501A92" w:rsidP="00C2423C">
            <w:pPr>
              <w:jc w:val="center"/>
            </w:pPr>
            <w:r>
              <w:t>Regla 7</w:t>
            </w:r>
          </w:p>
          <w:p w14:paraId="0A85FEC6" w14:textId="77777777" w:rsidR="00501A92" w:rsidRDefault="00501A92" w:rsidP="00501A92">
            <w:pPr>
              <w:jc w:val="both"/>
            </w:pPr>
          </w:p>
          <w:p w14:paraId="518BAC4C" w14:textId="77777777" w:rsidR="00501A92" w:rsidRDefault="00501A92" w:rsidP="00501A92">
            <w:pPr>
              <w:jc w:val="both"/>
            </w:pPr>
            <w:r>
              <w:t>Registro de servicios distintos a los originales. Se recomendó que el registro de servicios adquiridos distintos a los contenidos en la Autorización no esté ligado al registro previo de las tarifas, debido a que algunos Autorizados pueden tener ofertas que no son para el público en general por tratarse de un acuerdo entre operadores mayoristas. En atención de lo cual, se precisó como respuesta que el artículo 177 de la Ley Federal de Telecomunicaciones y Radiodifusión establece los actos sujetos a registro, por lo que la Regla es concordante con la Ley.</w:t>
            </w:r>
          </w:p>
          <w:p w14:paraId="765DCC8D" w14:textId="77777777" w:rsidR="00501A92" w:rsidRDefault="00501A92" w:rsidP="00501A92">
            <w:pPr>
              <w:jc w:val="both"/>
            </w:pPr>
          </w:p>
          <w:p w14:paraId="077D417A" w14:textId="77777777" w:rsidR="00501A92" w:rsidRDefault="00501A92" w:rsidP="00501A92">
            <w:pPr>
              <w:jc w:val="both"/>
            </w:pPr>
          </w:p>
          <w:p w14:paraId="6B45895C" w14:textId="77777777" w:rsidR="00501A92" w:rsidRDefault="00501A92" w:rsidP="00C2423C">
            <w:pPr>
              <w:jc w:val="center"/>
            </w:pPr>
            <w:r>
              <w:t>•</w:t>
            </w:r>
            <w:r>
              <w:tab/>
              <w:t>TEMA: Capítulo 4 – De las estaciones terrenas para transmitir señales satelitales</w:t>
            </w:r>
          </w:p>
          <w:p w14:paraId="65B3766C" w14:textId="77777777" w:rsidR="00501A92" w:rsidRDefault="00501A92" w:rsidP="00C2423C">
            <w:pPr>
              <w:jc w:val="center"/>
            </w:pPr>
            <w:r>
              <w:t>Regla 10</w:t>
            </w:r>
          </w:p>
          <w:p w14:paraId="30D2EB92" w14:textId="77777777" w:rsidR="00501A92" w:rsidRDefault="00501A92" w:rsidP="00501A92">
            <w:pPr>
              <w:jc w:val="both"/>
            </w:pPr>
          </w:p>
          <w:p w14:paraId="26A40DD1" w14:textId="77777777" w:rsidR="00501A92" w:rsidRDefault="00501A92" w:rsidP="00501A92">
            <w:pPr>
              <w:jc w:val="both"/>
            </w:pPr>
            <w:r>
              <w:t>Acotación del grado de modificación de las características técnicas de Estaciones Terrenas Transmisoras. Se recomendó acotar en qué grado pueden cambiarían las características técnicas citadas en esta Regla. Respecto de lo cual, el Instituto aclaró que las Autorizaciones de estaciones terrenas cuentan con un Anexo técnico y que cualquier variación a dicho Anexo, implicaría una modificación. Por lo que no es necesario "acotar el grado de modificación".</w:t>
            </w:r>
          </w:p>
          <w:p w14:paraId="7EB2D33A" w14:textId="77777777" w:rsidR="00501A92" w:rsidRDefault="00501A92" w:rsidP="00501A92">
            <w:pPr>
              <w:jc w:val="both"/>
            </w:pPr>
          </w:p>
          <w:p w14:paraId="2D5E6324" w14:textId="77777777" w:rsidR="00501A92" w:rsidRDefault="00501A92" w:rsidP="00C2423C">
            <w:pPr>
              <w:jc w:val="center"/>
            </w:pPr>
            <w:r>
              <w:t>•</w:t>
            </w:r>
            <w:r>
              <w:tab/>
              <w:t>TEMA: Capítulo 5 – De los derechos de emisión y recepción de señales y bandas de frecuencias asociadas a sistemas satelitales extranjeros en territorio nacional</w:t>
            </w:r>
          </w:p>
          <w:p w14:paraId="190E145A" w14:textId="77777777" w:rsidR="00501A92" w:rsidRDefault="00501A92" w:rsidP="00C2423C">
            <w:pPr>
              <w:jc w:val="center"/>
            </w:pPr>
            <w:r>
              <w:t>Regla 11, 1o, 2º, 3er y 4o, párrafos</w:t>
            </w:r>
          </w:p>
          <w:p w14:paraId="4C2F83FB" w14:textId="77777777" w:rsidR="00501A92" w:rsidRDefault="00501A92" w:rsidP="00501A92">
            <w:pPr>
              <w:jc w:val="both"/>
            </w:pPr>
          </w:p>
          <w:p w14:paraId="55E7125E" w14:textId="77777777" w:rsidR="00501A92" w:rsidRDefault="00501A92" w:rsidP="00501A92">
            <w:pPr>
              <w:jc w:val="both"/>
            </w:pPr>
            <w:r>
              <w:t>Acuerdos de coordinación. Se sugirió en la consulta pública que se regulara sobre los acuerdos de coordinación celebrados entre los operadores, se eliminara la referencia al procedimiento que llevan a cabo los solicitantes con la Secretaría de Comunicaciones y Transportes (SCT) y se estableciera un plazo de 30 días para resolver por dicha Secretaría. Al respecto, se realizaron los ajustes de redacción, considerando que el requisito únicamente consiste en la opinión favorable de la SCT, y se indicó que el Instituto no tiene facultades para imponer plazos de respuesta a dicha Secretaría.</w:t>
            </w:r>
          </w:p>
          <w:p w14:paraId="1CB8865A" w14:textId="77777777" w:rsidR="00501A92" w:rsidRDefault="00501A92" w:rsidP="00501A92">
            <w:pPr>
              <w:jc w:val="both"/>
            </w:pPr>
          </w:p>
          <w:p w14:paraId="6E06FB3E" w14:textId="77777777" w:rsidR="00501A92" w:rsidRDefault="00501A92" w:rsidP="00501A92">
            <w:pPr>
              <w:jc w:val="both"/>
            </w:pPr>
            <w:r>
              <w:t xml:space="preserve">Por otra parte, se planteó que la Regla 11, no contenga el requisito relativo a que el expediente mediante el cual se ampare la operación del sistema satelital extranjero señalado en el respectivo Formato, se encuentre al menos en etapa de coordinación, tomando en cuenta casos en que </w:t>
            </w:r>
            <w:r>
              <w:lastRenderedPageBreak/>
              <w:t>resulte aplicable el concepto de arco de coordinación como criterio técnico para determinar la necesidad de la coordinación respecto a otro sistema satelital y siempre que no existan posiciones orbitales mexicanas dentro del arco asociado a la posición correspondiente, en los que se argumentó no sería necesario encontrarse en etapa de coordinación, siendo suficiente la presentación de la solicitud ante la UIT, cuya respuesta y publicación en la BR IFIC correspondiente, se ha incrementado recientemente, lo que retrasaría innecesariamente los procedimientos de solicitud de autorizaciones para la operación de sistemas satelitales extranjeros ante el Instituto, y que únicamente aplique para casos en que exista una potencial afectación a las redes satelitales o terrestres nacionales.</w:t>
            </w:r>
          </w:p>
          <w:p w14:paraId="1CE15D7B" w14:textId="77777777" w:rsidR="00501A92" w:rsidRDefault="00501A92" w:rsidP="00501A92">
            <w:pPr>
              <w:jc w:val="both"/>
            </w:pPr>
          </w:p>
          <w:p w14:paraId="0CCBF727" w14:textId="77777777" w:rsidR="00501A92" w:rsidRDefault="00501A92" w:rsidP="00501A92">
            <w:pPr>
              <w:jc w:val="both"/>
            </w:pPr>
            <w:r>
              <w:t>De igual forma, se comentó en la consulta pública que el requisito consistente en “contemplar en su área de servicio la totalidad o parte del territorio nacional” resulta innecesario, pudiendo referirse únicamente al área de cobertura del sistema satelital de referencia, toda vez, que esto se ajusta a la práctica internacional que se lleva a cabo en la UIT en el registro de posiciones orbitales.</w:t>
            </w:r>
          </w:p>
          <w:p w14:paraId="07D540E1" w14:textId="77777777" w:rsidR="00501A92" w:rsidRDefault="00501A92" w:rsidP="00501A92">
            <w:pPr>
              <w:jc w:val="both"/>
            </w:pPr>
          </w:p>
          <w:p w14:paraId="1B26A393" w14:textId="77777777" w:rsidR="00501A92" w:rsidRDefault="00501A92" w:rsidP="00501A92">
            <w:pPr>
              <w:jc w:val="both"/>
            </w:pPr>
            <w:r>
              <w:t>Al respecto, el Instituto señaló que los procedimientos de publicación anticipada, coordinación y notificación de redes satelitales ante UIT ya están establecidos en el RR, Apéndices 9, 11, 30, 30 A y 30B. y que un satélite en operación, por lo menos debe de estar ya coordinado o en su caso su expediente en la etapa de notificación, por lo que solicitar el expediente en etapa de coordinación demuestra que es un satélite pronto a operar o en operación. En cuanto al comentario que refiere contemplar en su área de servicio el territorio nacional o parte de este, es importante mantenerlo, puesto que de no ser así los estudios de no interferencia de UIT no contemplarían la operación en donde no se precise el área de servicio, por otro lado, se entendería que el satélite solo fue diseñado para operar en el área de servicio reportada ante UIT. Asimismo, mediante las modificaciones del tercer párrafo de la Regla 11, el Instituto estima que con mayor información al solicitante se realizará una adecuada integración de su solicitud y facilitar con esto la aprobación de coordinación de la SCT.</w:t>
            </w:r>
          </w:p>
          <w:p w14:paraId="345DFBD8" w14:textId="77777777" w:rsidR="00501A92" w:rsidRDefault="00501A92" w:rsidP="00501A92">
            <w:pPr>
              <w:jc w:val="both"/>
            </w:pPr>
          </w:p>
          <w:p w14:paraId="14936536" w14:textId="77777777" w:rsidR="00501A92" w:rsidRDefault="00501A92" w:rsidP="00501A92">
            <w:pPr>
              <w:jc w:val="both"/>
            </w:pPr>
            <w:r>
              <w:t>Satélites extranjeros y nacionales. Por cuanto a la inclusión del supuesto sobre los Autorizados para explotar los derechos de emisión y recepción de señales de bandas de frecuencias asociadas a sistemas satelitales extranjeros que cubran y puedan prestar servicios en el territorio nacional, que pretendan prestar servicios públicos de interés general de telecomunicaciones y/o radiodifusión a usuarios finales lo podrán realizar mediante la obtención de una Concesión Única o una Autorización para establecer, operar y explotar una Comercializadora de servicios de telecomunicaciones.</w:t>
            </w:r>
          </w:p>
          <w:p w14:paraId="759E96FD" w14:textId="77777777" w:rsidR="00501A92" w:rsidRDefault="00501A92" w:rsidP="00501A92">
            <w:pPr>
              <w:jc w:val="both"/>
            </w:pPr>
          </w:p>
          <w:p w14:paraId="601367F6" w14:textId="77777777" w:rsidR="00501A92" w:rsidRDefault="00501A92" w:rsidP="00501A92">
            <w:pPr>
              <w:jc w:val="both"/>
            </w:pPr>
            <w:r>
              <w:t>Los comentarios de la consulta pública en general, son coincidentes al considerar que con la modificación de las Reglas de carácter general, se armoniza el marco regulatorio en concordancia con la Ley Federal de Telecomunicaciones y Radiodifusión, eliminando el trato discriminatorio entre los regulados nacionales y extranjeros, al aplicar un mismo marco jurídico, considerando la existencia de disposiciones administrativas emitidas con anterioridad a la reforma en materia de telecomunicaciones del 2013, que imponen limitantes a operadores satelitales, al uso eficiente de la infraestructura y al recurso orbita/espectro, afectando con ello la competencia en el sector.</w:t>
            </w:r>
          </w:p>
          <w:p w14:paraId="6388328A" w14:textId="77777777" w:rsidR="00501A92" w:rsidRDefault="00501A92" w:rsidP="00501A92">
            <w:pPr>
              <w:jc w:val="both"/>
            </w:pPr>
          </w:p>
          <w:p w14:paraId="7B07C0BB" w14:textId="77777777" w:rsidR="00501A92" w:rsidRDefault="00501A92" w:rsidP="00501A92">
            <w:pPr>
              <w:jc w:val="both"/>
            </w:pPr>
            <w:r>
              <w:t>Asimismo, se recomendó en la consulta pública por parte de alguno de los interesados que la redacción del 4º párrafo de la Regla 11, considere a los autorizados de éste tipo, que pretendan prestar servicios de telecomunicaciones no a usuarios finales, sino a otros concesionarios o autorizados, a fin de no limitar el derecho a obtener una concesión única o una autorización de comercializadora para prestar servicios a otros usuarios distintos a los usuarios finales (concesionario y autorizados). Sobre el particular, el Instituto señaló que este tema se encuentra previsto en los Títulos de Autorización respectivos, pero que se modificaría el texto en ese sentido, haciendo referencia también al término “servicio público de telecomunicaciones y radiodifusión” y que las comercializadoras deben atender lo previsto en el artículo 3, fracción XI de la Ley Federal de Telecomunicaciones y Radiodifusión, por lo que hace a los servicios a usuarios finales.</w:t>
            </w:r>
          </w:p>
          <w:p w14:paraId="7379B5A6" w14:textId="77777777" w:rsidR="00501A92" w:rsidRDefault="00501A92" w:rsidP="00501A92">
            <w:pPr>
              <w:jc w:val="both"/>
            </w:pPr>
          </w:p>
          <w:p w14:paraId="1F3A9AEA" w14:textId="77777777" w:rsidR="00501A92" w:rsidRDefault="00501A92" w:rsidP="00C2423C">
            <w:pPr>
              <w:jc w:val="center"/>
            </w:pPr>
            <w:r>
              <w:t>Regla 12</w:t>
            </w:r>
          </w:p>
          <w:p w14:paraId="2655D55B" w14:textId="77777777" w:rsidR="00501A92" w:rsidRDefault="00501A92" w:rsidP="00501A92">
            <w:pPr>
              <w:jc w:val="both"/>
            </w:pPr>
          </w:p>
          <w:p w14:paraId="45E6CF70" w14:textId="77777777" w:rsidR="00501A92" w:rsidRDefault="00501A92" w:rsidP="00501A92">
            <w:pPr>
              <w:jc w:val="both"/>
            </w:pPr>
            <w:r>
              <w:t>Modificaciones. En la reubicación, adiciones, o reemplazos de satélites con características distintas a las autorizadas, se solicitó en la Consulta Pública que el Instituto defina de forma más concreta qué tipo de cambios o modificaciones en las características técnicas puede implicar que el solicitante presentara esta solicitud. Respecto de lo cual, se precisó que todo cambio en el Anexo técnico de las Autorizaciones implicaría una modificación.</w:t>
            </w:r>
          </w:p>
          <w:p w14:paraId="42B0CB30" w14:textId="77777777" w:rsidR="00501A92" w:rsidRDefault="00501A92" w:rsidP="00501A92">
            <w:pPr>
              <w:jc w:val="both"/>
            </w:pPr>
          </w:p>
          <w:p w14:paraId="136FBF91" w14:textId="77777777" w:rsidR="00501A92" w:rsidRDefault="00501A92" w:rsidP="00501A92">
            <w:pPr>
              <w:jc w:val="both"/>
            </w:pPr>
          </w:p>
          <w:p w14:paraId="4114C9F5" w14:textId="77777777" w:rsidR="00501A92" w:rsidRDefault="00501A92" w:rsidP="00C2423C">
            <w:pPr>
              <w:jc w:val="center"/>
            </w:pPr>
            <w:r>
              <w:t>•</w:t>
            </w:r>
            <w:r>
              <w:tab/>
              <w:t>TEMA: Capítulo 8 – Disposiciones comunes aplicables a los Autorizados</w:t>
            </w:r>
          </w:p>
          <w:p w14:paraId="5594A341" w14:textId="77777777" w:rsidR="00501A92" w:rsidRDefault="00501A92" w:rsidP="00C2423C">
            <w:pPr>
              <w:jc w:val="center"/>
            </w:pPr>
            <w:r>
              <w:t>SECCIÓN I.</w:t>
            </w:r>
          </w:p>
          <w:p w14:paraId="4247D9FE" w14:textId="77777777" w:rsidR="00501A92" w:rsidRDefault="00501A92" w:rsidP="00C2423C">
            <w:pPr>
              <w:jc w:val="center"/>
            </w:pPr>
            <w:r>
              <w:t>Del plazo para otorgar las autorizaciones</w:t>
            </w:r>
          </w:p>
          <w:p w14:paraId="5982B5E5" w14:textId="77777777" w:rsidR="00501A92" w:rsidRDefault="00501A92" w:rsidP="00C2423C">
            <w:pPr>
              <w:jc w:val="center"/>
            </w:pPr>
            <w:r>
              <w:t>Regla 22, 5° y 6°párrafos</w:t>
            </w:r>
          </w:p>
          <w:p w14:paraId="0688FD1E" w14:textId="77777777" w:rsidR="00501A92" w:rsidRDefault="00501A92" w:rsidP="00501A92">
            <w:pPr>
              <w:jc w:val="both"/>
            </w:pPr>
          </w:p>
          <w:p w14:paraId="50632317" w14:textId="77777777" w:rsidR="00501A92" w:rsidRDefault="00501A92" w:rsidP="00501A92">
            <w:pPr>
              <w:jc w:val="both"/>
            </w:pPr>
            <w:r>
              <w:t>Notificaciones electrónicas. En atención a los diversos comentarios y sugerencias realizados en la consulta pública, sobre la aceptación expresa del particular de las mismas, el implementar algún mecanismo que permita dejar constancia de la recepción de las notificaciones, el uso de un correo electrónico oficial permanente, y de lo previsto en el artículo 35 fracción II, de la Ley Federal de Procedimiento Administrativo o de lo contario suprimir esta modificación de las Reglas de carácter general, así como, en su caso, la posibilidad para los solicitantes de atender y presentar vía electrónica, las contestaciones y desahogos a los requerimientos o prevenciones formulados por el Instituto, a fin de hacer más ágil y eficiente la atención de los trámites.</w:t>
            </w:r>
          </w:p>
          <w:p w14:paraId="0646163B" w14:textId="77777777" w:rsidR="00501A92" w:rsidRDefault="00501A92" w:rsidP="00501A92">
            <w:pPr>
              <w:jc w:val="both"/>
            </w:pPr>
          </w:p>
          <w:p w14:paraId="49CF85FD" w14:textId="77777777" w:rsidR="00501A92" w:rsidRDefault="00501A92" w:rsidP="00501A92">
            <w:pPr>
              <w:jc w:val="both"/>
            </w:pPr>
            <w:r>
              <w:t xml:space="preserve">El Instituto para lograr la simplificación administrativa y mejora regulatoria propuesta, permite que los solicitantes deberán manifestar de forma voluntaria la aceptación de las notificaciones electrónicas, mismas que en todo caso, serán únicamente para formular requerimientos o prevenciones relacionadas con información que puede ser proporcionada por los particulares a la autoridad mediante correo electrónico y se enviará a una cuenta específica del Instituto creada de forma exclusiva para estos efectos, a la cual únicamente podrán acceder servidores públicos debidamente autorizados. El Instituto utilizaría la plataforma de correo electrónico institucional que cuenta con mecanismos para verificar la recepción de los correos por parte de los solicitantes, </w:t>
            </w:r>
            <w:r>
              <w:lastRenderedPageBreak/>
              <w:t>que deben digitar el mensaje de recepción para emitir la confirmación respectiva. Por otra parte, se entiende que es el propio interesado el que señala la cuenta de correo electrónico en la cual recibirá las notificaciones electrónicas del Instituto que provengan de la cuenta creada para estos efectos.</w:t>
            </w:r>
          </w:p>
          <w:p w14:paraId="3954095C" w14:textId="77777777" w:rsidR="00501A92" w:rsidRDefault="00501A92" w:rsidP="00501A92">
            <w:pPr>
              <w:jc w:val="both"/>
            </w:pPr>
          </w:p>
          <w:p w14:paraId="67F7EF14" w14:textId="77777777" w:rsidR="00501A92" w:rsidRDefault="00501A92" w:rsidP="00501A92">
            <w:pPr>
              <w:jc w:val="both"/>
            </w:pPr>
          </w:p>
          <w:p w14:paraId="2D9BB83F" w14:textId="77777777" w:rsidR="00501A92" w:rsidRDefault="00501A92" w:rsidP="00C2423C">
            <w:pPr>
              <w:jc w:val="center"/>
            </w:pPr>
            <w:r>
              <w:t>Regla 23, 1er párrafo</w:t>
            </w:r>
          </w:p>
          <w:p w14:paraId="49F80488" w14:textId="77777777" w:rsidR="00501A92" w:rsidRDefault="00501A92" w:rsidP="00501A92">
            <w:pPr>
              <w:jc w:val="both"/>
            </w:pPr>
          </w:p>
          <w:p w14:paraId="4AD29F5C" w14:textId="77777777" w:rsidR="00501A92" w:rsidRDefault="00501A92" w:rsidP="00501A92">
            <w:pPr>
              <w:jc w:val="both"/>
            </w:pPr>
            <w:r>
              <w:t>Inscripción de Autorizaciones sujeto a registro de tarifas. Dentro de los comentarios de la consulta pública se señala la recomendación de eliminar la adición propuesta al primer párrafo de la Regla 23, al considerar que no existe razón para sujetar la inscripción de las autorizaciones al registro de las tarifas, principalmente porque los servicios de ciertas autorizaciones distintas a las de una Comercializadora, se brindan a usuarios comerciales y gubernamentales y no a consumidores o usuarios finales, por lo cual, los precios son impulsados por la competencia en el mercado.</w:t>
            </w:r>
          </w:p>
          <w:p w14:paraId="0D3870FB" w14:textId="77777777" w:rsidR="00501A92" w:rsidRDefault="00501A92" w:rsidP="00501A92">
            <w:pPr>
              <w:jc w:val="both"/>
            </w:pPr>
          </w:p>
          <w:p w14:paraId="4952F785" w14:textId="77777777" w:rsidR="00501A92" w:rsidRDefault="00501A92" w:rsidP="00501A92">
            <w:pPr>
              <w:jc w:val="both"/>
            </w:pPr>
            <w:r>
              <w:t>Al respecto, se señala que el artículo 177 de la Ley Federal de Telecomunicaciones y Radiodifusión establece los actos sujetos a registro, por lo que la Regla es concordante con la Ley.</w:t>
            </w:r>
          </w:p>
          <w:p w14:paraId="0EEE74D9" w14:textId="77777777" w:rsidR="00501A92" w:rsidRDefault="00501A92" w:rsidP="00501A92">
            <w:pPr>
              <w:jc w:val="both"/>
            </w:pPr>
          </w:p>
          <w:p w14:paraId="6D055FE7" w14:textId="77777777" w:rsidR="00501A92" w:rsidRDefault="00501A92" w:rsidP="00501A92">
            <w:pPr>
              <w:jc w:val="both"/>
            </w:pPr>
          </w:p>
          <w:p w14:paraId="023D0E2B" w14:textId="77777777" w:rsidR="00501A92" w:rsidRDefault="00501A92" w:rsidP="00C2423C">
            <w:pPr>
              <w:jc w:val="center"/>
            </w:pPr>
            <w:r>
              <w:t>SECCIÓN II.</w:t>
            </w:r>
          </w:p>
          <w:p w14:paraId="7B5534CD" w14:textId="77777777" w:rsidR="00501A92" w:rsidRDefault="00501A92" w:rsidP="00C2423C">
            <w:pPr>
              <w:jc w:val="center"/>
            </w:pPr>
            <w:r>
              <w:t>De las modificaciones de las Autorizaciones</w:t>
            </w:r>
          </w:p>
          <w:p w14:paraId="0ED78A9F" w14:textId="77777777" w:rsidR="00501A92" w:rsidRDefault="00501A92" w:rsidP="00C2423C">
            <w:pPr>
              <w:jc w:val="center"/>
            </w:pPr>
            <w:r>
              <w:t>Regla 24</w:t>
            </w:r>
          </w:p>
          <w:p w14:paraId="7DEDC0C3" w14:textId="77777777" w:rsidR="00501A92" w:rsidRDefault="00501A92" w:rsidP="00501A92">
            <w:pPr>
              <w:jc w:val="both"/>
            </w:pPr>
          </w:p>
          <w:p w14:paraId="2508F23A" w14:textId="77777777" w:rsidR="00501A92" w:rsidRDefault="00501A92" w:rsidP="00501A92">
            <w:pPr>
              <w:jc w:val="both"/>
            </w:pPr>
            <w:r>
              <w:t>Modificaciones. Se propuso en algún comentario de la consulta pública establecer la “afirmativa ficta” para las solicitudes de modificaciones.</w:t>
            </w:r>
          </w:p>
          <w:p w14:paraId="6341586F" w14:textId="77777777" w:rsidR="00501A92" w:rsidRDefault="00501A92" w:rsidP="00501A92">
            <w:pPr>
              <w:jc w:val="both"/>
            </w:pPr>
          </w:p>
          <w:p w14:paraId="5CEA9175" w14:textId="77777777" w:rsidR="00501A92" w:rsidRDefault="00501A92" w:rsidP="00501A92">
            <w:pPr>
              <w:jc w:val="both"/>
            </w:pPr>
            <w:r>
              <w:t>Sobre el particular se señala que la figura de la “afirmativa ficta”, debe estar prevista en la Ley Federal de Telecomunicaciones y Radiodifusión, precisando que, para el caso de modificaciones la Ley no la prevé.</w:t>
            </w:r>
          </w:p>
          <w:p w14:paraId="2DDB2E5D" w14:textId="77777777" w:rsidR="00501A92" w:rsidRDefault="00501A92" w:rsidP="00501A92">
            <w:pPr>
              <w:jc w:val="both"/>
            </w:pPr>
          </w:p>
          <w:p w14:paraId="4C8E7F19" w14:textId="77777777" w:rsidR="00501A92" w:rsidRDefault="00501A92" w:rsidP="00501A92">
            <w:pPr>
              <w:jc w:val="both"/>
            </w:pPr>
          </w:p>
          <w:p w14:paraId="11AECFB5" w14:textId="77777777" w:rsidR="00501A92" w:rsidRDefault="00501A92" w:rsidP="00501A92">
            <w:pPr>
              <w:jc w:val="both"/>
            </w:pPr>
            <w:r>
              <w:t>Transitorio primero</w:t>
            </w:r>
          </w:p>
          <w:p w14:paraId="7A62FC43" w14:textId="77777777" w:rsidR="00501A92" w:rsidRDefault="00501A92" w:rsidP="00501A92">
            <w:pPr>
              <w:jc w:val="both"/>
            </w:pPr>
          </w:p>
          <w:p w14:paraId="4274884E" w14:textId="77777777" w:rsidR="00501A92" w:rsidRDefault="00501A92" w:rsidP="00501A92">
            <w:pPr>
              <w:jc w:val="both"/>
            </w:pPr>
            <w:r>
              <w:t>Se recibieron comentarios en la consulta pública en sentido contrario respecto a la entrada en vigor de las modificaciones a las Reglas de carácter general, algunos proponiendo ampliar el plazo de “vacatio legis” hasta 30 días hábiles y otros, señalando que consideran pertinente que la entrada en vigor de las mismas sea al día siguiente de su publicación en el Diario Oficial de la Federación (DOF).</w:t>
            </w:r>
          </w:p>
          <w:p w14:paraId="0B9DFCD1" w14:textId="77777777" w:rsidR="00501A92" w:rsidRDefault="00501A92" w:rsidP="00501A92">
            <w:pPr>
              <w:jc w:val="both"/>
            </w:pPr>
          </w:p>
          <w:p w14:paraId="46F8A7A8" w14:textId="77777777" w:rsidR="00501A92" w:rsidRDefault="00501A92" w:rsidP="00501A92">
            <w:pPr>
              <w:jc w:val="both"/>
            </w:pPr>
            <w:r>
              <w:t>Sobre este tema el Instituto estima que, al tratarse de la modificación de una Disposición de carácter general ya conocida, que genera una simplificación administrativa y mejora regulatoria, la entrada en vigor al día siguiente de su publicación en el DOF, no afecta la seguridad jurídica de los particulares.</w:t>
            </w:r>
          </w:p>
          <w:p w14:paraId="4C44A7AE" w14:textId="77777777" w:rsidR="00501A92" w:rsidRDefault="00501A92" w:rsidP="00501A92">
            <w:pPr>
              <w:jc w:val="both"/>
            </w:pPr>
          </w:p>
          <w:p w14:paraId="00E19B47" w14:textId="77777777" w:rsidR="00501A92" w:rsidRDefault="00501A92" w:rsidP="00501A92">
            <w:pPr>
              <w:jc w:val="both"/>
            </w:pPr>
          </w:p>
          <w:p w14:paraId="6A0E96D5" w14:textId="77777777" w:rsidR="00501A92" w:rsidRDefault="00501A92" w:rsidP="00501A92">
            <w:pPr>
              <w:jc w:val="both"/>
            </w:pPr>
            <w:r>
              <w:t>Transitorio segundo</w:t>
            </w:r>
          </w:p>
          <w:p w14:paraId="4CBD5161" w14:textId="77777777" w:rsidR="00501A92" w:rsidRDefault="00501A92" w:rsidP="00501A92">
            <w:pPr>
              <w:jc w:val="both"/>
            </w:pPr>
          </w:p>
          <w:p w14:paraId="15E7E00A" w14:textId="77777777" w:rsidR="00501A92" w:rsidRDefault="00501A92" w:rsidP="00501A92">
            <w:pPr>
              <w:jc w:val="both"/>
            </w:pPr>
            <w:r>
              <w:t>Se recibieron comentarios apoyando que mediante las modificaciones propuestas y particularmente en este artículo transitorio</w:t>
            </w:r>
            <w:r w:rsidR="00111EFD">
              <w:t xml:space="preserve"> se eliminen disposiciones que se oponen a la Ley y que afectan la promoción de la competencia y eliminan</w:t>
            </w:r>
            <w:r>
              <w:t xml:space="preserve"> las barreras de entrada. Respecto de lo cual el Instituto coincide con tales comentarios.</w:t>
            </w:r>
          </w:p>
          <w:p w14:paraId="7B8AA563" w14:textId="77777777" w:rsidR="00501A92" w:rsidRDefault="00501A92" w:rsidP="00501A92">
            <w:pPr>
              <w:jc w:val="both"/>
            </w:pPr>
          </w:p>
          <w:p w14:paraId="10F7CB4B" w14:textId="77777777" w:rsidR="00501A92" w:rsidRDefault="00501A92" w:rsidP="00501A92">
            <w:pPr>
              <w:jc w:val="both"/>
            </w:pPr>
          </w:p>
          <w:p w14:paraId="0D3EA755" w14:textId="77777777" w:rsidR="00501A92" w:rsidRDefault="00501A92" w:rsidP="00501A92">
            <w:pPr>
              <w:jc w:val="both"/>
            </w:pPr>
            <w:r>
              <w:t>Transitorio Tercero</w:t>
            </w:r>
          </w:p>
          <w:p w14:paraId="37A62C5D" w14:textId="77777777" w:rsidR="00501A92" w:rsidRDefault="00501A92" w:rsidP="00501A92">
            <w:pPr>
              <w:jc w:val="both"/>
            </w:pPr>
          </w:p>
          <w:p w14:paraId="7D00C65F" w14:textId="77777777" w:rsidR="00501A92" w:rsidRDefault="00501A92" w:rsidP="00501A92">
            <w:pPr>
              <w:jc w:val="both"/>
            </w:pPr>
            <w:r>
              <w:t>Los comentarios sobre este artículo transitorio, para precisar que la tramitación de las solicitudes de Autorizaciones por las actividades a las que se refiere el artículo 170 de la Ley Federal de Telecomunicaciones y Radiodifusión, presentadas ante el Instituto con anterioridad a la entrada en vigor de las modificaciones a las Reglas de carácter general, continuarán su trámite conforme a la normatividad aplicable al momento de su presentación, es adecuada, por lo que el Instituto acepta los comentarios.</w:t>
            </w:r>
          </w:p>
          <w:p w14:paraId="21C71B81" w14:textId="77777777" w:rsidR="00501A92" w:rsidRDefault="00501A92" w:rsidP="00501A92">
            <w:pPr>
              <w:jc w:val="both"/>
            </w:pPr>
          </w:p>
          <w:p w14:paraId="6E76FA67" w14:textId="77777777" w:rsidR="00501A92" w:rsidRDefault="00501A92" w:rsidP="00501A92">
            <w:pPr>
              <w:jc w:val="both"/>
            </w:pPr>
          </w:p>
          <w:p w14:paraId="657139C0" w14:textId="77777777" w:rsidR="00501A92" w:rsidRDefault="00F70350" w:rsidP="00501A92">
            <w:pPr>
              <w:jc w:val="both"/>
            </w:pPr>
            <w:r>
              <w:t>FORMATOS:</w:t>
            </w:r>
          </w:p>
          <w:p w14:paraId="43C1702A" w14:textId="77777777" w:rsidR="00501A92" w:rsidRDefault="00501A92" w:rsidP="00501A92">
            <w:pPr>
              <w:jc w:val="both"/>
            </w:pPr>
          </w:p>
          <w:p w14:paraId="6EF8C6EF" w14:textId="77777777" w:rsidR="00501A92" w:rsidRDefault="00501A92" w:rsidP="00501A92">
            <w:pPr>
              <w:jc w:val="both"/>
            </w:pPr>
            <w:r>
              <w:t>Formato IFT-Autorización-B y C:</w:t>
            </w:r>
          </w:p>
          <w:p w14:paraId="58F4AA32" w14:textId="77777777" w:rsidR="00501A92" w:rsidRDefault="00501A92" w:rsidP="00501A92">
            <w:pPr>
              <w:jc w:val="both"/>
            </w:pPr>
            <w:r>
              <w:t>Estaciones terrenas y satélites extranjeros.</w:t>
            </w:r>
          </w:p>
          <w:p w14:paraId="3D32253E" w14:textId="77777777" w:rsidR="00501A92" w:rsidRDefault="00501A92" w:rsidP="00501A92">
            <w:pPr>
              <w:jc w:val="both"/>
            </w:pPr>
          </w:p>
          <w:p w14:paraId="47CB96A3" w14:textId="77777777" w:rsidR="00501A92" w:rsidRDefault="00501A92" w:rsidP="00501A92">
            <w:pPr>
              <w:jc w:val="both"/>
            </w:pPr>
            <w:r>
              <w:t>Se recibieron comentarios proponiendo ajustes a estos formatos respecto a:</w:t>
            </w:r>
          </w:p>
          <w:p w14:paraId="685EC042" w14:textId="77777777" w:rsidR="00501A92" w:rsidRDefault="00501A92" w:rsidP="00501A92">
            <w:pPr>
              <w:jc w:val="both"/>
            </w:pPr>
          </w:p>
          <w:p w14:paraId="1602840A" w14:textId="77777777" w:rsidR="00501A92" w:rsidRDefault="00501A92" w:rsidP="00501A92">
            <w:pPr>
              <w:jc w:val="both"/>
            </w:pPr>
            <w:r>
              <w:t>1.- Simplificación de la información del FORMATO DE SOLICITUD DE AUTORIZACIÓN PARA INSTALAR, OPERAR O EXPLOTAR ESTACIONES TERRENAS PARA TRANSMITIR SEÑALES SATELITALES (FORMATO IFT-AUTORIZACION-B) sometido a Consulta, suprimiendo la información que se solicita en los campos correspondientes a Antena(s), Transmisor(es) y Señal, debido a que dicha información se proporciona en el campo: Documentación que acredite las características técnicas.</w:t>
            </w:r>
          </w:p>
          <w:p w14:paraId="799021DC" w14:textId="77777777" w:rsidR="00501A92" w:rsidRDefault="00501A92" w:rsidP="00501A92">
            <w:pPr>
              <w:jc w:val="both"/>
            </w:pPr>
          </w:p>
          <w:p w14:paraId="296FF7E6" w14:textId="77777777" w:rsidR="00501A92" w:rsidRDefault="00501A92" w:rsidP="00501A92">
            <w:pPr>
              <w:jc w:val="both"/>
            </w:pPr>
            <w:r>
              <w:t>Al respecto, el Instituto señala que el Formato se creó para facilitar la integración de las solicitudes y permitir un análisis técnico expedito ya que contiene los datos técnicos de operación, mientras que la "Documentación que acredita las características técnicas" refiere datos de fábrica los cuales ayudan a la comprobación del análisis técnico. Por lo que no es necesario modificar el Formato B.</w:t>
            </w:r>
          </w:p>
          <w:p w14:paraId="4785F983" w14:textId="77777777" w:rsidR="00501A92" w:rsidRDefault="00501A92" w:rsidP="00501A92">
            <w:pPr>
              <w:jc w:val="both"/>
            </w:pPr>
          </w:p>
          <w:p w14:paraId="79C1F0F3" w14:textId="77777777" w:rsidR="00501A92" w:rsidRDefault="00501A92" w:rsidP="00501A92">
            <w:pPr>
              <w:jc w:val="both"/>
            </w:pPr>
            <w:r>
              <w:t xml:space="preserve">2.- Simplificación de la información del FORMATO DE SOLICITUD DE AUTORIZACIÓN PARA EXPLOTAR DERECHOS DE EMISIÓN Y RECEPCIÓN DE SEÑALES Y BANDAS DE FRECUENCIAS ASOCIADOS A SISTEMAS SATELITALES EXTRANJEROS (FORMATO IFT-AUTORIZACIÓN-C) sometido a consulta, suprimiendo en Características generales del satélite, la necesidad de proporcionar el </w:t>
            </w:r>
            <w:r>
              <w:lastRenderedPageBreak/>
              <w:t>Número total de transpondedores (configuración de carga) por ser información irrelevante para la autorización.</w:t>
            </w:r>
          </w:p>
          <w:p w14:paraId="20459CBB" w14:textId="77777777" w:rsidR="00501A92" w:rsidRDefault="00501A92" w:rsidP="00501A92">
            <w:pPr>
              <w:jc w:val="both"/>
            </w:pPr>
          </w:p>
          <w:p w14:paraId="299A6E8D" w14:textId="77777777" w:rsidR="00501A92" w:rsidRDefault="00501A92" w:rsidP="00501A92">
            <w:pPr>
              <w:jc w:val="both"/>
            </w:pPr>
            <w:r>
              <w:t>Adicionalmente, respecto al FORMATO IFT AUTORIZACION-C Modificado, en el que se propone incluir la información del proceso de Coordinación y Notificación, así como el Registro del Sistema Satelital ante la UIT, con esto se asegura que el Sistema Satelital ya tiene el reconocimiento internacional de su Posición u Órbita Satelital con sus bandas de frecuencias asociadas y está en disponibilidad de iniciar la prestación comercial de los servicios. Se propone cambiar el rubro de “Vida útil” por “Fecha de inicio comercial de prestación de servicios”. En el rubro de documentación, se incluye la presentación de la Copia del registro de conclusión del proceso de coordinación y presentación de la información de notificación y registro de los satélites ante UIT.</w:t>
            </w:r>
          </w:p>
          <w:p w14:paraId="248FEF0A" w14:textId="77777777" w:rsidR="00501A92" w:rsidRDefault="00501A92" w:rsidP="00501A92">
            <w:pPr>
              <w:jc w:val="both"/>
            </w:pPr>
          </w:p>
          <w:p w14:paraId="40D227FA" w14:textId="77777777" w:rsidR="00501A92" w:rsidRDefault="00501A92" w:rsidP="00501A92">
            <w:pPr>
              <w:jc w:val="both"/>
            </w:pPr>
            <w:r>
              <w:t>Derivado de las propuestas, el Instituto toma en cuenta el comentario referente a incluir el Registro del Sistema Satelital y realiza los ajustes necesarios. Por otro lado, el propio Instituto señala que los datos solicitados en el Formato son los mínimos indispensables para conformar el anexo técnico de los Títulos de Autorización; adicionalmente datos como fechas de lanzamiento o vida útil del satélite permiten conocer el estado y viabilidad del uso del satélite en el territorio nacional, por lo que no es necesario modificar los demás rubros del Formato C.</w:t>
            </w:r>
          </w:p>
          <w:p w14:paraId="59547763" w14:textId="77777777" w:rsidR="00501A92" w:rsidRDefault="00501A92" w:rsidP="004B3CBB">
            <w:pPr>
              <w:jc w:val="both"/>
            </w:pPr>
          </w:p>
          <w:p w14:paraId="1874FB71" w14:textId="77777777" w:rsidR="00A73AD8" w:rsidRPr="004B3CBB" w:rsidRDefault="00A73AD8" w:rsidP="004B3CBB">
            <w:pPr>
              <w:jc w:val="both"/>
              <w:rPr>
                <w:b/>
              </w:rPr>
            </w:pPr>
            <w:r w:rsidRPr="004B3CBB">
              <w:rPr>
                <w:b/>
              </w:rPr>
              <w:t>Justificación:</w:t>
            </w:r>
          </w:p>
          <w:p w14:paraId="5ADED5CC" w14:textId="77777777" w:rsidR="004B3CBB" w:rsidRDefault="004B3CBB" w:rsidP="004B3CBB">
            <w:pPr>
              <w:jc w:val="both"/>
            </w:pPr>
          </w:p>
          <w:p w14:paraId="31BCD258" w14:textId="77777777" w:rsidR="008F140F" w:rsidRDefault="003C1103" w:rsidP="008F140F">
            <w:pPr>
              <w:jc w:val="both"/>
            </w:pPr>
            <w:r w:rsidRPr="00E625F1">
              <w:t>Para que los interesados y el público en general tengan conocimiento del anteproyecto de regulación</w:t>
            </w:r>
            <w:r w:rsidR="008F140F">
              <w:t>. A</w:t>
            </w:r>
            <w:r w:rsidRPr="00E625F1">
              <w:t>simismo, se cumpla con lo dispuesto en el artículo 51 de la Ley, se somet</w:t>
            </w:r>
            <w:r w:rsidR="008F140F">
              <w:t xml:space="preserve">ió </w:t>
            </w:r>
            <w:r w:rsidRPr="00E625F1">
              <w:t xml:space="preserve">el proyecto de </w:t>
            </w:r>
            <w:r w:rsidR="00364560">
              <w:t xml:space="preserve">modificaciones a las </w:t>
            </w:r>
            <w:r w:rsidRPr="00E625F1">
              <w:t>Reglas de carácter general a Consulta</w:t>
            </w:r>
            <w:r w:rsidR="004B3CBB">
              <w:t xml:space="preserve"> Pública</w:t>
            </w:r>
            <w:r w:rsidR="008F140F">
              <w:t>, misma que se realizó d</w:t>
            </w:r>
            <w:r w:rsidR="00315335">
              <w:t xml:space="preserve">urante </w:t>
            </w:r>
            <w:r w:rsidR="00E4143F" w:rsidRPr="00E4143F">
              <w:t>el periodo comprendido del 18 de diciembre del 2017 al 30 de enero del 2018</w:t>
            </w:r>
            <w:r w:rsidR="00315335">
              <w:t>.</w:t>
            </w:r>
          </w:p>
          <w:p w14:paraId="33DE4EA4" w14:textId="77777777" w:rsidR="004B3CBB" w:rsidRPr="00E625F1" w:rsidRDefault="004B3CBB" w:rsidP="008F140F">
            <w:pPr>
              <w:jc w:val="both"/>
            </w:pPr>
          </w:p>
        </w:tc>
      </w:tr>
    </w:tbl>
    <w:p w14:paraId="0CBAA2F3" w14:textId="77777777" w:rsidR="00073733" w:rsidRPr="00E625F1" w:rsidRDefault="00073733" w:rsidP="0086684A">
      <w:pPr>
        <w:jc w:val="both"/>
      </w:pPr>
    </w:p>
    <w:p w14:paraId="6F09F8A6" w14:textId="77777777" w:rsidR="00A73AD8" w:rsidRPr="00E625F1" w:rsidRDefault="00A73AD8" w:rsidP="00A73AD8">
      <w:pPr>
        <w:shd w:val="clear" w:color="auto" w:fill="A8D08D" w:themeFill="accent6" w:themeFillTint="99"/>
        <w:jc w:val="both"/>
      </w:pPr>
      <w:r w:rsidRPr="00E625F1">
        <w:t>VII. FUENTE CONSULTADAS, ANEXOS O CUALQUIER OTRA DOCUMENTACIÓN DE INTERÉS.</w:t>
      </w:r>
    </w:p>
    <w:tbl>
      <w:tblPr>
        <w:tblStyle w:val="Tablaconcuadrcula"/>
        <w:tblW w:w="0" w:type="auto"/>
        <w:tblLook w:val="04A0" w:firstRow="1" w:lastRow="0" w:firstColumn="1" w:lastColumn="0" w:noHBand="0" w:noVBand="1"/>
      </w:tblPr>
      <w:tblGrid>
        <w:gridCol w:w="8828"/>
      </w:tblGrid>
      <w:tr w:rsidR="00F94CB9" w:rsidRPr="00E625F1" w14:paraId="6DFD591C" w14:textId="77777777" w:rsidTr="00A73AD8">
        <w:tc>
          <w:tcPr>
            <w:tcW w:w="8828" w:type="dxa"/>
          </w:tcPr>
          <w:p w14:paraId="6C94F73B" w14:textId="77777777" w:rsidR="00B74C55" w:rsidRDefault="00A73AD8" w:rsidP="00A73AD8">
            <w:pPr>
              <w:jc w:val="both"/>
              <w:rPr>
                <w:b/>
                <w:lang w:val="es-ES_tradnl"/>
              </w:rPr>
            </w:pPr>
            <w:r w:rsidRPr="003F2475">
              <w:rPr>
                <w:b/>
                <w:lang w:val="es-ES_tradnl"/>
              </w:rPr>
              <w:t xml:space="preserve">20.- Enliste </w:t>
            </w:r>
            <w:r w:rsidR="00B74C55" w:rsidRPr="003F2475">
              <w:rPr>
                <w:b/>
                <w:lang w:val="es-ES_tradnl"/>
              </w:rPr>
              <w:t>los datos bibliográficos o las direcciones electrónicas consultadas para el diseño y redacción del anteproyecto de regulación.</w:t>
            </w:r>
          </w:p>
          <w:p w14:paraId="29DD8740" w14:textId="77777777" w:rsidR="0095626C" w:rsidRDefault="0095626C" w:rsidP="00A73AD8">
            <w:pPr>
              <w:jc w:val="both"/>
              <w:rPr>
                <w:b/>
                <w:lang w:val="es-ES_tradnl"/>
              </w:rPr>
            </w:pPr>
          </w:p>
          <w:p w14:paraId="329A5C9F" w14:textId="77777777" w:rsidR="006878C1" w:rsidRDefault="006878C1" w:rsidP="006878C1">
            <w:pPr>
              <w:pStyle w:val="Prrafodelista"/>
              <w:numPr>
                <w:ilvl w:val="0"/>
                <w:numId w:val="3"/>
              </w:numPr>
              <w:rPr>
                <w:lang w:val="es-ES_tradnl"/>
              </w:rPr>
            </w:pPr>
            <w:r w:rsidRPr="006878C1">
              <w:rPr>
                <w:lang w:val="es-ES_tradnl"/>
              </w:rPr>
              <w:t>Ley Federal de Tele</w:t>
            </w:r>
            <w:r>
              <w:rPr>
                <w:lang w:val="es-ES_tradnl"/>
              </w:rPr>
              <w:t>comunicaciones y Radiodifusión.-</w:t>
            </w:r>
            <w:r w:rsidRPr="006878C1">
              <w:rPr>
                <w:lang w:val="es-ES_tradnl"/>
              </w:rPr>
              <w:t>http://www.diputados.gob.mx/LeyesBiblio/ref/lftr.htm</w:t>
            </w:r>
          </w:p>
          <w:p w14:paraId="66E00658" w14:textId="77777777" w:rsidR="006878C1" w:rsidRPr="006878C1" w:rsidRDefault="006878C1" w:rsidP="00DE5C31">
            <w:pPr>
              <w:pStyle w:val="Prrafodelista"/>
              <w:numPr>
                <w:ilvl w:val="0"/>
                <w:numId w:val="3"/>
              </w:numPr>
              <w:rPr>
                <w:lang w:val="es-ES_tradnl"/>
              </w:rPr>
            </w:pPr>
            <w:r w:rsidRPr="006878C1">
              <w:rPr>
                <w:lang w:val="es-ES_tradnl"/>
              </w:rPr>
              <w:t>Ley Federal de Derechos 2014</w:t>
            </w:r>
            <w:r>
              <w:rPr>
                <w:lang w:val="es-ES_tradnl"/>
              </w:rPr>
              <w:t>.-</w:t>
            </w:r>
            <w:r w:rsidR="008F39EA">
              <w:rPr>
                <w:lang w:val="es-ES_tradnl"/>
              </w:rPr>
              <w:t xml:space="preserve"> </w:t>
            </w:r>
            <w:r w:rsidRPr="006878C1">
              <w:rPr>
                <w:lang w:val="es-ES_tradnl"/>
              </w:rPr>
              <w:t>http://www.diputados.gob.mx/LeyesBiblio/ref/lfd.htm</w:t>
            </w:r>
          </w:p>
          <w:p w14:paraId="3B603BDB" w14:textId="77777777" w:rsidR="00165914" w:rsidRDefault="00B16FD9" w:rsidP="00B16FD9">
            <w:pPr>
              <w:pStyle w:val="Prrafodelista"/>
              <w:ind w:left="738" w:hanging="425"/>
              <w:jc w:val="both"/>
              <w:rPr>
                <w:lang w:val="es-ES_tradnl"/>
              </w:rPr>
            </w:pPr>
            <w:r>
              <w:rPr>
                <w:lang w:val="es-ES_tradnl"/>
              </w:rPr>
              <w:t>-</w:t>
            </w:r>
            <w:r>
              <w:rPr>
                <w:lang w:val="es-ES_tradnl"/>
              </w:rPr>
              <w:tab/>
              <w:t>L</w:t>
            </w:r>
            <w:r w:rsidR="00165914">
              <w:rPr>
                <w:lang w:val="es-ES_tradnl"/>
              </w:rPr>
              <w:t xml:space="preserve">ey Federal de Telecomunicaciones y Radiodifusión. Publicada en el Diario Oficial de la </w:t>
            </w:r>
            <w:r w:rsidR="00165914" w:rsidRPr="005C6ADC">
              <w:t xml:space="preserve">Federación el 14 de julio del 2014. </w:t>
            </w:r>
            <w:hyperlink r:id="rId11" w:history="1">
              <w:r w:rsidR="005C6ADC" w:rsidRPr="005C6ADC">
                <w:t>http://www.dof.gob.mx/nota_detalle.php?codigo=5352323&amp;fecha=14/07/2014</w:t>
              </w:r>
            </w:hyperlink>
            <w:r w:rsidR="005C6ADC">
              <w:rPr>
                <w:lang w:val="es-ES_tradnl"/>
              </w:rPr>
              <w:t xml:space="preserve"> </w:t>
            </w:r>
          </w:p>
          <w:p w14:paraId="75E50AE2" w14:textId="77777777" w:rsidR="00A51349" w:rsidRPr="00A51349" w:rsidRDefault="00A51349" w:rsidP="00A51349">
            <w:pPr>
              <w:pStyle w:val="Prrafodelista"/>
              <w:ind w:left="738" w:hanging="425"/>
              <w:jc w:val="both"/>
              <w:rPr>
                <w:lang w:val="es-ES_tradnl"/>
              </w:rPr>
            </w:pPr>
            <w:r w:rsidRPr="00A51349">
              <w:rPr>
                <w:lang w:val="es-ES_tradnl"/>
              </w:rPr>
              <w:t>-</w:t>
            </w:r>
            <w:r w:rsidRPr="00A51349">
              <w:rPr>
                <w:lang w:val="es-ES_tradnl"/>
              </w:rPr>
              <w:tab/>
              <w:t>Reglamento de comunicación vía satélite, de fecha 1 de agosto de 1997</w:t>
            </w:r>
          </w:p>
          <w:p w14:paraId="6EDF877F" w14:textId="77777777" w:rsidR="00A51349" w:rsidRDefault="002E1BBA" w:rsidP="00A51349">
            <w:pPr>
              <w:pStyle w:val="Prrafodelista"/>
              <w:ind w:left="738"/>
              <w:jc w:val="both"/>
              <w:rPr>
                <w:lang w:val="es-ES_tradnl"/>
              </w:rPr>
            </w:pPr>
            <w:hyperlink r:id="rId12" w:history="1">
              <w:r w:rsidR="00B16FD9" w:rsidRPr="00B16FD9">
                <w:t>http://www.cft.gob.mx/es_mx/Cofetel_2008/Cofe_reglamento_de_comunicacion_via_satelite</w:t>
              </w:r>
            </w:hyperlink>
          </w:p>
          <w:p w14:paraId="105DF5AC" w14:textId="77777777" w:rsidR="00A51349" w:rsidRDefault="00A51349" w:rsidP="00B16FD9">
            <w:pPr>
              <w:pStyle w:val="Prrafodelista"/>
              <w:ind w:left="738" w:hanging="425"/>
              <w:jc w:val="both"/>
              <w:rPr>
                <w:lang w:val="es-ES_tradnl"/>
              </w:rPr>
            </w:pPr>
            <w:r w:rsidRPr="00A51349">
              <w:rPr>
                <w:lang w:val="es-ES_tradnl"/>
              </w:rPr>
              <w:t>-</w:t>
            </w:r>
            <w:r w:rsidRPr="00A51349">
              <w:rPr>
                <w:lang w:val="es-ES_tradnl"/>
              </w:rPr>
              <w:tab/>
              <w:t xml:space="preserve">La Resolución mediante la cual la Comisión Federal de Telecomunicaciones expide las Reglas de Telecomunicaciones Internacionales, del 15 de junio de 2004. Para la </w:t>
            </w:r>
            <w:r w:rsidRPr="00A51349">
              <w:rPr>
                <w:lang w:val="es-ES_tradnl"/>
              </w:rPr>
              <w:lastRenderedPageBreak/>
              <w:t>autorización para instalar equipos de telecomunicaciones y medios de transmisión que crucen las fronteras del país</w:t>
            </w:r>
            <w:r w:rsidR="00165914">
              <w:rPr>
                <w:lang w:val="es-ES_tradnl"/>
              </w:rPr>
              <w:t>.</w:t>
            </w:r>
            <w:hyperlink r:id="rId13" w:history="1">
              <w:r w:rsidR="00165914" w:rsidRPr="00B16FD9">
                <w:rPr>
                  <w:lang w:val="es-ES_tradnl"/>
                </w:rPr>
                <w:t>http://www.sct.gob.mx/fileadmin/_migrated/content_uploads/132_Resolucion_mediante_la_cual_la_Comision_Federal_de_Telecomunicaciones.pdf</w:t>
              </w:r>
            </w:hyperlink>
          </w:p>
          <w:p w14:paraId="7FA67590" w14:textId="77777777" w:rsidR="00480EC9" w:rsidRPr="00165914" w:rsidRDefault="00165914" w:rsidP="00B16FD9">
            <w:pPr>
              <w:pStyle w:val="Prrafodelista"/>
              <w:numPr>
                <w:ilvl w:val="0"/>
                <w:numId w:val="3"/>
              </w:numPr>
              <w:jc w:val="both"/>
              <w:rPr>
                <w:lang w:val="es-ES_tradnl"/>
              </w:rPr>
            </w:pPr>
            <w:r w:rsidRPr="00165914">
              <w:rPr>
                <w:lang w:val="es-ES_tradnl"/>
              </w:rPr>
              <w:t>Reglas de carácter general que establecen los plazos y requisitos para el otorgamiento de Autorizaciones en materia de telecomunicaciones establecidas en La Ley Federal de Telecomunicaciones y Radiodifusión. http://www.ift.org.mx/industria/reglas-para-el-otorgamiento-de-autorizaciones-en-materia-de-telecomunicaciones</w:t>
            </w:r>
          </w:p>
          <w:p w14:paraId="2FF90A5A" w14:textId="77777777" w:rsidR="003F146D" w:rsidRDefault="003F146D" w:rsidP="00FF4462">
            <w:pPr>
              <w:pStyle w:val="Prrafodelista"/>
              <w:numPr>
                <w:ilvl w:val="0"/>
                <w:numId w:val="3"/>
              </w:numPr>
              <w:rPr>
                <w:lang w:val="es-ES_tradnl"/>
              </w:rPr>
            </w:pPr>
            <w:r>
              <w:rPr>
                <w:lang w:val="es-ES_tradnl"/>
              </w:rPr>
              <w:t>www.</w:t>
            </w:r>
            <w:r w:rsidRPr="003F146D">
              <w:rPr>
                <w:lang w:val="es-ES_tradnl"/>
              </w:rPr>
              <w:t xml:space="preserve">portal administración.gob.es </w:t>
            </w:r>
            <w:r w:rsidR="00C80A98">
              <w:rPr>
                <w:lang w:val="es-ES_tradnl"/>
              </w:rPr>
              <w:t>(P</w:t>
            </w:r>
            <w:r w:rsidRPr="003F146D">
              <w:rPr>
                <w:lang w:val="es-ES_tradnl"/>
              </w:rPr>
              <w:t>unto de acceso general Gobierno de España</w:t>
            </w:r>
            <w:r w:rsidR="00C80A98">
              <w:rPr>
                <w:lang w:val="es-ES_tradnl"/>
              </w:rPr>
              <w:t>).</w:t>
            </w:r>
          </w:p>
          <w:p w14:paraId="000EEE0C" w14:textId="77777777" w:rsidR="003F146D" w:rsidRDefault="00FF4462" w:rsidP="00FF4462">
            <w:pPr>
              <w:pStyle w:val="Prrafodelista"/>
              <w:numPr>
                <w:ilvl w:val="0"/>
                <w:numId w:val="3"/>
              </w:numPr>
              <w:rPr>
                <w:lang w:val="es-ES_tradnl"/>
              </w:rPr>
            </w:pPr>
            <w:r w:rsidRPr="00FF4462">
              <w:rPr>
                <w:lang w:val="es-ES_tradnl"/>
              </w:rPr>
              <w:t xml:space="preserve">Acuerdo 3845, dictado el día 22 de marzo de 2017, </w:t>
            </w:r>
            <w:r>
              <w:rPr>
                <w:lang w:val="es-ES_tradnl"/>
              </w:rPr>
              <w:t xml:space="preserve">mediante el cual la </w:t>
            </w:r>
            <w:r w:rsidRPr="00FF4462">
              <w:rPr>
                <w:lang w:val="es-ES_tradnl"/>
              </w:rPr>
              <w:t xml:space="preserve">Suprema Corte de Justicia de la Provincia de Buenos Aires, </w:t>
            </w:r>
            <w:r w:rsidR="006066BF">
              <w:rPr>
                <w:lang w:val="es-ES_tradnl"/>
              </w:rPr>
              <w:t xml:space="preserve">de la República Argentina, </w:t>
            </w:r>
            <w:r>
              <w:rPr>
                <w:lang w:val="es-ES_tradnl"/>
              </w:rPr>
              <w:t>ap</w:t>
            </w:r>
            <w:r w:rsidRPr="00FF4462">
              <w:rPr>
                <w:lang w:val="es-ES_tradnl"/>
              </w:rPr>
              <w:t>robó el nuevo Reglamento para la notificación por medios electrónicos, que regirá el modo en que habrá de operar el Sistema de Notificaciones Electrónicas a partir del día 2 de mayo de 2017.</w:t>
            </w:r>
          </w:p>
          <w:p w14:paraId="57CF038C" w14:textId="77777777" w:rsidR="003F146D" w:rsidRDefault="006066BF" w:rsidP="006066BF">
            <w:pPr>
              <w:pStyle w:val="Prrafodelista"/>
              <w:numPr>
                <w:ilvl w:val="0"/>
                <w:numId w:val="3"/>
              </w:numPr>
              <w:rPr>
                <w:lang w:val="es-ES_tradnl"/>
              </w:rPr>
            </w:pPr>
            <w:r w:rsidRPr="006066BF">
              <w:rPr>
                <w:lang w:val="es-ES_tradnl"/>
              </w:rPr>
              <w:t xml:space="preserve">Leyes N° 19.799, 19.880 2., sobre </w:t>
            </w:r>
            <w:r>
              <w:rPr>
                <w:lang w:val="es-ES_tradnl"/>
              </w:rPr>
              <w:t>D</w:t>
            </w:r>
            <w:r w:rsidRPr="006066BF">
              <w:rPr>
                <w:lang w:val="es-ES_tradnl"/>
              </w:rPr>
              <w:t xml:space="preserve">ocumentos electrónicos, firmas electrónicas y servicios de certificación de dichas firmas y de </w:t>
            </w:r>
            <w:r>
              <w:rPr>
                <w:lang w:val="es-ES_tradnl"/>
              </w:rPr>
              <w:t>P</w:t>
            </w:r>
            <w:r w:rsidRPr="006066BF">
              <w:rPr>
                <w:lang w:val="es-ES_tradnl"/>
              </w:rPr>
              <w:t>rocedimientos administrativos tramitados ante los Organismos de la Administración del Estado</w:t>
            </w:r>
            <w:r>
              <w:rPr>
                <w:lang w:val="es-ES_tradnl"/>
              </w:rPr>
              <w:t>, de la República de Chile.</w:t>
            </w:r>
          </w:p>
          <w:p w14:paraId="3BC7ECC0" w14:textId="77777777" w:rsidR="006066BF" w:rsidRDefault="006066BF" w:rsidP="006066BF">
            <w:pPr>
              <w:pStyle w:val="Prrafodelista"/>
              <w:numPr>
                <w:ilvl w:val="0"/>
                <w:numId w:val="3"/>
              </w:numPr>
              <w:rPr>
                <w:lang w:val="es-ES_tradnl"/>
              </w:rPr>
            </w:pPr>
            <w:r w:rsidRPr="006066BF">
              <w:rPr>
                <w:lang w:val="es-ES_tradnl"/>
              </w:rPr>
              <w:t>C</w:t>
            </w:r>
            <w:r>
              <w:rPr>
                <w:lang w:val="es-ES_tradnl"/>
              </w:rPr>
              <w:t xml:space="preserve">ódigo </w:t>
            </w:r>
            <w:r w:rsidRPr="006066BF">
              <w:rPr>
                <w:lang w:val="es-ES_tradnl"/>
              </w:rPr>
              <w:t>F</w:t>
            </w:r>
            <w:r>
              <w:rPr>
                <w:lang w:val="es-ES_tradnl"/>
              </w:rPr>
              <w:t xml:space="preserve">iscal de la </w:t>
            </w:r>
            <w:r w:rsidRPr="006066BF">
              <w:rPr>
                <w:lang w:val="es-ES_tradnl"/>
              </w:rPr>
              <w:t>F</w:t>
            </w:r>
            <w:r>
              <w:rPr>
                <w:lang w:val="es-ES_tradnl"/>
              </w:rPr>
              <w:t>ederación</w:t>
            </w:r>
            <w:r w:rsidRPr="006066BF">
              <w:rPr>
                <w:lang w:val="es-ES_tradnl"/>
              </w:rPr>
              <w:t xml:space="preserve">, </w:t>
            </w:r>
            <w:r>
              <w:rPr>
                <w:lang w:val="es-ES_tradnl"/>
              </w:rPr>
              <w:t>R</w:t>
            </w:r>
            <w:r w:rsidRPr="006066BF">
              <w:rPr>
                <w:lang w:val="es-ES_tradnl"/>
              </w:rPr>
              <w:t>egla II.2.10.5. de la RMISC 2013 y ficha 1/CFF del Anexo 1-B de la RMISC)</w:t>
            </w:r>
            <w:r>
              <w:rPr>
                <w:lang w:val="es-ES_tradnl"/>
              </w:rPr>
              <w:t>.</w:t>
            </w:r>
          </w:p>
          <w:p w14:paraId="7FD24F86" w14:textId="77777777" w:rsidR="006066BF" w:rsidRPr="006066BF" w:rsidRDefault="006066BF" w:rsidP="006066BF">
            <w:pPr>
              <w:pStyle w:val="Prrafodelista"/>
              <w:numPr>
                <w:ilvl w:val="0"/>
                <w:numId w:val="3"/>
              </w:numPr>
              <w:rPr>
                <w:lang w:val="es-ES_tradnl"/>
              </w:rPr>
            </w:pPr>
            <w:r w:rsidRPr="006066BF">
              <w:rPr>
                <w:lang w:val="es-ES_tradnl"/>
              </w:rPr>
              <w:t>https://www.siat.sat.gob.mx/PTSC/</w:t>
            </w:r>
          </w:p>
          <w:p w14:paraId="4241B659" w14:textId="77777777" w:rsidR="004B3CBB" w:rsidRPr="00E625F1" w:rsidRDefault="004B3CBB" w:rsidP="004B3CBB">
            <w:pPr>
              <w:pStyle w:val="Prrafodelista"/>
              <w:rPr>
                <w:lang w:val="es-ES_tradnl"/>
              </w:rPr>
            </w:pPr>
          </w:p>
        </w:tc>
      </w:tr>
    </w:tbl>
    <w:p w14:paraId="2B506CC7" w14:textId="77777777" w:rsidR="0086684A" w:rsidRPr="00E625F1" w:rsidRDefault="0086684A" w:rsidP="0086684A">
      <w:pPr>
        <w:jc w:val="both"/>
      </w:pPr>
    </w:p>
    <w:sectPr w:rsidR="0086684A" w:rsidRPr="00E625F1" w:rsidSect="008632D2">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1AC1D" w14:textId="77777777" w:rsidR="002E1BBA" w:rsidRDefault="002E1BBA" w:rsidP="00501ADF">
      <w:pPr>
        <w:spacing w:after="0" w:line="240" w:lineRule="auto"/>
      </w:pPr>
      <w:r>
        <w:separator/>
      </w:r>
    </w:p>
  </w:endnote>
  <w:endnote w:type="continuationSeparator" w:id="0">
    <w:p w14:paraId="5F43AFEC" w14:textId="77777777" w:rsidR="002E1BBA" w:rsidRDefault="002E1BBA"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 Neue">
    <w:charset w:val="00"/>
    <w:family w:val="auto"/>
    <w:pitch w:val="variable"/>
    <w:sig w:usb0="8000006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69B28" w14:textId="77777777" w:rsidR="002E1BBA" w:rsidRDefault="002E1BBA" w:rsidP="00501ADF">
      <w:pPr>
        <w:spacing w:after="0" w:line="240" w:lineRule="auto"/>
      </w:pPr>
      <w:r>
        <w:separator/>
      </w:r>
    </w:p>
  </w:footnote>
  <w:footnote w:type="continuationSeparator" w:id="0">
    <w:p w14:paraId="7D521212" w14:textId="77777777" w:rsidR="002E1BBA" w:rsidRDefault="002E1BBA" w:rsidP="00501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00DB7" w14:textId="77777777" w:rsidR="00F3066D" w:rsidRPr="00501ADF" w:rsidRDefault="00F3066D" w:rsidP="00501ADF">
    <w:pPr>
      <w:spacing w:line="240" w:lineRule="auto"/>
      <w:rPr>
        <w:rFonts w:ascii="Arial" w:eastAsia="Times New Roman" w:hAnsi="Arial" w:cs="Arial"/>
        <w:color w:val="222222"/>
        <w:sz w:val="24"/>
        <w:szCs w:val="24"/>
        <w:lang w:eastAsia="es-MX"/>
      </w:rPr>
    </w:pPr>
    <w:r w:rsidRPr="00501ADF">
      <w:rPr>
        <w:rFonts w:ascii="Arial" w:eastAsia="Times New Roman" w:hAnsi="Arial" w:cs="Arial"/>
        <w:noProof/>
        <w:color w:val="0000FF"/>
        <w:sz w:val="24"/>
        <w:szCs w:val="24"/>
        <w:lang w:eastAsia="es-MX"/>
      </w:rPr>
      <w:drawing>
        <wp:anchor distT="0" distB="0" distL="114300" distR="114300" simplePos="0" relativeHeight="251658240" behindDoc="1" locked="0" layoutInCell="1" allowOverlap="1" wp14:anchorId="53ADA41A" wp14:editId="477D6245">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anchor>
      </w:drawing>
    </w:r>
  </w:p>
  <w:p w14:paraId="04CAFBA7" w14:textId="77777777" w:rsidR="00F3066D" w:rsidRDefault="00F3066D" w:rsidP="00501ADF">
    <w:pPr>
      <w:pStyle w:val="Encabezado"/>
      <w:jc w:val="right"/>
    </w:pPr>
    <w:r>
      <w:t>ANÁLISIS DE IMPACTO REGULATORIO</w:t>
    </w:r>
  </w:p>
  <w:p w14:paraId="7A24E4CB" w14:textId="77777777" w:rsidR="00F3066D" w:rsidRDefault="00F3066D">
    <w:pPr>
      <w:pStyle w:val="Encabezado"/>
    </w:pPr>
  </w:p>
  <w:p w14:paraId="746A499C" w14:textId="77777777" w:rsidR="00F3066D" w:rsidRDefault="00F3066D">
    <w:pPr>
      <w:pStyle w:val="Encabezado"/>
    </w:pPr>
    <w:r>
      <w:rPr>
        <w:noProof/>
        <w:lang w:eastAsia="es-MX"/>
      </w:rPr>
      <mc:AlternateContent>
        <mc:Choice Requires="wps">
          <w:drawing>
            <wp:anchor distT="0" distB="0" distL="114300" distR="114300" simplePos="0" relativeHeight="251659264" behindDoc="0" locked="0" layoutInCell="1" allowOverlap="1" wp14:anchorId="302FCF54" wp14:editId="35319053">
              <wp:simplePos x="0" y="0"/>
              <wp:positionH relativeFrom="margin">
                <wp:align>left</wp:align>
              </wp:positionH>
              <wp:positionV relativeFrom="paragraph">
                <wp:posOffset>132715</wp:posOffset>
              </wp:positionV>
              <wp:extent cx="5629275" cy="9525"/>
              <wp:effectExtent l="0" t="0" r="28575" b="2857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3A877CE" id="Conector recto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" strokecolor="#70ad47 [3209]" strokeweight="1.5pt">
              <v:stroke joinstyle="miter"/>
              <o:lock v:ext="edit" shapetype="f"/>
              <w10:wrap anchorx="margin"/>
            </v:line>
          </w:pict>
        </mc:Fallback>
      </mc:AlternateContent>
    </w:r>
  </w:p>
  <w:p w14:paraId="2C96EE45" w14:textId="77777777" w:rsidR="00F3066D" w:rsidRDefault="00F3066D">
    <w:pPr>
      <w:pStyle w:val="Encabezado"/>
    </w:pPr>
  </w:p>
  <w:p w14:paraId="353F85A3" w14:textId="77777777" w:rsidR="00F3066D" w:rsidRDefault="00F306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22336"/>
    <w:multiLevelType w:val="hybridMultilevel"/>
    <w:tmpl w:val="30EC1F12"/>
    <w:lvl w:ilvl="0" w:tplc="080A000F">
      <w:start w:val="1"/>
      <w:numFmt w:val="decimal"/>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 w15:restartNumberingAfterBreak="0">
    <w:nsid w:val="2F7429DB"/>
    <w:multiLevelType w:val="hybridMultilevel"/>
    <w:tmpl w:val="D1FEB1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EE781E"/>
    <w:multiLevelType w:val="hybridMultilevel"/>
    <w:tmpl w:val="D7545096"/>
    <w:lvl w:ilvl="0" w:tplc="0A9C69C2">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184902"/>
    <w:multiLevelType w:val="hybridMultilevel"/>
    <w:tmpl w:val="837CD1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822C53"/>
    <w:multiLevelType w:val="hybridMultilevel"/>
    <w:tmpl w:val="18FCFBB2"/>
    <w:lvl w:ilvl="0" w:tplc="9C2488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2418CA"/>
    <w:multiLevelType w:val="hybridMultilevel"/>
    <w:tmpl w:val="A6EAE89A"/>
    <w:lvl w:ilvl="0" w:tplc="19AA107C">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FE12EB"/>
    <w:multiLevelType w:val="hybridMultilevel"/>
    <w:tmpl w:val="E1AACC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FA5318"/>
    <w:multiLevelType w:val="hybridMultilevel"/>
    <w:tmpl w:val="AF12C0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E5106EF"/>
    <w:multiLevelType w:val="hybridMultilevel"/>
    <w:tmpl w:val="67548582"/>
    <w:lvl w:ilvl="0" w:tplc="555047D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05672D"/>
    <w:multiLevelType w:val="hybridMultilevel"/>
    <w:tmpl w:val="EF7034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F3C29AD"/>
    <w:multiLevelType w:val="hybridMultilevel"/>
    <w:tmpl w:val="7970310C"/>
    <w:lvl w:ilvl="0" w:tplc="44DE4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FCF163E"/>
    <w:multiLevelType w:val="hybridMultilevel"/>
    <w:tmpl w:val="57F83DC0"/>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5" w15:restartNumberingAfterBreak="0">
    <w:nsid w:val="72B27410"/>
    <w:multiLevelType w:val="hybridMultilevel"/>
    <w:tmpl w:val="0B38E136"/>
    <w:lvl w:ilvl="0" w:tplc="661A4D7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DC96BA4"/>
    <w:multiLevelType w:val="hybridMultilevel"/>
    <w:tmpl w:val="D40EBFEE"/>
    <w:lvl w:ilvl="0" w:tplc="661A4D7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0"/>
  </w:num>
  <w:num w:numId="4">
    <w:abstractNumId w:val="1"/>
  </w:num>
  <w:num w:numId="5">
    <w:abstractNumId w:val="13"/>
  </w:num>
  <w:num w:numId="6">
    <w:abstractNumId w:val="5"/>
  </w:num>
  <w:num w:numId="7">
    <w:abstractNumId w:val="2"/>
  </w:num>
  <w:num w:numId="8">
    <w:abstractNumId w:val="11"/>
  </w:num>
  <w:num w:numId="9">
    <w:abstractNumId w:val="15"/>
  </w:num>
  <w:num w:numId="10">
    <w:abstractNumId w:val="16"/>
  </w:num>
  <w:num w:numId="11">
    <w:abstractNumId w:val="12"/>
  </w:num>
  <w:num w:numId="12">
    <w:abstractNumId w:val="8"/>
  </w:num>
  <w:num w:numId="13">
    <w:abstractNumId w:val="14"/>
  </w:num>
  <w:num w:numId="14">
    <w:abstractNumId w:val="3"/>
  </w:num>
  <w:num w:numId="15">
    <w:abstractNumId w:val="6"/>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B81"/>
    <w:rsid w:val="00003738"/>
    <w:rsid w:val="00016BB4"/>
    <w:rsid w:val="000211BF"/>
    <w:rsid w:val="00033565"/>
    <w:rsid w:val="00040C1B"/>
    <w:rsid w:val="00041656"/>
    <w:rsid w:val="00041DF4"/>
    <w:rsid w:val="00045BA3"/>
    <w:rsid w:val="0005000B"/>
    <w:rsid w:val="00050144"/>
    <w:rsid w:val="00050569"/>
    <w:rsid w:val="00050B22"/>
    <w:rsid w:val="00052C95"/>
    <w:rsid w:val="00053D7C"/>
    <w:rsid w:val="00055FC1"/>
    <w:rsid w:val="0006448F"/>
    <w:rsid w:val="0007194A"/>
    <w:rsid w:val="00073733"/>
    <w:rsid w:val="000737A8"/>
    <w:rsid w:val="00076C88"/>
    <w:rsid w:val="000818A9"/>
    <w:rsid w:val="00083D5A"/>
    <w:rsid w:val="00083F4B"/>
    <w:rsid w:val="00084809"/>
    <w:rsid w:val="0008654D"/>
    <w:rsid w:val="000868F0"/>
    <w:rsid w:val="0009081B"/>
    <w:rsid w:val="00091594"/>
    <w:rsid w:val="000937F9"/>
    <w:rsid w:val="00095B90"/>
    <w:rsid w:val="000968F0"/>
    <w:rsid w:val="000975FA"/>
    <w:rsid w:val="00097C4D"/>
    <w:rsid w:val="000A03F5"/>
    <w:rsid w:val="000A156D"/>
    <w:rsid w:val="000A3674"/>
    <w:rsid w:val="000A37F7"/>
    <w:rsid w:val="000A4D62"/>
    <w:rsid w:val="000A4D63"/>
    <w:rsid w:val="000B1F4C"/>
    <w:rsid w:val="000B4DA5"/>
    <w:rsid w:val="000C012D"/>
    <w:rsid w:val="000C030E"/>
    <w:rsid w:val="000C0A4A"/>
    <w:rsid w:val="000C2528"/>
    <w:rsid w:val="000C43DF"/>
    <w:rsid w:val="000C68C2"/>
    <w:rsid w:val="000C6979"/>
    <w:rsid w:val="000D1C31"/>
    <w:rsid w:val="000D6125"/>
    <w:rsid w:val="000D696A"/>
    <w:rsid w:val="000D7688"/>
    <w:rsid w:val="000E618E"/>
    <w:rsid w:val="000F0B20"/>
    <w:rsid w:val="000F1CC0"/>
    <w:rsid w:val="000F20C3"/>
    <w:rsid w:val="000F4428"/>
    <w:rsid w:val="00100122"/>
    <w:rsid w:val="00100C26"/>
    <w:rsid w:val="001112CD"/>
    <w:rsid w:val="00111BCD"/>
    <w:rsid w:val="00111EFD"/>
    <w:rsid w:val="00115C28"/>
    <w:rsid w:val="001241DE"/>
    <w:rsid w:val="001327EE"/>
    <w:rsid w:val="0013362F"/>
    <w:rsid w:val="00134B94"/>
    <w:rsid w:val="001351CF"/>
    <w:rsid w:val="00135443"/>
    <w:rsid w:val="00135B90"/>
    <w:rsid w:val="00152EAA"/>
    <w:rsid w:val="00153E8A"/>
    <w:rsid w:val="00155EDC"/>
    <w:rsid w:val="001617C9"/>
    <w:rsid w:val="0016181E"/>
    <w:rsid w:val="001630ED"/>
    <w:rsid w:val="00163DE3"/>
    <w:rsid w:val="001643D4"/>
    <w:rsid w:val="001646B8"/>
    <w:rsid w:val="00165914"/>
    <w:rsid w:val="00165D02"/>
    <w:rsid w:val="00172409"/>
    <w:rsid w:val="00172D9F"/>
    <w:rsid w:val="001735F1"/>
    <w:rsid w:val="0017402E"/>
    <w:rsid w:val="00176D7F"/>
    <w:rsid w:val="001853A5"/>
    <w:rsid w:val="001871A6"/>
    <w:rsid w:val="001932FC"/>
    <w:rsid w:val="00194C3A"/>
    <w:rsid w:val="00196A93"/>
    <w:rsid w:val="00197010"/>
    <w:rsid w:val="001A0936"/>
    <w:rsid w:val="001A26F9"/>
    <w:rsid w:val="001B4D20"/>
    <w:rsid w:val="001B7CBF"/>
    <w:rsid w:val="001C31CA"/>
    <w:rsid w:val="001D20AD"/>
    <w:rsid w:val="001D483F"/>
    <w:rsid w:val="001D65C5"/>
    <w:rsid w:val="001E2027"/>
    <w:rsid w:val="001E36E5"/>
    <w:rsid w:val="001E54A1"/>
    <w:rsid w:val="001E5F7D"/>
    <w:rsid w:val="001E64DB"/>
    <w:rsid w:val="001E7454"/>
    <w:rsid w:val="001E7B2A"/>
    <w:rsid w:val="001F0132"/>
    <w:rsid w:val="001F289A"/>
    <w:rsid w:val="002075B7"/>
    <w:rsid w:val="00213021"/>
    <w:rsid w:val="00213C81"/>
    <w:rsid w:val="00215099"/>
    <w:rsid w:val="00224917"/>
    <w:rsid w:val="00226723"/>
    <w:rsid w:val="002334D9"/>
    <w:rsid w:val="002340CD"/>
    <w:rsid w:val="00240E1C"/>
    <w:rsid w:val="00241569"/>
    <w:rsid w:val="0024177D"/>
    <w:rsid w:val="00241B0E"/>
    <w:rsid w:val="00247129"/>
    <w:rsid w:val="0025221D"/>
    <w:rsid w:val="00260DCD"/>
    <w:rsid w:val="00261B2F"/>
    <w:rsid w:val="00263363"/>
    <w:rsid w:val="00271F34"/>
    <w:rsid w:val="002733F9"/>
    <w:rsid w:val="00277ACA"/>
    <w:rsid w:val="00277EA7"/>
    <w:rsid w:val="00282D93"/>
    <w:rsid w:val="0028489E"/>
    <w:rsid w:val="00286F2B"/>
    <w:rsid w:val="002875A8"/>
    <w:rsid w:val="00294914"/>
    <w:rsid w:val="00295E97"/>
    <w:rsid w:val="002965CC"/>
    <w:rsid w:val="00297E12"/>
    <w:rsid w:val="002A01C5"/>
    <w:rsid w:val="002A1E91"/>
    <w:rsid w:val="002A502D"/>
    <w:rsid w:val="002A7739"/>
    <w:rsid w:val="002A7AA1"/>
    <w:rsid w:val="002A7FD8"/>
    <w:rsid w:val="002B798B"/>
    <w:rsid w:val="002C0F5F"/>
    <w:rsid w:val="002D16E0"/>
    <w:rsid w:val="002D19F5"/>
    <w:rsid w:val="002D2E3F"/>
    <w:rsid w:val="002D59C1"/>
    <w:rsid w:val="002E1BBA"/>
    <w:rsid w:val="002E26D3"/>
    <w:rsid w:val="002E7E94"/>
    <w:rsid w:val="002F0DE4"/>
    <w:rsid w:val="002F3560"/>
    <w:rsid w:val="002F48FF"/>
    <w:rsid w:val="0030055F"/>
    <w:rsid w:val="00303239"/>
    <w:rsid w:val="003039BF"/>
    <w:rsid w:val="0030434C"/>
    <w:rsid w:val="003101CD"/>
    <w:rsid w:val="00310E8B"/>
    <w:rsid w:val="00315335"/>
    <w:rsid w:val="003157E9"/>
    <w:rsid w:val="0032400F"/>
    <w:rsid w:val="00333145"/>
    <w:rsid w:val="003335ED"/>
    <w:rsid w:val="00335273"/>
    <w:rsid w:val="00340AB3"/>
    <w:rsid w:val="003441D4"/>
    <w:rsid w:val="00352A55"/>
    <w:rsid w:val="00356FD4"/>
    <w:rsid w:val="003611A8"/>
    <w:rsid w:val="00364560"/>
    <w:rsid w:val="003652D0"/>
    <w:rsid w:val="003679CF"/>
    <w:rsid w:val="0037493A"/>
    <w:rsid w:val="00374B43"/>
    <w:rsid w:val="00380D46"/>
    <w:rsid w:val="003814B0"/>
    <w:rsid w:val="00382A1F"/>
    <w:rsid w:val="003860BD"/>
    <w:rsid w:val="003878D6"/>
    <w:rsid w:val="00390EFE"/>
    <w:rsid w:val="0039159A"/>
    <w:rsid w:val="00391C85"/>
    <w:rsid w:val="00392830"/>
    <w:rsid w:val="0039687C"/>
    <w:rsid w:val="00397B58"/>
    <w:rsid w:val="003A1060"/>
    <w:rsid w:val="003A219E"/>
    <w:rsid w:val="003A2D07"/>
    <w:rsid w:val="003A45B7"/>
    <w:rsid w:val="003A4E98"/>
    <w:rsid w:val="003A5C0E"/>
    <w:rsid w:val="003A6819"/>
    <w:rsid w:val="003B0D3E"/>
    <w:rsid w:val="003B7849"/>
    <w:rsid w:val="003C1103"/>
    <w:rsid w:val="003C3F19"/>
    <w:rsid w:val="003C48FE"/>
    <w:rsid w:val="003D07F0"/>
    <w:rsid w:val="003D42C5"/>
    <w:rsid w:val="003E2D1C"/>
    <w:rsid w:val="003E455B"/>
    <w:rsid w:val="003F05E7"/>
    <w:rsid w:val="003F146D"/>
    <w:rsid w:val="003F2475"/>
    <w:rsid w:val="003F270A"/>
    <w:rsid w:val="003F6489"/>
    <w:rsid w:val="0040155B"/>
    <w:rsid w:val="00403521"/>
    <w:rsid w:val="00405169"/>
    <w:rsid w:val="004057E2"/>
    <w:rsid w:val="00410BF8"/>
    <w:rsid w:val="0041339A"/>
    <w:rsid w:val="00421AC6"/>
    <w:rsid w:val="0042317B"/>
    <w:rsid w:val="0042468A"/>
    <w:rsid w:val="004265E9"/>
    <w:rsid w:val="00431DDD"/>
    <w:rsid w:val="004407AE"/>
    <w:rsid w:val="00440EE0"/>
    <w:rsid w:val="00442AFC"/>
    <w:rsid w:val="00444AD1"/>
    <w:rsid w:val="00444C3C"/>
    <w:rsid w:val="004462DB"/>
    <w:rsid w:val="00455653"/>
    <w:rsid w:val="0045669B"/>
    <w:rsid w:val="004607BD"/>
    <w:rsid w:val="0046085A"/>
    <w:rsid w:val="00462808"/>
    <w:rsid w:val="00471D59"/>
    <w:rsid w:val="00472201"/>
    <w:rsid w:val="00477702"/>
    <w:rsid w:val="00480EC9"/>
    <w:rsid w:val="00491BD2"/>
    <w:rsid w:val="00492029"/>
    <w:rsid w:val="004922BF"/>
    <w:rsid w:val="004939B7"/>
    <w:rsid w:val="004944BF"/>
    <w:rsid w:val="0049546C"/>
    <w:rsid w:val="004A1F5A"/>
    <w:rsid w:val="004A5A5C"/>
    <w:rsid w:val="004B0C25"/>
    <w:rsid w:val="004B0DEA"/>
    <w:rsid w:val="004B135A"/>
    <w:rsid w:val="004B1B1F"/>
    <w:rsid w:val="004B3963"/>
    <w:rsid w:val="004B3CBB"/>
    <w:rsid w:val="004B3D7E"/>
    <w:rsid w:val="004B7FEA"/>
    <w:rsid w:val="004C0FE0"/>
    <w:rsid w:val="004C1A61"/>
    <w:rsid w:val="004C4D06"/>
    <w:rsid w:val="004C5060"/>
    <w:rsid w:val="004C536A"/>
    <w:rsid w:val="004C7C4B"/>
    <w:rsid w:val="004D14E4"/>
    <w:rsid w:val="004D1DA9"/>
    <w:rsid w:val="004D1DF2"/>
    <w:rsid w:val="004D567F"/>
    <w:rsid w:val="004D5F5A"/>
    <w:rsid w:val="004E07E9"/>
    <w:rsid w:val="004E0DA9"/>
    <w:rsid w:val="004E1F37"/>
    <w:rsid w:val="004F0D2F"/>
    <w:rsid w:val="004F20DE"/>
    <w:rsid w:val="004F5ECF"/>
    <w:rsid w:val="004F686F"/>
    <w:rsid w:val="004F7853"/>
    <w:rsid w:val="005014D0"/>
    <w:rsid w:val="00501A92"/>
    <w:rsid w:val="00501ADF"/>
    <w:rsid w:val="00506B87"/>
    <w:rsid w:val="00510401"/>
    <w:rsid w:val="00511EF7"/>
    <w:rsid w:val="005132F0"/>
    <w:rsid w:val="00514E7D"/>
    <w:rsid w:val="0051607D"/>
    <w:rsid w:val="00516238"/>
    <w:rsid w:val="0052782C"/>
    <w:rsid w:val="005306BC"/>
    <w:rsid w:val="00537297"/>
    <w:rsid w:val="0054082D"/>
    <w:rsid w:val="005429B8"/>
    <w:rsid w:val="0054646B"/>
    <w:rsid w:val="00547A1A"/>
    <w:rsid w:val="00547D6C"/>
    <w:rsid w:val="00557878"/>
    <w:rsid w:val="00561876"/>
    <w:rsid w:val="00562730"/>
    <w:rsid w:val="00562A1C"/>
    <w:rsid w:val="00563269"/>
    <w:rsid w:val="0056514D"/>
    <w:rsid w:val="00565386"/>
    <w:rsid w:val="00571636"/>
    <w:rsid w:val="00571AD1"/>
    <w:rsid w:val="00575488"/>
    <w:rsid w:val="00577E28"/>
    <w:rsid w:val="0058155B"/>
    <w:rsid w:val="0058429D"/>
    <w:rsid w:val="00591B55"/>
    <w:rsid w:val="00592B14"/>
    <w:rsid w:val="005946AE"/>
    <w:rsid w:val="00594DF9"/>
    <w:rsid w:val="00594E3E"/>
    <w:rsid w:val="005A0D88"/>
    <w:rsid w:val="005A1F2F"/>
    <w:rsid w:val="005A2A02"/>
    <w:rsid w:val="005A40FB"/>
    <w:rsid w:val="005A4FE9"/>
    <w:rsid w:val="005A59C6"/>
    <w:rsid w:val="005A5B66"/>
    <w:rsid w:val="005A787B"/>
    <w:rsid w:val="005B1667"/>
    <w:rsid w:val="005B1A66"/>
    <w:rsid w:val="005B2C0B"/>
    <w:rsid w:val="005B61FE"/>
    <w:rsid w:val="005B6383"/>
    <w:rsid w:val="005B69EE"/>
    <w:rsid w:val="005C26B3"/>
    <w:rsid w:val="005C591D"/>
    <w:rsid w:val="005C59EE"/>
    <w:rsid w:val="005C61C9"/>
    <w:rsid w:val="005C687E"/>
    <w:rsid w:val="005C6ADC"/>
    <w:rsid w:val="005D0E05"/>
    <w:rsid w:val="005D346F"/>
    <w:rsid w:val="005E2C9D"/>
    <w:rsid w:val="005E434B"/>
    <w:rsid w:val="005E44E4"/>
    <w:rsid w:val="005E61B8"/>
    <w:rsid w:val="005F0AB7"/>
    <w:rsid w:val="005F1667"/>
    <w:rsid w:val="005F1C79"/>
    <w:rsid w:val="005F1D06"/>
    <w:rsid w:val="005F47CE"/>
    <w:rsid w:val="00601740"/>
    <w:rsid w:val="006066BF"/>
    <w:rsid w:val="00607A3B"/>
    <w:rsid w:val="006108A7"/>
    <w:rsid w:val="00610F8F"/>
    <w:rsid w:val="00611B16"/>
    <w:rsid w:val="00621DE5"/>
    <w:rsid w:val="00623214"/>
    <w:rsid w:val="0062717C"/>
    <w:rsid w:val="00627D65"/>
    <w:rsid w:val="0063587F"/>
    <w:rsid w:val="00637F4A"/>
    <w:rsid w:val="00640E6A"/>
    <w:rsid w:val="0064178A"/>
    <w:rsid w:val="00643894"/>
    <w:rsid w:val="00643EAC"/>
    <w:rsid w:val="00650F00"/>
    <w:rsid w:val="00652D81"/>
    <w:rsid w:val="006571F9"/>
    <w:rsid w:val="006662BD"/>
    <w:rsid w:val="0066643D"/>
    <w:rsid w:val="00670B72"/>
    <w:rsid w:val="0067319A"/>
    <w:rsid w:val="0067418E"/>
    <w:rsid w:val="00674576"/>
    <w:rsid w:val="0068139A"/>
    <w:rsid w:val="0068307E"/>
    <w:rsid w:val="00683C5D"/>
    <w:rsid w:val="006870A1"/>
    <w:rsid w:val="006878C1"/>
    <w:rsid w:val="006910A2"/>
    <w:rsid w:val="00691CDC"/>
    <w:rsid w:val="006938FF"/>
    <w:rsid w:val="00697875"/>
    <w:rsid w:val="006A116A"/>
    <w:rsid w:val="006A41A8"/>
    <w:rsid w:val="006B0987"/>
    <w:rsid w:val="006B7504"/>
    <w:rsid w:val="006C1A6C"/>
    <w:rsid w:val="006C436C"/>
    <w:rsid w:val="006C4EFD"/>
    <w:rsid w:val="006C55AA"/>
    <w:rsid w:val="006D0253"/>
    <w:rsid w:val="006D05A4"/>
    <w:rsid w:val="006D1BED"/>
    <w:rsid w:val="006D2249"/>
    <w:rsid w:val="006D26E2"/>
    <w:rsid w:val="006D30C3"/>
    <w:rsid w:val="006D3B76"/>
    <w:rsid w:val="006D5962"/>
    <w:rsid w:val="006D7A08"/>
    <w:rsid w:val="006D7E39"/>
    <w:rsid w:val="006E07DC"/>
    <w:rsid w:val="006E470E"/>
    <w:rsid w:val="006E66F2"/>
    <w:rsid w:val="006E793C"/>
    <w:rsid w:val="006F1E6E"/>
    <w:rsid w:val="006F2F07"/>
    <w:rsid w:val="006F4A70"/>
    <w:rsid w:val="006F5DD6"/>
    <w:rsid w:val="006F6EB9"/>
    <w:rsid w:val="00701E33"/>
    <w:rsid w:val="00702356"/>
    <w:rsid w:val="00702498"/>
    <w:rsid w:val="0071424A"/>
    <w:rsid w:val="007146C4"/>
    <w:rsid w:val="00720FB5"/>
    <w:rsid w:val="00724D96"/>
    <w:rsid w:val="007260E2"/>
    <w:rsid w:val="00727396"/>
    <w:rsid w:val="007321AC"/>
    <w:rsid w:val="007356D8"/>
    <w:rsid w:val="0073723B"/>
    <w:rsid w:val="0074081A"/>
    <w:rsid w:val="00741F60"/>
    <w:rsid w:val="00742133"/>
    <w:rsid w:val="00744746"/>
    <w:rsid w:val="00752618"/>
    <w:rsid w:val="00753832"/>
    <w:rsid w:val="0076058C"/>
    <w:rsid w:val="00762C17"/>
    <w:rsid w:val="00764440"/>
    <w:rsid w:val="00775B34"/>
    <w:rsid w:val="00776E80"/>
    <w:rsid w:val="007A1F45"/>
    <w:rsid w:val="007A3653"/>
    <w:rsid w:val="007A50AD"/>
    <w:rsid w:val="007A6805"/>
    <w:rsid w:val="007A79D0"/>
    <w:rsid w:val="007B0B69"/>
    <w:rsid w:val="007C0775"/>
    <w:rsid w:val="007C2327"/>
    <w:rsid w:val="007C4489"/>
    <w:rsid w:val="007C4E53"/>
    <w:rsid w:val="007C7AC3"/>
    <w:rsid w:val="007D164D"/>
    <w:rsid w:val="007E0F6F"/>
    <w:rsid w:val="007E194B"/>
    <w:rsid w:val="007E423C"/>
    <w:rsid w:val="007E6AEC"/>
    <w:rsid w:val="007E709F"/>
    <w:rsid w:val="007E7F51"/>
    <w:rsid w:val="00801FED"/>
    <w:rsid w:val="008032BA"/>
    <w:rsid w:val="008138D1"/>
    <w:rsid w:val="008153A8"/>
    <w:rsid w:val="00815861"/>
    <w:rsid w:val="00816E7B"/>
    <w:rsid w:val="00825C24"/>
    <w:rsid w:val="00831498"/>
    <w:rsid w:val="00836201"/>
    <w:rsid w:val="00837BAC"/>
    <w:rsid w:val="00844AFE"/>
    <w:rsid w:val="008529DF"/>
    <w:rsid w:val="0085795F"/>
    <w:rsid w:val="00860E84"/>
    <w:rsid w:val="008632D2"/>
    <w:rsid w:val="008639FA"/>
    <w:rsid w:val="00865029"/>
    <w:rsid w:val="0086514D"/>
    <w:rsid w:val="0086684A"/>
    <w:rsid w:val="00870563"/>
    <w:rsid w:val="00870931"/>
    <w:rsid w:val="00871C15"/>
    <w:rsid w:val="00876D05"/>
    <w:rsid w:val="00881459"/>
    <w:rsid w:val="008817F2"/>
    <w:rsid w:val="00884AC5"/>
    <w:rsid w:val="00885F74"/>
    <w:rsid w:val="00886843"/>
    <w:rsid w:val="008907B9"/>
    <w:rsid w:val="008923F5"/>
    <w:rsid w:val="00893EF0"/>
    <w:rsid w:val="008A2724"/>
    <w:rsid w:val="008A48B0"/>
    <w:rsid w:val="008A4C72"/>
    <w:rsid w:val="008A523F"/>
    <w:rsid w:val="008C3D54"/>
    <w:rsid w:val="008C4E82"/>
    <w:rsid w:val="008C76AF"/>
    <w:rsid w:val="008D145E"/>
    <w:rsid w:val="008D64FD"/>
    <w:rsid w:val="008D6AE5"/>
    <w:rsid w:val="008E484F"/>
    <w:rsid w:val="008F140F"/>
    <w:rsid w:val="008F3227"/>
    <w:rsid w:val="008F39EA"/>
    <w:rsid w:val="008F4147"/>
    <w:rsid w:val="008F7E1C"/>
    <w:rsid w:val="00901C95"/>
    <w:rsid w:val="00904140"/>
    <w:rsid w:val="009060E4"/>
    <w:rsid w:val="00914BA3"/>
    <w:rsid w:val="00916CD6"/>
    <w:rsid w:val="00920F03"/>
    <w:rsid w:val="00922BBE"/>
    <w:rsid w:val="00924E2E"/>
    <w:rsid w:val="009250AB"/>
    <w:rsid w:val="009301F1"/>
    <w:rsid w:val="00931263"/>
    <w:rsid w:val="009323F6"/>
    <w:rsid w:val="009365F0"/>
    <w:rsid w:val="00946974"/>
    <w:rsid w:val="009515C6"/>
    <w:rsid w:val="0095174A"/>
    <w:rsid w:val="00955D2E"/>
    <w:rsid w:val="0095626C"/>
    <w:rsid w:val="00961524"/>
    <w:rsid w:val="009634EF"/>
    <w:rsid w:val="009644F4"/>
    <w:rsid w:val="00970ACB"/>
    <w:rsid w:val="00972761"/>
    <w:rsid w:val="00974042"/>
    <w:rsid w:val="009909D1"/>
    <w:rsid w:val="009919FD"/>
    <w:rsid w:val="00991C93"/>
    <w:rsid w:val="00993027"/>
    <w:rsid w:val="0099561E"/>
    <w:rsid w:val="009A0712"/>
    <w:rsid w:val="009A0DC2"/>
    <w:rsid w:val="009A4C33"/>
    <w:rsid w:val="009A5FC8"/>
    <w:rsid w:val="009B2A41"/>
    <w:rsid w:val="009B7182"/>
    <w:rsid w:val="009B77FD"/>
    <w:rsid w:val="009C00C3"/>
    <w:rsid w:val="009C1B58"/>
    <w:rsid w:val="009C24AB"/>
    <w:rsid w:val="009C316D"/>
    <w:rsid w:val="009C7EBA"/>
    <w:rsid w:val="009D0A84"/>
    <w:rsid w:val="009D13A9"/>
    <w:rsid w:val="009D2349"/>
    <w:rsid w:val="009D5689"/>
    <w:rsid w:val="009D7835"/>
    <w:rsid w:val="009E0BEB"/>
    <w:rsid w:val="009E4C82"/>
    <w:rsid w:val="009E4D44"/>
    <w:rsid w:val="009E4E3F"/>
    <w:rsid w:val="009E6BC2"/>
    <w:rsid w:val="009F2DBD"/>
    <w:rsid w:val="009F2EB9"/>
    <w:rsid w:val="009F3A87"/>
    <w:rsid w:val="00A004A9"/>
    <w:rsid w:val="00A046DE"/>
    <w:rsid w:val="00A04E06"/>
    <w:rsid w:val="00A050F9"/>
    <w:rsid w:val="00A053E9"/>
    <w:rsid w:val="00A05AE0"/>
    <w:rsid w:val="00A110BD"/>
    <w:rsid w:val="00A1622C"/>
    <w:rsid w:val="00A173C0"/>
    <w:rsid w:val="00A17E6D"/>
    <w:rsid w:val="00A20329"/>
    <w:rsid w:val="00A209AE"/>
    <w:rsid w:val="00A22E17"/>
    <w:rsid w:val="00A23849"/>
    <w:rsid w:val="00A2792C"/>
    <w:rsid w:val="00A27C2A"/>
    <w:rsid w:val="00A30044"/>
    <w:rsid w:val="00A463A1"/>
    <w:rsid w:val="00A500B1"/>
    <w:rsid w:val="00A51349"/>
    <w:rsid w:val="00A535B4"/>
    <w:rsid w:val="00A5659D"/>
    <w:rsid w:val="00A568C0"/>
    <w:rsid w:val="00A62043"/>
    <w:rsid w:val="00A62CFD"/>
    <w:rsid w:val="00A64128"/>
    <w:rsid w:val="00A6507F"/>
    <w:rsid w:val="00A65D7F"/>
    <w:rsid w:val="00A72040"/>
    <w:rsid w:val="00A72FA0"/>
    <w:rsid w:val="00A73AD8"/>
    <w:rsid w:val="00A75457"/>
    <w:rsid w:val="00A776F2"/>
    <w:rsid w:val="00A8090D"/>
    <w:rsid w:val="00A8371B"/>
    <w:rsid w:val="00A84097"/>
    <w:rsid w:val="00A84867"/>
    <w:rsid w:val="00A877A4"/>
    <w:rsid w:val="00AA0492"/>
    <w:rsid w:val="00AA3468"/>
    <w:rsid w:val="00AB0340"/>
    <w:rsid w:val="00AB08C0"/>
    <w:rsid w:val="00AB3492"/>
    <w:rsid w:val="00AB4A7F"/>
    <w:rsid w:val="00AC4C72"/>
    <w:rsid w:val="00AC6877"/>
    <w:rsid w:val="00AD0CFF"/>
    <w:rsid w:val="00AD504C"/>
    <w:rsid w:val="00AD7EC2"/>
    <w:rsid w:val="00AE1AAA"/>
    <w:rsid w:val="00AE2E26"/>
    <w:rsid w:val="00AE362B"/>
    <w:rsid w:val="00AE4FD7"/>
    <w:rsid w:val="00AE77C8"/>
    <w:rsid w:val="00AF18C8"/>
    <w:rsid w:val="00AF2336"/>
    <w:rsid w:val="00AF4577"/>
    <w:rsid w:val="00AF6946"/>
    <w:rsid w:val="00AF70FD"/>
    <w:rsid w:val="00B02A09"/>
    <w:rsid w:val="00B04CA6"/>
    <w:rsid w:val="00B0713C"/>
    <w:rsid w:val="00B11AFF"/>
    <w:rsid w:val="00B129B3"/>
    <w:rsid w:val="00B153C5"/>
    <w:rsid w:val="00B165BB"/>
    <w:rsid w:val="00B16FD9"/>
    <w:rsid w:val="00B27880"/>
    <w:rsid w:val="00B31AEB"/>
    <w:rsid w:val="00B3289E"/>
    <w:rsid w:val="00B343AA"/>
    <w:rsid w:val="00B3583E"/>
    <w:rsid w:val="00B364D5"/>
    <w:rsid w:val="00B36A31"/>
    <w:rsid w:val="00B40479"/>
    <w:rsid w:val="00B53694"/>
    <w:rsid w:val="00B56FD8"/>
    <w:rsid w:val="00B61862"/>
    <w:rsid w:val="00B6461E"/>
    <w:rsid w:val="00B65450"/>
    <w:rsid w:val="00B654C3"/>
    <w:rsid w:val="00B72545"/>
    <w:rsid w:val="00B7302D"/>
    <w:rsid w:val="00B7326F"/>
    <w:rsid w:val="00B74C55"/>
    <w:rsid w:val="00B75B06"/>
    <w:rsid w:val="00B82E20"/>
    <w:rsid w:val="00B83503"/>
    <w:rsid w:val="00B844D6"/>
    <w:rsid w:val="00B95185"/>
    <w:rsid w:val="00B97A72"/>
    <w:rsid w:val="00BA264C"/>
    <w:rsid w:val="00BA334B"/>
    <w:rsid w:val="00BA408F"/>
    <w:rsid w:val="00BB27B6"/>
    <w:rsid w:val="00BB5690"/>
    <w:rsid w:val="00BB7623"/>
    <w:rsid w:val="00BC7111"/>
    <w:rsid w:val="00BC77E4"/>
    <w:rsid w:val="00BC7C6D"/>
    <w:rsid w:val="00BD6C9F"/>
    <w:rsid w:val="00BE065E"/>
    <w:rsid w:val="00BE08CB"/>
    <w:rsid w:val="00BE6E54"/>
    <w:rsid w:val="00BF5174"/>
    <w:rsid w:val="00BF5F63"/>
    <w:rsid w:val="00C02E22"/>
    <w:rsid w:val="00C0534B"/>
    <w:rsid w:val="00C05C2A"/>
    <w:rsid w:val="00C0785E"/>
    <w:rsid w:val="00C079F4"/>
    <w:rsid w:val="00C111BB"/>
    <w:rsid w:val="00C13153"/>
    <w:rsid w:val="00C14D32"/>
    <w:rsid w:val="00C157D7"/>
    <w:rsid w:val="00C20AAE"/>
    <w:rsid w:val="00C2423C"/>
    <w:rsid w:val="00C307B2"/>
    <w:rsid w:val="00C31468"/>
    <w:rsid w:val="00C317FB"/>
    <w:rsid w:val="00C31E39"/>
    <w:rsid w:val="00C350C3"/>
    <w:rsid w:val="00C377AF"/>
    <w:rsid w:val="00C37AA5"/>
    <w:rsid w:val="00C62CF5"/>
    <w:rsid w:val="00C71329"/>
    <w:rsid w:val="00C7369C"/>
    <w:rsid w:val="00C746A2"/>
    <w:rsid w:val="00C74E9E"/>
    <w:rsid w:val="00C755FD"/>
    <w:rsid w:val="00C809C5"/>
    <w:rsid w:val="00C80A98"/>
    <w:rsid w:val="00C830FD"/>
    <w:rsid w:val="00C83EA6"/>
    <w:rsid w:val="00C86F5D"/>
    <w:rsid w:val="00C870E0"/>
    <w:rsid w:val="00C8768E"/>
    <w:rsid w:val="00C917FC"/>
    <w:rsid w:val="00C93F32"/>
    <w:rsid w:val="00CA06A4"/>
    <w:rsid w:val="00CA6084"/>
    <w:rsid w:val="00CB12E8"/>
    <w:rsid w:val="00CB4C11"/>
    <w:rsid w:val="00CC03FD"/>
    <w:rsid w:val="00CC1452"/>
    <w:rsid w:val="00CC3A4E"/>
    <w:rsid w:val="00CC3BD2"/>
    <w:rsid w:val="00CC473E"/>
    <w:rsid w:val="00CC7AAE"/>
    <w:rsid w:val="00CD44A7"/>
    <w:rsid w:val="00CD7D7E"/>
    <w:rsid w:val="00CE00DD"/>
    <w:rsid w:val="00CE3396"/>
    <w:rsid w:val="00CE371A"/>
    <w:rsid w:val="00CE3EA7"/>
    <w:rsid w:val="00CE692C"/>
    <w:rsid w:val="00CF145B"/>
    <w:rsid w:val="00CF2042"/>
    <w:rsid w:val="00CF4F97"/>
    <w:rsid w:val="00CF7983"/>
    <w:rsid w:val="00D01CE5"/>
    <w:rsid w:val="00D07281"/>
    <w:rsid w:val="00D15581"/>
    <w:rsid w:val="00D1701F"/>
    <w:rsid w:val="00D177B4"/>
    <w:rsid w:val="00D22CCC"/>
    <w:rsid w:val="00D2400F"/>
    <w:rsid w:val="00D309B3"/>
    <w:rsid w:val="00D33D8B"/>
    <w:rsid w:val="00D40C37"/>
    <w:rsid w:val="00D4112B"/>
    <w:rsid w:val="00D43DB9"/>
    <w:rsid w:val="00D44541"/>
    <w:rsid w:val="00D45E1A"/>
    <w:rsid w:val="00D46363"/>
    <w:rsid w:val="00D474D7"/>
    <w:rsid w:val="00D50BED"/>
    <w:rsid w:val="00D50EDD"/>
    <w:rsid w:val="00D53526"/>
    <w:rsid w:val="00D53BFB"/>
    <w:rsid w:val="00D5689D"/>
    <w:rsid w:val="00D617F3"/>
    <w:rsid w:val="00D6347D"/>
    <w:rsid w:val="00D71591"/>
    <w:rsid w:val="00D72CD9"/>
    <w:rsid w:val="00D72CE6"/>
    <w:rsid w:val="00D739B1"/>
    <w:rsid w:val="00D73DE9"/>
    <w:rsid w:val="00D8518D"/>
    <w:rsid w:val="00D85983"/>
    <w:rsid w:val="00D87D9B"/>
    <w:rsid w:val="00D87FBE"/>
    <w:rsid w:val="00D90638"/>
    <w:rsid w:val="00D924F6"/>
    <w:rsid w:val="00DA0237"/>
    <w:rsid w:val="00DA1B73"/>
    <w:rsid w:val="00DA1D4F"/>
    <w:rsid w:val="00DA221E"/>
    <w:rsid w:val="00DA578E"/>
    <w:rsid w:val="00DA7A41"/>
    <w:rsid w:val="00DA7CC8"/>
    <w:rsid w:val="00DB040E"/>
    <w:rsid w:val="00DB1C58"/>
    <w:rsid w:val="00DB3784"/>
    <w:rsid w:val="00DB37A3"/>
    <w:rsid w:val="00DB4CB7"/>
    <w:rsid w:val="00DB593D"/>
    <w:rsid w:val="00DC0A9B"/>
    <w:rsid w:val="00DC0DC3"/>
    <w:rsid w:val="00DC51C5"/>
    <w:rsid w:val="00DC721F"/>
    <w:rsid w:val="00DC79A2"/>
    <w:rsid w:val="00DC7E43"/>
    <w:rsid w:val="00DD0471"/>
    <w:rsid w:val="00DD435D"/>
    <w:rsid w:val="00DD5BA5"/>
    <w:rsid w:val="00DE03A6"/>
    <w:rsid w:val="00DE0ED8"/>
    <w:rsid w:val="00DE370C"/>
    <w:rsid w:val="00DE3968"/>
    <w:rsid w:val="00DE5C31"/>
    <w:rsid w:val="00DE6931"/>
    <w:rsid w:val="00DF2645"/>
    <w:rsid w:val="00DF3AF8"/>
    <w:rsid w:val="00DF76F1"/>
    <w:rsid w:val="00E02539"/>
    <w:rsid w:val="00E066DD"/>
    <w:rsid w:val="00E10B92"/>
    <w:rsid w:val="00E11CB1"/>
    <w:rsid w:val="00E13376"/>
    <w:rsid w:val="00E1347F"/>
    <w:rsid w:val="00E13F2D"/>
    <w:rsid w:val="00E17654"/>
    <w:rsid w:val="00E22229"/>
    <w:rsid w:val="00E22C89"/>
    <w:rsid w:val="00E24689"/>
    <w:rsid w:val="00E247DB"/>
    <w:rsid w:val="00E25219"/>
    <w:rsid w:val="00E26420"/>
    <w:rsid w:val="00E27972"/>
    <w:rsid w:val="00E30C16"/>
    <w:rsid w:val="00E31BC3"/>
    <w:rsid w:val="00E32D86"/>
    <w:rsid w:val="00E4143F"/>
    <w:rsid w:val="00E47D76"/>
    <w:rsid w:val="00E50612"/>
    <w:rsid w:val="00E5717B"/>
    <w:rsid w:val="00E577F1"/>
    <w:rsid w:val="00E6080B"/>
    <w:rsid w:val="00E625F1"/>
    <w:rsid w:val="00E6331D"/>
    <w:rsid w:val="00E64F0E"/>
    <w:rsid w:val="00E6563B"/>
    <w:rsid w:val="00E65F07"/>
    <w:rsid w:val="00E737F2"/>
    <w:rsid w:val="00E75F09"/>
    <w:rsid w:val="00E82538"/>
    <w:rsid w:val="00E87DB1"/>
    <w:rsid w:val="00E90149"/>
    <w:rsid w:val="00E922EF"/>
    <w:rsid w:val="00E94210"/>
    <w:rsid w:val="00E94611"/>
    <w:rsid w:val="00EA0DA9"/>
    <w:rsid w:val="00EA172D"/>
    <w:rsid w:val="00EA3B5E"/>
    <w:rsid w:val="00EA5C2C"/>
    <w:rsid w:val="00EA604B"/>
    <w:rsid w:val="00EA625E"/>
    <w:rsid w:val="00EA7F0D"/>
    <w:rsid w:val="00EB0848"/>
    <w:rsid w:val="00EB1588"/>
    <w:rsid w:val="00EB1C77"/>
    <w:rsid w:val="00EB1DE1"/>
    <w:rsid w:val="00EB671B"/>
    <w:rsid w:val="00EB69DC"/>
    <w:rsid w:val="00EC1B9A"/>
    <w:rsid w:val="00EC50F5"/>
    <w:rsid w:val="00EC6E5D"/>
    <w:rsid w:val="00ED1415"/>
    <w:rsid w:val="00ED1BED"/>
    <w:rsid w:val="00ED2D5C"/>
    <w:rsid w:val="00EF4FD5"/>
    <w:rsid w:val="00EF7B62"/>
    <w:rsid w:val="00F00195"/>
    <w:rsid w:val="00F07F22"/>
    <w:rsid w:val="00F1064E"/>
    <w:rsid w:val="00F106D3"/>
    <w:rsid w:val="00F1238C"/>
    <w:rsid w:val="00F123BA"/>
    <w:rsid w:val="00F13C15"/>
    <w:rsid w:val="00F17A20"/>
    <w:rsid w:val="00F21CF4"/>
    <w:rsid w:val="00F2559E"/>
    <w:rsid w:val="00F25B8F"/>
    <w:rsid w:val="00F3066D"/>
    <w:rsid w:val="00F32840"/>
    <w:rsid w:val="00F33732"/>
    <w:rsid w:val="00F33FC8"/>
    <w:rsid w:val="00F359C5"/>
    <w:rsid w:val="00F36ECC"/>
    <w:rsid w:val="00F41F4C"/>
    <w:rsid w:val="00F45FEF"/>
    <w:rsid w:val="00F47A36"/>
    <w:rsid w:val="00F5198D"/>
    <w:rsid w:val="00F53399"/>
    <w:rsid w:val="00F56C71"/>
    <w:rsid w:val="00F56F92"/>
    <w:rsid w:val="00F610C9"/>
    <w:rsid w:val="00F64914"/>
    <w:rsid w:val="00F70350"/>
    <w:rsid w:val="00F73351"/>
    <w:rsid w:val="00F739DC"/>
    <w:rsid w:val="00F7605E"/>
    <w:rsid w:val="00F81B77"/>
    <w:rsid w:val="00F82107"/>
    <w:rsid w:val="00F82380"/>
    <w:rsid w:val="00F838CE"/>
    <w:rsid w:val="00F841BE"/>
    <w:rsid w:val="00F8437D"/>
    <w:rsid w:val="00F87A04"/>
    <w:rsid w:val="00F92FCA"/>
    <w:rsid w:val="00F93043"/>
    <w:rsid w:val="00F93174"/>
    <w:rsid w:val="00F93609"/>
    <w:rsid w:val="00F948A1"/>
    <w:rsid w:val="00F94CB9"/>
    <w:rsid w:val="00F978F3"/>
    <w:rsid w:val="00FA00DE"/>
    <w:rsid w:val="00FA056B"/>
    <w:rsid w:val="00FA4516"/>
    <w:rsid w:val="00FA673E"/>
    <w:rsid w:val="00FB1595"/>
    <w:rsid w:val="00FB719D"/>
    <w:rsid w:val="00FC11D5"/>
    <w:rsid w:val="00FC14CC"/>
    <w:rsid w:val="00FC1E59"/>
    <w:rsid w:val="00FC2FA5"/>
    <w:rsid w:val="00FC335C"/>
    <w:rsid w:val="00FC6060"/>
    <w:rsid w:val="00FC67D5"/>
    <w:rsid w:val="00FD2063"/>
    <w:rsid w:val="00FD696C"/>
    <w:rsid w:val="00FD6A99"/>
    <w:rsid w:val="00FE4150"/>
    <w:rsid w:val="00FE7E0C"/>
    <w:rsid w:val="00FF104A"/>
    <w:rsid w:val="00FF2616"/>
    <w:rsid w:val="00FF3C8D"/>
    <w:rsid w:val="00FF4462"/>
    <w:rsid w:val="00FF7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F95FD"/>
  <w15:docId w15:val="{084F9B42-5751-4648-85CB-E0353A93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2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43"/>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customStyle="1" w:styleId="Texto">
    <w:name w:val="Texto"/>
    <w:basedOn w:val="Normal"/>
    <w:link w:val="TextoCar"/>
    <w:rsid w:val="007A365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A3653"/>
    <w:rPr>
      <w:rFonts w:ascii="Arial" w:eastAsia="Times New Roman" w:hAnsi="Arial" w:cs="Arial"/>
      <w:sz w:val="18"/>
      <w:szCs w:val="20"/>
      <w:lang w:val="es-ES" w:eastAsia="es-ES"/>
    </w:rPr>
  </w:style>
  <w:style w:type="paragraph" w:customStyle="1" w:styleId="Default">
    <w:name w:val="Default"/>
    <w:rsid w:val="00263363"/>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4C1A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1A61"/>
    <w:rPr>
      <w:rFonts w:ascii="Tahoma" w:hAnsi="Tahoma" w:cs="Tahoma"/>
      <w:sz w:val="16"/>
      <w:szCs w:val="16"/>
    </w:rPr>
  </w:style>
  <w:style w:type="character" w:customStyle="1" w:styleId="PrrafodelistaCar">
    <w:name w:val="Párrafo de lista Car"/>
    <w:link w:val="Prrafodelista"/>
    <w:uiPriority w:val="43"/>
    <w:locked/>
    <w:rsid w:val="006B7504"/>
  </w:style>
  <w:style w:type="paragraph" w:styleId="Revisin">
    <w:name w:val="Revision"/>
    <w:hidden/>
    <w:uiPriority w:val="99"/>
    <w:semiHidden/>
    <w:rsid w:val="00B3583E"/>
    <w:pPr>
      <w:spacing w:after="0" w:line="240" w:lineRule="auto"/>
    </w:pPr>
  </w:style>
  <w:style w:type="character" w:styleId="Refdecomentario">
    <w:name w:val="annotation reference"/>
    <w:basedOn w:val="Fuentedeprrafopredeter"/>
    <w:uiPriority w:val="99"/>
    <w:semiHidden/>
    <w:unhideWhenUsed/>
    <w:rsid w:val="00775B34"/>
    <w:rPr>
      <w:sz w:val="16"/>
      <w:szCs w:val="16"/>
    </w:rPr>
  </w:style>
  <w:style w:type="paragraph" w:styleId="Textocomentario">
    <w:name w:val="annotation text"/>
    <w:basedOn w:val="Normal"/>
    <w:link w:val="TextocomentarioCar"/>
    <w:uiPriority w:val="99"/>
    <w:semiHidden/>
    <w:unhideWhenUsed/>
    <w:rsid w:val="00775B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5B34"/>
    <w:rPr>
      <w:sz w:val="20"/>
      <w:szCs w:val="20"/>
    </w:rPr>
  </w:style>
  <w:style w:type="paragraph" w:styleId="Asuntodelcomentario">
    <w:name w:val="annotation subject"/>
    <w:basedOn w:val="Textocomentario"/>
    <w:next w:val="Textocomentario"/>
    <w:link w:val="AsuntodelcomentarioCar"/>
    <w:uiPriority w:val="99"/>
    <w:semiHidden/>
    <w:unhideWhenUsed/>
    <w:rsid w:val="00775B34"/>
    <w:rPr>
      <w:b/>
      <w:bCs/>
    </w:rPr>
  </w:style>
  <w:style w:type="character" w:customStyle="1" w:styleId="AsuntodelcomentarioCar">
    <w:name w:val="Asunto del comentario Car"/>
    <w:basedOn w:val="TextocomentarioCar"/>
    <w:link w:val="Asuntodelcomentario"/>
    <w:uiPriority w:val="99"/>
    <w:semiHidden/>
    <w:rsid w:val="00775B34"/>
    <w:rPr>
      <w:b/>
      <w:bCs/>
      <w:sz w:val="20"/>
      <w:szCs w:val="20"/>
    </w:rPr>
  </w:style>
  <w:style w:type="table" w:styleId="Tabladecuadrcula5oscura-nfasis2">
    <w:name w:val="Grid Table 5 Dark Accent 2"/>
    <w:basedOn w:val="Tablanormal"/>
    <w:uiPriority w:val="50"/>
    <w:rsid w:val="001E74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aconcuadrcula1">
    <w:name w:val="Tabla con cuadrícula1"/>
    <w:basedOn w:val="Tablanormal"/>
    <w:next w:val="Tablaconcuadrcula"/>
    <w:uiPriority w:val="39"/>
    <w:rsid w:val="008D6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D6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9C7EB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rojas@ift.org.mx" TargetMode="External"/><Relationship Id="rId13" Type="http://schemas.openxmlformats.org/officeDocument/2006/relationships/hyperlink" Target="http://www.sct.gob.mx/fileadmin/_migrated/content_uploads/132_Resolucion_mediante_la_cual_la_Comision_Federal_de_Telecomunicacion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ft.gob.mx/es_mx/Cofetel_2008/Cofe_reglamento_de_comunicacion_via_satelit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f.gob.mx/nota_detalle.php?codigo=5352323&amp;fecha=14/07/20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margarita.sanchez@ift.org.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showOrganigrama&amp;_idDependencia=00043&amp;ei=L3EsVO-0J8SfyAT4hoCQCQ&amp;bvm=bv.76477589,d.aWw&amp;psig=AFQjCNHBt3Pl8Z__jatBRrA3n-FW4MnIzg&amp;ust=141228505624092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Users\margarita.sanchez\Documents\A&#209;O-2018\grafica%20renovada%20de%20permiso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Autorizaciones y </a:t>
            </a:r>
            <a:r>
              <a:rPr lang="es-MX" baseline="0"/>
              <a:t> Permisos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lineChart>
        <c:grouping val="standard"/>
        <c:varyColors val="0"/>
        <c:ser>
          <c:idx val="0"/>
          <c:order val="0"/>
          <c:tx>
            <c:strRef>
              <c:f>Hoja1!$F$22</c:f>
              <c:strCache>
                <c:ptCount val="1"/>
                <c:pt idx="0">
                  <c:v>Permisos</c:v>
                </c:pt>
              </c:strCache>
            </c:strRef>
          </c:tx>
          <c:spPr>
            <a:ln w="28575" cap="rnd">
              <a:solidFill>
                <a:schemeClr val="accent1"/>
              </a:solidFill>
              <a:round/>
            </a:ln>
            <a:effectLst/>
          </c:spPr>
          <c:marker>
            <c:symbol val="none"/>
          </c:marker>
          <c:cat>
            <c:numRef>
              <c:f>Hoja1!$E$23:$E$28</c:f>
              <c:numCache>
                <c:formatCode>General</c:formatCode>
                <c:ptCount val="6"/>
                <c:pt idx="0">
                  <c:v>2013</c:v>
                </c:pt>
                <c:pt idx="1">
                  <c:v>2014</c:v>
                </c:pt>
                <c:pt idx="2">
                  <c:v>2015</c:v>
                </c:pt>
                <c:pt idx="3">
                  <c:v>2016</c:v>
                </c:pt>
                <c:pt idx="4">
                  <c:v>2017</c:v>
                </c:pt>
                <c:pt idx="5">
                  <c:v>2018</c:v>
                </c:pt>
              </c:numCache>
            </c:numRef>
          </c:cat>
          <c:val>
            <c:numRef>
              <c:f>Hoja1!$F$23:$F$28</c:f>
              <c:numCache>
                <c:formatCode>General</c:formatCode>
                <c:ptCount val="6"/>
                <c:pt idx="0">
                  <c:v>184</c:v>
                </c:pt>
                <c:pt idx="1">
                  <c:v>126</c:v>
                </c:pt>
                <c:pt idx="2">
                  <c:v>126</c:v>
                </c:pt>
                <c:pt idx="3">
                  <c:v>126</c:v>
                </c:pt>
                <c:pt idx="4">
                  <c:v>126</c:v>
                </c:pt>
                <c:pt idx="5">
                  <c:v>126</c:v>
                </c:pt>
              </c:numCache>
            </c:numRef>
          </c:val>
          <c:smooth val="0"/>
          <c:extLst>
            <c:ext xmlns:c16="http://schemas.microsoft.com/office/drawing/2014/chart" uri="{C3380CC4-5D6E-409C-BE32-E72D297353CC}">
              <c16:uniqueId val="{00000000-2D76-4859-B97C-D962A0A692F3}"/>
            </c:ext>
          </c:extLst>
        </c:ser>
        <c:ser>
          <c:idx val="1"/>
          <c:order val="1"/>
          <c:tx>
            <c:strRef>
              <c:f>Hoja1!$G$22</c:f>
              <c:strCache>
                <c:ptCount val="1"/>
                <c:pt idx="0">
                  <c:v>Autorizaciones</c:v>
                </c:pt>
              </c:strCache>
            </c:strRef>
          </c:tx>
          <c:spPr>
            <a:ln w="28575" cap="rnd">
              <a:solidFill>
                <a:schemeClr val="accent2"/>
              </a:solidFill>
              <a:round/>
            </a:ln>
            <a:effectLst/>
          </c:spPr>
          <c:marker>
            <c:symbol val="none"/>
          </c:marker>
          <c:cat>
            <c:numRef>
              <c:f>Hoja1!$E$23:$E$28</c:f>
              <c:numCache>
                <c:formatCode>General</c:formatCode>
                <c:ptCount val="6"/>
                <c:pt idx="0">
                  <c:v>2013</c:v>
                </c:pt>
                <c:pt idx="1">
                  <c:v>2014</c:v>
                </c:pt>
                <c:pt idx="2">
                  <c:v>2015</c:v>
                </c:pt>
                <c:pt idx="3">
                  <c:v>2016</c:v>
                </c:pt>
                <c:pt idx="4">
                  <c:v>2017</c:v>
                </c:pt>
                <c:pt idx="5">
                  <c:v>2018</c:v>
                </c:pt>
              </c:numCache>
            </c:numRef>
          </c:cat>
          <c:val>
            <c:numRef>
              <c:f>Hoja1!$G$23:$G$28</c:f>
              <c:numCache>
                <c:formatCode>General</c:formatCode>
                <c:ptCount val="6"/>
                <c:pt idx="0">
                  <c:v>0</c:v>
                </c:pt>
                <c:pt idx="1">
                  <c:v>1</c:v>
                </c:pt>
                <c:pt idx="2">
                  <c:v>22</c:v>
                </c:pt>
                <c:pt idx="3">
                  <c:v>47</c:v>
                </c:pt>
                <c:pt idx="4">
                  <c:v>122</c:v>
                </c:pt>
                <c:pt idx="5">
                  <c:v>68</c:v>
                </c:pt>
              </c:numCache>
            </c:numRef>
          </c:val>
          <c:smooth val="0"/>
          <c:extLst>
            <c:ext xmlns:c16="http://schemas.microsoft.com/office/drawing/2014/chart" uri="{C3380CC4-5D6E-409C-BE32-E72D297353CC}">
              <c16:uniqueId val="{00000001-2D76-4859-B97C-D962A0A692F3}"/>
            </c:ext>
          </c:extLst>
        </c:ser>
        <c:dLbls>
          <c:showLegendKey val="0"/>
          <c:showVal val="0"/>
          <c:showCatName val="0"/>
          <c:showSerName val="0"/>
          <c:showPercent val="0"/>
          <c:showBubbleSize val="0"/>
        </c:dLbls>
        <c:smooth val="0"/>
        <c:axId val="1934858736"/>
        <c:axId val="1934850416"/>
      </c:lineChart>
      <c:catAx>
        <c:axId val="193485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34850416"/>
        <c:crosses val="autoZero"/>
        <c:auto val="1"/>
        <c:lblAlgn val="ctr"/>
        <c:lblOffset val="100"/>
        <c:noMultiLvlLbl val="0"/>
      </c:catAx>
      <c:valAx>
        <c:axId val="1934850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3485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84A8D-3709-4FCC-8990-CFE7DCED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20371</Words>
  <Characters>112042</Characters>
  <Application>Microsoft Office Word</Application>
  <DocSecurity>0</DocSecurity>
  <Lines>933</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Fernando Rosas Yanez</dc:creator>
  <cp:lastModifiedBy>Gerardo Lopez Moctezuma</cp:lastModifiedBy>
  <cp:revision>2</cp:revision>
  <cp:lastPrinted>2015-01-13T00:12:00Z</cp:lastPrinted>
  <dcterms:created xsi:type="dcterms:W3CDTF">2018-05-23T04:32:00Z</dcterms:created>
  <dcterms:modified xsi:type="dcterms:W3CDTF">2018-05-23T04:32:00Z</dcterms:modified>
</cp:coreProperties>
</file>