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6086" w14:textId="50147C9D" w:rsidR="00583C55" w:rsidRPr="00EB3D9F" w:rsidRDefault="008C7FA1" w:rsidP="00EB3D9F">
      <w:pPr>
        <w:spacing w:after="0" w:line="276" w:lineRule="auto"/>
        <w:jc w:val="center"/>
        <w:rPr>
          <w:rFonts w:ascii="Arial" w:hAnsi="Arial" w:cs="Arial"/>
          <w:b/>
        </w:rPr>
      </w:pPr>
      <w:r w:rsidRPr="0054767C">
        <w:rPr>
          <w:rFonts w:ascii="Arial" w:hAnsi="Arial" w:cs="Arial"/>
          <w:b/>
        </w:rPr>
        <w:t>AVISO DE P</w:t>
      </w:r>
      <w:r w:rsidRPr="00EB3D9F">
        <w:rPr>
          <w:rFonts w:ascii="Arial" w:hAnsi="Arial" w:cs="Arial"/>
          <w:b/>
        </w:rPr>
        <w:t>RIVACIDAD INTEGRA</w:t>
      </w:r>
      <w:r w:rsidR="00C25D5F" w:rsidRPr="00EB3D9F">
        <w:rPr>
          <w:rFonts w:ascii="Arial" w:hAnsi="Arial" w:cs="Arial"/>
          <w:b/>
        </w:rPr>
        <w:t xml:space="preserve">L DE DATOS PERSONALES QUE EL INSTITUTO FEDERAL DE TELECOMUNICACIONES RECABA A TRAVÉS </w:t>
      </w:r>
      <w:r w:rsidR="001730CB" w:rsidRPr="00EB3D9F">
        <w:rPr>
          <w:rFonts w:ascii="Arial" w:hAnsi="Arial" w:cs="Arial"/>
          <w:b/>
        </w:rPr>
        <w:t xml:space="preserve">DE LA </w:t>
      </w:r>
    </w:p>
    <w:p w14:paraId="28289BAF" w14:textId="11697796" w:rsidR="008C7FA1" w:rsidRPr="00EB3D9F" w:rsidRDefault="00C25D5F" w:rsidP="00EB3D9F">
      <w:pPr>
        <w:spacing w:after="0" w:line="276" w:lineRule="auto"/>
        <w:jc w:val="center"/>
        <w:rPr>
          <w:rFonts w:ascii="Arial" w:hAnsi="Arial" w:cs="Arial"/>
          <w:b/>
        </w:rPr>
      </w:pPr>
      <w:r w:rsidRPr="00EB3D9F">
        <w:rPr>
          <w:rFonts w:ascii="Arial" w:hAnsi="Arial" w:cs="Arial"/>
          <w:b/>
        </w:rPr>
        <w:t>UNI</w:t>
      </w:r>
      <w:bookmarkStart w:id="0" w:name="_GoBack"/>
      <w:bookmarkEnd w:id="0"/>
      <w:r w:rsidRPr="00EB3D9F">
        <w:rPr>
          <w:rFonts w:ascii="Arial" w:hAnsi="Arial" w:cs="Arial"/>
          <w:b/>
        </w:rPr>
        <w:t xml:space="preserve">DAD </w:t>
      </w:r>
      <w:r w:rsidR="00583C55" w:rsidRPr="00EB3D9F">
        <w:rPr>
          <w:rFonts w:ascii="Arial" w:hAnsi="Arial" w:cs="Arial"/>
          <w:b/>
        </w:rPr>
        <w:t>DE ESPECTRO RADIOELÉCTRICO</w:t>
      </w:r>
    </w:p>
    <w:p w14:paraId="161D5FD4" w14:textId="77777777" w:rsidR="00583C55" w:rsidRPr="00EB3D9F" w:rsidRDefault="00583C55" w:rsidP="00EB3D9F">
      <w:pPr>
        <w:spacing w:after="0" w:line="276" w:lineRule="auto"/>
        <w:jc w:val="center"/>
        <w:rPr>
          <w:rFonts w:ascii="Arial" w:hAnsi="Arial" w:cs="Arial"/>
          <w:b/>
        </w:rPr>
      </w:pPr>
    </w:p>
    <w:p w14:paraId="5DD3CA4A" w14:textId="716B1E0C" w:rsidR="00CA07F5" w:rsidRPr="00EB3D9F" w:rsidRDefault="00CA07F5" w:rsidP="00EB3D9F">
      <w:pPr>
        <w:spacing w:after="0" w:line="276" w:lineRule="auto"/>
        <w:jc w:val="both"/>
        <w:rPr>
          <w:rFonts w:ascii="Arial" w:hAnsi="Arial" w:cs="Arial"/>
        </w:rPr>
      </w:pPr>
      <w:r w:rsidRPr="00EB3D9F">
        <w:rPr>
          <w:rFonts w:ascii="Arial" w:hAnsi="Arial" w:cs="Arial"/>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56CB110" w14:textId="77777777" w:rsidR="00CA07F5" w:rsidRPr="00EB3D9F" w:rsidRDefault="00CA07F5" w:rsidP="00EB3D9F">
      <w:pPr>
        <w:spacing w:after="0" w:line="276" w:lineRule="auto"/>
        <w:jc w:val="both"/>
        <w:rPr>
          <w:rFonts w:ascii="Arial" w:hAnsi="Arial" w:cs="Arial"/>
        </w:rPr>
      </w:pPr>
    </w:p>
    <w:p w14:paraId="6ACAC130" w14:textId="77777777" w:rsidR="008C7FA1" w:rsidRPr="00EB3D9F" w:rsidRDefault="008C7FA1" w:rsidP="00EB3D9F">
      <w:pPr>
        <w:spacing w:line="276" w:lineRule="auto"/>
        <w:ind w:left="708" w:hanging="708"/>
        <w:jc w:val="both"/>
        <w:rPr>
          <w:rFonts w:ascii="Arial" w:hAnsi="Arial" w:cs="Arial"/>
          <w:b/>
        </w:rPr>
      </w:pPr>
      <w:r w:rsidRPr="00EB3D9F">
        <w:rPr>
          <w:rFonts w:ascii="Arial" w:hAnsi="Arial" w:cs="Arial"/>
          <w:b/>
        </w:rPr>
        <w:t>I. Denominación del responsable</w:t>
      </w:r>
    </w:p>
    <w:p w14:paraId="3725FB0F" w14:textId="40B4BF42" w:rsidR="00711327" w:rsidRPr="00EB3D9F" w:rsidRDefault="00CA07F5" w:rsidP="00EB3D9F">
      <w:pPr>
        <w:spacing w:after="0" w:line="276" w:lineRule="auto"/>
        <w:jc w:val="both"/>
        <w:rPr>
          <w:rFonts w:ascii="Arial" w:hAnsi="Arial" w:cs="Arial"/>
        </w:rPr>
      </w:pPr>
      <w:r w:rsidRPr="00EB3D9F">
        <w:rPr>
          <w:rFonts w:ascii="Arial" w:hAnsi="Arial" w:cs="Arial"/>
        </w:rPr>
        <w:t>Instituto Federal de Telecomunicaciones (en lo sucesivo, el “IFT”).</w:t>
      </w:r>
    </w:p>
    <w:p w14:paraId="7492CE72" w14:textId="77777777" w:rsidR="00CA07F5" w:rsidRPr="00EB3D9F" w:rsidRDefault="00CA07F5" w:rsidP="00EB3D9F">
      <w:pPr>
        <w:spacing w:after="0" w:line="276" w:lineRule="auto"/>
        <w:jc w:val="both"/>
        <w:rPr>
          <w:rFonts w:ascii="Arial" w:hAnsi="Arial" w:cs="Arial"/>
        </w:rPr>
      </w:pPr>
    </w:p>
    <w:p w14:paraId="782AEA03" w14:textId="77777777" w:rsidR="008C7FA1" w:rsidRPr="00EB3D9F" w:rsidRDefault="008C7FA1" w:rsidP="00EB3D9F">
      <w:pPr>
        <w:spacing w:line="276" w:lineRule="auto"/>
        <w:jc w:val="both"/>
        <w:rPr>
          <w:rFonts w:ascii="Arial" w:hAnsi="Arial" w:cs="Arial"/>
          <w:b/>
        </w:rPr>
      </w:pPr>
      <w:r w:rsidRPr="00EB3D9F">
        <w:rPr>
          <w:rFonts w:ascii="Arial" w:hAnsi="Arial" w:cs="Arial"/>
          <w:b/>
        </w:rPr>
        <w:t>II. Domicilio del responsable</w:t>
      </w:r>
    </w:p>
    <w:p w14:paraId="216061D0" w14:textId="20D225ED" w:rsidR="008C7FA1" w:rsidRPr="00EB3D9F" w:rsidRDefault="00622D8A" w:rsidP="00EB3D9F">
      <w:pPr>
        <w:spacing w:after="0" w:line="276" w:lineRule="auto"/>
        <w:jc w:val="both"/>
        <w:rPr>
          <w:rFonts w:ascii="Arial" w:hAnsi="Arial" w:cs="Arial"/>
        </w:rPr>
      </w:pPr>
      <w:r w:rsidRPr="00EB3D9F">
        <w:rPr>
          <w:rFonts w:ascii="Arial" w:hAnsi="Arial" w:cs="Arial"/>
        </w:rPr>
        <w:t xml:space="preserve">Avenida </w:t>
      </w:r>
      <w:r w:rsidR="0065230E" w:rsidRPr="00EB3D9F">
        <w:rPr>
          <w:rFonts w:ascii="Arial" w:hAnsi="Arial" w:cs="Arial"/>
        </w:rPr>
        <w:t xml:space="preserve">Insurgentes Sur </w:t>
      </w:r>
      <w:r w:rsidR="00CA07F5" w:rsidRPr="00EB3D9F">
        <w:rPr>
          <w:rFonts w:ascii="Arial" w:hAnsi="Arial" w:cs="Arial"/>
        </w:rPr>
        <w:t>#</w:t>
      </w:r>
      <w:r w:rsidR="008C7FA1" w:rsidRPr="00EB3D9F">
        <w:rPr>
          <w:rFonts w:ascii="Arial" w:hAnsi="Arial" w:cs="Arial"/>
        </w:rPr>
        <w:t xml:space="preserve">1143, </w:t>
      </w:r>
      <w:r w:rsidR="008B0126" w:rsidRPr="00EB3D9F">
        <w:rPr>
          <w:rFonts w:ascii="Arial" w:hAnsi="Arial" w:cs="Arial"/>
        </w:rPr>
        <w:t>c</w:t>
      </w:r>
      <w:r w:rsidR="008C7FA1" w:rsidRPr="00EB3D9F">
        <w:rPr>
          <w:rFonts w:ascii="Arial" w:hAnsi="Arial" w:cs="Arial"/>
        </w:rPr>
        <w:t>ol</w:t>
      </w:r>
      <w:r w:rsidRPr="00EB3D9F">
        <w:rPr>
          <w:rFonts w:ascii="Arial" w:hAnsi="Arial" w:cs="Arial"/>
        </w:rPr>
        <w:t>onia</w:t>
      </w:r>
      <w:r w:rsidR="008C7FA1" w:rsidRPr="00EB3D9F">
        <w:rPr>
          <w:rFonts w:ascii="Arial" w:hAnsi="Arial" w:cs="Arial"/>
        </w:rPr>
        <w:t xml:space="preserve"> Nochebuena, </w:t>
      </w:r>
      <w:r w:rsidR="008B0126" w:rsidRPr="00EB3D9F">
        <w:rPr>
          <w:rFonts w:ascii="Arial" w:hAnsi="Arial" w:cs="Arial"/>
        </w:rPr>
        <w:t>d</w:t>
      </w:r>
      <w:r w:rsidR="008C7FA1" w:rsidRPr="00EB3D9F">
        <w:rPr>
          <w:rFonts w:ascii="Arial" w:hAnsi="Arial" w:cs="Arial"/>
        </w:rPr>
        <w:t xml:space="preserve">emarcación </w:t>
      </w:r>
      <w:r w:rsidR="008B0126" w:rsidRPr="00EB3D9F">
        <w:rPr>
          <w:rFonts w:ascii="Arial" w:hAnsi="Arial" w:cs="Arial"/>
        </w:rPr>
        <w:t>t</w:t>
      </w:r>
      <w:r w:rsidR="008C7FA1" w:rsidRPr="00EB3D9F">
        <w:rPr>
          <w:rFonts w:ascii="Arial" w:hAnsi="Arial" w:cs="Arial"/>
        </w:rPr>
        <w:t>erritorial Benito Juárez, C</w:t>
      </w:r>
      <w:r w:rsidRPr="00EB3D9F">
        <w:rPr>
          <w:rFonts w:ascii="Arial" w:hAnsi="Arial" w:cs="Arial"/>
        </w:rPr>
        <w:t xml:space="preserve">ódigo </w:t>
      </w:r>
      <w:r w:rsidR="008C7FA1" w:rsidRPr="00EB3D9F">
        <w:rPr>
          <w:rFonts w:ascii="Arial" w:hAnsi="Arial" w:cs="Arial"/>
        </w:rPr>
        <w:t>P</w:t>
      </w:r>
      <w:r w:rsidRPr="00EB3D9F">
        <w:rPr>
          <w:rFonts w:ascii="Arial" w:hAnsi="Arial" w:cs="Arial"/>
        </w:rPr>
        <w:t>ostal</w:t>
      </w:r>
      <w:r w:rsidR="008C7FA1" w:rsidRPr="00EB3D9F">
        <w:rPr>
          <w:rFonts w:ascii="Arial" w:hAnsi="Arial" w:cs="Arial"/>
        </w:rPr>
        <w:t xml:space="preserve"> 03720, Ciudad de México.</w:t>
      </w:r>
    </w:p>
    <w:p w14:paraId="72ED5B7D" w14:textId="77777777" w:rsidR="00965AAF" w:rsidRPr="00EB3D9F" w:rsidRDefault="00965AAF" w:rsidP="00EB3D9F">
      <w:pPr>
        <w:spacing w:after="0" w:line="276" w:lineRule="auto"/>
        <w:jc w:val="both"/>
        <w:rPr>
          <w:rFonts w:ascii="Arial" w:hAnsi="Arial" w:cs="Arial"/>
        </w:rPr>
      </w:pPr>
    </w:p>
    <w:p w14:paraId="0995319F" w14:textId="77777777" w:rsidR="008C7FA1" w:rsidRPr="00EB3D9F" w:rsidRDefault="008C7FA1" w:rsidP="00EB3D9F">
      <w:pPr>
        <w:spacing w:line="276" w:lineRule="auto"/>
        <w:jc w:val="both"/>
        <w:rPr>
          <w:rFonts w:ascii="Arial" w:hAnsi="Arial" w:cs="Arial"/>
        </w:rPr>
      </w:pPr>
      <w:r w:rsidRPr="00EB3D9F">
        <w:rPr>
          <w:rFonts w:ascii="Arial" w:hAnsi="Arial" w:cs="Arial"/>
          <w:b/>
        </w:rPr>
        <w:t>III. Datos personales que serán sometidos a tratamiento y su finalidad</w:t>
      </w:r>
    </w:p>
    <w:p w14:paraId="2B838A92" w14:textId="443566D2" w:rsidR="00965AAF" w:rsidRPr="00EB3D9F" w:rsidRDefault="008C7FA1" w:rsidP="00EB3D9F">
      <w:pPr>
        <w:spacing w:after="0" w:line="276" w:lineRule="auto"/>
        <w:jc w:val="both"/>
        <w:rPr>
          <w:rFonts w:ascii="Arial" w:hAnsi="Arial" w:cs="Arial"/>
        </w:rPr>
      </w:pPr>
      <w:r w:rsidRPr="00EB3D9F">
        <w:rPr>
          <w:rFonts w:ascii="Arial" w:hAnsi="Arial" w:cs="Arial"/>
        </w:rPr>
        <w:t xml:space="preserve">Los datos personales que el </w:t>
      </w:r>
      <w:r w:rsidR="00965AAF" w:rsidRPr="00EB3D9F">
        <w:rPr>
          <w:rFonts w:ascii="Arial" w:hAnsi="Arial" w:cs="Arial"/>
        </w:rPr>
        <w:t>I</w:t>
      </w:r>
      <w:r w:rsidR="003D54EB" w:rsidRPr="00EB3D9F">
        <w:rPr>
          <w:rFonts w:ascii="Arial" w:hAnsi="Arial" w:cs="Arial"/>
        </w:rPr>
        <w:t>FT</w:t>
      </w:r>
      <w:r w:rsidRPr="00EB3D9F">
        <w:rPr>
          <w:rFonts w:ascii="Arial" w:hAnsi="Arial" w:cs="Arial"/>
        </w:rPr>
        <w:t xml:space="preserve"> recaba, a través de la </w:t>
      </w:r>
      <w:r w:rsidR="004864D6" w:rsidRPr="00EB3D9F">
        <w:rPr>
          <w:rFonts w:ascii="Arial" w:hAnsi="Arial" w:cs="Arial"/>
        </w:rPr>
        <w:t xml:space="preserve">Unidad </w:t>
      </w:r>
      <w:r w:rsidR="00965AAF" w:rsidRPr="00EB3D9F">
        <w:rPr>
          <w:rFonts w:ascii="Arial" w:hAnsi="Arial" w:cs="Arial"/>
        </w:rPr>
        <w:t>de Espectro Radioeléctrico (UER</w:t>
      </w:r>
      <w:r w:rsidR="004864D6" w:rsidRPr="00EB3D9F">
        <w:rPr>
          <w:rFonts w:ascii="Arial" w:hAnsi="Arial" w:cs="Arial"/>
        </w:rPr>
        <w:t>)</w:t>
      </w:r>
      <w:r w:rsidRPr="00EB3D9F">
        <w:rPr>
          <w:rFonts w:ascii="Arial" w:hAnsi="Arial" w:cs="Arial"/>
        </w:rPr>
        <w:t>, son los siguientes:</w:t>
      </w:r>
    </w:p>
    <w:p w14:paraId="4FB6667F" w14:textId="77777777" w:rsidR="00825A2F" w:rsidRPr="00EB3D9F" w:rsidRDefault="00825A2F" w:rsidP="00EB3D9F">
      <w:pPr>
        <w:spacing w:after="0" w:line="276" w:lineRule="auto"/>
        <w:jc w:val="both"/>
        <w:rPr>
          <w:rFonts w:ascii="Arial" w:hAnsi="Arial" w:cs="Arial"/>
        </w:rPr>
      </w:pPr>
    </w:p>
    <w:p w14:paraId="7B06F5BC" w14:textId="65CE7C3C" w:rsidR="0088603D" w:rsidRPr="00EB3D9F" w:rsidRDefault="0088603D" w:rsidP="00EB3D9F">
      <w:pPr>
        <w:pStyle w:val="Prrafodelista"/>
        <w:numPr>
          <w:ilvl w:val="0"/>
          <w:numId w:val="25"/>
        </w:numPr>
        <w:spacing w:after="0" w:line="276" w:lineRule="auto"/>
        <w:ind w:right="-1"/>
        <w:jc w:val="both"/>
        <w:rPr>
          <w:rFonts w:ascii="Arial" w:hAnsi="Arial" w:cs="Arial"/>
        </w:rPr>
      </w:pPr>
      <w:bookmarkStart w:id="1" w:name="_Hlk98176044"/>
      <w:bookmarkStart w:id="2" w:name="_Hlk98233564"/>
      <w:r w:rsidRPr="00EB3D9F">
        <w:rPr>
          <w:rFonts w:ascii="Arial" w:hAnsi="Arial" w:cs="Arial"/>
        </w:rPr>
        <w:t>Datos de identificación: nombre, registro federal de contribuyentes (RFC), nacionalidad</w:t>
      </w:r>
      <w:r w:rsidR="00713128" w:rsidRPr="00EB3D9F">
        <w:rPr>
          <w:rFonts w:ascii="Arial" w:hAnsi="Arial" w:cs="Arial"/>
        </w:rPr>
        <w:t>,</w:t>
      </w:r>
      <w:r w:rsidRPr="00EB3D9F">
        <w:rPr>
          <w:rFonts w:ascii="Arial" w:hAnsi="Arial" w:cs="Arial"/>
        </w:rPr>
        <w:t xml:space="preserve"> clave única de registro de población (CURP), </w:t>
      </w:r>
      <w:r w:rsidR="00F85E57" w:rsidRPr="00EB3D9F">
        <w:rPr>
          <w:rFonts w:ascii="Arial" w:hAnsi="Arial" w:cs="Arial"/>
        </w:rPr>
        <w:t xml:space="preserve">firma </w:t>
      </w:r>
      <w:r w:rsidR="001141B2" w:rsidRPr="00EB3D9F">
        <w:rPr>
          <w:rFonts w:ascii="Arial" w:hAnsi="Arial" w:cs="Arial"/>
        </w:rPr>
        <w:t>autógrafa, fotografía</w:t>
      </w:r>
      <w:r w:rsidR="00F85E57" w:rsidRPr="00EB3D9F">
        <w:rPr>
          <w:rFonts w:ascii="Arial" w:hAnsi="Arial" w:cs="Arial"/>
        </w:rPr>
        <w:t xml:space="preserve">, </w:t>
      </w:r>
      <w:r w:rsidR="005A78A5" w:rsidRPr="00EB3D9F">
        <w:rPr>
          <w:rFonts w:ascii="Arial" w:hAnsi="Arial" w:cs="Arial"/>
        </w:rPr>
        <w:t>identi</w:t>
      </w:r>
      <w:r w:rsidR="00EE1549" w:rsidRPr="00EB3D9F">
        <w:rPr>
          <w:rFonts w:ascii="Arial" w:hAnsi="Arial" w:cs="Arial"/>
        </w:rPr>
        <w:t>ficación oficial</w:t>
      </w:r>
      <w:r w:rsidR="001141B2" w:rsidRPr="00EB3D9F">
        <w:rPr>
          <w:rFonts w:ascii="Arial" w:hAnsi="Arial" w:cs="Arial"/>
        </w:rPr>
        <w:t xml:space="preserve"> y</w:t>
      </w:r>
      <w:r w:rsidR="00EE1549" w:rsidRPr="00EB3D9F">
        <w:rPr>
          <w:rFonts w:ascii="Arial" w:hAnsi="Arial" w:cs="Arial"/>
        </w:rPr>
        <w:t xml:space="preserve"> </w:t>
      </w:r>
      <w:r w:rsidRPr="00EB3D9F">
        <w:rPr>
          <w:rFonts w:ascii="Arial" w:hAnsi="Arial" w:cs="Arial"/>
        </w:rPr>
        <w:t>relación de filiación</w:t>
      </w:r>
      <w:r w:rsidR="007470E8" w:rsidRPr="00EB3D9F">
        <w:rPr>
          <w:rFonts w:ascii="Arial" w:hAnsi="Arial" w:cs="Arial"/>
        </w:rPr>
        <w:t>;</w:t>
      </w:r>
    </w:p>
    <w:p w14:paraId="550E3956" w14:textId="1226A08C" w:rsidR="0088603D" w:rsidRPr="00EB3D9F" w:rsidRDefault="0088603D" w:rsidP="00EB3D9F">
      <w:pPr>
        <w:pStyle w:val="Prrafodelista"/>
        <w:numPr>
          <w:ilvl w:val="0"/>
          <w:numId w:val="25"/>
        </w:numPr>
        <w:spacing w:after="0" w:line="276" w:lineRule="auto"/>
        <w:ind w:right="-1"/>
        <w:jc w:val="both"/>
        <w:rPr>
          <w:rFonts w:ascii="Arial" w:hAnsi="Arial" w:cs="Arial"/>
        </w:rPr>
      </w:pPr>
      <w:r w:rsidRPr="00EB3D9F">
        <w:rPr>
          <w:rFonts w:ascii="Arial" w:hAnsi="Arial" w:cs="Arial"/>
        </w:rPr>
        <w:t>Datos de contacto: correo electrónico, teléfono</w:t>
      </w:r>
      <w:r w:rsidR="007470E8" w:rsidRPr="00EB3D9F">
        <w:rPr>
          <w:rFonts w:ascii="Arial" w:hAnsi="Arial" w:cs="Arial"/>
        </w:rPr>
        <w:t xml:space="preserve"> </w:t>
      </w:r>
      <w:r w:rsidRPr="00EB3D9F">
        <w:rPr>
          <w:rFonts w:ascii="Arial" w:hAnsi="Arial" w:cs="Arial"/>
        </w:rPr>
        <w:t>y domicilio</w:t>
      </w:r>
      <w:r w:rsidR="00C8445A" w:rsidRPr="00EB3D9F">
        <w:rPr>
          <w:rFonts w:ascii="Arial" w:hAnsi="Arial" w:cs="Arial"/>
        </w:rPr>
        <w:t>;</w:t>
      </w:r>
    </w:p>
    <w:p w14:paraId="4BC88EB1" w14:textId="58BF9FEA" w:rsidR="00FA494A" w:rsidRPr="00EB3D9F" w:rsidRDefault="0088603D" w:rsidP="00EB3D9F">
      <w:pPr>
        <w:pStyle w:val="Prrafodelista"/>
        <w:numPr>
          <w:ilvl w:val="0"/>
          <w:numId w:val="25"/>
        </w:numPr>
        <w:spacing w:after="0" w:line="276" w:lineRule="auto"/>
        <w:ind w:right="-1"/>
        <w:jc w:val="both"/>
        <w:rPr>
          <w:rFonts w:ascii="Arial" w:hAnsi="Arial" w:cs="Arial"/>
        </w:rPr>
      </w:pPr>
      <w:r w:rsidRPr="00EB3D9F">
        <w:rPr>
          <w:rFonts w:ascii="Arial" w:hAnsi="Arial" w:cs="Arial"/>
        </w:rPr>
        <w:t xml:space="preserve">Datos laborales: </w:t>
      </w:r>
      <w:r w:rsidR="00645B03" w:rsidRPr="00EB3D9F">
        <w:rPr>
          <w:rFonts w:ascii="Arial" w:hAnsi="Arial" w:cs="Arial"/>
        </w:rPr>
        <w:t xml:space="preserve">cargo, comisión, puesto o nombramiento de los </w:t>
      </w:r>
      <w:r w:rsidR="00ED328C" w:rsidRPr="00EB3D9F">
        <w:rPr>
          <w:rFonts w:ascii="Arial" w:hAnsi="Arial" w:cs="Arial"/>
        </w:rPr>
        <w:t xml:space="preserve">representantes comunes, </w:t>
      </w:r>
      <w:r w:rsidR="00645B03" w:rsidRPr="00EB3D9F">
        <w:rPr>
          <w:rFonts w:ascii="Arial" w:hAnsi="Arial" w:cs="Arial"/>
        </w:rPr>
        <w:t>representantes legales o autorizados</w:t>
      </w:r>
      <w:r w:rsidR="001141B2" w:rsidRPr="00EB3D9F">
        <w:rPr>
          <w:rFonts w:ascii="Arial" w:hAnsi="Arial" w:cs="Arial"/>
        </w:rPr>
        <w:t>;</w:t>
      </w:r>
    </w:p>
    <w:p w14:paraId="178600F9" w14:textId="643E806D" w:rsidR="0088603D" w:rsidRPr="00EB3D9F" w:rsidRDefault="0088603D" w:rsidP="00EB3D9F">
      <w:pPr>
        <w:pStyle w:val="Prrafodelista"/>
        <w:numPr>
          <w:ilvl w:val="0"/>
          <w:numId w:val="25"/>
        </w:numPr>
        <w:spacing w:after="0" w:line="276" w:lineRule="auto"/>
        <w:ind w:right="-1"/>
        <w:jc w:val="both"/>
        <w:rPr>
          <w:rFonts w:ascii="Arial" w:hAnsi="Arial" w:cs="Arial"/>
        </w:rPr>
      </w:pPr>
      <w:r w:rsidRPr="00EB3D9F">
        <w:rPr>
          <w:rFonts w:ascii="Arial" w:hAnsi="Arial" w:cs="Arial"/>
        </w:rPr>
        <w:t xml:space="preserve">Datos patrimoniales o financieros: </w:t>
      </w:r>
      <w:r w:rsidR="00134C4A" w:rsidRPr="00EB3D9F">
        <w:rPr>
          <w:rFonts w:ascii="Arial" w:hAnsi="Arial" w:cs="Arial"/>
        </w:rPr>
        <w:t xml:space="preserve">domicilio fiscal, </w:t>
      </w:r>
      <w:r w:rsidRPr="00EB3D9F">
        <w:rPr>
          <w:rFonts w:ascii="Arial" w:hAnsi="Arial" w:cs="Arial"/>
        </w:rPr>
        <w:t xml:space="preserve">ingresos, egresos, </w:t>
      </w:r>
      <w:r w:rsidR="002626BE" w:rsidRPr="00EB3D9F">
        <w:rPr>
          <w:rFonts w:ascii="Arial" w:hAnsi="Arial" w:cs="Arial"/>
        </w:rPr>
        <w:t xml:space="preserve">deudas, </w:t>
      </w:r>
      <w:r w:rsidRPr="00EB3D9F">
        <w:rPr>
          <w:rFonts w:ascii="Arial" w:hAnsi="Arial" w:cs="Arial"/>
        </w:rPr>
        <w:t>cuentas bancarias, estados financieros, información corporativa</w:t>
      </w:r>
      <w:r w:rsidR="00736AA4" w:rsidRPr="00EB3D9F">
        <w:rPr>
          <w:rFonts w:ascii="Arial" w:hAnsi="Arial" w:cs="Arial"/>
        </w:rPr>
        <w:t>,</w:t>
      </w:r>
      <w:r w:rsidRPr="00EB3D9F">
        <w:rPr>
          <w:rFonts w:ascii="Arial" w:hAnsi="Arial" w:cs="Arial"/>
        </w:rPr>
        <w:t xml:space="preserve"> porcentajes de tenencia accionaria</w:t>
      </w:r>
      <w:r w:rsidR="00C920F6" w:rsidRPr="00EB3D9F">
        <w:rPr>
          <w:rFonts w:ascii="Arial" w:hAnsi="Arial" w:cs="Arial"/>
        </w:rPr>
        <w:t xml:space="preserve"> </w:t>
      </w:r>
      <w:r w:rsidR="00ED328C" w:rsidRPr="00EB3D9F">
        <w:rPr>
          <w:rFonts w:ascii="Arial" w:hAnsi="Arial" w:cs="Arial"/>
        </w:rPr>
        <w:t>e</w:t>
      </w:r>
      <w:r w:rsidR="00736AA4" w:rsidRPr="00EB3D9F">
        <w:rPr>
          <w:rFonts w:ascii="Arial" w:hAnsi="Arial" w:cs="Arial"/>
        </w:rPr>
        <w:t xml:space="preserve"> </w:t>
      </w:r>
      <w:r w:rsidR="00ED328C" w:rsidRPr="00EB3D9F">
        <w:rPr>
          <w:rFonts w:ascii="Arial" w:hAnsi="Arial" w:cs="Arial"/>
        </w:rPr>
        <w:t xml:space="preserve">información </w:t>
      </w:r>
      <w:r w:rsidR="00736AA4" w:rsidRPr="00EB3D9F">
        <w:rPr>
          <w:rFonts w:ascii="Arial" w:hAnsi="Arial" w:cs="Arial"/>
        </w:rPr>
        <w:t>de la garantía de seriedad</w:t>
      </w:r>
      <w:r w:rsidR="001141B2" w:rsidRPr="00EB3D9F">
        <w:rPr>
          <w:rFonts w:ascii="Arial" w:hAnsi="Arial" w:cs="Arial"/>
        </w:rPr>
        <w:t>;</w:t>
      </w:r>
    </w:p>
    <w:p w14:paraId="0AE00908" w14:textId="5DD90022" w:rsidR="0088603D" w:rsidRPr="00EB3D9F" w:rsidRDefault="0088603D" w:rsidP="00EB3D9F">
      <w:pPr>
        <w:pStyle w:val="Prrafodelista"/>
        <w:numPr>
          <w:ilvl w:val="0"/>
          <w:numId w:val="25"/>
        </w:numPr>
        <w:spacing w:after="0" w:line="276" w:lineRule="auto"/>
        <w:ind w:right="-1"/>
        <w:jc w:val="both"/>
        <w:rPr>
          <w:rFonts w:ascii="Arial" w:hAnsi="Arial" w:cs="Arial"/>
        </w:rPr>
      </w:pPr>
      <w:r w:rsidRPr="00EB3D9F">
        <w:rPr>
          <w:rFonts w:ascii="Arial" w:hAnsi="Arial" w:cs="Arial"/>
        </w:rPr>
        <w:t>Otros datos: información comercial</w:t>
      </w:r>
      <w:r w:rsidR="00796D65" w:rsidRPr="00EB3D9F">
        <w:rPr>
          <w:rFonts w:ascii="Arial" w:hAnsi="Arial" w:cs="Arial"/>
        </w:rPr>
        <w:t>, administrativa, económica y jurídica</w:t>
      </w:r>
      <w:r w:rsidR="00ED328C" w:rsidRPr="00EB3D9F">
        <w:rPr>
          <w:rFonts w:ascii="Arial" w:hAnsi="Arial" w:cs="Arial"/>
        </w:rPr>
        <w:t>.</w:t>
      </w:r>
      <w:r w:rsidRPr="00EB3D9F">
        <w:rPr>
          <w:rFonts w:ascii="Arial" w:hAnsi="Arial" w:cs="Arial"/>
        </w:rPr>
        <w:t xml:space="preserve"> </w:t>
      </w:r>
    </w:p>
    <w:p w14:paraId="1B2AA284" w14:textId="77777777" w:rsidR="00216C7A" w:rsidRPr="00EB3D9F" w:rsidRDefault="00216C7A" w:rsidP="00EB3D9F">
      <w:pPr>
        <w:spacing w:after="0" w:line="276" w:lineRule="auto"/>
        <w:ind w:right="-1"/>
        <w:jc w:val="both"/>
        <w:rPr>
          <w:rFonts w:ascii="Arial" w:hAnsi="Arial" w:cs="Arial"/>
        </w:rPr>
      </w:pPr>
    </w:p>
    <w:bookmarkEnd w:id="1"/>
    <w:bookmarkEnd w:id="2"/>
    <w:p w14:paraId="2D06E017" w14:textId="4CD1D174" w:rsidR="00BE71D3" w:rsidRPr="00EB3D9F" w:rsidRDefault="00216C7A" w:rsidP="00EB3D9F">
      <w:pPr>
        <w:spacing w:after="0" w:line="276" w:lineRule="auto"/>
        <w:ind w:right="-1"/>
        <w:jc w:val="both"/>
        <w:rPr>
          <w:rFonts w:ascii="Arial" w:hAnsi="Arial" w:cs="Arial"/>
        </w:rPr>
      </w:pPr>
      <w:r w:rsidRPr="00EB3D9F">
        <w:rPr>
          <w:rFonts w:ascii="Arial" w:hAnsi="Arial" w:cs="Arial"/>
        </w:rPr>
        <w:t>Se destaca que en términos del artículo 3, fracción X de la LGPDPPSO, ninguno de los anteriores corresponde a datos personales sensibles</w:t>
      </w:r>
      <w:r w:rsidR="00ED328C" w:rsidRPr="00EB3D9F">
        <w:rPr>
          <w:rFonts w:ascii="Arial" w:hAnsi="Arial" w:cs="Arial"/>
        </w:rPr>
        <w:t>.</w:t>
      </w:r>
    </w:p>
    <w:p w14:paraId="285D32A6" w14:textId="77777777" w:rsidR="001141B2" w:rsidRPr="00EB3D9F" w:rsidRDefault="001141B2" w:rsidP="00EB3D9F">
      <w:pPr>
        <w:spacing w:after="0" w:line="276" w:lineRule="auto"/>
        <w:ind w:right="-1"/>
        <w:jc w:val="both"/>
        <w:rPr>
          <w:rFonts w:ascii="Arial" w:hAnsi="Arial" w:cs="Arial"/>
        </w:rPr>
      </w:pPr>
    </w:p>
    <w:p w14:paraId="3993C110" w14:textId="7D5E8E14" w:rsidR="002749F4" w:rsidRPr="00EB3D9F" w:rsidRDefault="002749F4" w:rsidP="00EB3D9F">
      <w:pPr>
        <w:spacing w:after="0" w:line="276" w:lineRule="auto"/>
        <w:ind w:right="-1"/>
        <w:jc w:val="both"/>
        <w:rPr>
          <w:rFonts w:ascii="Arial" w:hAnsi="Arial" w:cs="Arial"/>
        </w:rPr>
      </w:pPr>
      <w:r w:rsidRPr="00EB3D9F">
        <w:rPr>
          <w:rFonts w:ascii="Arial" w:hAnsi="Arial" w:cs="Arial"/>
        </w:rPr>
        <w:t>El IFT</w:t>
      </w:r>
      <w:r w:rsidR="007E151B" w:rsidRPr="00EB3D9F">
        <w:rPr>
          <w:rFonts w:ascii="Arial" w:hAnsi="Arial" w:cs="Arial"/>
        </w:rPr>
        <w:t>,</w:t>
      </w:r>
      <w:r w:rsidRPr="00EB3D9F">
        <w:rPr>
          <w:rFonts w:ascii="Arial" w:hAnsi="Arial" w:cs="Arial"/>
        </w:rPr>
        <w:t xml:space="preserve"> </w:t>
      </w:r>
      <w:r w:rsidR="00F962B5" w:rsidRPr="00EB3D9F">
        <w:rPr>
          <w:rFonts w:ascii="Arial" w:hAnsi="Arial" w:cs="Arial"/>
        </w:rPr>
        <w:t>en su carácter de responsable</w:t>
      </w:r>
      <w:r w:rsidR="007E151B" w:rsidRPr="00EB3D9F">
        <w:rPr>
          <w:rFonts w:ascii="Arial" w:hAnsi="Arial" w:cs="Arial"/>
        </w:rPr>
        <w:t>,</w:t>
      </w:r>
      <w:r w:rsidR="00F962B5" w:rsidRPr="00EB3D9F">
        <w:rPr>
          <w:rFonts w:ascii="Arial" w:hAnsi="Arial" w:cs="Arial"/>
        </w:rPr>
        <w:t xml:space="preserve"> recabará </w:t>
      </w:r>
      <w:r w:rsidR="007E151B" w:rsidRPr="00EB3D9F">
        <w:rPr>
          <w:rFonts w:ascii="Arial" w:hAnsi="Arial" w:cs="Arial"/>
        </w:rPr>
        <w:t>y</w:t>
      </w:r>
      <w:r w:rsidR="00A23343" w:rsidRPr="00EB3D9F">
        <w:rPr>
          <w:rFonts w:ascii="Arial" w:hAnsi="Arial" w:cs="Arial"/>
        </w:rPr>
        <w:t>/o</w:t>
      </w:r>
      <w:r w:rsidRPr="00EB3D9F">
        <w:rPr>
          <w:rFonts w:ascii="Arial" w:hAnsi="Arial" w:cs="Arial"/>
        </w:rPr>
        <w:t xml:space="preserve"> </w:t>
      </w:r>
      <w:r w:rsidR="007E151B" w:rsidRPr="00EB3D9F">
        <w:rPr>
          <w:rFonts w:ascii="Arial" w:hAnsi="Arial" w:cs="Arial"/>
        </w:rPr>
        <w:t>tratará</w:t>
      </w:r>
      <w:r w:rsidR="002626BE" w:rsidRPr="00EB3D9F">
        <w:rPr>
          <w:rFonts w:ascii="Arial" w:hAnsi="Arial" w:cs="Arial"/>
        </w:rPr>
        <w:t xml:space="preserve"> </w:t>
      </w:r>
      <w:r w:rsidRPr="00EB3D9F">
        <w:rPr>
          <w:rFonts w:ascii="Arial" w:hAnsi="Arial" w:cs="Arial"/>
        </w:rPr>
        <w:t>los datos personales referidos en el apartado anterior, a través de la</w:t>
      </w:r>
      <w:r w:rsidR="004B38FF" w:rsidRPr="00EB3D9F">
        <w:rPr>
          <w:rFonts w:ascii="Arial" w:hAnsi="Arial" w:cs="Arial"/>
        </w:rPr>
        <w:t>s</w:t>
      </w:r>
      <w:r w:rsidRPr="00EB3D9F">
        <w:rPr>
          <w:rFonts w:ascii="Arial" w:hAnsi="Arial" w:cs="Arial"/>
        </w:rPr>
        <w:t xml:space="preserve"> </w:t>
      </w:r>
      <w:r w:rsidR="00B84535" w:rsidRPr="00EB3D9F">
        <w:rPr>
          <w:rFonts w:ascii="Arial" w:hAnsi="Arial" w:cs="Arial"/>
        </w:rPr>
        <w:t>empresa</w:t>
      </w:r>
      <w:r w:rsidR="004B38FF" w:rsidRPr="00EB3D9F">
        <w:rPr>
          <w:rFonts w:ascii="Arial" w:hAnsi="Arial" w:cs="Arial"/>
        </w:rPr>
        <w:t>s</w:t>
      </w:r>
      <w:r w:rsidR="00B84535" w:rsidRPr="00EB3D9F">
        <w:rPr>
          <w:rFonts w:ascii="Arial" w:hAnsi="Arial" w:cs="Arial"/>
        </w:rPr>
        <w:t xml:space="preserve"> </w:t>
      </w:r>
      <w:proofErr w:type="spellStart"/>
      <w:r w:rsidR="004B38FF" w:rsidRPr="00EB3D9F">
        <w:rPr>
          <w:rFonts w:ascii="Arial" w:hAnsi="Arial" w:cs="Arial"/>
          <w:i/>
          <w:iCs/>
        </w:rPr>
        <w:t>National</w:t>
      </w:r>
      <w:proofErr w:type="spellEnd"/>
      <w:r w:rsidR="004B38FF" w:rsidRPr="00EB3D9F">
        <w:rPr>
          <w:rFonts w:ascii="Arial" w:hAnsi="Arial" w:cs="Arial"/>
          <w:i/>
          <w:iCs/>
        </w:rPr>
        <w:t xml:space="preserve"> </w:t>
      </w:r>
      <w:proofErr w:type="spellStart"/>
      <w:r w:rsidR="004B38FF" w:rsidRPr="00EB3D9F">
        <w:rPr>
          <w:rFonts w:ascii="Arial" w:hAnsi="Arial" w:cs="Arial"/>
          <w:i/>
          <w:iCs/>
        </w:rPr>
        <w:t>Economic</w:t>
      </w:r>
      <w:proofErr w:type="spellEnd"/>
      <w:r w:rsidR="004B38FF" w:rsidRPr="00EB3D9F">
        <w:rPr>
          <w:rFonts w:ascii="Arial" w:hAnsi="Arial" w:cs="Arial"/>
          <w:i/>
          <w:iCs/>
        </w:rPr>
        <w:t xml:space="preserve"> </w:t>
      </w:r>
      <w:proofErr w:type="spellStart"/>
      <w:r w:rsidR="004B38FF" w:rsidRPr="00EB3D9F">
        <w:rPr>
          <w:rFonts w:ascii="Arial" w:hAnsi="Arial" w:cs="Arial"/>
          <w:i/>
          <w:iCs/>
        </w:rPr>
        <w:t>Research</w:t>
      </w:r>
      <w:proofErr w:type="spellEnd"/>
      <w:r w:rsidR="004B38FF" w:rsidRPr="00EB3D9F">
        <w:rPr>
          <w:rFonts w:ascii="Arial" w:hAnsi="Arial" w:cs="Arial"/>
          <w:i/>
          <w:iCs/>
        </w:rPr>
        <w:t xml:space="preserve"> </w:t>
      </w:r>
      <w:proofErr w:type="spellStart"/>
      <w:r w:rsidR="004B38FF" w:rsidRPr="00EB3D9F">
        <w:rPr>
          <w:rFonts w:ascii="Arial" w:hAnsi="Arial" w:cs="Arial"/>
          <w:i/>
          <w:iCs/>
        </w:rPr>
        <w:t>Associates</w:t>
      </w:r>
      <w:proofErr w:type="spellEnd"/>
      <w:r w:rsidR="004B38FF" w:rsidRPr="00EB3D9F">
        <w:rPr>
          <w:rFonts w:ascii="Arial" w:hAnsi="Arial" w:cs="Arial"/>
          <w:i/>
          <w:iCs/>
        </w:rPr>
        <w:t xml:space="preserve"> Inc. y </w:t>
      </w:r>
      <w:proofErr w:type="spellStart"/>
      <w:r w:rsidR="004B38FF" w:rsidRPr="00EB3D9F">
        <w:rPr>
          <w:rFonts w:ascii="Arial" w:hAnsi="Arial" w:cs="Arial"/>
          <w:i/>
          <w:iCs/>
        </w:rPr>
        <w:t>Optimal</w:t>
      </w:r>
      <w:proofErr w:type="spellEnd"/>
      <w:r w:rsidR="004B38FF" w:rsidRPr="00EB3D9F">
        <w:rPr>
          <w:rFonts w:ascii="Arial" w:hAnsi="Arial" w:cs="Arial"/>
          <w:i/>
          <w:iCs/>
        </w:rPr>
        <w:t xml:space="preserve"> </w:t>
      </w:r>
      <w:proofErr w:type="spellStart"/>
      <w:r w:rsidR="004B38FF" w:rsidRPr="00EB3D9F">
        <w:rPr>
          <w:rFonts w:ascii="Arial" w:hAnsi="Arial" w:cs="Arial"/>
          <w:i/>
          <w:iCs/>
        </w:rPr>
        <w:t>Auctions</w:t>
      </w:r>
      <w:proofErr w:type="spellEnd"/>
      <w:r w:rsidR="004B38FF" w:rsidRPr="00EB3D9F">
        <w:rPr>
          <w:rFonts w:ascii="Arial" w:hAnsi="Arial" w:cs="Arial"/>
          <w:i/>
          <w:iCs/>
        </w:rPr>
        <w:t>, Inc.,</w:t>
      </w:r>
      <w:r w:rsidR="004B38FF" w:rsidRPr="00EB3D9F">
        <w:rPr>
          <w:rFonts w:ascii="Arial" w:hAnsi="Arial" w:cs="Arial"/>
        </w:rPr>
        <w:t xml:space="preserve"> </w:t>
      </w:r>
      <w:r w:rsidR="00016E64" w:rsidRPr="00EB3D9F">
        <w:rPr>
          <w:rFonts w:ascii="Arial" w:hAnsi="Arial" w:cs="Arial"/>
        </w:rPr>
        <w:t>qui</w:t>
      </w:r>
      <w:r w:rsidR="00736AA4" w:rsidRPr="00EB3D9F">
        <w:rPr>
          <w:rFonts w:ascii="Arial" w:hAnsi="Arial" w:cs="Arial"/>
        </w:rPr>
        <w:t>e</w:t>
      </w:r>
      <w:r w:rsidR="00016E64" w:rsidRPr="00EB3D9F">
        <w:rPr>
          <w:rFonts w:ascii="Arial" w:hAnsi="Arial" w:cs="Arial"/>
        </w:rPr>
        <w:t>n</w:t>
      </w:r>
      <w:r w:rsidR="004B38FF" w:rsidRPr="00EB3D9F">
        <w:rPr>
          <w:rFonts w:ascii="Arial" w:hAnsi="Arial" w:cs="Arial"/>
        </w:rPr>
        <w:t>es</w:t>
      </w:r>
      <w:r w:rsidR="00D93731" w:rsidRPr="00EB3D9F">
        <w:rPr>
          <w:rFonts w:ascii="Arial" w:hAnsi="Arial" w:cs="Arial"/>
        </w:rPr>
        <w:t xml:space="preserve"> </w:t>
      </w:r>
      <w:r w:rsidR="00B95B38" w:rsidRPr="00EB3D9F">
        <w:rPr>
          <w:rFonts w:ascii="Arial" w:hAnsi="Arial" w:cs="Arial"/>
        </w:rPr>
        <w:t>actúa</w:t>
      </w:r>
      <w:r w:rsidR="004B38FF" w:rsidRPr="00EB3D9F">
        <w:rPr>
          <w:rFonts w:ascii="Arial" w:hAnsi="Arial" w:cs="Arial"/>
        </w:rPr>
        <w:t>n</w:t>
      </w:r>
      <w:r w:rsidR="00B95B38" w:rsidRPr="00EB3D9F">
        <w:rPr>
          <w:rFonts w:ascii="Arial" w:hAnsi="Arial" w:cs="Arial"/>
        </w:rPr>
        <w:t xml:space="preserve"> en calidad de encargado</w:t>
      </w:r>
      <w:r w:rsidR="004B38FF" w:rsidRPr="00EB3D9F">
        <w:rPr>
          <w:rFonts w:ascii="Arial" w:hAnsi="Arial" w:cs="Arial"/>
        </w:rPr>
        <w:t>s</w:t>
      </w:r>
      <w:r w:rsidR="00B95B38" w:rsidRPr="00EB3D9F">
        <w:rPr>
          <w:rFonts w:ascii="Arial" w:hAnsi="Arial" w:cs="Arial"/>
        </w:rPr>
        <w:t xml:space="preserve"> del tratamiento de los datos personales sin ostentar poder alguno de decisión sobre el alcance y contenido de dicho tratamiento, de conformidad con los artículos</w:t>
      </w:r>
      <w:r w:rsidR="00C67D29" w:rsidRPr="00EB3D9F">
        <w:rPr>
          <w:rFonts w:ascii="Arial" w:hAnsi="Arial" w:cs="Arial"/>
        </w:rPr>
        <w:t xml:space="preserve"> 3 fracción XV,</w:t>
      </w:r>
      <w:r w:rsidR="00B95B38" w:rsidRPr="00EB3D9F">
        <w:rPr>
          <w:rFonts w:ascii="Arial" w:hAnsi="Arial" w:cs="Arial"/>
        </w:rPr>
        <w:t xml:space="preserve"> 58, 59</w:t>
      </w:r>
      <w:r w:rsidR="00C67D29" w:rsidRPr="00EB3D9F">
        <w:rPr>
          <w:rFonts w:ascii="Arial" w:hAnsi="Arial" w:cs="Arial"/>
        </w:rPr>
        <w:t xml:space="preserve"> y 60 de la LGPDPPSO</w:t>
      </w:r>
      <w:r w:rsidR="004B38FF" w:rsidRPr="00EB3D9F">
        <w:rPr>
          <w:rFonts w:ascii="Arial" w:hAnsi="Arial" w:cs="Arial"/>
        </w:rPr>
        <w:t xml:space="preserve"> y</w:t>
      </w:r>
      <w:r w:rsidR="00374ACC" w:rsidRPr="00EB3D9F">
        <w:rPr>
          <w:rFonts w:ascii="Arial" w:hAnsi="Arial" w:cs="Arial"/>
        </w:rPr>
        <w:t>,</w:t>
      </w:r>
      <w:r w:rsidR="004B38FF" w:rsidRPr="00EB3D9F">
        <w:rPr>
          <w:rFonts w:ascii="Arial" w:hAnsi="Arial" w:cs="Arial"/>
        </w:rPr>
        <w:t xml:space="preserve"> conforme a los contratos celebrados, respectivamente, con el IFT</w:t>
      </w:r>
      <w:r w:rsidR="00C67D29" w:rsidRPr="00EB3D9F">
        <w:rPr>
          <w:rFonts w:ascii="Arial" w:hAnsi="Arial" w:cs="Arial"/>
        </w:rPr>
        <w:t>.</w:t>
      </w:r>
    </w:p>
    <w:p w14:paraId="56EAD5FE" w14:textId="77777777" w:rsidR="00B95B38" w:rsidRPr="00EB3D9F" w:rsidRDefault="00B95B38" w:rsidP="00EB3D9F">
      <w:pPr>
        <w:spacing w:after="0" w:line="276" w:lineRule="auto"/>
        <w:ind w:right="-1"/>
        <w:jc w:val="both"/>
        <w:rPr>
          <w:rFonts w:ascii="Arial" w:hAnsi="Arial" w:cs="Arial"/>
        </w:rPr>
      </w:pPr>
    </w:p>
    <w:p w14:paraId="3A1D6AB5" w14:textId="3F11B23F" w:rsidR="008C7FA1" w:rsidRPr="00EB3D9F" w:rsidRDefault="008C7FA1" w:rsidP="00EB3D9F">
      <w:pPr>
        <w:spacing w:line="276" w:lineRule="auto"/>
        <w:jc w:val="both"/>
        <w:rPr>
          <w:rFonts w:ascii="Arial" w:hAnsi="Arial" w:cs="Arial"/>
          <w:b/>
        </w:rPr>
      </w:pPr>
      <w:r w:rsidRPr="00EB3D9F">
        <w:rPr>
          <w:rFonts w:ascii="Arial" w:hAnsi="Arial" w:cs="Arial"/>
          <w:b/>
        </w:rPr>
        <w:t>IV. Fundamento legal que faculta al responsable para llevar a cabo el tratamiento</w:t>
      </w:r>
    </w:p>
    <w:p w14:paraId="604EC75C" w14:textId="18BBFE8E" w:rsidR="006E588A" w:rsidRPr="00EB3D9F" w:rsidRDefault="00702D55" w:rsidP="00EB3D9F">
      <w:pPr>
        <w:spacing w:after="0" w:line="276" w:lineRule="auto"/>
        <w:jc w:val="both"/>
        <w:rPr>
          <w:rFonts w:ascii="Arial" w:hAnsi="Arial" w:cs="Arial"/>
        </w:rPr>
      </w:pPr>
      <w:r w:rsidRPr="00EB3D9F">
        <w:rPr>
          <w:rFonts w:ascii="Arial" w:hAnsi="Arial" w:cs="Arial"/>
        </w:rPr>
        <w:t xml:space="preserve">El </w:t>
      </w:r>
      <w:r w:rsidR="00CA07F5" w:rsidRPr="00EB3D9F">
        <w:rPr>
          <w:rFonts w:ascii="Arial" w:hAnsi="Arial" w:cs="Arial"/>
        </w:rPr>
        <w:t>IFT</w:t>
      </w:r>
      <w:r w:rsidRPr="00EB3D9F">
        <w:rPr>
          <w:rFonts w:ascii="Arial" w:hAnsi="Arial" w:cs="Arial"/>
        </w:rPr>
        <w:t>, a través de la UER</w:t>
      </w:r>
      <w:r w:rsidR="009F4D8A" w:rsidRPr="00EB3D9F">
        <w:rPr>
          <w:rFonts w:ascii="Arial" w:hAnsi="Arial" w:cs="Arial"/>
        </w:rPr>
        <w:t>,</w:t>
      </w:r>
      <w:r w:rsidRPr="00EB3D9F">
        <w:rPr>
          <w:rFonts w:ascii="Arial" w:hAnsi="Arial" w:cs="Arial"/>
        </w:rPr>
        <w:t xml:space="preserve"> lleva a cabo el tratamiento de los datos personales mencionados en el apartado anterior, </w:t>
      </w:r>
      <w:r w:rsidR="00052C98" w:rsidRPr="00EB3D9F">
        <w:rPr>
          <w:rFonts w:ascii="Arial" w:hAnsi="Arial" w:cs="Arial"/>
        </w:rPr>
        <w:t xml:space="preserve">de conformidad con </w:t>
      </w:r>
      <w:r w:rsidR="006E588A" w:rsidRPr="00EB3D9F">
        <w:rPr>
          <w:rFonts w:ascii="Arial" w:hAnsi="Arial" w:cs="Arial"/>
        </w:rPr>
        <w:t>los artículos 78</w:t>
      </w:r>
      <w:r w:rsidR="00882B8F" w:rsidRPr="00EB3D9F">
        <w:rPr>
          <w:rFonts w:ascii="Arial" w:hAnsi="Arial" w:cs="Arial"/>
        </w:rPr>
        <w:t>,</w:t>
      </w:r>
      <w:r w:rsidR="006E588A" w:rsidRPr="00EB3D9F">
        <w:rPr>
          <w:rFonts w:ascii="Arial" w:hAnsi="Arial" w:cs="Arial"/>
        </w:rPr>
        <w:t xml:space="preserve"> 79</w:t>
      </w:r>
      <w:r w:rsidR="00882B8F" w:rsidRPr="00EB3D9F">
        <w:rPr>
          <w:rFonts w:ascii="Arial" w:hAnsi="Arial" w:cs="Arial"/>
        </w:rPr>
        <w:t xml:space="preserve"> y</w:t>
      </w:r>
      <w:r w:rsidR="006E588A" w:rsidRPr="00EB3D9F">
        <w:rPr>
          <w:rFonts w:ascii="Arial" w:hAnsi="Arial" w:cs="Arial"/>
        </w:rPr>
        <w:t xml:space="preserve"> </w:t>
      </w:r>
      <w:r w:rsidR="00882B8F" w:rsidRPr="00EB3D9F">
        <w:rPr>
          <w:rFonts w:ascii="Arial" w:hAnsi="Arial" w:cs="Arial"/>
        </w:rPr>
        <w:t>81</w:t>
      </w:r>
      <w:r w:rsidR="001141B2" w:rsidRPr="00EB3D9F">
        <w:rPr>
          <w:rFonts w:ascii="Arial" w:hAnsi="Arial" w:cs="Arial"/>
        </w:rPr>
        <w:t>, fracción I</w:t>
      </w:r>
      <w:r w:rsidR="00882B8F" w:rsidRPr="00EB3D9F">
        <w:rPr>
          <w:rFonts w:ascii="Arial" w:hAnsi="Arial" w:cs="Arial"/>
        </w:rPr>
        <w:t xml:space="preserve"> </w:t>
      </w:r>
      <w:r w:rsidR="006E588A" w:rsidRPr="00EB3D9F">
        <w:rPr>
          <w:rFonts w:ascii="Arial" w:hAnsi="Arial" w:cs="Arial"/>
        </w:rPr>
        <w:t>de la Ley</w:t>
      </w:r>
      <w:r w:rsidR="00E9154D" w:rsidRPr="00EB3D9F">
        <w:rPr>
          <w:rFonts w:ascii="Arial" w:hAnsi="Arial" w:cs="Arial"/>
        </w:rPr>
        <w:t xml:space="preserve"> Federal de Telecomunicaciones y Radiodifusión (L</w:t>
      </w:r>
      <w:r w:rsidR="00A24D20" w:rsidRPr="00EB3D9F">
        <w:rPr>
          <w:rFonts w:ascii="Arial" w:hAnsi="Arial" w:cs="Arial"/>
        </w:rPr>
        <w:t>FTR</w:t>
      </w:r>
      <w:r w:rsidR="00E9154D" w:rsidRPr="00EB3D9F">
        <w:rPr>
          <w:rFonts w:ascii="Arial" w:hAnsi="Arial" w:cs="Arial"/>
        </w:rPr>
        <w:t>)</w:t>
      </w:r>
      <w:r w:rsidR="006E588A" w:rsidRPr="00EB3D9F">
        <w:rPr>
          <w:rFonts w:ascii="Arial" w:hAnsi="Arial" w:cs="Arial"/>
        </w:rPr>
        <w:t>, así como el artículo 29</w:t>
      </w:r>
      <w:r w:rsidR="00984A13" w:rsidRPr="00EB3D9F">
        <w:rPr>
          <w:rFonts w:ascii="Arial" w:hAnsi="Arial" w:cs="Arial"/>
        </w:rPr>
        <w:t>,</w:t>
      </w:r>
      <w:r w:rsidR="006E588A" w:rsidRPr="00EB3D9F">
        <w:rPr>
          <w:rFonts w:ascii="Arial" w:hAnsi="Arial" w:cs="Arial"/>
        </w:rPr>
        <w:t xml:space="preserve"> fracciones I</w:t>
      </w:r>
      <w:r w:rsidR="00C03C5A" w:rsidRPr="00EB3D9F">
        <w:rPr>
          <w:rFonts w:ascii="Arial" w:hAnsi="Arial" w:cs="Arial"/>
        </w:rPr>
        <w:t>, II, III, IV</w:t>
      </w:r>
      <w:r w:rsidR="006E588A" w:rsidRPr="00EB3D9F">
        <w:rPr>
          <w:rFonts w:ascii="Arial" w:hAnsi="Arial" w:cs="Arial"/>
        </w:rPr>
        <w:t xml:space="preserve"> y </w:t>
      </w:r>
      <w:r w:rsidR="00C03C5A" w:rsidRPr="00EB3D9F">
        <w:rPr>
          <w:rFonts w:ascii="Arial" w:hAnsi="Arial" w:cs="Arial"/>
        </w:rPr>
        <w:t>V</w:t>
      </w:r>
      <w:r w:rsidR="006E588A" w:rsidRPr="00EB3D9F">
        <w:rPr>
          <w:rFonts w:ascii="Arial" w:hAnsi="Arial" w:cs="Arial"/>
        </w:rPr>
        <w:t xml:space="preserve"> del Estatuto Orgánico</w:t>
      </w:r>
      <w:r w:rsidR="00C64FC7" w:rsidRPr="00EB3D9F">
        <w:rPr>
          <w:rFonts w:ascii="Arial" w:hAnsi="Arial" w:cs="Arial"/>
        </w:rPr>
        <w:t xml:space="preserve"> del I</w:t>
      </w:r>
      <w:r w:rsidR="004B6892" w:rsidRPr="00EB3D9F">
        <w:rPr>
          <w:rFonts w:ascii="Arial" w:hAnsi="Arial" w:cs="Arial"/>
        </w:rPr>
        <w:t xml:space="preserve">nstituto </w:t>
      </w:r>
      <w:r w:rsidR="00C64FC7" w:rsidRPr="00EB3D9F">
        <w:rPr>
          <w:rFonts w:ascii="Arial" w:hAnsi="Arial" w:cs="Arial"/>
        </w:rPr>
        <w:t>F</w:t>
      </w:r>
      <w:r w:rsidR="004B6892" w:rsidRPr="00EB3D9F">
        <w:rPr>
          <w:rFonts w:ascii="Arial" w:hAnsi="Arial" w:cs="Arial"/>
        </w:rPr>
        <w:t xml:space="preserve">ederal de </w:t>
      </w:r>
      <w:r w:rsidR="00C64FC7" w:rsidRPr="00EB3D9F">
        <w:rPr>
          <w:rFonts w:ascii="Arial" w:hAnsi="Arial" w:cs="Arial"/>
        </w:rPr>
        <w:t>T</w:t>
      </w:r>
      <w:r w:rsidR="004B6892" w:rsidRPr="00EB3D9F">
        <w:rPr>
          <w:rFonts w:ascii="Arial" w:hAnsi="Arial" w:cs="Arial"/>
        </w:rPr>
        <w:t>elecomunicaciones</w:t>
      </w:r>
      <w:r w:rsidR="00AC389D" w:rsidRPr="00EB3D9F">
        <w:rPr>
          <w:rFonts w:ascii="Arial" w:hAnsi="Arial" w:cs="Arial"/>
        </w:rPr>
        <w:t>, recabados en el ejercicio de sus funciones</w:t>
      </w:r>
      <w:r w:rsidR="006E588A" w:rsidRPr="00EB3D9F">
        <w:rPr>
          <w:rFonts w:ascii="Arial" w:hAnsi="Arial" w:cs="Arial"/>
        </w:rPr>
        <w:t>.</w:t>
      </w:r>
    </w:p>
    <w:p w14:paraId="70BFD004" w14:textId="77777777" w:rsidR="00241B7D" w:rsidRPr="00EB3D9F" w:rsidRDefault="00241B7D" w:rsidP="00EB3D9F">
      <w:pPr>
        <w:spacing w:after="0" w:line="276" w:lineRule="auto"/>
        <w:ind w:left="851"/>
        <w:jc w:val="both"/>
        <w:rPr>
          <w:rFonts w:ascii="Arial" w:hAnsi="Arial" w:cs="Arial"/>
        </w:rPr>
      </w:pPr>
    </w:p>
    <w:p w14:paraId="158661C9" w14:textId="63A04295" w:rsidR="008C7FA1" w:rsidRPr="00EB3D9F" w:rsidRDefault="008C7FA1" w:rsidP="00EB3D9F">
      <w:pPr>
        <w:spacing w:line="276" w:lineRule="auto"/>
        <w:jc w:val="both"/>
        <w:rPr>
          <w:rFonts w:ascii="Arial" w:hAnsi="Arial" w:cs="Arial"/>
          <w:b/>
        </w:rPr>
      </w:pPr>
      <w:r w:rsidRPr="00EB3D9F">
        <w:rPr>
          <w:rFonts w:ascii="Arial" w:hAnsi="Arial" w:cs="Arial"/>
          <w:b/>
        </w:rPr>
        <w:t>V. Finalidades del tratamiento</w:t>
      </w:r>
    </w:p>
    <w:p w14:paraId="50FA7B0F" w14:textId="361F1346" w:rsidR="00BB5FF2" w:rsidRPr="00EB3D9F" w:rsidRDefault="008C7FA1" w:rsidP="00EB3D9F">
      <w:pPr>
        <w:spacing w:after="0" w:line="276" w:lineRule="auto"/>
        <w:jc w:val="both"/>
        <w:rPr>
          <w:rFonts w:ascii="Arial" w:hAnsi="Arial" w:cs="Arial"/>
        </w:rPr>
      </w:pPr>
      <w:r w:rsidRPr="00EB3D9F">
        <w:rPr>
          <w:rFonts w:ascii="Arial" w:hAnsi="Arial" w:cs="Arial"/>
        </w:rPr>
        <w:t xml:space="preserve">Los datos personales recabados </w:t>
      </w:r>
      <w:r w:rsidR="005866F5" w:rsidRPr="00EB3D9F">
        <w:rPr>
          <w:rFonts w:ascii="Arial" w:hAnsi="Arial" w:cs="Arial"/>
        </w:rPr>
        <w:t xml:space="preserve">por el </w:t>
      </w:r>
      <w:r w:rsidR="003D54EB" w:rsidRPr="00EB3D9F">
        <w:rPr>
          <w:rFonts w:ascii="Arial" w:hAnsi="Arial" w:cs="Arial"/>
        </w:rPr>
        <w:t>IFT</w:t>
      </w:r>
      <w:r w:rsidR="005866F5" w:rsidRPr="00EB3D9F">
        <w:rPr>
          <w:rFonts w:ascii="Arial" w:hAnsi="Arial" w:cs="Arial"/>
        </w:rPr>
        <w:t xml:space="preserve"> </w:t>
      </w:r>
      <w:r w:rsidRPr="00EB3D9F">
        <w:rPr>
          <w:rFonts w:ascii="Arial" w:hAnsi="Arial" w:cs="Arial"/>
        </w:rPr>
        <w:t>serán protegidos</w:t>
      </w:r>
      <w:r w:rsidR="0096671E" w:rsidRPr="00EB3D9F">
        <w:rPr>
          <w:rFonts w:ascii="Arial" w:hAnsi="Arial" w:cs="Arial"/>
        </w:rPr>
        <w:t>,</w:t>
      </w:r>
      <w:r w:rsidRPr="00EB3D9F">
        <w:rPr>
          <w:rFonts w:ascii="Arial" w:hAnsi="Arial" w:cs="Arial"/>
        </w:rPr>
        <w:t xml:space="preserve"> incorporados </w:t>
      </w:r>
      <w:r w:rsidR="0096671E" w:rsidRPr="00EB3D9F">
        <w:rPr>
          <w:rFonts w:ascii="Arial" w:hAnsi="Arial" w:cs="Arial"/>
        </w:rPr>
        <w:t xml:space="preserve">y resguardados </w:t>
      </w:r>
      <w:r w:rsidR="00B90A9D" w:rsidRPr="00EB3D9F">
        <w:rPr>
          <w:rFonts w:ascii="Arial" w:hAnsi="Arial" w:cs="Arial"/>
        </w:rPr>
        <w:t xml:space="preserve">específicamente </w:t>
      </w:r>
      <w:r w:rsidRPr="00EB3D9F">
        <w:rPr>
          <w:rFonts w:ascii="Arial" w:hAnsi="Arial" w:cs="Arial"/>
        </w:rPr>
        <w:t xml:space="preserve">en </w:t>
      </w:r>
      <w:r w:rsidR="0096671E" w:rsidRPr="00EB3D9F">
        <w:rPr>
          <w:rFonts w:ascii="Arial" w:hAnsi="Arial" w:cs="Arial"/>
        </w:rPr>
        <w:t>los</w:t>
      </w:r>
      <w:r w:rsidRPr="00EB3D9F">
        <w:rPr>
          <w:rFonts w:ascii="Arial" w:hAnsi="Arial" w:cs="Arial"/>
        </w:rPr>
        <w:t xml:space="preserve"> archivo</w:t>
      </w:r>
      <w:r w:rsidR="0096671E" w:rsidRPr="00EB3D9F">
        <w:rPr>
          <w:rFonts w:ascii="Arial" w:hAnsi="Arial" w:cs="Arial"/>
        </w:rPr>
        <w:t>s</w:t>
      </w:r>
      <w:r w:rsidRPr="00EB3D9F">
        <w:rPr>
          <w:rFonts w:ascii="Arial" w:hAnsi="Arial" w:cs="Arial"/>
        </w:rPr>
        <w:t xml:space="preserve"> de la </w:t>
      </w:r>
      <w:r w:rsidR="006B6922" w:rsidRPr="00EB3D9F">
        <w:rPr>
          <w:rFonts w:ascii="Arial" w:hAnsi="Arial" w:cs="Arial"/>
        </w:rPr>
        <w:t>UER</w:t>
      </w:r>
      <w:r w:rsidRPr="00EB3D9F">
        <w:rPr>
          <w:rFonts w:ascii="Arial" w:hAnsi="Arial" w:cs="Arial"/>
        </w:rPr>
        <w:t xml:space="preserve"> </w:t>
      </w:r>
      <w:r w:rsidR="0096671E" w:rsidRPr="00EB3D9F">
        <w:rPr>
          <w:rFonts w:ascii="Arial" w:hAnsi="Arial" w:cs="Arial"/>
        </w:rPr>
        <w:t xml:space="preserve">y </w:t>
      </w:r>
      <w:r w:rsidRPr="00EB3D9F">
        <w:rPr>
          <w:rFonts w:ascii="Arial" w:hAnsi="Arial" w:cs="Arial"/>
        </w:rPr>
        <w:t>serán tratados conforme a las finalidades concretas, lícitas, explícitas y legítimas siguientes:</w:t>
      </w:r>
    </w:p>
    <w:p w14:paraId="46AAB117" w14:textId="77777777" w:rsidR="004E0FA4" w:rsidRPr="00EB3D9F" w:rsidRDefault="004E0FA4" w:rsidP="00EB3D9F">
      <w:pPr>
        <w:pStyle w:val="Prrafodelista"/>
        <w:spacing w:after="0" w:line="276" w:lineRule="auto"/>
        <w:ind w:right="-1"/>
        <w:jc w:val="both"/>
        <w:rPr>
          <w:rFonts w:ascii="Arial" w:hAnsi="Arial" w:cs="Arial"/>
          <w:b/>
        </w:rPr>
      </w:pPr>
    </w:p>
    <w:p w14:paraId="78959925" w14:textId="58668B1D" w:rsidR="00153C8C" w:rsidRPr="00EB3D9F" w:rsidRDefault="00153C8C" w:rsidP="00EB3D9F">
      <w:pPr>
        <w:pStyle w:val="Prrafodelista"/>
        <w:numPr>
          <w:ilvl w:val="0"/>
          <w:numId w:val="17"/>
        </w:numPr>
        <w:spacing w:after="0" w:line="276" w:lineRule="auto"/>
        <w:ind w:left="1134"/>
        <w:jc w:val="both"/>
        <w:rPr>
          <w:rFonts w:ascii="Arial" w:hAnsi="Arial" w:cs="Arial"/>
        </w:rPr>
      </w:pPr>
      <w:r w:rsidRPr="00EB3D9F">
        <w:rPr>
          <w:rFonts w:ascii="Arial" w:hAnsi="Arial" w:cs="Arial"/>
        </w:rPr>
        <w:t>Nombre: identificar a todas aquellas personas físicas</w:t>
      </w:r>
      <w:r w:rsidR="00097676" w:rsidRPr="00EB3D9F">
        <w:rPr>
          <w:rFonts w:ascii="Arial" w:hAnsi="Arial" w:cs="Arial"/>
        </w:rPr>
        <w:t xml:space="preserve"> </w:t>
      </w:r>
      <w:r w:rsidR="008B0126" w:rsidRPr="00EB3D9F">
        <w:rPr>
          <w:rFonts w:ascii="Arial" w:hAnsi="Arial" w:cs="Arial"/>
        </w:rPr>
        <w:t>o morales</w:t>
      </w:r>
      <w:r w:rsidRPr="00EB3D9F">
        <w:rPr>
          <w:rFonts w:ascii="Arial" w:hAnsi="Arial" w:cs="Arial"/>
        </w:rPr>
        <w:t xml:space="preserve"> que intervengan o participen en </w:t>
      </w:r>
      <w:r w:rsidR="003410FA" w:rsidRPr="00EB3D9F">
        <w:rPr>
          <w:rFonts w:ascii="Arial" w:hAnsi="Arial" w:cs="Arial"/>
        </w:rPr>
        <w:t xml:space="preserve">la </w:t>
      </w:r>
      <w:r w:rsidR="00C96FD5" w:rsidRPr="00EB3D9F">
        <w:rPr>
          <w:rFonts w:ascii="Arial" w:hAnsi="Arial" w:cs="Arial"/>
        </w:rPr>
        <w:t>“</w:t>
      </w:r>
      <w:r w:rsidR="005653D8" w:rsidRPr="00EB3D9F">
        <w:rPr>
          <w:rFonts w:ascii="Arial" w:hAnsi="Arial" w:cs="Arial"/>
          <w:i/>
        </w:rPr>
        <w:t>Licitación Pública para concesionar el uso, aprovechamiento y explotación comercial de segmentos de espectro radioeléctrico disponibles en la Banda de Frecuencias 410-415 / 420-425 MHz para la prestación del Servicio Móvil de Radiocomunicación Especializada de Flotillas (Licitación No. IFT-11)</w:t>
      </w:r>
      <w:r w:rsidR="00C96FD5" w:rsidRPr="00EB3D9F">
        <w:rPr>
          <w:rFonts w:ascii="Arial" w:hAnsi="Arial" w:cs="Arial"/>
        </w:rPr>
        <w:t>”</w:t>
      </w:r>
      <w:r w:rsidR="00471587" w:rsidRPr="00EB3D9F">
        <w:rPr>
          <w:rFonts w:ascii="Arial" w:hAnsi="Arial" w:cs="Arial"/>
        </w:rPr>
        <w:t xml:space="preserve"> o </w:t>
      </w:r>
      <w:r w:rsidR="008A6F94" w:rsidRPr="00EB3D9F">
        <w:rPr>
          <w:rFonts w:ascii="Arial" w:hAnsi="Arial" w:cs="Arial"/>
        </w:rPr>
        <w:t xml:space="preserve">que </w:t>
      </w:r>
      <w:r w:rsidR="00471587" w:rsidRPr="00EB3D9F">
        <w:rPr>
          <w:rFonts w:ascii="Arial" w:hAnsi="Arial" w:cs="Arial"/>
        </w:rPr>
        <w:t>hayan sido nombradas como</w:t>
      </w:r>
      <w:r w:rsidR="008A6F94" w:rsidRPr="00EB3D9F">
        <w:rPr>
          <w:rFonts w:ascii="Arial" w:hAnsi="Arial" w:cs="Arial"/>
        </w:rPr>
        <w:t xml:space="preserve"> representantes </w:t>
      </w:r>
      <w:r w:rsidR="00591D4F" w:rsidRPr="00EB3D9F">
        <w:rPr>
          <w:rFonts w:ascii="Arial" w:hAnsi="Arial" w:cs="Arial"/>
        </w:rPr>
        <w:t xml:space="preserve">comunes, representantes legales </w:t>
      </w:r>
      <w:r w:rsidR="008A6F94" w:rsidRPr="00EB3D9F">
        <w:rPr>
          <w:rFonts w:ascii="Arial" w:hAnsi="Arial" w:cs="Arial"/>
        </w:rPr>
        <w:t>o</w:t>
      </w:r>
      <w:r w:rsidR="00471587" w:rsidRPr="00EB3D9F">
        <w:rPr>
          <w:rFonts w:ascii="Arial" w:hAnsi="Arial" w:cs="Arial"/>
        </w:rPr>
        <w:t xml:space="preserve"> autorizadas en los términos señalados en las bases de dicha licitación</w:t>
      </w:r>
      <w:r w:rsidRPr="00EB3D9F">
        <w:rPr>
          <w:rFonts w:ascii="Arial" w:hAnsi="Arial" w:cs="Arial"/>
        </w:rPr>
        <w:t>.</w:t>
      </w:r>
    </w:p>
    <w:p w14:paraId="1E2128F7" w14:textId="1A527B85" w:rsidR="00153C8C" w:rsidRPr="00EB3D9F" w:rsidRDefault="00153C8C" w:rsidP="00EB3D9F">
      <w:pPr>
        <w:numPr>
          <w:ilvl w:val="0"/>
          <w:numId w:val="17"/>
        </w:numPr>
        <w:spacing w:after="0" w:line="276" w:lineRule="auto"/>
        <w:ind w:left="1134"/>
        <w:contextualSpacing/>
        <w:jc w:val="both"/>
        <w:rPr>
          <w:rFonts w:ascii="Arial" w:hAnsi="Arial" w:cs="Arial"/>
        </w:rPr>
      </w:pPr>
      <w:r w:rsidRPr="00EB3D9F">
        <w:rPr>
          <w:rFonts w:ascii="Arial" w:hAnsi="Arial" w:cs="Arial"/>
        </w:rPr>
        <w:t xml:space="preserve">RFC: asegurar que los interesados o participantes de la </w:t>
      </w:r>
      <w:r w:rsidR="00C96FD5" w:rsidRPr="00EB3D9F">
        <w:rPr>
          <w:rFonts w:ascii="Arial" w:eastAsia="Calibri" w:hAnsi="Arial" w:cs="Arial"/>
          <w:color w:val="000000" w:themeColor="text1"/>
          <w:lang w:eastAsia="es-MX"/>
        </w:rPr>
        <w:t>Licitación No. IFT-</w:t>
      </w:r>
      <w:r w:rsidR="005653D8" w:rsidRPr="00EB3D9F">
        <w:rPr>
          <w:rFonts w:ascii="Arial" w:eastAsia="Calibri" w:hAnsi="Arial" w:cs="Arial"/>
          <w:color w:val="000000" w:themeColor="text1"/>
          <w:lang w:eastAsia="es-MX"/>
        </w:rPr>
        <w:t>11</w:t>
      </w:r>
      <w:r w:rsidR="00C96FD5" w:rsidRPr="00EB3D9F">
        <w:rPr>
          <w:rFonts w:ascii="Arial" w:eastAsia="Calibri" w:hAnsi="Arial" w:cs="Arial"/>
          <w:color w:val="000000" w:themeColor="text1"/>
          <w:lang w:eastAsia="es-MX"/>
        </w:rPr>
        <w:t xml:space="preserve"> </w:t>
      </w:r>
      <w:r w:rsidRPr="00EB3D9F">
        <w:rPr>
          <w:rFonts w:ascii="Arial" w:hAnsi="Arial" w:cs="Arial"/>
        </w:rPr>
        <w:t>cuenta</w:t>
      </w:r>
      <w:r w:rsidR="00C96FD5" w:rsidRPr="00EB3D9F">
        <w:rPr>
          <w:rFonts w:ascii="Arial" w:hAnsi="Arial" w:cs="Arial"/>
        </w:rPr>
        <w:t>n</w:t>
      </w:r>
      <w:r w:rsidRPr="00EB3D9F">
        <w:rPr>
          <w:rFonts w:ascii="Arial" w:hAnsi="Arial" w:cs="Arial"/>
        </w:rPr>
        <w:t xml:space="preserve"> con un registro federal de contribuyentes existente.</w:t>
      </w:r>
    </w:p>
    <w:p w14:paraId="792D3D68" w14:textId="69596984" w:rsidR="00153C8C" w:rsidRPr="00EB3D9F" w:rsidRDefault="00153C8C"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Nacionalidad y CURP: acreditar que los interesados o participantes de la </w:t>
      </w:r>
      <w:r w:rsidR="008F05A3" w:rsidRPr="00EB3D9F">
        <w:rPr>
          <w:rFonts w:ascii="Arial" w:eastAsia="Calibri" w:hAnsi="Arial" w:cs="Arial"/>
          <w:color w:val="000000" w:themeColor="text1"/>
          <w:lang w:eastAsia="es-MX"/>
        </w:rPr>
        <w:t>Licitación No. IFT-</w:t>
      </w:r>
      <w:r w:rsidR="005653D8" w:rsidRPr="00EB3D9F">
        <w:rPr>
          <w:rFonts w:ascii="Arial" w:eastAsia="Calibri" w:hAnsi="Arial" w:cs="Arial"/>
          <w:color w:val="000000" w:themeColor="text1"/>
          <w:lang w:eastAsia="es-MX"/>
        </w:rPr>
        <w:t>11</w:t>
      </w:r>
      <w:r w:rsidR="003410FA" w:rsidRPr="00EB3D9F">
        <w:rPr>
          <w:rFonts w:ascii="Arial" w:eastAsia="Calibri" w:hAnsi="Arial" w:cs="Arial"/>
          <w:color w:val="000000" w:themeColor="text1"/>
          <w:lang w:eastAsia="es-MX"/>
        </w:rPr>
        <w:t>, así como sus representantes,</w:t>
      </w:r>
      <w:r w:rsidRPr="00EB3D9F">
        <w:rPr>
          <w:rFonts w:ascii="Arial" w:hAnsi="Arial" w:cs="Arial"/>
        </w:rPr>
        <w:t xml:space="preserve"> son de nacionalidad mexicana. </w:t>
      </w:r>
    </w:p>
    <w:p w14:paraId="4BEC02AF" w14:textId="23F69133" w:rsidR="004B6892" w:rsidRPr="00EB3D9F" w:rsidRDefault="004B6892"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Firma autógrafa: identificar, asegurar o autentificar la identidad del autor y considerarla como una prueba del consentimiento y de verificación de la integridad y aprobación de la información contenida en los documentos que se presenten como parte del procedimiento de la Licitación No. IFT-11.</w:t>
      </w:r>
    </w:p>
    <w:p w14:paraId="413754D2" w14:textId="16FA4A39" w:rsidR="004B6892" w:rsidRPr="00EB3D9F" w:rsidRDefault="004B6892"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Fotografía: dar certeza de que se trata de la misma persona que se muestra en la fotografía de la identificación con la que se presentan los Interesados</w:t>
      </w:r>
      <w:r w:rsidR="00563206" w:rsidRPr="00EB3D9F">
        <w:rPr>
          <w:rFonts w:ascii="Arial" w:hAnsi="Arial" w:cs="Arial"/>
        </w:rPr>
        <w:t>,</w:t>
      </w:r>
      <w:r w:rsidRPr="00EB3D9F">
        <w:rPr>
          <w:rFonts w:ascii="Arial" w:hAnsi="Arial" w:cs="Arial"/>
        </w:rPr>
        <w:t xml:space="preserve"> Participantes</w:t>
      </w:r>
      <w:r w:rsidR="00563206" w:rsidRPr="00EB3D9F">
        <w:rPr>
          <w:rFonts w:ascii="Arial" w:hAnsi="Arial" w:cs="Arial"/>
        </w:rPr>
        <w:t>, representantes</w:t>
      </w:r>
      <w:r w:rsidR="001141B2" w:rsidRPr="00EB3D9F">
        <w:rPr>
          <w:rFonts w:ascii="Arial" w:hAnsi="Arial" w:cs="Arial"/>
        </w:rPr>
        <w:t xml:space="preserve"> comunes, representantes</w:t>
      </w:r>
      <w:r w:rsidR="00563206" w:rsidRPr="00EB3D9F">
        <w:rPr>
          <w:rFonts w:ascii="Arial" w:hAnsi="Arial" w:cs="Arial"/>
        </w:rPr>
        <w:t xml:space="preserve"> legales o autorizados, en </w:t>
      </w:r>
      <w:r w:rsidRPr="00EB3D9F">
        <w:rPr>
          <w:rFonts w:ascii="Arial" w:hAnsi="Arial" w:cs="Arial"/>
        </w:rPr>
        <w:t xml:space="preserve">la Licitación </w:t>
      </w:r>
      <w:r w:rsidR="00563206" w:rsidRPr="00EB3D9F">
        <w:rPr>
          <w:rFonts w:ascii="Arial" w:hAnsi="Arial" w:cs="Arial"/>
        </w:rPr>
        <w:t xml:space="preserve">No. IFT-11 </w:t>
      </w:r>
      <w:r w:rsidRPr="00EB3D9F">
        <w:rPr>
          <w:rFonts w:ascii="Arial" w:hAnsi="Arial" w:cs="Arial"/>
        </w:rPr>
        <w:t>ante el Instituto.</w:t>
      </w:r>
    </w:p>
    <w:p w14:paraId="20918600" w14:textId="6A362CF8" w:rsidR="0072178A" w:rsidRPr="00EB3D9F" w:rsidRDefault="0072178A"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Relación de filiación: </w:t>
      </w:r>
      <w:r w:rsidR="008716D4" w:rsidRPr="00EB3D9F">
        <w:rPr>
          <w:rFonts w:ascii="Arial" w:hAnsi="Arial" w:cs="Arial"/>
        </w:rPr>
        <w:t>identificar a las personas físicas con las que los in</w:t>
      </w:r>
      <w:r w:rsidR="008C0F6D" w:rsidRPr="00EB3D9F">
        <w:rPr>
          <w:rFonts w:ascii="Arial" w:hAnsi="Arial" w:cs="Arial"/>
        </w:rPr>
        <w:t>teresados o participantes tienen</w:t>
      </w:r>
      <w:r w:rsidR="008716D4" w:rsidRPr="00EB3D9F">
        <w:rPr>
          <w:rFonts w:ascii="Arial" w:hAnsi="Arial" w:cs="Arial"/>
        </w:rPr>
        <w:t xml:space="preserve"> vínculos de parentesco por consanguinidad o afinidad hasta el cuarto grado o vínculo por matrimonio o concubinato en términos del Código Civil Federal y que participen, directa o indirectamente, en sociedades, asociaciones o empresas que lleven a cabo actividades en sectores de telecomunicaciones o radiodifusión, </w:t>
      </w:r>
      <w:r w:rsidR="003410FA" w:rsidRPr="00EB3D9F">
        <w:rPr>
          <w:rFonts w:ascii="Arial" w:hAnsi="Arial" w:cs="Arial"/>
        </w:rPr>
        <w:t>información que se requiere para la</w:t>
      </w:r>
      <w:r w:rsidR="008716D4" w:rsidRPr="00EB3D9F">
        <w:rPr>
          <w:rFonts w:ascii="Arial" w:hAnsi="Arial" w:cs="Arial"/>
        </w:rPr>
        <w:t xml:space="preserve"> elabora</w:t>
      </w:r>
      <w:r w:rsidR="003410FA" w:rsidRPr="00EB3D9F">
        <w:rPr>
          <w:rFonts w:ascii="Arial" w:hAnsi="Arial" w:cs="Arial"/>
        </w:rPr>
        <w:t>ción</w:t>
      </w:r>
      <w:r w:rsidR="008716D4" w:rsidRPr="00EB3D9F">
        <w:rPr>
          <w:rFonts w:ascii="Arial" w:hAnsi="Arial" w:cs="Arial"/>
        </w:rPr>
        <w:t xml:space="preserve"> </w:t>
      </w:r>
      <w:r w:rsidR="003410FA" w:rsidRPr="00EB3D9F">
        <w:rPr>
          <w:rFonts w:ascii="Arial" w:hAnsi="Arial" w:cs="Arial"/>
        </w:rPr>
        <w:t>d</w:t>
      </w:r>
      <w:r w:rsidR="008716D4" w:rsidRPr="00EB3D9F">
        <w:rPr>
          <w:rFonts w:ascii="Arial" w:hAnsi="Arial" w:cs="Arial"/>
        </w:rPr>
        <w:t>el Dictamen de Competencia Económica.</w:t>
      </w:r>
    </w:p>
    <w:p w14:paraId="1221E24D" w14:textId="77777777" w:rsidR="00563206" w:rsidRPr="00EB3D9F" w:rsidRDefault="00563206"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Domicilio y/o domicilio fiscal: realizar las notificaciones que sean necesarias derivadas de la </w:t>
      </w:r>
      <w:r w:rsidRPr="00EB3D9F">
        <w:rPr>
          <w:rFonts w:ascii="Arial" w:eastAsia="Calibri" w:hAnsi="Arial" w:cs="Arial"/>
          <w:color w:val="000000" w:themeColor="text1"/>
          <w:lang w:eastAsia="es-MX"/>
        </w:rPr>
        <w:t xml:space="preserve">Licitación No. IFT-11 </w:t>
      </w:r>
      <w:r w:rsidRPr="00EB3D9F">
        <w:rPr>
          <w:rFonts w:ascii="Arial" w:hAnsi="Arial" w:cs="Arial"/>
        </w:rPr>
        <w:t>y, en su caso, utilizar el mismo en el título de concesión.</w:t>
      </w:r>
    </w:p>
    <w:p w14:paraId="4D6467D7" w14:textId="699B93BA" w:rsidR="005335B8" w:rsidRPr="00EB3D9F" w:rsidRDefault="00563206"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Teléfono: realizar notificaciones o requerir a los interesados, participantes o participantes ganadores cualquier información necesaria o faltante respecto de la documentación que presente con relación a la </w:t>
      </w:r>
      <w:r w:rsidRPr="00EB3D9F">
        <w:rPr>
          <w:rFonts w:ascii="Arial" w:eastAsia="Calibri" w:hAnsi="Arial" w:cs="Arial"/>
          <w:color w:val="000000" w:themeColor="text1"/>
          <w:lang w:eastAsia="es-MX"/>
        </w:rPr>
        <w:t>Licitación No. IFT-11,</w:t>
      </w:r>
      <w:r w:rsidRPr="00EB3D9F">
        <w:rPr>
          <w:rFonts w:ascii="Arial" w:hAnsi="Arial" w:cs="Arial"/>
        </w:rPr>
        <w:t xml:space="preserve"> </w:t>
      </w:r>
      <w:r w:rsidR="005335B8" w:rsidRPr="00EB3D9F">
        <w:rPr>
          <w:rFonts w:ascii="Arial" w:hAnsi="Arial" w:cs="Arial"/>
        </w:rPr>
        <w:t>permitir o reestablecer el acceso a las plataformas informáticas disponibles vía internet, implementadas para gestionar su participación en la Licitación No. IFT-11, o participar en el Procedimiento de Presentación de Ofertas (PPO) de la Licitación No. IFT-11; así como, comunicar cualquier información sobre la funcionalidad respecto del SEPRO.</w:t>
      </w:r>
    </w:p>
    <w:p w14:paraId="5ECCD40A" w14:textId="51BF7C1E" w:rsidR="00563206" w:rsidRPr="00EB3D9F" w:rsidRDefault="00563206"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Correo electrónico: realizar notificaciones o requerir a los interesados, participantes o participantes ganadores cualquier información necesaria o faltante respecto de la documentación que presente con relación a la </w:t>
      </w:r>
      <w:r w:rsidRPr="00EB3D9F">
        <w:rPr>
          <w:rFonts w:ascii="Arial" w:eastAsia="Calibri" w:hAnsi="Arial" w:cs="Arial"/>
          <w:color w:val="000000" w:themeColor="text1"/>
          <w:lang w:eastAsia="es-MX"/>
        </w:rPr>
        <w:t>Licitación No. IFT-11</w:t>
      </w:r>
      <w:r w:rsidRPr="00EB3D9F">
        <w:rPr>
          <w:rFonts w:ascii="Arial" w:hAnsi="Arial" w:cs="Arial"/>
        </w:rPr>
        <w:t xml:space="preserve">; participar en el Procedimiento de Presentación de Ofertas (PPO) de la </w:t>
      </w:r>
      <w:r w:rsidRPr="00EB3D9F">
        <w:rPr>
          <w:rFonts w:ascii="Arial" w:eastAsia="Calibri" w:hAnsi="Arial" w:cs="Arial"/>
          <w:color w:val="000000" w:themeColor="text1"/>
          <w:lang w:eastAsia="es-MX"/>
        </w:rPr>
        <w:t xml:space="preserve">Licitación No. IFT-11; así como, comunicar cualquier información sobre la funcionalidad respecto </w:t>
      </w:r>
      <w:r w:rsidR="005335B8" w:rsidRPr="00EB3D9F">
        <w:rPr>
          <w:rFonts w:ascii="Arial" w:eastAsia="Calibri" w:hAnsi="Arial" w:cs="Arial"/>
          <w:color w:val="000000" w:themeColor="text1"/>
          <w:lang w:eastAsia="es-MX"/>
        </w:rPr>
        <w:t>de</w:t>
      </w:r>
      <w:r w:rsidRPr="00EB3D9F">
        <w:rPr>
          <w:rFonts w:ascii="Arial" w:eastAsia="Calibri" w:hAnsi="Arial" w:cs="Arial"/>
          <w:color w:val="000000" w:themeColor="text1"/>
          <w:lang w:eastAsia="es-MX"/>
        </w:rPr>
        <w:t>l SEPRO.</w:t>
      </w:r>
    </w:p>
    <w:p w14:paraId="7D1A35B4" w14:textId="77777777" w:rsidR="00563206" w:rsidRPr="00EB3D9F" w:rsidRDefault="00563206"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Ingresos, egresos, deudas, cuentas bancarias, estados financieros e información de la garantía de seriedad: acreditar la capacidad económica, administrativa y técnica de los interesados o participantes y que cuentan con la solvencia necesaria para la implementación y desarrollo del proyecto objeto de la Licitación </w:t>
      </w:r>
      <w:r w:rsidRPr="00EB3D9F">
        <w:rPr>
          <w:rFonts w:ascii="Arial" w:eastAsia="Calibri" w:hAnsi="Arial" w:cs="Arial"/>
          <w:color w:val="000000" w:themeColor="text1"/>
          <w:lang w:eastAsia="es-MX"/>
        </w:rPr>
        <w:t>No. IFT-11; garantizar la formalidad de la participación en el procedimiento de licitación; así como permitir, en caso de poder participar en el PPO, presentar ofertas válidas por los bloques objeto de licitación, del interés de cada participante.</w:t>
      </w:r>
    </w:p>
    <w:p w14:paraId="3B6813CA" w14:textId="7A4C5C68" w:rsidR="00563206" w:rsidRPr="00EB3D9F" w:rsidRDefault="00563206"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 xml:space="preserve">Información corporativa, porcentajes de tenencia accionaria e información comercial, administrativa, económica y jurídica: llevar a cabo el dictamen por parte de la Unidad de Competencia Económica, para el cual se requiere identificar si el Agente Económico Interesado, bajo su dimensión de Grupo de Interés Económico, y considerando a los Agentes Económicos con los que tiene vínculos de tipo comercial, organizativo, económico o jurídico, cumple con los criterios para prevenir fenómenos de concentración contrarios al interés público, o acaparamiento, de conformidad con la </w:t>
      </w:r>
      <w:r w:rsidR="005335B8" w:rsidRPr="00EB3D9F">
        <w:rPr>
          <w:rFonts w:ascii="Arial" w:hAnsi="Arial" w:cs="Arial"/>
        </w:rPr>
        <w:t>LFTR</w:t>
      </w:r>
      <w:r w:rsidRPr="00EB3D9F">
        <w:rPr>
          <w:rFonts w:ascii="Arial" w:hAnsi="Arial" w:cs="Arial"/>
        </w:rPr>
        <w:t xml:space="preserve"> y la Ley Federal de Competencia Económica; identificar si el participante tiene alguna limitante, </w:t>
      </w:r>
      <w:r w:rsidRPr="00EB3D9F">
        <w:rPr>
          <w:rFonts w:ascii="Arial" w:eastAsia="Calibri" w:hAnsi="Arial" w:cs="Arial"/>
          <w:color w:val="000000" w:themeColor="text1"/>
          <w:lang w:eastAsia="es-MX"/>
        </w:rPr>
        <w:t xml:space="preserve">para </w:t>
      </w:r>
      <w:r w:rsidRPr="00EB3D9F">
        <w:rPr>
          <w:rFonts w:ascii="Arial" w:hAnsi="Arial" w:cs="Arial"/>
        </w:rPr>
        <w:t>participar por algún bloque en específico en el PPO.</w:t>
      </w:r>
    </w:p>
    <w:p w14:paraId="465096AC" w14:textId="2407A46D" w:rsidR="00AA4426" w:rsidRPr="00EB3D9F" w:rsidRDefault="0004394B" w:rsidP="00EB3D9F">
      <w:pPr>
        <w:pStyle w:val="Prrafodelista"/>
        <w:numPr>
          <w:ilvl w:val="0"/>
          <w:numId w:val="17"/>
        </w:numPr>
        <w:spacing w:after="0" w:line="276" w:lineRule="auto"/>
        <w:ind w:left="1134" w:right="-1"/>
        <w:jc w:val="both"/>
        <w:rPr>
          <w:rFonts w:ascii="Arial" w:hAnsi="Arial" w:cs="Arial"/>
        </w:rPr>
      </w:pPr>
      <w:r w:rsidRPr="00EB3D9F">
        <w:rPr>
          <w:rFonts w:ascii="Arial" w:hAnsi="Arial" w:cs="Arial"/>
        </w:rPr>
        <w:t>Identificación oficial</w:t>
      </w:r>
      <w:r w:rsidR="00153C8C" w:rsidRPr="00EB3D9F">
        <w:rPr>
          <w:rFonts w:ascii="Arial" w:hAnsi="Arial" w:cs="Arial"/>
        </w:rPr>
        <w:t xml:space="preserve">: dar certeza de que </w:t>
      </w:r>
      <w:r w:rsidR="00585EE2" w:rsidRPr="00EB3D9F">
        <w:rPr>
          <w:rFonts w:ascii="Arial" w:hAnsi="Arial" w:cs="Arial"/>
        </w:rPr>
        <w:t xml:space="preserve">los </w:t>
      </w:r>
      <w:r w:rsidR="00292925" w:rsidRPr="00EB3D9F">
        <w:rPr>
          <w:rFonts w:ascii="Arial" w:hAnsi="Arial" w:cs="Arial"/>
        </w:rPr>
        <w:t>interesados</w:t>
      </w:r>
      <w:r w:rsidR="00FA494A" w:rsidRPr="00EB3D9F">
        <w:rPr>
          <w:rFonts w:ascii="Arial" w:hAnsi="Arial" w:cs="Arial"/>
        </w:rPr>
        <w:t>, participantes</w:t>
      </w:r>
      <w:r w:rsidR="00292925" w:rsidRPr="00EB3D9F">
        <w:rPr>
          <w:rFonts w:ascii="Arial" w:hAnsi="Arial" w:cs="Arial"/>
        </w:rPr>
        <w:t xml:space="preserve"> y participantes </w:t>
      </w:r>
      <w:r w:rsidR="00FA494A" w:rsidRPr="00EB3D9F">
        <w:rPr>
          <w:rFonts w:ascii="Arial" w:hAnsi="Arial" w:cs="Arial"/>
        </w:rPr>
        <w:t xml:space="preserve">ganadores </w:t>
      </w:r>
      <w:r w:rsidR="00292925" w:rsidRPr="00EB3D9F">
        <w:rPr>
          <w:rFonts w:ascii="Arial" w:hAnsi="Arial" w:cs="Arial"/>
        </w:rPr>
        <w:t>son las mismas personas que manifestaron su interés en participar en la</w:t>
      </w:r>
      <w:r w:rsidR="00292925" w:rsidRPr="00EB3D9F">
        <w:rPr>
          <w:rFonts w:ascii="Arial" w:eastAsia="Calibri" w:hAnsi="Arial" w:cs="Arial"/>
          <w:color w:val="000000" w:themeColor="text1"/>
          <w:lang w:eastAsia="es-MX"/>
        </w:rPr>
        <w:t xml:space="preserve"> Licitación No. IFT-</w:t>
      </w:r>
      <w:r w:rsidR="005653D8" w:rsidRPr="00EB3D9F">
        <w:rPr>
          <w:rFonts w:ascii="Arial" w:eastAsia="Calibri" w:hAnsi="Arial" w:cs="Arial"/>
          <w:color w:val="000000" w:themeColor="text1"/>
          <w:lang w:eastAsia="es-MX"/>
        </w:rPr>
        <w:t>11</w:t>
      </w:r>
      <w:r w:rsidR="00292925" w:rsidRPr="00EB3D9F">
        <w:rPr>
          <w:rFonts w:ascii="Arial" w:hAnsi="Arial" w:cs="Arial"/>
        </w:rPr>
        <w:t xml:space="preserve">; así como dar certeza de que los </w:t>
      </w:r>
      <w:r w:rsidR="0053684E" w:rsidRPr="00EB3D9F">
        <w:rPr>
          <w:rFonts w:ascii="Arial" w:hAnsi="Arial" w:cs="Arial"/>
        </w:rPr>
        <w:t xml:space="preserve">representantes </w:t>
      </w:r>
      <w:r w:rsidR="00591D4F" w:rsidRPr="00EB3D9F">
        <w:rPr>
          <w:rFonts w:ascii="Arial" w:hAnsi="Arial" w:cs="Arial"/>
        </w:rPr>
        <w:t xml:space="preserve">comunes, representantes legales </w:t>
      </w:r>
      <w:r w:rsidR="0053684E" w:rsidRPr="00EB3D9F">
        <w:rPr>
          <w:rFonts w:ascii="Arial" w:hAnsi="Arial" w:cs="Arial"/>
        </w:rPr>
        <w:t>y autorizados</w:t>
      </w:r>
      <w:r w:rsidR="00771329" w:rsidRPr="00EB3D9F">
        <w:rPr>
          <w:rFonts w:ascii="Arial" w:hAnsi="Arial" w:cs="Arial"/>
        </w:rPr>
        <w:t xml:space="preserve"> para entregar y/o recibir notificaciones</w:t>
      </w:r>
      <w:r w:rsidR="0053684E" w:rsidRPr="00EB3D9F">
        <w:rPr>
          <w:rFonts w:ascii="Arial" w:hAnsi="Arial" w:cs="Arial"/>
        </w:rPr>
        <w:t xml:space="preserve"> </w:t>
      </w:r>
      <w:r w:rsidR="00153C8C" w:rsidRPr="00EB3D9F">
        <w:rPr>
          <w:rFonts w:ascii="Arial" w:hAnsi="Arial" w:cs="Arial"/>
        </w:rPr>
        <w:t>s</w:t>
      </w:r>
      <w:r w:rsidR="0053684E" w:rsidRPr="00EB3D9F">
        <w:rPr>
          <w:rFonts w:ascii="Arial" w:hAnsi="Arial" w:cs="Arial"/>
        </w:rPr>
        <w:t>on</w:t>
      </w:r>
      <w:r w:rsidR="0056484B" w:rsidRPr="00EB3D9F">
        <w:rPr>
          <w:rFonts w:ascii="Arial" w:hAnsi="Arial" w:cs="Arial"/>
        </w:rPr>
        <w:t xml:space="preserve"> </w:t>
      </w:r>
      <w:r w:rsidR="00153C8C" w:rsidRPr="00EB3D9F">
        <w:rPr>
          <w:rFonts w:ascii="Arial" w:hAnsi="Arial" w:cs="Arial"/>
        </w:rPr>
        <w:t>la</w:t>
      </w:r>
      <w:r w:rsidR="0056484B" w:rsidRPr="00EB3D9F">
        <w:rPr>
          <w:rFonts w:ascii="Arial" w:hAnsi="Arial" w:cs="Arial"/>
        </w:rPr>
        <w:t>s</w:t>
      </w:r>
      <w:r w:rsidR="00153C8C" w:rsidRPr="00EB3D9F">
        <w:rPr>
          <w:rFonts w:ascii="Arial" w:hAnsi="Arial" w:cs="Arial"/>
        </w:rPr>
        <w:t xml:space="preserve"> misma</w:t>
      </w:r>
      <w:r w:rsidR="00585EE2" w:rsidRPr="00EB3D9F">
        <w:rPr>
          <w:rFonts w:ascii="Arial" w:hAnsi="Arial" w:cs="Arial"/>
        </w:rPr>
        <w:t>s</w:t>
      </w:r>
      <w:r w:rsidR="00153C8C" w:rsidRPr="00EB3D9F">
        <w:rPr>
          <w:rFonts w:ascii="Arial" w:hAnsi="Arial" w:cs="Arial"/>
        </w:rPr>
        <w:t xml:space="preserve"> </w:t>
      </w:r>
      <w:r w:rsidR="00585EE2" w:rsidRPr="00EB3D9F">
        <w:rPr>
          <w:rFonts w:ascii="Arial" w:hAnsi="Arial" w:cs="Arial"/>
        </w:rPr>
        <w:t>personas que</w:t>
      </w:r>
      <w:r w:rsidR="00153C8C" w:rsidRPr="00EB3D9F">
        <w:rPr>
          <w:rFonts w:ascii="Arial" w:hAnsi="Arial" w:cs="Arial"/>
        </w:rPr>
        <w:t xml:space="preserve"> </w:t>
      </w:r>
      <w:r w:rsidR="0053684E" w:rsidRPr="00EB3D9F">
        <w:rPr>
          <w:rFonts w:ascii="Arial" w:hAnsi="Arial" w:cs="Arial"/>
        </w:rPr>
        <w:t>fueron designadas como tal</w:t>
      </w:r>
      <w:r w:rsidR="003B6FE1" w:rsidRPr="00EB3D9F">
        <w:rPr>
          <w:rFonts w:ascii="Arial" w:hAnsi="Arial" w:cs="Arial"/>
        </w:rPr>
        <w:t xml:space="preserve">, </w:t>
      </w:r>
      <w:r w:rsidR="00244834" w:rsidRPr="00EB3D9F">
        <w:rPr>
          <w:rFonts w:ascii="Arial" w:hAnsi="Arial" w:cs="Arial"/>
        </w:rPr>
        <w:t>en términos de las bases de dicha licitación</w:t>
      </w:r>
      <w:r w:rsidR="00153C8C" w:rsidRPr="00EB3D9F">
        <w:rPr>
          <w:rFonts w:ascii="Arial" w:hAnsi="Arial" w:cs="Arial"/>
        </w:rPr>
        <w:t>.</w:t>
      </w:r>
    </w:p>
    <w:p w14:paraId="18971CBF" w14:textId="5E9FFA16" w:rsidR="00CF379B" w:rsidRPr="00EB3D9F" w:rsidRDefault="00CF379B" w:rsidP="00EB3D9F">
      <w:pPr>
        <w:pStyle w:val="Prrafodelista"/>
        <w:numPr>
          <w:ilvl w:val="0"/>
          <w:numId w:val="17"/>
        </w:numPr>
        <w:spacing w:after="0" w:line="276" w:lineRule="auto"/>
        <w:ind w:left="1134" w:right="-1"/>
        <w:jc w:val="both"/>
        <w:rPr>
          <w:rFonts w:ascii="Arial" w:hAnsi="Arial" w:cs="Arial"/>
        </w:rPr>
      </w:pPr>
      <w:bookmarkStart w:id="3" w:name="_Hlk98332496"/>
      <w:r w:rsidRPr="00EB3D9F">
        <w:rPr>
          <w:rFonts w:ascii="Arial" w:hAnsi="Arial" w:cs="Arial"/>
        </w:rPr>
        <w:t>Cargo, comisión, puesto o nombramiento: verificar que las personas que actúen como</w:t>
      </w:r>
      <w:r w:rsidR="00C6773C" w:rsidRPr="00EB3D9F">
        <w:rPr>
          <w:rFonts w:ascii="Arial" w:hAnsi="Arial" w:cs="Arial"/>
        </w:rPr>
        <w:t xml:space="preserve"> </w:t>
      </w:r>
      <w:r w:rsidRPr="00EB3D9F">
        <w:rPr>
          <w:rFonts w:ascii="Arial" w:hAnsi="Arial" w:cs="Arial"/>
        </w:rPr>
        <w:t xml:space="preserve">representantes </w:t>
      </w:r>
      <w:r w:rsidR="00C6773C" w:rsidRPr="00EB3D9F">
        <w:rPr>
          <w:rFonts w:ascii="Arial" w:hAnsi="Arial" w:cs="Arial"/>
        </w:rPr>
        <w:t xml:space="preserve">comunes o </w:t>
      </w:r>
      <w:r w:rsidR="00FA494A" w:rsidRPr="00EB3D9F">
        <w:rPr>
          <w:rFonts w:ascii="Arial" w:hAnsi="Arial" w:cs="Arial"/>
        </w:rPr>
        <w:t xml:space="preserve">representantes </w:t>
      </w:r>
      <w:r w:rsidRPr="00EB3D9F">
        <w:rPr>
          <w:rFonts w:ascii="Arial" w:hAnsi="Arial" w:cs="Arial"/>
        </w:rPr>
        <w:t>legales cuentan con las facultades para actuar a nombre de sus representados; así como verificar que las personas señaladas como autorizadas están debidamente acreditadas para tal efecto</w:t>
      </w:r>
      <w:r w:rsidR="00DA07C5" w:rsidRPr="00EB3D9F">
        <w:rPr>
          <w:rFonts w:ascii="Arial" w:hAnsi="Arial" w:cs="Arial"/>
        </w:rPr>
        <w:t>,</w:t>
      </w:r>
      <w:r w:rsidRPr="00EB3D9F">
        <w:rPr>
          <w:rFonts w:ascii="Arial" w:hAnsi="Arial" w:cs="Arial"/>
        </w:rPr>
        <w:t xml:space="preserve"> en términos de lo dispuesto en las bases de la </w:t>
      </w:r>
      <w:r w:rsidRPr="00EB3D9F">
        <w:rPr>
          <w:rFonts w:ascii="Arial" w:eastAsia="Calibri" w:hAnsi="Arial" w:cs="Arial"/>
          <w:color w:val="000000" w:themeColor="text1"/>
          <w:lang w:eastAsia="es-MX"/>
        </w:rPr>
        <w:t>Licitación No. IFT-</w:t>
      </w:r>
      <w:r w:rsidR="005653D8" w:rsidRPr="00EB3D9F">
        <w:rPr>
          <w:rFonts w:ascii="Arial" w:eastAsia="Calibri" w:hAnsi="Arial" w:cs="Arial"/>
          <w:color w:val="000000" w:themeColor="text1"/>
          <w:lang w:eastAsia="es-MX"/>
        </w:rPr>
        <w:t>11</w:t>
      </w:r>
      <w:r w:rsidRPr="00EB3D9F">
        <w:rPr>
          <w:rFonts w:ascii="Arial" w:hAnsi="Arial" w:cs="Arial"/>
        </w:rPr>
        <w:t>.</w:t>
      </w:r>
      <w:bookmarkEnd w:id="3"/>
    </w:p>
    <w:p w14:paraId="05913A1E" w14:textId="77777777" w:rsidR="00AD0EBB" w:rsidRPr="00EB3D9F" w:rsidRDefault="00AD0EBB" w:rsidP="00EB3D9F">
      <w:pPr>
        <w:pStyle w:val="Prrafodelista"/>
        <w:spacing w:after="0" w:line="276" w:lineRule="auto"/>
        <w:ind w:left="1134"/>
        <w:jc w:val="both"/>
        <w:rPr>
          <w:rFonts w:ascii="Arial" w:hAnsi="Arial" w:cs="Arial"/>
        </w:rPr>
      </w:pPr>
    </w:p>
    <w:p w14:paraId="55E2A910" w14:textId="77777777" w:rsidR="008C7FA1" w:rsidRPr="00EB3D9F" w:rsidRDefault="008C7FA1" w:rsidP="00EB3D9F">
      <w:pPr>
        <w:spacing w:line="276" w:lineRule="auto"/>
        <w:jc w:val="both"/>
        <w:rPr>
          <w:rFonts w:ascii="Arial" w:hAnsi="Arial" w:cs="Arial"/>
          <w:b/>
        </w:rPr>
      </w:pPr>
      <w:r w:rsidRPr="00EB3D9F">
        <w:rPr>
          <w:rFonts w:ascii="Arial" w:hAnsi="Arial" w:cs="Arial"/>
          <w:b/>
        </w:rPr>
        <w:t>VI. Información relativa a las transferencias de datos personales que requieran consentimiento</w:t>
      </w:r>
    </w:p>
    <w:p w14:paraId="737CBAD4" w14:textId="69D374A8" w:rsidR="008C7FA1" w:rsidRPr="00EB3D9F" w:rsidRDefault="008C7FA1" w:rsidP="00EB3D9F">
      <w:pPr>
        <w:spacing w:after="0" w:line="276" w:lineRule="auto"/>
        <w:jc w:val="both"/>
        <w:rPr>
          <w:rFonts w:ascii="Arial" w:hAnsi="Arial" w:cs="Arial"/>
        </w:rPr>
      </w:pPr>
      <w:r w:rsidRPr="00EB3D9F">
        <w:rPr>
          <w:rFonts w:ascii="Arial" w:hAnsi="Arial" w:cs="Arial"/>
        </w:rPr>
        <w:t xml:space="preserve">La </w:t>
      </w:r>
      <w:r w:rsidR="00287B17" w:rsidRPr="00EB3D9F">
        <w:rPr>
          <w:rFonts w:ascii="Arial" w:hAnsi="Arial" w:cs="Arial"/>
        </w:rPr>
        <w:t>UER</w:t>
      </w:r>
      <w:r w:rsidRPr="00EB3D9F">
        <w:rPr>
          <w:rFonts w:ascii="Arial" w:hAnsi="Arial" w:cs="Arial"/>
        </w:rPr>
        <w:t xml:space="preserve"> no llevará a cabo tratamiento de datos personales para finalidades distintas a las </w:t>
      </w:r>
      <w:r w:rsidR="00124379" w:rsidRPr="00EB3D9F">
        <w:rPr>
          <w:rFonts w:ascii="Arial" w:hAnsi="Arial" w:cs="Arial"/>
        </w:rPr>
        <w:t>expresamente señaladas en este Aviso de P</w:t>
      </w:r>
      <w:r w:rsidRPr="00EB3D9F">
        <w:rPr>
          <w:rFonts w:ascii="Arial" w:hAnsi="Arial" w:cs="Arial"/>
        </w:rPr>
        <w:t>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w:t>
      </w:r>
      <w:r w:rsidR="00242993" w:rsidRPr="00EB3D9F">
        <w:rPr>
          <w:rFonts w:ascii="Arial" w:hAnsi="Arial" w:cs="Arial"/>
        </w:rPr>
        <w:t xml:space="preserve">e los supuestos previstos en los artículos </w:t>
      </w:r>
      <w:r w:rsidRPr="00EB3D9F">
        <w:rPr>
          <w:rFonts w:ascii="Arial" w:hAnsi="Arial" w:cs="Arial"/>
        </w:rPr>
        <w:t>22</w:t>
      </w:r>
      <w:r w:rsidR="00242993" w:rsidRPr="00EB3D9F">
        <w:rPr>
          <w:rFonts w:ascii="Arial" w:hAnsi="Arial" w:cs="Arial"/>
        </w:rPr>
        <w:t xml:space="preserve"> y 70</w:t>
      </w:r>
      <w:r w:rsidRPr="00EB3D9F">
        <w:rPr>
          <w:rFonts w:ascii="Arial" w:hAnsi="Arial" w:cs="Arial"/>
        </w:rPr>
        <w:t xml:space="preserve"> de la LGPDPPSO. Dichas transferencias no requerirán el consentimiento del titular para llevarse a cabo.</w:t>
      </w:r>
    </w:p>
    <w:p w14:paraId="3DFEFFB5" w14:textId="77777777" w:rsidR="000562DE" w:rsidRPr="00EB3D9F" w:rsidRDefault="000562DE" w:rsidP="00EB3D9F">
      <w:pPr>
        <w:spacing w:after="0" w:line="276" w:lineRule="auto"/>
        <w:jc w:val="both"/>
        <w:rPr>
          <w:rFonts w:ascii="Arial" w:hAnsi="Arial" w:cs="Arial"/>
        </w:rPr>
      </w:pPr>
    </w:p>
    <w:p w14:paraId="13184610" w14:textId="66F423B9" w:rsidR="008C7FA1" w:rsidRPr="00EB3D9F" w:rsidRDefault="008C7FA1" w:rsidP="00EB3D9F">
      <w:pPr>
        <w:spacing w:line="276" w:lineRule="auto"/>
        <w:jc w:val="both"/>
        <w:rPr>
          <w:rFonts w:ascii="Arial" w:hAnsi="Arial" w:cs="Arial"/>
          <w:b/>
        </w:rPr>
      </w:pPr>
      <w:r w:rsidRPr="00EB3D9F">
        <w:rPr>
          <w:rFonts w:ascii="Arial" w:hAnsi="Arial" w:cs="Arial"/>
          <w:b/>
        </w:rPr>
        <w:t>VI</w:t>
      </w:r>
      <w:r w:rsidR="00E4271E" w:rsidRPr="00EB3D9F">
        <w:rPr>
          <w:rFonts w:ascii="Arial" w:hAnsi="Arial" w:cs="Arial"/>
          <w:b/>
        </w:rPr>
        <w:t>I</w:t>
      </w:r>
      <w:r w:rsidRPr="00EB3D9F">
        <w:rPr>
          <w:rFonts w:ascii="Arial" w:hAnsi="Arial" w:cs="Arial"/>
          <w:b/>
        </w:rPr>
        <w:t>. Mecanismos y medios disponibles para que el titular, en su caso, pueda manifestar su negativa para el tratamiento de sus datos personales para finalidades y transferencias de datos personales que requieren el consentimiento del titular</w:t>
      </w:r>
    </w:p>
    <w:p w14:paraId="25448EC8" w14:textId="06E2FA20" w:rsidR="0087034C" w:rsidRPr="00EB3D9F" w:rsidRDefault="008C7FA1" w:rsidP="00EB3D9F">
      <w:pPr>
        <w:spacing w:after="0" w:line="276" w:lineRule="auto"/>
        <w:jc w:val="both"/>
        <w:rPr>
          <w:rFonts w:ascii="Arial" w:hAnsi="Arial" w:cs="Arial"/>
        </w:rPr>
      </w:pPr>
      <w:r w:rsidRPr="00EB3D9F">
        <w:rPr>
          <w:rFonts w:ascii="Arial" w:hAnsi="Arial" w:cs="Arial"/>
        </w:rPr>
        <w:t>En concordancia con lo señalado en el apartado VI de</w:t>
      </w:r>
      <w:r w:rsidR="0087034C" w:rsidRPr="00EB3D9F">
        <w:rPr>
          <w:rFonts w:ascii="Arial" w:hAnsi="Arial" w:cs="Arial"/>
        </w:rPr>
        <w:t xml:space="preserve">l presente </w:t>
      </w:r>
      <w:r w:rsidR="00124379" w:rsidRPr="00EB3D9F">
        <w:rPr>
          <w:rFonts w:ascii="Arial" w:hAnsi="Arial" w:cs="Arial"/>
        </w:rPr>
        <w:t>Aviso</w:t>
      </w:r>
      <w:r w:rsidR="0087034C" w:rsidRPr="00EB3D9F">
        <w:rPr>
          <w:rFonts w:ascii="Arial" w:hAnsi="Arial" w:cs="Arial"/>
        </w:rPr>
        <w:t xml:space="preserve"> de </w:t>
      </w:r>
      <w:r w:rsidR="00124379" w:rsidRPr="00EB3D9F">
        <w:rPr>
          <w:rFonts w:ascii="Arial" w:hAnsi="Arial" w:cs="Arial"/>
        </w:rPr>
        <w:t>Privacidad</w:t>
      </w:r>
      <w:r w:rsidR="0087034C" w:rsidRPr="00EB3D9F">
        <w:rPr>
          <w:rFonts w:ascii="Arial" w:hAnsi="Arial" w:cs="Arial"/>
        </w:rPr>
        <w:t xml:space="preserve">,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w:t>
      </w:r>
      <w:r w:rsidR="00242993" w:rsidRPr="00EB3D9F">
        <w:rPr>
          <w:rFonts w:ascii="Arial" w:hAnsi="Arial" w:cs="Arial"/>
        </w:rPr>
        <w:t>I</w:t>
      </w:r>
      <w:r w:rsidR="003D54EB" w:rsidRPr="00EB3D9F">
        <w:rPr>
          <w:rFonts w:ascii="Arial" w:hAnsi="Arial" w:cs="Arial"/>
        </w:rPr>
        <w:t>FT</w:t>
      </w:r>
      <w:r w:rsidR="0087034C" w:rsidRPr="00EB3D9F">
        <w:rPr>
          <w:rFonts w:ascii="Arial" w:hAnsi="Arial" w:cs="Arial"/>
        </w:rPr>
        <w:t xml:space="preserve"> ubicada en Av</w:t>
      </w:r>
      <w:r w:rsidR="00622D8A" w:rsidRPr="00EB3D9F">
        <w:rPr>
          <w:rFonts w:ascii="Arial" w:hAnsi="Arial" w:cs="Arial"/>
        </w:rPr>
        <w:t>enida</w:t>
      </w:r>
      <w:r w:rsidR="000562DE" w:rsidRPr="00EB3D9F">
        <w:rPr>
          <w:rFonts w:ascii="Arial" w:hAnsi="Arial" w:cs="Arial"/>
        </w:rPr>
        <w:t xml:space="preserve"> Insurgentes Sur </w:t>
      </w:r>
      <w:r w:rsidR="00CA07F5" w:rsidRPr="00EB3D9F">
        <w:rPr>
          <w:rFonts w:ascii="Arial" w:hAnsi="Arial" w:cs="Arial"/>
        </w:rPr>
        <w:t>#</w:t>
      </w:r>
      <w:r w:rsidR="0087034C" w:rsidRPr="00EB3D9F">
        <w:rPr>
          <w:rFonts w:ascii="Arial" w:hAnsi="Arial" w:cs="Arial"/>
        </w:rPr>
        <w:t>1</w:t>
      </w:r>
      <w:r w:rsidR="00CA07F5" w:rsidRPr="00EB3D9F">
        <w:rPr>
          <w:rFonts w:ascii="Arial" w:hAnsi="Arial" w:cs="Arial"/>
        </w:rPr>
        <w:t xml:space="preserve">143 (Edificio Sede), </w:t>
      </w:r>
      <w:r w:rsidR="00C46FA7" w:rsidRPr="00EB3D9F">
        <w:rPr>
          <w:rFonts w:ascii="Arial" w:hAnsi="Arial" w:cs="Arial"/>
        </w:rPr>
        <w:t>p</w:t>
      </w:r>
      <w:r w:rsidR="0087034C" w:rsidRPr="00EB3D9F">
        <w:rPr>
          <w:rFonts w:ascii="Arial" w:hAnsi="Arial" w:cs="Arial"/>
        </w:rPr>
        <w:t xml:space="preserve">iso 8, </w:t>
      </w:r>
      <w:r w:rsidR="00C46FA7" w:rsidRPr="00EB3D9F">
        <w:rPr>
          <w:rFonts w:ascii="Arial" w:hAnsi="Arial" w:cs="Arial"/>
        </w:rPr>
        <w:t>c</w:t>
      </w:r>
      <w:r w:rsidR="0087034C" w:rsidRPr="00EB3D9F">
        <w:rPr>
          <w:rFonts w:ascii="Arial" w:hAnsi="Arial" w:cs="Arial"/>
        </w:rPr>
        <w:t>ol</w:t>
      </w:r>
      <w:r w:rsidR="003128B0" w:rsidRPr="00EB3D9F">
        <w:rPr>
          <w:rFonts w:ascii="Arial" w:hAnsi="Arial" w:cs="Arial"/>
        </w:rPr>
        <w:t>onia</w:t>
      </w:r>
      <w:r w:rsidR="0087034C" w:rsidRPr="00EB3D9F">
        <w:rPr>
          <w:rFonts w:ascii="Arial" w:hAnsi="Arial" w:cs="Arial"/>
        </w:rPr>
        <w:t xml:space="preserve"> Nochebuena, </w:t>
      </w:r>
      <w:r w:rsidR="00C46FA7" w:rsidRPr="00EB3D9F">
        <w:rPr>
          <w:rFonts w:ascii="Arial" w:hAnsi="Arial" w:cs="Arial"/>
        </w:rPr>
        <w:t>d</w:t>
      </w:r>
      <w:r w:rsidR="0087034C" w:rsidRPr="00EB3D9F">
        <w:rPr>
          <w:rFonts w:ascii="Arial" w:hAnsi="Arial" w:cs="Arial"/>
        </w:rPr>
        <w:t xml:space="preserve">emarcación </w:t>
      </w:r>
      <w:r w:rsidR="00C46FA7" w:rsidRPr="00EB3D9F">
        <w:rPr>
          <w:rFonts w:ascii="Arial" w:hAnsi="Arial" w:cs="Arial"/>
        </w:rPr>
        <w:t>t</w:t>
      </w:r>
      <w:r w:rsidR="0087034C" w:rsidRPr="00EB3D9F">
        <w:rPr>
          <w:rFonts w:ascii="Arial" w:hAnsi="Arial" w:cs="Arial"/>
        </w:rPr>
        <w:t>erritorial Benito Juárez, C</w:t>
      </w:r>
      <w:r w:rsidR="00622D8A" w:rsidRPr="00EB3D9F">
        <w:rPr>
          <w:rFonts w:ascii="Arial" w:hAnsi="Arial" w:cs="Arial"/>
        </w:rPr>
        <w:t xml:space="preserve">ódigo </w:t>
      </w:r>
      <w:r w:rsidR="0087034C" w:rsidRPr="00EB3D9F">
        <w:rPr>
          <w:rFonts w:ascii="Arial" w:hAnsi="Arial" w:cs="Arial"/>
        </w:rPr>
        <w:t>P</w:t>
      </w:r>
      <w:r w:rsidR="00622D8A" w:rsidRPr="00EB3D9F">
        <w:rPr>
          <w:rFonts w:ascii="Arial" w:hAnsi="Arial" w:cs="Arial"/>
        </w:rPr>
        <w:t>ostal</w:t>
      </w:r>
      <w:r w:rsidR="0087034C" w:rsidRPr="00EB3D9F">
        <w:rPr>
          <w:rFonts w:ascii="Arial" w:hAnsi="Arial" w:cs="Arial"/>
        </w:rPr>
        <w:t xml:space="preserve"> 03720, Ciudad de México, </w:t>
      </w:r>
      <w:r w:rsidR="00622D8A" w:rsidRPr="00EB3D9F">
        <w:rPr>
          <w:rFonts w:ascii="Arial" w:hAnsi="Arial" w:cs="Arial"/>
        </w:rPr>
        <w:t xml:space="preserve">o bien, </w:t>
      </w:r>
      <w:r w:rsidR="0087034C" w:rsidRPr="00EB3D9F">
        <w:rPr>
          <w:rFonts w:ascii="Arial" w:hAnsi="Arial" w:cs="Arial"/>
        </w:rPr>
        <w:t xml:space="preserve">enviar un correo electrónico a la siguiente dirección </w:t>
      </w:r>
      <w:hyperlink r:id="rId11" w:history="1">
        <w:r w:rsidR="0087034C" w:rsidRPr="00EB3D9F">
          <w:rPr>
            <w:rStyle w:val="Hipervnculo"/>
            <w:rFonts w:ascii="Arial" w:hAnsi="Arial" w:cs="Arial"/>
          </w:rPr>
          <w:t>unidad.transparencia@ift.org.mx</w:t>
        </w:r>
      </w:hyperlink>
      <w:r w:rsidR="00E12896" w:rsidRPr="00EB3D9F">
        <w:rPr>
          <w:rFonts w:ascii="Arial" w:hAnsi="Arial" w:cs="Arial"/>
        </w:rPr>
        <w:t xml:space="preserve">, </w:t>
      </w:r>
      <w:r w:rsidR="00622D8A" w:rsidRPr="00EB3D9F">
        <w:rPr>
          <w:rFonts w:ascii="Arial" w:hAnsi="Arial" w:cs="Arial"/>
        </w:rPr>
        <w:t>e incluso</w:t>
      </w:r>
      <w:r w:rsidR="00E12896" w:rsidRPr="00EB3D9F">
        <w:rPr>
          <w:rFonts w:ascii="Arial" w:hAnsi="Arial" w:cs="Arial"/>
        </w:rPr>
        <w:t>, comunicarse al teléfono 55</w:t>
      </w:r>
      <w:r w:rsidR="00CA07F5" w:rsidRPr="00EB3D9F">
        <w:rPr>
          <w:rFonts w:ascii="Arial" w:hAnsi="Arial" w:cs="Arial"/>
        </w:rPr>
        <w:t xml:space="preserve"> </w:t>
      </w:r>
      <w:r w:rsidR="00E12896" w:rsidRPr="00EB3D9F">
        <w:rPr>
          <w:rFonts w:ascii="Arial" w:hAnsi="Arial" w:cs="Arial"/>
        </w:rPr>
        <w:t>5015</w:t>
      </w:r>
      <w:r w:rsidR="00CA07F5" w:rsidRPr="00EB3D9F">
        <w:rPr>
          <w:rFonts w:ascii="Arial" w:hAnsi="Arial" w:cs="Arial"/>
        </w:rPr>
        <w:t xml:space="preserve"> </w:t>
      </w:r>
      <w:r w:rsidR="00E12896" w:rsidRPr="00EB3D9F">
        <w:rPr>
          <w:rFonts w:ascii="Arial" w:hAnsi="Arial" w:cs="Arial"/>
        </w:rPr>
        <w:t>4000</w:t>
      </w:r>
      <w:r w:rsidR="00CA07F5" w:rsidRPr="00EB3D9F">
        <w:rPr>
          <w:rFonts w:ascii="Arial" w:hAnsi="Arial" w:cs="Arial"/>
        </w:rPr>
        <w:t>,</w:t>
      </w:r>
      <w:r w:rsidR="00E12896" w:rsidRPr="00EB3D9F">
        <w:rPr>
          <w:rFonts w:ascii="Arial" w:hAnsi="Arial" w:cs="Arial"/>
        </w:rPr>
        <w:t xml:space="preserve"> extensión 4688.</w:t>
      </w:r>
      <w:r w:rsidR="0087034C" w:rsidRPr="00EB3D9F">
        <w:rPr>
          <w:rFonts w:ascii="Arial" w:hAnsi="Arial" w:cs="Arial"/>
        </w:rPr>
        <w:t xml:space="preserve"> </w:t>
      </w:r>
    </w:p>
    <w:p w14:paraId="6DFF0300" w14:textId="77777777" w:rsidR="000562DE" w:rsidRPr="00EB3D9F" w:rsidRDefault="000562DE" w:rsidP="00EB3D9F">
      <w:pPr>
        <w:spacing w:after="0" w:line="276" w:lineRule="auto"/>
        <w:jc w:val="both"/>
        <w:rPr>
          <w:rFonts w:ascii="Arial" w:hAnsi="Arial" w:cs="Arial"/>
        </w:rPr>
      </w:pPr>
    </w:p>
    <w:p w14:paraId="5226669F" w14:textId="77777777" w:rsidR="008C7FA1" w:rsidRPr="00EB3D9F" w:rsidRDefault="008C7FA1" w:rsidP="00EB3D9F">
      <w:pPr>
        <w:spacing w:line="276" w:lineRule="auto"/>
        <w:jc w:val="both"/>
        <w:rPr>
          <w:rFonts w:ascii="Arial" w:hAnsi="Arial" w:cs="Arial"/>
          <w:b/>
        </w:rPr>
      </w:pPr>
      <w:r w:rsidRPr="00EB3D9F">
        <w:rPr>
          <w:rFonts w:ascii="Arial" w:hAnsi="Arial" w:cs="Arial"/>
          <w:b/>
        </w:rPr>
        <w:t>VII</w:t>
      </w:r>
      <w:r w:rsidR="00E4271E" w:rsidRPr="00EB3D9F">
        <w:rPr>
          <w:rFonts w:ascii="Arial" w:hAnsi="Arial" w:cs="Arial"/>
          <w:b/>
        </w:rPr>
        <w:t>I</w:t>
      </w:r>
      <w:r w:rsidRPr="00EB3D9F">
        <w:rPr>
          <w:rFonts w:ascii="Arial" w:hAnsi="Arial" w:cs="Arial"/>
          <w:b/>
        </w:rPr>
        <w:t xml:space="preserve">. Los mecanismos, medios y procedimientos disponibles para ejercer los derechos ARCO (derechos de acceso, rectificación, cancelación y oposición al tratamiento de los datos personales) </w:t>
      </w:r>
    </w:p>
    <w:p w14:paraId="19A21C85" w14:textId="77777777" w:rsidR="003D54EB" w:rsidRPr="00EB3D9F" w:rsidRDefault="003D54EB" w:rsidP="00EB3D9F">
      <w:pPr>
        <w:spacing w:after="0" w:line="276" w:lineRule="auto"/>
        <w:jc w:val="both"/>
        <w:rPr>
          <w:rFonts w:ascii="Arial" w:hAnsi="Arial" w:cs="Arial"/>
        </w:rPr>
      </w:pPr>
      <w:r w:rsidRPr="00EB3D9F">
        <w:rPr>
          <w:rFonts w:ascii="Arial" w:hAnsi="Arial" w:cs="Arial"/>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w:t>
      </w:r>
    </w:p>
    <w:p w14:paraId="59498473" w14:textId="77777777" w:rsidR="00EF67F9" w:rsidRPr="00EB3D9F" w:rsidRDefault="00EF67F9" w:rsidP="00EB3D9F">
      <w:pPr>
        <w:spacing w:after="0" w:line="276" w:lineRule="auto"/>
        <w:jc w:val="both"/>
        <w:rPr>
          <w:rFonts w:ascii="Arial" w:hAnsi="Arial" w:cs="Arial"/>
        </w:rPr>
      </w:pPr>
    </w:p>
    <w:p w14:paraId="3C59F138" w14:textId="77777777" w:rsidR="00CA07F5" w:rsidRPr="00EB3D9F" w:rsidRDefault="00CA07F5" w:rsidP="00EB3D9F">
      <w:pPr>
        <w:spacing w:after="0" w:line="276" w:lineRule="auto"/>
        <w:jc w:val="both"/>
        <w:rPr>
          <w:rFonts w:ascii="Arial" w:hAnsi="Arial" w:cs="Arial"/>
        </w:rPr>
      </w:pPr>
      <w:r w:rsidRPr="00EB3D9F">
        <w:rPr>
          <w:rFonts w:ascii="Arial" w:hAnsi="Arial" w:cs="Arial"/>
        </w:rPr>
        <w:t>El procedimiento se regirá por lo dispuesto en los artículos 48 a 56 de la LGPDPPSO, así como en los numerales 73 al 107 de los Lineamientos Generales, de conformidad con lo siguiente:</w:t>
      </w:r>
    </w:p>
    <w:p w14:paraId="6187D5E5" w14:textId="77777777" w:rsidR="00CA07F5" w:rsidRPr="00EB3D9F" w:rsidRDefault="00CA07F5" w:rsidP="00EB3D9F">
      <w:pPr>
        <w:spacing w:after="0" w:line="276" w:lineRule="auto"/>
        <w:jc w:val="both"/>
        <w:rPr>
          <w:rFonts w:ascii="Arial" w:hAnsi="Arial" w:cs="Arial"/>
        </w:rPr>
      </w:pPr>
    </w:p>
    <w:p w14:paraId="3325A941"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Requisitos que debe contener la solicitud para el ejercicio de los derechos ARCO.</w:t>
      </w:r>
    </w:p>
    <w:p w14:paraId="46DAEE24" w14:textId="77777777" w:rsidR="00CA07F5" w:rsidRPr="00EB3D9F" w:rsidRDefault="00CA07F5" w:rsidP="00EB3D9F">
      <w:pPr>
        <w:pStyle w:val="Prrafodelista"/>
        <w:spacing w:line="276" w:lineRule="auto"/>
        <w:jc w:val="both"/>
        <w:rPr>
          <w:rFonts w:ascii="Arial" w:hAnsi="Arial" w:cs="Arial"/>
        </w:rPr>
      </w:pPr>
    </w:p>
    <w:p w14:paraId="57EEB883" w14:textId="77777777" w:rsidR="00CA07F5" w:rsidRPr="00EB3D9F" w:rsidRDefault="00CA07F5" w:rsidP="00EB3D9F">
      <w:pPr>
        <w:pStyle w:val="Prrafodelista"/>
        <w:numPr>
          <w:ilvl w:val="0"/>
          <w:numId w:val="2"/>
        </w:numPr>
        <w:spacing w:after="0" w:line="276" w:lineRule="auto"/>
        <w:ind w:left="851"/>
        <w:jc w:val="both"/>
        <w:rPr>
          <w:rFonts w:ascii="Arial" w:hAnsi="Arial" w:cs="Arial"/>
        </w:rPr>
      </w:pPr>
      <w:r w:rsidRPr="00EB3D9F">
        <w:rPr>
          <w:rFonts w:ascii="Arial" w:hAnsi="Arial" w:cs="Arial"/>
        </w:rPr>
        <w:t>Nombre del titular y su domicilio o cualquier otro medio para recibir notificaciones;</w:t>
      </w:r>
    </w:p>
    <w:p w14:paraId="7C2966D5" w14:textId="77777777" w:rsidR="00CA07F5" w:rsidRPr="00EB3D9F" w:rsidRDefault="00CA07F5" w:rsidP="00EB3D9F">
      <w:pPr>
        <w:pStyle w:val="Prrafodelista"/>
        <w:numPr>
          <w:ilvl w:val="0"/>
          <w:numId w:val="2"/>
        </w:numPr>
        <w:spacing w:after="0" w:line="276" w:lineRule="auto"/>
        <w:ind w:left="851"/>
        <w:jc w:val="both"/>
        <w:rPr>
          <w:rFonts w:ascii="Arial" w:hAnsi="Arial" w:cs="Arial"/>
        </w:rPr>
      </w:pPr>
      <w:r w:rsidRPr="00EB3D9F">
        <w:rPr>
          <w:rFonts w:ascii="Arial" w:hAnsi="Arial" w:cs="Arial"/>
        </w:rPr>
        <w:t xml:space="preserve">Los documentos que acrediten la identidad del titular y, en su caso, la personalidad e identidad de su representante; </w:t>
      </w:r>
    </w:p>
    <w:p w14:paraId="5B5AF323" w14:textId="77777777" w:rsidR="00CA07F5" w:rsidRPr="00EB3D9F" w:rsidRDefault="00CA07F5" w:rsidP="00EB3D9F">
      <w:pPr>
        <w:pStyle w:val="Prrafodelista"/>
        <w:numPr>
          <w:ilvl w:val="0"/>
          <w:numId w:val="2"/>
        </w:numPr>
        <w:spacing w:after="0" w:line="276" w:lineRule="auto"/>
        <w:ind w:left="851"/>
        <w:jc w:val="both"/>
        <w:rPr>
          <w:rFonts w:ascii="Arial" w:hAnsi="Arial" w:cs="Arial"/>
        </w:rPr>
      </w:pPr>
      <w:r w:rsidRPr="00EB3D9F">
        <w:rPr>
          <w:rFonts w:ascii="Arial" w:hAnsi="Arial" w:cs="Arial"/>
        </w:rPr>
        <w:t xml:space="preserve">De ser posible, el área responsable que trata los datos personales y ante la cual se presenta la solicitud; </w:t>
      </w:r>
    </w:p>
    <w:p w14:paraId="4B2E65FF" w14:textId="77777777" w:rsidR="00CA07F5" w:rsidRPr="00EB3D9F" w:rsidRDefault="00CA07F5" w:rsidP="00EB3D9F">
      <w:pPr>
        <w:pStyle w:val="Prrafodelista"/>
        <w:numPr>
          <w:ilvl w:val="0"/>
          <w:numId w:val="2"/>
        </w:numPr>
        <w:spacing w:after="0" w:line="276" w:lineRule="auto"/>
        <w:ind w:left="851"/>
        <w:jc w:val="both"/>
        <w:rPr>
          <w:rFonts w:ascii="Arial" w:hAnsi="Arial" w:cs="Arial"/>
        </w:rPr>
      </w:pPr>
      <w:r w:rsidRPr="00EB3D9F">
        <w:rPr>
          <w:rFonts w:ascii="Arial" w:hAnsi="Arial" w:cs="Arial"/>
        </w:rPr>
        <w:t xml:space="preserve">La descripción clara y precisa de los datos personales respecto de los que se busca ejercer alguno de los derechos ARCO; </w:t>
      </w:r>
    </w:p>
    <w:p w14:paraId="4E0BD123" w14:textId="77777777" w:rsidR="00CA07F5" w:rsidRPr="00EB3D9F" w:rsidRDefault="00CA07F5" w:rsidP="00EB3D9F">
      <w:pPr>
        <w:pStyle w:val="Prrafodelista"/>
        <w:numPr>
          <w:ilvl w:val="0"/>
          <w:numId w:val="2"/>
        </w:numPr>
        <w:spacing w:after="0" w:line="276" w:lineRule="auto"/>
        <w:ind w:left="851"/>
        <w:jc w:val="both"/>
        <w:rPr>
          <w:rFonts w:ascii="Arial" w:hAnsi="Arial" w:cs="Arial"/>
        </w:rPr>
      </w:pPr>
      <w:r w:rsidRPr="00EB3D9F">
        <w:rPr>
          <w:rFonts w:ascii="Arial" w:hAnsi="Arial" w:cs="Arial"/>
        </w:rPr>
        <w:t xml:space="preserve">La descripción del derecho ARCO que se pretende ejercer, o bien, lo que solicita el titular, y </w:t>
      </w:r>
    </w:p>
    <w:p w14:paraId="3662FBF7" w14:textId="77777777" w:rsidR="00CA07F5" w:rsidRPr="00EB3D9F" w:rsidRDefault="00CA07F5" w:rsidP="00EB3D9F">
      <w:pPr>
        <w:pStyle w:val="Prrafodelista"/>
        <w:numPr>
          <w:ilvl w:val="0"/>
          <w:numId w:val="2"/>
        </w:numPr>
        <w:spacing w:after="0" w:line="276" w:lineRule="auto"/>
        <w:ind w:left="851"/>
        <w:jc w:val="both"/>
        <w:rPr>
          <w:rFonts w:ascii="Arial" w:hAnsi="Arial" w:cs="Arial"/>
        </w:rPr>
      </w:pPr>
      <w:r w:rsidRPr="00EB3D9F">
        <w:rPr>
          <w:rFonts w:ascii="Arial" w:hAnsi="Arial" w:cs="Arial"/>
        </w:rPr>
        <w:t>Cualquier otro elemento o documento que facilite la localización de los datos personales, en su caso.</w:t>
      </w:r>
    </w:p>
    <w:p w14:paraId="0E68FAD1" w14:textId="77777777" w:rsidR="00CA07F5" w:rsidRPr="00EB3D9F" w:rsidRDefault="00CA07F5" w:rsidP="00EB3D9F">
      <w:pPr>
        <w:pStyle w:val="Prrafodelista"/>
        <w:spacing w:after="0" w:line="276" w:lineRule="auto"/>
        <w:ind w:left="1134"/>
        <w:jc w:val="both"/>
        <w:rPr>
          <w:rFonts w:ascii="Arial" w:hAnsi="Arial" w:cs="Arial"/>
        </w:rPr>
      </w:pPr>
    </w:p>
    <w:p w14:paraId="6C6ACD5C"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Los medios a través de los cuales el titular podrá presentar las solicitudes para el ejercicio de los derechos ARCO.</w:t>
      </w:r>
    </w:p>
    <w:p w14:paraId="58552D6B" w14:textId="77777777" w:rsidR="00CA07F5" w:rsidRPr="00EB3D9F" w:rsidRDefault="00CA07F5" w:rsidP="00EB3D9F">
      <w:pPr>
        <w:spacing w:after="0" w:line="276" w:lineRule="auto"/>
        <w:ind w:left="709"/>
        <w:jc w:val="both"/>
        <w:rPr>
          <w:rFonts w:ascii="Arial" w:hAnsi="Arial" w:cs="Arial"/>
        </w:rPr>
      </w:pPr>
      <w:r w:rsidRPr="00EB3D9F">
        <w:rPr>
          <w:rFonts w:ascii="Arial" w:hAnsi="Arial" w:cs="Arial"/>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56BC4A65" w14:textId="77777777" w:rsidR="00CA07F5" w:rsidRPr="00EB3D9F" w:rsidRDefault="00CA07F5" w:rsidP="00EB3D9F">
      <w:pPr>
        <w:spacing w:after="0" w:line="276" w:lineRule="auto"/>
        <w:ind w:left="709"/>
        <w:jc w:val="both"/>
        <w:rPr>
          <w:rFonts w:ascii="Arial" w:hAnsi="Arial" w:cs="Arial"/>
        </w:rPr>
      </w:pPr>
    </w:p>
    <w:p w14:paraId="107EED72"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Los formularios, sistemas y otros medios simplificados que, en su caso, el INAI hubiere establecido para facilitar al titular el ejercicio de sus derechos ARCO.</w:t>
      </w:r>
    </w:p>
    <w:p w14:paraId="7067DF57" w14:textId="77777777" w:rsidR="00CA07F5" w:rsidRPr="00EB3D9F" w:rsidRDefault="00CA07F5" w:rsidP="00EB3D9F">
      <w:pPr>
        <w:spacing w:after="0" w:line="276" w:lineRule="auto"/>
        <w:ind w:left="709"/>
        <w:jc w:val="both"/>
        <w:rPr>
          <w:rFonts w:ascii="Arial" w:hAnsi="Arial" w:cs="Arial"/>
        </w:rPr>
      </w:pPr>
      <w:r w:rsidRPr="00EB3D9F">
        <w:rPr>
          <w:rFonts w:ascii="Arial" w:hAnsi="Arial" w:cs="Arial"/>
        </w:rPr>
        <w:t xml:space="preserve">Los formularios que ha desarrollado el INAI para el ejercicio de los derechos ARCO se encuentran disponibles en su portal de Internet </w:t>
      </w:r>
      <w:hyperlink r:id="rId12" w:history="1">
        <w:r w:rsidRPr="00EB3D9F">
          <w:rPr>
            <w:rStyle w:val="Hipervnculo"/>
            <w:rFonts w:ascii="Arial" w:hAnsi="Arial" w:cs="Arial"/>
          </w:rPr>
          <w:t>www.inai.org.mx</w:t>
        </w:r>
      </w:hyperlink>
      <w:r w:rsidRPr="00EB3D9F">
        <w:rPr>
          <w:rFonts w:ascii="Arial" w:hAnsi="Arial" w:cs="Arial"/>
        </w:rPr>
        <w:t xml:space="preserve">, en la sección “Protección de Datos Personales” / “¿Cómo ejercer el derecho a la protección de datos personales? / “En el sector público” / “Procedimiento para ejercer los derechos ARCO”. </w:t>
      </w:r>
    </w:p>
    <w:p w14:paraId="5BEFFDE5" w14:textId="77777777" w:rsidR="00CA07F5" w:rsidRPr="00EB3D9F" w:rsidRDefault="00CA07F5" w:rsidP="00EB3D9F">
      <w:pPr>
        <w:spacing w:after="0" w:line="276" w:lineRule="auto"/>
        <w:ind w:left="709"/>
        <w:jc w:val="both"/>
        <w:rPr>
          <w:rFonts w:ascii="Arial" w:hAnsi="Arial" w:cs="Arial"/>
        </w:rPr>
      </w:pPr>
    </w:p>
    <w:p w14:paraId="20EC2C9C"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Los medios habilitados para dar respuesta a las solicitudes para el ejercicio de los derechos ARCO.</w:t>
      </w:r>
    </w:p>
    <w:p w14:paraId="1F781E29" w14:textId="77777777" w:rsidR="00CA07F5" w:rsidRPr="00EB3D9F" w:rsidRDefault="00CA07F5" w:rsidP="00EB3D9F">
      <w:pPr>
        <w:spacing w:after="0" w:line="276" w:lineRule="auto"/>
        <w:ind w:left="709"/>
        <w:jc w:val="both"/>
        <w:rPr>
          <w:rFonts w:ascii="Arial" w:hAnsi="Arial" w:cs="Arial"/>
        </w:rPr>
      </w:pPr>
      <w:r w:rsidRPr="00EB3D9F">
        <w:rPr>
          <w:rFonts w:ascii="Arial" w:hAnsi="Arial" w:cs="Arial"/>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E29DB4B" w14:textId="77777777" w:rsidR="00CA07F5" w:rsidRPr="00EB3D9F" w:rsidRDefault="00CA07F5" w:rsidP="00EB3D9F">
      <w:pPr>
        <w:spacing w:after="0" w:line="276" w:lineRule="auto"/>
        <w:ind w:left="709"/>
        <w:jc w:val="both"/>
        <w:rPr>
          <w:rFonts w:ascii="Arial" w:hAnsi="Arial" w:cs="Arial"/>
        </w:rPr>
      </w:pPr>
    </w:p>
    <w:p w14:paraId="06CEA245"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La modalidad o medios de reproducción de los datos personales.</w:t>
      </w:r>
    </w:p>
    <w:p w14:paraId="4033D243" w14:textId="77777777" w:rsidR="00CA07F5" w:rsidRPr="00EB3D9F" w:rsidRDefault="00CA07F5" w:rsidP="00EB3D9F">
      <w:pPr>
        <w:spacing w:after="0" w:line="276" w:lineRule="auto"/>
        <w:ind w:left="709"/>
        <w:jc w:val="both"/>
        <w:rPr>
          <w:rFonts w:ascii="Arial" w:hAnsi="Arial" w:cs="Arial"/>
        </w:rPr>
      </w:pPr>
      <w:r w:rsidRPr="00EB3D9F">
        <w:rPr>
          <w:rFonts w:ascii="Arial" w:hAnsi="Arial" w:cs="Arial"/>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1F1619BA" w14:textId="77777777" w:rsidR="00CA07F5" w:rsidRPr="00EB3D9F" w:rsidRDefault="00CA07F5" w:rsidP="00EB3D9F">
      <w:pPr>
        <w:spacing w:after="0" w:line="276" w:lineRule="auto"/>
        <w:ind w:left="426"/>
        <w:jc w:val="both"/>
        <w:rPr>
          <w:rFonts w:ascii="Arial" w:hAnsi="Arial" w:cs="Arial"/>
        </w:rPr>
      </w:pPr>
    </w:p>
    <w:p w14:paraId="2DE5AFB1"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 xml:space="preserve">Los plazos establecidos dentro del procedimiento —los cuales no deberán contravenir lo previsto en los artículos 51, 52, 53 y 54 de la LGPDPPSO— son los siguientes: </w:t>
      </w:r>
    </w:p>
    <w:p w14:paraId="5F91D8D7"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79388B24"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 xml:space="preserve">El plazo referido en el párrafo anterior podrá ser ampliado por una sola vez hasta por diez días cuando así lo justifiquen las circunstancias, y siempre y cuando se le notifique al titular dentro del plazo de respuesta. </w:t>
      </w:r>
    </w:p>
    <w:p w14:paraId="093ED885"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4B052448" w14:textId="77777777" w:rsidR="00CA07F5" w:rsidRPr="00EB3D9F" w:rsidRDefault="00CA07F5" w:rsidP="00EB3D9F">
      <w:pPr>
        <w:spacing w:after="0" w:line="276" w:lineRule="auto"/>
        <w:ind w:left="709"/>
        <w:jc w:val="both"/>
        <w:rPr>
          <w:rFonts w:ascii="Arial" w:hAnsi="Arial" w:cs="Arial"/>
        </w:rPr>
      </w:pPr>
      <w:r w:rsidRPr="00EB3D9F">
        <w:rPr>
          <w:rFonts w:ascii="Arial" w:hAnsi="Arial" w:cs="Arial"/>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F4DC051"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 xml:space="preserve">La prevención tendrá el efecto de interrumpir el plazo que tiene el INAI para resolver la solicitud de ejercicio de los derechos ARCO. </w:t>
      </w:r>
    </w:p>
    <w:p w14:paraId="04D794F5"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5D7A30F3"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3B4D217" w14:textId="77777777" w:rsidR="00CA07F5" w:rsidRPr="00EB3D9F" w:rsidRDefault="00CA07F5" w:rsidP="00EB3D9F">
      <w:pPr>
        <w:spacing w:after="0" w:line="276" w:lineRule="auto"/>
        <w:ind w:left="709"/>
        <w:jc w:val="both"/>
        <w:rPr>
          <w:rFonts w:ascii="Arial" w:hAnsi="Arial" w:cs="Arial"/>
        </w:rPr>
      </w:pPr>
      <w:r w:rsidRPr="00EB3D9F">
        <w:rPr>
          <w:rFonts w:ascii="Arial" w:hAnsi="Arial" w:cs="Arial"/>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AEC80D7" w14:textId="77777777" w:rsidR="00CA07F5" w:rsidRPr="00EB3D9F" w:rsidRDefault="00CA07F5" w:rsidP="00EB3D9F">
      <w:pPr>
        <w:spacing w:after="0" w:line="276" w:lineRule="auto"/>
        <w:ind w:left="709"/>
        <w:jc w:val="both"/>
        <w:rPr>
          <w:rFonts w:ascii="Arial" w:hAnsi="Arial" w:cs="Arial"/>
        </w:rPr>
      </w:pPr>
    </w:p>
    <w:p w14:paraId="1E1792B2" w14:textId="77777777" w:rsidR="00CA07F5" w:rsidRPr="00EB3D9F" w:rsidRDefault="00CA07F5" w:rsidP="00EB3D9F">
      <w:pPr>
        <w:pStyle w:val="Prrafodelista"/>
        <w:numPr>
          <w:ilvl w:val="0"/>
          <w:numId w:val="1"/>
        </w:numPr>
        <w:spacing w:line="276" w:lineRule="auto"/>
        <w:jc w:val="both"/>
        <w:rPr>
          <w:rFonts w:ascii="Arial" w:hAnsi="Arial" w:cs="Arial"/>
        </w:rPr>
      </w:pPr>
      <w:r w:rsidRPr="00EB3D9F">
        <w:rPr>
          <w:rFonts w:ascii="Arial" w:hAnsi="Arial" w:cs="Arial"/>
        </w:rPr>
        <w:t xml:space="preserve">El derecho que tiene el titular de presentar un recurso de revisión ante el INAI en caso de estar inconforme con la respuesta. </w:t>
      </w:r>
    </w:p>
    <w:p w14:paraId="0963814C" w14:textId="77777777" w:rsidR="00CA07F5" w:rsidRPr="00EB3D9F" w:rsidRDefault="00CA07F5" w:rsidP="00EB3D9F">
      <w:pPr>
        <w:spacing w:line="276" w:lineRule="auto"/>
        <w:ind w:left="709"/>
        <w:jc w:val="both"/>
        <w:rPr>
          <w:rFonts w:ascii="Arial" w:hAnsi="Arial" w:cs="Arial"/>
        </w:rPr>
      </w:pPr>
      <w:r w:rsidRPr="00EB3D9F">
        <w:rPr>
          <w:rFonts w:ascii="Arial" w:hAnsi="Arial" w:cs="Arial"/>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40ED1BE" w14:textId="2B0F09E2" w:rsidR="00DC4590" w:rsidRPr="00EB3D9F" w:rsidRDefault="00CA07F5" w:rsidP="00EB3D9F">
      <w:pPr>
        <w:spacing w:after="0" w:line="276" w:lineRule="auto"/>
        <w:ind w:left="709"/>
        <w:jc w:val="both"/>
        <w:rPr>
          <w:rFonts w:ascii="Arial" w:hAnsi="Arial" w:cs="Arial"/>
        </w:rPr>
      </w:pPr>
      <w:r w:rsidRPr="00EB3D9F">
        <w:rPr>
          <w:rFonts w:ascii="Arial" w:hAnsi="Arial" w:cs="Arial"/>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3" w:history="1">
        <w:r w:rsidRPr="00EB3D9F">
          <w:rPr>
            <w:rStyle w:val="Hipervnculo"/>
            <w:rFonts w:ascii="Arial" w:hAnsi="Arial" w:cs="Arial"/>
          </w:rPr>
          <w:t>unidad.transparencia@ift.org.mx</w:t>
        </w:r>
      </w:hyperlink>
      <w:r w:rsidRPr="00EB3D9F">
        <w:rPr>
          <w:rFonts w:ascii="Arial" w:hAnsi="Arial" w:cs="Arial"/>
        </w:rPr>
        <w:t xml:space="preserve"> o comunicarse al teléfono 55 5015 4000, extensión 4688.</w:t>
      </w:r>
    </w:p>
    <w:p w14:paraId="7AFB0016" w14:textId="77777777" w:rsidR="00CA07F5" w:rsidRPr="00EB3D9F" w:rsidRDefault="00CA07F5" w:rsidP="00EB3D9F">
      <w:pPr>
        <w:spacing w:after="0" w:line="276" w:lineRule="auto"/>
        <w:ind w:left="709"/>
        <w:jc w:val="both"/>
        <w:rPr>
          <w:rFonts w:ascii="Arial" w:hAnsi="Arial" w:cs="Arial"/>
        </w:rPr>
      </w:pPr>
    </w:p>
    <w:p w14:paraId="3C36EAB6" w14:textId="73127AEC" w:rsidR="008C7FA1" w:rsidRPr="00EB3D9F" w:rsidRDefault="00E4271E" w:rsidP="00EB3D9F">
      <w:pPr>
        <w:spacing w:line="276" w:lineRule="auto"/>
        <w:jc w:val="both"/>
        <w:rPr>
          <w:rFonts w:ascii="Arial" w:hAnsi="Arial" w:cs="Arial"/>
          <w:b/>
        </w:rPr>
      </w:pPr>
      <w:r w:rsidRPr="00EB3D9F">
        <w:rPr>
          <w:rFonts w:ascii="Arial" w:hAnsi="Arial" w:cs="Arial"/>
          <w:b/>
        </w:rPr>
        <w:t>IX</w:t>
      </w:r>
      <w:r w:rsidR="008C7FA1" w:rsidRPr="00EB3D9F">
        <w:rPr>
          <w:rFonts w:ascii="Arial" w:hAnsi="Arial" w:cs="Arial"/>
          <w:b/>
        </w:rPr>
        <w:t xml:space="preserve">. Mecanismos, medios y procedimientos para ejercer el derecho de portabilidad de datos personales ante el </w:t>
      </w:r>
      <w:r w:rsidR="00124379" w:rsidRPr="00EB3D9F">
        <w:rPr>
          <w:rFonts w:ascii="Arial" w:hAnsi="Arial" w:cs="Arial"/>
          <w:b/>
        </w:rPr>
        <w:t>I</w:t>
      </w:r>
      <w:r w:rsidR="00CA07F5" w:rsidRPr="00EB3D9F">
        <w:rPr>
          <w:rFonts w:ascii="Arial" w:hAnsi="Arial" w:cs="Arial"/>
          <w:b/>
        </w:rPr>
        <w:t>FT</w:t>
      </w:r>
    </w:p>
    <w:p w14:paraId="681F9416" w14:textId="052CC6E7" w:rsidR="00714FC4" w:rsidRPr="00EB3D9F" w:rsidRDefault="00714FC4" w:rsidP="00EB3D9F">
      <w:pPr>
        <w:spacing w:line="276" w:lineRule="auto"/>
        <w:jc w:val="both"/>
        <w:rPr>
          <w:rFonts w:ascii="Arial" w:hAnsi="Arial" w:cs="Arial"/>
        </w:rPr>
      </w:pPr>
      <w:r w:rsidRPr="00EB3D9F">
        <w:rPr>
          <w:rFonts w:ascii="Arial" w:hAnsi="Arial" w:cs="Arial"/>
        </w:rPr>
        <w:t xml:space="preserve">El titular, o su representante legal, podrá ejercer el derecho a la portabilidad de los datos personales en posesión del IFT. Al respecto, se informa que el derecho a la portabilidad de datos personales </w:t>
      </w:r>
      <w:r w:rsidRPr="00EB3D9F">
        <w:rPr>
          <w:rFonts w:ascii="Arial" w:hAnsi="Arial" w:cs="Arial"/>
          <w:shd w:val="clear" w:color="auto" w:fill="FFFFFF"/>
        </w:rPr>
        <w:t xml:space="preserve">es una prerrogativa que permite al titular </w:t>
      </w:r>
      <w:r w:rsidRPr="00EB3D9F">
        <w:rPr>
          <w:rFonts w:ascii="Arial" w:hAnsi="Arial" w:cs="Arial"/>
        </w:rPr>
        <w:t xml:space="preserve">obtener una copia de los datos personales que ha proporcionado directamente al IFT, en un formato estructurado y comúnmente utilizado, para reutilizarlos con fines propios y en diferentes servicios. </w:t>
      </w:r>
    </w:p>
    <w:p w14:paraId="58657F30" w14:textId="4C484154" w:rsidR="00714FC4" w:rsidRPr="00EB3D9F" w:rsidRDefault="00714FC4" w:rsidP="00EB3D9F">
      <w:pPr>
        <w:spacing w:line="276" w:lineRule="auto"/>
        <w:jc w:val="both"/>
        <w:rPr>
          <w:rFonts w:ascii="Arial" w:hAnsi="Arial" w:cs="Arial"/>
        </w:rPr>
      </w:pPr>
      <w:r w:rsidRPr="00EB3D9F">
        <w:rPr>
          <w:rFonts w:ascii="Arial" w:hAnsi="Arial" w:cs="Arial"/>
        </w:rPr>
        <w:t>Este derecho también implica que los datos personales puedan ser transmitidos a otros organismos, dependencias o entidades de carácter público (responsables), sin necesidad de ser entregados al titular.</w:t>
      </w:r>
    </w:p>
    <w:p w14:paraId="11D39443" w14:textId="77777777" w:rsidR="004060F0" w:rsidRPr="00EB3D9F" w:rsidRDefault="004060F0" w:rsidP="00EB3D9F">
      <w:pPr>
        <w:spacing w:after="0" w:line="276" w:lineRule="auto"/>
        <w:jc w:val="both"/>
        <w:rPr>
          <w:rFonts w:ascii="Arial" w:hAnsi="Arial" w:cs="Arial"/>
        </w:rPr>
      </w:pPr>
      <w:r w:rsidRPr="00EB3D9F">
        <w:rPr>
          <w:rFonts w:ascii="Arial" w:hAnsi="Arial" w:cs="Arial"/>
        </w:rPr>
        <w:t>Los formatos con los que cuenta el IFT para garantizar el ejercicio del derecho a la portabilidad de datos personales, son los siguientes:</w:t>
      </w:r>
    </w:p>
    <w:p w14:paraId="7CEB967E" w14:textId="77777777" w:rsidR="004060F0" w:rsidRPr="00EB3D9F" w:rsidRDefault="004060F0" w:rsidP="00EB3D9F">
      <w:pPr>
        <w:spacing w:after="0" w:line="276" w:lineRule="auto"/>
        <w:jc w:val="both"/>
        <w:rPr>
          <w:rFonts w:ascii="Arial" w:hAnsi="Arial" w:cs="Arial"/>
        </w:rPr>
      </w:pPr>
    </w:p>
    <w:p w14:paraId="74F95CE7" w14:textId="77777777" w:rsidR="004060F0" w:rsidRPr="00EB3D9F" w:rsidRDefault="004060F0" w:rsidP="00EB3D9F">
      <w:pPr>
        <w:pStyle w:val="Prrafodelista"/>
        <w:numPr>
          <w:ilvl w:val="0"/>
          <w:numId w:val="3"/>
        </w:numPr>
        <w:spacing w:line="276" w:lineRule="auto"/>
        <w:ind w:right="708"/>
        <w:jc w:val="both"/>
        <w:rPr>
          <w:rFonts w:ascii="Arial" w:hAnsi="Arial" w:cs="Arial"/>
        </w:rPr>
      </w:pPr>
      <w:r w:rsidRPr="00EB3D9F">
        <w:rPr>
          <w:rFonts w:ascii="Arial" w:hAnsi="Arial" w:cs="Arial"/>
        </w:rPr>
        <w:t>Excel (*.xlsx)</w:t>
      </w:r>
    </w:p>
    <w:p w14:paraId="1D6DF0F2" w14:textId="77777777" w:rsidR="004060F0" w:rsidRPr="00EB3D9F" w:rsidRDefault="004060F0" w:rsidP="00EB3D9F">
      <w:pPr>
        <w:pStyle w:val="Prrafodelista"/>
        <w:numPr>
          <w:ilvl w:val="0"/>
          <w:numId w:val="3"/>
        </w:numPr>
        <w:spacing w:line="276" w:lineRule="auto"/>
        <w:ind w:right="708"/>
        <w:jc w:val="both"/>
        <w:rPr>
          <w:rFonts w:ascii="Arial" w:hAnsi="Arial" w:cs="Arial"/>
        </w:rPr>
      </w:pPr>
      <w:r w:rsidRPr="00EB3D9F">
        <w:rPr>
          <w:rFonts w:ascii="Arial" w:hAnsi="Arial" w:cs="Arial"/>
        </w:rPr>
        <w:t>Texto (*.</w:t>
      </w:r>
      <w:proofErr w:type="spellStart"/>
      <w:r w:rsidRPr="00EB3D9F">
        <w:rPr>
          <w:rFonts w:ascii="Arial" w:hAnsi="Arial" w:cs="Arial"/>
        </w:rPr>
        <w:t>txt</w:t>
      </w:r>
      <w:proofErr w:type="spellEnd"/>
      <w:r w:rsidRPr="00EB3D9F">
        <w:rPr>
          <w:rFonts w:ascii="Arial" w:hAnsi="Arial" w:cs="Arial"/>
        </w:rPr>
        <w:t>)</w:t>
      </w:r>
    </w:p>
    <w:p w14:paraId="1DC14477" w14:textId="77777777" w:rsidR="004060F0" w:rsidRPr="00EB3D9F" w:rsidRDefault="004060F0" w:rsidP="00EB3D9F">
      <w:pPr>
        <w:pStyle w:val="Prrafodelista"/>
        <w:numPr>
          <w:ilvl w:val="0"/>
          <w:numId w:val="3"/>
        </w:numPr>
        <w:spacing w:line="276" w:lineRule="auto"/>
        <w:ind w:right="708"/>
        <w:jc w:val="both"/>
        <w:rPr>
          <w:rFonts w:ascii="Arial" w:hAnsi="Arial" w:cs="Arial"/>
        </w:rPr>
      </w:pPr>
      <w:r w:rsidRPr="00EB3D9F">
        <w:rPr>
          <w:rFonts w:ascii="Arial" w:hAnsi="Arial" w:cs="Arial"/>
        </w:rPr>
        <w:t>Archivo de texto (*.</w:t>
      </w:r>
      <w:proofErr w:type="spellStart"/>
      <w:r w:rsidRPr="00EB3D9F">
        <w:rPr>
          <w:rFonts w:ascii="Arial" w:hAnsi="Arial" w:cs="Arial"/>
        </w:rPr>
        <w:t>csv</w:t>
      </w:r>
      <w:proofErr w:type="spellEnd"/>
      <w:r w:rsidRPr="00EB3D9F">
        <w:rPr>
          <w:rFonts w:ascii="Arial" w:hAnsi="Arial" w:cs="Arial"/>
        </w:rPr>
        <w:t>), y</w:t>
      </w:r>
    </w:p>
    <w:p w14:paraId="1A6C46D3" w14:textId="77777777" w:rsidR="004060F0" w:rsidRPr="00EB3D9F" w:rsidRDefault="004060F0" w:rsidP="00EB3D9F">
      <w:pPr>
        <w:pStyle w:val="Prrafodelista"/>
        <w:numPr>
          <w:ilvl w:val="0"/>
          <w:numId w:val="3"/>
        </w:numPr>
        <w:spacing w:line="276" w:lineRule="auto"/>
        <w:ind w:right="708"/>
        <w:jc w:val="both"/>
        <w:rPr>
          <w:rFonts w:ascii="Arial" w:hAnsi="Arial" w:cs="Arial"/>
        </w:rPr>
      </w:pPr>
      <w:r w:rsidRPr="00EB3D9F">
        <w:rPr>
          <w:rFonts w:ascii="Arial" w:hAnsi="Arial" w:cs="Arial"/>
        </w:rPr>
        <w:t>Lenguaje de marcas de hipertexto (*.</w:t>
      </w:r>
      <w:proofErr w:type="spellStart"/>
      <w:r w:rsidRPr="00EB3D9F">
        <w:rPr>
          <w:rFonts w:ascii="Arial" w:hAnsi="Arial" w:cs="Arial"/>
        </w:rPr>
        <w:t>html</w:t>
      </w:r>
      <w:proofErr w:type="spellEnd"/>
      <w:r w:rsidRPr="00EB3D9F">
        <w:rPr>
          <w:rFonts w:ascii="Arial" w:hAnsi="Arial" w:cs="Arial"/>
        </w:rPr>
        <w:t>)</w:t>
      </w:r>
    </w:p>
    <w:p w14:paraId="2C12AC5D" w14:textId="0A30270C" w:rsidR="00714FC4" w:rsidRPr="00EB3D9F" w:rsidRDefault="00714FC4" w:rsidP="00EB3D9F">
      <w:pPr>
        <w:spacing w:after="0" w:line="276" w:lineRule="auto"/>
        <w:jc w:val="both"/>
        <w:rPr>
          <w:rFonts w:ascii="Arial" w:hAnsi="Arial" w:cs="Arial"/>
        </w:rPr>
      </w:pPr>
      <w:r w:rsidRPr="00EB3D9F">
        <w:rPr>
          <w:rFonts w:ascii="Arial" w:hAnsi="Arial" w:cs="Arial"/>
        </w:rPr>
        <w:t xml:space="preserve">En este sentido, los tipos o categorías de datos personales recabados e informados en el presente </w:t>
      </w:r>
      <w:r w:rsidR="001F5954" w:rsidRPr="00EB3D9F">
        <w:rPr>
          <w:rFonts w:ascii="Arial" w:hAnsi="Arial" w:cs="Arial"/>
        </w:rPr>
        <w:t>Aviso de P</w:t>
      </w:r>
      <w:r w:rsidRPr="00EB3D9F">
        <w:rPr>
          <w:rFonts w:ascii="Arial" w:hAnsi="Arial" w:cs="Arial"/>
        </w:rPr>
        <w:t xml:space="preserve">rivacidad, que técnicamente son portables en </w:t>
      </w:r>
      <w:r w:rsidR="001F5954" w:rsidRPr="00EB3D9F">
        <w:rPr>
          <w:rFonts w:ascii="Arial" w:hAnsi="Arial" w:cs="Arial"/>
        </w:rPr>
        <w:t>e</w:t>
      </w:r>
      <w:r w:rsidRPr="00EB3D9F">
        <w:rPr>
          <w:rFonts w:ascii="Arial" w:hAnsi="Arial" w:cs="Arial"/>
        </w:rPr>
        <w:t>l</w:t>
      </w:r>
      <w:r w:rsidR="001F5954" w:rsidRPr="00EB3D9F">
        <w:rPr>
          <w:rFonts w:ascii="Arial" w:hAnsi="Arial" w:cs="Arial"/>
        </w:rPr>
        <w:t xml:space="preserve"> formato</w:t>
      </w:r>
      <w:r w:rsidRPr="00EB3D9F">
        <w:rPr>
          <w:rFonts w:ascii="Arial" w:hAnsi="Arial" w:cs="Arial"/>
        </w:rPr>
        <w:t xml:space="preserve"> antes señalado, son los siguientes: </w:t>
      </w:r>
    </w:p>
    <w:p w14:paraId="7BEE430E" w14:textId="77777777" w:rsidR="008D0E5C" w:rsidRPr="00EB3D9F" w:rsidRDefault="008D0E5C" w:rsidP="00EB3D9F">
      <w:pPr>
        <w:pStyle w:val="Prrafodelista"/>
        <w:spacing w:after="0" w:line="276" w:lineRule="auto"/>
        <w:ind w:left="851"/>
        <w:jc w:val="both"/>
        <w:rPr>
          <w:rFonts w:ascii="Arial" w:hAnsi="Arial" w:cs="Arial"/>
          <w:b/>
        </w:rPr>
      </w:pPr>
    </w:p>
    <w:p w14:paraId="464BEF0F" w14:textId="1E32E457" w:rsidR="004060F0" w:rsidRPr="00EB3D9F" w:rsidRDefault="004060F0" w:rsidP="00EB3D9F">
      <w:pPr>
        <w:pStyle w:val="Prrafodelista"/>
        <w:numPr>
          <w:ilvl w:val="0"/>
          <w:numId w:val="26"/>
        </w:numPr>
        <w:spacing w:after="0" w:line="276" w:lineRule="auto"/>
        <w:ind w:left="567" w:right="-1"/>
        <w:jc w:val="both"/>
        <w:rPr>
          <w:rFonts w:ascii="Arial" w:hAnsi="Arial" w:cs="Arial"/>
        </w:rPr>
      </w:pPr>
      <w:r w:rsidRPr="00EB3D9F">
        <w:rPr>
          <w:rFonts w:ascii="Arial" w:hAnsi="Arial" w:cs="Arial"/>
        </w:rPr>
        <w:t>Datos de identificación: nombre, registro federal de contribuyentes (RFC), nacionalidad</w:t>
      </w:r>
      <w:r w:rsidR="005566D2" w:rsidRPr="00EB3D9F">
        <w:rPr>
          <w:rFonts w:ascii="Arial" w:hAnsi="Arial" w:cs="Arial"/>
        </w:rPr>
        <w:t>,</w:t>
      </w:r>
      <w:r w:rsidRPr="00EB3D9F">
        <w:rPr>
          <w:rFonts w:ascii="Arial" w:hAnsi="Arial" w:cs="Arial"/>
        </w:rPr>
        <w:t xml:space="preserve"> clave única de registro de población (CURP), relación de filiación, identificación oficial</w:t>
      </w:r>
      <w:r w:rsidR="000D4549" w:rsidRPr="00EB3D9F">
        <w:rPr>
          <w:rFonts w:ascii="Arial" w:hAnsi="Arial" w:cs="Arial"/>
        </w:rPr>
        <w:t>;</w:t>
      </w:r>
    </w:p>
    <w:p w14:paraId="6A1EFAE6" w14:textId="216EA829" w:rsidR="004060F0" w:rsidRPr="00EB3D9F" w:rsidRDefault="004060F0" w:rsidP="00EB3D9F">
      <w:pPr>
        <w:pStyle w:val="Prrafodelista"/>
        <w:numPr>
          <w:ilvl w:val="0"/>
          <w:numId w:val="26"/>
        </w:numPr>
        <w:spacing w:after="0" w:line="276" w:lineRule="auto"/>
        <w:ind w:left="567" w:right="-1"/>
        <w:jc w:val="both"/>
        <w:rPr>
          <w:rFonts w:ascii="Arial" w:hAnsi="Arial" w:cs="Arial"/>
        </w:rPr>
      </w:pPr>
      <w:r w:rsidRPr="00EB3D9F">
        <w:rPr>
          <w:rFonts w:ascii="Arial" w:hAnsi="Arial" w:cs="Arial"/>
        </w:rPr>
        <w:t>Datos de contacto: correo electrónico, teléfono</w:t>
      </w:r>
      <w:r w:rsidR="000D4549" w:rsidRPr="00EB3D9F">
        <w:rPr>
          <w:rFonts w:ascii="Arial" w:hAnsi="Arial" w:cs="Arial"/>
        </w:rPr>
        <w:t xml:space="preserve"> </w:t>
      </w:r>
      <w:r w:rsidRPr="00EB3D9F">
        <w:rPr>
          <w:rFonts w:ascii="Arial" w:hAnsi="Arial" w:cs="Arial"/>
        </w:rPr>
        <w:t>y domicilio</w:t>
      </w:r>
      <w:r w:rsidR="000D4549" w:rsidRPr="00EB3D9F">
        <w:rPr>
          <w:rFonts w:ascii="Arial" w:hAnsi="Arial" w:cs="Arial"/>
        </w:rPr>
        <w:t>;</w:t>
      </w:r>
    </w:p>
    <w:p w14:paraId="418C2B56" w14:textId="6B8B7375" w:rsidR="004060F0" w:rsidRPr="00EB3D9F" w:rsidRDefault="004060F0" w:rsidP="00EB3D9F">
      <w:pPr>
        <w:pStyle w:val="Prrafodelista"/>
        <w:numPr>
          <w:ilvl w:val="0"/>
          <w:numId w:val="26"/>
        </w:numPr>
        <w:spacing w:after="0" w:line="276" w:lineRule="auto"/>
        <w:ind w:left="567" w:right="-1"/>
        <w:jc w:val="both"/>
        <w:rPr>
          <w:rFonts w:ascii="Arial" w:hAnsi="Arial" w:cs="Arial"/>
        </w:rPr>
      </w:pPr>
      <w:r w:rsidRPr="00EB3D9F">
        <w:rPr>
          <w:rFonts w:ascii="Arial" w:hAnsi="Arial" w:cs="Arial"/>
        </w:rPr>
        <w:t xml:space="preserve">Datos laborales: </w:t>
      </w:r>
      <w:r w:rsidR="00F526E0" w:rsidRPr="00EB3D9F">
        <w:rPr>
          <w:rFonts w:ascii="Arial" w:hAnsi="Arial" w:cs="Arial"/>
        </w:rPr>
        <w:t xml:space="preserve">cargo, comisión, puesto o nombramiento de los representantes </w:t>
      </w:r>
      <w:r w:rsidR="00C6773C" w:rsidRPr="00EB3D9F">
        <w:rPr>
          <w:rFonts w:ascii="Arial" w:hAnsi="Arial" w:cs="Arial"/>
        </w:rPr>
        <w:t xml:space="preserve">comunes, </w:t>
      </w:r>
      <w:r w:rsidR="00F526E0" w:rsidRPr="00EB3D9F">
        <w:rPr>
          <w:rFonts w:ascii="Arial" w:hAnsi="Arial" w:cs="Arial"/>
        </w:rPr>
        <w:t>legales o autorizados</w:t>
      </w:r>
      <w:r w:rsidR="00E733BF" w:rsidRPr="00EB3D9F">
        <w:rPr>
          <w:rFonts w:ascii="Arial" w:hAnsi="Arial" w:cs="Arial"/>
        </w:rPr>
        <w:t>;</w:t>
      </w:r>
    </w:p>
    <w:p w14:paraId="39675DA8" w14:textId="069B517F" w:rsidR="004060F0" w:rsidRPr="00EB3D9F" w:rsidRDefault="004060F0" w:rsidP="00EB3D9F">
      <w:pPr>
        <w:pStyle w:val="Prrafodelista"/>
        <w:numPr>
          <w:ilvl w:val="0"/>
          <w:numId w:val="26"/>
        </w:numPr>
        <w:spacing w:after="0" w:line="276" w:lineRule="auto"/>
        <w:ind w:left="567" w:right="-1"/>
        <w:jc w:val="both"/>
        <w:rPr>
          <w:rFonts w:ascii="Arial" w:hAnsi="Arial" w:cs="Arial"/>
        </w:rPr>
      </w:pPr>
      <w:r w:rsidRPr="00EB3D9F">
        <w:rPr>
          <w:rFonts w:ascii="Arial" w:hAnsi="Arial" w:cs="Arial"/>
        </w:rPr>
        <w:t>Datos patrimoniales o financieros: domicilio fiscal, ingresos, egresos, deudas, cuentas bancarias, estados financieros, información corporativa</w:t>
      </w:r>
      <w:r w:rsidR="00F526E0" w:rsidRPr="00EB3D9F">
        <w:rPr>
          <w:rFonts w:ascii="Arial" w:hAnsi="Arial" w:cs="Arial"/>
        </w:rPr>
        <w:t>,</w:t>
      </w:r>
      <w:r w:rsidRPr="00EB3D9F">
        <w:rPr>
          <w:rFonts w:ascii="Arial" w:hAnsi="Arial" w:cs="Arial"/>
        </w:rPr>
        <w:t xml:space="preserve"> porcentajes de tenencia accionaria</w:t>
      </w:r>
      <w:r w:rsidR="00F526E0" w:rsidRPr="00EB3D9F">
        <w:rPr>
          <w:rFonts w:ascii="Arial" w:hAnsi="Arial" w:cs="Arial"/>
        </w:rPr>
        <w:t xml:space="preserve"> </w:t>
      </w:r>
      <w:r w:rsidR="005566D2" w:rsidRPr="00EB3D9F">
        <w:rPr>
          <w:rFonts w:ascii="Arial" w:hAnsi="Arial" w:cs="Arial"/>
        </w:rPr>
        <w:t>e</w:t>
      </w:r>
      <w:r w:rsidR="00F526E0" w:rsidRPr="00EB3D9F">
        <w:rPr>
          <w:rFonts w:ascii="Arial" w:hAnsi="Arial" w:cs="Arial"/>
        </w:rPr>
        <w:t xml:space="preserve"> </w:t>
      </w:r>
      <w:r w:rsidR="00C6773C" w:rsidRPr="00EB3D9F">
        <w:rPr>
          <w:rFonts w:ascii="Arial" w:hAnsi="Arial" w:cs="Arial"/>
        </w:rPr>
        <w:t>información</w:t>
      </w:r>
      <w:r w:rsidR="00F526E0" w:rsidRPr="00EB3D9F">
        <w:rPr>
          <w:rFonts w:ascii="Arial" w:hAnsi="Arial" w:cs="Arial"/>
        </w:rPr>
        <w:t xml:space="preserve"> de la garantía de seriedad</w:t>
      </w:r>
      <w:r w:rsidR="000D4549" w:rsidRPr="00EB3D9F">
        <w:rPr>
          <w:rFonts w:ascii="Arial" w:hAnsi="Arial" w:cs="Arial"/>
        </w:rPr>
        <w:t>;</w:t>
      </w:r>
      <w:r w:rsidR="005566D2" w:rsidRPr="00EB3D9F">
        <w:rPr>
          <w:rFonts w:ascii="Arial" w:hAnsi="Arial" w:cs="Arial"/>
        </w:rPr>
        <w:t xml:space="preserve"> y</w:t>
      </w:r>
    </w:p>
    <w:p w14:paraId="4D80C096" w14:textId="778B5ED6" w:rsidR="004060F0" w:rsidRPr="00EB3D9F" w:rsidRDefault="004060F0" w:rsidP="00EB3D9F">
      <w:pPr>
        <w:pStyle w:val="Prrafodelista"/>
        <w:numPr>
          <w:ilvl w:val="0"/>
          <w:numId w:val="26"/>
        </w:numPr>
        <w:spacing w:after="0" w:line="276" w:lineRule="auto"/>
        <w:ind w:left="567" w:right="-1"/>
        <w:jc w:val="both"/>
        <w:rPr>
          <w:rFonts w:ascii="Arial" w:hAnsi="Arial" w:cs="Arial"/>
        </w:rPr>
      </w:pPr>
      <w:r w:rsidRPr="00EB3D9F">
        <w:rPr>
          <w:rFonts w:ascii="Arial" w:hAnsi="Arial" w:cs="Arial"/>
        </w:rPr>
        <w:t>Otros datos: información comercial, administrativa, económica y jurídica</w:t>
      </w:r>
      <w:r w:rsidR="000D4549" w:rsidRPr="00EB3D9F">
        <w:rPr>
          <w:rFonts w:ascii="Arial" w:hAnsi="Arial" w:cs="Arial"/>
        </w:rPr>
        <w:t>.</w:t>
      </w:r>
    </w:p>
    <w:p w14:paraId="574187DA" w14:textId="77777777" w:rsidR="00792AE4" w:rsidRPr="00EB3D9F" w:rsidRDefault="00792AE4" w:rsidP="00EB3D9F">
      <w:pPr>
        <w:spacing w:after="0" w:line="276" w:lineRule="auto"/>
        <w:ind w:right="-1"/>
        <w:jc w:val="both"/>
        <w:rPr>
          <w:rFonts w:ascii="Arial" w:hAnsi="Arial" w:cs="Arial"/>
        </w:rPr>
      </w:pPr>
    </w:p>
    <w:p w14:paraId="4E00F66A" w14:textId="77777777" w:rsidR="00714FC4" w:rsidRPr="00EB3D9F" w:rsidRDefault="00714FC4" w:rsidP="00EB3D9F">
      <w:pPr>
        <w:spacing w:after="0" w:line="276" w:lineRule="auto"/>
        <w:jc w:val="both"/>
        <w:rPr>
          <w:rFonts w:ascii="Arial" w:hAnsi="Arial" w:cs="Arial"/>
        </w:rPr>
      </w:pPr>
      <w:r w:rsidRPr="00EB3D9F">
        <w:rPr>
          <w:rFonts w:ascii="Arial" w:hAnsi="Arial" w:cs="Arial"/>
        </w:rPr>
        <w:t xml:space="preserve">El derecho a la portabilidad de datos personales podrá ser ejercido ante el IFT, a través de escrito libre, o bien, mediante el </w:t>
      </w:r>
      <w:r w:rsidRPr="00EB3D9F">
        <w:rPr>
          <w:rFonts w:ascii="Arial" w:hAnsi="Arial" w:cs="Arial"/>
          <w:b/>
        </w:rPr>
        <w:t>formato</w:t>
      </w:r>
      <w:r w:rsidRPr="00EB3D9F">
        <w:rPr>
          <w:rFonts w:ascii="Arial" w:hAnsi="Arial" w:cs="Arial"/>
        </w:rPr>
        <w:t xml:space="preserve"> diseñado para tal efecto, el cual se encuentra disponible en el vínculo electrónico siguiente</w:t>
      </w:r>
      <w:r w:rsidRPr="00EB3D9F">
        <w:rPr>
          <w:rFonts w:ascii="Arial" w:hAnsi="Arial" w:cs="Arial"/>
          <w:i/>
        </w:rPr>
        <w:t xml:space="preserve"> </w:t>
      </w:r>
      <w:hyperlink r:id="rId14" w:history="1">
        <w:r w:rsidRPr="00EB3D9F">
          <w:rPr>
            <w:rStyle w:val="Hipervnculo"/>
            <w:rFonts w:ascii="Arial" w:hAnsi="Arial" w:cs="Arial"/>
          </w:rPr>
          <w:t>http://www.ift.org.mx/transparencia/portabilidad-de-datos</w:t>
        </w:r>
      </w:hyperlink>
      <w:r w:rsidRPr="00EB3D9F">
        <w:rPr>
          <w:rFonts w:ascii="Arial" w:hAnsi="Arial" w:cs="Arial"/>
          <w:i/>
        </w:rPr>
        <w:t>.</w:t>
      </w:r>
      <w:r w:rsidRPr="00EB3D9F">
        <w:rPr>
          <w:rFonts w:ascii="Arial" w:hAnsi="Arial" w:cs="Arial"/>
        </w:rPr>
        <w:t xml:space="preserve"> </w:t>
      </w:r>
    </w:p>
    <w:p w14:paraId="15FA2B6F" w14:textId="77777777" w:rsidR="00714FC4" w:rsidRPr="00EB3D9F" w:rsidRDefault="00714FC4" w:rsidP="00EB3D9F">
      <w:pPr>
        <w:spacing w:after="0" w:line="276" w:lineRule="auto"/>
        <w:jc w:val="both"/>
        <w:rPr>
          <w:rFonts w:ascii="Arial" w:hAnsi="Arial" w:cs="Arial"/>
        </w:rPr>
      </w:pPr>
    </w:p>
    <w:p w14:paraId="3960FC85" w14:textId="77777777" w:rsidR="00714FC4" w:rsidRPr="00EB3D9F" w:rsidRDefault="00714FC4" w:rsidP="00EB3D9F">
      <w:pPr>
        <w:spacing w:line="276" w:lineRule="auto"/>
        <w:jc w:val="both"/>
        <w:rPr>
          <w:rFonts w:ascii="Arial" w:hAnsi="Arial" w:cs="Arial"/>
        </w:rPr>
      </w:pPr>
      <w:r w:rsidRPr="00EB3D9F">
        <w:rPr>
          <w:rFonts w:ascii="Arial" w:hAnsi="Arial" w:cs="Arial"/>
        </w:rPr>
        <w:t xml:space="preserve">La solicitud de portabilidad de datos personales podrá dirigirse a la Unidad de Transparencia, mediante el correo electrónico </w:t>
      </w:r>
      <w:hyperlink r:id="rId15" w:history="1">
        <w:r w:rsidRPr="00EB3D9F">
          <w:rPr>
            <w:rStyle w:val="Hipervnculo"/>
            <w:rFonts w:ascii="Arial" w:hAnsi="Arial" w:cs="Arial"/>
          </w:rPr>
          <w:t>unidad.transparencia@ift.org.mx</w:t>
        </w:r>
      </w:hyperlink>
      <w:r w:rsidRPr="00EB3D9F">
        <w:rPr>
          <w:rFonts w:ascii="Arial" w:hAnsi="Arial" w:cs="Arial"/>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58C440D3" w14:textId="7023A41F" w:rsidR="00714FC4" w:rsidRPr="00EB3D9F" w:rsidRDefault="00714FC4" w:rsidP="00EB3D9F">
      <w:pPr>
        <w:spacing w:after="0" w:line="276" w:lineRule="auto"/>
        <w:jc w:val="both"/>
        <w:rPr>
          <w:rFonts w:ascii="Arial" w:hAnsi="Arial" w:cs="Arial"/>
        </w:rPr>
      </w:pPr>
      <w:r w:rsidRPr="00EB3D9F">
        <w:rPr>
          <w:rFonts w:ascii="Arial" w:hAnsi="Arial" w:cs="Arial"/>
        </w:rPr>
        <w:t>Para conocer mayor información acerca de cómo ejercer el derecho a la portabilidad de datos personales, el IFT pone a disposición del público la “Guía para ejercer el derecho a la portabilidad de los datos personales en posesión del Instituto Federal de Telecomunicaciones”</w:t>
      </w:r>
      <w:r w:rsidRPr="00EB3D9F">
        <w:rPr>
          <w:rFonts w:ascii="Arial" w:hAnsi="Arial" w:cs="Arial"/>
          <w:shd w:val="clear" w:color="auto" w:fill="FFFFFF"/>
        </w:rPr>
        <w:t xml:space="preserve">, la cual se encuentra disponible en el vínculo electrónico </w:t>
      </w:r>
      <w:hyperlink r:id="rId16" w:history="1">
        <w:r w:rsidRPr="00EB3D9F">
          <w:rPr>
            <w:rStyle w:val="Hipervnculo"/>
            <w:rFonts w:ascii="Arial" w:hAnsi="Arial" w:cs="Arial"/>
          </w:rPr>
          <w:t>http://www.ift.org.mx/transparencia/portabilidad-de-datos</w:t>
        </w:r>
      </w:hyperlink>
      <w:r w:rsidRPr="00EB3D9F">
        <w:rPr>
          <w:rFonts w:ascii="Arial" w:hAnsi="Arial" w:cs="Arial"/>
        </w:rPr>
        <w:t>.</w:t>
      </w:r>
    </w:p>
    <w:p w14:paraId="225C2AC8" w14:textId="77777777" w:rsidR="00A91701" w:rsidRPr="00EB3D9F" w:rsidRDefault="00A91701" w:rsidP="00EB3D9F">
      <w:pPr>
        <w:spacing w:after="0" w:line="276" w:lineRule="auto"/>
        <w:jc w:val="both"/>
        <w:rPr>
          <w:rFonts w:ascii="Arial" w:hAnsi="Arial" w:cs="Arial"/>
          <w:shd w:val="clear" w:color="auto" w:fill="FFFFFF"/>
        </w:rPr>
      </w:pPr>
    </w:p>
    <w:p w14:paraId="29466C1D" w14:textId="78E42BD6" w:rsidR="008C7FA1" w:rsidRPr="00EB3D9F" w:rsidRDefault="008C7FA1" w:rsidP="00EB3D9F">
      <w:pPr>
        <w:spacing w:line="276" w:lineRule="auto"/>
        <w:jc w:val="both"/>
        <w:rPr>
          <w:rFonts w:ascii="Arial" w:hAnsi="Arial" w:cs="Arial"/>
          <w:b/>
        </w:rPr>
      </w:pPr>
      <w:r w:rsidRPr="00EB3D9F">
        <w:rPr>
          <w:rFonts w:ascii="Arial" w:hAnsi="Arial" w:cs="Arial"/>
          <w:b/>
        </w:rPr>
        <w:t xml:space="preserve">X. El domicilio de la Unidad de Transparencia del </w:t>
      </w:r>
      <w:r w:rsidR="009553E2" w:rsidRPr="00EB3D9F">
        <w:rPr>
          <w:rFonts w:ascii="Arial" w:hAnsi="Arial" w:cs="Arial"/>
          <w:b/>
        </w:rPr>
        <w:t>I</w:t>
      </w:r>
      <w:r w:rsidR="00CA07F5" w:rsidRPr="00EB3D9F">
        <w:rPr>
          <w:rFonts w:ascii="Arial" w:hAnsi="Arial" w:cs="Arial"/>
          <w:b/>
        </w:rPr>
        <w:t>FT</w:t>
      </w:r>
    </w:p>
    <w:p w14:paraId="0DAE6696" w14:textId="2299AFB6" w:rsidR="008C7FA1" w:rsidRPr="00EB3D9F" w:rsidRDefault="008C7FA1" w:rsidP="00EB3D9F">
      <w:pPr>
        <w:spacing w:after="0" w:line="276" w:lineRule="auto"/>
        <w:jc w:val="both"/>
        <w:rPr>
          <w:rFonts w:ascii="Arial" w:hAnsi="Arial" w:cs="Arial"/>
        </w:rPr>
      </w:pPr>
      <w:r w:rsidRPr="00EB3D9F">
        <w:rPr>
          <w:rFonts w:ascii="Arial" w:hAnsi="Arial" w:cs="Arial"/>
        </w:rPr>
        <w:t>La</w:t>
      </w:r>
      <w:r w:rsidR="00162EED" w:rsidRPr="00EB3D9F">
        <w:rPr>
          <w:rFonts w:ascii="Arial" w:hAnsi="Arial" w:cs="Arial"/>
        </w:rPr>
        <w:t xml:space="preserve"> Unidad de Transparencia del I</w:t>
      </w:r>
      <w:r w:rsidR="00CA07F5" w:rsidRPr="00EB3D9F">
        <w:rPr>
          <w:rFonts w:ascii="Arial" w:hAnsi="Arial" w:cs="Arial"/>
        </w:rPr>
        <w:t>FT</w:t>
      </w:r>
      <w:r w:rsidRPr="00EB3D9F">
        <w:rPr>
          <w:rFonts w:ascii="Arial" w:hAnsi="Arial" w:cs="Arial"/>
        </w:rPr>
        <w:t xml:space="preserve"> se encuentra ubicada en Av</w:t>
      </w:r>
      <w:r w:rsidR="00A307A7" w:rsidRPr="00EB3D9F">
        <w:rPr>
          <w:rFonts w:ascii="Arial" w:hAnsi="Arial" w:cs="Arial"/>
        </w:rPr>
        <w:t>enida</w:t>
      </w:r>
      <w:r w:rsidRPr="00EB3D9F">
        <w:rPr>
          <w:rFonts w:ascii="Arial" w:hAnsi="Arial" w:cs="Arial"/>
        </w:rPr>
        <w:t xml:space="preserve"> Insurgentes Sur </w:t>
      </w:r>
      <w:r w:rsidR="00CA07F5" w:rsidRPr="00EB3D9F">
        <w:rPr>
          <w:rFonts w:ascii="Arial" w:hAnsi="Arial" w:cs="Arial"/>
        </w:rPr>
        <w:t xml:space="preserve">#1143 (Edificio Sede), </w:t>
      </w:r>
      <w:r w:rsidR="00C46FA7" w:rsidRPr="00EB3D9F">
        <w:rPr>
          <w:rFonts w:ascii="Arial" w:hAnsi="Arial" w:cs="Arial"/>
        </w:rPr>
        <w:t>p</w:t>
      </w:r>
      <w:r w:rsidRPr="00EB3D9F">
        <w:rPr>
          <w:rFonts w:ascii="Arial" w:hAnsi="Arial" w:cs="Arial"/>
        </w:rPr>
        <w:t xml:space="preserve">iso 8, </w:t>
      </w:r>
      <w:r w:rsidR="00C46FA7" w:rsidRPr="00EB3D9F">
        <w:rPr>
          <w:rFonts w:ascii="Arial" w:hAnsi="Arial" w:cs="Arial"/>
        </w:rPr>
        <w:t>c</w:t>
      </w:r>
      <w:r w:rsidRPr="00EB3D9F">
        <w:rPr>
          <w:rFonts w:ascii="Arial" w:hAnsi="Arial" w:cs="Arial"/>
        </w:rPr>
        <w:t>ol</w:t>
      </w:r>
      <w:r w:rsidR="00A307A7" w:rsidRPr="00EB3D9F">
        <w:rPr>
          <w:rFonts w:ascii="Arial" w:hAnsi="Arial" w:cs="Arial"/>
        </w:rPr>
        <w:t>onia</w:t>
      </w:r>
      <w:r w:rsidRPr="00EB3D9F">
        <w:rPr>
          <w:rFonts w:ascii="Arial" w:hAnsi="Arial" w:cs="Arial"/>
        </w:rPr>
        <w:t xml:space="preserve"> Nochebuena, </w:t>
      </w:r>
      <w:r w:rsidR="00C46FA7" w:rsidRPr="00EB3D9F">
        <w:rPr>
          <w:rFonts w:ascii="Arial" w:hAnsi="Arial" w:cs="Arial"/>
        </w:rPr>
        <w:t>d</w:t>
      </w:r>
      <w:r w:rsidRPr="00EB3D9F">
        <w:rPr>
          <w:rFonts w:ascii="Arial" w:hAnsi="Arial" w:cs="Arial"/>
        </w:rPr>
        <w:t xml:space="preserve">emarcación </w:t>
      </w:r>
      <w:r w:rsidR="00C46FA7" w:rsidRPr="00EB3D9F">
        <w:rPr>
          <w:rFonts w:ascii="Arial" w:hAnsi="Arial" w:cs="Arial"/>
        </w:rPr>
        <w:t>t</w:t>
      </w:r>
      <w:r w:rsidRPr="00EB3D9F">
        <w:rPr>
          <w:rFonts w:ascii="Arial" w:hAnsi="Arial" w:cs="Arial"/>
        </w:rPr>
        <w:t>erritorial Benito Juárez, C</w:t>
      </w:r>
      <w:r w:rsidR="00A307A7" w:rsidRPr="00EB3D9F">
        <w:rPr>
          <w:rFonts w:ascii="Arial" w:hAnsi="Arial" w:cs="Arial"/>
        </w:rPr>
        <w:t xml:space="preserve">ódigo </w:t>
      </w:r>
      <w:r w:rsidRPr="00EB3D9F">
        <w:rPr>
          <w:rFonts w:ascii="Arial" w:hAnsi="Arial" w:cs="Arial"/>
        </w:rPr>
        <w:t>P</w:t>
      </w:r>
      <w:r w:rsidR="00A307A7" w:rsidRPr="00EB3D9F">
        <w:rPr>
          <w:rFonts w:ascii="Arial" w:hAnsi="Arial" w:cs="Arial"/>
        </w:rPr>
        <w:t>ostal</w:t>
      </w:r>
      <w:r w:rsidRPr="00EB3D9F">
        <w:rPr>
          <w:rFonts w:ascii="Arial" w:hAnsi="Arial" w:cs="Arial"/>
        </w:rPr>
        <w:t xml:space="preserve"> 03720, Ciudad de México, y cuenta con un módulo de atención al público en la planta baja del edificio, con un horari</w:t>
      </w:r>
      <w:r w:rsidR="009553E2" w:rsidRPr="00EB3D9F">
        <w:rPr>
          <w:rFonts w:ascii="Arial" w:hAnsi="Arial" w:cs="Arial"/>
        </w:rPr>
        <w:t>o laboral de 9:00 a 18:30 horas</w:t>
      </w:r>
      <w:r w:rsidR="00CA07F5" w:rsidRPr="00EB3D9F">
        <w:rPr>
          <w:rFonts w:ascii="Arial" w:hAnsi="Arial" w:cs="Arial"/>
        </w:rPr>
        <w:t>,</w:t>
      </w:r>
      <w:r w:rsidRPr="00EB3D9F">
        <w:rPr>
          <w:rFonts w:ascii="Arial" w:hAnsi="Arial" w:cs="Arial"/>
        </w:rPr>
        <w:t xml:space="preserve"> de </w:t>
      </w:r>
      <w:r w:rsidR="002649D7" w:rsidRPr="00EB3D9F">
        <w:rPr>
          <w:rFonts w:ascii="Arial" w:hAnsi="Arial" w:cs="Arial"/>
        </w:rPr>
        <w:t xml:space="preserve">lunes a </w:t>
      </w:r>
      <w:r w:rsidR="000008A7" w:rsidRPr="00EB3D9F">
        <w:rPr>
          <w:rFonts w:ascii="Arial" w:hAnsi="Arial" w:cs="Arial"/>
        </w:rPr>
        <w:t>jueves</w:t>
      </w:r>
      <w:r w:rsidR="002649D7" w:rsidRPr="00EB3D9F">
        <w:rPr>
          <w:rFonts w:ascii="Arial" w:hAnsi="Arial" w:cs="Arial"/>
        </w:rPr>
        <w:t xml:space="preserve"> </w:t>
      </w:r>
      <w:r w:rsidR="000008A7" w:rsidRPr="00EB3D9F">
        <w:rPr>
          <w:rFonts w:ascii="Arial" w:hAnsi="Arial" w:cs="Arial"/>
        </w:rPr>
        <w:t xml:space="preserve">y viernes de 9:00 a 15:00 horas, </w:t>
      </w:r>
      <w:r w:rsidR="009553E2" w:rsidRPr="00EB3D9F">
        <w:rPr>
          <w:rFonts w:ascii="Arial" w:hAnsi="Arial" w:cs="Arial"/>
        </w:rPr>
        <w:t>número telefónico 55</w:t>
      </w:r>
      <w:r w:rsidR="00CA07F5" w:rsidRPr="00EB3D9F">
        <w:rPr>
          <w:rFonts w:ascii="Arial" w:hAnsi="Arial" w:cs="Arial"/>
        </w:rPr>
        <w:t xml:space="preserve"> </w:t>
      </w:r>
      <w:r w:rsidR="002649D7" w:rsidRPr="00EB3D9F">
        <w:rPr>
          <w:rFonts w:ascii="Arial" w:hAnsi="Arial" w:cs="Arial"/>
        </w:rPr>
        <w:t>5015</w:t>
      </w:r>
      <w:r w:rsidR="00CA07F5" w:rsidRPr="00EB3D9F">
        <w:rPr>
          <w:rFonts w:ascii="Arial" w:hAnsi="Arial" w:cs="Arial"/>
        </w:rPr>
        <w:t xml:space="preserve"> 4000, </w:t>
      </w:r>
      <w:r w:rsidR="002649D7" w:rsidRPr="00EB3D9F">
        <w:rPr>
          <w:rFonts w:ascii="Arial" w:hAnsi="Arial" w:cs="Arial"/>
        </w:rPr>
        <w:t xml:space="preserve">extensión 4688. </w:t>
      </w:r>
    </w:p>
    <w:p w14:paraId="76A237FE" w14:textId="77777777" w:rsidR="008C7FA1" w:rsidRPr="00EB3D9F" w:rsidRDefault="008C7FA1" w:rsidP="00EB3D9F">
      <w:pPr>
        <w:spacing w:after="0" w:line="276" w:lineRule="auto"/>
        <w:jc w:val="both"/>
        <w:rPr>
          <w:rFonts w:ascii="Arial" w:hAnsi="Arial" w:cs="Arial"/>
        </w:rPr>
      </w:pPr>
    </w:p>
    <w:p w14:paraId="484B119F" w14:textId="6CAD0523" w:rsidR="008C7FA1" w:rsidRPr="00EB3D9F" w:rsidRDefault="008C7FA1" w:rsidP="00EB3D9F">
      <w:pPr>
        <w:spacing w:line="276" w:lineRule="auto"/>
        <w:jc w:val="both"/>
        <w:rPr>
          <w:rFonts w:ascii="Arial" w:hAnsi="Arial" w:cs="Arial"/>
          <w:b/>
        </w:rPr>
      </w:pPr>
      <w:r w:rsidRPr="00EB3D9F">
        <w:rPr>
          <w:rFonts w:ascii="Arial" w:hAnsi="Arial" w:cs="Arial"/>
          <w:b/>
        </w:rPr>
        <w:t>X</w:t>
      </w:r>
      <w:r w:rsidR="00E4271E" w:rsidRPr="00EB3D9F">
        <w:rPr>
          <w:rFonts w:ascii="Arial" w:hAnsi="Arial" w:cs="Arial"/>
          <w:b/>
        </w:rPr>
        <w:t>I</w:t>
      </w:r>
      <w:r w:rsidRPr="00EB3D9F">
        <w:rPr>
          <w:rFonts w:ascii="Arial" w:hAnsi="Arial" w:cs="Arial"/>
          <w:b/>
        </w:rPr>
        <w:t xml:space="preserve">. Los medios a través de los cuales el responsable comunicará </w:t>
      </w:r>
      <w:r w:rsidR="00124379" w:rsidRPr="00EB3D9F">
        <w:rPr>
          <w:rFonts w:ascii="Arial" w:hAnsi="Arial" w:cs="Arial"/>
          <w:b/>
        </w:rPr>
        <w:t>a los titulares los cambios al A</w:t>
      </w:r>
      <w:r w:rsidRPr="00EB3D9F">
        <w:rPr>
          <w:rFonts w:ascii="Arial" w:hAnsi="Arial" w:cs="Arial"/>
          <w:b/>
        </w:rPr>
        <w:t xml:space="preserve">viso de </w:t>
      </w:r>
      <w:r w:rsidR="00124379" w:rsidRPr="00EB3D9F">
        <w:rPr>
          <w:rFonts w:ascii="Arial" w:hAnsi="Arial" w:cs="Arial"/>
          <w:b/>
        </w:rPr>
        <w:t>P</w:t>
      </w:r>
      <w:r w:rsidRPr="00EB3D9F">
        <w:rPr>
          <w:rFonts w:ascii="Arial" w:hAnsi="Arial" w:cs="Arial"/>
          <w:b/>
        </w:rPr>
        <w:t>rivacidad</w:t>
      </w:r>
    </w:p>
    <w:p w14:paraId="02EFCE77" w14:textId="1E9E2347" w:rsidR="008C7FA1" w:rsidRPr="00EB3D9F" w:rsidRDefault="008C7FA1" w:rsidP="00EB3D9F">
      <w:pPr>
        <w:spacing w:after="0" w:line="276" w:lineRule="auto"/>
        <w:jc w:val="both"/>
        <w:rPr>
          <w:rFonts w:ascii="Arial" w:hAnsi="Arial" w:cs="Arial"/>
        </w:rPr>
      </w:pPr>
      <w:r w:rsidRPr="00EB3D9F">
        <w:rPr>
          <w:rFonts w:ascii="Arial" w:hAnsi="Arial" w:cs="Arial"/>
        </w:rPr>
        <w:t xml:space="preserve">Todo cambio al Aviso de Privacidad será comunicado a los titulares de datos personales en el micrositio denominado “Avisos de </w:t>
      </w:r>
      <w:r w:rsidR="00CA07F5" w:rsidRPr="00EB3D9F">
        <w:rPr>
          <w:rFonts w:ascii="Arial" w:hAnsi="Arial" w:cs="Arial"/>
        </w:rPr>
        <w:t>P</w:t>
      </w:r>
      <w:r w:rsidRPr="00EB3D9F">
        <w:rPr>
          <w:rFonts w:ascii="Arial" w:hAnsi="Arial" w:cs="Arial"/>
        </w:rPr>
        <w:t xml:space="preserve">rivacidad de los portales pertenecientes al Instituto Federal de Telecomunicaciones”, disponible en la dirección electrónica: </w:t>
      </w:r>
      <w:hyperlink r:id="rId17" w:history="1">
        <w:r w:rsidRPr="00EB3D9F">
          <w:rPr>
            <w:rStyle w:val="Hipervnculo"/>
            <w:rFonts w:ascii="Arial" w:hAnsi="Arial" w:cs="Arial"/>
          </w:rPr>
          <w:t>http://www.ift.org.mx/avisos-de-privacidad</w:t>
        </w:r>
      </w:hyperlink>
      <w:r w:rsidR="00FA494A" w:rsidRPr="00EB3D9F">
        <w:rPr>
          <w:rStyle w:val="Hipervnculo"/>
          <w:rFonts w:ascii="Arial" w:hAnsi="Arial" w:cs="Arial"/>
        </w:rPr>
        <w:t>.</w:t>
      </w:r>
    </w:p>
    <w:p w14:paraId="271A4A1B" w14:textId="77777777" w:rsidR="009553E2" w:rsidRPr="00EB3D9F" w:rsidRDefault="009553E2" w:rsidP="00EB3D9F">
      <w:pPr>
        <w:spacing w:after="0" w:line="276" w:lineRule="auto"/>
        <w:jc w:val="both"/>
        <w:rPr>
          <w:rFonts w:ascii="Arial" w:hAnsi="Arial" w:cs="Arial"/>
        </w:rPr>
      </w:pPr>
    </w:p>
    <w:p w14:paraId="44D06C91" w14:textId="766072DE" w:rsidR="00B374B5" w:rsidRPr="00EB3D9F" w:rsidRDefault="004F5634" w:rsidP="00EB3D9F">
      <w:pPr>
        <w:spacing w:after="0" w:line="276" w:lineRule="auto"/>
        <w:jc w:val="right"/>
        <w:rPr>
          <w:rFonts w:ascii="Arial" w:hAnsi="Arial" w:cs="Arial"/>
        </w:rPr>
      </w:pPr>
      <w:r w:rsidRPr="00EB3D9F">
        <w:rPr>
          <w:rFonts w:ascii="Arial" w:hAnsi="Arial" w:cs="Arial"/>
        </w:rPr>
        <w:t xml:space="preserve">Última actualización: </w:t>
      </w:r>
      <w:r w:rsidR="00C6773C" w:rsidRPr="00EB3D9F">
        <w:rPr>
          <w:rFonts w:ascii="Arial" w:hAnsi="Arial" w:cs="Arial"/>
        </w:rPr>
        <w:t>0</w:t>
      </w:r>
      <w:r w:rsidR="005566D2" w:rsidRPr="00EB3D9F">
        <w:rPr>
          <w:rFonts w:ascii="Arial" w:hAnsi="Arial" w:cs="Arial"/>
        </w:rPr>
        <w:t>9</w:t>
      </w:r>
      <w:r w:rsidRPr="00EB3D9F">
        <w:rPr>
          <w:rFonts w:ascii="Arial" w:hAnsi="Arial" w:cs="Arial"/>
        </w:rPr>
        <w:t>/</w:t>
      </w:r>
      <w:r w:rsidR="00202237" w:rsidRPr="00EB3D9F">
        <w:rPr>
          <w:rFonts w:ascii="Arial" w:hAnsi="Arial" w:cs="Arial"/>
        </w:rPr>
        <w:t>0</w:t>
      </w:r>
      <w:r w:rsidR="00F52CEB" w:rsidRPr="00EB3D9F">
        <w:rPr>
          <w:rFonts w:ascii="Arial" w:hAnsi="Arial" w:cs="Arial"/>
        </w:rPr>
        <w:t>6</w:t>
      </w:r>
      <w:r w:rsidRPr="00EB3D9F">
        <w:rPr>
          <w:rFonts w:ascii="Arial" w:hAnsi="Arial" w:cs="Arial"/>
        </w:rPr>
        <w:t>/</w:t>
      </w:r>
      <w:r w:rsidR="009553E2" w:rsidRPr="00EB3D9F">
        <w:rPr>
          <w:rFonts w:ascii="Arial" w:hAnsi="Arial" w:cs="Arial"/>
        </w:rPr>
        <w:t>202</w:t>
      </w:r>
      <w:r w:rsidR="00202237" w:rsidRPr="00EB3D9F">
        <w:rPr>
          <w:rFonts w:ascii="Arial" w:hAnsi="Arial" w:cs="Arial"/>
        </w:rPr>
        <w:t>2</w:t>
      </w:r>
    </w:p>
    <w:p w14:paraId="1779418B" w14:textId="5202B4B8" w:rsidR="00C22FF7" w:rsidRPr="00EB3D9F" w:rsidRDefault="00C22FF7" w:rsidP="00EB3D9F">
      <w:pPr>
        <w:spacing w:after="0" w:line="276" w:lineRule="auto"/>
        <w:jc w:val="right"/>
        <w:rPr>
          <w:rFonts w:ascii="Arial" w:hAnsi="Arial" w:cs="Arial"/>
        </w:rPr>
      </w:pPr>
    </w:p>
    <w:p w14:paraId="585AFA32" w14:textId="58967B7C" w:rsidR="004F5634" w:rsidRPr="00EB3D9F" w:rsidRDefault="004F5634" w:rsidP="00EB3D9F">
      <w:pPr>
        <w:spacing w:after="0" w:line="276" w:lineRule="auto"/>
        <w:jc w:val="center"/>
        <w:rPr>
          <w:rFonts w:ascii="Arial" w:hAnsi="Arial" w:cs="Arial"/>
        </w:rPr>
      </w:pPr>
    </w:p>
    <w:p w14:paraId="353D2E80" w14:textId="77777777" w:rsidR="00B374B5" w:rsidRPr="00EB3D9F" w:rsidRDefault="00B374B5" w:rsidP="00EB3D9F">
      <w:pPr>
        <w:spacing w:after="0" w:line="276" w:lineRule="auto"/>
        <w:rPr>
          <w:rFonts w:ascii="Arial" w:hAnsi="Arial" w:cs="Arial"/>
        </w:rPr>
      </w:pPr>
    </w:p>
    <w:sectPr w:rsidR="00B374B5" w:rsidRPr="00EB3D9F" w:rsidSect="00931522">
      <w:headerReference w:type="default" r:id="rId18"/>
      <w:footerReference w:type="default" r:id="rId19"/>
      <w:pgSz w:w="12240" w:h="15840" w:code="1"/>
      <w:pgMar w:top="2410" w:right="1467" w:bottom="1418" w:left="1560" w:header="709" w:footer="3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B7E83" w14:textId="77777777" w:rsidR="009A5D06" w:rsidRDefault="009A5D06" w:rsidP="00EB5D3B">
      <w:pPr>
        <w:spacing w:after="0" w:line="240" w:lineRule="auto"/>
      </w:pPr>
      <w:r>
        <w:separator/>
      </w:r>
    </w:p>
  </w:endnote>
  <w:endnote w:type="continuationSeparator" w:id="0">
    <w:p w14:paraId="7B5EDD5E" w14:textId="77777777" w:rsidR="009A5D06" w:rsidRDefault="009A5D06" w:rsidP="00EB5D3B">
      <w:pPr>
        <w:spacing w:after="0" w:line="240" w:lineRule="auto"/>
      </w:pPr>
      <w:r>
        <w:continuationSeparator/>
      </w:r>
    </w:p>
  </w:endnote>
  <w:endnote w:type="continuationNotice" w:id="1">
    <w:p w14:paraId="427535E5" w14:textId="77777777" w:rsidR="009A5D06" w:rsidRDefault="009A5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D8E1" w14:textId="08F2637D" w:rsidR="005971D8" w:rsidRPr="00444E90" w:rsidRDefault="005971D8">
    <w:pPr>
      <w:pStyle w:val="Piedepgina"/>
      <w:jc w:val="right"/>
      <w:rPr>
        <w:rFonts w:ascii="ITC Avant Garde" w:hAnsi="ITC Avant Garde"/>
        <w:sz w:val="18"/>
        <w:szCs w:val="18"/>
      </w:rPr>
    </w:pPr>
    <w:r w:rsidRPr="00444E90">
      <w:rPr>
        <w:rFonts w:ascii="ITC Avant Garde" w:hAnsi="ITC Avant Garde"/>
        <w:sz w:val="18"/>
        <w:szCs w:val="18"/>
      </w:rPr>
      <w:fldChar w:fldCharType="begin"/>
    </w:r>
    <w:r w:rsidRPr="00444E90">
      <w:rPr>
        <w:rFonts w:ascii="ITC Avant Garde" w:hAnsi="ITC Avant Garde"/>
        <w:sz w:val="18"/>
        <w:szCs w:val="18"/>
      </w:rPr>
      <w:instrText>PAGE   \* MERGEFORMAT</w:instrText>
    </w:r>
    <w:r w:rsidRPr="00444E90">
      <w:rPr>
        <w:rFonts w:ascii="ITC Avant Garde" w:hAnsi="ITC Avant Garde"/>
        <w:sz w:val="18"/>
        <w:szCs w:val="18"/>
      </w:rPr>
      <w:fldChar w:fldCharType="separate"/>
    </w:r>
    <w:r w:rsidR="007E151B" w:rsidRPr="007E151B">
      <w:rPr>
        <w:rFonts w:ascii="ITC Avant Garde" w:hAnsi="ITC Avant Garde"/>
        <w:noProof/>
        <w:sz w:val="18"/>
        <w:szCs w:val="18"/>
        <w:lang w:val="es-ES"/>
      </w:rPr>
      <w:t>2</w:t>
    </w:r>
    <w:r w:rsidRPr="00444E90">
      <w:rPr>
        <w:rFonts w:ascii="ITC Avant Garde" w:hAnsi="ITC Avant Garde"/>
        <w:sz w:val="18"/>
        <w:szCs w:val="18"/>
      </w:rPr>
      <w:fldChar w:fldCharType="end"/>
    </w:r>
  </w:p>
  <w:p w14:paraId="769522D3" w14:textId="77777777" w:rsidR="005971D8" w:rsidRDefault="005971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83A1" w14:textId="77777777" w:rsidR="009A5D06" w:rsidRDefault="009A5D06" w:rsidP="00EB5D3B">
      <w:pPr>
        <w:spacing w:after="0" w:line="240" w:lineRule="auto"/>
      </w:pPr>
      <w:r>
        <w:separator/>
      </w:r>
    </w:p>
  </w:footnote>
  <w:footnote w:type="continuationSeparator" w:id="0">
    <w:p w14:paraId="439D897A" w14:textId="77777777" w:rsidR="009A5D06" w:rsidRDefault="009A5D06" w:rsidP="00EB5D3B">
      <w:pPr>
        <w:spacing w:after="0" w:line="240" w:lineRule="auto"/>
      </w:pPr>
      <w:r>
        <w:continuationSeparator/>
      </w:r>
    </w:p>
  </w:footnote>
  <w:footnote w:type="continuationNotice" w:id="1">
    <w:p w14:paraId="318B92D3" w14:textId="77777777" w:rsidR="009A5D06" w:rsidRDefault="009A5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AA80" w14:textId="77777777" w:rsidR="005971D8" w:rsidRDefault="009A5D06" w:rsidP="005971D8">
    <w:pPr>
      <w:pStyle w:val="Encabezado"/>
    </w:pPr>
    <w:r>
      <w:rPr>
        <w:noProof/>
        <w:lang w:val="es-ES" w:eastAsia="ja-JP"/>
      </w:rPr>
      <w:pict w14:anchorId="43067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80.7pt;margin-top:-128.8pt;width:612pt;height:11in;z-index:-251658752;mso-position-horizontal-relative:margin;mso-position-vertical-relative:margin" o:allowincell="f">
          <v:imagedata r:id="rId1" o:title=""/>
          <w10:wrap anchorx="margin" anchory="margin"/>
        </v:shape>
      </w:pict>
    </w:r>
  </w:p>
  <w:tbl>
    <w:tblPr>
      <w:tblW w:w="0" w:type="auto"/>
      <w:tblLook w:val="00A0" w:firstRow="1" w:lastRow="0" w:firstColumn="1" w:lastColumn="0" w:noHBand="0" w:noVBand="0"/>
    </w:tblPr>
    <w:tblGrid>
      <w:gridCol w:w="2376"/>
      <w:gridCol w:w="6663"/>
    </w:tblGrid>
    <w:tr w:rsidR="005971D8" w:rsidRPr="00BC410B" w14:paraId="0DA321A3" w14:textId="77777777" w:rsidTr="005971D8">
      <w:trPr>
        <w:trHeight w:val="975"/>
      </w:trPr>
      <w:tc>
        <w:tcPr>
          <w:tcW w:w="2376" w:type="dxa"/>
        </w:tcPr>
        <w:p w14:paraId="6324A9D1" w14:textId="77777777" w:rsidR="005971D8" w:rsidRPr="00BC2F2C" w:rsidRDefault="005971D8" w:rsidP="005971D8">
          <w:pPr>
            <w:pStyle w:val="Encabezado"/>
            <w:rPr>
              <w:rFonts w:ascii="ITC Avant Garde" w:hAnsi="ITC Avant Garde"/>
            </w:rPr>
          </w:pPr>
        </w:p>
      </w:tc>
      <w:tc>
        <w:tcPr>
          <w:tcW w:w="6663" w:type="dxa"/>
        </w:tcPr>
        <w:p w14:paraId="1093B568" w14:textId="77777777" w:rsidR="005971D8" w:rsidRPr="00BC2F2C" w:rsidRDefault="005971D8" w:rsidP="005971D8">
          <w:pPr>
            <w:pStyle w:val="Encabezado"/>
            <w:rPr>
              <w:rFonts w:ascii="ITC Avant Garde" w:hAnsi="ITC Avant Garde" w:cs="Times New Roman"/>
              <w:sz w:val="20"/>
              <w:szCs w:val="20"/>
            </w:rPr>
          </w:pPr>
        </w:p>
      </w:tc>
    </w:tr>
    <w:tr w:rsidR="005971D8" w:rsidRPr="00BC410B" w14:paraId="0BC7BE28" w14:textId="77777777" w:rsidTr="005971D8">
      <w:trPr>
        <w:trHeight w:val="226"/>
      </w:trPr>
      <w:tc>
        <w:tcPr>
          <w:tcW w:w="9039" w:type="dxa"/>
          <w:gridSpan w:val="2"/>
        </w:tcPr>
        <w:p w14:paraId="464E2F4C" w14:textId="77777777" w:rsidR="005971D8" w:rsidRDefault="005971D8" w:rsidP="008C7FA1">
          <w:pPr>
            <w:pStyle w:val="Encabezado"/>
            <w:tabs>
              <w:tab w:val="left" w:pos="4885"/>
            </w:tabs>
            <w:rPr>
              <w:rFonts w:ascii="ITC Avant Garde" w:hAnsi="ITC Avant Garde" w:cs="Times New Roman"/>
              <w:b/>
              <w:sz w:val="20"/>
              <w:szCs w:val="20"/>
            </w:rPr>
          </w:pPr>
          <w:r>
            <w:rPr>
              <w:rFonts w:ascii="ITC Avant Garde" w:hAnsi="ITC Avant Garde" w:cs="Times New Roman"/>
              <w:b/>
              <w:sz w:val="20"/>
              <w:szCs w:val="20"/>
            </w:rPr>
            <w:tab/>
          </w:r>
        </w:p>
        <w:p w14:paraId="40796295" w14:textId="77777777" w:rsidR="005971D8" w:rsidRPr="00992664" w:rsidRDefault="005971D8" w:rsidP="008C7FA1">
          <w:pPr>
            <w:pStyle w:val="Encabezado"/>
            <w:tabs>
              <w:tab w:val="left" w:pos="4885"/>
            </w:tabs>
            <w:jc w:val="right"/>
            <w:rPr>
              <w:rFonts w:ascii="ITC Avant Garde" w:hAnsi="ITC Avant Garde" w:cs="Times New Roman"/>
              <w:b/>
              <w:sz w:val="20"/>
              <w:szCs w:val="20"/>
            </w:rPr>
          </w:pPr>
          <w:r>
            <w:rPr>
              <w:rFonts w:ascii="ITC Avant Garde" w:hAnsi="ITC Avant Garde" w:cs="Times New Roman"/>
              <w:b/>
              <w:sz w:val="20"/>
              <w:szCs w:val="20"/>
            </w:rPr>
            <w:t xml:space="preserve">  </w:t>
          </w:r>
        </w:p>
      </w:tc>
    </w:tr>
  </w:tbl>
  <w:p w14:paraId="08D6B7B6" w14:textId="77777777" w:rsidR="005971D8" w:rsidRPr="00DE66E8" w:rsidRDefault="005971D8" w:rsidP="005971D8">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D0E"/>
    <w:multiLevelType w:val="hybridMultilevel"/>
    <w:tmpl w:val="2F7897D6"/>
    <w:lvl w:ilvl="0" w:tplc="080A0001">
      <w:start w:val="1"/>
      <w:numFmt w:val="bullet"/>
      <w:lvlText w:val=""/>
      <w:lvlJc w:val="left"/>
      <w:pPr>
        <w:ind w:left="7448" w:hanging="360"/>
      </w:pPr>
      <w:rPr>
        <w:rFonts w:ascii="Symbol" w:hAnsi="Symbol" w:hint="default"/>
      </w:rPr>
    </w:lvl>
    <w:lvl w:ilvl="1" w:tplc="080A0019" w:tentative="1">
      <w:start w:val="1"/>
      <w:numFmt w:val="lowerLetter"/>
      <w:lvlText w:val="%2."/>
      <w:lvlJc w:val="left"/>
      <w:pPr>
        <w:ind w:left="8168" w:hanging="360"/>
      </w:pPr>
    </w:lvl>
    <w:lvl w:ilvl="2" w:tplc="080A001B" w:tentative="1">
      <w:start w:val="1"/>
      <w:numFmt w:val="lowerRoman"/>
      <w:lvlText w:val="%3."/>
      <w:lvlJc w:val="right"/>
      <w:pPr>
        <w:ind w:left="8888" w:hanging="180"/>
      </w:pPr>
    </w:lvl>
    <w:lvl w:ilvl="3" w:tplc="080A000F" w:tentative="1">
      <w:start w:val="1"/>
      <w:numFmt w:val="decimal"/>
      <w:lvlText w:val="%4."/>
      <w:lvlJc w:val="left"/>
      <w:pPr>
        <w:ind w:left="9608" w:hanging="360"/>
      </w:pPr>
    </w:lvl>
    <w:lvl w:ilvl="4" w:tplc="080A0019" w:tentative="1">
      <w:start w:val="1"/>
      <w:numFmt w:val="lowerLetter"/>
      <w:lvlText w:val="%5."/>
      <w:lvlJc w:val="left"/>
      <w:pPr>
        <w:ind w:left="10328" w:hanging="360"/>
      </w:pPr>
    </w:lvl>
    <w:lvl w:ilvl="5" w:tplc="080A001B" w:tentative="1">
      <w:start w:val="1"/>
      <w:numFmt w:val="lowerRoman"/>
      <w:lvlText w:val="%6."/>
      <w:lvlJc w:val="right"/>
      <w:pPr>
        <w:ind w:left="11048" w:hanging="180"/>
      </w:pPr>
    </w:lvl>
    <w:lvl w:ilvl="6" w:tplc="080A000F" w:tentative="1">
      <w:start w:val="1"/>
      <w:numFmt w:val="decimal"/>
      <w:lvlText w:val="%7."/>
      <w:lvlJc w:val="left"/>
      <w:pPr>
        <w:ind w:left="11768" w:hanging="360"/>
      </w:pPr>
    </w:lvl>
    <w:lvl w:ilvl="7" w:tplc="080A0019" w:tentative="1">
      <w:start w:val="1"/>
      <w:numFmt w:val="lowerLetter"/>
      <w:lvlText w:val="%8."/>
      <w:lvlJc w:val="left"/>
      <w:pPr>
        <w:ind w:left="12488" w:hanging="360"/>
      </w:pPr>
    </w:lvl>
    <w:lvl w:ilvl="8" w:tplc="080A001B" w:tentative="1">
      <w:start w:val="1"/>
      <w:numFmt w:val="lowerRoman"/>
      <w:lvlText w:val="%9."/>
      <w:lvlJc w:val="right"/>
      <w:pPr>
        <w:ind w:left="13208" w:hanging="180"/>
      </w:pPr>
    </w:lvl>
  </w:abstractNum>
  <w:abstractNum w:abstractNumId="1" w15:restartNumberingAfterBreak="0">
    <w:nsid w:val="08152EB4"/>
    <w:multiLevelType w:val="hybridMultilevel"/>
    <w:tmpl w:val="DE0E7A0E"/>
    <w:lvl w:ilvl="0" w:tplc="080A0015">
      <w:start w:val="1"/>
      <w:numFmt w:val="upperLetter"/>
      <w:lvlText w:val="%1."/>
      <w:lvlJc w:val="left"/>
      <w:pPr>
        <w:ind w:left="3621" w:hanging="360"/>
      </w:pPr>
      <w:rPr>
        <w:rFonts w:hint="default"/>
      </w:rPr>
    </w:lvl>
    <w:lvl w:ilvl="1" w:tplc="080A0003" w:tentative="1">
      <w:start w:val="1"/>
      <w:numFmt w:val="bullet"/>
      <w:lvlText w:val="o"/>
      <w:lvlJc w:val="left"/>
      <w:pPr>
        <w:ind w:left="4341" w:hanging="360"/>
      </w:pPr>
      <w:rPr>
        <w:rFonts w:ascii="Courier New" w:hAnsi="Courier New" w:cs="Courier New" w:hint="default"/>
      </w:rPr>
    </w:lvl>
    <w:lvl w:ilvl="2" w:tplc="080A0005" w:tentative="1">
      <w:start w:val="1"/>
      <w:numFmt w:val="bullet"/>
      <w:lvlText w:val=""/>
      <w:lvlJc w:val="left"/>
      <w:pPr>
        <w:ind w:left="5061" w:hanging="360"/>
      </w:pPr>
      <w:rPr>
        <w:rFonts w:ascii="Wingdings" w:hAnsi="Wingdings" w:hint="default"/>
      </w:rPr>
    </w:lvl>
    <w:lvl w:ilvl="3" w:tplc="080A0001" w:tentative="1">
      <w:start w:val="1"/>
      <w:numFmt w:val="bullet"/>
      <w:lvlText w:val=""/>
      <w:lvlJc w:val="left"/>
      <w:pPr>
        <w:ind w:left="5781" w:hanging="360"/>
      </w:pPr>
      <w:rPr>
        <w:rFonts w:ascii="Symbol" w:hAnsi="Symbol" w:hint="default"/>
      </w:rPr>
    </w:lvl>
    <w:lvl w:ilvl="4" w:tplc="080A0003" w:tentative="1">
      <w:start w:val="1"/>
      <w:numFmt w:val="bullet"/>
      <w:lvlText w:val="o"/>
      <w:lvlJc w:val="left"/>
      <w:pPr>
        <w:ind w:left="6501" w:hanging="360"/>
      </w:pPr>
      <w:rPr>
        <w:rFonts w:ascii="Courier New" w:hAnsi="Courier New" w:cs="Courier New" w:hint="default"/>
      </w:rPr>
    </w:lvl>
    <w:lvl w:ilvl="5" w:tplc="080A0005" w:tentative="1">
      <w:start w:val="1"/>
      <w:numFmt w:val="bullet"/>
      <w:lvlText w:val=""/>
      <w:lvlJc w:val="left"/>
      <w:pPr>
        <w:ind w:left="7221" w:hanging="360"/>
      </w:pPr>
      <w:rPr>
        <w:rFonts w:ascii="Wingdings" w:hAnsi="Wingdings" w:hint="default"/>
      </w:rPr>
    </w:lvl>
    <w:lvl w:ilvl="6" w:tplc="080A0001" w:tentative="1">
      <w:start w:val="1"/>
      <w:numFmt w:val="bullet"/>
      <w:lvlText w:val=""/>
      <w:lvlJc w:val="left"/>
      <w:pPr>
        <w:ind w:left="7941" w:hanging="360"/>
      </w:pPr>
      <w:rPr>
        <w:rFonts w:ascii="Symbol" w:hAnsi="Symbol" w:hint="default"/>
      </w:rPr>
    </w:lvl>
    <w:lvl w:ilvl="7" w:tplc="080A0003" w:tentative="1">
      <w:start w:val="1"/>
      <w:numFmt w:val="bullet"/>
      <w:lvlText w:val="o"/>
      <w:lvlJc w:val="left"/>
      <w:pPr>
        <w:ind w:left="8661" w:hanging="360"/>
      </w:pPr>
      <w:rPr>
        <w:rFonts w:ascii="Courier New" w:hAnsi="Courier New" w:cs="Courier New" w:hint="default"/>
      </w:rPr>
    </w:lvl>
    <w:lvl w:ilvl="8" w:tplc="080A0005" w:tentative="1">
      <w:start w:val="1"/>
      <w:numFmt w:val="bullet"/>
      <w:lvlText w:val=""/>
      <w:lvlJc w:val="left"/>
      <w:pPr>
        <w:ind w:left="9381" w:hanging="360"/>
      </w:pPr>
      <w:rPr>
        <w:rFonts w:ascii="Wingdings" w:hAnsi="Wingdings" w:hint="default"/>
      </w:rPr>
    </w:lvl>
  </w:abstractNum>
  <w:abstractNum w:abstractNumId="2" w15:restartNumberingAfterBreak="0">
    <w:nsid w:val="125E5E23"/>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2177E3"/>
    <w:multiLevelType w:val="hybridMultilevel"/>
    <w:tmpl w:val="2FB6DBE6"/>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8020BA"/>
    <w:multiLevelType w:val="hybridMultilevel"/>
    <w:tmpl w:val="EA820C0E"/>
    <w:lvl w:ilvl="0" w:tplc="EA50B6C6">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8" w15:restartNumberingAfterBreak="0">
    <w:nsid w:val="23CE415D"/>
    <w:multiLevelType w:val="hybridMultilevel"/>
    <w:tmpl w:val="DE0E7A0E"/>
    <w:lvl w:ilvl="0" w:tplc="080A0015">
      <w:start w:val="1"/>
      <w:numFmt w:val="upperLetter"/>
      <w:lvlText w:val="%1."/>
      <w:lvlJc w:val="left"/>
      <w:pPr>
        <w:ind w:left="3621" w:hanging="360"/>
      </w:pPr>
      <w:rPr>
        <w:rFonts w:hint="default"/>
      </w:rPr>
    </w:lvl>
    <w:lvl w:ilvl="1" w:tplc="080A0003" w:tentative="1">
      <w:start w:val="1"/>
      <w:numFmt w:val="bullet"/>
      <w:lvlText w:val="o"/>
      <w:lvlJc w:val="left"/>
      <w:pPr>
        <w:ind w:left="4341" w:hanging="360"/>
      </w:pPr>
      <w:rPr>
        <w:rFonts w:ascii="Courier New" w:hAnsi="Courier New" w:cs="Courier New" w:hint="default"/>
      </w:rPr>
    </w:lvl>
    <w:lvl w:ilvl="2" w:tplc="080A0005" w:tentative="1">
      <w:start w:val="1"/>
      <w:numFmt w:val="bullet"/>
      <w:lvlText w:val=""/>
      <w:lvlJc w:val="left"/>
      <w:pPr>
        <w:ind w:left="5061" w:hanging="360"/>
      </w:pPr>
      <w:rPr>
        <w:rFonts w:ascii="Wingdings" w:hAnsi="Wingdings" w:hint="default"/>
      </w:rPr>
    </w:lvl>
    <w:lvl w:ilvl="3" w:tplc="080A0001" w:tentative="1">
      <w:start w:val="1"/>
      <w:numFmt w:val="bullet"/>
      <w:lvlText w:val=""/>
      <w:lvlJc w:val="left"/>
      <w:pPr>
        <w:ind w:left="5781" w:hanging="360"/>
      </w:pPr>
      <w:rPr>
        <w:rFonts w:ascii="Symbol" w:hAnsi="Symbol" w:hint="default"/>
      </w:rPr>
    </w:lvl>
    <w:lvl w:ilvl="4" w:tplc="080A0003" w:tentative="1">
      <w:start w:val="1"/>
      <w:numFmt w:val="bullet"/>
      <w:lvlText w:val="o"/>
      <w:lvlJc w:val="left"/>
      <w:pPr>
        <w:ind w:left="6501" w:hanging="360"/>
      </w:pPr>
      <w:rPr>
        <w:rFonts w:ascii="Courier New" w:hAnsi="Courier New" w:cs="Courier New" w:hint="default"/>
      </w:rPr>
    </w:lvl>
    <w:lvl w:ilvl="5" w:tplc="080A0005" w:tentative="1">
      <w:start w:val="1"/>
      <w:numFmt w:val="bullet"/>
      <w:lvlText w:val=""/>
      <w:lvlJc w:val="left"/>
      <w:pPr>
        <w:ind w:left="7221" w:hanging="360"/>
      </w:pPr>
      <w:rPr>
        <w:rFonts w:ascii="Wingdings" w:hAnsi="Wingdings" w:hint="default"/>
      </w:rPr>
    </w:lvl>
    <w:lvl w:ilvl="6" w:tplc="080A0001" w:tentative="1">
      <w:start w:val="1"/>
      <w:numFmt w:val="bullet"/>
      <w:lvlText w:val=""/>
      <w:lvlJc w:val="left"/>
      <w:pPr>
        <w:ind w:left="7941" w:hanging="360"/>
      </w:pPr>
      <w:rPr>
        <w:rFonts w:ascii="Symbol" w:hAnsi="Symbol" w:hint="default"/>
      </w:rPr>
    </w:lvl>
    <w:lvl w:ilvl="7" w:tplc="080A0003" w:tentative="1">
      <w:start w:val="1"/>
      <w:numFmt w:val="bullet"/>
      <w:lvlText w:val="o"/>
      <w:lvlJc w:val="left"/>
      <w:pPr>
        <w:ind w:left="8661" w:hanging="360"/>
      </w:pPr>
      <w:rPr>
        <w:rFonts w:ascii="Courier New" w:hAnsi="Courier New" w:cs="Courier New" w:hint="default"/>
      </w:rPr>
    </w:lvl>
    <w:lvl w:ilvl="8" w:tplc="080A0005" w:tentative="1">
      <w:start w:val="1"/>
      <w:numFmt w:val="bullet"/>
      <w:lvlText w:val=""/>
      <w:lvlJc w:val="left"/>
      <w:pPr>
        <w:ind w:left="9381" w:hanging="360"/>
      </w:pPr>
      <w:rPr>
        <w:rFonts w:ascii="Wingdings" w:hAnsi="Wingdings" w:hint="default"/>
      </w:rPr>
    </w:lvl>
  </w:abstractNum>
  <w:abstractNum w:abstractNumId="9"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F3950F3"/>
    <w:multiLevelType w:val="hybridMultilevel"/>
    <w:tmpl w:val="B5B2147E"/>
    <w:lvl w:ilvl="0" w:tplc="6B9242B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4D4BBF"/>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BA5EE0"/>
    <w:multiLevelType w:val="hybridMultilevel"/>
    <w:tmpl w:val="FADC8BAA"/>
    <w:lvl w:ilvl="0" w:tplc="080A0015">
      <w:start w:val="1"/>
      <w:numFmt w:val="upp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A5B30"/>
    <w:multiLevelType w:val="hybridMultilevel"/>
    <w:tmpl w:val="21EA51E4"/>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48E25CF1"/>
    <w:multiLevelType w:val="hybridMultilevel"/>
    <w:tmpl w:val="F4A060E0"/>
    <w:lvl w:ilvl="0" w:tplc="CF7A10E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8D3F49"/>
    <w:multiLevelType w:val="hybridMultilevel"/>
    <w:tmpl w:val="8D568C9E"/>
    <w:lvl w:ilvl="0" w:tplc="52F03018">
      <w:start w:val="1"/>
      <w:numFmt w:val="upp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7" w15:restartNumberingAfterBreak="0">
    <w:nsid w:val="4C93616B"/>
    <w:multiLevelType w:val="hybridMultilevel"/>
    <w:tmpl w:val="CDDACDA4"/>
    <w:lvl w:ilvl="0" w:tplc="A7E444C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876335"/>
    <w:multiLevelType w:val="hybridMultilevel"/>
    <w:tmpl w:val="8CE22C74"/>
    <w:lvl w:ilvl="0" w:tplc="080A0001">
      <w:start w:val="1"/>
      <w:numFmt w:val="bullet"/>
      <w:lvlText w:val=""/>
      <w:lvlJc w:val="left"/>
      <w:pPr>
        <w:ind w:left="1211" w:hanging="360"/>
      </w:pPr>
      <w:rPr>
        <w:rFonts w:ascii="Symbol" w:hAnsi="Symbol"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18E7D3E"/>
    <w:multiLevelType w:val="hybridMultilevel"/>
    <w:tmpl w:val="F2543922"/>
    <w:lvl w:ilvl="0" w:tplc="76EC9BAC">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945D9"/>
    <w:multiLevelType w:val="hybridMultilevel"/>
    <w:tmpl w:val="D7CAE2E6"/>
    <w:lvl w:ilvl="0" w:tplc="080A0001">
      <w:start w:val="1"/>
      <w:numFmt w:val="bullet"/>
      <w:lvlText w:val=""/>
      <w:lvlJc w:val="left"/>
      <w:pPr>
        <w:ind w:left="1636" w:hanging="360"/>
      </w:pPr>
      <w:rPr>
        <w:rFonts w:ascii="Symbol" w:hAnsi="Symbol"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1" w15:restartNumberingAfterBreak="0">
    <w:nsid w:val="56F07FEC"/>
    <w:multiLevelType w:val="hybridMultilevel"/>
    <w:tmpl w:val="94D8B39E"/>
    <w:lvl w:ilvl="0" w:tplc="75F23102">
      <w:start w:val="1"/>
      <w:numFmt w:val="upperLetter"/>
      <w:lvlText w:val="%1."/>
      <w:lvlJc w:val="left"/>
      <w:pPr>
        <w:ind w:left="19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223713"/>
    <w:multiLevelType w:val="hybridMultilevel"/>
    <w:tmpl w:val="411A000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3" w15:restartNumberingAfterBreak="0">
    <w:nsid w:val="5D3E5E8F"/>
    <w:multiLevelType w:val="hybridMultilevel"/>
    <w:tmpl w:val="44A868D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544288"/>
    <w:multiLevelType w:val="hybridMultilevel"/>
    <w:tmpl w:val="2FB6DBE6"/>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B94A3B"/>
    <w:multiLevelType w:val="hybridMultilevel"/>
    <w:tmpl w:val="222E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AA3D5B"/>
    <w:multiLevelType w:val="hybridMultilevel"/>
    <w:tmpl w:val="39DC2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F92E46"/>
    <w:multiLevelType w:val="hybridMultilevel"/>
    <w:tmpl w:val="FB1CF0BA"/>
    <w:lvl w:ilvl="0" w:tplc="080A0015">
      <w:start w:val="1"/>
      <w:numFmt w:val="upp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13"/>
  </w:num>
  <w:num w:numId="2">
    <w:abstractNumId w:val="5"/>
  </w:num>
  <w:num w:numId="3">
    <w:abstractNumId w:val="6"/>
  </w:num>
  <w:num w:numId="4">
    <w:abstractNumId w:val="10"/>
  </w:num>
  <w:num w:numId="5">
    <w:abstractNumId w:val="23"/>
  </w:num>
  <w:num w:numId="6">
    <w:abstractNumId w:val="0"/>
  </w:num>
  <w:num w:numId="7">
    <w:abstractNumId w:val="18"/>
  </w:num>
  <w:num w:numId="8">
    <w:abstractNumId w:val="1"/>
  </w:num>
  <w:num w:numId="9">
    <w:abstractNumId w:val="7"/>
  </w:num>
  <w:num w:numId="10">
    <w:abstractNumId w:val="27"/>
  </w:num>
  <w:num w:numId="11">
    <w:abstractNumId w:val="12"/>
  </w:num>
  <w:num w:numId="12">
    <w:abstractNumId w:val="11"/>
  </w:num>
  <w:num w:numId="13">
    <w:abstractNumId w:val="3"/>
  </w:num>
  <w:num w:numId="14">
    <w:abstractNumId w:val="17"/>
  </w:num>
  <w:num w:numId="15">
    <w:abstractNumId w:val="9"/>
  </w:num>
  <w:num w:numId="16">
    <w:abstractNumId w:val="15"/>
  </w:num>
  <w:num w:numId="17">
    <w:abstractNumId w:val="21"/>
  </w:num>
  <w:num w:numId="18">
    <w:abstractNumId w:val="4"/>
  </w:num>
  <w:num w:numId="19">
    <w:abstractNumId w:val="14"/>
  </w:num>
  <w:num w:numId="20">
    <w:abstractNumId w:val="16"/>
  </w:num>
  <w:num w:numId="21">
    <w:abstractNumId w:val="19"/>
  </w:num>
  <w:num w:numId="22">
    <w:abstractNumId w:val="8"/>
  </w:num>
  <w:num w:numId="23">
    <w:abstractNumId w:val="24"/>
  </w:num>
  <w:num w:numId="24">
    <w:abstractNumId w:val="2"/>
  </w:num>
  <w:num w:numId="25">
    <w:abstractNumId w:val="25"/>
  </w:num>
  <w:num w:numId="26">
    <w:abstractNumId w:val="20"/>
  </w:num>
  <w:num w:numId="27">
    <w:abstractNumId w:val="2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3B"/>
    <w:rsid w:val="000008A7"/>
    <w:rsid w:val="00000ED3"/>
    <w:rsid w:val="00000FFE"/>
    <w:rsid w:val="00010308"/>
    <w:rsid w:val="00016E64"/>
    <w:rsid w:val="0002435D"/>
    <w:rsid w:val="0002487B"/>
    <w:rsid w:val="0003250E"/>
    <w:rsid w:val="0003612E"/>
    <w:rsid w:val="0004394B"/>
    <w:rsid w:val="00052C98"/>
    <w:rsid w:val="000561A3"/>
    <w:rsid w:val="000562DE"/>
    <w:rsid w:val="000621C8"/>
    <w:rsid w:val="0006717F"/>
    <w:rsid w:val="00075F2E"/>
    <w:rsid w:val="00080792"/>
    <w:rsid w:val="00080C4C"/>
    <w:rsid w:val="000837F6"/>
    <w:rsid w:val="00093F4D"/>
    <w:rsid w:val="00097676"/>
    <w:rsid w:val="00097D30"/>
    <w:rsid w:val="00097F15"/>
    <w:rsid w:val="000A22A2"/>
    <w:rsid w:val="000A334E"/>
    <w:rsid w:val="000C0CC5"/>
    <w:rsid w:val="000D35E2"/>
    <w:rsid w:val="000D4549"/>
    <w:rsid w:val="000D48C4"/>
    <w:rsid w:val="000D6AF8"/>
    <w:rsid w:val="000F2B0B"/>
    <w:rsid w:val="001049CF"/>
    <w:rsid w:val="00110D4C"/>
    <w:rsid w:val="001141B2"/>
    <w:rsid w:val="001218BC"/>
    <w:rsid w:val="00122F28"/>
    <w:rsid w:val="00123244"/>
    <w:rsid w:val="00124379"/>
    <w:rsid w:val="00130292"/>
    <w:rsid w:val="001314C6"/>
    <w:rsid w:val="00134C4A"/>
    <w:rsid w:val="00137AF3"/>
    <w:rsid w:val="001443FC"/>
    <w:rsid w:val="001465A6"/>
    <w:rsid w:val="00150FF8"/>
    <w:rsid w:val="0015214A"/>
    <w:rsid w:val="00153C8C"/>
    <w:rsid w:val="00154B51"/>
    <w:rsid w:val="00162EED"/>
    <w:rsid w:val="001675B9"/>
    <w:rsid w:val="00172C95"/>
    <w:rsid w:val="001730CB"/>
    <w:rsid w:val="00182588"/>
    <w:rsid w:val="0019395D"/>
    <w:rsid w:val="00197043"/>
    <w:rsid w:val="00197D60"/>
    <w:rsid w:val="001A2E1A"/>
    <w:rsid w:val="001A5EE3"/>
    <w:rsid w:val="001A7D3D"/>
    <w:rsid w:val="001B24DD"/>
    <w:rsid w:val="001B3C7B"/>
    <w:rsid w:val="001C4CC6"/>
    <w:rsid w:val="001C7CE8"/>
    <w:rsid w:val="001D0C5F"/>
    <w:rsid w:val="001E295B"/>
    <w:rsid w:val="001E2EDC"/>
    <w:rsid w:val="001E2F6E"/>
    <w:rsid w:val="001E34E4"/>
    <w:rsid w:val="001E3C98"/>
    <w:rsid w:val="001E4741"/>
    <w:rsid w:val="001E58CD"/>
    <w:rsid w:val="001F2634"/>
    <w:rsid w:val="001F40F8"/>
    <w:rsid w:val="001F5954"/>
    <w:rsid w:val="00202237"/>
    <w:rsid w:val="00210CD7"/>
    <w:rsid w:val="00212766"/>
    <w:rsid w:val="00216C7A"/>
    <w:rsid w:val="00223BD1"/>
    <w:rsid w:val="00241B7D"/>
    <w:rsid w:val="00242993"/>
    <w:rsid w:val="00244834"/>
    <w:rsid w:val="002465BD"/>
    <w:rsid w:val="0025180E"/>
    <w:rsid w:val="00261969"/>
    <w:rsid w:val="002626BE"/>
    <w:rsid w:val="002649D7"/>
    <w:rsid w:val="002749F4"/>
    <w:rsid w:val="00274A89"/>
    <w:rsid w:val="00274D1D"/>
    <w:rsid w:val="00287B17"/>
    <w:rsid w:val="00291AA0"/>
    <w:rsid w:val="00292925"/>
    <w:rsid w:val="002962A6"/>
    <w:rsid w:val="002A1E40"/>
    <w:rsid w:val="002A31CF"/>
    <w:rsid w:val="002B0BB1"/>
    <w:rsid w:val="002B17B6"/>
    <w:rsid w:val="002B4E79"/>
    <w:rsid w:val="002C1978"/>
    <w:rsid w:val="002C2047"/>
    <w:rsid w:val="002C54A1"/>
    <w:rsid w:val="002C5957"/>
    <w:rsid w:val="002D6DAD"/>
    <w:rsid w:val="002D74EE"/>
    <w:rsid w:val="002E2A5E"/>
    <w:rsid w:val="002E3737"/>
    <w:rsid w:val="002F51C8"/>
    <w:rsid w:val="002F53A4"/>
    <w:rsid w:val="00302FB2"/>
    <w:rsid w:val="00310432"/>
    <w:rsid w:val="003128B0"/>
    <w:rsid w:val="00332673"/>
    <w:rsid w:val="00332B79"/>
    <w:rsid w:val="003410FA"/>
    <w:rsid w:val="0034793D"/>
    <w:rsid w:val="00351BFE"/>
    <w:rsid w:val="00361491"/>
    <w:rsid w:val="00364829"/>
    <w:rsid w:val="00372EB6"/>
    <w:rsid w:val="00374ACC"/>
    <w:rsid w:val="0038395C"/>
    <w:rsid w:val="00385BEB"/>
    <w:rsid w:val="00397445"/>
    <w:rsid w:val="00397A1F"/>
    <w:rsid w:val="003A4FF0"/>
    <w:rsid w:val="003A7224"/>
    <w:rsid w:val="003B40B7"/>
    <w:rsid w:val="003B6FE1"/>
    <w:rsid w:val="003C6BF2"/>
    <w:rsid w:val="003C6EF1"/>
    <w:rsid w:val="003D048D"/>
    <w:rsid w:val="003D3D22"/>
    <w:rsid w:val="003D40F6"/>
    <w:rsid w:val="003D4A46"/>
    <w:rsid w:val="003D54EB"/>
    <w:rsid w:val="003D7A66"/>
    <w:rsid w:val="003E481D"/>
    <w:rsid w:val="003F0FF1"/>
    <w:rsid w:val="003F6112"/>
    <w:rsid w:val="004060F0"/>
    <w:rsid w:val="0041503A"/>
    <w:rsid w:val="0042302D"/>
    <w:rsid w:val="0042515D"/>
    <w:rsid w:val="00432140"/>
    <w:rsid w:val="004434D9"/>
    <w:rsid w:val="004542DE"/>
    <w:rsid w:val="004543B3"/>
    <w:rsid w:val="00467F1D"/>
    <w:rsid w:val="00471587"/>
    <w:rsid w:val="00471CE7"/>
    <w:rsid w:val="0047382E"/>
    <w:rsid w:val="00475C38"/>
    <w:rsid w:val="00475F3F"/>
    <w:rsid w:val="00483257"/>
    <w:rsid w:val="004843F6"/>
    <w:rsid w:val="004864D6"/>
    <w:rsid w:val="00491549"/>
    <w:rsid w:val="00493981"/>
    <w:rsid w:val="0049725E"/>
    <w:rsid w:val="004A0ACA"/>
    <w:rsid w:val="004A65DB"/>
    <w:rsid w:val="004B38FF"/>
    <w:rsid w:val="004B5ABC"/>
    <w:rsid w:val="004B6892"/>
    <w:rsid w:val="004C15D2"/>
    <w:rsid w:val="004D779A"/>
    <w:rsid w:val="004E0FA4"/>
    <w:rsid w:val="004E1C38"/>
    <w:rsid w:val="004E4B06"/>
    <w:rsid w:val="004F1886"/>
    <w:rsid w:val="004F5634"/>
    <w:rsid w:val="00501804"/>
    <w:rsid w:val="0050460C"/>
    <w:rsid w:val="005103E7"/>
    <w:rsid w:val="0051575B"/>
    <w:rsid w:val="00530D97"/>
    <w:rsid w:val="00532D54"/>
    <w:rsid w:val="005335B8"/>
    <w:rsid w:val="0053684E"/>
    <w:rsid w:val="00536E3E"/>
    <w:rsid w:val="00537D3E"/>
    <w:rsid w:val="00540AEC"/>
    <w:rsid w:val="00542E3E"/>
    <w:rsid w:val="0054767C"/>
    <w:rsid w:val="00547DCF"/>
    <w:rsid w:val="00551629"/>
    <w:rsid w:val="00553E2E"/>
    <w:rsid w:val="00554F8C"/>
    <w:rsid w:val="005566D2"/>
    <w:rsid w:val="00563206"/>
    <w:rsid w:val="0056484B"/>
    <w:rsid w:val="005653D8"/>
    <w:rsid w:val="005670C5"/>
    <w:rsid w:val="00567B89"/>
    <w:rsid w:val="00574F97"/>
    <w:rsid w:val="00580012"/>
    <w:rsid w:val="00583C55"/>
    <w:rsid w:val="00583CD9"/>
    <w:rsid w:val="00584A55"/>
    <w:rsid w:val="00585A57"/>
    <w:rsid w:val="00585EE2"/>
    <w:rsid w:val="005866F5"/>
    <w:rsid w:val="00591D4F"/>
    <w:rsid w:val="00593085"/>
    <w:rsid w:val="00594FE0"/>
    <w:rsid w:val="00596DC7"/>
    <w:rsid w:val="005971D8"/>
    <w:rsid w:val="005A6B3B"/>
    <w:rsid w:val="005A73EF"/>
    <w:rsid w:val="005A78A5"/>
    <w:rsid w:val="005B302A"/>
    <w:rsid w:val="005C397B"/>
    <w:rsid w:val="005C4C02"/>
    <w:rsid w:val="005C4F17"/>
    <w:rsid w:val="005E3C5A"/>
    <w:rsid w:val="005E50AE"/>
    <w:rsid w:val="005F0A7F"/>
    <w:rsid w:val="005F34FC"/>
    <w:rsid w:val="005F7241"/>
    <w:rsid w:val="00602302"/>
    <w:rsid w:val="006063D2"/>
    <w:rsid w:val="00610693"/>
    <w:rsid w:val="0062129A"/>
    <w:rsid w:val="006221AE"/>
    <w:rsid w:val="00622D8A"/>
    <w:rsid w:val="00631C89"/>
    <w:rsid w:val="00645B03"/>
    <w:rsid w:val="0065086B"/>
    <w:rsid w:val="0065230E"/>
    <w:rsid w:val="00656889"/>
    <w:rsid w:val="006622B6"/>
    <w:rsid w:val="00665141"/>
    <w:rsid w:val="00665492"/>
    <w:rsid w:val="00672CC3"/>
    <w:rsid w:val="00683BBF"/>
    <w:rsid w:val="00684B4B"/>
    <w:rsid w:val="00693F3B"/>
    <w:rsid w:val="00693F6D"/>
    <w:rsid w:val="006A5D2E"/>
    <w:rsid w:val="006B27ED"/>
    <w:rsid w:val="006B3E90"/>
    <w:rsid w:val="006B3FCA"/>
    <w:rsid w:val="006B4A76"/>
    <w:rsid w:val="006B6922"/>
    <w:rsid w:val="006C02F7"/>
    <w:rsid w:val="006C336F"/>
    <w:rsid w:val="006D4956"/>
    <w:rsid w:val="006E588A"/>
    <w:rsid w:val="006E7A6C"/>
    <w:rsid w:val="006F4599"/>
    <w:rsid w:val="006F47E4"/>
    <w:rsid w:val="007015AC"/>
    <w:rsid w:val="00702D55"/>
    <w:rsid w:val="00711327"/>
    <w:rsid w:val="00713128"/>
    <w:rsid w:val="00714FC4"/>
    <w:rsid w:val="0072178A"/>
    <w:rsid w:val="007219D2"/>
    <w:rsid w:val="00723A84"/>
    <w:rsid w:val="00730699"/>
    <w:rsid w:val="00734A4F"/>
    <w:rsid w:val="00736AA4"/>
    <w:rsid w:val="00744D6B"/>
    <w:rsid w:val="00744DD1"/>
    <w:rsid w:val="00745F8F"/>
    <w:rsid w:val="007470E8"/>
    <w:rsid w:val="00753C00"/>
    <w:rsid w:val="00771329"/>
    <w:rsid w:val="00773EDA"/>
    <w:rsid w:val="00774F94"/>
    <w:rsid w:val="00783922"/>
    <w:rsid w:val="00784B18"/>
    <w:rsid w:val="00792AE4"/>
    <w:rsid w:val="00793234"/>
    <w:rsid w:val="007947D8"/>
    <w:rsid w:val="00794949"/>
    <w:rsid w:val="00796D65"/>
    <w:rsid w:val="00797AE3"/>
    <w:rsid w:val="007A64C9"/>
    <w:rsid w:val="007E151B"/>
    <w:rsid w:val="007F73C2"/>
    <w:rsid w:val="00805757"/>
    <w:rsid w:val="0081000A"/>
    <w:rsid w:val="00821D05"/>
    <w:rsid w:val="00825A2F"/>
    <w:rsid w:val="00826CF9"/>
    <w:rsid w:val="00827049"/>
    <w:rsid w:val="00832B1B"/>
    <w:rsid w:val="00844276"/>
    <w:rsid w:val="00847C49"/>
    <w:rsid w:val="00852001"/>
    <w:rsid w:val="0085412C"/>
    <w:rsid w:val="00860756"/>
    <w:rsid w:val="0087034C"/>
    <w:rsid w:val="008716D4"/>
    <w:rsid w:val="00882B8F"/>
    <w:rsid w:val="00883C50"/>
    <w:rsid w:val="00885418"/>
    <w:rsid w:val="0088603D"/>
    <w:rsid w:val="0089447E"/>
    <w:rsid w:val="00894F30"/>
    <w:rsid w:val="008A08DE"/>
    <w:rsid w:val="008A65AE"/>
    <w:rsid w:val="008A6F94"/>
    <w:rsid w:val="008B0126"/>
    <w:rsid w:val="008B0E0B"/>
    <w:rsid w:val="008C0F6D"/>
    <w:rsid w:val="008C7FA1"/>
    <w:rsid w:val="008D0E5C"/>
    <w:rsid w:val="008D29DB"/>
    <w:rsid w:val="008D414D"/>
    <w:rsid w:val="008D5F67"/>
    <w:rsid w:val="008E7018"/>
    <w:rsid w:val="008F02D3"/>
    <w:rsid w:val="008F05A3"/>
    <w:rsid w:val="009124C4"/>
    <w:rsid w:val="00925948"/>
    <w:rsid w:val="0092713A"/>
    <w:rsid w:val="00931114"/>
    <w:rsid w:val="00931522"/>
    <w:rsid w:val="00934E1D"/>
    <w:rsid w:val="00947B82"/>
    <w:rsid w:val="009553E2"/>
    <w:rsid w:val="00963767"/>
    <w:rsid w:val="009653D4"/>
    <w:rsid w:val="00965AAF"/>
    <w:rsid w:val="0096671E"/>
    <w:rsid w:val="00984A13"/>
    <w:rsid w:val="0099355C"/>
    <w:rsid w:val="00994AF5"/>
    <w:rsid w:val="00997565"/>
    <w:rsid w:val="00997632"/>
    <w:rsid w:val="009A5D06"/>
    <w:rsid w:val="009B5B47"/>
    <w:rsid w:val="009B7E89"/>
    <w:rsid w:val="009D0364"/>
    <w:rsid w:val="009E29F4"/>
    <w:rsid w:val="009F4D8A"/>
    <w:rsid w:val="009F559E"/>
    <w:rsid w:val="009F6B67"/>
    <w:rsid w:val="00A00630"/>
    <w:rsid w:val="00A00857"/>
    <w:rsid w:val="00A0203C"/>
    <w:rsid w:val="00A23343"/>
    <w:rsid w:val="00A23408"/>
    <w:rsid w:val="00A24D20"/>
    <w:rsid w:val="00A307A7"/>
    <w:rsid w:val="00A32A17"/>
    <w:rsid w:val="00A34E30"/>
    <w:rsid w:val="00A4330F"/>
    <w:rsid w:val="00A45D9F"/>
    <w:rsid w:val="00A60845"/>
    <w:rsid w:val="00A639F2"/>
    <w:rsid w:val="00A67441"/>
    <w:rsid w:val="00A67A5F"/>
    <w:rsid w:val="00A7516E"/>
    <w:rsid w:val="00A75240"/>
    <w:rsid w:val="00A76FEB"/>
    <w:rsid w:val="00A80268"/>
    <w:rsid w:val="00A829D5"/>
    <w:rsid w:val="00A86ACE"/>
    <w:rsid w:val="00A91701"/>
    <w:rsid w:val="00A924DB"/>
    <w:rsid w:val="00A95A02"/>
    <w:rsid w:val="00A9630E"/>
    <w:rsid w:val="00A97317"/>
    <w:rsid w:val="00AA29CB"/>
    <w:rsid w:val="00AA4426"/>
    <w:rsid w:val="00AA5E00"/>
    <w:rsid w:val="00AA6313"/>
    <w:rsid w:val="00AA6EE2"/>
    <w:rsid w:val="00AB6F3E"/>
    <w:rsid w:val="00AC08EC"/>
    <w:rsid w:val="00AC389D"/>
    <w:rsid w:val="00AD0EBB"/>
    <w:rsid w:val="00AD31E9"/>
    <w:rsid w:val="00AE2387"/>
    <w:rsid w:val="00AE4C65"/>
    <w:rsid w:val="00AF1764"/>
    <w:rsid w:val="00B03146"/>
    <w:rsid w:val="00B06BB7"/>
    <w:rsid w:val="00B13043"/>
    <w:rsid w:val="00B16E92"/>
    <w:rsid w:val="00B22AB0"/>
    <w:rsid w:val="00B252B4"/>
    <w:rsid w:val="00B374B5"/>
    <w:rsid w:val="00B45597"/>
    <w:rsid w:val="00B47B4F"/>
    <w:rsid w:val="00B5051B"/>
    <w:rsid w:val="00B675D5"/>
    <w:rsid w:val="00B71D2B"/>
    <w:rsid w:val="00B84535"/>
    <w:rsid w:val="00B85870"/>
    <w:rsid w:val="00B85873"/>
    <w:rsid w:val="00B90A9D"/>
    <w:rsid w:val="00B92D15"/>
    <w:rsid w:val="00B94C92"/>
    <w:rsid w:val="00B95B38"/>
    <w:rsid w:val="00B96A29"/>
    <w:rsid w:val="00BA013B"/>
    <w:rsid w:val="00BA1CF7"/>
    <w:rsid w:val="00BA3330"/>
    <w:rsid w:val="00BA507E"/>
    <w:rsid w:val="00BB1E7A"/>
    <w:rsid w:val="00BB424F"/>
    <w:rsid w:val="00BB5FF2"/>
    <w:rsid w:val="00BC3BDB"/>
    <w:rsid w:val="00BD0305"/>
    <w:rsid w:val="00BD1605"/>
    <w:rsid w:val="00BD199E"/>
    <w:rsid w:val="00BD463E"/>
    <w:rsid w:val="00BE1068"/>
    <w:rsid w:val="00BE71D3"/>
    <w:rsid w:val="00BE73FF"/>
    <w:rsid w:val="00BF1B9A"/>
    <w:rsid w:val="00BF6519"/>
    <w:rsid w:val="00C00CB1"/>
    <w:rsid w:val="00C010EB"/>
    <w:rsid w:val="00C0153A"/>
    <w:rsid w:val="00C02312"/>
    <w:rsid w:val="00C03C5A"/>
    <w:rsid w:val="00C04588"/>
    <w:rsid w:val="00C07932"/>
    <w:rsid w:val="00C22FF7"/>
    <w:rsid w:val="00C25D5F"/>
    <w:rsid w:val="00C27AAB"/>
    <w:rsid w:val="00C430FE"/>
    <w:rsid w:val="00C43AB1"/>
    <w:rsid w:val="00C46FA7"/>
    <w:rsid w:val="00C5200A"/>
    <w:rsid w:val="00C53C60"/>
    <w:rsid w:val="00C56A19"/>
    <w:rsid w:val="00C63D77"/>
    <w:rsid w:val="00C64FC7"/>
    <w:rsid w:val="00C6773C"/>
    <w:rsid w:val="00C67D29"/>
    <w:rsid w:val="00C7460E"/>
    <w:rsid w:val="00C8346E"/>
    <w:rsid w:val="00C8445A"/>
    <w:rsid w:val="00C87E82"/>
    <w:rsid w:val="00C920F6"/>
    <w:rsid w:val="00C93BD4"/>
    <w:rsid w:val="00C96FD5"/>
    <w:rsid w:val="00CA0315"/>
    <w:rsid w:val="00CA07F5"/>
    <w:rsid w:val="00CA5577"/>
    <w:rsid w:val="00CC74AE"/>
    <w:rsid w:val="00CD1314"/>
    <w:rsid w:val="00CD5880"/>
    <w:rsid w:val="00CE1436"/>
    <w:rsid w:val="00CF0032"/>
    <w:rsid w:val="00CF03D5"/>
    <w:rsid w:val="00CF379B"/>
    <w:rsid w:val="00D04785"/>
    <w:rsid w:val="00D17DB9"/>
    <w:rsid w:val="00D23362"/>
    <w:rsid w:val="00D23DBC"/>
    <w:rsid w:val="00D36D3A"/>
    <w:rsid w:val="00D376A2"/>
    <w:rsid w:val="00D5096F"/>
    <w:rsid w:val="00D5372E"/>
    <w:rsid w:val="00D53995"/>
    <w:rsid w:val="00D6611C"/>
    <w:rsid w:val="00D67164"/>
    <w:rsid w:val="00D679BA"/>
    <w:rsid w:val="00D7266A"/>
    <w:rsid w:val="00D73E09"/>
    <w:rsid w:val="00D93731"/>
    <w:rsid w:val="00D956C5"/>
    <w:rsid w:val="00D975F6"/>
    <w:rsid w:val="00DA07C5"/>
    <w:rsid w:val="00DC378A"/>
    <w:rsid w:val="00DC4590"/>
    <w:rsid w:val="00DC7FD8"/>
    <w:rsid w:val="00DD2F05"/>
    <w:rsid w:val="00DE56D6"/>
    <w:rsid w:val="00DF1672"/>
    <w:rsid w:val="00DF19DB"/>
    <w:rsid w:val="00DF631B"/>
    <w:rsid w:val="00DF78A0"/>
    <w:rsid w:val="00E009F9"/>
    <w:rsid w:val="00E04B9A"/>
    <w:rsid w:val="00E07F5B"/>
    <w:rsid w:val="00E11CFB"/>
    <w:rsid w:val="00E12896"/>
    <w:rsid w:val="00E13738"/>
    <w:rsid w:val="00E149B2"/>
    <w:rsid w:val="00E216F9"/>
    <w:rsid w:val="00E27399"/>
    <w:rsid w:val="00E3581F"/>
    <w:rsid w:val="00E4271E"/>
    <w:rsid w:val="00E46A84"/>
    <w:rsid w:val="00E51435"/>
    <w:rsid w:val="00E60ED7"/>
    <w:rsid w:val="00E720AF"/>
    <w:rsid w:val="00E733BF"/>
    <w:rsid w:val="00E87797"/>
    <w:rsid w:val="00E9154D"/>
    <w:rsid w:val="00EA0447"/>
    <w:rsid w:val="00EA412F"/>
    <w:rsid w:val="00EA6CC1"/>
    <w:rsid w:val="00EB3D9F"/>
    <w:rsid w:val="00EB5165"/>
    <w:rsid w:val="00EB5D3B"/>
    <w:rsid w:val="00EB73C9"/>
    <w:rsid w:val="00ED2810"/>
    <w:rsid w:val="00ED328C"/>
    <w:rsid w:val="00ED3AB5"/>
    <w:rsid w:val="00ED40C8"/>
    <w:rsid w:val="00ED666A"/>
    <w:rsid w:val="00EE0A3E"/>
    <w:rsid w:val="00EE1549"/>
    <w:rsid w:val="00EE5715"/>
    <w:rsid w:val="00EF67F9"/>
    <w:rsid w:val="00EF7060"/>
    <w:rsid w:val="00F139BE"/>
    <w:rsid w:val="00F2450E"/>
    <w:rsid w:val="00F25499"/>
    <w:rsid w:val="00F26820"/>
    <w:rsid w:val="00F327BD"/>
    <w:rsid w:val="00F37DC0"/>
    <w:rsid w:val="00F416FF"/>
    <w:rsid w:val="00F42D0A"/>
    <w:rsid w:val="00F44EE6"/>
    <w:rsid w:val="00F459DD"/>
    <w:rsid w:val="00F4773B"/>
    <w:rsid w:val="00F526E0"/>
    <w:rsid w:val="00F52CEB"/>
    <w:rsid w:val="00F54F91"/>
    <w:rsid w:val="00F71A46"/>
    <w:rsid w:val="00F76A4B"/>
    <w:rsid w:val="00F83094"/>
    <w:rsid w:val="00F85E57"/>
    <w:rsid w:val="00F87446"/>
    <w:rsid w:val="00F92D1A"/>
    <w:rsid w:val="00F962B5"/>
    <w:rsid w:val="00FA067E"/>
    <w:rsid w:val="00FA494A"/>
    <w:rsid w:val="00FB1791"/>
    <w:rsid w:val="00FB2953"/>
    <w:rsid w:val="00FB6DE0"/>
    <w:rsid w:val="00FC000A"/>
    <w:rsid w:val="00FD7EF1"/>
    <w:rsid w:val="00FE2730"/>
    <w:rsid w:val="00FE5BD1"/>
    <w:rsid w:val="00FE5F8B"/>
    <w:rsid w:val="00FF2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F8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F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5D3B"/>
    <w:pPr>
      <w:tabs>
        <w:tab w:val="center" w:pos="4419"/>
        <w:tab w:val="right" w:pos="8838"/>
      </w:tabs>
      <w:spacing w:after="0" w:line="240" w:lineRule="auto"/>
    </w:pPr>
    <w:rPr>
      <w:rFonts w:ascii="Calibri" w:eastAsia="Times New Roman" w:hAnsi="Calibri" w:cs="Arial"/>
    </w:rPr>
  </w:style>
  <w:style w:type="character" w:customStyle="1" w:styleId="EncabezadoCar">
    <w:name w:val="Encabezado Car"/>
    <w:basedOn w:val="Fuentedeprrafopredeter"/>
    <w:link w:val="Encabezado"/>
    <w:rsid w:val="00EB5D3B"/>
    <w:rPr>
      <w:rFonts w:ascii="Calibri" w:eastAsia="Times New Roman" w:hAnsi="Calibri" w:cs="Arial"/>
    </w:rPr>
  </w:style>
  <w:style w:type="paragraph" w:styleId="Piedepgina">
    <w:name w:val="footer"/>
    <w:basedOn w:val="Normal"/>
    <w:link w:val="PiedepginaCar"/>
    <w:rsid w:val="00EB5D3B"/>
    <w:pPr>
      <w:tabs>
        <w:tab w:val="center" w:pos="4419"/>
        <w:tab w:val="right" w:pos="8838"/>
      </w:tabs>
      <w:spacing w:after="0" w:line="240" w:lineRule="auto"/>
    </w:pPr>
    <w:rPr>
      <w:rFonts w:ascii="Calibri" w:eastAsia="Times New Roman" w:hAnsi="Calibri" w:cs="Arial"/>
    </w:rPr>
  </w:style>
  <w:style w:type="character" w:customStyle="1" w:styleId="PiedepginaCar">
    <w:name w:val="Pie de página Car"/>
    <w:basedOn w:val="Fuentedeprrafopredeter"/>
    <w:link w:val="Piedepgina"/>
    <w:rsid w:val="00EB5D3B"/>
    <w:rPr>
      <w:rFonts w:ascii="Calibri" w:eastAsia="Times New Roman" w:hAnsi="Calibri" w:cs="Arial"/>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EB5D3B"/>
    <w:pPr>
      <w:ind w:left="720"/>
      <w:contextualSpacing/>
    </w:pPr>
  </w:style>
  <w:style w:type="paragraph" w:styleId="NormalWeb">
    <w:name w:val="Normal (Web)"/>
    <w:basedOn w:val="Normal"/>
    <w:unhideWhenUsed/>
    <w:rsid w:val="00EB5D3B"/>
    <w:pPr>
      <w:spacing w:line="256" w:lineRule="auto"/>
    </w:pPr>
    <w:rPr>
      <w:rFonts w:ascii="Times New Roman" w:hAnsi="Times New Roman" w:cs="Times New Roman"/>
      <w:sz w:val="24"/>
      <w:szCs w:val="24"/>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8C7FA1"/>
  </w:style>
  <w:style w:type="character" w:styleId="Hipervnculo">
    <w:name w:val="Hyperlink"/>
    <w:basedOn w:val="Fuentedeprrafopredeter"/>
    <w:uiPriority w:val="99"/>
    <w:unhideWhenUsed/>
    <w:rsid w:val="008C7FA1"/>
    <w:rPr>
      <w:color w:val="0000FF"/>
      <w:u w:val="single"/>
    </w:rPr>
  </w:style>
  <w:style w:type="character" w:styleId="Refdecomentario">
    <w:name w:val="annotation reference"/>
    <w:basedOn w:val="Fuentedeprrafopredeter"/>
    <w:uiPriority w:val="99"/>
    <w:semiHidden/>
    <w:unhideWhenUsed/>
    <w:rsid w:val="008C7FA1"/>
    <w:rPr>
      <w:sz w:val="16"/>
      <w:szCs w:val="16"/>
    </w:rPr>
  </w:style>
  <w:style w:type="paragraph" w:styleId="Textocomentario">
    <w:name w:val="annotation text"/>
    <w:basedOn w:val="Normal"/>
    <w:link w:val="TextocomentarioCar"/>
    <w:uiPriority w:val="99"/>
    <w:semiHidden/>
    <w:unhideWhenUsed/>
    <w:rsid w:val="008C7F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7FA1"/>
    <w:rPr>
      <w:sz w:val="20"/>
      <w:szCs w:val="20"/>
    </w:rPr>
  </w:style>
  <w:style w:type="paragraph" w:styleId="Textodeglobo">
    <w:name w:val="Balloon Text"/>
    <w:basedOn w:val="Normal"/>
    <w:link w:val="TextodegloboCar"/>
    <w:uiPriority w:val="99"/>
    <w:semiHidden/>
    <w:unhideWhenUsed/>
    <w:rsid w:val="008520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001"/>
    <w:rPr>
      <w:rFonts w:ascii="Segoe UI" w:hAnsi="Segoe UI" w:cs="Segoe UI"/>
      <w:sz w:val="18"/>
      <w:szCs w:val="18"/>
    </w:rPr>
  </w:style>
  <w:style w:type="paragraph" w:styleId="Textonotapie">
    <w:name w:val="footnote text"/>
    <w:basedOn w:val="Normal"/>
    <w:link w:val="TextonotapieCar"/>
    <w:uiPriority w:val="99"/>
    <w:semiHidden/>
    <w:unhideWhenUsed/>
    <w:rsid w:val="008A08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08DE"/>
    <w:rPr>
      <w:sz w:val="20"/>
      <w:szCs w:val="20"/>
    </w:rPr>
  </w:style>
  <w:style w:type="character" w:styleId="Refdenotaalpie">
    <w:name w:val="footnote reference"/>
    <w:basedOn w:val="Fuentedeprrafopredeter"/>
    <w:uiPriority w:val="99"/>
    <w:semiHidden/>
    <w:unhideWhenUsed/>
    <w:rsid w:val="008A08DE"/>
    <w:rPr>
      <w:vertAlign w:val="superscript"/>
    </w:rPr>
  </w:style>
  <w:style w:type="character" w:styleId="Hipervnculovisitado">
    <w:name w:val="FollowedHyperlink"/>
    <w:basedOn w:val="Fuentedeprrafopredeter"/>
    <w:uiPriority w:val="99"/>
    <w:semiHidden/>
    <w:unhideWhenUsed/>
    <w:rsid w:val="00963767"/>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1465A6"/>
    <w:rPr>
      <w:b/>
      <w:bCs/>
    </w:rPr>
  </w:style>
  <w:style w:type="character" w:customStyle="1" w:styleId="AsuntodelcomentarioCar">
    <w:name w:val="Asunto del comentario Car"/>
    <w:basedOn w:val="TextocomentarioCar"/>
    <w:link w:val="Asuntodelcomentario"/>
    <w:uiPriority w:val="99"/>
    <w:semiHidden/>
    <w:rsid w:val="001465A6"/>
    <w:rPr>
      <w:b/>
      <w:bCs/>
      <w:sz w:val="20"/>
      <w:szCs w:val="20"/>
    </w:rPr>
  </w:style>
  <w:style w:type="paragraph" w:styleId="Revisin">
    <w:name w:val="Revision"/>
    <w:hidden/>
    <w:uiPriority w:val="99"/>
    <w:semiHidden/>
    <w:rsid w:val="005A73EF"/>
    <w:pPr>
      <w:spacing w:after="0" w:line="240" w:lineRule="auto"/>
    </w:pPr>
  </w:style>
  <w:style w:type="table" w:customStyle="1" w:styleId="Tablaconcuadrcula1">
    <w:name w:val="Tabla con cuadrícula1"/>
    <w:basedOn w:val="Tablanormal"/>
    <w:next w:val="Tablaconcuadrcula"/>
    <w:uiPriority w:val="39"/>
    <w:rsid w:val="00A67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51629"/>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51629"/>
    <w:rPr>
      <w:rFonts w:ascii="Times New Roman" w:eastAsia="Times New Roman" w:hAnsi="Times New Roman" w:cs="Times New Roman"/>
      <w:sz w:val="20"/>
      <w:szCs w:val="20"/>
      <w:lang w:eastAsia="es-ES"/>
    </w:rPr>
  </w:style>
  <w:style w:type="paragraph" w:customStyle="1" w:styleId="Default">
    <w:name w:val="Default"/>
    <w:rsid w:val="0006717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DC378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C378A"/>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7567">
      <w:bodyDiv w:val="1"/>
      <w:marLeft w:val="0"/>
      <w:marRight w:val="0"/>
      <w:marTop w:val="0"/>
      <w:marBottom w:val="0"/>
      <w:divBdr>
        <w:top w:val="none" w:sz="0" w:space="0" w:color="auto"/>
        <w:left w:val="none" w:sz="0" w:space="0" w:color="auto"/>
        <w:bottom w:val="none" w:sz="0" w:space="0" w:color="auto"/>
        <w:right w:val="none" w:sz="0" w:space="0" w:color="auto"/>
      </w:divBdr>
    </w:div>
    <w:div w:id="760302122">
      <w:bodyDiv w:val="1"/>
      <w:marLeft w:val="0"/>
      <w:marRight w:val="0"/>
      <w:marTop w:val="0"/>
      <w:marBottom w:val="0"/>
      <w:divBdr>
        <w:top w:val="none" w:sz="0" w:space="0" w:color="auto"/>
        <w:left w:val="none" w:sz="0" w:space="0" w:color="auto"/>
        <w:bottom w:val="none" w:sz="0" w:space="0" w:color="auto"/>
        <w:right w:val="none" w:sz="0" w:space="0" w:color="auto"/>
      </w:divBdr>
    </w:div>
    <w:div w:id="1207717123">
      <w:bodyDiv w:val="1"/>
      <w:marLeft w:val="0"/>
      <w:marRight w:val="0"/>
      <w:marTop w:val="0"/>
      <w:marBottom w:val="0"/>
      <w:divBdr>
        <w:top w:val="none" w:sz="0" w:space="0" w:color="auto"/>
        <w:left w:val="none" w:sz="0" w:space="0" w:color="auto"/>
        <w:bottom w:val="none" w:sz="0" w:space="0" w:color="auto"/>
        <w:right w:val="none" w:sz="0" w:space="0" w:color="auto"/>
      </w:divBdr>
    </w:div>
    <w:div w:id="1743529392">
      <w:bodyDiv w:val="1"/>
      <w:marLeft w:val="0"/>
      <w:marRight w:val="0"/>
      <w:marTop w:val="0"/>
      <w:marBottom w:val="0"/>
      <w:divBdr>
        <w:top w:val="none" w:sz="0" w:space="0" w:color="auto"/>
        <w:left w:val="none" w:sz="0" w:space="0" w:color="auto"/>
        <w:bottom w:val="none" w:sz="0" w:space="0" w:color="auto"/>
        <w:right w:val="none" w:sz="0" w:space="0" w:color="auto"/>
      </w:divBdr>
    </w:div>
    <w:div w:id="2112357435">
      <w:bodyDiv w:val="1"/>
      <w:marLeft w:val="0"/>
      <w:marRight w:val="0"/>
      <w:marTop w:val="0"/>
      <w:marBottom w:val="0"/>
      <w:divBdr>
        <w:top w:val="none" w:sz="0" w:space="0" w:color="auto"/>
        <w:left w:val="none" w:sz="0" w:space="0" w:color="auto"/>
        <w:bottom w:val="none" w:sz="0" w:space="0" w:color="auto"/>
        <w:right w:val="none" w:sz="0" w:space="0" w:color="auto"/>
      </w:divBdr>
      <w:divsChild>
        <w:div w:id="859389754">
          <w:marLeft w:val="0"/>
          <w:marRight w:val="0"/>
          <w:marTop w:val="0"/>
          <w:marBottom w:val="101"/>
          <w:divBdr>
            <w:top w:val="none" w:sz="0" w:space="0" w:color="auto"/>
            <w:left w:val="none" w:sz="0" w:space="0" w:color="auto"/>
            <w:bottom w:val="none" w:sz="0" w:space="0" w:color="auto"/>
            <w:right w:val="none" w:sz="0" w:space="0" w:color="auto"/>
          </w:divBdr>
        </w:div>
        <w:div w:id="1048996856">
          <w:marLeft w:val="720"/>
          <w:marRight w:val="0"/>
          <w:marTop w:val="0"/>
          <w:marBottom w:val="101"/>
          <w:divBdr>
            <w:top w:val="none" w:sz="0" w:space="0" w:color="auto"/>
            <w:left w:val="none" w:sz="0" w:space="0" w:color="auto"/>
            <w:bottom w:val="none" w:sz="0" w:space="0" w:color="auto"/>
            <w:right w:val="none" w:sz="0" w:space="0" w:color="auto"/>
          </w:divBdr>
        </w:div>
        <w:div w:id="733890860">
          <w:marLeft w:val="720"/>
          <w:marRight w:val="0"/>
          <w:marTop w:val="0"/>
          <w:marBottom w:val="101"/>
          <w:divBdr>
            <w:top w:val="none" w:sz="0" w:space="0" w:color="auto"/>
            <w:left w:val="none" w:sz="0" w:space="0" w:color="auto"/>
            <w:bottom w:val="none" w:sz="0" w:space="0" w:color="auto"/>
            <w:right w:val="none" w:sz="0" w:space="0" w:color="auto"/>
          </w:divBdr>
        </w:div>
        <w:div w:id="89682305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ai.org.mx"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http://www.ift.org.mx/transparencia/portabilidad-de-dat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dad.transparencia@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transparencia/portabilidad-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D682-7A5D-4CFD-ABDD-8672E719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6B70-0435-43ED-BDE6-D3B23FDD5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679482-D5B7-4EAF-A6ED-3C0D64747684}">
  <ds:schemaRefs>
    <ds:schemaRef ds:uri="http://schemas.microsoft.com/sharepoint/v3/contenttype/forms"/>
  </ds:schemaRefs>
</ds:datastoreItem>
</file>

<file path=customXml/itemProps4.xml><?xml version="1.0" encoding="utf-8"?>
<ds:datastoreItem xmlns:ds="http://schemas.openxmlformats.org/officeDocument/2006/customXml" ds:itemID="{DAAFA610-9849-4FF7-B6DE-ECD08CB9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2022-06-09T17:40:00Z</dcterms:created>
  <dcterms:modified xsi:type="dcterms:W3CDTF">2022-09-15T17:49:00Z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