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6D8A8" w14:textId="65254BF1" w:rsidR="00E364E8" w:rsidRDefault="00935D13" w:rsidP="0037748E">
      <w:pPr>
        <w:pStyle w:val="Encabezado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37748E">
        <w:rPr>
          <w:rFonts w:ascii="Arial" w:hAnsi="Arial" w:cs="Arial"/>
          <w:b/>
          <w:sz w:val="26"/>
          <w:szCs w:val="26"/>
        </w:rPr>
        <w:t xml:space="preserve">Licitación </w:t>
      </w:r>
      <w:r w:rsidR="00A167E7">
        <w:rPr>
          <w:rFonts w:ascii="Arial" w:hAnsi="Arial" w:cs="Arial"/>
          <w:b/>
          <w:sz w:val="26"/>
          <w:szCs w:val="26"/>
        </w:rPr>
        <w:t xml:space="preserve">No. </w:t>
      </w:r>
      <w:r w:rsidRPr="0037748E">
        <w:rPr>
          <w:rFonts w:ascii="Arial" w:hAnsi="Arial" w:cs="Arial"/>
          <w:b/>
          <w:sz w:val="26"/>
          <w:szCs w:val="26"/>
        </w:rPr>
        <w:t>IFT-</w:t>
      </w:r>
      <w:r w:rsidR="000A2ECD" w:rsidRPr="0037748E">
        <w:rPr>
          <w:rFonts w:ascii="Arial" w:hAnsi="Arial" w:cs="Arial"/>
          <w:b/>
          <w:sz w:val="26"/>
          <w:szCs w:val="26"/>
        </w:rPr>
        <w:t>10</w:t>
      </w:r>
    </w:p>
    <w:p w14:paraId="35DDF247" w14:textId="77777777" w:rsidR="00141DE4" w:rsidRPr="0037748E" w:rsidRDefault="00141DE4" w:rsidP="0037748E">
      <w:pPr>
        <w:pStyle w:val="Encabezado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3C7EBDB1" w14:textId="77777777" w:rsidR="00FB2AFE" w:rsidRDefault="00107EF1" w:rsidP="001E36D9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37748E">
        <w:rPr>
          <w:rFonts w:ascii="Arial" w:hAnsi="Arial" w:cs="Arial"/>
          <w:b/>
          <w:sz w:val="26"/>
          <w:szCs w:val="26"/>
        </w:rPr>
        <w:t>Apéndice F. Valores Mínimos de Ref</w:t>
      </w:r>
      <w:r w:rsidR="00AB6013" w:rsidRPr="0037748E">
        <w:rPr>
          <w:rFonts w:ascii="Arial" w:hAnsi="Arial" w:cs="Arial"/>
          <w:b/>
          <w:sz w:val="26"/>
          <w:szCs w:val="26"/>
        </w:rPr>
        <w:t>erencia</w:t>
      </w:r>
      <w:r w:rsidR="00F52E86">
        <w:rPr>
          <w:rFonts w:ascii="Arial" w:hAnsi="Arial" w:cs="Arial"/>
          <w:b/>
          <w:sz w:val="26"/>
          <w:szCs w:val="26"/>
        </w:rPr>
        <w:t xml:space="preserve">, Unidades </w:t>
      </w:r>
      <w:r w:rsidR="00966825">
        <w:rPr>
          <w:rFonts w:ascii="Arial" w:hAnsi="Arial" w:cs="Arial"/>
          <w:b/>
          <w:sz w:val="26"/>
          <w:szCs w:val="26"/>
        </w:rPr>
        <w:t>asociadas a cada</w:t>
      </w:r>
      <w:r w:rsidR="00673F5D">
        <w:rPr>
          <w:rFonts w:ascii="Arial" w:hAnsi="Arial" w:cs="Arial"/>
          <w:b/>
          <w:sz w:val="26"/>
          <w:szCs w:val="26"/>
        </w:rPr>
        <w:t xml:space="preserve"> Bloque</w:t>
      </w:r>
      <w:r w:rsidR="00AB6013" w:rsidRPr="0037748E">
        <w:rPr>
          <w:rFonts w:ascii="Arial" w:hAnsi="Arial" w:cs="Arial"/>
          <w:b/>
          <w:sz w:val="26"/>
          <w:szCs w:val="26"/>
        </w:rPr>
        <w:t xml:space="preserve"> y </w:t>
      </w:r>
      <w:r w:rsidR="00DF6B93">
        <w:rPr>
          <w:rFonts w:ascii="Arial" w:hAnsi="Arial" w:cs="Arial"/>
          <w:b/>
          <w:sz w:val="26"/>
          <w:szCs w:val="26"/>
        </w:rPr>
        <w:t xml:space="preserve">Garantías </w:t>
      </w:r>
      <w:r w:rsidR="00AB6013" w:rsidRPr="0037748E">
        <w:rPr>
          <w:rFonts w:ascii="Arial" w:hAnsi="Arial" w:cs="Arial"/>
          <w:b/>
          <w:sz w:val="26"/>
          <w:szCs w:val="26"/>
        </w:rPr>
        <w:t>de Seriedad.</w:t>
      </w:r>
    </w:p>
    <w:tbl>
      <w:tblPr>
        <w:tblStyle w:val="Tabladecuadrcula4-nfasis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618"/>
        <w:gridCol w:w="2069"/>
        <w:gridCol w:w="2238"/>
        <w:gridCol w:w="2271"/>
      </w:tblGrid>
      <w:tr w:rsidR="00CB1E33" w:rsidRPr="002020F6" w14:paraId="698AEE86" w14:textId="77777777" w:rsidTr="00103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5777F76" w14:textId="77777777" w:rsidR="00CB1E33" w:rsidRPr="00104018" w:rsidRDefault="00CB1E33" w:rsidP="00673F5D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18"/>
                <w:lang w:val="es-ES" w:eastAsia="es-ES"/>
              </w:rPr>
            </w:pPr>
            <w:r w:rsidRPr="00104018">
              <w:rPr>
                <w:rFonts w:asciiTheme="majorHAnsi" w:eastAsia="Times New Roman" w:hAnsiTheme="majorHAnsi" w:cstheme="majorHAnsi"/>
                <w:sz w:val="16"/>
                <w:szCs w:val="18"/>
                <w:lang w:val="es-ES" w:eastAsia="es-ES"/>
              </w:rPr>
              <w:t>Bloque</w:t>
            </w:r>
          </w:p>
        </w:tc>
        <w:tc>
          <w:tcPr>
            <w:tcW w:w="8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461C4A9" w14:textId="77777777" w:rsidR="00CB1E33" w:rsidRPr="00104018" w:rsidRDefault="00CB1E33" w:rsidP="00673F5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16"/>
                <w:szCs w:val="18"/>
                <w:lang w:val="es-ES" w:eastAsia="es-ES"/>
              </w:rPr>
            </w:pPr>
            <w:r w:rsidRPr="00104018">
              <w:rPr>
                <w:rFonts w:asciiTheme="majorHAnsi" w:eastAsia="Times New Roman" w:hAnsiTheme="majorHAnsi" w:cstheme="majorHAnsi"/>
                <w:sz w:val="16"/>
                <w:szCs w:val="18"/>
                <w:lang w:val="es-ES" w:eastAsia="es-ES"/>
              </w:rPr>
              <w:t>VMR</w:t>
            </w:r>
          </w:p>
          <w:p w14:paraId="25C2455D" w14:textId="30B06694" w:rsidR="00CB1E33" w:rsidRPr="00104018" w:rsidRDefault="00CB1E33" w:rsidP="00673F5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16"/>
                <w:szCs w:val="18"/>
                <w:lang w:val="es-ES" w:eastAsia="es-ES"/>
              </w:rPr>
            </w:pPr>
            <w:r w:rsidRPr="00104018">
              <w:rPr>
                <w:rFonts w:asciiTheme="majorHAnsi" w:eastAsia="Times New Roman" w:hAnsiTheme="majorHAnsi" w:cstheme="majorHAnsi"/>
                <w:sz w:val="16"/>
                <w:szCs w:val="18"/>
                <w:lang w:val="es-ES" w:eastAsia="es-ES"/>
              </w:rPr>
              <w:t>(pesos</w:t>
            </w:r>
            <w:r>
              <w:rPr>
                <w:rFonts w:asciiTheme="majorHAnsi" w:eastAsia="Times New Roman" w:hAnsiTheme="majorHAnsi" w:cstheme="majorHAnsi"/>
                <w:sz w:val="16"/>
                <w:szCs w:val="18"/>
                <w:lang w:val="es-ES" w:eastAsia="es-ES"/>
              </w:rPr>
              <w:t xml:space="preserve"> mexicanos</w:t>
            </w:r>
            <w:r w:rsidRPr="00104018">
              <w:rPr>
                <w:rFonts w:asciiTheme="majorHAnsi" w:eastAsia="Times New Roman" w:hAnsiTheme="majorHAnsi" w:cstheme="majorHAnsi"/>
                <w:sz w:val="16"/>
                <w:szCs w:val="18"/>
                <w:lang w:val="es-ES" w:eastAsia="es-ES"/>
              </w:rPr>
              <w:t>)</w:t>
            </w:r>
          </w:p>
        </w:tc>
        <w:tc>
          <w:tcPr>
            <w:tcW w:w="11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8EBBC94" w14:textId="26A75A60" w:rsidR="00CB1E33" w:rsidRPr="00104018" w:rsidRDefault="00CB1E33" w:rsidP="00673F5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16"/>
                <w:szCs w:val="18"/>
                <w:lang w:val="es-ES" w:eastAsia="es-ES"/>
              </w:rPr>
            </w:pPr>
            <w:r w:rsidRPr="00104018">
              <w:rPr>
                <w:rFonts w:asciiTheme="majorHAnsi" w:eastAsia="Times New Roman" w:hAnsiTheme="majorHAnsi" w:cstheme="majorHAnsi"/>
                <w:sz w:val="16"/>
                <w:szCs w:val="18"/>
                <w:lang w:val="es-ES" w:eastAsia="es-ES"/>
              </w:rPr>
              <w:t>Derechos</w:t>
            </w:r>
            <w:r w:rsidR="00C3236D">
              <w:rPr>
                <w:rFonts w:asciiTheme="majorHAnsi" w:eastAsia="Times New Roman" w:hAnsiTheme="majorHAnsi" w:cstheme="majorHAnsi"/>
                <w:sz w:val="16"/>
                <w:szCs w:val="18"/>
                <w:lang w:val="es-ES" w:eastAsia="es-ES"/>
              </w:rPr>
              <w:t xml:space="preserve"> anuales</w:t>
            </w:r>
            <w:r>
              <w:rPr>
                <w:rFonts w:asciiTheme="majorHAnsi" w:eastAsia="Times New Roman" w:hAnsiTheme="majorHAnsi" w:cstheme="majorHAnsi"/>
                <w:sz w:val="16"/>
                <w:szCs w:val="18"/>
                <w:lang w:val="es-ES" w:eastAsia="es-ES"/>
              </w:rPr>
              <w:t xml:space="preserve"> 2021</w:t>
            </w:r>
            <w:r w:rsidRPr="00104018">
              <w:rPr>
                <w:rFonts w:asciiTheme="majorHAnsi" w:eastAsia="Times New Roman" w:hAnsiTheme="majorHAnsi" w:cstheme="majorHAnsi"/>
                <w:sz w:val="16"/>
                <w:szCs w:val="18"/>
                <w:lang w:val="es-ES" w:eastAsia="es-ES"/>
              </w:rPr>
              <w:t>*</w:t>
            </w:r>
          </w:p>
          <w:p w14:paraId="76AE51A7" w14:textId="45C9E676" w:rsidR="00CB1E33" w:rsidRPr="00104018" w:rsidRDefault="00CB1E33" w:rsidP="00673F5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16"/>
                <w:szCs w:val="18"/>
                <w:lang w:val="es-ES" w:eastAsia="es-ES"/>
              </w:rPr>
            </w:pPr>
            <w:r w:rsidRPr="00104018">
              <w:rPr>
                <w:rFonts w:asciiTheme="majorHAnsi" w:eastAsia="Times New Roman" w:hAnsiTheme="majorHAnsi" w:cstheme="majorHAnsi"/>
                <w:sz w:val="16"/>
                <w:szCs w:val="18"/>
                <w:lang w:val="es-ES" w:eastAsia="es-ES"/>
              </w:rPr>
              <w:t>(pesos</w:t>
            </w:r>
            <w:r>
              <w:rPr>
                <w:rFonts w:asciiTheme="majorHAnsi" w:eastAsia="Times New Roman" w:hAnsiTheme="majorHAnsi" w:cstheme="majorHAnsi"/>
                <w:sz w:val="16"/>
                <w:szCs w:val="18"/>
                <w:lang w:val="es-ES" w:eastAsia="es-ES"/>
              </w:rPr>
              <w:t xml:space="preserve"> mexicanos</w:t>
            </w:r>
            <w:r w:rsidRPr="00104018">
              <w:rPr>
                <w:rFonts w:asciiTheme="majorHAnsi" w:eastAsia="Times New Roman" w:hAnsiTheme="majorHAnsi" w:cstheme="majorHAnsi"/>
                <w:sz w:val="16"/>
                <w:szCs w:val="18"/>
                <w:lang w:val="es-ES" w:eastAsia="es-ES"/>
              </w:rPr>
              <w:t>)</w:t>
            </w:r>
          </w:p>
        </w:tc>
        <w:tc>
          <w:tcPr>
            <w:tcW w:w="119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FE6D05B" w14:textId="209629DE" w:rsidR="00CB1E33" w:rsidRPr="00104018" w:rsidRDefault="00CB1E33" w:rsidP="001E36D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16"/>
                <w:szCs w:val="18"/>
                <w:lang w:val="es-ES" w:eastAsia="es-ES"/>
              </w:rPr>
            </w:pPr>
            <w:r w:rsidRPr="00104018">
              <w:rPr>
                <w:rFonts w:asciiTheme="majorHAnsi" w:eastAsia="Times New Roman" w:hAnsiTheme="majorHAnsi" w:cstheme="majorHAnsi"/>
                <w:sz w:val="16"/>
                <w:szCs w:val="18"/>
                <w:lang w:val="es-ES" w:eastAsia="es-ES"/>
              </w:rPr>
              <w:t xml:space="preserve">Unidades </w:t>
            </w:r>
            <w:r>
              <w:rPr>
                <w:rFonts w:asciiTheme="majorHAnsi" w:eastAsia="Times New Roman" w:hAnsiTheme="majorHAnsi" w:cstheme="majorHAnsi"/>
                <w:sz w:val="16"/>
                <w:szCs w:val="18"/>
                <w:lang w:val="es-ES" w:eastAsia="es-ES"/>
              </w:rPr>
              <w:t>asociadas al Bloque</w:t>
            </w:r>
          </w:p>
        </w:tc>
        <w:tc>
          <w:tcPr>
            <w:tcW w:w="12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62223AD" w14:textId="14971216" w:rsidR="00CB1E33" w:rsidRPr="00104018" w:rsidRDefault="00CB1E33" w:rsidP="001E36D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16"/>
                <w:szCs w:val="18"/>
                <w:lang w:val="es-ES" w:eastAsia="es-ES"/>
              </w:rPr>
            </w:pPr>
            <w:r w:rsidRPr="00104018">
              <w:rPr>
                <w:rFonts w:asciiTheme="majorHAnsi" w:eastAsia="Times New Roman" w:hAnsiTheme="majorHAnsi" w:cstheme="majorHAnsi"/>
                <w:sz w:val="16"/>
                <w:szCs w:val="18"/>
                <w:lang w:val="es-ES" w:eastAsia="es-ES"/>
              </w:rPr>
              <w:t>Garantía de seriedad</w:t>
            </w:r>
          </w:p>
          <w:p w14:paraId="36BF7226" w14:textId="29D92075" w:rsidR="00CB1E33" w:rsidRPr="00104018" w:rsidRDefault="00CB1E33" w:rsidP="00673F5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16"/>
                <w:szCs w:val="18"/>
                <w:lang w:val="es-ES" w:eastAsia="es-ES"/>
              </w:rPr>
            </w:pPr>
            <w:r w:rsidRPr="00104018">
              <w:rPr>
                <w:rFonts w:asciiTheme="majorHAnsi" w:eastAsia="Times New Roman" w:hAnsiTheme="majorHAnsi" w:cstheme="majorHAnsi"/>
                <w:sz w:val="16"/>
                <w:szCs w:val="18"/>
                <w:lang w:val="es-ES" w:eastAsia="es-ES"/>
              </w:rPr>
              <w:t>(pesos</w:t>
            </w:r>
            <w:r>
              <w:rPr>
                <w:rFonts w:asciiTheme="majorHAnsi" w:eastAsia="Times New Roman" w:hAnsiTheme="majorHAnsi" w:cstheme="majorHAnsi"/>
                <w:sz w:val="16"/>
                <w:szCs w:val="18"/>
                <w:lang w:val="es-ES" w:eastAsia="es-ES"/>
              </w:rPr>
              <w:t xml:space="preserve"> mexicanos</w:t>
            </w:r>
            <w:r w:rsidRPr="00104018">
              <w:rPr>
                <w:rFonts w:asciiTheme="majorHAnsi" w:eastAsia="Times New Roman" w:hAnsiTheme="majorHAnsi" w:cstheme="majorHAnsi"/>
                <w:sz w:val="16"/>
                <w:szCs w:val="18"/>
                <w:lang w:val="es-ES" w:eastAsia="es-ES"/>
              </w:rPr>
              <w:t>)</w:t>
            </w:r>
          </w:p>
        </w:tc>
      </w:tr>
      <w:tr w:rsidR="00CB1E33" w:rsidRPr="00104018" w14:paraId="48D3133F" w14:textId="77777777" w:rsidTr="00103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pct"/>
            <w:vAlign w:val="center"/>
          </w:tcPr>
          <w:p w14:paraId="11ED78E7" w14:textId="76E64234" w:rsidR="00CB1E33" w:rsidRPr="003358F9" w:rsidRDefault="00CB1E33" w:rsidP="00773146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8"/>
                <w:lang w:val="es-MX" w:eastAsia="en-US"/>
              </w:rPr>
            </w:pPr>
            <w:r w:rsidRPr="003358F9">
              <w:rPr>
                <w:rFonts w:eastAsiaTheme="minorHAnsi" w:cstheme="majorHAnsi"/>
                <w:sz w:val="16"/>
                <w:szCs w:val="18"/>
                <w:lang w:val="es-MX" w:eastAsia="en-US"/>
              </w:rPr>
              <w:t>A1</w:t>
            </w:r>
          </w:p>
        </w:tc>
        <w:tc>
          <w:tcPr>
            <w:tcW w:w="861" w:type="pct"/>
            <w:vAlign w:val="center"/>
          </w:tcPr>
          <w:p w14:paraId="5E43F0CF" w14:textId="77777777" w:rsidR="00CB1E33" w:rsidRPr="003358F9" w:rsidRDefault="00CB1E33" w:rsidP="00773146">
            <w:pPr>
              <w:pStyle w:val="TableText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HAnsi"/>
                <w:sz w:val="16"/>
                <w:szCs w:val="18"/>
                <w:lang w:val="es-MX" w:eastAsia="en-US"/>
              </w:rPr>
            </w:pPr>
            <w:r w:rsidRPr="003358F9">
              <w:rPr>
                <w:rFonts w:eastAsiaTheme="minorHAnsi" w:cstheme="majorHAnsi"/>
                <w:sz w:val="16"/>
                <w:szCs w:val="18"/>
                <w:lang w:val="es-MX" w:eastAsia="en-US"/>
              </w:rPr>
              <w:t>374,000,000.00</w:t>
            </w:r>
          </w:p>
        </w:tc>
        <w:tc>
          <w:tcPr>
            <w:tcW w:w="1101" w:type="pct"/>
            <w:vAlign w:val="center"/>
          </w:tcPr>
          <w:p w14:paraId="6F7A2C8F" w14:textId="3D398DC7" w:rsidR="00CB1E33" w:rsidRPr="003358F9" w:rsidRDefault="00CB1E33" w:rsidP="00773146">
            <w:pPr>
              <w:pStyle w:val="TableText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HAnsi"/>
                <w:sz w:val="16"/>
                <w:szCs w:val="18"/>
                <w:lang w:val="es-MX" w:eastAsia="en-US"/>
              </w:rPr>
            </w:pPr>
            <w:r w:rsidRPr="00CB1E33">
              <w:rPr>
                <w:rFonts w:eastAsiaTheme="minorHAnsi" w:cstheme="majorHAnsi"/>
                <w:sz w:val="16"/>
                <w:szCs w:val="18"/>
                <w:lang w:val="es-MX" w:eastAsia="en-US"/>
              </w:rPr>
              <w:t>$148,229,809.27</w:t>
            </w:r>
          </w:p>
        </w:tc>
        <w:tc>
          <w:tcPr>
            <w:tcW w:w="1191" w:type="pct"/>
          </w:tcPr>
          <w:p w14:paraId="1C99B6A6" w14:textId="3FFC8642" w:rsidR="00CB1E33" w:rsidRPr="00B715AB" w:rsidRDefault="00CB1E33" w:rsidP="00773146">
            <w:pPr>
              <w:pStyle w:val="TableText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 w:rsidRPr="00B715AB">
              <w:rPr>
                <w:sz w:val="16"/>
                <w:szCs w:val="16"/>
              </w:rPr>
              <w:t xml:space="preserve"> 64 </w:t>
            </w:r>
          </w:p>
        </w:tc>
        <w:tc>
          <w:tcPr>
            <w:tcW w:w="1209" w:type="pct"/>
          </w:tcPr>
          <w:p w14:paraId="5000C6AF" w14:textId="757CC774" w:rsidR="00CB1E33" w:rsidRPr="00B715AB" w:rsidRDefault="00CB1E33" w:rsidP="00773146">
            <w:pPr>
              <w:pStyle w:val="TableText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 w:rsidRPr="00B715AB">
              <w:rPr>
                <w:sz w:val="16"/>
                <w:szCs w:val="16"/>
              </w:rPr>
              <w:t xml:space="preserve"> 89,600,000 </w:t>
            </w:r>
          </w:p>
        </w:tc>
      </w:tr>
    </w:tbl>
    <w:p w14:paraId="5B176D67" w14:textId="77777777" w:rsidR="003358F9" w:rsidRDefault="003358F9" w:rsidP="0037748E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Style w:val="Tabladecuadrcula4-nfasis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134"/>
        <w:gridCol w:w="1781"/>
        <w:gridCol w:w="1943"/>
        <w:gridCol w:w="2268"/>
        <w:gridCol w:w="2268"/>
      </w:tblGrid>
      <w:tr w:rsidR="00CB1E33" w:rsidRPr="003358F9" w14:paraId="0AC5EFA4" w14:textId="77777777" w:rsidTr="00103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6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9DFAC4E" w14:textId="182AF120" w:rsidR="00CB1E33" w:rsidRPr="00104018" w:rsidRDefault="00CB1E33" w:rsidP="001E36D9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18"/>
                <w:lang w:val="es-ES" w:eastAsia="es-ES"/>
              </w:rPr>
            </w:pPr>
            <w:r w:rsidRPr="00104018">
              <w:rPr>
                <w:rFonts w:asciiTheme="majorHAnsi" w:eastAsia="Times New Roman" w:hAnsiTheme="majorHAnsi" w:cstheme="majorHAnsi"/>
                <w:sz w:val="16"/>
                <w:szCs w:val="18"/>
                <w:lang w:val="es-ES" w:eastAsia="es-ES"/>
              </w:rPr>
              <w:t>B</w:t>
            </w:r>
            <w:r w:rsidRPr="00104018">
              <w:rPr>
                <w:rFonts w:asciiTheme="majorHAnsi" w:eastAsiaTheme="minorHAnsi" w:hAnsiTheme="majorHAnsi" w:cstheme="majorHAnsi"/>
                <w:sz w:val="16"/>
                <w:szCs w:val="18"/>
              </w:rPr>
              <w:t>loque</w:t>
            </w:r>
          </w:p>
        </w:tc>
        <w:tc>
          <w:tcPr>
            <w:tcW w:w="9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4E1F325" w14:textId="77777777" w:rsidR="00CB1E33" w:rsidRPr="00104018" w:rsidRDefault="00CB1E33" w:rsidP="00A57791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8"/>
                <w:lang w:val="es-MX" w:eastAsia="en-US"/>
              </w:rPr>
            </w:pPr>
            <w:r w:rsidRPr="00104018">
              <w:rPr>
                <w:rFonts w:eastAsiaTheme="minorHAnsi" w:cstheme="majorHAnsi"/>
                <w:sz w:val="16"/>
                <w:szCs w:val="18"/>
                <w:lang w:val="es-MX" w:eastAsia="en-US"/>
              </w:rPr>
              <w:t>VMR</w:t>
            </w:r>
          </w:p>
          <w:p w14:paraId="5B399EDE" w14:textId="0EB570E8" w:rsidR="00CB1E33" w:rsidRPr="00104018" w:rsidRDefault="00CB1E33" w:rsidP="00A57791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18"/>
                <w:lang w:val="es-ES" w:eastAsia="es-ES"/>
              </w:rPr>
            </w:pPr>
            <w:r w:rsidRPr="00104018">
              <w:rPr>
                <w:rFonts w:asciiTheme="majorHAnsi" w:eastAsiaTheme="minorHAnsi" w:hAnsiTheme="majorHAnsi" w:cstheme="majorHAnsi"/>
                <w:sz w:val="16"/>
                <w:szCs w:val="18"/>
              </w:rPr>
              <w:t>(pesos</w:t>
            </w:r>
            <w:r>
              <w:rPr>
                <w:rFonts w:asciiTheme="majorHAnsi" w:eastAsiaTheme="minorHAnsi" w:hAnsiTheme="majorHAnsi" w:cstheme="majorHAnsi"/>
                <w:sz w:val="16"/>
                <w:szCs w:val="18"/>
              </w:rPr>
              <w:t xml:space="preserve"> mexicanos</w:t>
            </w:r>
            <w:r w:rsidRPr="00104018">
              <w:rPr>
                <w:rFonts w:asciiTheme="majorHAnsi" w:eastAsiaTheme="minorHAnsi" w:hAnsiTheme="majorHAnsi" w:cstheme="majorHAnsi"/>
                <w:sz w:val="16"/>
                <w:szCs w:val="18"/>
              </w:rPr>
              <w:t>)</w:t>
            </w:r>
          </w:p>
        </w:tc>
        <w:tc>
          <w:tcPr>
            <w:tcW w:w="10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C908EFA" w14:textId="6651DC67" w:rsidR="00CB1E33" w:rsidRPr="00104018" w:rsidRDefault="00CB1E33" w:rsidP="00A57791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8"/>
                <w:lang w:val="es-MX" w:eastAsia="en-US"/>
              </w:rPr>
            </w:pPr>
            <w:r w:rsidRPr="00104018">
              <w:rPr>
                <w:rFonts w:eastAsiaTheme="minorHAnsi" w:cstheme="majorHAnsi"/>
                <w:sz w:val="16"/>
                <w:szCs w:val="18"/>
                <w:lang w:val="es-MX" w:eastAsia="en-US"/>
              </w:rPr>
              <w:t>Derechos</w:t>
            </w:r>
            <w:r w:rsidR="00C3236D">
              <w:rPr>
                <w:rFonts w:eastAsiaTheme="minorHAnsi" w:cstheme="majorHAnsi"/>
                <w:sz w:val="16"/>
                <w:szCs w:val="18"/>
                <w:lang w:val="es-MX" w:eastAsia="en-US"/>
              </w:rPr>
              <w:t xml:space="preserve"> anuales</w:t>
            </w:r>
            <w:r>
              <w:rPr>
                <w:rFonts w:eastAsiaTheme="minorHAnsi" w:cstheme="majorHAnsi"/>
                <w:sz w:val="16"/>
                <w:szCs w:val="18"/>
                <w:lang w:val="es-MX" w:eastAsia="en-US"/>
              </w:rPr>
              <w:t xml:space="preserve"> 2021</w:t>
            </w:r>
            <w:r w:rsidRPr="00104018">
              <w:rPr>
                <w:rFonts w:eastAsiaTheme="minorHAnsi" w:cstheme="majorHAnsi"/>
                <w:sz w:val="16"/>
                <w:szCs w:val="18"/>
                <w:lang w:val="es-MX" w:eastAsia="en-US"/>
              </w:rPr>
              <w:t>*</w:t>
            </w:r>
          </w:p>
          <w:p w14:paraId="60C9EEFA" w14:textId="46C86016" w:rsidR="00CB1E33" w:rsidRPr="00104018" w:rsidRDefault="00CB1E33" w:rsidP="00A57791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18"/>
                <w:lang w:val="es-ES" w:eastAsia="es-ES"/>
              </w:rPr>
            </w:pPr>
            <w:r w:rsidRPr="00104018">
              <w:rPr>
                <w:rFonts w:asciiTheme="majorHAnsi" w:eastAsiaTheme="minorHAnsi" w:hAnsiTheme="majorHAnsi" w:cstheme="majorHAnsi"/>
                <w:sz w:val="16"/>
                <w:szCs w:val="18"/>
              </w:rPr>
              <w:t>(pesos</w:t>
            </w:r>
            <w:r>
              <w:rPr>
                <w:rFonts w:asciiTheme="majorHAnsi" w:eastAsiaTheme="minorHAnsi" w:hAnsiTheme="majorHAnsi" w:cstheme="majorHAnsi"/>
                <w:sz w:val="16"/>
                <w:szCs w:val="18"/>
              </w:rPr>
              <w:t xml:space="preserve"> mexicanos</w:t>
            </w:r>
            <w:r w:rsidRPr="00104018">
              <w:rPr>
                <w:rFonts w:asciiTheme="majorHAnsi" w:eastAsiaTheme="minorHAnsi" w:hAnsiTheme="majorHAnsi" w:cstheme="majorHAnsi"/>
                <w:sz w:val="16"/>
                <w:szCs w:val="18"/>
              </w:rPr>
              <w:t>)</w:t>
            </w:r>
          </w:p>
        </w:tc>
        <w:tc>
          <w:tcPr>
            <w:tcW w:w="12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DB48B68" w14:textId="44E90599" w:rsidR="00CB1E33" w:rsidRPr="00104018" w:rsidRDefault="00CB1E33" w:rsidP="001E36D9">
            <w:pPr>
              <w:tabs>
                <w:tab w:val="left" w:pos="884"/>
              </w:tabs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18"/>
                <w:lang w:val="es-ES" w:eastAsia="es-ES"/>
              </w:rPr>
            </w:pPr>
            <w:r w:rsidRPr="00104018">
              <w:rPr>
                <w:rFonts w:asciiTheme="majorHAnsi" w:eastAsiaTheme="minorHAnsi" w:hAnsiTheme="majorHAnsi" w:cstheme="majorHAnsi"/>
                <w:sz w:val="16"/>
                <w:szCs w:val="18"/>
              </w:rPr>
              <w:t xml:space="preserve">Unidades </w:t>
            </w:r>
            <w:r>
              <w:rPr>
                <w:rFonts w:asciiTheme="majorHAnsi" w:eastAsiaTheme="minorHAnsi" w:hAnsiTheme="majorHAnsi" w:cstheme="majorHAnsi"/>
                <w:sz w:val="16"/>
                <w:szCs w:val="18"/>
              </w:rPr>
              <w:t>asociadas al Bloque</w:t>
            </w:r>
          </w:p>
        </w:tc>
        <w:tc>
          <w:tcPr>
            <w:tcW w:w="12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3F8B25D" w14:textId="77777777" w:rsidR="00CB1E33" w:rsidRDefault="00CB1E33" w:rsidP="001E36D9">
            <w:pPr>
              <w:tabs>
                <w:tab w:val="left" w:pos="884"/>
              </w:tabs>
              <w:spacing w:after="0"/>
              <w:jc w:val="center"/>
              <w:rPr>
                <w:rFonts w:asciiTheme="majorHAnsi" w:eastAsiaTheme="minorHAnsi" w:hAnsiTheme="majorHAnsi" w:cstheme="majorHAnsi"/>
                <w:sz w:val="16"/>
                <w:szCs w:val="18"/>
              </w:rPr>
            </w:pPr>
            <w:r w:rsidRPr="00104018">
              <w:rPr>
                <w:rFonts w:asciiTheme="majorHAnsi" w:eastAsiaTheme="minorHAnsi" w:hAnsiTheme="majorHAnsi" w:cstheme="majorHAnsi"/>
                <w:sz w:val="16"/>
                <w:szCs w:val="18"/>
              </w:rPr>
              <w:t>Garantía de seriedad</w:t>
            </w:r>
          </w:p>
          <w:p w14:paraId="51DF9E3A" w14:textId="7FF8875D" w:rsidR="00CB1E33" w:rsidRPr="00104018" w:rsidRDefault="00CB1E33" w:rsidP="001E36D9">
            <w:pPr>
              <w:tabs>
                <w:tab w:val="left" w:pos="884"/>
              </w:tabs>
              <w:spacing w:after="0"/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>
              <w:rPr>
                <w:rFonts w:asciiTheme="majorHAnsi" w:eastAsiaTheme="minorHAnsi" w:hAnsiTheme="majorHAnsi" w:cstheme="majorHAnsi"/>
                <w:sz w:val="16"/>
                <w:szCs w:val="18"/>
              </w:rPr>
              <w:t>(pesos mexicanos)</w:t>
            </w:r>
          </w:p>
        </w:tc>
      </w:tr>
      <w:tr w:rsidR="00CB1E33" w:rsidRPr="003358F9" w14:paraId="77872F9B" w14:textId="77777777" w:rsidTr="00103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04" w:type="pct"/>
          </w:tcPr>
          <w:p w14:paraId="66870E83" w14:textId="77777777" w:rsidR="00CB1E33" w:rsidRPr="009E3B17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/>
                <w:bCs/>
                <w:sz w:val="16"/>
                <w:szCs w:val="18"/>
                <w:lang w:val="es-MX" w:eastAsia="en-US"/>
              </w:rPr>
            </w:pPr>
            <w:r w:rsidRPr="009E3B17">
              <w:rPr>
                <w:rFonts w:eastAsiaTheme="minorHAnsi" w:cstheme="majorHAnsi"/>
                <w:b/>
                <w:bCs/>
                <w:sz w:val="16"/>
                <w:szCs w:val="18"/>
                <w:lang w:val="es-MX" w:eastAsia="en-US"/>
              </w:rPr>
              <w:t xml:space="preserve"> A5.01 </w:t>
            </w:r>
          </w:p>
        </w:tc>
        <w:tc>
          <w:tcPr>
            <w:tcW w:w="948" w:type="pct"/>
          </w:tcPr>
          <w:p w14:paraId="6644B0AC" w14:textId="77777777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</w:pPr>
            <w:r w:rsidRPr="00EA57BD"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  <w:t xml:space="preserve"> 118,651,000.00 </w:t>
            </w:r>
          </w:p>
        </w:tc>
        <w:tc>
          <w:tcPr>
            <w:tcW w:w="1034" w:type="pct"/>
            <w:vAlign w:val="center"/>
          </w:tcPr>
          <w:p w14:paraId="743AA4B3" w14:textId="7E5FBF33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54,231,399.70</w:t>
            </w:r>
          </w:p>
        </w:tc>
        <w:tc>
          <w:tcPr>
            <w:tcW w:w="1207" w:type="pct"/>
          </w:tcPr>
          <w:p w14:paraId="4C1AA774" w14:textId="4F6FA44E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32 </w:t>
            </w:r>
          </w:p>
        </w:tc>
        <w:tc>
          <w:tcPr>
            <w:tcW w:w="1207" w:type="pct"/>
          </w:tcPr>
          <w:p w14:paraId="3596DC1E" w14:textId="418B2F9C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44,800,000 </w:t>
            </w:r>
          </w:p>
        </w:tc>
      </w:tr>
      <w:tr w:rsidR="00CB1E33" w:rsidRPr="003358F9" w14:paraId="5A7AA798" w14:textId="77777777" w:rsidTr="00103F59">
        <w:trPr>
          <w:cantSplit/>
        </w:trPr>
        <w:tc>
          <w:tcPr>
            <w:tcW w:w="604" w:type="pct"/>
          </w:tcPr>
          <w:p w14:paraId="183A3CCE" w14:textId="77777777" w:rsidR="00CB1E33" w:rsidRPr="009E3B17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/>
                <w:sz w:val="16"/>
                <w:szCs w:val="18"/>
                <w:lang w:val="es-MX" w:eastAsia="en-US"/>
              </w:rPr>
            </w:pPr>
            <w:r w:rsidRPr="009E3B17">
              <w:rPr>
                <w:rFonts w:eastAsiaTheme="minorHAnsi" w:cstheme="majorHAnsi"/>
                <w:b/>
                <w:sz w:val="16"/>
                <w:szCs w:val="18"/>
                <w:lang w:val="es-MX" w:eastAsia="en-US"/>
              </w:rPr>
              <w:t xml:space="preserve"> A5.02 </w:t>
            </w:r>
          </w:p>
        </w:tc>
        <w:tc>
          <w:tcPr>
            <w:tcW w:w="948" w:type="pct"/>
          </w:tcPr>
          <w:p w14:paraId="0D3B691B" w14:textId="77777777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 w:rsidRPr="00EA57BD">
              <w:rPr>
                <w:rFonts w:eastAsiaTheme="minorHAnsi" w:cstheme="majorHAnsi"/>
                <w:sz w:val="16"/>
                <w:szCs w:val="16"/>
                <w:lang w:val="es-MX" w:eastAsia="en-US"/>
              </w:rPr>
              <w:t xml:space="preserve"> 13,383,000.00 </w:t>
            </w:r>
          </w:p>
        </w:tc>
        <w:tc>
          <w:tcPr>
            <w:tcW w:w="1034" w:type="pct"/>
            <w:vAlign w:val="center"/>
          </w:tcPr>
          <w:p w14:paraId="3B3BE21D" w14:textId="6D7AF3E1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17,015,095.12</w:t>
            </w:r>
          </w:p>
        </w:tc>
        <w:tc>
          <w:tcPr>
            <w:tcW w:w="1207" w:type="pct"/>
          </w:tcPr>
          <w:p w14:paraId="50E1B05C" w14:textId="215C06B4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16 </w:t>
            </w:r>
          </w:p>
        </w:tc>
        <w:tc>
          <w:tcPr>
            <w:tcW w:w="1207" w:type="pct"/>
          </w:tcPr>
          <w:p w14:paraId="7D37A324" w14:textId="79ED8FE0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22,400,000 </w:t>
            </w:r>
          </w:p>
        </w:tc>
      </w:tr>
      <w:tr w:rsidR="00CB1E33" w:rsidRPr="003358F9" w14:paraId="07EE074B" w14:textId="77777777" w:rsidTr="00103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04" w:type="pct"/>
          </w:tcPr>
          <w:p w14:paraId="2E7C5473" w14:textId="77777777" w:rsidR="00CB1E33" w:rsidRPr="009E3B17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/>
                <w:bCs/>
                <w:sz w:val="16"/>
                <w:szCs w:val="18"/>
                <w:lang w:val="es-MX" w:eastAsia="en-US"/>
              </w:rPr>
            </w:pPr>
            <w:r w:rsidRPr="009E3B17">
              <w:rPr>
                <w:rFonts w:eastAsiaTheme="minorHAnsi" w:cstheme="majorHAnsi"/>
                <w:b/>
                <w:bCs/>
                <w:sz w:val="16"/>
                <w:szCs w:val="18"/>
                <w:lang w:val="es-MX" w:eastAsia="en-US"/>
              </w:rPr>
              <w:t xml:space="preserve"> A5.03 </w:t>
            </w:r>
          </w:p>
        </w:tc>
        <w:tc>
          <w:tcPr>
            <w:tcW w:w="948" w:type="pct"/>
          </w:tcPr>
          <w:p w14:paraId="72C09EA2" w14:textId="77777777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</w:pPr>
            <w:r w:rsidRPr="00EA57BD"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  <w:t xml:space="preserve"> 1,826,000.00 </w:t>
            </w:r>
          </w:p>
        </w:tc>
        <w:tc>
          <w:tcPr>
            <w:tcW w:w="1034" w:type="pct"/>
            <w:vAlign w:val="center"/>
          </w:tcPr>
          <w:p w14:paraId="6292AB67" w14:textId="72405580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9,244,119.54</w:t>
            </w:r>
          </w:p>
        </w:tc>
        <w:tc>
          <w:tcPr>
            <w:tcW w:w="1207" w:type="pct"/>
          </w:tcPr>
          <w:p w14:paraId="6E298924" w14:textId="31DD2869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8 </w:t>
            </w:r>
          </w:p>
        </w:tc>
        <w:tc>
          <w:tcPr>
            <w:tcW w:w="1207" w:type="pct"/>
          </w:tcPr>
          <w:p w14:paraId="4A7F124E" w14:textId="75D6D5A0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11,200,000 </w:t>
            </w:r>
          </w:p>
        </w:tc>
      </w:tr>
      <w:tr w:rsidR="00CB1E33" w:rsidRPr="003358F9" w14:paraId="55A98953" w14:textId="77777777" w:rsidTr="00103F59">
        <w:trPr>
          <w:cantSplit/>
        </w:trPr>
        <w:tc>
          <w:tcPr>
            <w:tcW w:w="604" w:type="pct"/>
          </w:tcPr>
          <w:p w14:paraId="519A6A43" w14:textId="77777777" w:rsidR="00CB1E33" w:rsidRPr="009E3B17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/>
                <w:sz w:val="16"/>
                <w:szCs w:val="18"/>
                <w:lang w:val="es-MX" w:eastAsia="en-US"/>
              </w:rPr>
            </w:pPr>
            <w:r w:rsidRPr="009E3B17">
              <w:rPr>
                <w:rFonts w:eastAsiaTheme="minorHAnsi" w:cstheme="majorHAnsi"/>
                <w:b/>
                <w:sz w:val="16"/>
                <w:szCs w:val="18"/>
                <w:lang w:val="es-MX" w:eastAsia="en-US"/>
              </w:rPr>
              <w:t xml:space="preserve"> A5.04 </w:t>
            </w:r>
          </w:p>
        </w:tc>
        <w:tc>
          <w:tcPr>
            <w:tcW w:w="948" w:type="pct"/>
          </w:tcPr>
          <w:p w14:paraId="2BEB7803" w14:textId="77777777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 w:rsidRPr="00EA57BD">
              <w:rPr>
                <w:rFonts w:eastAsiaTheme="minorHAnsi" w:cstheme="majorHAnsi"/>
                <w:sz w:val="16"/>
                <w:szCs w:val="16"/>
                <w:lang w:val="es-MX" w:eastAsia="en-US"/>
              </w:rPr>
              <w:t xml:space="preserve"> 1,895,000.00 </w:t>
            </w:r>
          </w:p>
        </w:tc>
        <w:tc>
          <w:tcPr>
            <w:tcW w:w="1034" w:type="pct"/>
            <w:vAlign w:val="center"/>
          </w:tcPr>
          <w:p w14:paraId="0367E59B" w14:textId="57D40209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8,908,685.21</w:t>
            </w:r>
          </w:p>
        </w:tc>
        <w:tc>
          <w:tcPr>
            <w:tcW w:w="1207" w:type="pct"/>
          </w:tcPr>
          <w:p w14:paraId="0A76BAC3" w14:textId="7D4DFCD1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8 </w:t>
            </w:r>
          </w:p>
        </w:tc>
        <w:tc>
          <w:tcPr>
            <w:tcW w:w="1207" w:type="pct"/>
          </w:tcPr>
          <w:p w14:paraId="07E77614" w14:textId="090B7964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11,200,000 </w:t>
            </w:r>
          </w:p>
        </w:tc>
      </w:tr>
      <w:tr w:rsidR="00CB1E33" w:rsidRPr="003358F9" w14:paraId="7A76AF79" w14:textId="77777777" w:rsidTr="00103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04" w:type="pct"/>
          </w:tcPr>
          <w:p w14:paraId="6406077F" w14:textId="77777777" w:rsidR="00CB1E33" w:rsidRPr="009E3B17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/>
                <w:bCs/>
                <w:sz w:val="16"/>
                <w:szCs w:val="18"/>
                <w:lang w:val="es-MX" w:eastAsia="en-US"/>
              </w:rPr>
            </w:pPr>
            <w:r w:rsidRPr="009E3B17">
              <w:rPr>
                <w:rFonts w:eastAsiaTheme="minorHAnsi" w:cstheme="majorHAnsi"/>
                <w:b/>
                <w:bCs/>
                <w:sz w:val="16"/>
                <w:szCs w:val="18"/>
                <w:lang w:val="es-MX" w:eastAsia="en-US"/>
              </w:rPr>
              <w:t xml:space="preserve"> A5.05 </w:t>
            </w:r>
          </w:p>
        </w:tc>
        <w:tc>
          <w:tcPr>
            <w:tcW w:w="948" w:type="pct"/>
          </w:tcPr>
          <w:p w14:paraId="565A84E0" w14:textId="77777777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</w:pPr>
            <w:r w:rsidRPr="00EA57BD"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  <w:t xml:space="preserve"> 24,264,000.00 </w:t>
            </w:r>
          </w:p>
        </w:tc>
        <w:tc>
          <w:tcPr>
            <w:tcW w:w="1034" w:type="pct"/>
            <w:vAlign w:val="center"/>
          </w:tcPr>
          <w:p w14:paraId="69A87B3C" w14:textId="045935BC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9,630,390.19</w:t>
            </w:r>
          </w:p>
        </w:tc>
        <w:tc>
          <w:tcPr>
            <w:tcW w:w="1207" w:type="pct"/>
          </w:tcPr>
          <w:p w14:paraId="513A9D2A" w14:textId="67DEF7C6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8 </w:t>
            </w:r>
          </w:p>
        </w:tc>
        <w:tc>
          <w:tcPr>
            <w:tcW w:w="1207" w:type="pct"/>
          </w:tcPr>
          <w:p w14:paraId="50AC3B95" w14:textId="427CB569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11,200,000 </w:t>
            </w:r>
          </w:p>
        </w:tc>
      </w:tr>
      <w:tr w:rsidR="00CB1E33" w:rsidRPr="003358F9" w14:paraId="68A1C7AA" w14:textId="77777777" w:rsidTr="00103F59">
        <w:trPr>
          <w:cantSplit/>
        </w:trPr>
        <w:tc>
          <w:tcPr>
            <w:tcW w:w="604" w:type="pct"/>
          </w:tcPr>
          <w:p w14:paraId="3636A7D3" w14:textId="77777777" w:rsidR="00CB1E33" w:rsidRPr="009E3B17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/>
                <w:sz w:val="16"/>
                <w:szCs w:val="18"/>
                <w:lang w:val="es-MX" w:eastAsia="en-US"/>
              </w:rPr>
            </w:pPr>
            <w:r w:rsidRPr="009E3B17">
              <w:rPr>
                <w:rFonts w:eastAsiaTheme="minorHAnsi" w:cstheme="majorHAnsi"/>
                <w:b/>
                <w:sz w:val="16"/>
                <w:szCs w:val="18"/>
                <w:lang w:val="es-MX" w:eastAsia="en-US"/>
              </w:rPr>
              <w:t xml:space="preserve"> A5.06 </w:t>
            </w:r>
          </w:p>
        </w:tc>
        <w:tc>
          <w:tcPr>
            <w:tcW w:w="948" w:type="pct"/>
          </w:tcPr>
          <w:p w14:paraId="69D10EA9" w14:textId="77777777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 w:rsidRPr="00EA57BD">
              <w:rPr>
                <w:rFonts w:eastAsiaTheme="minorHAnsi" w:cstheme="majorHAnsi"/>
                <w:sz w:val="16"/>
                <w:szCs w:val="16"/>
                <w:lang w:val="es-MX" w:eastAsia="en-US"/>
              </w:rPr>
              <w:t xml:space="preserve"> 13,897,000.00 </w:t>
            </w:r>
          </w:p>
        </w:tc>
        <w:tc>
          <w:tcPr>
            <w:tcW w:w="1034" w:type="pct"/>
            <w:vAlign w:val="center"/>
          </w:tcPr>
          <w:p w14:paraId="142C4E67" w14:textId="5BC1D82B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5,515,875.33</w:t>
            </w:r>
          </w:p>
        </w:tc>
        <w:tc>
          <w:tcPr>
            <w:tcW w:w="1207" w:type="pct"/>
          </w:tcPr>
          <w:p w14:paraId="5EF844B1" w14:textId="0509BE88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8 </w:t>
            </w:r>
          </w:p>
        </w:tc>
        <w:tc>
          <w:tcPr>
            <w:tcW w:w="1207" w:type="pct"/>
          </w:tcPr>
          <w:p w14:paraId="757019FC" w14:textId="45F1EEF7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11,200,000 </w:t>
            </w:r>
          </w:p>
        </w:tc>
      </w:tr>
      <w:tr w:rsidR="00CB1E33" w:rsidRPr="003358F9" w14:paraId="2238F2D8" w14:textId="77777777" w:rsidTr="00103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04" w:type="pct"/>
          </w:tcPr>
          <w:p w14:paraId="2175ACFC" w14:textId="77777777" w:rsidR="00CB1E33" w:rsidRPr="009E3B17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/>
                <w:bCs/>
                <w:sz w:val="16"/>
                <w:szCs w:val="18"/>
                <w:lang w:val="es-MX" w:eastAsia="en-US"/>
              </w:rPr>
            </w:pPr>
            <w:r w:rsidRPr="009E3B17">
              <w:rPr>
                <w:rFonts w:eastAsiaTheme="minorHAnsi" w:cstheme="majorHAnsi"/>
                <w:b/>
                <w:bCs/>
                <w:sz w:val="16"/>
                <w:szCs w:val="18"/>
                <w:lang w:val="es-MX" w:eastAsia="en-US"/>
              </w:rPr>
              <w:t xml:space="preserve"> A5.07 </w:t>
            </w:r>
          </w:p>
        </w:tc>
        <w:tc>
          <w:tcPr>
            <w:tcW w:w="948" w:type="pct"/>
          </w:tcPr>
          <w:p w14:paraId="3A7A0C6D" w14:textId="77777777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</w:pPr>
            <w:r w:rsidRPr="00EA57BD"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  <w:t xml:space="preserve"> 1,305,000.00 </w:t>
            </w:r>
          </w:p>
        </w:tc>
        <w:tc>
          <w:tcPr>
            <w:tcW w:w="1034" w:type="pct"/>
            <w:vAlign w:val="center"/>
          </w:tcPr>
          <w:p w14:paraId="773B7302" w14:textId="20AAB7FC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3,576,634.91</w:t>
            </w:r>
          </w:p>
        </w:tc>
        <w:tc>
          <w:tcPr>
            <w:tcW w:w="1207" w:type="pct"/>
          </w:tcPr>
          <w:p w14:paraId="346BDF75" w14:textId="7C675D54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4 </w:t>
            </w:r>
          </w:p>
        </w:tc>
        <w:tc>
          <w:tcPr>
            <w:tcW w:w="1207" w:type="pct"/>
          </w:tcPr>
          <w:p w14:paraId="296852B0" w14:textId="1F88E798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5,600,000 </w:t>
            </w:r>
          </w:p>
        </w:tc>
      </w:tr>
      <w:tr w:rsidR="00CB1E33" w:rsidRPr="003358F9" w14:paraId="4612147A" w14:textId="77777777" w:rsidTr="00103F59">
        <w:trPr>
          <w:cantSplit/>
        </w:trPr>
        <w:tc>
          <w:tcPr>
            <w:tcW w:w="604" w:type="pct"/>
          </w:tcPr>
          <w:p w14:paraId="7DC91830" w14:textId="77777777" w:rsidR="00CB1E33" w:rsidRPr="009E3B17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/>
                <w:sz w:val="16"/>
                <w:szCs w:val="18"/>
                <w:lang w:val="es-MX" w:eastAsia="en-US"/>
              </w:rPr>
            </w:pPr>
            <w:r w:rsidRPr="009E3B17">
              <w:rPr>
                <w:rFonts w:eastAsiaTheme="minorHAnsi" w:cstheme="majorHAnsi"/>
                <w:b/>
                <w:sz w:val="16"/>
                <w:szCs w:val="18"/>
                <w:lang w:val="es-MX" w:eastAsia="en-US"/>
              </w:rPr>
              <w:t xml:space="preserve"> A6.01 </w:t>
            </w:r>
          </w:p>
        </w:tc>
        <w:tc>
          <w:tcPr>
            <w:tcW w:w="948" w:type="pct"/>
          </w:tcPr>
          <w:p w14:paraId="26B1F3D5" w14:textId="77777777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 w:rsidRPr="00EA57BD">
              <w:rPr>
                <w:rFonts w:eastAsiaTheme="minorHAnsi" w:cstheme="majorHAnsi"/>
                <w:sz w:val="16"/>
                <w:szCs w:val="16"/>
                <w:lang w:val="es-MX" w:eastAsia="en-US"/>
              </w:rPr>
              <w:t xml:space="preserve"> 30,135,000.00 </w:t>
            </w:r>
          </w:p>
        </w:tc>
        <w:tc>
          <w:tcPr>
            <w:tcW w:w="1034" w:type="pct"/>
            <w:vAlign w:val="center"/>
          </w:tcPr>
          <w:p w14:paraId="13E3F8BD" w14:textId="36A9AE61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11,960,914.28</w:t>
            </w:r>
          </w:p>
        </w:tc>
        <w:tc>
          <w:tcPr>
            <w:tcW w:w="1207" w:type="pct"/>
          </w:tcPr>
          <w:p w14:paraId="072BF146" w14:textId="6A294415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16 </w:t>
            </w:r>
          </w:p>
        </w:tc>
        <w:tc>
          <w:tcPr>
            <w:tcW w:w="1207" w:type="pct"/>
          </w:tcPr>
          <w:p w14:paraId="3BD3C3FA" w14:textId="611489B7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22,400,000 </w:t>
            </w:r>
          </w:p>
        </w:tc>
      </w:tr>
      <w:tr w:rsidR="00CB1E33" w:rsidRPr="003358F9" w14:paraId="097DA8F5" w14:textId="77777777" w:rsidTr="00103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04" w:type="pct"/>
          </w:tcPr>
          <w:p w14:paraId="3EA8712D" w14:textId="77777777" w:rsidR="00CB1E33" w:rsidRPr="009E3B17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/>
                <w:bCs/>
                <w:sz w:val="16"/>
                <w:szCs w:val="18"/>
                <w:lang w:val="es-MX" w:eastAsia="en-US"/>
              </w:rPr>
            </w:pPr>
            <w:r w:rsidRPr="009E3B17">
              <w:rPr>
                <w:rFonts w:eastAsiaTheme="minorHAnsi" w:cstheme="majorHAnsi"/>
                <w:b/>
                <w:bCs/>
                <w:sz w:val="16"/>
                <w:szCs w:val="18"/>
                <w:lang w:val="es-MX" w:eastAsia="en-US"/>
              </w:rPr>
              <w:t xml:space="preserve"> A6.02 </w:t>
            </w:r>
          </w:p>
        </w:tc>
        <w:tc>
          <w:tcPr>
            <w:tcW w:w="948" w:type="pct"/>
          </w:tcPr>
          <w:p w14:paraId="5F0A918E" w14:textId="77777777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</w:pPr>
            <w:r w:rsidRPr="00EA57BD"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  <w:t xml:space="preserve"> 993,000.00 </w:t>
            </w:r>
          </w:p>
        </w:tc>
        <w:tc>
          <w:tcPr>
            <w:tcW w:w="1034" w:type="pct"/>
            <w:vAlign w:val="center"/>
          </w:tcPr>
          <w:p w14:paraId="337ED5FE" w14:textId="08BD566C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6,511,698.95</w:t>
            </w:r>
          </w:p>
        </w:tc>
        <w:tc>
          <w:tcPr>
            <w:tcW w:w="1207" w:type="pct"/>
          </w:tcPr>
          <w:p w14:paraId="08E5E06B" w14:textId="101A8FA8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8 </w:t>
            </w:r>
          </w:p>
        </w:tc>
        <w:tc>
          <w:tcPr>
            <w:tcW w:w="1207" w:type="pct"/>
          </w:tcPr>
          <w:p w14:paraId="75DF1035" w14:textId="0B0E1731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11,200,000 </w:t>
            </w:r>
          </w:p>
        </w:tc>
      </w:tr>
      <w:tr w:rsidR="00CB1E33" w:rsidRPr="003358F9" w14:paraId="066E4527" w14:textId="77777777" w:rsidTr="00103F59">
        <w:trPr>
          <w:cantSplit/>
        </w:trPr>
        <w:tc>
          <w:tcPr>
            <w:tcW w:w="604" w:type="pct"/>
          </w:tcPr>
          <w:p w14:paraId="34C78177" w14:textId="77777777" w:rsidR="00CB1E33" w:rsidRPr="009E3B17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/>
                <w:sz w:val="16"/>
                <w:szCs w:val="18"/>
                <w:lang w:val="es-MX" w:eastAsia="en-US"/>
              </w:rPr>
            </w:pPr>
            <w:r w:rsidRPr="009E3B17">
              <w:rPr>
                <w:rFonts w:eastAsiaTheme="minorHAnsi" w:cstheme="majorHAnsi"/>
                <w:b/>
                <w:sz w:val="16"/>
                <w:szCs w:val="18"/>
                <w:lang w:val="es-MX" w:eastAsia="en-US"/>
              </w:rPr>
              <w:t xml:space="preserve"> A6.03 </w:t>
            </w:r>
          </w:p>
        </w:tc>
        <w:tc>
          <w:tcPr>
            <w:tcW w:w="948" w:type="pct"/>
          </w:tcPr>
          <w:p w14:paraId="64BE907D" w14:textId="77777777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 w:rsidRPr="00EA57BD">
              <w:rPr>
                <w:rFonts w:eastAsiaTheme="minorHAnsi" w:cstheme="majorHAnsi"/>
                <w:sz w:val="16"/>
                <w:szCs w:val="16"/>
                <w:lang w:val="es-MX" w:eastAsia="en-US"/>
              </w:rPr>
              <w:t xml:space="preserve"> 1,754,000.00 </w:t>
            </w:r>
          </w:p>
        </w:tc>
        <w:tc>
          <w:tcPr>
            <w:tcW w:w="1034" w:type="pct"/>
            <w:vAlign w:val="center"/>
          </w:tcPr>
          <w:p w14:paraId="7DB9F894" w14:textId="0DE87153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6,382,226.21</w:t>
            </w:r>
          </w:p>
        </w:tc>
        <w:tc>
          <w:tcPr>
            <w:tcW w:w="1207" w:type="pct"/>
          </w:tcPr>
          <w:p w14:paraId="38C083EA" w14:textId="29DB7A28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8 </w:t>
            </w:r>
          </w:p>
        </w:tc>
        <w:tc>
          <w:tcPr>
            <w:tcW w:w="1207" w:type="pct"/>
          </w:tcPr>
          <w:p w14:paraId="4C918A2A" w14:textId="251E4197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11,200,000 </w:t>
            </w:r>
          </w:p>
        </w:tc>
      </w:tr>
      <w:tr w:rsidR="00CB1E33" w:rsidRPr="003358F9" w14:paraId="56D52974" w14:textId="77777777" w:rsidTr="00103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04" w:type="pct"/>
          </w:tcPr>
          <w:p w14:paraId="4F5F9F1E" w14:textId="77777777" w:rsidR="00CB1E33" w:rsidRPr="009E3B17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/>
                <w:bCs/>
                <w:sz w:val="16"/>
                <w:szCs w:val="18"/>
                <w:lang w:val="es-MX" w:eastAsia="en-US"/>
              </w:rPr>
            </w:pPr>
            <w:r w:rsidRPr="009E3B17">
              <w:rPr>
                <w:rFonts w:eastAsiaTheme="minorHAnsi" w:cstheme="majorHAnsi"/>
                <w:b/>
                <w:bCs/>
                <w:sz w:val="16"/>
                <w:szCs w:val="18"/>
                <w:lang w:val="es-MX" w:eastAsia="en-US"/>
              </w:rPr>
              <w:t xml:space="preserve"> A6.04 </w:t>
            </w:r>
          </w:p>
        </w:tc>
        <w:tc>
          <w:tcPr>
            <w:tcW w:w="948" w:type="pct"/>
          </w:tcPr>
          <w:p w14:paraId="22681359" w14:textId="77777777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</w:pPr>
            <w:r w:rsidRPr="00EA57BD"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  <w:t xml:space="preserve"> 1,084,000.00 </w:t>
            </w:r>
          </w:p>
        </w:tc>
        <w:tc>
          <w:tcPr>
            <w:tcW w:w="1034" w:type="pct"/>
            <w:vAlign w:val="center"/>
          </w:tcPr>
          <w:p w14:paraId="0DBB01D2" w14:textId="07F2B94C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13,684,874.46</w:t>
            </w:r>
          </w:p>
        </w:tc>
        <w:tc>
          <w:tcPr>
            <w:tcW w:w="1207" w:type="pct"/>
          </w:tcPr>
          <w:p w14:paraId="1F455796" w14:textId="2F479A00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16 </w:t>
            </w:r>
          </w:p>
        </w:tc>
        <w:tc>
          <w:tcPr>
            <w:tcW w:w="1207" w:type="pct"/>
          </w:tcPr>
          <w:p w14:paraId="423DC5AC" w14:textId="373D1CB2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22,400,000 </w:t>
            </w:r>
          </w:p>
        </w:tc>
      </w:tr>
      <w:tr w:rsidR="00CB1E33" w:rsidRPr="003358F9" w14:paraId="6EB7E949" w14:textId="77777777" w:rsidTr="00103F59">
        <w:trPr>
          <w:cantSplit/>
        </w:trPr>
        <w:tc>
          <w:tcPr>
            <w:tcW w:w="604" w:type="pct"/>
          </w:tcPr>
          <w:p w14:paraId="4AA43C67" w14:textId="77777777" w:rsidR="00CB1E33" w:rsidRPr="009E3B17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/>
                <w:sz w:val="16"/>
                <w:szCs w:val="18"/>
                <w:lang w:val="es-MX" w:eastAsia="en-US"/>
              </w:rPr>
            </w:pPr>
            <w:r w:rsidRPr="009E3B17">
              <w:rPr>
                <w:rFonts w:eastAsiaTheme="minorHAnsi" w:cstheme="majorHAnsi"/>
                <w:b/>
                <w:sz w:val="16"/>
                <w:szCs w:val="18"/>
                <w:lang w:val="es-MX" w:eastAsia="en-US"/>
              </w:rPr>
              <w:t xml:space="preserve"> A6.05 </w:t>
            </w:r>
          </w:p>
        </w:tc>
        <w:tc>
          <w:tcPr>
            <w:tcW w:w="948" w:type="pct"/>
          </w:tcPr>
          <w:p w14:paraId="19AE1F86" w14:textId="77777777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 w:rsidRPr="00EA57BD">
              <w:rPr>
                <w:rFonts w:eastAsiaTheme="minorHAnsi" w:cstheme="majorHAnsi"/>
                <w:sz w:val="16"/>
                <w:szCs w:val="16"/>
                <w:lang w:val="es-MX" w:eastAsia="en-US"/>
              </w:rPr>
              <w:t xml:space="preserve"> 431,000.00 </w:t>
            </w:r>
          </w:p>
        </w:tc>
        <w:tc>
          <w:tcPr>
            <w:tcW w:w="1034" w:type="pct"/>
            <w:vAlign w:val="center"/>
          </w:tcPr>
          <w:p w14:paraId="47FC24EE" w14:textId="7DA1F6D1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4,249,430.77</w:t>
            </w:r>
          </w:p>
        </w:tc>
        <w:tc>
          <w:tcPr>
            <w:tcW w:w="1207" w:type="pct"/>
          </w:tcPr>
          <w:p w14:paraId="386C21AB" w14:textId="3454EF93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4 </w:t>
            </w:r>
          </w:p>
        </w:tc>
        <w:tc>
          <w:tcPr>
            <w:tcW w:w="1207" w:type="pct"/>
          </w:tcPr>
          <w:p w14:paraId="27547923" w14:textId="3EF74F75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5,600,000 </w:t>
            </w:r>
          </w:p>
        </w:tc>
      </w:tr>
      <w:tr w:rsidR="00CB1E33" w:rsidRPr="003358F9" w14:paraId="6761B328" w14:textId="77777777" w:rsidTr="00103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04" w:type="pct"/>
          </w:tcPr>
          <w:p w14:paraId="207D90DB" w14:textId="77777777" w:rsidR="00CB1E33" w:rsidRPr="009E3B17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/>
                <w:bCs/>
                <w:sz w:val="16"/>
                <w:szCs w:val="18"/>
                <w:lang w:val="es-MX" w:eastAsia="en-US"/>
              </w:rPr>
            </w:pPr>
            <w:r w:rsidRPr="009E3B17">
              <w:rPr>
                <w:rFonts w:eastAsiaTheme="minorHAnsi" w:cstheme="majorHAnsi"/>
                <w:b/>
                <w:bCs/>
                <w:sz w:val="16"/>
                <w:szCs w:val="18"/>
                <w:lang w:val="es-MX" w:eastAsia="en-US"/>
              </w:rPr>
              <w:t xml:space="preserve"> A6.06 </w:t>
            </w:r>
          </w:p>
        </w:tc>
        <w:tc>
          <w:tcPr>
            <w:tcW w:w="948" w:type="pct"/>
          </w:tcPr>
          <w:p w14:paraId="0C2AD470" w14:textId="77777777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</w:pPr>
            <w:r w:rsidRPr="00EA57BD"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  <w:t xml:space="preserve"> 708,000.00 </w:t>
            </w:r>
          </w:p>
        </w:tc>
        <w:tc>
          <w:tcPr>
            <w:tcW w:w="1034" w:type="pct"/>
            <w:vAlign w:val="center"/>
          </w:tcPr>
          <w:p w14:paraId="62248CF9" w14:textId="4CF7CC91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2,320,055.34</w:t>
            </w:r>
          </w:p>
        </w:tc>
        <w:tc>
          <w:tcPr>
            <w:tcW w:w="1207" w:type="pct"/>
          </w:tcPr>
          <w:p w14:paraId="717AEB27" w14:textId="6C4138E2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4 </w:t>
            </w:r>
          </w:p>
        </w:tc>
        <w:tc>
          <w:tcPr>
            <w:tcW w:w="1207" w:type="pct"/>
          </w:tcPr>
          <w:p w14:paraId="139C1F19" w14:textId="5A8C8384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5,600,000 </w:t>
            </w:r>
          </w:p>
        </w:tc>
      </w:tr>
      <w:tr w:rsidR="00CB1E33" w:rsidRPr="003358F9" w14:paraId="488595AC" w14:textId="77777777" w:rsidTr="00103F59">
        <w:trPr>
          <w:cantSplit/>
        </w:trPr>
        <w:tc>
          <w:tcPr>
            <w:tcW w:w="604" w:type="pct"/>
          </w:tcPr>
          <w:p w14:paraId="2A2304C3" w14:textId="77777777" w:rsidR="00CB1E33" w:rsidRPr="009E3B17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/>
                <w:sz w:val="16"/>
                <w:szCs w:val="18"/>
                <w:lang w:val="es-MX" w:eastAsia="en-US"/>
              </w:rPr>
            </w:pPr>
            <w:r w:rsidRPr="009E3B17">
              <w:rPr>
                <w:rFonts w:eastAsiaTheme="minorHAnsi" w:cstheme="majorHAnsi"/>
                <w:b/>
                <w:sz w:val="16"/>
                <w:szCs w:val="18"/>
                <w:lang w:val="es-MX" w:eastAsia="en-US"/>
              </w:rPr>
              <w:t xml:space="preserve"> A7.01 </w:t>
            </w:r>
          </w:p>
        </w:tc>
        <w:tc>
          <w:tcPr>
            <w:tcW w:w="948" w:type="pct"/>
          </w:tcPr>
          <w:p w14:paraId="1C7A70A7" w14:textId="77777777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 w:rsidRPr="00EA57BD">
              <w:rPr>
                <w:rFonts w:eastAsiaTheme="minorHAnsi" w:cstheme="majorHAnsi"/>
                <w:sz w:val="16"/>
                <w:szCs w:val="16"/>
                <w:lang w:val="es-MX" w:eastAsia="en-US"/>
              </w:rPr>
              <w:t xml:space="preserve"> 2,045,000.00 </w:t>
            </w:r>
          </w:p>
        </w:tc>
        <w:tc>
          <w:tcPr>
            <w:tcW w:w="1034" w:type="pct"/>
            <w:vAlign w:val="center"/>
          </w:tcPr>
          <w:p w14:paraId="204078E8" w14:textId="2BA5B735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1,831,004.45</w:t>
            </w:r>
          </w:p>
        </w:tc>
        <w:tc>
          <w:tcPr>
            <w:tcW w:w="1207" w:type="pct"/>
          </w:tcPr>
          <w:p w14:paraId="7D8FB162" w14:textId="636DCD74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2 </w:t>
            </w:r>
          </w:p>
        </w:tc>
        <w:tc>
          <w:tcPr>
            <w:tcW w:w="1207" w:type="pct"/>
          </w:tcPr>
          <w:p w14:paraId="0C94EE45" w14:textId="0B10BE39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2,800,000 </w:t>
            </w:r>
          </w:p>
        </w:tc>
      </w:tr>
      <w:tr w:rsidR="00CB1E33" w:rsidRPr="003358F9" w14:paraId="3DEBBA9B" w14:textId="77777777" w:rsidTr="00103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04" w:type="pct"/>
          </w:tcPr>
          <w:p w14:paraId="47CBC1B3" w14:textId="77777777" w:rsidR="00CB1E33" w:rsidRPr="009E3B17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/>
                <w:bCs/>
                <w:sz w:val="16"/>
                <w:szCs w:val="18"/>
                <w:lang w:val="es-MX" w:eastAsia="en-US"/>
              </w:rPr>
            </w:pPr>
            <w:r w:rsidRPr="009E3B17">
              <w:rPr>
                <w:rFonts w:eastAsiaTheme="minorHAnsi" w:cstheme="majorHAnsi"/>
                <w:b/>
                <w:bCs/>
                <w:sz w:val="16"/>
                <w:szCs w:val="18"/>
                <w:lang w:val="es-MX" w:eastAsia="en-US"/>
              </w:rPr>
              <w:t xml:space="preserve"> A7.02 </w:t>
            </w:r>
          </w:p>
        </w:tc>
        <w:tc>
          <w:tcPr>
            <w:tcW w:w="948" w:type="pct"/>
          </w:tcPr>
          <w:p w14:paraId="6ED2BE2D" w14:textId="77777777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</w:pPr>
            <w:r w:rsidRPr="00EA57BD"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  <w:t xml:space="preserve"> 1,445,000.00 </w:t>
            </w:r>
          </w:p>
        </w:tc>
        <w:tc>
          <w:tcPr>
            <w:tcW w:w="1034" w:type="pct"/>
            <w:vAlign w:val="center"/>
          </w:tcPr>
          <w:p w14:paraId="25D6AF7F" w14:textId="29C1E8E4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573,461.31</w:t>
            </w:r>
          </w:p>
        </w:tc>
        <w:tc>
          <w:tcPr>
            <w:tcW w:w="1207" w:type="pct"/>
          </w:tcPr>
          <w:p w14:paraId="757F7D0B" w14:textId="68F45F07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1 </w:t>
            </w:r>
          </w:p>
        </w:tc>
        <w:tc>
          <w:tcPr>
            <w:tcW w:w="1207" w:type="pct"/>
          </w:tcPr>
          <w:p w14:paraId="36ED0529" w14:textId="33DD344C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1,400,000 </w:t>
            </w:r>
          </w:p>
        </w:tc>
      </w:tr>
      <w:tr w:rsidR="00CB1E33" w:rsidRPr="003358F9" w14:paraId="7E1EBF82" w14:textId="77777777" w:rsidTr="00103F59">
        <w:trPr>
          <w:cantSplit/>
        </w:trPr>
        <w:tc>
          <w:tcPr>
            <w:tcW w:w="604" w:type="pct"/>
          </w:tcPr>
          <w:p w14:paraId="17629571" w14:textId="77777777" w:rsidR="00CB1E33" w:rsidRPr="009E3B17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/>
                <w:sz w:val="16"/>
                <w:szCs w:val="18"/>
                <w:lang w:val="es-MX" w:eastAsia="en-US"/>
              </w:rPr>
            </w:pPr>
            <w:r w:rsidRPr="009E3B17">
              <w:rPr>
                <w:rFonts w:eastAsiaTheme="minorHAnsi" w:cstheme="majorHAnsi"/>
                <w:b/>
                <w:sz w:val="16"/>
                <w:szCs w:val="18"/>
                <w:lang w:val="es-MX" w:eastAsia="en-US"/>
              </w:rPr>
              <w:t xml:space="preserve"> A7.03 </w:t>
            </w:r>
          </w:p>
        </w:tc>
        <w:tc>
          <w:tcPr>
            <w:tcW w:w="948" w:type="pct"/>
          </w:tcPr>
          <w:p w14:paraId="3C0BCE51" w14:textId="77777777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 w:rsidRPr="00EA57BD">
              <w:rPr>
                <w:rFonts w:eastAsiaTheme="minorHAnsi" w:cstheme="majorHAnsi"/>
                <w:sz w:val="16"/>
                <w:szCs w:val="16"/>
                <w:lang w:val="es-MX" w:eastAsia="en-US"/>
              </w:rPr>
              <w:t xml:space="preserve"> 1,046,000.00 </w:t>
            </w:r>
          </w:p>
        </w:tc>
        <w:tc>
          <w:tcPr>
            <w:tcW w:w="1034" w:type="pct"/>
            <w:vAlign w:val="center"/>
          </w:tcPr>
          <w:p w14:paraId="2BF6D118" w14:textId="7B29DE07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415,124.29</w:t>
            </w:r>
          </w:p>
        </w:tc>
        <w:tc>
          <w:tcPr>
            <w:tcW w:w="1207" w:type="pct"/>
          </w:tcPr>
          <w:p w14:paraId="0A5BA270" w14:textId="605F7DB3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1 </w:t>
            </w:r>
          </w:p>
        </w:tc>
        <w:tc>
          <w:tcPr>
            <w:tcW w:w="1207" w:type="pct"/>
          </w:tcPr>
          <w:p w14:paraId="7873660B" w14:textId="4D0ACD29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1,400,000 </w:t>
            </w:r>
          </w:p>
        </w:tc>
      </w:tr>
      <w:tr w:rsidR="00CB1E33" w:rsidRPr="003358F9" w14:paraId="7F72C4DB" w14:textId="77777777" w:rsidTr="00103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04" w:type="pct"/>
          </w:tcPr>
          <w:p w14:paraId="7CA5E6D1" w14:textId="77777777" w:rsidR="00CB1E33" w:rsidRPr="009E3B17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/>
                <w:bCs/>
                <w:sz w:val="16"/>
                <w:szCs w:val="18"/>
                <w:lang w:val="es-MX" w:eastAsia="en-US"/>
              </w:rPr>
            </w:pPr>
            <w:r w:rsidRPr="009E3B17">
              <w:rPr>
                <w:rFonts w:eastAsiaTheme="minorHAnsi" w:cstheme="majorHAnsi"/>
                <w:b/>
                <w:bCs/>
                <w:sz w:val="16"/>
                <w:szCs w:val="18"/>
                <w:lang w:val="es-MX" w:eastAsia="en-US"/>
              </w:rPr>
              <w:t xml:space="preserve"> A7.04 </w:t>
            </w:r>
          </w:p>
        </w:tc>
        <w:tc>
          <w:tcPr>
            <w:tcW w:w="948" w:type="pct"/>
          </w:tcPr>
          <w:p w14:paraId="0394E53A" w14:textId="77777777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</w:pPr>
            <w:r w:rsidRPr="00EA57BD"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  <w:t xml:space="preserve"> 926,000.00 </w:t>
            </w:r>
          </w:p>
        </w:tc>
        <w:tc>
          <w:tcPr>
            <w:tcW w:w="1034" w:type="pct"/>
            <w:vAlign w:val="center"/>
          </w:tcPr>
          <w:p w14:paraId="022A9AF2" w14:textId="4424774F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367,216.27</w:t>
            </w:r>
          </w:p>
        </w:tc>
        <w:tc>
          <w:tcPr>
            <w:tcW w:w="1207" w:type="pct"/>
          </w:tcPr>
          <w:p w14:paraId="4CEE1BED" w14:textId="2C693B0A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1 </w:t>
            </w:r>
          </w:p>
        </w:tc>
        <w:tc>
          <w:tcPr>
            <w:tcW w:w="1207" w:type="pct"/>
          </w:tcPr>
          <w:p w14:paraId="65B22CEF" w14:textId="230A6F08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1,400,000 </w:t>
            </w:r>
          </w:p>
        </w:tc>
      </w:tr>
      <w:tr w:rsidR="00CB1E33" w:rsidRPr="003358F9" w14:paraId="377AA1A3" w14:textId="77777777" w:rsidTr="00103F59">
        <w:trPr>
          <w:cantSplit/>
        </w:trPr>
        <w:tc>
          <w:tcPr>
            <w:tcW w:w="604" w:type="pct"/>
          </w:tcPr>
          <w:p w14:paraId="70F7054F" w14:textId="77777777" w:rsidR="00CB1E33" w:rsidRPr="009E3B17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/>
                <w:sz w:val="16"/>
                <w:szCs w:val="18"/>
                <w:lang w:val="es-MX" w:eastAsia="en-US"/>
              </w:rPr>
            </w:pPr>
            <w:r w:rsidRPr="009E3B17">
              <w:rPr>
                <w:rFonts w:eastAsiaTheme="minorHAnsi" w:cstheme="majorHAnsi"/>
                <w:b/>
                <w:sz w:val="16"/>
                <w:szCs w:val="18"/>
                <w:lang w:val="es-MX" w:eastAsia="en-US"/>
              </w:rPr>
              <w:t xml:space="preserve"> A7.05 </w:t>
            </w:r>
          </w:p>
        </w:tc>
        <w:tc>
          <w:tcPr>
            <w:tcW w:w="948" w:type="pct"/>
          </w:tcPr>
          <w:p w14:paraId="4F939C5D" w14:textId="77777777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 w:rsidRPr="00EA57BD">
              <w:rPr>
                <w:rFonts w:eastAsiaTheme="minorHAnsi" w:cstheme="majorHAnsi"/>
                <w:sz w:val="16"/>
                <w:szCs w:val="16"/>
                <w:lang w:val="es-MX" w:eastAsia="en-US"/>
              </w:rPr>
              <w:t xml:space="preserve"> 638,000.00 </w:t>
            </w:r>
          </w:p>
        </w:tc>
        <w:tc>
          <w:tcPr>
            <w:tcW w:w="1034" w:type="pct"/>
            <w:vAlign w:val="center"/>
          </w:tcPr>
          <w:p w14:paraId="6CE26E94" w14:textId="51FB0736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1,326,256.73</w:t>
            </w:r>
          </w:p>
        </w:tc>
        <w:tc>
          <w:tcPr>
            <w:tcW w:w="1207" w:type="pct"/>
          </w:tcPr>
          <w:p w14:paraId="68FF25C6" w14:textId="0805AF8D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2 </w:t>
            </w:r>
          </w:p>
        </w:tc>
        <w:tc>
          <w:tcPr>
            <w:tcW w:w="1207" w:type="pct"/>
          </w:tcPr>
          <w:p w14:paraId="1F5914AB" w14:textId="0DE33510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2,800,000 </w:t>
            </w:r>
          </w:p>
        </w:tc>
      </w:tr>
      <w:tr w:rsidR="00CB1E33" w:rsidRPr="003358F9" w14:paraId="5A1C2F05" w14:textId="77777777" w:rsidTr="00103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04" w:type="pct"/>
          </w:tcPr>
          <w:p w14:paraId="7697C8EC" w14:textId="77777777" w:rsidR="00CB1E33" w:rsidRPr="009E3B17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/>
                <w:bCs/>
                <w:sz w:val="16"/>
                <w:szCs w:val="18"/>
                <w:lang w:val="es-MX" w:eastAsia="en-US"/>
              </w:rPr>
            </w:pPr>
            <w:r w:rsidRPr="009E3B17">
              <w:rPr>
                <w:rFonts w:eastAsiaTheme="minorHAnsi" w:cstheme="majorHAnsi"/>
                <w:b/>
                <w:bCs/>
                <w:sz w:val="16"/>
                <w:szCs w:val="18"/>
                <w:lang w:val="es-MX" w:eastAsia="en-US"/>
              </w:rPr>
              <w:t xml:space="preserve"> A7.06 </w:t>
            </w:r>
          </w:p>
        </w:tc>
        <w:tc>
          <w:tcPr>
            <w:tcW w:w="948" w:type="pct"/>
          </w:tcPr>
          <w:p w14:paraId="3803F65A" w14:textId="77777777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</w:pPr>
            <w:r w:rsidRPr="00EA57BD"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  <w:t xml:space="preserve"> 1,357,000.00 </w:t>
            </w:r>
          </w:p>
        </w:tc>
        <w:tc>
          <w:tcPr>
            <w:tcW w:w="1034" w:type="pct"/>
            <w:vAlign w:val="center"/>
          </w:tcPr>
          <w:p w14:paraId="0B0EB4D6" w14:textId="7898481D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538,424.49</w:t>
            </w:r>
          </w:p>
        </w:tc>
        <w:tc>
          <w:tcPr>
            <w:tcW w:w="1207" w:type="pct"/>
          </w:tcPr>
          <w:p w14:paraId="77FA1900" w14:textId="5D00A3DD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1 </w:t>
            </w:r>
          </w:p>
        </w:tc>
        <w:tc>
          <w:tcPr>
            <w:tcW w:w="1207" w:type="pct"/>
          </w:tcPr>
          <w:p w14:paraId="509E0B16" w14:textId="6C934072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1,400,000 </w:t>
            </w:r>
          </w:p>
        </w:tc>
      </w:tr>
      <w:tr w:rsidR="00CB1E33" w:rsidRPr="003358F9" w14:paraId="5570CB6B" w14:textId="77777777" w:rsidTr="00103F59">
        <w:trPr>
          <w:cantSplit/>
        </w:trPr>
        <w:tc>
          <w:tcPr>
            <w:tcW w:w="604" w:type="pct"/>
          </w:tcPr>
          <w:p w14:paraId="0644BF77" w14:textId="77777777" w:rsidR="00CB1E33" w:rsidRPr="009E3B17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/>
                <w:sz w:val="16"/>
                <w:szCs w:val="18"/>
                <w:lang w:val="es-MX" w:eastAsia="en-US"/>
              </w:rPr>
            </w:pPr>
            <w:r w:rsidRPr="009E3B17">
              <w:rPr>
                <w:rFonts w:eastAsiaTheme="minorHAnsi" w:cstheme="majorHAnsi"/>
                <w:b/>
                <w:sz w:val="16"/>
                <w:szCs w:val="18"/>
                <w:lang w:val="es-MX" w:eastAsia="en-US"/>
              </w:rPr>
              <w:t xml:space="preserve"> A7.07 </w:t>
            </w:r>
          </w:p>
        </w:tc>
        <w:tc>
          <w:tcPr>
            <w:tcW w:w="948" w:type="pct"/>
          </w:tcPr>
          <w:p w14:paraId="1671FA3F" w14:textId="77777777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 w:rsidRPr="00EA57BD">
              <w:rPr>
                <w:rFonts w:eastAsiaTheme="minorHAnsi" w:cstheme="majorHAnsi"/>
                <w:sz w:val="16"/>
                <w:szCs w:val="16"/>
                <w:lang w:val="es-MX" w:eastAsia="en-US"/>
              </w:rPr>
              <w:t xml:space="preserve"> 223,000.00 </w:t>
            </w:r>
          </w:p>
        </w:tc>
        <w:tc>
          <w:tcPr>
            <w:tcW w:w="1034" w:type="pct"/>
            <w:vAlign w:val="center"/>
          </w:tcPr>
          <w:p w14:paraId="2D99F757" w14:textId="55F15EFE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1,115,286.43</w:t>
            </w:r>
          </w:p>
        </w:tc>
        <w:tc>
          <w:tcPr>
            <w:tcW w:w="1207" w:type="pct"/>
          </w:tcPr>
          <w:p w14:paraId="0890057A" w14:textId="1DB21253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2 </w:t>
            </w:r>
          </w:p>
        </w:tc>
        <w:tc>
          <w:tcPr>
            <w:tcW w:w="1207" w:type="pct"/>
          </w:tcPr>
          <w:p w14:paraId="182EC60E" w14:textId="697532E7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2,800,000 </w:t>
            </w:r>
          </w:p>
        </w:tc>
      </w:tr>
      <w:tr w:rsidR="00CB1E33" w:rsidRPr="003358F9" w14:paraId="7688E6EA" w14:textId="77777777" w:rsidTr="00103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04" w:type="pct"/>
          </w:tcPr>
          <w:p w14:paraId="6338BAE2" w14:textId="77777777" w:rsidR="00CB1E33" w:rsidRPr="009E3B17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/>
                <w:bCs/>
                <w:sz w:val="16"/>
                <w:szCs w:val="18"/>
                <w:lang w:val="es-MX" w:eastAsia="en-US"/>
              </w:rPr>
            </w:pPr>
            <w:r w:rsidRPr="009E3B17">
              <w:rPr>
                <w:rFonts w:eastAsiaTheme="minorHAnsi" w:cstheme="majorHAnsi"/>
                <w:b/>
                <w:bCs/>
                <w:sz w:val="16"/>
                <w:szCs w:val="18"/>
                <w:lang w:val="es-MX" w:eastAsia="en-US"/>
              </w:rPr>
              <w:t xml:space="preserve"> A7.08 </w:t>
            </w:r>
          </w:p>
        </w:tc>
        <w:tc>
          <w:tcPr>
            <w:tcW w:w="948" w:type="pct"/>
          </w:tcPr>
          <w:p w14:paraId="12666957" w14:textId="77777777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</w:pPr>
            <w:r w:rsidRPr="00EA57BD"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  <w:t xml:space="preserve"> 786,000.00 </w:t>
            </w:r>
          </w:p>
        </w:tc>
        <w:tc>
          <w:tcPr>
            <w:tcW w:w="1034" w:type="pct"/>
            <w:vAlign w:val="center"/>
          </w:tcPr>
          <w:p w14:paraId="7DE3DE08" w14:textId="5C5A0181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311,750.91</w:t>
            </w:r>
          </w:p>
        </w:tc>
        <w:tc>
          <w:tcPr>
            <w:tcW w:w="1207" w:type="pct"/>
          </w:tcPr>
          <w:p w14:paraId="3F7B3A44" w14:textId="297EAFF3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1 </w:t>
            </w:r>
          </w:p>
        </w:tc>
        <w:tc>
          <w:tcPr>
            <w:tcW w:w="1207" w:type="pct"/>
          </w:tcPr>
          <w:p w14:paraId="7577230F" w14:textId="77019F5B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1,400,000 </w:t>
            </w:r>
          </w:p>
        </w:tc>
      </w:tr>
      <w:tr w:rsidR="00CB1E33" w:rsidRPr="003358F9" w14:paraId="22C1BEE6" w14:textId="77777777" w:rsidTr="00103F59">
        <w:trPr>
          <w:cantSplit/>
        </w:trPr>
        <w:tc>
          <w:tcPr>
            <w:tcW w:w="604" w:type="pct"/>
          </w:tcPr>
          <w:p w14:paraId="7D0F9192" w14:textId="77777777" w:rsidR="00CB1E33" w:rsidRPr="009E3B17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/>
                <w:sz w:val="16"/>
                <w:szCs w:val="18"/>
                <w:lang w:val="es-MX" w:eastAsia="en-US"/>
              </w:rPr>
            </w:pPr>
            <w:r w:rsidRPr="009E3B17">
              <w:rPr>
                <w:rFonts w:eastAsiaTheme="minorHAnsi" w:cstheme="majorHAnsi"/>
                <w:b/>
                <w:sz w:val="16"/>
                <w:szCs w:val="18"/>
                <w:lang w:val="es-MX" w:eastAsia="en-US"/>
              </w:rPr>
              <w:t xml:space="preserve"> A7.09 </w:t>
            </w:r>
          </w:p>
        </w:tc>
        <w:tc>
          <w:tcPr>
            <w:tcW w:w="948" w:type="pct"/>
          </w:tcPr>
          <w:p w14:paraId="595083E6" w14:textId="77777777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 w:rsidRPr="00EA57BD">
              <w:rPr>
                <w:rFonts w:eastAsiaTheme="minorHAnsi" w:cstheme="majorHAnsi"/>
                <w:sz w:val="16"/>
                <w:szCs w:val="16"/>
                <w:lang w:val="es-MX" w:eastAsia="en-US"/>
              </w:rPr>
              <w:t xml:space="preserve"> 1,563,000.00 </w:t>
            </w:r>
          </w:p>
        </w:tc>
        <w:tc>
          <w:tcPr>
            <w:tcW w:w="1034" w:type="pct"/>
            <w:vAlign w:val="center"/>
          </w:tcPr>
          <w:p w14:paraId="00E1041F" w14:textId="73C90AE4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620,156.34</w:t>
            </w:r>
          </w:p>
        </w:tc>
        <w:tc>
          <w:tcPr>
            <w:tcW w:w="1207" w:type="pct"/>
          </w:tcPr>
          <w:p w14:paraId="501DA0B8" w14:textId="2851D01C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1 </w:t>
            </w:r>
          </w:p>
        </w:tc>
        <w:tc>
          <w:tcPr>
            <w:tcW w:w="1207" w:type="pct"/>
          </w:tcPr>
          <w:p w14:paraId="1BABA410" w14:textId="3565E130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1,400,000 </w:t>
            </w:r>
          </w:p>
        </w:tc>
      </w:tr>
      <w:tr w:rsidR="00CB1E33" w:rsidRPr="003358F9" w14:paraId="5EB0F767" w14:textId="77777777" w:rsidTr="00103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04" w:type="pct"/>
          </w:tcPr>
          <w:p w14:paraId="7DC54329" w14:textId="77777777" w:rsidR="00CB1E33" w:rsidRPr="009E3B17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/>
                <w:bCs/>
                <w:sz w:val="16"/>
                <w:szCs w:val="18"/>
                <w:lang w:val="es-MX" w:eastAsia="en-US"/>
              </w:rPr>
            </w:pPr>
            <w:r w:rsidRPr="009E3B17">
              <w:rPr>
                <w:rFonts w:eastAsiaTheme="minorHAnsi" w:cstheme="majorHAnsi"/>
                <w:b/>
                <w:bCs/>
                <w:sz w:val="16"/>
                <w:szCs w:val="18"/>
                <w:lang w:val="es-MX" w:eastAsia="en-US"/>
              </w:rPr>
              <w:t xml:space="preserve"> A7.10 </w:t>
            </w:r>
          </w:p>
        </w:tc>
        <w:tc>
          <w:tcPr>
            <w:tcW w:w="948" w:type="pct"/>
          </w:tcPr>
          <w:p w14:paraId="13AE7249" w14:textId="77777777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</w:pPr>
            <w:r w:rsidRPr="00EA57BD"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  <w:t xml:space="preserve"> 900,000.00 </w:t>
            </w:r>
          </w:p>
        </w:tc>
        <w:tc>
          <w:tcPr>
            <w:tcW w:w="1034" w:type="pct"/>
            <w:vAlign w:val="center"/>
          </w:tcPr>
          <w:p w14:paraId="26630DB3" w14:textId="47601722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357,219.59</w:t>
            </w:r>
          </w:p>
        </w:tc>
        <w:tc>
          <w:tcPr>
            <w:tcW w:w="1207" w:type="pct"/>
          </w:tcPr>
          <w:p w14:paraId="4E172587" w14:textId="6BFCD5E8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1 </w:t>
            </w:r>
          </w:p>
        </w:tc>
        <w:tc>
          <w:tcPr>
            <w:tcW w:w="1207" w:type="pct"/>
          </w:tcPr>
          <w:p w14:paraId="690778C4" w14:textId="6C4266A9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1,400,000 </w:t>
            </w:r>
          </w:p>
        </w:tc>
      </w:tr>
      <w:tr w:rsidR="00CB1E33" w:rsidRPr="003358F9" w14:paraId="16CD90F1" w14:textId="77777777" w:rsidTr="00103F59">
        <w:trPr>
          <w:cantSplit/>
        </w:trPr>
        <w:tc>
          <w:tcPr>
            <w:tcW w:w="604" w:type="pct"/>
          </w:tcPr>
          <w:p w14:paraId="46102274" w14:textId="77777777" w:rsidR="00CB1E33" w:rsidRPr="009E3B17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/>
                <w:sz w:val="16"/>
                <w:szCs w:val="18"/>
                <w:lang w:val="es-MX" w:eastAsia="en-US"/>
              </w:rPr>
            </w:pPr>
            <w:r w:rsidRPr="009E3B17">
              <w:rPr>
                <w:rFonts w:eastAsiaTheme="minorHAnsi" w:cstheme="majorHAnsi"/>
                <w:b/>
                <w:sz w:val="16"/>
                <w:szCs w:val="18"/>
                <w:lang w:val="es-MX" w:eastAsia="en-US"/>
              </w:rPr>
              <w:t xml:space="preserve"> A7.11 </w:t>
            </w:r>
          </w:p>
        </w:tc>
        <w:tc>
          <w:tcPr>
            <w:tcW w:w="948" w:type="pct"/>
          </w:tcPr>
          <w:p w14:paraId="74069587" w14:textId="77777777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 w:rsidRPr="00EA57BD">
              <w:rPr>
                <w:rFonts w:eastAsiaTheme="minorHAnsi" w:cstheme="majorHAnsi"/>
                <w:sz w:val="16"/>
                <w:szCs w:val="16"/>
                <w:lang w:val="es-MX" w:eastAsia="en-US"/>
              </w:rPr>
              <w:t xml:space="preserve"> 631,000.00 </w:t>
            </w:r>
          </w:p>
        </w:tc>
        <w:tc>
          <w:tcPr>
            <w:tcW w:w="1034" w:type="pct"/>
            <w:vAlign w:val="center"/>
          </w:tcPr>
          <w:p w14:paraId="3BA350A2" w14:textId="3E3761E2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250,299.19</w:t>
            </w:r>
          </w:p>
        </w:tc>
        <w:tc>
          <w:tcPr>
            <w:tcW w:w="1207" w:type="pct"/>
          </w:tcPr>
          <w:p w14:paraId="0D91604A" w14:textId="47B81D91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1 </w:t>
            </w:r>
          </w:p>
        </w:tc>
        <w:tc>
          <w:tcPr>
            <w:tcW w:w="1207" w:type="pct"/>
          </w:tcPr>
          <w:p w14:paraId="1D27B167" w14:textId="7A74AD8B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1,400,000 </w:t>
            </w:r>
          </w:p>
        </w:tc>
      </w:tr>
      <w:tr w:rsidR="00CB1E33" w:rsidRPr="003358F9" w14:paraId="0BD2E948" w14:textId="77777777" w:rsidTr="00103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04" w:type="pct"/>
          </w:tcPr>
          <w:p w14:paraId="673E1CD4" w14:textId="77777777" w:rsidR="00CB1E33" w:rsidRPr="009E3B17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/>
                <w:bCs/>
                <w:sz w:val="16"/>
                <w:szCs w:val="18"/>
                <w:lang w:val="es-MX" w:eastAsia="en-US"/>
              </w:rPr>
            </w:pPr>
            <w:r w:rsidRPr="009E3B17">
              <w:rPr>
                <w:rFonts w:eastAsiaTheme="minorHAnsi" w:cstheme="majorHAnsi"/>
                <w:b/>
                <w:bCs/>
                <w:sz w:val="16"/>
                <w:szCs w:val="18"/>
                <w:lang w:val="es-MX" w:eastAsia="en-US"/>
              </w:rPr>
              <w:t xml:space="preserve"> A8.01 </w:t>
            </w:r>
          </w:p>
        </w:tc>
        <w:tc>
          <w:tcPr>
            <w:tcW w:w="948" w:type="pct"/>
          </w:tcPr>
          <w:p w14:paraId="54E4E275" w14:textId="77777777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</w:pPr>
            <w:r w:rsidRPr="00EA57BD"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  <w:t xml:space="preserve"> 2,273,000.00 </w:t>
            </w:r>
          </w:p>
        </w:tc>
        <w:tc>
          <w:tcPr>
            <w:tcW w:w="1034" w:type="pct"/>
            <w:vAlign w:val="center"/>
          </w:tcPr>
          <w:p w14:paraId="6BD07C7E" w14:textId="03E4A4D1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901,907.38</w:t>
            </w:r>
          </w:p>
        </w:tc>
        <w:tc>
          <w:tcPr>
            <w:tcW w:w="1207" w:type="pct"/>
          </w:tcPr>
          <w:p w14:paraId="4287F9C0" w14:textId="5541E02C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1 </w:t>
            </w:r>
          </w:p>
        </w:tc>
        <w:tc>
          <w:tcPr>
            <w:tcW w:w="1207" w:type="pct"/>
          </w:tcPr>
          <w:p w14:paraId="758509B9" w14:textId="0B628C0E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1,400,000 </w:t>
            </w:r>
          </w:p>
        </w:tc>
      </w:tr>
      <w:tr w:rsidR="00CB1E33" w:rsidRPr="003358F9" w14:paraId="4011B6DC" w14:textId="77777777" w:rsidTr="00103F59">
        <w:trPr>
          <w:cantSplit/>
        </w:trPr>
        <w:tc>
          <w:tcPr>
            <w:tcW w:w="604" w:type="pct"/>
          </w:tcPr>
          <w:p w14:paraId="354C385D" w14:textId="77777777" w:rsidR="00CB1E33" w:rsidRPr="009E3B17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/>
                <w:sz w:val="16"/>
                <w:szCs w:val="18"/>
                <w:lang w:val="es-MX" w:eastAsia="en-US"/>
              </w:rPr>
            </w:pPr>
            <w:r w:rsidRPr="009E3B17">
              <w:rPr>
                <w:rFonts w:eastAsiaTheme="minorHAnsi" w:cstheme="majorHAnsi"/>
                <w:b/>
                <w:sz w:val="16"/>
                <w:szCs w:val="18"/>
                <w:lang w:val="es-MX" w:eastAsia="en-US"/>
              </w:rPr>
              <w:t xml:space="preserve"> A8.02 </w:t>
            </w:r>
          </w:p>
        </w:tc>
        <w:tc>
          <w:tcPr>
            <w:tcW w:w="948" w:type="pct"/>
          </w:tcPr>
          <w:p w14:paraId="481B0D05" w14:textId="77777777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 w:rsidRPr="00EA57BD">
              <w:rPr>
                <w:rFonts w:eastAsiaTheme="minorHAnsi" w:cstheme="majorHAnsi"/>
                <w:sz w:val="16"/>
                <w:szCs w:val="16"/>
                <w:lang w:val="es-MX" w:eastAsia="en-US"/>
              </w:rPr>
              <w:t xml:space="preserve"> 1,384,000.00 </w:t>
            </w:r>
          </w:p>
        </w:tc>
        <w:tc>
          <w:tcPr>
            <w:tcW w:w="1034" w:type="pct"/>
            <w:vAlign w:val="center"/>
          </w:tcPr>
          <w:p w14:paraId="50CF4C5C" w14:textId="38267079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1,640,215.02</w:t>
            </w:r>
          </w:p>
        </w:tc>
        <w:tc>
          <w:tcPr>
            <w:tcW w:w="1207" w:type="pct"/>
          </w:tcPr>
          <w:p w14:paraId="1CDFBBF8" w14:textId="47DF89FA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2 </w:t>
            </w:r>
          </w:p>
        </w:tc>
        <w:tc>
          <w:tcPr>
            <w:tcW w:w="1207" w:type="pct"/>
          </w:tcPr>
          <w:p w14:paraId="4E3AC7D9" w14:textId="1FFDBCB3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2,800,000 </w:t>
            </w:r>
          </w:p>
        </w:tc>
      </w:tr>
      <w:tr w:rsidR="00CB1E33" w:rsidRPr="003358F9" w14:paraId="03568D83" w14:textId="77777777" w:rsidTr="00103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04" w:type="pct"/>
          </w:tcPr>
          <w:p w14:paraId="02A0E666" w14:textId="77777777" w:rsidR="00CB1E33" w:rsidRPr="009E3B17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/>
                <w:bCs/>
                <w:sz w:val="16"/>
                <w:szCs w:val="18"/>
                <w:lang w:val="es-MX" w:eastAsia="en-US"/>
              </w:rPr>
            </w:pPr>
            <w:r w:rsidRPr="009E3B17">
              <w:rPr>
                <w:rFonts w:eastAsiaTheme="minorHAnsi" w:cstheme="majorHAnsi"/>
                <w:b/>
                <w:bCs/>
                <w:sz w:val="16"/>
                <w:szCs w:val="18"/>
                <w:lang w:val="es-MX" w:eastAsia="en-US"/>
              </w:rPr>
              <w:t xml:space="preserve"> A8.03 </w:t>
            </w:r>
          </w:p>
        </w:tc>
        <w:tc>
          <w:tcPr>
            <w:tcW w:w="948" w:type="pct"/>
          </w:tcPr>
          <w:p w14:paraId="71B38DAD" w14:textId="77777777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</w:pPr>
            <w:r w:rsidRPr="00EA57BD"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  <w:t xml:space="preserve"> 396,000.00 </w:t>
            </w:r>
          </w:p>
        </w:tc>
        <w:tc>
          <w:tcPr>
            <w:tcW w:w="1034" w:type="pct"/>
            <w:vAlign w:val="center"/>
          </w:tcPr>
          <w:p w14:paraId="104F0FA7" w14:textId="150288FE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1,199,161.49</w:t>
            </w:r>
          </w:p>
        </w:tc>
        <w:tc>
          <w:tcPr>
            <w:tcW w:w="1207" w:type="pct"/>
          </w:tcPr>
          <w:p w14:paraId="6EFBB0F0" w14:textId="10EADC6C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2 </w:t>
            </w:r>
          </w:p>
        </w:tc>
        <w:tc>
          <w:tcPr>
            <w:tcW w:w="1207" w:type="pct"/>
          </w:tcPr>
          <w:p w14:paraId="48BFDB8D" w14:textId="0D4761D7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2,800,000 </w:t>
            </w:r>
          </w:p>
        </w:tc>
      </w:tr>
      <w:tr w:rsidR="00CB1E33" w:rsidRPr="003358F9" w14:paraId="700E23A9" w14:textId="77777777" w:rsidTr="00103F59">
        <w:trPr>
          <w:cantSplit/>
        </w:trPr>
        <w:tc>
          <w:tcPr>
            <w:tcW w:w="604" w:type="pct"/>
          </w:tcPr>
          <w:p w14:paraId="2A7F9389" w14:textId="77777777" w:rsidR="00CB1E33" w:rsidRPr="009E3B17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/>
                <w:sz w:val="16"/>
                <w:szCs w:val="18"/>
                <w:lang w:val="es-MX" w:eastAsia="en-US"/>
              </w:rPr>
            </w:pPr>
            <w:r w:rsidRPr="009E3B17">
              <w:rPr>
                <w:rFonts w:eastAsiaTheme="minorHAnsi" w:cstheme="majorHAnsi"/>
                <w:b/>
                <w:sz w:val="16"/>
                <w:szCs w:val="18"/>
                <w:lang w:val="es-MX" w:eastAsia="en-US"/>
              </w:rPr>
              <w:t xml:space="preserve"> A8.04 </w:t>
            </w:r>
          </w:p>
        </w:tc>
        <w:tc>
          <w:tcPr>
            <w:tcW w:w="948" w:type="pct"/>
          </w:tcPr>
          <w:p w14:paraId="7B4BCA67" w14:textId="77777777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 w:rsidRPr="00EA57BD">
              <w:rPr>
                <w:rFonts w:eastAsiaTheme="minorHAnsi" w:cstheme="majorHAnsi"/>
                <w:sz w:val="16"/>
                <w:szCs w:val="16"/>
                <w:lang w:val="es-MX" w:eastAsia="en-US"/>
              </w:rPr>
              <w:t xml:space="preserve"> 1,213,000.00 </w:t>
            </w:r>
          </w:p>
        </w:tc>
        <w:tc>
          <w:tcPr>
            <w:tcW w:w="1034" w:type="pct"/>
            <w:vAlign w:val="center"/>
          </w:tcPr>
          <w:p w14:paraId="25A0D73E" w14:textId="5BC5ECDA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481,289.78</w:t>
            </w:r>
          </w:p>
        </w:tc>
        <w:tc>
          <w:tcPr>
            <w:tcW w:w="1207" w:type="pct"/>
          </w:tcPr>
          <w:p w14:paraId="6B234B41" w14:textId="21EAE5BA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1 </w:t>
            </w:r>
          </w:p>
        </w:tc>
        <w:tc>
          <w:tcPr>
            <w:tcW w:w="1207" w:type="pct"/>
          </w:tcPr>
          <w:p w14:paraId="440ADEB2" w14:textId="6B1078FF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1,400,000 </w:t>
            </w:r>
          </w:p>
        </w:tc>
      </w:tr>
      <w:tr w:rsidR="00CB1E33" w:rsidRPr="003358F9" w14:paraId="3B1BEE10" w14:textId="77777777" w:rsidTr="00103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04" w:type="pct"/>
          </w:tcPr>
          <w:p w14:paraId="697AF1CB" w14:textId="77777777" w:rsidR="00CB1E33" w:rsidRPr="009E3B17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/>
                <w:bCs/>
                <w:sz w:val="16"/>
                <w:szCs w:val="18"/>
                <w:lang w:val="es-MX" w:eastAsia="en-US"/>
              </w:rPr>
            </w:pPr>
            <w:r w:rsidRPr="009E3B17">
              <w:rPr>
                <w:rFonts w:eastAsiaTheme="minorHAnsi" w:cstheme="majorHAnsi"/>
                <w:b/>
                <w:bCs/>
                <w:sz w:val="16"/>
                <w:szCs w:val="18"/>
                <w:lang w:val="es-MX" w:eastAsia="en-US"/>
              </w:rPr>
              <w:t xml:space="preserve"> A8.05 </w:t>
            </w:r>
          </w:p>
        </w:tc>
        <w:tc>
          <w:tcPr>
            <w:tcW w:w="948" w:type="pct"/>
          </w:tcPr>
          <w:p w14:paraId="2C9AEC10" w14:textId="77777777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</w:pPr>
            <w:r w:rsidRPr="00EA57BD"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  <w:t xml:space="preserve"> 555,000.00 </w:t>
            </w:r>
          </w:p>
        </w:tc>
        <w:tc>
          <w:tcPr>
            <w:tcW w:w="1034" w:type="pct"/>
            <w:vAlign w:val="center"/>
          </w:tcPr>
          <w:p w14:paraId="4E5EEA31" w14:textId="7E31455A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220,104.24</w:t>
            </w:r>
          </w:p>
        </w:tc>
        <w:tc>
          <w:tcPr>
            <w:tcW w:w="1207" w:type="pct"/>
          </w:tcPr>
          <w:p w14:paraId="24B50D79" w14:textId="551B9967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1 </w:t>
            </w:r>
          </w:p>
        </w:tc>
        <w:tc>
          <w:tcPr>
            <w:tcW w:w="1207" w:type="pct"/>
          </w:tcPr>
          <w:p w14:paraId="50D29E9E" w14:textId="03CA3983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1,400,000 </w:t>
            </w:r>
          </w:p>
        </w:tc>
      </w:tr>
      <w:tr w:rsidR="00CB1E33" w:rsidRPr="003358F9" w14:paraId="6E9CE490" w14:textId="77777777" w:rsidTr="00103F59">
        <w:trPr>
          <w:cantSplit/>
        </w:trPr>
        <w:tc>
          <w:tcPr>
            <w:tcW w:w="604" w:type="pct"/>
          </w:tcPr>
          <w:p w14:paraId="3988AD69" w14:textId="77777777" w:rsidR="00CB1E33" w:rsidRPr="009E3B17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/>
                <w:sz w:val="16"/>
                <w:szCs w:val="18"/>
                <w:lang w:val="es-MX" w:eastAsia="en-US"/>
              </w:rPr>
            </w:pPr>
            <w:r w:rsidRPr="009E3B17">
              <w:rPr>
                <w:rFonts w:eastAsiaTheme="minorHAnsi" w:cstheme="majorHAnsi"/>
                <w:b/>
                <w:sz w:val="16"/>
                <w:szCs w:val="18"/>
                <w:lang w:val="es-MX" w:eastAsia="en-US"/>
              </w:rPr>
              <w:t xml:space="preserve"> A8.06 </w:t>
            </w:r>
          </w:p>
        </w:tc>
        <w:tc>
          <w:tcPr>
            <w:tcW w:w="948" w:type="pct"/>
          </w:tcPr>
          <w:p w14:paraId="4B716791" w14:textId="77777777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 w:rsidRPr="00EA57BD">
              <w:rPr>
                <w:rFonts w:eastAsiaTheme="minorHAnsi" w:cstheme="majorHAnsi"/>
                <w:sz w:val="16"/>
                <w:szCs w:val="16"/>
                <w:lang w:val="es-MX" w:eastAsia="en-US"/>
              </w:rPr>
              <w:t xml:space="preserve"> 1,096,000.00 </w:t>
            </w:r>
          </w:p>
        </w:tc>
        <w:tc>
          <w:tcPr>
            <w:tcW w:w="1034" w:type="pct"/>
            <w:vAlign w:val="center"/>
          </w:tcPr>
          <w:p w14:paraId="589EF805" w14:textId="50EACCE8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434,734.26</w:t>
            </w:r>
          </w:p>
        </w:tc>
        <w:tc>
          <w:tcPr>
            <w:tcW w:w="1207" w:type="pct"/>
          </w:tcPr>
          <w:p w14:paraId="714A4272" w14:textId="0D25D86C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1 </w:t>
            </w:r>
          </w:p>
        </w:tc>
        <w:tc>
          <w:tcPr>
            <w:tcW w:w="1207" w:type="pct"/>
          </w:tcPr>
          <w:p w14:paraId="48E404E7" w14:textId="2BAB3D10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1,400,000 </w:t>
            </w:r>
          </w:p>
        </w:tc>
      </w:tr>
      <w:tr w:rsidR="00CB1E33" w:rsidRPr="003358F9" w14:paraId="377C0F84" w14:textId="77777777" w:rsidTr="00103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04" w:type="pct"/>
          </w:tcPr>
          <w:p w14:paraId="13F94F91" w14:textId="77777777" w:rsidR="00CB1E33" w:rsidRPr="009E3B17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/>
                <w:bCs/>
                <w:sz w:val="16"/>
                <w:szCs w:val="18"/>
                <w:lang w:val="es-MX" w:eastAsia="en-US"/>
              </w:rPr>
            </w:pPr>
            <w:r w:rsidRPr="009E3B17">
              <w:rPr>
                <w:rFonts w:eastAsiaTheme="minorHAnsi" w:cstheme="majorHAnsi"/>
                <w:b/>
                <w:bCs/>
                <w:sz w:val="16"/>
                <w:szCs w:val="18"/>
                <w:lang w:val="es-MX" w:eastAsia="en-US"/>
              </w:rPr>
              <w:t xml:space="preserve"> A8.07 </w:t>
            </w:r>
          </w:p>
        </w:tc>
        <w:tc>
          <w:tcPr>
            <w:tcW w:w="948" w:type="pct"/>
          </w:tcPr>
          <w:p w14:paraId="5E6E2CD7" w14:textId="77777777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</w:pPr>
            <w:r w:rsidRPr="00EA57BD"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  <w:t xml:space="preserve"> 415,000.00 </w:t>
            </w:r>
          </w:p>
        </w:tc>
        <w:tc>
          <w:tcPr>
            <w:tcW w:w="1034" w:type="pct"/>
            <w:vAlign w:val="center"/>
          </w:tcPr>
          <w:p w14:paraId="43BB12AA" w14:textId="21A86A5C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164,469.32</w:t>
            </w:r>
          </w:p>
        </w:tc>
        <w:tc>
          <w:tcPr>
            <w:tcW w:w="1207" w:type="pct"/>
          </w:tcPr>
          <w:p w14:paraId="61E038FE" w14:textId="6B1E24FE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1 </w:t>
            </w:r>
          </w:p>
        </w:tc>
        <w:tc>
          <w:tcPr>
            <w:tcW w:w="1207" w:type="pct"/>
          </w:tcPr>
          <w:p w14:paraId="71F74E19" w14:textId="477577A3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1,400,000 </w:t>
            </w:r>
          </w:p>
        </w:tc>
      </w:tr>
      <w:tr w:rsidR="00CB1E33" w:rsidRPr="003358F9" w14:paraId="69A1F09F" w14:textId="77777777" w:rsidTr="00103F59">
        <w:trPr>
          <w:cantSplit/>
        </w:trPr>
        <w:tc>
          <w:tcPr>
            <w:tcW w:w="604" w:type="pct"/>
          </w:tcPr>
          <w:p w14:paraId="2D6C0D4D" w14:textId="77777777" w:rsidR="00CB1E33" w:rsidRPr="009E3B17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/>
                <w:sz w:val="16"/>
                <w:szCs w:val="18"/>
                <w:lang w:val="es-MX" w:eastAsia="en-US"/>
              </w:rPr>
            </w:pPr>
            <w:r w:rsidRPr="009E3B17">
              <w:rPr>
                <w:rFonts w:eastAsiaTheme="minorHAnsi" w:cstheme="majorHAnsi"/>
                <w:b/>
                <w:sz w:val="16"/>
                <w:szCs w:val="18"/>
                <w:lang w:val="es-MX" w:eastAsia="en-US"/>
              </w:rPr>
              <w:lastRenderedPageBreak/>
              <w:t xml:space="preserve"> A8.08 </w:t>
            </w:r>
          </w:p>
        </w:tc>
        <w:tc>
          <w:tcPr>
            <w:tcW w:w="948" w:type="pct"/>
          </w:tcPr>
          <w:p w14:paraId="25470E5A" w14:textId="77777777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 w:rsidRPr="00EA57BD">
              <w:rPr>
                <w:rFonts w:eastAsiaTheme="minorHAnsi" w:cstheme="majorHAnsi"/>
                <w:sz w:val="16"/>
                <w:szCs w:val="16"/>
                <w:lang w:val="es-MX" w:eastAsia="en-US"/>
              </w:rPr>
              <w:t xml:space="preserve"> 421,000.00 </w:t>
            </w:r>
          </w:p>
        </w:tc>
        <w:tc>
          <w:tcPr>
            <w:tcW w:w="1034" w:type="pct"/>
            <w:vAlign w:val="center"/>
          </w:tcPr>
          <w:p w14:paraId="31FE6232" w14:textId="3CADA3FA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166,918.50</w:t>
            </w:r>
          </w:p>
        </w:tc>
        <w:tc>
          <w:tcPr>
            <w:tcW w:w="1207" w:type="pct"/>
          </w:tcPr>
          <w:p w14:paraId="21FAD488" w14:textId="1DEB5CBE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1 </w:t>
            </w:r>
          </w:p>
        </w:tc>
        <w:tc>
          <w:tcPr>
            <w:tcW w:w="1207" w:type="pct"/>
          </w:tcPr>
          <w:p w14:paraId="2EB8264C" w14:textId="7C372DF1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1,400,000 </w:t>
            </w:r>
          </w:p>
        </w:tc>
      </w:tr>
      <w:tr w:rsidR="00CB1E33" w:rsidRPr="003358F9" w14:paraId="38F068C6" w14:textId="77777777" w:rsidTr="00103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04" w:type="pct"/>
          </w:tcPr>
          <w:p w14:paraId="0498FAC0" w14:textId="77777777" w:rsidR="00CB1E33" w:rsidRPr="009E3B17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/>
                <w:bCs/>
                <w:sz w:val="16"/>
                <w:szCs w:val="18"/>
                <w:lang w:val="es-MX" w:eastAsia="en-US"/>
              </w:rPr>
            </w:pPr>
            <w:r w:rsidRPr="009E3B17">
              <w:rPr>
                <w:rFonts w:eastAsiaTheme="minorHAnsi" w:cstheme="majorHAnsi"/>
                <w:b/>
                <w:bCs/>
                <w:sz w:val="16"/>
                <w:szCs w:val="18"/>
                <w:lang w:val="es-MX" w:eastAsia="en-US"/>
              </w:rPr>
              <w:t xml:space="preserve"> A9.01 </w:t>
            </w:r>
          </w:p>
        </w:tc>
        <w:tc>
          <w:tcPr>
            <w:tcW w:w="948" w:type="pct"/>
          </w:tcPr>
          <w:p w14:paraId="7BD85C4E" w14:textId="77777777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</w:pPr>
            <w:r w:rsidRPr="00EA57BD"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  <w:t xml:space="preserve"> 706,852,000.00 </w:t>
            </w:r>
          </w:p>
        </w:tc>
        <w:tc>
          <w:tcPr>
            <w:tcW w:w="1034" w:type="pct"/>
            <w:vAlign w:val="center"/>
          </w:tcPr>
          <w:p w14:paraId="365A2442" w14:textId="64EB27BB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280,559,447.95</w:t>
            </w:r>
          </w:p>
        </w:tc>
        <w:tc>
          <w:tcPr>
            <w:tcW w:w="1207" w:type="pct"/>
          </w:tcPr>
          <w:p w14:paraId="64F731B4" w14:textId="1EB4E673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64 </w:t>
            </w:r>
          </w:p>
        </w:tc>
        <w:tc>
          <w:tcPr>
            <w:tcW w:w="1207" w:type="pct"/>
          </w:tcPr>
          <w:p w14:paraId="7A3AB2F5" w14:textId="2BCDE6B3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89,600,000 </w:t>
            </w:r>
          </w:p>
        </w:tc>
      </w:tr>
      <w:tr w:rsidR="00CB1E33" w:rsidRPr="003358F9" w14:paraId="759869B9" w14:textId="77777777" w:rsidTr="00103F59">
        <w:trPr>
          <w:cantSplit/>
        </w:trPr>
        <w:tc>
          <w:tcPr>
            <w:tcW w:w="604" w:type="pct"/>
          </w:tcPr>
          <w:p w14:paraId="79F052DC" w14:textId="77777777" w:rsidR="00CB1E33" w:rsidRPr="009E3B17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/>
                <w:sz w:val="16"/>
                <w:szCs w:val="18"/>
                <w:lang w:val="es-MX" w:eastAsia="en-US"/>
              </w:rPr>
            </w:pPr>
            <w:r w:rsidRPr="009E3B17">
              <w:rPr>
                <w:rFonts w:eastAsiaTheme="minorHAnsi" w:cstheme="majorHAnsi"/>
                <w:b/>
                <w:sz w:val="16"/>
                <w:szCs w:val="18"/>
                <w:lang w:val="es-MX" w:eastAsia="en-US"/>
              </w:rPr>
              <w:t xml:space="preserve"> A9.02 </w:t>
            </w:r>
          </w:p>
        </w:tc>
        <w:tc>
          <w:tcPr>
            <w:tcW w:w="948" w:type="pct"/>
          </w:tcPr>
          <w:p w14:paraId="13A7C772" w14:textId="77777777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 w:rsidRPr="00EA57BD">
              <w:rPr>
                <w:rFonts w:eastAsiaTheme="minorHAnsi" w:cstheme="majorHAnsi"/>
                <w:sz w:val="16"/>
                <w:szCs w:val="16"/>
                <w:lang w:val="es-MX" w:eastAsia="en-US"/>
              </w:rPr>
              <w:t xml:space="preserve"> 127,534,000.00 </w:t>
            </w:r>
          </w:p>
        </w:tc>
        <w:tc>
          <w:tcPr>
            <w:tcW w:w="1034" w:type="pct"/>
            <w:vAlign w:val="center"/>
          </w:tcPr>
          <w:p w14:paraId="269B2E44" w14:textId="7F4474A9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59,796,449.94</w:t>
            </w:r>
          </w:p>
        </w:tc>
        <w:tc>
          <w:tcPr>
            <w:tcW w:w="1207" w:type="pct"/>
          </w:tcPr>
          <w:p w14:paraId="0F341868" w14:textId="5A051172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32 </w:t>
            </w:r>
          </w:p>
        </w:tc>
        <w:tc>
          <w:tcPr>
            <w:tcW w:w="1207" w:type="pct"/>
          </w:tcPr>
          <w:p w14:paraId="5C99066D" w14:textId="01D23176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44,800,000 </w:t>
            </w:r>
          </w:p>
        </w:tc>
      </w:tr>
      <w:tr w:rsidR="00CB1E33" w:rsidRPr="003358F9" w14:paraId="59C06C09" w14:textId="77777777" w:rsidTr="00103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04" w:type="pct"/>
          </w:tcPr>
          <w:p w14:paraId="731CCE26" w14:textId="77777777" w:rsidR="00CB1E33" w:rsidRPr="009E3B17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/>
                <w:bCs/>
                <w:sz w:val="16"/>
                <w:szCs w:val="18"/>
                <w:lang w:val="es-MX" w:eastAsia="en-US"/>
              </w:rPr>
            </w:pPr>
            <w:r w:rsidRPr="009E3B17">
              <w:rPr>
                <w:rFonts w:eastAsiaTheme="minorHAnsi" w:cstheme="majorHAnsi"/>
                <w:b/>
                <w:bCs/>
                <w:sz w:val="16"/>
                <w:szCs w:val="18"/>
                <w:lang w:val="es-MX" w:eastAsia="en-US"/>
              </w:rPr>
              <w:t xml:space="preserve"> A9.03 </w:t>
            </w:r>
          </w:p>
        </w:tc>
        <w:tc>
          <w:tcPr>
            <w:tcW w:w="948" w:type="pct"/>
          </w:tcPr>
          <w:p w14:paraId="331D7008" w14:textId="77777777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</w:pPr>
            <w:r w:rsidRPr="00EA57BD"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  <w:t xml:space="preserve"> 38,486,000.00 </w:t>
            </w:r>
          </w:p>
        </w:tc>
        <w:tc>
          <w:tcPr>
            <w:tcW w:w="1034" w:type="pct"/>
            <w:vAlign w:val="center"/>
          </w:tcPr>
          <w:p w14:paraId="0B5FAFDC" w14:textId="2CA224DD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15,275,633.71</w:t>
            </w:r>
          </w:p>
        </w:tc>
        <w:tc>
          <w:tcPr>
            <w:tcW w:w="1207" w:type="pct"/>
          </w:tcPr>
          <w:p w14:paraId="688A9CA4" w14:textId="21E26049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16 </w:t>
            </w:r>
          </w:p>
        </w:tc>
        <w:tc>
          <w:tcPr>
            <w:tcW w:w="1207" w:type="pct"/>
          </w:tcPr>
          <w:p w14:paraId="28A84088" w14:textId="52140E3D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22,400,000 </w:t>
            </w:r>
          </w:p>
        </w:tc>
      </w:tr>
      <w:tr w:rsidR="00CB1E33" w:rsidRPr="003358F9" w14:paraId="4DD49B2F" w14:textId="77777777" w:rsidTr="00103F59">
        <w:trPr>
          <w:cantSplit/>
        </w:trPr>
        <w:tc>
          <w:tcPr>
            <w:tcW w:w="604" w:type="pct"/>
          </w:tcPr>
          <w:p w14:paraId="45FD6BD0" w14:textId="77777777" w:rsidR="00CB1E33" w:rsidRPr="009E3B17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/>
                <w:sz w:val="16"/>
                <w:szCs w:val="18"/>
                <w:lang w:val="es-MX" w:eastAsia="en-US"/>
              </w:rPr>
            </w:pPr>
            <w:r w:rsidRPr="009E3B17">
              <w:rPr>
                <w:rFonts w:eastAsiaTheme="minorHAnsi" w:cstheme="majorHAnsi"/>
                <w:b/>
                <w:sz w:val="16"/>
                <w:szCs w:val="18"/>
                <w:lang w:val="es-MX" w:eastAsia="en-US"/>
              </w:rPr>
              <w:t xml:space="preserve"> A9.04 </w:t>
            </w:r>
          </w:p>
        </w:tc>
        <w:tc>
          <w:tcPr>
            <w:tcW w:w="948" w:type="pct"/>
          </w:tcPr>
          <w:p w14:paraId="261DDC89" w14:textId="77777777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 w:rsidRPr="00EA57BD">
              <w:rPr>
                <w:rFonts w:eastAsiaTheme="minorHAnsi" w:cstheme="majorHAnsi"/>
                <w:sz w:val="16"/>
                <w:szCs w:val="16"/>
                <w:lang w:val="es-MX" w:eastAsia="en-US"/>
              </w:rPr>
              <w:t xml:space="preserve"> 14,140,000.00 </w:t>
            </w:r>
          </w:p>
        </w:tc>
        <w:tc>
          <w:tcPr>
            <w:tcW w:w="1034" w:type="pct"/>
            <w:vAlign w:val="center"/>
          </w:tcPr>
          <w:p w14:paraId="62A242AB" w14:textId="65A89386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38,749,670.61</w:t>
            </w:r>
          </w:p>
        </w:tc>
        <w:tc>
          <w:tcPr>
            <w:tcW w:w="1207" w:type="pct"/>
          </w:tcPr>
          <w:p w14:paraId="29CB4453" w14:textId="66B96258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32 </w:t>
            </w:r>
          </w:p>
        </w:tc>
        <w:tc>
          <w:tcPr>
            <w:tcW w:w="1207" w:type="pct"/>
          </w:tcPr>
          <w:p w14:paraId="7608E20A" w14:textId="76D5EBBA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44,800,000 </w:t>
            </w:r>
          </w:p>
        </w:tc>
      </w:tr>
      <w:tr w:rsidR="00CB1E33" w:rsidRPr="003358F9" w14:paraId="27959284" w14:textId="77777777" w:rsidTr="00103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1"/>
        </w:trPr>
        <w:tc>
          <w:tcPr>
            <w:tcW w:w="604" w:type="pct"/>
          </w:tcPr>
          <w:p w14:paraId="70523629" w14:textId="77777777" w:rsidR="00CB1E33" w:rsidRPr="009E3B17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/>
                <w:bCs/>
                <w:sz w:val="16"/>
                <w:szCs w:val="18"/>
                <w:lang w:val="es-MX" w:eastAsia="en-US"/>
              </w:rPr>
            </w:pPr>
            <w:r w:rsidRPr="009E3B17">
              <w:rPr>
                <w:rFonts w:eastAsiaTheme="minorHAnsi" w:cstheme="majorHAnsi"/>
                <w:b/>
                <w:bCs/>
                <w:sz w:val="16"/>
                <w:szCs w:val="18"/>
                <w:lang w:val="es-MX" w:eastAsia="en-US"/>
              </w:rPr>
              <w:t xml:space="preserve"> A9.05 </w:t>
            </w:r>
          </w:p>
        </w:tc>
        <w:tc>
          <w:tcPr>
            <w:tcW w:w="948" w:type="pct"/>
          </w:tcPr>
          <w:p w14:paraId="1CF4A5CD" w14:textId="77777777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</w:pPr>
            <w:r w:rsidRPr="00EA57BD"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  <w:t xml:space="preserve"> 26,539,000.00 </w:t>
            </w:r>
          </w:p>
        </w:tc>
        <w:tc>
          <w:tcPr>
            <w:tcW w:w="1034" w:type="pct"/>
            <w:vAlign w:val="center"/>
          </w:tcPr>
          <w:p w14:paraId="70897A51" w14:textId="4DE8AE7E" w:rsidR="00CB1E33" w:rsidRPr="00EA57BD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lang w:val="es-MX" w:eastAsia="en-US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10,533,597.79</w:t>
            </w:r>
          </w:p>
        </w:tc>
        <w:tc>
          <w:tcPr>
            <w:tcW w:w="1207" w:type="pct"/>
          </w:tcPr>
          <w:p w14:paraId="0F6D13F6" w14:textId="19759BFE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8 </w:t>
            </w:r>
          </w:p>
        </w:tc>
        <w:tc>
          <w:tcPr>
            <w:tcW w:w="1207" w:type="pct"/>
          </w:tcPr>
          <w:p w14:paraId="66A37392" w14:textId="42710CB3" w:rsidR="00CB1E33" w:rsidRPr="00773146" w:rsidRDefault="00CB1E33" w:rsidP="00CB1E33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bCs/>
                <w:sz w:val="16"/>
                <w:szCs w:val="16"/>
                <w:highlight w:val="yellow"/>
                <w:lang w:val="es-MX" w:eastAsia="en-US"/>
              </w:rPr>
            </w:pPr>
            <w:r w:rsidRPr="00773146">
              <w:rPr>
                <w:rFonts w:cstheme="majorHAnsi"/>
                <w:sz w:val="16"/>
                <w:szCs w:val="16"/>
              </w:rPr>
              <w:t xml:space="preserve"> 11,200,000 </w:t>
            </w:r>
          </w:p>
        </w:tc>
      </w:tr>
    </w:tbl>
    <w:p w14:paraId="10442564" w14:textId="5B9FAD64" w:rsidR="00141DE4" w:rsidRDefault="00141DE4" w:rsidP="00CB1E33">
      <w:pPr>
        <w:spacing w:after="0"/>
        <w:jc w:val="right"/>
        <w:rPr>
          <w:rFonts w:ascii="Arial" w:eastAsia="Times New Roman" w:hAnsi="Arial" w:cs="Arial"/>
          <w:b/>
          <w:sz w:val="26"/>
          <w:szCs w:val="26"/>
          <w:lang w:val="es-ES" w:eastAsia="es-ES"/>
        </w:rPr>
      </w:pPr>
    </w:p>
    <w:p w14:paraId="17CBC739" w14:textId="433266A7" w:rsidR="003358F9" w:rsidRDefault="003358F9" w:rsidP="0037748E">
      <w:pPr>
        <w:spacing w:after="0"/>
        <w:jc w:val="center"/>
        <w:rPr>
          <w:rFonts w:ascii="Arial" w:eastAsia="Times New Roman" w:hAnsi="Arial" w:cs="Arial"/>
          <w:b/>
          <w:sz w:val="26"/>
          <w:szCs w:val="26"/>
          <w:lang w:val="es-ES" w:eastAsia="es-ES"/>
        </w:rPr>
      </w:pPr>
    </w:p>
    <w:tbl>
      <w:tblPr>
        <w:tblStyle w:val="Tabladecuadrcula4-nfasis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648"/>
        <w:gridCol w:w="2108"/>
        <w:gridCol w:w="2102"/>
        <w:gridCol w:w="2315"/>
      </w:tblGrid>
      <w:tr w:rsidR="00D44D74" w:rsidRPr="002020F6" w14:paraId="485AAB64" w14:textId="77777777" w:rsidTr="00103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97B8DF3" w14:textId="77777777" w:rsidR="00D44D74" w:rsidRPr="002020F6" w:rsidRDefault="00D44D74" w:rsidP="00A57791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8"/>
                <w:szCs w:val="18"/>
                <w:lang w:val="es-MX" w:eastAsia="en-US"/>
              </w:rPr>
            </w:pPr>
            <w:r w:rsidRPr="002020F6">
              <w:rPr>
                <w:rFonts w:eastAsiaTheme="minorHAnsi" w:cstheme="majorHAnsi"/>
                <w:sz w:val="18"/>
                <w:szCs w:val="18"/>
                <w:lang w:val="es-MX" w:eastAsia="en-US"/>
              </w:rPr>
              <w:t>Bloque</w:t>
            </w:r>
          </w:p>
        </w:tc>
        <w:tc>
          <w:tcPr>
            <w:tcW w:w="8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73F9" w14:textId="77777777" w:rsidR="00D44D74" w:rsidRPr="00104018" w:rsidRDefault="00D44D74" w:rsidP="00A57791">
            <w:pPr>
              <w:pStyle w:val="TableText"/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HAnsi"/>
                <w:sz w:val="16"/>
                <w:szCs w:val="18"/>
                <w:lang w:val="es-MX" w:eastAsia="en-US"/>
              </w:rPr>
            </w:pPr>
            <w:r w:rsidRPr="00104018">
              <w:rPr>
                <w:rFonts w:eastAsiaTheme="minorHAnsi" w:cstheme="majorHAnsi"/>
                <w:sz w:val="16"/>
                <w:szCs w:val="18"/>
                <w:lang w:val="es-MX" w:eastAsia="en-US"/>
              </w:rPr>
              <w:t>VMR</w:t>
            </w:r>
          </w:p>
          <w:p w14:paraId="56CB0959" w14:textId="60CE006B" w:rsidR="00D44D74" w:rsidRPr="00104018" w:rsidRDefault="00D44D74" w:rsidP="00A57791">
            <w:pPr>
              <w:pStyle w:val="TableText"/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HAnsi"/>
                <w:sz w:val="16"/>
                <w:szCs w:val="18"/>
                <w:lang w:val="es-MX" w:eastAsia="en-US"/>
              </w:rPr>
            </w:pPr>
            <w:r w:rsidRPr="00104018">
              <w:rPr>
                <w:rFonts w:eastAsiaTheme="minorHAnsi" w:cstheme="majorHAnsi"/>
                <w:sz w:val="16"/>
                <w:szCs w:val="18"/>
                <w:lang w:val="es-MX" w:eastAsia="en-US"/>
              </w:rPr>
              <w:t>(pesos</w:t>
            </w:r>
            <w:r>
              <w:rPr>
                <w:rFonts w:eastAsiaTheme="minorHAnsi" w:cstheme="majorHAnsi"/>
                <w:sz w:val="16"/>
                <w:szCs w:val="18"/>
                <w:lang w:val="es-MX" w:eastAsia="en-US"/>
              </w:rPr>
              <w:t xml:space="preserve"> mexicanos</w:t>
            </w:r>
            <w:r w:rsidRPr="00104018">
              <w:rPr>
                <w:rFonts w:eastAsiaTheme="minorHAnsi" w:cstheme="majorHAnsi"/>
                <w:sz w:val="16"/>
                <w:szCs w:val="18"/>
                <w:lang w:val="es-MX" w:eastAsia="en-US"/>
              </w:rPr>
              <w:t>)</w:t>
            </w:r>
          </w:p>
        </w:tc>
        <w:tc>
          <w:tcPr>
            <w:tcW w:w="11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8D8690" w14:textId="53C452A1" w:rsidR="00D44D74" w:rsidRPr="00104018" w:rsidRDefault="00D44D74" w:rsidP="00D44D74">
            <w:pPr>
              <w:pStyle w:val="TableText"/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HAnsi"/>
                <w:sz w:val="16"/>
                <w:szCs w:val="18"/>
                <w:lang w:val="es-MX" w:eastAsia="en-US"/>
              </w:rPr>
            </w:pPr>
            <w:r w:rsidRPr="00104018">
              <w:rPr>
                <w:rFonts w:eastAsiaTheme="minorHAnsi" w:cstheme="majorHAnsi"/>
                <w:sz w:val="16"/>
                <w:szCs w:val="18"/>
                <w:lang w:val="es-MX" w:eastAsia="en-US"/>
              </w:rPr>
              <w:t>Derechos</w:t>
            </w:r>
            <w:r>
              <w:rPr>
                <w:rFonts w:eastAsiaTheme="minorHAnsi" w:cstheme="majorHAnsi"/>
                <w:sz w:val="16"/>
                <w:szCs w:val="18"/>
                <w:lang w:val="es-MX" w:eastAsia="en-US"/>
              </w:rPr>
              <w:t xml:space="preserve"> </w:t>
            </w:r>
            <w:r w:rsidR="00C3236D">
              <w:rPr>
                <w:rFonts w:eastAsiaTheme="minorHAnsi" w:cstheme="majorHAnsi"/>
                <w:sz w:val="16"/>
                <w:szCs w:val="18"/>
                <w:lang w:val="es-MX" w:eastAsia="en-US"/>
              </w:rPr>
              <w:t xml:space="preserve">anuales </w:t>
            </w:r>
            <w:r>
              <w:rPr>
                <w:rFonts w:eastAsiaTheme="minorHAnsi" w:cstheme="majorHAnsi"/>
                <w:sz w:val="16"/>
                <w:szCs w:val="18"/>
                <w:lang w:val="es-MX" w:eastAsia="en-US"/>
              </w:rPr>
              <w:t>2021</w:t>
            </w:r>
            <w:r w:rsidRPr="00104018">
              <w:rPr>
                <w:rFonts w:eastAsiaTheme="minorHAnsi" w:cstheme="majorHAnsi"/>
                <w:sz w:val="16"/>
                <w:szCs w:val="18"/>
                <w:lang w:val="es-MX" w:eastAsia="en-US"/>
              </w:rPr>
              <w:t>*</w:t>
            </w:r>
          </w:p>
          <w:p w14:paraId="194FE474" w14:textId="1C701111" w:rsidR="00D44D74" w:rsidRPr="00104018" w:rsidRDefault="00D44D74" w:rsidP="00D44D74">
            <w:pPr>
              <w:pStyle w:val="TableText"/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HAnsi"/>
                <w:sz w:val="16"/>
                <w:szCs w:val="18"/>
                <w:lang w:val="es-MX" w:eastAsia="en-US"/>
              </w:rPr>
            </w:pPr>
            <w:r w:rsidRPr="00104018">
              <w:rPr>
                <w:rFonts w:eastAsiaTheme="minorHAnsi" w:cstheme="majorHAnsi"/>
                <w:sz w:val="16"/>
                <w:szCs w:val="18"/>
              </w:rPr>
              <w:t>(pesos</w:t>
            </w:r>
            <w:r>
              <w:rPr>
                <w:rFonts w:eastAsiaTheme="minorHAnsi" w:cstheme="majorHAnsi"/>
                <w:sz w:val="16"/>
                <w:szCs w:val="18"/>
              </w:rPr>
              <w:t xml:space="preserve"> mexicanos</w:t>
            </w:r>
            <w:r w:rsidRPr="00104018">
              <w:rPr>
                <w:rFonts w:eastAsiaTheme="minorHAnsi" w:cstheme="majorHAnsi"/>
                <w:sz w:val="16"/>
                <w:szCs w:val="18"/>
              </w:rPr>
              <w:t>)</w:t>
            </w:r>
          </w:p>
        </w:tc>
        <w:tc>
          <w:tcPr>
            <w:tcW w:w="111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6530D55" w14:textId="3B859A3B" w:rsidR="00D44D74" w:rsidRPr="001E36D9" w:rsidRDefault="00D44D74" w:rsidP="001E36D9">
            <w:pPr>
              <w:pStyle w:val="TableText"/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HAnsi"/>
                <w:b w:val="0"/>
                <w:bCs w:val="0"/>
                <w:sz w:val="16"/>
                <w:szCs w:val="18"/>
                <w:lang w:val="es-MX" w:eastAsia="en-US"/>
              </w:rPr>
            </w:pPr>
            <w:r>
              <w:rPr>
                <w:rFonts w:eastAsiaTheme="minorHAnsi" w:cstheme="majorHAnsi"/>
                <w:sz w:val="16"/>
                <w:szCs w:val="18"/>
                <w:lang w:val="es-MX" w:eastAsia="en-US"/>
              </w:rPr>
              <w:t>Unidades asociadas al Bloque</w:t>
            </w:r>
          </w:p>
        </w:tc>
        <w:tc>
          <w:tcPr>
            <w:tcW w:w="12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9B440F6" w14:textId="7E9E18A5" w:rsidR="00D44D74" w:rsidRPr="00104018" w:rsidRDefault="00D44D74" w:rsidP="001E36D9">
            <w:pPr>
              <w:pStyle w:val="TableText"/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HAnsi"/>
                <w:sz w:val="16"/>
                <w:szCs w:val="18"/>
                <w:lang w:val="es-MX" w:eastAsia="en-US"/>
              </w:rPr>
            </w:pPr>
            <w:r w:rsidRPr="00104018">
              <w:rPr>
                <w:rFonts w:eastAsiaTheme="minorHAnsi" w:cstheme="majorHAnsi"/>
                <w:sz w:val="16"/>
                <w:szCs w:val="18"/>
                <w:lang w:val="es-MX" w:eastAsia="en-US"/>
              </w:rPr>
              <w:t>Garantía de seriedad</w:t>
            </w:r>
          </w:p>
          <w:p w14:paraId="632CCA53" w14:textId="5FE586A1" w:rsidR="00D44D74" w:rsidRPr="00104018" w:rsidRDefault="00D44D74" w:rsidP="001E36D9">
            <w:pPr>
              <w:pStyle w:val="TableText"/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HAnsi"/>
                <w:sz w:val="16"/>
                <w:szCs w:val="18"/>
                <w:lang w:val="es-MX" w:eastAsia="en-US"/>
              </w:rPr>
            </w:pPr>
            <w:r w:rsidRPr="00104018">
              <w:rPr>
                <w:rFonts w:eastAsiaTheme="minorHAnsi" w:cstheme="majorHAnsi"/>
                <w:sz w:val="16"/>
                <w:szCs w:val="18"/>
                <w:lang w:val="es-MX" w:eastAsia="en-US"/>
              </w:rPr>
              <w:t>(pesos</w:t>
            </w:r>
            <w:r>
              <w:rPr>
                <w:rFonts w:eastAsiaTheme="minorHAnsi" w:cstheme="majorHAnsi"/>
                <w:sz w:val="16"/>
                <w:szCs w:val="18"/>
                <w:lang w:val="es-MX" w:eastAsia="en-US"/>
              </w:rPr>
              <w:t xml:space="preserve"> mexicanos</w:t>
            </w:r>
            <w:r w:rsidRPr="00104018">
              <w:rPr>
                <w:rFonts w:eastAsiaTheme="minorHAnsi" w:cstheme="majorHAnsi"/>
                <w:sz w:val="16"/>
                <w:szCs w:val="18"/>
                <w:lang w:val="es-MX" w:eastAsia="en-US"/>
              </w:rPr>
              <w:t>)</w:t>
            </w:r>
          </w:p>
        </w:tc>
      </w:tr>
      <w:tr w:rsidR="00D44D74" w:rsidRPr="002020F6" w14:paraId="18F643DC" w14:textId="77777777" w:rsidTr="00103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</w:tcPr>
          <w:p w14:paraId="596E01FB" w14:textId="2A24C176" w:rsidR="00D44D74" w:rsidRPr="00FC5EB9" w:rsidRDefault="00D44D74" w:rsidP="00B715AB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 w:rsidRPr="00FC5EB9">
              <w:rPr>
                <w:rFonts w:eastAsiaTheme="minorHAnsi" w:cstheme="majorHAnsi"/>
                <w:sz w:val="16"/>
                <w:szCs w:val="16"/>
                <w:lang w:val="es-MX" w:eastAsia="en-US"/>
              </w:rPr>
              <w:t>B1</w:t>
            </w:r>
          </w:p>
        </w:tc>
        <w:tc>
          <w:tcPr>
            <w:tcW w:w="877" w:type="pct"/>
            <w:vAlign w:val="bottom"/>
          </w:tcPr>
          <w:p w14:paraId="6C4ECE2D" w14:textId="698173C2" w:rsidR="00D44D74" w:rsidRPr="00FC5EB9" w:rsidRDefault="00D44D74" w:rsidP="00B715AB">
            <w:pPr>
              <w:pStyle w:val="TableText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 w:rsidRPr="00FC5EB9">
              <w:rPr>
                <w:rFonts w:cstheme="majorHAnsi"/>
                <w:color w:val="000000"/>
                <w:sz w:val="16"/>
                <w:szCs w:val="16"/>
              </w:rPr>
              <w:t>89,000,000.00</w:t>
            </w:r>
          </w:p>
        </w:tc>
        <w:tc>
          <w:tcPr>
            <w:tcW w:w="1122" w:type="pct"/>
            <w:vAlign w:val="bottom"/>
          </w:tcPr>
          <w:p w14:paraId="264885F1" w14:textId="64FCCC27" w:rsidR="00D44D74" w:rsidRPr="00FC5EB9" w:rsidRDefault="00D310ED" w:rsidP="00B715AB">
            <w:pPr>
              <w:pStyle w:val="TableText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 w:rsidRPr="00D310ED">
              <w:rPr>
                <w:rFonts w:cstheme="majorHAnsi"/>
                <w:color w:val="000000"/>
                <w:sz w:val="16"/>
                <w:szCs w:val="16"/>
              </w:rPr>
              <w:t>502</w:t>
            </w:r>
            <w:r>
              <w:rPr>
                <w:rFonts w:cstheme="majorHAnsi"/>
                <w:color w:val="000000"/>
                <w:sz w:val="16"/>
                <w:szCs w:val="16"/>
              </w:rPr>
              <w:t>,</w:t>
            </w:r>
            <w:r w:rsidRPr="00D310ED">
              <w:rPr>
                <w:rFonts w:cstheme="majorHAnsi"/>
                <w:color w:val="000000"/>
                <w:sz w:val="16"/>
                <w:szCs w:val="16"/>
              </w:rPr>
              <w:t>922</w:t>
            </w:r>
            <w:r>
              <w:rPr>
                <w:rFonts w:cstheme="majorHAnsi"/>
                <w:color w:val="000000"/>
                <w:sz w:val="16"/>
                <w:szCs w:val="16"/>
              </w:rPr>
              <w:t>,</w:t>
            </w:r>
            <w:r w:rsidRPr="00D310ED">
              <w:rPr>
                <w:rFonts w:cstheme="majorHAnsi"/>
                <w:color w:val="000000"/>
                <w:sz w:val="16"/>
                <w:szCs w:val="16"/>
              </w:rPr>
              <w:t>800</w:t>
            </w:r>
            <w:r>
              <w:rPr>
                <w:rFonts w:cstheme="majorHAnsi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19" w:type="pct"/>
          </w:tcPr>
          <w:p w14:paraId="110D9FE8" w14:textId="3CA40218" w:rsidR="00D44D74" w:rsidRPr="00B715AB" w:rsidRDefault="00D44D74" w:rsidP="00B715AB">
            <w:pPr>
              <w:pStyle w:val="TableText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000000"/>
                <w:sz w:val="16"/>
                <w:szCs w:val="16"/>
                <w:lang w:val="es-MX" w:eastAsia="en-US"/>
              </w:rPr>
            </w:pPr>
            <w:r w:rsidRPr="00B715AB">
              <w:rPr>
                <w:sz w:val="16"/>
              </w:rPr>
              <w:t xml:space="preserve"> 128 </w:t>
            </w:r>
          </w:p>
        </w:tc>
        <w:tc>
          <w:tcPr>
            <w:tcW w:w="1232" w:type="pct"/>
          </w:tcPr>
          <w:p w14:paraId="52BC32D0" w14:textId="7AF11BB2" w:rsidR="00D44D74" w:rsidRPr="00B715AB" w:rsidRDefault="00D44D74" w:rsidP="00B715AB">
            <w:pPr>
              <w:pStyle w:val="TableText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000000"/>
                <w:sz w:val="16"/>
                <w:szCs w:val="16"/>
                <w:lang w:val="es-MX" w:eastAsia="en-US"/>
              </w:rPr>
            </w:pPr>
            <w:r w:rsidRPr="00B715AB">
              <w:rPr>
                <w:sz w:val="16"/>
              </w:rPr>
              <w:t xml:space="preserve"> 179,200,000 </w:t>
            </w:r>
          </w:p>
        </w:tc>
      </w:tr>
    </w:tbl>
    <w:p w14:paraId="7F98F852" w14:textId="77777777" w:rsidR="009E3B17" w:rsidRPr="0037748E" w:rsidRDefault="009E3B17" w:rsidP="0037748E">
      <w:pPr>
        <w:spacing w:after="0"/>
        <w:jc w:val="center"/>
        <w:rPr>
          <w:rFonts w:ascii="Arial" w:eastAsia="Times New Roman" w:hAnsi="Arial" w:cs="Arial"/>
          <w:b/>
          <w:sz w:val="26"/>
          <w:szCs w:val="26"/>
          <w:lang w:val="es-ES" w:eastAsia="es-ES"/>
        </w:rPr>
      </w:pPr>
    </w:p>
    <w:tbl>
      <w:tblPr>
        <w:tblStyle w:val="Tabladecuadrcula4-nfasis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648"/>
        <w:gridCol w:w="2108"/>
        <w:gridCol w:w="2102"/>
        <w:gridCol w:w="2315"/>
      </w:tblGrid>
      <w:tr w:rsidR="00D44D74" w:rsidRPr="002020F6" w14:paraId="67E6ACFD" w14:textId="77777777" w:rsidTr="00103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4ACDAE6" w14:textId="77777777" w:rsidR="00D44D74" w:rsidRPr="00104018" w:rsidRDefault="00D44D74" w:rsidP="001E36D9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8"/>
                <w:lang w:val="es-MX" w:eastAsia="en-US"/>
              </w:rPr>
            </w:pPr>
            <w:r w:rsidRPr="00104018">
              <w:rPr>
                <w:rFonts w:eastAsiaTheme="minorHAnsi" w:cstheme="majorHAnsi"/>
                <w:sz w:val="16"/>
                <w:szCs w:val="18"/>
                <w:lang w:val="es-MX" w:eastAsia="en-US"/>
              </w:rPr>
              <w:t>Bloque</w:t>
            </w:r>
          </w:p>
        </w:tc>
        <w:tc>
          <w:tcPr>
            <w:tcW w:w="8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6567083" w14:textId="77777777" w:rsidR="00D44D74" w:rsidRPr="00104018" w:rsidRDefault="00D44D74" w:rsidP="001E36D9">
            <w:pPr>
              <w:pStyle w:val="TableText"/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HAnsi"/>
                <w:sz w:val="16"/>
                <w:szCs w:val="18"/>
                <w:lang w:val="es-MX" w:eastAsia="en-US"/>
              </w:rPr>
            </w:pPr>
            <w:r w:rsidRPr="00104018">
              <w:rPr>
                <w:rFonts w:eastAsiaTheme="minorHAnsi" w:cstheme="majorHAnsi"/>
                <w:sz w:val="16"/>
                <w:szCs w:val="18"/>
                <w:lang w:val="es-MX" w:eastAsia="en-US"/>
              </w:rPr>
              <w:t>VMR</w:t>
            </w:r>
          </w:p>
          <w:p w14:paraId="1D272BF5" w14:textId="4DB495EC" w:rsidR="00D44D74" w:rsidRPr="00104018" w:rsidRDefault="00D44D74" w:rsidP="001E36D9">
            <w:pPr>
              <w:pStyle w:val="TableText"/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HAnsi"/>
                <w:sz w:val="16"/>
                <w:szCs w:val="18"/>
                <w:lang w:val="es-MX" w:eastAsia="en-US"/>
              </w:rPr>
            </w:pPr>
            <w:r w:rsidRPr="00104018">
              <w:rPr>
                <w:rFonts w:eastAsiaTheme="minorHAnsi" w:cstheme="majorHAnsi"/>
                <w:sz w:val="16"/>
                <w:szCs w:val="18"/>
                <w:lang w:val="es-MX" w:eastAsia="en-US"/>
              </w:rPr>
              <w:t>(pesos</w:t>
            </w:r>
            <w:r>
              <w:rPr>
                <w:rFonts w:eastAsiaTheme="minorHAnsi" w:cstheme="majorHAnsi"/>
                <w:sz w:val="16"/>
                <w:szCs w:val="18"/>
                <w:lang w:val="es-MX" w:eastAsia="en-US"/>
              </w:rPr>
              <w:t xml:space="preserve"> mexicanos</w:t>
            </w:r>
            <w:r w:rsidRPr="00104018">
              <w:rPr>
                <w:rFonts w:eastAsiaTheme="minorHAnsi" w:cstheme="majorHAnsi"/>
                <w:sz w:val="16"/>
                <w:szCs w:val="18"/>
                <w:lang w:val="es-MX" w:eastAsia="en-US"/>
              </w:rPr>
              <w:t>)</w:t>
            </w:r>
          </w:p>
        </w:tc>
        <w:tc>
          <w:tcPr>
            <w:tcW w:w="11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7F12786" w14:textId="7A065392" w:rsidR="00D44D74" w:rsidRPr="00104018" w:rsidRDefault="00D44D74" w:rsidP="00D44D74">
            <w:pPr>
              <w:pStyle w:val="TableText"/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HAnsi"/>
                <w:sz w:val="16"/>
                <w:szCs w:val="18"/>
                <w:lang w:val="es-MX" w:eastAsia="en-US"/>
              </w:rPr>
            </w:pPr>
            <w:r w:rsidRPr="00104018">
              <w:rPr>
                <w:rFonts w:eastAsiaTheme="minorHAnsi" w:cstheme="majorHAnsi"/>
                <w:sz w:val="16"/>
                <w:szCs w:val="18"/>
                <w:lang w:val="es-MX" w:eastAsia="en-US"/>
              </w:rPr>
              <w:t>Derechos</w:t>
            </w:r>
            <w:r w:rsidR="00C3236D">
              <w:rPr>
                <w:rFonts w:eastAsiaTheme="minorHAnsi" w:cstheme="majorHAnsi"/>
                <w:sz w:val="16"/>
                <w:szCs w:val="18"/>
                <w:lang w:val="es-MX" w:eastAsia="en-US"/>
              </w:rPr>
              <w:t xml:space="preserve"> anuales</w:t>
            </w:r>
            <w:r>
              <w:rPr>
                <w:rFonts w:eastAsiaTheme="minorHAnsi" w:cstheme="majorHAnsi"/>
                <w:sz w:val="16"/>
                <w:szCs w:val="18"/>
                <w:lang w:val="es-MX" w:eastAsia="en-US"/>
              </w:rPr>
              <w:t xml:space="preserve"> 2021</w:t>
            </w:r>
            <w:r w:rsidRPr="00104018">
              <w:rPr>
                <w:rFonts w:eastAsiaTheme="minorHAnsi" w:cstheme="majorHAnsi"/>
                <w:sz w:val="16"/>
                <w:szCs w:val="18"/>
                <w:lang w:val="es-MX" w:eastAsia="en-US"/>
              </w:rPr>
              <w:t>*</w:t>
            </w:r>
          </w:p>
          <w:p w14:paraId="35A4C17A" w14:textId="1985F70E" w:rsidR="00D44D74" w:rsidRPr="00104018" w:rsidRDefault="00D44D74" w:rsidP="00D44D74">
            <w:pPr>
              <w:pStyle w:val="TableText"/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HAnsi"/>
                <w:sz w:val="16"/>
                <w:szCs w:val="18"/>
                <w:lang w:val="es-MX" w:eastAsia="en-US"/>
              </w:rPr>
            </w:pPr>
            <w:r w:rsidRPr="00104018">
              <w:rPr>
                <w:rFonts w:eastAsiaTheme="minorHAnsi" w:cstheme="majorHAnsi"/>
                <w:sz w:val="16"/>
                <w:szCs w:val="18"/>
              </w:rPr>
              <w:t>(pesos</w:t>
            </w:r>
            <w:r>
              <w:rPr>
                <w:rFonts w:eastAsiaTheme="minorHAnsi" w:cstheme="majorHAnsi"/>
                <w:sz w:val="16"/>
                <w:szCs w:val="18"/>
              </w:rPr>
              <w:t xml:space="preserve"> mexicanos</w:t>
            </w:r>
            <w:r w:rsidRPr="00104018">
              <w:rPr>
                <w:rFonts w:eastAsiaTheme="minorHAnsi" w:cstheme="majorHAnsi"/>
                <w:sz w:val="16"/>
                <w:szCs w:val="18"/>
              </w:rPr>
              <w:t>)</w:t>
            </w:r>
          </w:p>
        </w:tc>
        <w:tc>
          <w:tcPr>
            <w:tcW w:w="111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F863E7C" w14:textId="3EF71BBB" w:rsidR="00D44D74" w:rsidRPr="00104018" w:rsidRDefault="00D44D74" w:rsidP="001E36D9">
            <w:pPr>
              <w:pStyle w:val="TableText"/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HAnsi"/>
                <w:sz w:val="16"/>
                <w:szCs w:val="18"/>
                <w:lang w:val="es-MX" w:eastAsia="en-US"/>
              </w:rPr>
            </w:pPr>
            <w:r>
              <w:rPr>
                <w:rFonts w:eastAsiaTheme="minorHAnsi" w:cstheme="majorHAnsi"/>
                <w:sz w:val="16"/>
                <w:szCs w:val="18"/>
                <w:lang w:val="es-MX" w:eastAsia="en-US"/>
              </w:rPr>
              <w:t>Unidades asociadas al Bloque</w:t>
            </w:r>
          </w:p>
        </w:tc>
        <w:tc>
          <w:tcPr>
            <w:tcW w:w="12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B7F9824" w14:textId="634B2E46" w:rsidR="00D44D74" w:rsidRPr="00104018" w:rsidRDefault="00D44D74" w:rsidP="001E36D9">
            <w:pPr>
              <w:pStyle w:val="TableText"/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HAnsi"/>
                <w:sz w:val="16"/>
                <w:szCs w:val="18"/>
                <w:lang w:val="es-MX" w:eastAsia="en-US"/>
              </w:rPr>
            </w:pPr>
            <w:r w:rsidRPr="00104018">
              <w:rPr>
                <w:rFonts w:eastAsiaTheme="minorHAnsi" w:cstheme="majorHAnsi"/>
                <w:sz w:val="16"/>
                <w:szCs w:val="18"/>
                <w:lang w:val="es-MX" w:eastAsia="en-US"/>
              </w:rPr>
              <w:t>Garantía de seriedad</w:t>
            </w:r>
          </w:p>
          <w:p w14:paraId="58FC7378" w14:textId="63E97259" w:rsidR="00D44D74" w:rsidRPr="00104018" w:rsidRDefault="00D44D74" w:rsidP="001E36D9">
            <w:pPr>
              <w:pStyle w:val="TableText"/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HAnsi"/>
                <w:sz w:val="16"/>
                <w:szCs w:val="18"/>
                <w:lang w:val="es-MX" w:eastAsia="en-US"/>
              </w:rPr>
            </w:pPr>
            <w:r w:rsidRPr="00104018">
              <w:rPr>
                <w:rFonts w:eastAsiaTheme="minorHAnsi" w:cstheme="majorHAnsi"/>
                <w:sz w:val="16"/>
                <w:szCs w:val="18"/>
                <w:lang w:val="es-MX" w:eastAsia="en-US"/>
              </w:rPr>
              <w:t>(pesos</w:t>
            </w:r>
            <w:r>
              <w:rPr>
                <w:rFonts w:eastAsiaTheme="minorHAnsi" w:cstheme="majorHAnsi"/>
                <w:sz w:val="16"/>
                <w:szCs w:val="18"/>
                <w:lang w:val="es-MX" w:eastAsia="en-US"/>
              </w:rPr>
              <w:t xml:space="preserve"> mexicanos</w:t>
            </w:r>
            <w:r w:rsidRPr="00104018">
              <w:rPr>
                <w:rFonts w:eastAsiaTheme="minorHAnsi" w:cstheme="majorHAnsi"/>
                <w:sz w:val="16"/>
                <w:szCs w:val="18"/>
                <w:lang w:val="es-MX" w:eastAsia="en-US"/>
              </w:rPr>
              <w:t>)</w:t>
            </w:r>
          </w:p>
        </w:tc>
      </w:tr>
      <w:tr w:rsidR="00D44D74" w:rsidRPr="002020F6" w14:paraId="55298BAB" w14:textId="77777777" w:rsidTr="00103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</w:tcPr>
          <w:p w14:paraId="1787636B" w14:textId="26F1A4D5" w:rsidR="00D44D74" w:rsidRPr="002B583B" w:rsidRDefault="00D44D74" w:rsidP="00B715AB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 w:rsidRPr="002B583B">
              <w:rPr>
                <w:rFonts w:eastAsiaTheme="minorHAnsi" w:cstheme="majorHAnsi"/>
                <w:sz w:val="16"/>
                <w:szCs w:val="16"/>
                <w:lang w:val="es-MX" w:eastAsia="en-US"/>
              </w:rPr>
              <w:t>C1</w:t>
            </w:r>
          </w:p>
        </w:tc>
        <w:tc>
          <w:tcPr>
            <w:tcW w:w="877" w:type="pct"/>
          </w:tcPr>
          <w:p w14:paraId="3FFDBCDD" w14:textId="7B43886E" w:rsidR="00D44D74" w:rsidRPr="002B583B" w:rsidRDefault="00D44D74" w:rsidP="00B715AB">
            <w:pPr>
              <w:pStyle w:val="TableText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 w:rsidRPr="00DB4EAE">
              <w:rPr>
                <w:rFonts w:eastAsiaTheme="minorHAnsi" w:cstheme="majorHAnsi"/>
                <w:sz w:val="16"/>
                <w:szCs w:val="16"/>
                <w:lang w:val="es-MX" w:eastAsia="en-US"/>
              </w:rPr>
              <w:t>270,000,000.00</w:t>
            </w:r>
          </w:p>
        </w:tc>
        <w:tc>
          <w:tcPr>
            <w:tcW w:w="1122" w:type="pct"/>
          </w:tcPr>
          <w:p w14:paraId="04433E95" w14:textId="0CEAC596" w:rsidR="00D44D74" w:rsidRPr="002B583B" w:rsidRDefault="00D310ED" w:rsidP="00B715AB">
            <w:pPr>
              <w:pStyle w:val="TableText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 w:rsidRPr="00D310ED">
              <w:rPr>
                <w:rFonts w:eastAsiaTheme="minorHAnsi" w:cstheme="majorHAnsi"/>
                <w:sz w:val="16"/>
                <w:szCs w:val="16"/>
                <w:lang w:val="es-MX" w:eastAsia="en-US"/>
              </w:rPr>
              <w:t>294</w:t>
            </w:r>
            <w:r>
              <w:rPr>
                <w:rFonts w:eastAsiaTheme="minorHAnsi" w:cstheme="majorHAnsi"/>
                <w:sz w:val="16"/>
                <w:szCs w:val="16"/>
                <w:lang w:val="es-MX" w:eastAsia="en-US"/>
              </w:rPr>
              <w:t>,</w:t>
            </w:r>
            <w:r w:rsidRPr="00D310ED">
              <w:rPr>
                <w:rFonts w:eastAsiaTheme="minorHAnsi" w:cstheme="majorHAnsi"/>
                <w:sz w:val="16"/>
                <w:szCs w:val="16"/>
                <w:lang w:val="es-MX" w:eastAsia="en-US"/>
              </w:rPr>
              <w:t>871</w:t>
            </w:r>
            <w:r>
              <w:rPr>
                <w:rFonts w:eastAsiaTheme="minorHAnsi" w:cstheme="majorHAnsi"/>
                <w:sz w:val="16"/>
                <w:szCs w:val="16"/>
                <w:lang w:val="es-MX" w:eastAsia="en-US"/>
              </w:rPr>
              <w:t>,</w:t>
            </w:r>
            <w:r w:rsidRPr="00D310ED">
              <w:rPr>
                <w:rFonts w:eastAsiaTheme="minorHAnsi" w:cstheme="majorHAnsi"/>
                <w:sz w:val="16"/>
                <w:szCs w:val="16"/>
                <w:lang w:val="es-MX" w:eastAsia="en-US"/>
              </w:rPr>
              <w:t>831.69</w:t>
            </w:r>
          </w:p>
        </w:tc>
        <w:tc>
          <w:tcPr>
            <w:tcW w:w="1119" w:type="pct"/>
          </w:tcPr>
          <w:p w14:paraId="6B760E16" w14:textId="1B129279" w:rsidR="00D44D74" w:rsidRPr="00B715AB" w:rsidRDefault="00D44D74" w:rsidP="00B715AB">
            <w:pPr>
              <w:pStyle w:val="TableText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000000"/>
                <w:sz w:val="16"/>
                <w:szCs w:val="16"/>
                <w:lang w:val="es-MX" w:eastAsia="en-US"/>
              </w:rPr>
            </w:pPr>
            <w:r w:rsidRPr="00B715AB">
              <w:rPr>
                <w:sz w:val="16"/>
              </w:rPr>
              <w:t xml:space="preserve"> 64 </w:t>
            </w:r>
          </w:p>
        </w:tc>
        <w:tc>
          <w:tcPr>
            <w:tcW w:w="1232" w:type="pct"/>
          </w:tcPr>
          <w:p w14:paraId="2B076139" w14:textId="3289EEA5" w:rsidR="00D44D74" w:rsidRPr="00B715AB" w:rsidRDefault="00D44D74" w:rsidP="00B715AB">
            <w:pPr>
              <w:pStyle w:val="TableText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000000"/>
                <w:sz w:val="16"/>
                <w:szCs w:val="16"/>
                <w:lang w:val="es-MX" w:eastAsia="en-US"/>
              </w:rPr>
            </w:pPr>
            <w:r w:rsidRPr="00B715AB">
              <w:rPr>
                <w:sz w:val="16"/>
              </w:rPr>
              <w:t xml:space="preserve"> 89,600,000 </w:t>
            </w:r>
          </w:p>
        </w:tc>
        <w:bookmarkStart w:id="0" w:name="_GoBack"/>
        <w:bookmarkEnd w:id="0"/>
      </w:tr>
    </w:tbl>
    <w:p w14:paraId="6B9084CD" w14:textId="4C086C5A" w:rsidR="00141DE4" w:rsidRDefault="00141DE4" w:rsidP="003358F9">
      <w:pPr>
        <w:spacing w:after="0"/>
        <w:jc w:val="center"/>
        <w:rPr>
          <w:rFonts w:ascii="Arial" w:eastAsia="Times New Roman" w:hAnsi="Arial" w:cs="Arial"/>
          <w:b/>
          <w:lang w:val="es-ES" w:eastAsia="es-ES"/>
        </w:rPr>
      </w:pPr>
    </w:p>
    <w:tbl>
      <w:tblPr>
        <w:tblStyle w:val="Tabladecuadrcula4-nfasis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1678"/>
        <w:gridCol w:w="2146"/>
        <w:gridCol w:w="1973"/>
        <w:gridCol w:w="2354"/>
      </w:tblGrid>
      <w:tr w:rsidR="00D44D74" w:rsidRPr="00104018" w14:paraId="1C8E610A" w14:textId="77777777" w:rsidTr="00103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939B8B2" w14:textId="77777777" w:rsidR="00D44D74" w:rsidRPr="00104018" w:rsidRDefault="00D44D74" w:rsidP="00A57791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8"/>
                <w:lang w:val="es-MX" w:eastAsia="en-US"/>
              </w:rPr>
            </w:pPr>
            <w:r w:rsidRPr="00104018">
              <w:rPr>
                <w:rFonts w:eastAsiaTheme="minorHAnsi" w:cstheme="majorHAnsi"/>
                <w:sz w:val="16"/>
                <w:szCs w:val="18"/>
                <w:lang w:val="es-MX" w:eastAsia="en-US"/>
              </w:rPr>
              <w:t>Bloque</w:t>
            </w:r>
          </w:p>
        </w:tc>
        <w:tc>
          <w:tcPr>
            <w:tcW w:w="8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66F7B21" w14:textId="77777777" w:rsidR="00D44D74" w:rsidRPr="00104018" w:rsidRDefault="00D44D74" w:rsidP="00A57791">
            <w:pPr>
              <w:pStyle w:val="TableText"/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HAnsi"/>
                <w:sz w:val="16"/>
                <w:szCs w:val="18"/>
                <w:lang w:val="es-MX" w:eastAsia="en-US"/>
              </w:rPr>
            </w:pPr>
            <w:r w:rsidRPr="00104018">
              <w:rPr>
                <w:rFonts w:eastAsiaTheme="minorHAnsi" w:cstheme="majorHAnsi"/>
                <w:sz w:val="16"/>
                <w:szCs w:val="18"/>
                <w:lang w:val="es-MX" w:eastAsia="en-US"/>
              </w:rPr>
              <w:t>VMR</w:t>
            </w:r>
          </w:p>
          <w:p w14:paraId="4DD35B22" w14:textId="4388F0E6" w:rsidR="00D44D74" w:rsidRPr="00104018" w:rsidRDefault="00D44D74" w:rsidP="00A57791">
            <w:pPr>
              <w:pStyle w:val="TableText"/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HAnsi"/>
                <w:sz w:val="16"/>
                <w:szCs w:val="18"/>
                <w:lang w:val="es-MX" w:eastAsia="en-US"/>
              </w:rPr>
            </w:pPr>
            <w:r w:rsidRPr="00104018">
              <w:rPr>
                <w:rFonts w:eastAsiaTheme="minorHAnsi" w:cstheme="majorHAnsi"/>
                <w:sz w:val="16"/>
                <w:szCs w:val="18"/>
                <w:lang w:val="es-MX" w:eastAsia="en-US"/>
              </w:rPr>
              <w:t>(pesos</w:t>
            </w:r>
            <w:r>
              <w:rPr>
                <w:rFonts w:eastAsiaTheme="minorHAnsi" w:cstheme="majorHAnsi"/>
                <w:sz w:val="16"/>
                <w:szCs w:val="18"/>
                <w:lang w:val="es-MX" w:eastAsia="en-US"/>
              </w:rPr>
              <w:t xml:space="preserve"> mexicanos</w:t>
            </w:r>
            <w:r w:rsidRPr="00104018">
              <w:rPr>
                <w:rFonts w:eastAsiaTheme="minorHAnsi" w:cstheme="majorHAnsi"/>
                <w:sz w:val="16"/>
                <w:szCs w:val="18"/>
                <w:lang w:val="es-MX" w:eastAsia="en-US"/>
              </w:rPr>
              <w:t>)</w:t>
            </w:r>
          </w:p>
        </w:tc>
        <w:tc>
          <w:tcPr>
            <w:tcW w:w="11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746DB4B" w14:textId="70CF2A9B" w:rsidR="00D44D74" w:rsidRPr="00104018" w:rsidRDefault="00D44D74" w:rsidP="00D44D74">
            <w:pPr>
              <w:pStyle w:val="TableText"/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HAnsi"/>
                <w:sz w:val="16"/>
                <w:szCs w:val="18"/>
                <w:lang w:val="es-MX" w:eastAsia="en-US"/>
              </w:rPr>
            </w:pPr>
            <w:r w:rsidRPr="00104018">
              <w:rPr>
                <w:rFonts w:eastAsiaTheme="minorHAnsi" w:cstheme="majorHAnsi"/>
                <w:sz w:val="16"/>
                <w:szCs w:val="18"/>
                <w:lang w:val="es-MX" w:eastAsia="en-US"/>
              </w:rPr>
              <w:t>Derechos</w:t>
            </w:r>
            <w:r>
              <w:rPr>
                <w:rFonts w:eastAsiaTheme="minorHAnsi" w:cstheme="majorHAnsi"/>
                <w:sz w:val="16"/>
                <w:szCs w:val="18"/>
                <w:lang w:val="es-MX" w:eastAsia="en-US"/>
              </w:rPr>
              <w:t xml:space="preserve"> </w:t>
            </w:r>
            <w:r w:rsidR="00C3236D">
              <w:rPr>
                <w:rFonts w:eastAsiaTheme="minorHAnsi" w:cstheme="majorHAnsi"/>
                <w:sz w:val="16"/>
                <w:szCs w:val="18"/>
                <w:lang w:val="es-MX" w:eastAsia="en-US"/>
              </w:rPr>
              <w:t xml:space="preserve">anuales </w:t>
            </w:r>
            <w:r>
              <w:rPr>
                <w:rFonts w:eastAsiaTheme="minorHAnsi" w:cstheme="majorHAnsi"/>
                <w:sz w:val="16"/>
                <w:szCs w:val="18"/>
                <w:lang w:val="es-MX" w:eastAsia="en-US"/>
              </w:rPr>
              <w:t>2021</w:t>
            </w:r>
            <w:r w:rsidR="00D310ED">
              <w:rPr>
                <w:rFonts w:eastAsiaTheme="minorHAnsi" w:cstheme="majorHAnsi"/>
                <w:sz w:val="16"/>
                <w:szCs w:val="18"/>
                <w:lang w:val="es-MX" w:eastAsia="en-US"/>
              </w:rPr>
              <w:t>*</w:t>
            </w:r>
            <w:r w:rsidRPr="00104018">
              <w:rPr>
                <w:rFonts w:eastAsiaTheme="minorHAnsi" w:cstheme="majorHAnsi"/>
                <w:sz w:val="16"/>
                <w:szCs w:val="18"/>
                <w:lang w:val="es-MX" w:eastAsia="en-US"/>
              </w:rPr>
              <w:t>*</w:t>
            </w:r>
          </w:p>
          <w:p w14:paraId="24618994" w14:textId="7457C5A1" w:rsidR="00D44D74" w:rsidRPr="00104018" w:rsidRDefault="00D44D74" w:rsidP="00D44D74">
            <w:pPr>
              <w:pStyle w:val="TableText"/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HAnsi"/>
                <w:sz w:val="16"/>
                <w:szCs w:val="18"/>
                <w:lang w:val="es-MX" w:eastAsia="en-US"/>
              </w:rPr>
            </w:pPr>
            <w:r w:rsidRPr="00104018">
              <w:rPr>
                <w:rFonts w:eastAsiaTheme="minorHAnsi" w:cstheme="majorHAnsi"/>
                <w:sz w:val="16"/>
                <w:szCs w:val="18"/>
              </w:rPr>
              <w:t>(pesos</w:t>
            </w:r>
            <w:r>
              <w:rPr>
                <w:rFonts w:eastAsiaTheme="minorHAnsi" w:cstheme="majorHAnsi"/>
                <w:sz w:val="16"/>
                <w:szCs w:val="18"/>
              </w:rPr>
              <w:t xml:space="preserve"> mexicanos</w:t>
            </w:r>
            <w:r w:rsidRPr="00104018">
              <w:rPr>
                <w:rFonts w:eastAsiaTheme="minorHAnsi" w:cstheme="majorHAnsi"/>
                <w:sz w:val="16"/>
                <w:szCs w:val="18"/>
              </w:rPr>
              <w:t>)</w:t>
            </w:r>
          </w:p>
        </w:tc>
        <w:tc>
          <w:tcPr>
            <w:tcW w:w="10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777CDD8" w14:textId="7664BB68" w:rsidR="00D44D74" w:rsidRPr="00104018" w:rsidRDefault="00D44D74" w:rsidP="001E36D9">
            <w:pPr>
              <w:pStyle w:val="TableText"/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HAnsi"/>
                <w:sz w:val="16"/>
                <w:szCs w:val="18"/>
                <w:lang w:val="es-MX" w:eastAsia="en-US"/>
              </w:rPr>
            </w:pPr>
            <w:r w:rsidRPr="00104018">
              <w:rPr>
                <w:rFonts w:eastAsiaTheme="minorHAnsi" w:cstheme="majorHAnsi"/>
                <w:sz w:val="16"/>
                <w:szCs w:val="18"/>
                <w:lang w:val="es-MX" w:eastAsia="en-US"/>
              </w:rPr>
              <w:t xml:space="preserve">Unidades </w:t>
            </w:r>
            <w:r>
              <w:rPr>
                <w:rFonts w:eastAsiaTheme="minorHAnsi" w:cstheme="majorHAnsi"/>
                <w:sz w:val="16"/>
                <w:szCs w:val="18"/>
                <w:lang w:val="es-MX" w:eastAsia="en-US"/>
              </w:rPr>
              <w:t>asociadas al Bloque</w:t>
            </w:r>
          </w:p>
        </w:tc>
        <w:tc>
          <w:tcPr>
            <w:tcW w:w="12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64CD232" w14:textId="199DD784" w:rsidR="00D44D74" w:rsidRPr="00104018" w:rsidRDefault="00D44D74" w:rsidP="001E36D9">
            <w:pPr>
              <w:pStyle w:val="TableText"/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HAnsi"/>
                <w:sz w:val="16"/>
                <w:szCs w:val="18"/>
                <w:lang w:val="es-MX" w:eastAsia="en-US"/>
              </w:rPr>
            </w:pPr>
            <w:r w:rsidRPr="00104018">
              <w:rPr>
                <w:rFonts w:eastAsiaTheme="minorHAnsi" w:cstheme="majorHAnsi"/>
                <w:sz w:val="16"/>
                <w:szCs w:val="18"/>
                <w:lang w:val="es-MX" w:eastAsia="en-US"/>
              </w:rPr>
              <w:t>Garantía de seriedad</w:t>
            </w:r>
          </w:p>
          <w:p w14:paraId="5C28994F" w14:textId="74280A56" w:rsidR="00D44D74" w:rsidRPr="00104018" w:rsidRDefault="00D44D74" w:rsidP="001E36D9">
            <w:pPr>
              <w:pStyle w:val="TableText"/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HAnsi"/>
                <w:sz w:val="16"/>
                <w:szCs w:val="18"/>
                <w:lang w:val="es-MX" w:eastAsia="en-US"/>
              </w:rPr>
            </w:pPr>
            <w:r w:rsidRPr="00104018">
              <w:rPr>
                <w:rFonts w:eastAsiaTheme="minorHAnsi" w:cstheme="majorHAnsi"/>
                <w:sz w:val="16"/>
                <w:szCs w:val="18"/>
                <w:lang w:val="es-MX" w:eastAsia="en-US"/>
              </w:rPr>
              <w:t>(pesos</w:t>
            </w:r>
            <w:r>
              <w:rPr>
                <w:rFonts w:eastAsiaTheme="minorHAnsi" w:cstheme="majorHAnsi"/>
                <w:sz w:val="16"/>
                <w:szCs w:val="18"/>
                <w:lang w:val="es-MX" w:eastAsia="en-US"/>
              </w:rPr>
              <w:t xml:space="preserve"> mexicanos</w:t>
            </w:r>
            <w:r w:rsidRPr="00104018">
              <w:rPr>
                <w:rFonts w:eastAsiaTheme="minorHAnsi" w:cstheme="majorHAnsi"/>
                <w:sz w:val="16"/>
                <w:szCs w:val="18"/>
                <w:lang w:val="es-MX" w:eastAsia="en-US"/>
              </w:rPr>
              <w:t>)</w:t>
            </w:r>
          </w:p>
        </w:tc>
      </w:tr>
      <w:tr w:rsidR="00D44D74" w:rsidRPr="002020F6" w14:paraId="16D6AEB6" w14:textId="77777777" w:rsidTr="00103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vAlign w:val="center"/>
          </w:tcPr>
          <w:p w14:paraId="1D2D8158" w14:textId="2F962D53" w:rsidR="00D44D74" w:rsidRPr="002B583B" w:rsidRDefault="00D44D74" w:rsidP="00B715AB">
            <w:pPr>
              <w:pStyle w:val="TableText"/>
              <w:spacing w:before="0" w:after="0" w:line="276" w:lineRule="auto"/>
              <w:jc w:val="center"/>
              <w:rPr>
                <w:rFonts w:eastAsiaTheme="minorHAnsi" w:cstheme="majorHAnsi"/>
                <w:sz w:val="16"/>
                <w:szCs w:val="16"/>
                <w:lang w:val="es-MX" w:eastAsia="en-US"/>
              </w:rPr>
            </w:pPr>
            <w:r w:rsidRPr="002B583B">
              <w:rPr>
                <w:rFonts w:eastAsiaTheme="minorHAnsi" w:cstheme="majorHAnsi"/>
                <w:sz w:val="16"/>
                <w:szCs w:val="16"/>
                <w:lang w:val="es-MX" w:eastAsia="en-US"/>
              </w:rPr>
              <w:t>D1</w:t>
            </w:r>
          </w:p>
        </w:tc>
        <w:tc>
          <w:tcPr>
            <w:tcW w:w="893" w:type="pct"/>
            <w:vAlign w:val="bottom"/>
          </w:tcPr>
          <w:p w14:paraId="75C7D619" w14:textId="7943C178" w:rsidR="00D44D74" w:rsidRPr="002B583B" w:rsidRDefault="00D44D74" w:rsidP="00D44D74">
            <w:pPr>
              <w:pStyle w:val="TableText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16"/>
                <w:szCs w:val="16"/>
              </w:rPr>
            </w:pPr>
            <w:r w:rsidRPr="00104018">
              <w:rPr>
                <w:rFonts w:cstheme="majorHAnsi"/>
                <w:sz w:val="16"/>
                <w:szCs w:val="16"/>
              </w:rPr>
              <w:t>89,000,000.00</w:t>
            </w:r>
          </w:p>
        </w:tc>
        <w:tc>
          <w:tcPr>
            <w:tcW w:w="1142" w:type="pct"/>
            <w:vAlign w:val="bottom"/>
          </w:tcPr>
          <w:p w14:paraId="0E6D61B7" w14:textId="0D2009ED" w:rsidR="00D44D74" w:rsidRPr="002B583B" w:rsidRDefault="00D310ED" w:rsidP="00B715AB">
            <w:pPr>
              <w:pStyle w:val="TableText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16"/>
                <w:szCs w:val="16"/>
              </w:rPr>
            </w:pPr>
            <w:r w:rsidRPr="00D310ED">
              <w:rPr>
                <w:rFonts w:cstheme="majorHAnsi"/>
                <w:sz w:val="16"/>
                <w:szCs w:val="16"/>
              </w:rPr>
              <w:t>502</w:t>
            </w:r>
            <w:r>
              <w:rPr>
                <w:rFonts w:cstheme="majorHAnsi"/>
                <w:sz w:val="16"/>
                <w:szCs w:val="16"/>
              </w:rPr>
              <w:t>,</w:t>
            </w:r>
            <w:r w:rsidRPr="00D310ED">
              <w:rPr>
                <w:rFonts w:cstheme="majorHAnsi"/>
                <w:sz w:val="16"/>
                <w:szCs w:val="16"/>
              </w:rPr>
              <w:t>922</w:t>
            </w:r>
            <w:r>
              <w:rPr>
                <w:rFonts w:cstheme="majorHAnsi"/>
                <w:sz w:val="16"/>
                <w:szCs w:val="16"/>
              </w:rPr>
              <w:t>,</w:t>
            </w:r>
            <w:r w:rsidRPr="00D310ED">
              <w:rPr>
                <w:rFonts w:cstheme="majorHAnsi"/>
                <w:sz w:val="16"/>
                <w:szCs w:val="16"/>
              </w:rPr>
              <w:t>800</w:t>
            </w:r>
            <w:r>
              <w:rPr>
                <w:rFonts w:cstheme="majorHAnsi"/>
                <w:sz w:val="16"/>
                <w:szCs w:val="16"/>
              </w:rPr>
              <w:t>.00</w:t>
            </w:r>
          </w:p>
        </w:tc>
        <w:tc>
          <w:tcPr>
            <w:tcW w:w="1050" w:type="pct"/>
          </w:tcPr>
          <w:p w14:paraId="608C784C" w14:textId="7351990B" w:rsidR="00D44D74" w:rsidRPr="00B715AB" w:rsidRDefault="00D44D74" w:rsidP="00B715AB">
            <w:pPr>
              <w:pStyle w:val="TableText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000000"/>
                <w:sz w:val="16"/>
                <w:szCs w:val="16"/>
                <w:lang w:val="es-MX" w:eastAsia="en-US"/>
              </w:rPr>
            </w:pPr>
            <w:r w:rsidRPr="00B715AB">
              <w:rPr>
                <w:sz w:val="16"/>
              </w:rPr>
              <w:t xml:space="preserve"> 128 </w:t>
            </w:r>
          </w:p>
        </w:tc>
        <w:tc>
          <w:tcPr>
            <w:tcW w:w="1253" w:type="pct"/>
          </w:tcPr>
          <w:p w14:paraId="07EFD54D" w14:textId="1C694325" w:rsidR="00D44D74" w:rsidRPr="00B715AB" w:rsidRDefault="00D44D74" w:rsidP="00B715AB">
            <w:pPr>
              <w:pStyle w:val="TableText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000000"/>
                <w:sz w:val="16"/>
                <w:szCs w:val="16"/>
                <w:lang w:val="es-MX" w:eastAsia="en-US"/>
              </w:rPr>
            </w:pPr>
            <w:r w:rsidRPr="00B715AB">
              <w:rPr>
                <w:sz w:val="16"/>
              </w:rPr>
              <w:t xml:space="preserve"> 179,200,000 </w:t>
            </w:r>
          </w:p>
        </w:tc>
      </w:tr>
    </w:tbl>
    <w:p w14:paraId="6FD7DC61" w14:textId="18A6C034" w:rsidR="000A54B8" w:rsidRPr="00314CFC" w:rsidRDefault="000A54B8" w:rsidP="001E36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314CFC">
        <w:rPr>
          <w:rFonts w:ascii="Arial" w:hAnsi="Arial" w:cs="Arial"/>
          <w:sz w:val="16"/>
          <w:szCs w:val="16"/>
        </w:rPr>
        <w:t xml:space="preserve">* </w:t>
      </w:r>
      <w:r w:rsidR="006F24F1">
        <w:rPr>
          <w:rFonts w:ascii="Arial" w:hAnsi="Arial" w:cs="Arial"/>
          <w:sz w:val="16"/>
          <w:szCs w:val="16"/>
        </w:rPr>
        <w:t>Montos</w:t>
      </w:r>
      <w:r w:rsidRPr="00314CFC">
        <w:rPr>
          <w:rFonts w:ascii="Arial" w:hAnsi="Arial" w:cs="Arial"/>
          <w:sz w:val="16"/>
          <w:szCs w:val="16"/>
        </w:rPr>
        <w:t xml:space="preserve"> con carácte</w:t>
      </w:r>
      <w:r w:rsidR="00314CFC">
        <w:rPr>
          <w:rFonts w:ascii="Arial" w:hAnsi="Arial" w:cs="Arial"/>
          <w:sz w:val="16"/>
          <w:szCs w:val="16"/>
        </w:rPr>
        <w:t>r meramente informativo, estimado con base en</w:t>
      </w:r>
      <w:r w:rsidRPr="00314CFC">
        <w:rPr>
          <w:rFonts w:ascii="Arial" w:hAnsi="Arial" w:cs="Arial"/>
          <w:sz w:val="16"/>
          <w:szCs w:val="16"/>
        </w:rPr>
        <w:t xml:space="preserve"> las cuotas </w:t>
      </w:r>
      <w:r w:rsidR="000D5037">
        <w:rPr>
          <w:rFonts w:ascii="Arial" w:hAnsi="Arial" w:cs="Arial"/>
          <w:sz w:val="16"/>
          <w:szCs w:val="16"/>
        </w:rPr>
        <w:t xml:space="preserve">de la Ley Federal de Derechos </w:t>
      </w:r>
      <w:r w:rsidR="00D310ED" w:rsidRPr="00314CFC">
        <w:rPr>
          <w:rFonts w:ascii="Arial" w:hAnsi="Arial" w:cs="Arial"/>
          <w:sz w:val="16"/>
          <w:szCs w:val="16"/>
        </w:rPr>
        <w:t>establecidas en el Anexo 19 de la Resolución Miscelánea Fiscal para 2021</w:t>
      </w:r>
      <w:r w:rsidR="000D5037">
        <w:rPr>
          <w:rFonts w:ascii="Arial" w:hAnsi="Arial" w:cs="Arial"/>
          <w:sz w:val="16"/>
          <w:szCs w:val="16"/>
        </w:rPr>
        <w:t xml:space="preserve"> (DOF 29/diciembre/2020)</w:t>
      </w:r>
      <w:r w:rsidRPr="00314CFC">
        <w:rPr>
          <w:rFonts w:ascii="Arial" w:hAnsi="Arial" w:cs="Arial"/>
          <w:sz w:val="16"/>
          <w:szCs w:val="16"/>
        </w:rPr>
        <w:t>.</w:t>
      </w:r>
    </w:p>
    <w:p w14:paraId="34656930" w14:textId="4407ADC9" w:rsidR="00DF2931" w:rsidRDefault="00C3236D" w:rsidP="001E36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314CFC">
        <w:rPr>
          <w:rFonts w:ascii="Arial" w:hAnsi="Arial" w:cs="Arial"/>
          <w:sz w:val="16"/>
          <w:szCs w:val="16"/>
        </w:rPr>
        <w:t>*</w:t>
      </w:r>
      <w:r w:rsidR="000A54B8" w:rsidRPr="00314CFC">
        <w:rPr>
          <w:rFonts w:ascii="Arial" w:hAnsi="Arial" w:cs="Arial"/>
          <w:sz w:val="16"/>
          <w:szCs w:val="16"/>
        </w:rPr>
        <w:t>*</w:t>
      </w:r>
      <w:r w:rsidRPr="00314CFC">
        <w:rPr>
          <w:rFonts w:ascii="Arial" w:hAnsi="Arial" w:cs="Arial"/>
          <w:sz w:val="16"/>
          <w:szCs w:val="16"/>
        </w:rPr>
        <w:t xml:space="preserve">Para el bloque D1 se utilizan como referencia las cuotas </w:t>
      </w:r>
      <w:r w:rsidR="00314CFC" w:rsidRPr="00314CFC">
        <w:rPr>
          <w:rFonts w:ascii="Arial" w:hAnsi="Arial" w:cs="Arial"/>
          <w:sz w:val="16"/>
          <w:szCs w:val="16"/>
        </w:rPr>
        <w:t xml:space="preserve">de derechos </w:t>
      </w:r>
      <w:r w:rsidRPr="00314CFC">
        <w:rPr>
          <w:rFonts w:ascii="Arial" w:hAnsi="Arial" w:cs="Arial"/>
          <w:sz w:val="16"/>
          <w:szCs w:val="16"/>
        </w:rPr>
        <w:t>establecidas para la banda PCS (artículo 244-B de la Ley Federal de Derechos)</w:t>
      </w:r>
      <w:r w:rsidR="00BA4E27" w:rsidRPr="00314CFC">
        <w:rPr>
          <w:rFonts w:ascii="Arial" w:hAnsi="Arial" w:cs="Arial"/>
          <w:sz w:val="16"/>
          <w:szCs w:val="16"/>
        </w:rPr>
        <w:t>.</w:t>
      </w:r>
    </w:p>
    <w:p w14:paraId="04D735AD" w14:textId="47EF45BF" w:rsidR="000A2ECD" w:rsidRPr="0037748E" w:rsidRDefault="000A2ECD" w:rsidP="0037748E">
      <w:pPr>
        <w:pStyle w:val="Textoindependiente"/>
        <w:spacing w:line="276" w:lineRule="auto"/>
        <w:rPr>
          <w:rFonts w:eastAsiaTheme="minorHAnsi" w:cs="Arial"/>
          <w:sz w:val="22"/>
          <w:szCs w:val="22"/>
          <w:lang w:val="es-MX" w:eastAsia="en-US"/>
        </w:rPr>
      </w:pPr>
    </w:p>
    <w:p w14:paraId="4C60F4D2" w14:textId="22C2B147" w:rsidR="00086EC9" w:rsidRDefault="000A2ECD" w:rsidP="0037748E">
      <w:pPr>
        <w:pStyle w:val="Textoindependiente"/>
        <w:spacing w:line="276" w:lineRule="auto"/>
        <w:rPr>
          <w:rFonts w:eastAsiaTheme="minorHAnsi" w:cs="Arial"/>
          <w:sz w:val="22"/>
          <w:szCs w:val="22"/>
          <w:lang w:val="es-MX" w:eastAsia="en-US"/>
        </w:rPr>
      </w:pPr>
      <w:r w:rsidRPr="001E36D9">
        <w:rPr>
          <w:rFonts w:eastAsiaTheme="minorHAnsi" w:cs="Arial"/>
          <w:sz w:val="22"/>
          <w:szCs w:val="22"/>
          <w:lang w:val="es-MX" w:eastAsia="en-US"/>
        </w:rPr>
        <w:t xml:space="preserve">El monto de la </w:t>
      </w:r>
      <w:r w:rsidRPr="00086EC9">
        <w:rPr>
          <w:rFonts w:eastAsiaTheme="minorHAnsi" w:cs="Arial"/>
          <w:sz w:val="22"/>
          <w:szCs w:val="22"/>
          <w:lang w:val="es-MX" w:eastAsia="en-US"/>
        </w:rPr>
        <w:t xml:space="preserve">Garantía de Seriedad </w:t>
      </w:r>
      <w:r w:rsidR="00086EC9">
        <w:rPr>
          <w:rFonts w:eastAsiaTheme="minorHAnsi" w:cs="Arial"/>
          <w:sz w:val="22"/>
          <w:szCs w:val="22"/>
          <w:lang w:val="es-MX" w:eastAsia="en-US"/>
        </w:rPr>
        <w:t xml:space="preserve">debe </w:t>
      </w:r>
      <w:r w:rsidR="00086EC9" w:rsidRPr="00086EC9">
        <w:rPr>
          <w:rFonts w:eastAsiaTheme="minorHAnsi" w:cs="Arial"/>
          <w:sz w:val="22"/>
          <w:szCs w:val="22"/>
          <w:lang w:val="es-MX" w:eastAsia="en-US"/>
        </w:rPr>
        <w:t xml:space="preserve">ser </w:t>
      </w:r>
      <w:r w:rsidR="00086EC9">
        <w:rPr>
          <w:rFonts w:eastAsiaTheme="minorHAnsi" w:cs="Arial"/>
          <w:sz w:val="22"/>
          <w:szCs w:val="22"/>
          <w:lang w:val="es-MX" w:eastAsia="en-US"/>
        </w:rPr>
        <w:t xml:space="preserve">por </w:t>
      </w:r>
      <w:r w:rsidR="00F23669">
        <w:rPr>
          <w:rFonts w:eastAsiaTheme="minorHAnsi" w:cs="Arial"/>
          <w:sz w:val="22"/>
          <w:szCs w:val="22"/>
          <w:lang w:val="es-MX" w:eastAsia="en-US"/>
        </w:rPr>
        <w:t xml:space="preserve">el equivalente en pesos mexicanos a </w:t>
      </w:r>
      <w:r w:rsidR="00086EC9">
        <w:rPr>
          <w:rFonts w:eastAsiaTheme="minorHAnsi" w:cs="Arial"/>
          <w:sz w:val="22"/>
          <w:szCs w:val="22"/>
          <w:lang w:val="es-MX" w:eastAsia="en-US"/>
        </w:rPr>
        <w:t xml:space="preserve">la cantidad total de Unidades que el Interesado/Participante requiera obtener para poder presentar Ofertas Válidas por los Bloques de su interés </w:t>
      </w:r>
      <w:r w:rsidR="00086EC9" w:rsidRPr="00086EC9">
        <w:rPr>
          <w:rFonts w:eastAsiaTheme="minorHAnsi" w:cs="Arial"/>
          <w:sz w:val="22"/>
          <w:szCs w:val="22"/>
          <w:lang w:val="es-MX" w:eastAsia="en-US"/>
        </w:rPr>
        <w:t>conforme a los datos que se presentan en la tabla anterior.</w:t>
      </w:r>
    </w:p>
    <w:p w14:paraId="102AC1A9" w14:textId="77777777" w:rsidR="00086EC9" w:rsidRDefault="00086EC9" w:rsidP="0037748E">
      <w:pPr>
        <w:pStyle w:val="Textoindependiente"/>
        <w:spacing w:line="276" w:lineRule="auto"/>
        <w:rPr>
          <w:rFonts w:cs="Arial"/>
          <w:sz w:val="22"/>
          <w:szCs w:val="22"/>
        </w:rPr>
      </w:pPr>
    </w:p>
    <w:p w14:paraId="4F32DFD3" w14:textId="66054636" w:rsidR="000A2ECD" w:rsidRPr="00086EC9" w:rsidRDefault="00D864AE" w:rsidP="0037748E">
      <w:pPr>
        <w:pStyle w:val="Textoindependiente"/>
        <w:spacing w:line="276" w:lineRule="auto"/>
        <w:rPr>
          <w:rFonts w:eastAsiaTheme="minorHAnsi" w:cs="Arial"/>
          <w:sz w:val="22"/>
          <w:szCs w:val="22"/>
          <w:lang w:val="es-MX" w:eastAsia="en-US"/>
        </w:rPr>
      </w:pPr>
      <w:r w:rsidRPr="00086EC9">
        <w:rPr>
          <w:rFonts w:eastAsiaTheme="minorHAnsi" w:cs="Arial"/>
          <w:sz w:val="22"/>
          <w:szCs w:val="22"/>
          <w:lang w:val="es-MX" w:eastAsia="en-US"/>
        </w:rPr>
        <w:t xml:space="preserve">El valor de cada Unidad es de </w:t>
      </w:r>
      <w:r w:rsidR="00086EC9">
        <w:rPr>
          <w:rFonts w:eastAsiaTheme="minorHAnsi" w:cs="Arial"/>
          <w:sz w:val="22"/>
          <w:szCs w:val="22"/>
          <w:lang w:val="es-MX" w:eastAsia="en-US"/>
        </w:rPr>
        <w:t>$</w:t>
      </w:r>
      <w:r w:rsidR="00622AD2">
        <w:rPr>
          <w:rFonts w:eastAsiaTheme="minorHAnsi" w:cs="Arial"/>
          <w:sz w:val="22"/>
          <w:szCs w:val="22"/>
          <w:lang w:val="es-MX" w:eastAsia="en-US"/>
        </w:rPr>
        <w:t>1,4</w:t>
      </w:r>
      <w:r w:rsidR="005C4EE2" w:rsidRPr="00086EC9">
        <w:rPr>
          <w:rFonts w:eastAsiaTheme="minorHAnsi" w:cs="Arial"/>
          <w:sz w:val="22"/>
          <w:szCs w:val="22"/>
          <w:lang w:val="es-MX" w:eastAsia="en-US"/>
        </w:rPr>
        <w:t>00,000</w:t>
      </w:r>
      <w:r w:rsidRPr="00086EC9">
        <w:rPr>
          <w:rFonts w:eastAsiaTheme="minorHAnsi" w:cs="Arial"/>
          <w:sz w:val="22"/>
          <w:szCs w:val="22"/>
          <w:lang w:val="es-MX" w:eastAsia="en-US"/>
        </w:rPr>
        <w:t>.00 (</w:t>
      </w:r>
      <w:r w:rsidR="00C3236D">
        <w:rPr>
          <w:rFonts w:eastAsiaTheme="minorHAnsi" w:cs="Arial"/>
          <w:sz w:val="22"/>
          <w:szCs w:val="22"/>
          <w:lang w:val="es-MX" w:eastAsia="en-US"/>
        </w:rPr>
        <w:t>un millón cuatro</w:t>
      </w:r>
      <w:r w:rsidR="00086EC9" w:rsidRPr="00086EC9">
        <w:rPr>
          <w:rFonts w:eastAsiaTheme="minorHAnsi" w:cs="Arial"/>
          <w:sz w:val="22"/>
          <w:szCs w:val="22"/>
          <w:lang w:val="es-MX" w:eastAsia="en-US"/>
        </w:rPr>
        <w:t>cientos mil</w:t>
      </w:r>
      <w:r w:rsidR="00086EC9">
        <w:rPr>
          <w:rFonts w:eastAsiaTheme="minorHAnsi" w:cs="Arial"/>
          <w:sz w:val="22"/>
          <w:szCs w:val="22"/>
          <w:lang w:val="es-MX" w:eastAsia="en-US"/>
        </w:rPr>
        <w:t xml:space="preserve"> </w:t>
      </w:r>
      <w:r w:rsidR="00086EC9" w:rsidRPr="00086EC9">
        <w:rPr>
          <w:rFonts w:eastAsiaTheme="minorHAnsi" w:cs="Arial"/>
          <w:sz w:val="22"/>
          <w:szCs w:val="22"/>
          <w:lang w:val="es-MX" w:eastAsia="en-US"/>
        </w:rPr>
        <w:t>pesos 00/100</w:t>
      </w:r>
      <w:r w:rsidR="00086EC9">
        <w:rPr>
          <w:rFonts w:eastAsiaTheme="minorHAnsi" w:cs="Arial"/>
          <w:sz w:val="22"/>
          <w:szCs w:val="22"/>
          <w:lang w:val="es-MX" w:eastAsia="en-US"/>
        </w:rPr>
        <w:t xml:space="preserve"> m.n.</w:t>
      </w:r>
      <w:r w:rsidRPr="00086EC9">
        <w:rPr>
          <w:rFonts w:eastAsiaTheme="minorHAnsi" w:cs="Arial"/>
          <w:sz w:val="22"/>
          <w:szCs w:val="22"/>
          <w:lang w:val="es-MX" w:eastAsia="en-US"/>
        </w:rPr>
        <w:t>)</w:t>
      </w:r>
      <w:r w:rsidR="002476FF" w:rsidRPr="00086EC9">
        <w:rPr>
          <w:rFonts w:eastAsiaTheme="minorHAnsi" w:cs="Arial"/>
          <w:sz w:val="22"/>
          <w:szCs w:val="22"/>
          <w:lang w:val="es-MX" w:eastAsia="en-US"/>
        </w:rPr>
        <w:t>.</w:t>
      </w:r>
    </w:p>
    <w:p w14:paraId="6DC18169" w14:textId="77777777" w:rsidR="000A2ECD" w:rsidRPr="0037748E" w:rsidRDefault="000A2ECD" w:rsidP="0037748E">
      <w:pPr>
        <w:pStyle w:val="Textoindependiente"/>
        <w:spacing w:line="276" w:lineRule="auto"/>
        <w:rPr>
          <w:rFonts w:eastAsiaTheme="minorHAnsi" w:cs="Arial"/>
          <w:sz w:val="22"/>
          <w:szCs w:val="22"/>
          <w:lang w:val="es-MX" w:eastAsia="en-US"/>
        </w:rPr>
      </w:pPr>
    </w:p>
    <w:p w14:paraId="11711D79" w14:textId="0591F66B" w:rsidR="00FB2AFE" w:rsidRPr="0037748E" w:rsidRDefault="000A2ECD" w:rsidP="0037748E">
      <w:pPr>
        <w:pStyle w:val="Prrafodelista"/>
        <w:tabs>
          <w:tab w:val="left" w:pos="142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  <w:u w:val="single"/>
        </w:rPr>
      </w:pPr>
      <w:r w:rsidRPr="0037748E">
        <w:rPr>
          <w:rFonts w:ascii="Arial" w:hAnsi="Arial" w:cs="Arial"/>
          <w:sz w:val="22"/>
          <w:szCs w:val="22"/>
        </w:rPr>
        <w:lastRenderedPageBreak/>
        <w:t xml:space="preserve">Se reitera que </w:t>
      </w:r>
      <w:r w:rsidRPr="0037748E">
        <w:rPr>
          <w:rFonts w:ascii="Arial" w:hAnsi="Arial" w:cs="Arial"/>
          <w:sz w:val="22"/>
          <w:szCs w:val="22"/>
          <w:u w:val="single"/>
        </w:rPr>
        <w:t xml:space="preserve">la carta de crédito </w:t>
      </w:r>
      <w:r w:rsidRPr="0037748E">
        <w:rPr>
          <w:rFonts w:ascii="Arial" w:hAnsi="Arial" w:cs="Arial"/>
          <w:i/>
          <w:sz w:val="22"/>
          <w:szCs w:val="22"/>
          <w:u w:val="single"/>
        </w:rPr>
        <w:t>stand-by</w:t>
      </w:r>
      <w:r w:rsidRPr="0037748E">
        <w:rPr>
          <w:rFonts w:ascii="Arial" w:hAnsi="Arial" w:cs="Arial"/>
          <w:sz w:val="22"/>
          <w:szCs w:val="22"/>
          <w:u w:val="single"/>
        </w:rPr>
        <w:t xml:space="preserve"> original deberá entregarse en un sobre cerrado y bajo ninguna circunstancia deberá perforarse, foliarse ni rubricarse.</w:t>
      </w:r>
    </w:p>
    <w:sectPr w:rsidR="00FB2AFE" w:rsidRPr="0037748E" w:rsidSect="003358F9">
      <w:headerReference w:type="even" r:id="rId11"/>
      <w:headerReference w:type="default" r:id="rId12"/>
      <w:footerReference w:type="default" r:id="rId13"/>
      <w:footerReference w:type="first" r:id="rId14"/>
      <w:type w:val="continuous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EAC06" w14:textId="77777777" w:rsidR="00157A00" w:rsidRDefault="00157A00">
      <w:pPr>
        <w:spacing w:after="0" w:line="240" w:lineRule="auto"/>
      </w:pPr>
      <w:r>
        <w:separator/>
      </w:r>
    </w:p>
  </w:endnote>
  <w:endnote w:type="continuationSeparator" w:id="0">
    <w:p w14:paraId="769CD274" w14:textId="77777777" w:rsidR="00157A00" w:rsidRDefault="00157A00">
      <w:pPr>
        <w:spacing w:after="0" w:line="240" w:lineRule="auto"/>
      </w:pPr>
      <w:r>
        <w:continuationSeparator/>
      </w:r>
    </w:p>
  </w:endnote>
  <w:endnote w:type="continuationNotice" w:id="1">
    <w:p w14:paraId="0B5C5A6E" w14:textId="77777777" w:rsidR="00157A00" w:rsidRDefault="00157A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654573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782CAB8" w14:textId="43072D16" w:rsidR="00157A00" w:rsidRPr="001E36D9" w:rsidRDefault="00157A00" w:rsidP="005F457B">
        <w:pPr>
          <w:ind w:left="5670" w:right="49"/>
          <w:jc w:val="right"/>
          <w:rPr>
            <w:rFonts w:ascii="Arial" w:hAnsi="Arial" w:cs="Arial"/>
            <w:sz w:val="18"/>
            <w:szCs w:val="18"/>
          </w:rPr>
        </w:pPr>
        <w:r w:rsidRPr="001E36D9">
          <w:rPr>
            <w:rFonts w:ascii="Arial" w:hAnsi="Arial" w:cs="Arial"/>
            <w:sz w:val="18"/>
            <w:szCs w:val="18"/>
          </w:rPr>
          <w:fldChar w:fldCharType="begin"/>
        </w:r>
        <w:r w:rsidRPr="001E36D9">
          <w:rPr>
            <w:rFonts w:ascii="Arial" w:hAnsi="Arial" w:cs="Arial"/>
            <w:sz w:val="18"/>
            <w:szCs w:val="18"/>
          </w:rPr>
          <w:instrText>PAGE</w:instrText>
        </w:r>
        <w:r w:rsidRPr="001E36D9">
          <w:rPr>
            <w:rFonts w:ascii="Arial" w:hAnsi="Arial" w:cs="Arial"/>
            <w:sz w:val="18"/>
            <w:szCs w:val="18"/>
          </w:rPr>
          <w:fldChar w:fldCharType="separate"/>
        </w:r>
        <w:r w:rsidR="00103F59">
          <w:rPr>
            <w:rFonts w:ascii="Arial" w:hAnsi="Arial" w:cs="Arial"/>
            <w:noProof/>
            <w:sz w:val="18"/>
            <w:szCs w:val="18"/>
          </w:rPr>
          <w:t>2</w:t>
        </w:r>
        <w:r w:rsidRPr="001E36D9">
          <w:rPr>
            <w:rFonts w:ascii="Arial" w:hAnsi="Arial" w:cs="Arial"/>
            <w:sz w:val="18"/>
            <w:szCs w:val="18"/>
          </w:rPr>
          <w:fldChar w:fldCharType="end"/>
        </w:r>
        <w:r w:rsidRPr="001E36D9">
          <w:rPr>
            <w:rFonts w:ascii="Arial" w:hAnsi="Arial" w:cs="Arial"/>
            <w:sz w:val="18"/>
            <w:szCs w:val="18"/>
          </w:rPr>
          <w:t xml:space="preserve"> de </w:t>
        </w:r>
        <w:r w:rsidRPr="001E36D9">
          <w:rPr>
            <w:rFonts w:ascii="Arial" w:hAnsi="Arial" w:cs="Arial"/>
            <w:sz w:val="18"/>
            <w:szCs w:val="18"/>
          </w:rPr>
          <w:fldChar w:fldCharType="begin"/>
        </w:r>
        <w:r w:rsidRPr="001E36D9">
          <w:rPr>
            <w:rFonts w:ascii="Arial" w:hAnsi="Arial" w:cs="Arial"/>
            <w:sz w:val="18"/>
            <w:szCs w:val="18"/>
          </w:rPr>
          <w:instrText>NUMPAGES</w:instrText>
        </w:r>
        <w:r w:rsidRPr="001E36D9">
          <w:rPr>
            <w:rFonts w:ascii="Arial" w:hAnsi="Arial" w:cs="Arial"/>
            <w:sz w:val="18"/>
            <w:szCs w:val="18"/>
          </w:rPr>
          <w:fldChar w:fldCharType="separate"/>
        </w:r>
        <w:r w:rsidR="00103F59">
          <w:rPr>
            <w:rFonts w:ascii="Arial" w:hAnsi="Arial" w:cs="Arial"/>
            <w:noProof/>
            <w:sz w:val="18"/>
            <w:szCs w:val="18"/>
          </w:rPr>
          <w:t>2</w:t>
        </w:r>
        <w:r w:rsidRPr="001E36D9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FA7B031" w14:textId="77777777" w:rsidR="00157A00" w:rsidRDefault="00157A00" w:rsidP="005F457B">
    <w:pPr>
      <w:pStyle w:val="Piedepgina"/>
      <w:tabs>
        <w:tab w:val="clear" w:pos="4419"/>
        <w:tab w:val="clear" w:pos="8838"/>
        <w:tab w:val="left" w:pos="799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33917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6DC7218" w14:textId="46D7C433" w:rsidR="00157A00" w:rsidRPr="0098507B" w:rsidRDefault="00157A00" w:rsidP="005F457B">
        <w:pPr>
          <w:ind w:left="5670" w:right="49"/>
          <w:jc w:val="right"/>
          <w:rPr>
            <w:rFonts w:ascii="Arial" w:hAnsi="Arial" w:cs="Arial"/>
            <w:sz w:val="18"/>
            <w:szCs w:val="18"/>
          </w:rPr>
        </w:pPr>
        <w:r w:rsidRPr="0098507B">
          <w:rPr>
            <w:rFonts w:ascii="Arial" w:hAnsi="Arial" w:cs="Arial"/>
            <w:sz w:val="18"/>
            <w:szCs w:val="18"/>
          </w:rPr>
          <w:fldChar w:fldCharType="begin"/>
        </w:r>
        <w:r w:rsidRPr="0098507B">
          <w:rPr>
            <w:rFonts w:ascii="Arial" w:hAnsi="Arial" w:cs="Arial"/>
            <w:sz w:val="18"/>
            <w:szCs w:val="18"/>
          </w:rPr>
          <w:instrText>PAGE</w:instrText>
        </w:r>
        <w:r w:rsidRPr="0098507B">
          <w:rPr>
            <w:rFonts w:ascii="Arial" w:hAnsi="Arial" w:cs="Arial"/>
            <w:sz w:val="18"/>
            <w:szCs w:val="18"/>
          </w:rPr>
          <w:fldChar w:fldCharType="separate"/>
        </w:r>
        <w:r w:rsidR="003358F9">
          <w:rPr>
            <w:rFonts w:ascii="Arial" w:hAnsi="Arial" w:cs="Arial"/>
            <w:noProof/>
            <w:sz w:val="18"/>
            <w:szCs w:val="18"/>
          </w:rPr>
          <w:t>1</w:t>
        </w:r>
        <w:r w:rsidRPr="0098507B">
          <w:rPr>
            <w:rFonts w:ascii="Arial" w:hAnsi="Arial" w:cs="Arial"/>
            <w:sz w:val="18"/>
            <w:szCs w:val="18"/>
          </w:rPr>
          <w:fldChar w:fldCharType="end"/>
        </w:r>
        <w:r w:rsidRPr="0098507B">
          <w:rPr>
            <w:rFonts w:ascii="Arial" w:hAnsi="Arial" w:cs="Arial"/>
            <w:sz w:val="18"/>
            <w:szCs w:val="18"/>
          </w:rPr>
          <w:t xml:space="preserve"> de </w:t>
        </w:r>
        <w:r w:rsidRPr="0098507B">
          <w:rPr>
            <w:rFonts w:ascii="Arial" w:hAnsi="Arial" w:cs="Arial"/>
            <w:sz w:val="18"/>
            <w:szCs w:val="18"/>
          </w:rPr>
          <w:fldChar w:fldCharType="begin"/>
        </w:r>
        <w:r w:rsidRPr="0098507B">
          <w:rPr>
            <w:rFonts w:ascii="Arial" w:hAnsi="Arial" w:cs="Arial"/>
            <w:sz w:val="18"/>
            <w:szCs w:val="18"/>
          </w:rPr>
          <w:instrText>NUMPAGES</w:instrText>
        </w:r>
        <w:r w:rsidRPr="0098507B">
          <w:rPr>
            <w:rFonts w:ascii="Arial" w:hAnsi="Arial" w:cs="Arial"/>
            <w:sz w:val="18"/>
            <w:szCs w:val="18"/>
          </w:rPr>
          <w:fldChar w:fldCharType="separate"/>
        </w:r>
        <w:r w:rsidR="003358F9">
          <w:rPr>
            <w:rFonts w:ascii="Arial" w:hAnsi="Arial" w:cs="Arial"/>
            <w:noProof/>
            <w:sz w:val="18"/>
            <w:szCs w:val="18"/>
          </w:rPr>
          <w:t>3</w:t>
        </w:r>
        <w:r w:rsidRPr="0098507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211E88C" w14:textId="77777777" w:rsidR="00157A00" w:rsidRDefault="00157A00" w:rsidP="005F457B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BFA73" w14:textId="77777777" w:rsidR="00157A00" w:rsidRDefault="00157A00">
      <w:pPr>
        <w:spacing w:after="0" w:line="240" w:lineRule="auto"/>
      </w:pPr>
      <w:r>
        <w:separator/>
      </w:r>
    </w:p>
  </w:footnote>
  <w:footnote w:type="continuationSeparator" w:id="0">
    <w:p w14:paraId="35AD110A" w14:textId="77777777" w:rsidR="00157A00" w:rsidRDefault="00157A00">
      <w:pPr>
        <w:spacing w:after="0" w:line="240" w:lineRule="auto"/>
      </w:pPr>
      <w:r>
        <w:continuationSeparator/>
      </w:r>
    </w:p>
  </w:footnote>
  <w:footnote w:type="continuationNotice" w:id="1">
    <w:p w14:paraId="27C45B1C" w14:textId="77777777" w:rsidR="00157A00" w:rsidRDefault="00157A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1E1C0" w14:textId="77777777" w:rsidR="00157A00" w:rsidRDefault="00103F59">
    <w:pPr>
      <w:pStyle w:val="Encabezado"/>
    </w:pPr>
    <w:r>
      <w:rPr>
        <w:noProof/>
        <w:lang w:eastAsia="es-MX"/>
      </w:rPr>
      <w:pict w14:anchorId="526562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2049" type="#_x0000_t75" style="position:absolute;margin-left:0;margin-top:0;width:612pt;height:11in;z-index:-251658752;mso-wrap-edited:f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F1AB4" w14:textId="77777777" w:rsidR="00157A00" w:rsidRDefault="00157A00" w:rsidP="005F457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587"/>
    <w:multiLevelType w:val="hybridMultilevel"/>
    <w:tmpl w:val="F08CDBCA"/>
    <w:lvl w:ilvl="0" w:tplc="640A301A">
      <w:start w:val="1"/>
      <w:numFmt w:val="decimal"/>
      <w:lvlText w:val="1.%1."/>
      <w:lvlJc w:val="left"/>
      <w:pPr>
        <w:ind w:left="720" w:hanging="360"/>
      </w:pPr>
      <w:rPr>
        <w:rFonts w:ascii="ITC Avant Garde" w:hAnsi="ITC Avant Garde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C5922"/>
    <w:multiLevelType w:val="hybridMultilevel"/>
    <w:tmpl w:val="4ADADF44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226047"/>
    <w:multiLevelType w:val="hybridMultilevel"/>
    <w:tmpl w:val="97ECBBAA"/>
    <w:lvl w:ilvl="0" w:tplc="323C88F2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610A3"/>
    <w:multiLevelType w:val="hybridMultilevel"/>
    <w:tmpl w:val="F08CDBCA"/>
    <w:lvl w:ilvl="0" w:tplc="640A301A">
      <w:start w:val="1"/>
      <w:numFmt w:val="decimal"/>
      <w:lvlText w:val="1.%1."/>
      <w:lvlJc w:val="left"/>
      <w:pPr>
        <w:ind w:left="720" w:hanging="360"/>
      </w:pPr>
      <w:rPr>
        <w:rFonts w:ascii="ITC Avant Garde" w:hAnsi="ITC Avant Garde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452E7"/>
    <w:multiLevelType w:val="multilevel"/>
    <w:tmpl w:val="59BCF60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b/>
      </w:rPr>
    </w:lvl>
  </w:abstractNum>
  <w:abstractNum w:abstractNumId="5" w15:restartNumberingAfterBreak="0">
    <w:nsid w:val="16C40675"/>
    <w:multiLevelType w:val="hybridMultilevel"/>
    <w:tmpl w:val="26BC550A"/>
    <w:lvl w:ilvl="0" w:tplc="A45CE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87353"/>
    <w:multiLevelType w:val="hybridMultilevel"/>
    <w:tmpl w:val="F6B058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154D3"/>
    <w:multiLevelType w:val="hybridMultilevel"/>
    <w:tmpl w:val="AEFEF936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B0B4B06"/>
    <w:multiLevelType w:val="multilevel"/>
    <w:tmpl w:val="59E298B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ITC Avant Garde" w:hAnsi="ITC Avant Garde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45EE7362"/>
    <w:multiLevelType w:val="hybridMultilevel"/>
    <w:tmpl w:val="4880D13C"/>
    <w:lvl w:ilvl="0" w:tplc="83C6AC30">
      <w:start w:val="1"/>
      <w:numFmt w:val="upperRoman"/>
      <w:lvlText w:val="%1."/>
      <w:lvlJc w:val="left"/>
      <w:pPr>
        <w:ind w:left="1080" w:hanging="720"/>
      </w:pPr>
      <w:rPr>
        <w:rFonts w:ascii="ITC Avant Garde Std Bk" w:eastAsia="Calibri" w:hAnsi="ITC Avant Garde Std Bk"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C78DA"/>
    <w:multiLevelType w:val="multilevel"/>
    <w:tmpl w:val="2B36FE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6FE8736F"/>
    <w:multiLevelType w:val="hybridMultilevel"/>
    <w:tmpl w:val="F2B6B05C"/>
    <w:lvl w:ilvl="0" w:tplc="640A301A">
      <w:start w:val="1"/>
      <w:numFmt w:val="decimal"/>
      <w:lvlText w:val="1.%1."/>
      <w:lvlJc w:val="left"/>
      <w:pPr>
        <w:ind w:left="720" w:hanging="360"/>
      </w:pPr>
      <w:rPr>
        <w:rFonts w:ascii="ITC Avant Garde" w:hAnsi="ITC Avant Garde" w:hint="default"/>
        <w:b/>
      </w:rPr>
    </w:lvl>
    <w:lvl w:ilvl="1" w:tplc="460228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C4700"/>
    <w:multiLevelType w:val="multilevel"/>
    <w:tmpl w:val="540009F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ITC Avant Garde" w:hAnsi="ITC Avant Garde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7B4D0FF8"/>
    <w:multiLevelType w:val="hybridMultilevel"/>
    <w:tmpl w:val="E446DB2A"/>
    <w:lvl w:ilvl="0" w:tplc="A230B5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9A5AEBF0">
      <w:start w:val="1"/>
      <w:numFmt w:val="upperRoman"/>
      <w:lvlText w:val="%4."/>
      <w:lvlJc w:val="left"/>
      <w:pPr>
        <w:ind w:left="3240" w:hanging="720"/>
      </w:pPr>
      <w:rPr>
        <w:rFonts w:ascii="Arial" w:hAnsi="Arial" w:hint="default"/>
        <w:sz w:val="18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67200"/>
    <w:multiLevelType w:val="multilevel"/>
    <w:tmpl w:val="7EB6A1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11"/>
  </w:num>
  <w:num w:numId="8">
    <w:abstractNumId w:val="3"/>
  </w:num>
  <w:num w:numId="9">
    <w:abstractNumId w:val="12"/>
  </w:num>
  <w:num w:numId="10">
    <w:abstractNumId w:val="0"/>
  </w:num>
  <w:num w:numId="11">
    <w:abstractNumId w:val="6"/>
  </w:num>
  <w:num w:numId="12">
    <w:abstractNumId w:val="9"/>
  </w:num>
  <w:num w:numId="13">
    <w:abstractNumId w:val="14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24"/>
    <w:rsid w:val="000014DA"/>
    <w:rsid w:val="00001B4B"/>
    <w:rsid w:val="00002B05"/>
    <w:rsid w:val="00003049"/>
    <w:rsid w:val="00003CAE"/>
    <w:rsid w:val="00003E01"/>
    <w:rsid w:val="0000785C"/>
    <w:rsid w:val="00015950"/>
    <w:rsid w:val="000179C6"/>
    <w:rsid w:val="000245E8"/>
    <w:rsid w:val="000246E2"/>
    <w:rsid w:val="0002533B"/>
    <w:rsid w:val="00025AB5"/>
    <w:rsid w:val="00027186"/>
    <w:rsid w:val="00032342"/>
    <w:rsid w:val="00050E21"/>
    <w:rsid w:val="00052076"/>
    <w:rsid w:val="000662EF"/>
    <w:rsid w:val="0007048E"/>
    <w:rsid w:val="000707CC"/>
    <w:rsid w:val="00077E9F"/>
    <w:rsid w:val="000849C5"/>
    <w:rsid w:val="00085C61"/>
    <w:rsid w:val="0008685F"/>
    <w:rsid w:val="00086EC9"/>
    <w:rsid w:val="0008718A"/>
    <w:rsid w:val="000A2B5E"/>
    <w:rsid w:val="000A2ECD"/>
    <w:rsid w:val="000A54B8"/>
    <w:rsid w:val="000B1B4A"/>
    <w:rsid w:val="000B1D87"/>
    <w:rsid w:val="000C1FEC"/>
    <w:rsid w:val="000C377A"/>
    <w:rsid w:val="000C435C"/>
    <w:rsid w:val="000C6B07"/>
    <w:rsid w:val="000D0089"/>
    <w:rsid w:val="000D043F"/>
    <w:rsid w:val="000D0A5C"/>
    <w:rsid w:val="000D5037"/>
    <w:rsid w:val="000D51D4"/>
    <w:rsid w:val="000D6CF1"/>
    <w:rsid w:val="000E4381"/>
    <w:rsid w:val="000E4EDF"/>
    <w:rsid w:val="000E5427"/>
    <w:rsid w:val="000F21EB"/>
    <w:rsid w:val="000F25C2"/>
    <w:rsid w:val="000F2A61"/>
    <w:rsid w:val="000F5EC1"/>
    <w:rsid w:val="00101F16"/>
    <w:rsid w:val="00103F59"/>
    <w:rsid w:val="00104018"/>
    <w:rsid w:val="00105D28"/>
    <w:rsid w:val="00107EF1"/>
    <w:rsid w:val="00110158"/>
    <w:rsid w:val="001122CB"/>
    <w:rsid w:val="001131B5"/>
    <w:rsid w:val="001148BE"/>
    <w:rsid w:val="001219DF"/>
    <w:rsid w:val="001340B2"/>
    <w:rsid w:val="0013515F"/>
    <w:rsid w:val="00136644"/>
    <w:rsid w:val="00140CCB"/>
    <w:rsid w:val="00141DE4"/>
    <w:rsid w:val="00144236"/>
    <w:rsid w:val="00144BEC"/>
    <w:rsid w:val="00146007"/>
    <w:rsid w:val="0015339E"/>
    <w:rsid w:val="001547A1"/>
    <w:rsid w:val="00157A00"/>
    <w:rsid w:val="0016619C"/>
    <w:rsid w:val="00166E81"/>
    <w:rsid w:val="00171318"/>
    <w:rsid w:val="00173CAF"/>
    <w:rsid w:val="001773A4"/>
    <w:rsid w:val="00180326"/>
    <w:rsid w:val="0018408B"/>
    <w:rsid w:val="00190980"/>
    <w:rsid w:val="00192765"/>
    <w:rsid w:val="00196442"/>
    <w:rsid w:val="0019659E"/>
    <w:rsid w:val="001A4C30"/>
    <w:rsid w:val="001B5A6D"/>
    <w:rsid w:val="001E1E82"/>
    <w:rsid w:val="001E36D9"/>
    <w:rsid w:val="001E4EC4"/>
    <w:rsid w:val="001F221F"/>
    <w:rsid w:val="001F3F7D"/>
    <w:rsid w:val="001F45B9"/>
    <w:rsid w:val="002020F6"/>
    <w:rsid w:val="002043D7"/>
    <w:rsid w:val="00207556"/>
    <w:rsid w:val="00207849"/>
    <w:rsid w:val="00210DDD"/>
    <w:rsid w:val="00212BC6"/>
    <w:rsid w:val="00220E8E"/>
    <w:rsid w:val="0022647C"/>
    <w:rsid w:val="0023131E"/>
    <w:rsid w:val="0023440C"/>
    <w:rsid w:val="0024194C"/>
    <w:rsid w:val="002476FF"/>
    <w:rsid w:val="00247706"/>
    <w:rsid w:val="00250996"/>
    <w:rsid w:val="002578FC"/>
    <w:rsid w:val="0026081C"/>
    <w:rsid w:val="0026292D"/>
    <w:rsid w:val="00264695"/>
    <w:rsid w:val="00264989"/>
    <w:rsid w:val="0026788D"/>
    <w:rsid w:val="00270367"/>
    <w:rsid w:val="00275A33"/>
    <w:rsid w:val="00280C12"/>
    <w:rsid w:val="00280FCF"/>
    <w:rsid w:val="00282B08"/>
    <w:rsid w:val="002878E0"/>
    <w:rsid w:val="002879BC"/>
    <w:rsid w:val="0029414B"/>
    <w:rsid w:val="002961E1"/>
    <w:rsid w:val="002A0E66"/>
    <w:rsid w:val="002B583B"/>
    <w:rsid w:val="002B6767"/>
    <w:rsid w:val="002B6E0E"/>
    <w:rsid w:val="002C6C1C"/>
    <w:rsid w:val="002C6F1B"/>
    <w:rsid w:val="002D0F89"/>
    <w:rsid w:val="002D4F99"/>
    <w:rsid w:val="002D7AF3"/>
    <w:rsid w:val="002E2D97"/>
    <w:rsid w:val="002E3689"/>
    <w:rsid w:val="002E42A5"/>
    <w:rsid w:val="002F004E"/>
    <w:rsid w:val="002F00D2"/>
    <w:rsid w:val="002F132B"/>
    <w:rsid w:val="003021C6"/>
    <w:rsid w:val="003026EA"/>
    <w:rsid w:val="00304E15"/>
    <w:rsid w:val="0030670B"/>
    <w:rsid w:val="00312253"/>
    <w:rsid w:val="00312BA8"/>
    <w:rsid w:val="003131E8"/>
    <w:rsid w:val="00314CFC"/>
    <w:rsid w:val="00316BE3"/>
    <w:rsid w:val="003328E5"/>
    <w:rsid w:val="003358F9"/>
    <w:rsid w:val="0034071F"/>
    <w:rsid w:val="003455E5"/>
    <w:rsid w:val="00346775"/>
    <w:rsid w:val="00346AAB"/>
    <w:rsid w:val="00356AD8"/>
    <w:rsid w:val="00357EFA"/>
    <w:rsid w:val="003626A0"/>
    <w:rsid w:val="00365327"/>
    <w:rsid w:val="0037159D"/>
    <w:rsid w:val="00372CB5"/>
    <w:rsid w:val="0037748E"/>
    <w:rsid w:val="00384954"/>
    <w:rsid w:val="0039011A"/>
    <w:rsid w:val="00392BC6"/>
    <w:rsid w:val="00395DAD"/>
    <w:rsid w:val="003960A1"/>
    <w:rsid w:val="003A08CF"/>
    <w:rsid w:val="003A79A6"/>
    <w:rsid w:val="003B0A22"/>
    <w:rsid w:val="003B3FA4"/>
    <w:rsid w:val="003C4B86"/>
    <w:rsid w:val="003C76FE"/>
    <w:rsid w:val="003E7626"/>
    <w:rsid w:val="003F0133"/>
    <w:rsid w:val="003F5942"/>
    <w:rsid w:val="003F59F3"/>
    <w:rsid w:val="00406217"/>
    <w:rsid w:val="00406653"/>
    <w:rsid w:val="00407753"/>
    <w:rsid w:val="004107AB"/>
    <w:rsid w:val="00412564"/>
    <w:rsid w:val="00413275"/>
    <w:rsid w:val="00420455"/>
    <w:rsid w:val="0042785C"/>
    <w:rsid w:val="00430599"/>
    <w:rsid w:val="0043304F"/>
    <w:rsid w:val="0043604C"/>
    <w:rsid w:val="00443C42"/>
    <w:rsid w:val="00443DFC"/>
    <w:rsid w:val="0044563A"/>
    <w:rsid w:val="004469A1"/>
    <w:rsid w:val="00446EDB"/>
    <w:rsid w:val="004474DA"/>
    <w:rsid w:val="00456E4B"/>
    <w:rsid w:val="0046179D"/>
    <w:rsid w:val="004641CA"/>
    <w:rsid w:val="0047245F"/>
    <w:rsid w:val="00477A5E"/>
    <w:rsid w:val="00482040"/>
    <w:rsid w:val="00482399"/>
    <w:rsid w:val="00495825"/>
    <w:rsid w:val="0049664F"/>
    <w:rsid w:val="004A072B"/>
    <w:rsid w:val="004A1CB6"/>
    <w:rsid w:val="004A4BC2"/>
    <w:rsid w:val="004A71BB"/>
    <w:rsid w:val="004A7DC7"/>
    <w:rsid w:val="004B594A"/>
    <w:rsid w:val="004C0706"/>
    <w:rsid w:val="004C1448"/>
    <w:rsid w:val="004C47E0"/>
    <w:rsid w:val="004C6340"/>
    <w:rsid w:val="004C7CBE"/>
    <w:rsid w:val="004D0980"/>
    <w:rsid w:val="004D0FCF"/>
    <w:rsid w:val="004D4862"/>
    <w:rsid w:val="004E1336"/>
    <w:rsid w:val="004E487A"/>
    <w:rsid w:val="004E5061"/>
    <w:rsid w:val="004F5823"/>
    <w:rsid w:val="004F78C7"/>
    <w:rsid w:val="00501A87"/>
    <w:rsid w:val="0051225D"/>
    <w:rsid w:val="0051389A"/>
    <w:rsid w:val="00517BC2"/>
    <w:rsid w:val="0052145F"/>
    <w:rsid w:val="005235CE"/>
    <w:rsid w:val="005239FF"/>
    <w:rsid w:val="00524C10"/>
    <w:rsid w:val="005253B7"/>
    <w:rsid w:val="00531110"/>
    <w:rsid w:val="00533464"/>
    <w:rsid w:val="00551706"/>
    <w:rsid w:val="005533DA"/>
    <w:rsid w:val="00560A74"/>
    <w:rsid w:val="00563B12"/>
    <w:rsid w:val="00573CF7"/>
    <w:rsid w:val="00576AED"/>
    <w:rsid w:val="00580937"/>
    <w:rsid w:val="00586EDF"/>
    <w:rsid w:val="005902C7"/>
    <w:rsid w:val="005970D7"/>
    <w:rsid w:val="005A742F"/>
    <w:rsid w:val="005A7941"/>
    <w:rsid w:val="005B01B5"/>
    <w:rsid w:val="005B20D0"/>
    <w:rsid w:val="005B3B1D"/>
    <w:rsid w:val="005B3D78"/>
    <w:rsid w:val="005B5B2C"/>
    <w:rsid w:val="005C075F"/>
    <w:rsid w:val="005C37E1"/>
    <w:rsid w:val="005C4EE2"/>
    <w:rsid w:val="005C6AE6"/>
    <w:rsid w:val="005E73CE"/>
    <w:rsid w:val="005F22B5"/>
    <w:rsid w:val="005F249C"/>
    <w:rsid w:val="005F457B"/>
    <w:rsid w:val="005F6A98"/>
    <w:rsid w:val="005F74FD"/>
    <w:rsid w:val="00604F79"/>
    <w:rsid w:val="00611036"/>
    <w:rsid w:val="0061150A"/>
    <w:rsid w:val="00611974"/>
    <w:rsid w:val="00613900"/>
    <w:rsid w:val="00621833"/>
    <w:rsid w:val="00622AD2"/>
    <w:rsid w:val="00632A07"/>
    <w:rsid w:val="00633B4B"/>
    <w:rsid w:val="0063462F"/>
    <w:rsid w:val="00643F1D"/>
    <w:rsid w:val="006470E0"/>
    <w:rsid w:val="00647DCA"/>
    <w:rsid w:val="0065699C"/>
    <w:rsid w:val="006630AA"/>
    <w:rsid w:val="00670604"/>
    <w:rsid w:val="00673F5D"/>
    <w:rsid w:val="0068021D"/>
    <w:rsid w:val="00681146"/>
    <w:rsid w:val="00684DD0"/>
    <w:rsid w:val="00685EE6"/>
    <w:rsid w:val="0069038B"/>
    <w:rsid w:val="006909CA"/>
    <w:rsid w:val="00696E10"/>
    <w:rsid w:val="00696F59"/>
    <w:rsid w:val="006A0D36"/>
    <w:rsid w:val="006A2A50"/>
    <w:rsid w:val="006B05D8"/>
    <w:rsid w:val="006B27E7"/>
    <w:rsid w:val="006B303B"/>
    <w:rsid w:val="006B3ABC"/>
    <w:rsid w:val="006C0C9F"/>
    <w:rsid w:val="006C3DBB"/>
    <w:rsid w:val="006C52C4"/>
    <w:rsid w:val="006C6A27"/>
    <w:rsid w:val="006C6D1C"/>
    <w:rsid w:val="006D0206"/>
    <w:rsid w:val="006D5BE2"/>
    <w:rsid w:val="006D5ED5"/>
    <w:rsid w:val="006D6610"/>
    <w:rsid w:val="006D7A18"/>
    <w:rsid w:val="006E70CE"/>
    <w:rsid w:val="006F1800"/>
    <w:rsid w:val="006F2135"/>
    <w:rsid w:val="006F24F1"/>
    <w:rsid w:val="006F52D7"/>
    <w:rsid w:val="007025C7"/>
    <w:rsid w:val="00703124"/>
    <w:rsid w:val="00703D8D"/>
    <w:rsid w:val="00707BE6"/>
    <w:rsid w:val="00715375"/>
    <w:rsid w:val="007176BC"/>
    <w:rsid w:val="00721391"/>
    <w:rsid w:val="007457DA"/>
    <w:rsid w:val="00750DD9"/>
    <w:rsid w:val="007609B1"/>
    <w:rsid w:val="00760ACE"/>
    <w:rsid w:val="00760CDF"/>
    <w:rsid w:val="007637CE"/>
    <w:rsid w:val="00772EAE"/>
    <w:rsid w:val="00773146"/>
    <w:rsid w:val="00775F00"/>
    <w:rsid w:val="007846BC"/>
    <w:rsid w:val="00784B47"/>
    <w:rsid w:val="007863F6"/>
    <w:rsid w:val="00787FA3"/>
    <w:rsid w:val="00794F80"/>
    <w:rsid w:val="00795CD7"/>
    <w:rsid w:val="007A6ED8"/>
    <w:rsid w:val="007B0694"/>
    <w:rsid w:val="007B0BC8"/>
    <w:rsid w:val="007B2EA8"/>
    <w:rsid w:val="007C5833"/>
    <w:rsid w:val="007D565C"/>
    <w:rsid w:val="007E33DF"/>
    <w:rsid w:val="007E783F"/>
    <w:rsid w:val="007F119B"/>
    <w:rsid w:val="007F2570"/>
    <w:rsid w:val="007F78BD"/>
    <w:rsid w:val="00803F4A"/>
    <w:rsid w:val="0080692C"/>
    <w:rsid w:val="00810D50"/>
    <w:rsid w:val="00817298"/>
    <w:rsid w:val="008174DF"/>
    <w:rsid w:val="00822BA7"/>
    <w:rsid w:val="0082322D"/>
    <w:rsid w:val="008309A3"/>
    <w:rsid w:val="00832FF3"/>
    <w:rsid w:val="00834746"/>
    <w:rsid w:val="0084002A"/>
    <w:rsid w:val="0084184A"/>
    <w:rsid w:val="00854079"/>
    <w:rsid w:val="0085532E"/>
    <w:rsid w:val="00866741"/>
    <w:rsid w:val="00866828"/>
    <w:rsid w:val="00871D18"/>
    <w:rsid w:val="008778B8"/>
    <w:rsid w:val="00884584"/>
    <w:rsid w:val="0088794F"/>
    <w:rsid w:val="00891487"/>
    <w:rsid w:val="00892A35"/>
    <w:rsid w:val="00893EB1"/>
    <w:rsid w:val="008A2578"/>
    <w:rsid w:val="008A5A49"/>
    <w:rsid w:val="008B1E86"/>
    <w:rsid w:val="008B334A"/>
    <w:rsid w:val="008D223F"/>
    <w:rsid w:val="008D57F8"/>
    <w:rsid w:val="008D5A55"/>
    <w:rsid w:val="008D68B3"/>
    <w:rsid w:val="008E2A7D"/>
    <w:rsid w:val="008E7E48"/>
    <w:rsid w:val="008F4983"/>
    <w:rsid w:val="008F57D0"/>
    <w:rsid w:val="009014C3"/>
    <w:rsid w:val="009058BF"/>
    <w:rsid w:val="009204A9"/>
    <w:rsid w:val="009359F6"/>
    <w:rsid w:val="00935D13"/>
    <w:rsid w:val="0094311B"/>
    <w:rsid w:val="00943980"/>
    <w:rsid w:val="00943F41"/>
    <w:rsid w:val="00945324"/>
    <w:rsid w:val="00946155"/>
    <w:rsid w:val="00951CF9"/>
    <w:rsid w:val="00955674"/>
    <w:rsid w:val="00962562"/>
    <w:rsid w:val="00962CBE"/>
    <w:rsid w:val="00963338"/>
    <w:rsid w:val="009644C9"/>
    <w:rsid w:val="00965186"/>
    <w:rsid w:val="00966825"/>
    <w:rsid w:val="0098189D"/>
    <w:rsid w:val="00981D77"/>
    <w:rsid w:val="00983EDA"/>
    <w:rsid w:val="0098507B"/>
    <w:rsid w:val="0098721C"/>
    <w:rsid w:val="00987AB5"/>
    <w:rsid w:val="00990D02"/>
    <w:rsid w:val="009A6A81"/>
    <w:rsid w:val="009A7692"/>
    <w:rsid w:val="009B21F1"/>
    <w:rsid w:val="009B3ADB"/>
    <w:rsid w:val="009C176B"/>
    <w:rsid w:val="009C1CCB"/>
    <w:rsid w:val="009C2BC8"/>
    <w:rsid w:val="009C77F7"/>
    <w:rsid w:val="009D43BD"/>
    <w:rsid w:val="009D52A4"/>
    <w:rsid w:val="009E1D9C"/>
    <w:rsid w:val="009E3B17"/>
    <w:rsid w:val="009E6318"/>
    <w:rsid w:val="009F3F55"/>
    <w:rsid w:val="009F7E3E"/>
    <w:rsid w:val="00A00E3F"/>
    <w:rsid w:val="00A016AA"/>
    <w:rsid w:val="00A06487"/>
    <w:rsid w:val="00A102FC"/>
    <w:rsid w:val="00A167E7"/>
    <w:rsid w:val="00A169DD"/>
    <w:rsid w:val="00A21F96"/>
    <w:rsid w:val="00A23307"/>
    <w:rsid w:val="00A259DB"/>
    <w:rsid w:val="00A304E7"/>
    <w:rsid w:val="00A329C9"/>
    <w:rsid w:val="00A34917"/>
    <w:rsid w:val="00A36BCF"/>
    <w:rsid w:val="00A3795E"/>
    <w:rsid w:val="00A43CD4"/>
    <w:rsid w:val="00A47792"/>
    <w:rsid w:val="00A52B07"/>
    <w:rsid w:val="00A57FF3"/>
    <w:rsid w:val="00A602E5"/>
    <w:rsid w:val="00A653BB"/>
    <w:rsid w:val="00A70C29"/>
    <w:rsid w:val="00A712EC"/>
    <w:rsid w:val="00A777E9"/>
    <w:rsid w:val="00A87BC1"/>
    <w:rsid w:val="00A91C00"/>
    <w:rsid w:val="00A94800"/>
    <w:rsid w:val="00A95115"/>
    <w:rsid w:val="00A96D4D"/>
    <w:rsid w:val="00AA1606"/>
    <w:rsid w:val="00AB3379"/>
    <w:rsid w:val="00AB56E4"/>
    <w:rsid w:val="00AB6012"/>
    <w:rsid w:val="00AB6013"/>
    <w:rsid w:val="00AC6D3D"/>
    <w:rsid w:val="00AD3C8A"/>
    <w:rsid w:val="00AD3DC6"/>
    <w:rsid w:val="00AF0EC4"/>
    <w:rsid w:val="00AF1B2F"/>
    <w:rsid w:val="00AF5FBE"/>
    <w:rsid w:val="00AF6DFA"/>
    <w:rsid w:val="00B063BA"/>
    <w:rsid w:val="00B06692"/>
    <w:rsid w:val="00B21D98"/>
    <w:rsid w:val="00B23961"/>
    <w:rsid w:val="00B240E1"/>
    <w:rsid w:val="00B25F48"/>
    <w:rsid w:val="00B27EAB"/>
    <w:rsid w:val="00B27FFD"/>
    <w:rsid w:val="00B348D1"/>
    <w:rsid w:val="00B36571"/>
    <w:rsid w:val="00B412FD"/>
    <w:rsid w:val="00B41C0D"/>
    <w:rsid w:val="00B476C6"/>
    <w:rsid w:val="00B53D59"/>
    <w:rsid w:val="00B65009"/>
    <w:rsid w:val="00B715AB"/>
    <w:rsid w:val="00B84C00"/>
    <w:rsid w:val="00B8590D"/>
    <w:rsid w:val="00B91123"/>
    <w:rsid w:val="00B91716"/>
    <w:rsid w:val="00B93D82"/>
    <w:rsid w:val="00BA4E27"/>
    <w:rsid w:val="00BA5B2C"/>
    <w:rsid w:val="00BB652C"/>
    <w:rsid w:val="00BC6ED7"/>
    <w:rsid w:val="00BC7737"/>
    <w:rsid w:val="00BD058A"/>
    <w:rsid w:val="00BD2AE8"/>
    <w:rsid w:val="00BD41A9"/>
    <w:rsid w:val="00BD4720"/>
    <w:rsid w:val="00BE30C5"/>
    <w:rsid w:val="00BF7C2A"/>
    <w:rsid w:val="00C01ED1"/>
    <w:rsid w:val="00C05292"/>
    <w:rsid w:val="00C068ED"/>
    <w:rsid w:val="00C20674"/>
    <w:rsid w:val="00C223DB"/>
    <w:rsid w:val="00C226E7"/>
    <w:rsid w:val="00C241AC"/>
    <w:rsid w:val="00C24F56"/>
    <w:rsid w:val="00C31B25"/>
    <w:rsid w:val="00C3236D"/>
    <w:rsid w:val="00C35BC6"/>
    <w:rsid w:val="00C410D3"/>
    <w:rsid w:val="00C44112"/>
    <w:rsid w:val="00C450A4"/>
    <w:rsid w:val="00C478A7"/>
    <w:rsid w:val="00C71D90"/>
    <w:rsid w:val="00C77287"/>
    <w:rsid w:val="00C804DE"/>
    <w:rsid w:val="00C807B8"/>
    <w:rsid w:val="00C81908"/>
    <w:rsid w:val="00C8259D"/>
    <w:rsid w:val="00C865D8"/>
    <w:rsid w:val="00C86FE5"/>
    <w:rsid w:val="00C87231"/>
    <w:rsid w:val="00C87843"/>
    <w:rsid w:val="00C90940"/>
    <w:rsid w:val="00C93DB6"/>
    <w:rsid w:val="00CA58DB"/>
    <w:rsid w:val="00CB1E33"/>
    <w:rsid w:val="00CB3811"/>
    <w:rsid w:val="00CD45CE"/>
    <w:rsid w:val="00CD592D"/>
    <w:rsid w:val="00CD7A2A"/>
    <w:rsid w:val="00CE283D"/>
    <w:rsid w:val="00CE51E1"/>
    <w:rsid w:val="00CE5324"/>
    <w:rsid w:val="00CE7AB6"/>
    <w:rsid w:val="00D01F8F"/>
    <w:rsid w:val="00D02002"/>
    <w:rsid w:val="00D045F6"/>
    <w:rsid w:val="00D10DCC"/>
    <w:rsid w:val="00D12BDF"/>
    <w:rsid w:val="00D1399D"/>
    <w:rsid w:val="00D146B9"/>
    <w:rsid w:val="00D16D7D"/>
    <w:rsid w:val="00D20D1F"/>
    <w:rsid w:val="00D25812"/>
    <w:rsid w:val="00D310ED"/>
    <w:rsid w:val="00D3505A"/>
    <w:rsid w:val="00D4335C"/>
    <w:rsid w:val="00D44D74"/>
    <w:rsid w:val="00D4754F"/>
    <w:rsid w:val="00D5653A"/>
    <w:rsid w:val="00D60F19"/>
    <w:rsid w:val="00D61E08"/>
    <w:rsid w:val="00D63FEA"/>
    <w:rsid w:val="00D63FEB"/>
    <w:rsid w:val="00D64A99"/>
    <w:rsid w:val="00D71351"/>
    <w:rsid w:val="00D71ACC"/>
    <w:rsid w:val="00D83E67"/>
    <w:rsid w:val="00D845E0"/>
    <w:rsid w:val="00D864AE"/>
    <w:rsid w:val="00D9171C"/>
    <w:rsid w:val="00D962F4"/>
    <w:rsid w:val="00DA25A1"/>
    <w:rsid w:val="00DA3672"/>
    <w:rsid w:val="00DA45C1"/>
    <w:rsid w:val="00DB0A9C"/>
    <w:rsid w:val="00DB2FF8"/>
    <w:rsid w:val="00DB4EAE"/>
    <w:rsid w:val="00DB5C6E"/>
    <w:rsid w:val="00DB5CED"/>
    <w:rsid w:val="00DB5D3B"/>
    <w:rsid w:val="00DB60F4"/>
    <w:rsid w:val="00DC05F7"/>
    <w:rsid w:val="00DC0E3E"/>
    <w:rsid w:val="00DC1765"/>
    <w:rsid w:val="00DC3AB2"/>
    <w:rsid w:val="00DC3CCF"/>
    <w:rsid w:val="00DD1B6A"/>
    <w:rsid w:val="00DD5161"/>
    <w:rsid w:val="00DD71F3"/>
    <w:rsid w:val="00DD7BB3"/>
    <w:rsid w:val="00DE6B5B"/>
    <w:rsid w:val="00DE6EF0"/>
    <w:rsid w:val="00DF2931"/>
    <w:rsid w:val="00DF4CFF"/>
    <w:rsid w:val="00DF6A8B"/>
    <w:rsid w:val="00DF6AB3"/>
    <w:rsid w:val="00DF6B93"/>
    <w:rsid w:val="00E01A3E"/>
    <w:rsid w:val="00E044DF"/>
    <w:rsid w:val="00E04716"/>
    <w:rsid w:val="00E14770"/>
    <w:rsid w:val="00E2323D"/>
    <w:rsid w:val="00E26BAD"/>
    <w:rsid w:val="00E33022"/>
    <w:rsid w:val="00E364E8"/>
    <w:rsid w:val="00E43D34"/>
    <w:rsid w:val="00E451E4"/>
    <w:rsid w:val="00E53376"/>
    <w:rsid w:val="00E53F2B"/>
    <w:rsid w:val="00E54065"/>
    <w:rsid w:val="00E57371"/>
    <w:rsid w:val="00E616F6"/>
    <w:rsid w:val="00E63438"/>
    <w:rsid w:val="00E67DFE"/>
    <w:rsid w:val="00E71AED"/>
    <w:rsid w:val="00E769AB"/>
    <w:rsid w:val="00E77143"/>
    <w:rsid w:val="00E80FFB"/>
    <w:rsid w:val="00E81B06"/>
    <w:rsid w:val="00E86D9B"/>
    <w:rsid w:val="00E87B19"/>
    <w:rsid w:val="00E96BF5"/>
    <w:rsid w:val="00E96CC7"/>
    <w:rsid w:val="00E9760A"/>
    <w:rsid w:val="00EA045D"/>
    <w:rsid w:val="00EA3DD4"/>
    <w:rsid w:val="00EA57BD"/>
    <w:rsid w:val="00EB2435"/>
    <w:rsid w:val="00EB34E5"/>
    <w:rsid w:val="00EB5715"/>
    <w:rsid w:val="00EB6714"/>
    <w:rsid w:val="00EB7691"/>
    <w:rsid w:val="00EC307F"/>
    <w:rsid w:val="00EC7037"/>
    <w:rsid w:val="00ED4E7D"/>
    <w:rsid w:val="00EE5082"/>
    <w:rsid w:val="00EE7DC3"/>
    <w:rsid w:val="00EF07E8"/>
    <w:rsid w:val="00EF18EB"/>
    <w:rsid w:val="00EF1BF8"/>
    <w:rsid w:val="00EF4558"/>
    <w:rsid w:val="00EF4D20"/>
    <w:rsid w:val="00EF6C66"/>
    <w:rsid w:val="00F012C1"/>
    <w:rsid w:val="00F01913"/>
    <w:rsid w:val="00F02DAC"/>
    <w:rsid w:val="00F06019"/>
    <w:rsid w:val="00F068FF"/>
    <w:rsid w:val="00F10683"/>
    <w:rsid w:val="00F16735"/>
    <w:rsid w:val="00F204A7"/>
    <w:rsid w:val="00F22399"/>
    <w:rsid w:val="00F23669"/>
    <w:rsid w:val="00F256B2"/>
    <w:rsid w:val="00F264F6"/>
    <w:rsid w:val="00F269FB"/>
    <w:rsid w:val="00F26FFE"/>
    <w:rsid w:val="00F40B3F"/>
    <w:rsid w:val="00F44F4B"/>
    <w:rsid w:val="00F46D2B"/>
    <w:rsid w:val="00F52E86"/>
    <w:rsid w:val="00F568D4"/>
    <w:rsid w:val="00F571E1"/>
    <w:rsid w:val="00F61008"/>
    <w:rsid w:val="00F618CC"/>
    <w:rsid w:val="00F621D1"/>
    <w:rsid w:val="00F636CF"/>
    <w:rsid w:val="00F70FF1"/>
    <w:rsid w:val="00F73B24"/>
    <w:rsid w:val="00F74830"/>
    <w:rsid w:val="00F76B36"/>
    <w:rsid w:val="00F811E5"/>
    <w:rsid w:val="00F830DF"/>
    <w:rsid w:val="00F841F5"/>
    <w:rsid w:val="00F845BD"/>
    <w:rsid w:val="00F8614F"/>
    <w:rsid w:val="00F8629C"/>
    <w:rsid w:val="00FA1613"/>
    <w:rsid w:val="00FA248D"/>
    <w:rsid w:val="00FA35FC"/>
    <w:rsid w:val="00FA65FF"/>
    <w:rsid w:val="00FB2AFE"/>
    <w:rsid w:val="00FB2C26"/>
    <w:rsid w:val="00FB3B30"/>
    <w:rsid w:val="00FB6C82"/>
    <w:rsid w:val="00FC5EB9"/>
    <w:rsid w:val="00FD0725"/>
    <w:rsid w:val="00FD14CC"/>
    <w:rsid w:val="00FD153F"/>
    <w:rsid w:val="00FD5C92"/>
    <w:rsid w:val="00FD6619"/>
    <w:rsid w:val="00FD77E7"/>
    <w:rsid w:val="00FE1353"/>
    <w:rsid w:val="00FE21DF"/>
    <w:rsid w:val="00FE6821"/>
    <w:rsid w:val="00FF2306"/>
    <w:rsid w:val="00FF2E21"/>
    <w:rsid w:val="00FF323D"/>
    <w:rsid w:val="00FF3779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C406450"/>
  <w15:docId w15:val="{B2C66472-4777-4F97-A5AD-CBF6C505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3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45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532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45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5324"/>
    <w:rPr>
      <w:rFonts w:ascii="Calibri" w:eastAsia="Calibri" w:hAnsi="Calibri" w:cs="Times New Roman"/>
    </w:rPr>
  </w:style>
  <w:style w:type="paragraph" w:customStyle="1" w:styleId="estilo30">
    <w:name w:val="estilo30"/>
    <w:basedOn w:val="Normal"/>
    <w:rsid w:val="00945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aliases w:val="4 Viñ 1nivel,Numeración 1,Cuadrícula media 1 - Énfasis 21,Listas,lp1"/>
    <w:basedOn w:val="Normal"/>
    <w:link w:val="PrrafodelistaCar"/>
    <w:uiPriority w:val="99"/>
    <w:qFormat/>
    <w:rsid w:val="00945324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945324"/>
  </w:style>
  <w:style w:type="character" w:customStyle="1" w:styleId="PrrafodelistaCar">
    <w:name w:val="Párrafo de lista Car"/>
    <w:aliases w:val="4 Viñ 1nivel Car,Numeración 1 Car,Cuadrícula media 1 - Énfasis 21 Car,Listas Car,lp1 Car"/>
    <w:link w:val="Prrafodelista"/>
    <w:uiPriority w:val="99"/>
    <w:locked/>
    <w:rsid w:val="0094532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945324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324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B0B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0B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0BC8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0B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0BC8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BC8"/>
    <w:rPr>
      <w:rFonts w:ascii="Segoe UI" w:eastAsia="Calibr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212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C3A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3E6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3E6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83E67"/>
    <w:rPr>
      <w:vertAlign w:val="superscript"/>
    </w:rPr>
  </w:style>
  <w:style w:type="table" w:styleId="Tabladecuadrcula4-nfasis6">
    <w:name w:val="Grid Table 4 Accent 6"/>
    <w:basedOn w:val="Tablanormal"/>
    <w:uiPriority w:val="49"/>
    <w:rsid w:val="000A2EC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5oscura-nfasis6">
    <w:name w:val="Grid Table 5 Dark Accent 6"/>
    <w:basedOn w:val="Tablanormal"/>
    <w:uiPriority w:val="50"/>
    <w:rsid w:val="000A2E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customStyle="1" w:styleId="TableText">
    <w:name w:val="Table Text"/>
    <w:basedOn w:val="Normal"/>
    <w:qFormat/>
    <w:rsid w:val="00E616F6"/>
    <w:pPr>
      <w:keepNext/>
      <w:keepLines/>
      <w:spacing w:before="40" w:after="40" w:line="240" w:lineRule="auto"/>
    </w:pPr>
    <w:rPr>
      <w:rFonts w:asciiTheme="majorHAnsi" w:eastAsiaTheme="majorEastAsia" w:hAnsiTheme="majorHAnsi" w:cstheme="majorBidi"/>
      <w:sz w:val="20"/>
      <w:szCs w:val="20"/>
      <w:lang w:val="en-GB" w:eastAsia="ja-JP"/>
    </w:rPr>
  </w:style>
  <w:style w:type="table" w:styleId="Tablaconcuadrcula">
    <w:name w:val="Table Grid"/>
    <w:basedOn w:val="Tablanormal"/>
    <w:uiPriority w:val="39"/>
    <w:rsid w:val="00D1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8E2A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7550C-16ED-4825-8DB1-2BE9C7462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576A6-5A6E-4041-9A22-28399EC08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8456D6-5778-4B23-9AEB-124A83272D35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0CD29A5-ACCB-4F39-8C1B-5F508A48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3913</TotalTime>
  <Pages>2</Pages>
  <Words>598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Eslava Herrada</dc:creator>
  <cp:keywords/>
  <dc:description/>
  <cp:lastModifiedBy>Federico Saggiante Rangel</cp:lastModifiedBy>
  <cp:revision>57</cp:revision>
  <dcterms:created xsi:type="dcterms:W3CDTF">2019-08-13T23:27:00Z</dcterms:created>
  <dcterms:modified xsi:type="dcterms:W3CDTF">2021-01-12T23:51:00Z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220400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