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57582" w14:textId="77777777" w:rsidR="00831A3A" w:rsidRPr="00D27E03" w:rsidRDefault="00831A3A" w:rsidP="00746DC9">
      <w:pPr>
        <w:spacing w:after="0" w:line="240" w:lineRule="auto"/>
        <w:jc w:val="both"/>
        <w:rPr>
          <w:rFonts w:ascii="ITC Avant Garde" w:hAnsi="ITC Avant Garde"/>
          <w:lang w:val="en-US"/>
        </w:rPr>
      </w:pPr>
    </w:p>
    <w:p w14:paraId="6D99C641" w14:textId="77777777" w:rsidR="00831A3A" w:rsidRPr="00D27E03" w:rsidRDefault="00831A3A" w:rsidP="00746DC9">
      <w:pPr>
        <w:spacing w:after="0" w:line="240" w:lineRule="auto"/>
        <w:jc w:val="both"/>
        <w:rPr>
          <w:rFonts w:ascii="ITC Avant Garde" w:hAnsi="ITC Avant Garde"/>
          <w:lang w:val="en-US"/>
        </w:rPr>
      </w:pPr>
    </w:p>
    <w:p w14:paraId="3F579723" w14:textId="77777777" w:rsidR="00831A3A" w:rsidRPr="00D27E03" w:rsidRDefault="00831A3A" w:rsidP="00746DC9">
      <w:pPr>
        <w:spacing w:after="0" w:line="240" w:lineRule="auto"/>
        <w:jc w:val="both"/>
        <w:rPr>
          <w:rFonts w:ascii="ITC Avant Garde" w:hAnsi="ITC Avant Garde"/>
          <w:lang w:val="en-US"/>
        </w:rPr>
      </w:pPr>
    </w:p>
    <w:p w14:paraId="1E4DE65E" w14:textId="77777777" w:rsidR="00831A3A" w:rsidRPr="00D27E03" w:rsidRDefault="00831A3A" w:rsidP="00746DC9">
      <w:pPr>
        <w:spacing w:after="0" w:line="240" w:lineRule="auto"/>
        <w:jc w:val="both"/>
        <w:rPr>
          <w:rFonts w:ascii="ITC Avant Garde" w:hAnsi="ITC Avant Garde"/>
          <w:lang w:val="en-US"/>
        </w:rPr>
      </w:pPr>
    </w:p>
    <w:p w14:paraId="2D8B7705" w14:textId="77777777" w:rsidR="00831A3A" w:rsidRPr="00D27E03" w:rsidRDefault="00831A3A" w:rsidP="00746DC9">
      <w:pPr>
        <w:spacing w:after="0" w:line="240" w:lineRule="auto"/>
        <w:jc w:val="both"/>
        <w:rPr>
          <w:rFonts w:ascii="ITC Avant Garde" w:hAnsi="ITC Avant Garde"/>
          <w:lang w:val="en-US"/>
        </w:rPr>
      </w:pPr>
    </w:p>
    <w:p w14:paraId="5A61D09C" w14:textId="77777777" w:rsidR="00831A3A" w:rsidRPr="00D27E03" w:rsidRDefault="00831A3A" w:rsidP="00746DC9">
      <w:pPr>
        <w:spacing w:after="0" w:line="240" w:lineRule="auto"/>
        <w:jc w:val="both"/>
        <w:rPr>
          <w:rFonts w:ascii="ITC Avant Garde" w:hAnsi="ITC Avant Garde"/>
          <w:lang w:val="en-US"/>
        </w:rPr>
      </w:pPr>
    </w:p>
    <w:p w14:paraId="758CC9AF" w14:textId="77777777" w:rsidR="00831A3A" w:rsidRPr="00D27E03" w:rsidRDefault="00831A3A" w:rsidP="00746DC9">
      <w:pPr>
        <w:spacing w:after="0" w:line="240" w:lineRule="auto"/>
        <w:jc w:val="both"/>
        <w:rPr>
          <w:rFonts w:ascii="ITC Avant Garde" w:hAnsi="ITC Avant Garde"/>
          <w:lang w:val="en-US"/>
        </w:rPr>
      </w:pPr>
    </w:p>
    <w:p w14:paraId="352236AF" w14:textId="77777777" w:rsidR="00831A3A" w:rsidRPr="00D27E03" w:rsidRDefault="00831A3A" w:rsidP="00746DC9">
      <w:pPr>
        <w:spacing w:after="0" w:line="240" w:lineRule="auto"/>
        <w:jc w:val="both"/>
        <w:rPr>
          <w:rFonts w:ascii="ITC Avant Garde" w:hAnsi="ITC Avant Garde"/>
          <w:lang w:val="en-US"/>
        </w:rPr>
      </w:pPr>
    </w:p>
    <w:p w14:paraId="7C98B801" w14:textId="77777777" w:rsidR="00F07BD1" w:rsidRPr="00D27E03" w:rsidRDefault="00F07BD1" w:rsidP="00746DC9">
      <w:pPr>
        <w:spacing w:after="0" w:line="240" w:lineRule="auto"/>
        <w:jc w:val="both"/>
        <w:rPr>
          <w:rFonts w:ascii="ITC Avant Garde" w:hAnsi="ITC Avant Garde"/>
          <w:lang w:val="en-US"/>
        </w:rPr>
      </w:pPr>
    </w:p>
    <w:p w14:paraId="09D7F5CD" w14:textId="77777777" w:rsidR="00831A3A" w:rsidRPr="00D27E03" w:rsidRDefault="00831A3A" w:rsidP="00746DC9">
      <w:pPr>
        <w:spacing w:after="0" w:line="240" w:lineRule="auto"/>
        <w:jc w:val="both"/>
        <w:rPr>
          <w:rFonts w:ascii="ITC Avant Garde" w:hAnsi="ITC Avant Garde"/>
          <w:lang w:val="en-US"/>
        </w:rPr>
      </w:pPr>
    </w:p>
    <w:p w14:paraId="3CFD81A1" w14:textId="77777777" w:rsidR="00831A3A" w:rsidRPr="00D27E03" w:rsidRDefault="00831A3A" w:rsidP="00746DC9">
      <w:pPr>
        <w:spacing w:after="0" w:line="240" w:lineRule="auto"/>
        <w:jc w:val="both"/>
        <w:rPr>
          <w:rFonts w:ascii="ITC Avant Garde" w:hAnsi="ITC Avant Garde"/>
          <w:lang w:val="en-US"/>
        </w:rPr>
      </w:pPr>
    </w:p>
    <w:p w14:paraId="6462D441" w14:textId="77777777" w:rsidR="00831A3A" w:rsidRPr="00D27E03" w:rsidRDefault="00831A3A" w:rsidP="00746DC9">
      <w:pPr>
        <w:spacing w:after="0" w:line="240" w:lineRule="auto"/>
        <w:jc w:val="both"/>
        <w:rPr>
          <w:rFonts w:ascii="ITC Avant Garde" w:hAnsi="ITC Avant Garde"/>
          <w:b/>
          <w:lang w:val="en-US"/>
        </w:rPr>
      </w:pPr>
    </w:p>
    <w:p w14:paraId="3E75A87E" w14:textId="77777777" w:rsidR="00FA2420" w:rsidRPr="00D27E03" w:rsidRDefault="00FA2420" w:rsidP="00746DC9">
      <w:pPr>
        <w:spacing w:after="0" w:line="240" w:lineRule="auto"/>
        <w:jc w:val="both"/>
        <w:rPr>
          <w:rFonts w:ascii="ITC Avant Garde" w:hAnsi="ITC Avant Garde"/>
          <w:b/>
          <w:lang w:val="en-US"/>
        </w:rPr>
      </w:pPr>
    </w:p>
    <w:p w14:paraId="42CDAC4F" w14:textId="77777777" w:rsidR="00FA2420" w:rsidRPr="00D27E03" w:rsidRDefault="00FA2420" w:rsidP="00746DC9">
      <w:pPr>
        <w:spacing w:after="0" w:line="240" w:lineRule="auto"/>
        <w:jc w:val="both"/>
        <w:rPr>
          <w:rFonts w:ascii="ITC Avant Garde" w:hAnsi="ITC Avant Garde"/>
          <w:b/>
          <w:lang w:val="en-US"/>
        </w:rPr>
      </w:pPr>
    </w:p>
    <w:p w14:paraId="675837ED" w14:textId="77777777" w:rsidR="00FA2420" w:rsidRPr="00D27E03" w:rsidRDefault="00FA2420" w:rsidP="00746DC9">
      <w:pPr>
        <w:spacing w:after="0" w:line="240" w:lineRule="auto"/>
        <w:jc w:val="both"/>
        <w:rPr>
          <w:rFonts w:ascii="ITC Avant Garde" w:hAnsi="ITC Avant Garde"/>
          <w:b/>
          <w:lang w:val="en-US"/>
        </w:rPr>
      </w:pPr>
    </w:p>
    <w:p w14:paraId="3E666826" w14:textId="42AC1D31" w:rsidR="006F6259" w:rsidRPr="00D27E03" w:rsidRDefault="00BD3834" w:rsidP="006F6259">
      <w:pPr>
        <w:spacing w:after="0" w:line="240" w:lineRule="auto"/>
        <w:jc w:val="center"/>
        <w:rPr>
          <w:rFonts w:ascii="ITC Avant Garde" w:hAnsi="ITC Avant Garde"/>
          <w:b/>
          <w:lang w:val="en-US"/>
        </w:rPr>
      </w:pPr>
      <w:r w:rsidRPr="00D27E03">
        <w:rPr>
          <w:rFonts w:ascii="ITC Avant Garde" w:hAnsi="ITC Avant Garde"/>
          <w:b/>
          <w:lang w:val="en-US"/>
        </w:rPr>
        <w:t>Tender</w:t>
      </w:r>
      <w:r w:rsidR="006F6259" w:rsidRPr="00D27E03">
        <w:rPr>
          <w:rFonts w:ascii="ITC Avant Garde" w:hAnsi="ITC Avant Garde"/>
          <w:b/>
          <w:lang w:val="en-US"/>
        </w:rPr>
        <w:t xml:space="preserve"> No. IFT-7</w:t>
      </w:r>
    </w:p>
    <w:p w14:paraId="79B6469A" w14:textId="77777777" w:rsidR="006F6259" w:rsidRPr="00D27E03" w:rsidRDefault="006F6259" w:rsidP="006F6259">
      <w:pPr>
        <w:spacing w:after="0" w:line="240" w:lineRule="auto"/>
        <w:jc w:val="center"/>
        <w:rPr>
          <w:rFonts w:ascii="ITC Avant Garde" w:hAnsi="ITC Avant Garde"/>
          <w:b/>
          <w:lang w:val="en-US"/>
        </w:rPr>
      </w:pPr>
    </w:p>
    <w:p w14:paraId="60BF891D" w14:textId="669B693F" w:rsidR="006F6259" w:rsidRPr="00D27E03" w:rsidRDefault="00817D25" w:rsidP="006F6259">
      <w:pPr>
        <w:spacing w:after="0" w:line="240" w:lineRule="auto"/>
        <w:jc w:val="center"/>
        <w:rPr>
          <w:rFonts w:ascii="ITC Avant Garde" w:hAnsi="ITC Avant Garde"/>
          <w:b/>
          <w:lang w:val="en-US"/>
        </w:rPr>
      </w:pPr>
      <w:r>
        <w:rPr>
          <w:rFonts w:ascii="ITC Avant Garde" w:hAnsi="ITC Avant Garde"/>
          <w:b/>
          <w:lang w:val="en-US"/>
        </w:rPr>
        <w:t>Appendix</w:t>
      </w:r>
      <w:r w:rsidRPr="00D27E03">
        <w:rPr>
          <w:rFonts w:ascii="ITC Avant Garde" w:hAnsi="ITC Avant Garde"/>
          <w:b/>
          <w:lang w:val="en-US"/>
        </w:rPr>
        <w:t xml:space="preserve"> </w:t>
      </w:r>
      <w:r w:rsidR="006F6259" w:rsidRPr="00D27E03">
        <w:rPr>
          <w:rFonts w:ascii="ITC Avant Garde" w:hAnsi="ITC Avant Garde"/>
          <w:b/>
          <w:lang w:val="en-US"/>
        </w:rPr>
        <w:t xml:space="preserve">B. </w:t>
      </w:r>
      <w:r w:rsidR="00AA50E6" w:rsidRPr="00C84AAA">
        <w:rPr>
          <w:rFonts w:ascii="ITC Avant Garde" w:hAnsi="ITC Avant Garde"/>
          <w:b/>
          <w:lang w:val="en-US"/>
        </w:rPr>
        <w:t xml:space="preserve">Overview of the </w:t>
      </w:r>
      <w:r w:rsidR="00D41BB8" w:rsidRPr="00C84AAA">
        <w:rPr>
          <w:rFonts w:ascii="ITC Avant Garde" w:hAnsi="ITC Avant Garde"/>
          <w:b/>
          <w:lang w:val="en-US"/>
        </w:rPr>
        <w:t xml:space="preserve">Auction </w:t>
      </w:r>
      <w:r w:rsidR="00EF111E" w:rsidRPr="00C84AAA">
        <w:rPr>
          <w:rFonts w:ascii="ITC Avant Garde" w:hAnsi="ITC Avant Garde"/>
          <w:b/>
          <w:lang w:val="en-US"/>
        </w:rPr>
        <w:t>Rules and Procedures</w:t>
      </w:r>
    </w:p>
    <w:p w14:paraId="2EFC1173" w14:textId="77777777" w:rsidR="007F0626" w:rsidRPr="00D27E03" w:rsidRDefault="007F0626" w:rsidP="00746DC9">
      <w:pPr>
        <w:spacing w:after="0" w:line="240" w:lineRule="auto"/>
        <w:jc w:val="center"/>
        <w:rPr>
          <w:rFonts w:ascii="ITC Avant Garde" w:hAnsi="ITC Avant Garde"/>
          <w:lang w:val="en-US"/>
        </w:rPr>
      </w:pPr>
    </w:p>
    <w:p w14:paraId="1736428B" w14:textId="77777777" w:rsidR="00831A3A" w:rsidRPr="00D27E03" w:rsidRDefault="00831A3A" w:rsidP="00746DC9">
      <w:pPr>
        <w:spacing w:after="0" w:line="240" w:lineRule="auto"/>
        <w:jc w:val="both"/>
        <w:rPr>
          <w:rFonts w:ascii="ITC Avant Garde" w:hAnsi="ITC Avant Garde"/>
          <w:lang w:val="en-US" w:eastAsia="es-MX"/>
        </w:rPr>
      </w:pPr>
    </w:p>
    <w:p w14:paraId="17A39934" w14:textId="77777777" w:rsidR="00831A3A" w:rsidRPr="00D27E03" w:rsidRDefault="00831A3A" w:rsidP="00746DC9">
      <w:pPr>
        <w:spacing w:after="0" w:line="240" w:lineRule="auto"/>
        <w:jc w:val="both"/>
        <w:rPr>
          <w:rFonts w:ascii="ITC Avant Garde" w:hAnsi="ITC Avant Garde"/>
          <w:lang w:val="en-US" w:eastAsia="es-MX"/>
        </w:rPr>
      </w:pPr>
    </w:p>
    <w:p w14:paraId="7A391709" w14:textId="77777777" w:rsidR="00831A3A" w:rsidRPr="00D27E03" w:rsidRDefault="00831A3A" w:rsidP="00746DC9">
      <w:pPr>
        <w:spacing w:after="0" w:line="240" w:lineRule="auto"/>
        <w:jc w:val="both"/>
        <w:rPr>
          <w:rFonts w:ascii="ITC Avant Garde" w:hAnsi="ITC Avant Garde"/>
          <w:lang w:val="en-US" w:eastAsia="es-MX"/>
        </w:rPr>
      </w:pPr>
    </w:p>
    <w:p w14:paraId="7B35A87B" w14:textId="77777777" w:rsidR="00831A3A" w:rsidRPr="00D27E03" w:rsidRDefault="00831A3A" w:rsidP="00746DC9">
      <w:pPr>
        <w:spacing w:after="0" w:line="240" w:lineRule="auto"/>
        <w:jc w:val="both"/>
        <w:rPr>
          <w:rFonts w:ascii="ITC Avant Garde" w:hAnsi="ITC Avant Garde"/>
          <w:lang w:val="en-US" w:eastAsia="es-MX"/>
        </w:rPr>
      </w:pPr>
    </w:p>
    <w:p w14:paraId="548D6C65" w14:textId="77777777" w:rsidR="00831A3A" w:rsidRPr="00D27E03" w:rsidRDefault="00831A3A" w:rsidP="00746DC9">
      <w:pPr>
        <w:spacing w:after="0" w:line="240" w:lineRule="auto"/>
        <w:jc w:val="both"/>
        <w:rPr>
          <w:rFonts w:ascii="ITC Avant Garde" w:hAnsi="ITC Avant Garde"/>
          <w:lang w:val="en-US"/>
        </w:rPr>
      </w:pPr>
    </w:p>
    <w:p w14:paraId="50844651" w14:textId="77777777" w:rsidR="00831A3A" w:rsidRPr="00D27E03" w:rsidRDefault="00831A3A" w:rsidP="00746DC9">
      <w:pPr>
        <w:spacing w:after="0" w:line="240" w:lineRule="auto"/>
        <w:jc w:val="both"/>
        <w:rPr>
          <w:rFonts w:ascii="ITC Avant Garde" w:hAnsi="ITC Avant Garde"/>
          <w:lang w:val="en-US"/>
        </w:rPr>
      </w:pPr>
    </w:p>
    <w:p w14:paraId="7D8A7347" w14:textId="77777777" w:rsidR="00831A3A" w:rsidRPr="00D27E03" w:rsidRDefault="00831A3A" w:rsidP="00746DC9">
      <w:pPr>
        <w:spacing w:after="0" w:line="240" w:lineRule="auto"/>
        <w:jc w:val="both"/>
        <w:rPr>
          <w:rFonts w:ascii="ITC Avant Garde" w:hAnsi="ITC Avant Garde"/>
          <w:lang w:val="en-US"/>
        </w:rPr>
      </w:pPr>
    </w:p>
    <w:p w14:paraId="4375738A" w14:textId="77777777" w:rsidR="00831A3A" w:rsidRPr="00D27E03" w:rsidRDefault="00831A3A" w:rsidP="00746DC9">
      <w:pPr>
        <w:spacing w:after="0" w:line="240" w:lineRule="auto"/>
        <w:jc w:val="both"/>
        <w:rPr>
          <w:rFonts w:ascii="ITC Avant Garde" w:hAnsi="ITC Avant Garde"/>
          <w:lang w:val="en-US"/>
        </w:rPr>
      </w:pPr>
    </w:p>
    <w:p w14:paraId="0BDE3BA5" w14:textId="77777777" w:rsidR="00831A3A" w:rsidRPr="00D27E03" w:rsidRDefault="00831A3A" w:rsidP="00746DC9">
      <w:pPr>
        <w:spacing w:after="0" w:line="240" w:lineRule="auto"/>
        <w:jc w:val="both"/>
        <w:rPr>
          <w:rFonts w:ascii="ITC Avant Garde" w:hAnsi="ITC Avant Garde"/>
          <w:lang w:val="en-US"/>
        </w:rPr>
      </w:pPr>
    </w:p>
    <w:p w14:paraId="67A2D97E" w14:textId="77777777" w:rsidR="00831A3A" w:rsidRPr="00D27E03" w:rsidRDefault="00831A3A" w:rsidP="00746DC9">
      <w:pPr>
        <w:spacing w:after="0" w:line="240" w:lineRule="auto"/>
        <w:jc w:val="both"/>
        <w:rPr>
          <w:rFonts w:ascii="ITC Avant Garde" w:hAnsi="ITC Avant Garde"/>
          <w:lang w:val="en-US"/>
        </w:rPr>
      </w:pPr>
    </w:p>
    <w:p w14:paraId="6D7EAB96" w14:textId="77777777" w:rsidR="00831A3A" w:rsidRPr="00D27E03" w:rsidRDefault="00831A3A" w:rsidP="00746DC9">
      <w:pPr>
        <w:spacing w:after="0" w:line="240" w:lineRule="auto"/>
        <w:jc w:val="both"/>
        <w:rPr>
          <w:rFonts w:ascii="ITC Avant Garde" w:hAnsi="ITC Avant Garde"/>
          <w:lang w:val="en-US"/>
        </w:rPr>
      </w:pPr>
    </w:p>
    <w:p w14:paraId="2F897A27" w14:textId="77777777" w:rsidR="00831A3A" w:rsidRPr="00D27E03" w:rsidRDefault="00831A3A" w:rsidP="00746DC9">
      <w:pPr>
        <w:spacing w:after="0" w:line="240" w:lineRule="auto"/>
        <w:jc w:val="both"/>
        <w:rPr>
          <w:rFonts w:ascii="ITC Avant Garde" w:hAnsi="ITC Avant Garde"/>
          <w:lang w:val="en-US"/>
        </w:rPr>
      </w:pPr>
    </w:p>
    <w:p w14:paraId="481FE9EF" w14:textId="77777777" w:rsidR="00831A3A" w:rsidRPr="00D27E03" w:rsidRDefault="00831A3A" w:rsidP="00746DC9">
      <w:pPr>
        <w:spacing w:after="0" w:line="240" w:lineRule="auto"/>
        <w:jc w:val="both"/>
        <w:rPr>
          <w:rFonts w:ascii="ITC Avant Garde" w:hAnsi="ITC Avant Garde"/>
          <w:lang w:val="en-US"/>
        </w:rPr>
      </w:pPr>
    </w:p>
    <w:p w14:paraId="0B5E3F68" w14:textId="77777777" w:rsidR="00831A3A" w:rsidRPr="00D27E03" w:rsidRDefault="00831A3A" w:rsidP="00746DC9">
      <w:pPr>
        <w:spacing w:after="0" w:line="240" w:lineRule="auto"/>
        <w:jc w:val="both"/>
        <w:rPr>
          <w:rFonts w:ascii="ITC Avant Garde" w:hAnsi="ITC Avant Garde"/>
          <w:lang w:val="en-US"/>
        </w:rPr>
      </w:pPr>
    </w:p>
    <w:p w14:paraId="39B33A7E" w14:textId="77777777" w:rsidR="00F07BD1" w:rsidRPr="00D27E03" w:rsidRDefault="00F07BD1" w:rsidP="00746DC9">
      <w:pPr>
        <w:spacing w:after="0" w:line="240" w:lineRule="auto"/>
        <w:jc w:val="both"/>
        <w:rPr>
          <w:rFonts w:ascii="ITC Avant Garde" w:hAnsi="ITC Avant Garde"/>
          <w:lang w:val="en-US"/>
        </w:rPr>
      </w:pPr>
    </w:p>
    <w:p w14:paraId="2BD7D914" w14:textId="77777777" w:rsidR="007F4DC1" w:rsidRPr="00D27E03" w:rsidRDefault="007F4DC1" w:rsidP="00746DC9">
      <w:pPr>
        <w:spacing w:after="0" w:line="240" w:lineRule="auto"/>
        <w:jc w:val="both"/>
        <w:rPr>
          <w:rFonts w:ascii="ITC Avant Garde" w:hAnsi="ITC Avant Garde"/>
          <w:lang w:val="en-US"/>
        </w:rPr>
      </w:pPr>
    </w:p>
    <w:p w14:paraId="12AF9DEC" w14:textId="77777777" w:rsidR="007F4DC1" w:rsidRPr="00D27E03" w:rsidRDefault="007F4DC1" w:rsidP="00746DC9">
      <w:pPr>
        <w:spacing w:after="0" w:line="240" w:lineRule="auto"/>
        <w:jc w:val="both"/>
        <w:rPr>
          <w:rFonts w:ascii="ITC Avant Garde" w:hAnsi="ITC Avant Garde"/>
          <w:lang w:val="en-US"/>
        </w:rPr>
      </w:pPr>
    </w:p>
    <w:p w14:paraId="764A2F69" w14:textId="77777777" w:rsidR="007F4DC1" w:rsidRPr="00D27E03" w:rsidRDefault="007F4DC1" w:rsidP="00746DC9">
      <w:pPr>
        <w:spacing w:after="0" w:line="240" w:lineRule="auto"/>
        <w:jc w:val="both"/>
        <w:rPr>
          <w:rFonts w:ascii="ITC Avant Garde" w:hAnsi="ITC Avant Garde"/>
          <w:lang w:val="en-US"/>
        </w:rPr>
      </w:pPr>
    </w:p>
    <w:p w14:paraId="1709D6B1" w14:textId="77777777" w:rsidR="00831A3A" w:rsidRPr="00D27E03" w:rsidRDefault="00831A3A" w:rsidP="00746DC9">
      <w:pPr>
        <w:spacing w:after="0" w:line="240" w:lineRule="auto"/>
        <w:jc w:val="both"/>
        <w:rPr>
          <w:rFonts w:ascii="ITC Avant Garde" w:hAnsi="ITC Avant Garde"/>
          <w:lang w:val="en-US"/>
        </w:rPr>
      </w:pPr>
    </w:p>
    <w:p w14:paraId="6F7E0E67" w14:textId="77777777" w:rsidR="00AF0112" w:rsidRPr="00D27E03" w:rsidRDefault="00AF0112" w:rsidP="00746DC9">
      <w:pPr>
        <w:spacing w:after="0" w:line="240" w:lineRule="auto"/>
        <w:jc w:val="both"/>
        <w:rPr>
          <w:rFonts w:ascii="ITC Avant Garde" w:hAnsi="ITC Avant Garde"/>
          <w:lang w:val="en-US"/>
        </w:rPr>
      </w:pPr>
    </w:p>
    <w:p w14:paraId="51FB77E8" w14:textId="3E67C1AE" w:rsidR="00366838" w:rsidRPr="00D27E03" w:rsidRDefault="00821603" w:rsidP="00746DC9">
      <w:pPr>
        <w:spacing w:after="0" w:line="240" w:lineRule="auto"/>
        <w:jc w:val="both"/>
        <w:rPr>
          <w:rFonts w:ascii="ITC Avant Garde" w:hAnsi="ITC Avant Garde"/>
          <w:lang w:val="en-US"/>
        </w:rPr>
      </w:pPr>
      <w:r w:rsidRPr="00821603">
        <w:rPr>
          <w:rFonts w:ascii="ITC Avant Garde" w:hAnsi="ITC Avant Garde"/>
          <w:lang w:val="en-US"/>
        </w:rPr>
        <w:t xml:space="preserve">* The current version of Appendix B was translated into English for a better understanding </w:t>
      </w:r>
      <w:proofErr w:type="gramStart"/>
      <w:r w:rsidRPr="00821603">
        <w:rPr>
          <w:rFonts w:ascii="ITC Avant Garde" w:hAnsi="ITC Avant Garde"/>
          <w:lang w:val="en-US"/>
        </w:rPr>
        <w:t>of</w:t>
      </w:r>
      <w:proofErr w:type="gramEnd"/>
      <w:r w:rsidRPr="00821603">
        <w:rPr>
          <w:rFonts w:ascii="ITC Avant Garde" w:hAnsi="ITC Avant Garde"/>
          <w:lang w:val="en-US"/>
        </w:rPr>
        <w:t xml:space="preserve"> the </w:t>
      </w:r>
      <w:r w:rsidR="00756E21">
        <w:rPr>
          <w:rFonts w:ascii="ITC Avant Garde" w:hAnsi="ITC Avant Garde"/>
          <w:lang w:val="en-US"/>
        </w:rPr>
        <w:t>Bid</w:t>
      </w:r>
      <w:r w:rsidR="00775D1A">
        <w:rPr>
          <w:rFonts w:ascii="ITC Avant Garde" w:hAnsi="ITC Avant Garde"/>
          <w:lang w:val="en-US"/>
        </w:rPr>
        <w:t>ding Process</w:t>
      </w:r>
      <w:r w:rsidRPr="00821603">
        <w:rPr>
          <w:rFonts w:ascii="ITC Avant Garde" w:hAnsi="ITC Avant Garde"/>
          <w:lang w:val="en-US"/>
        </w:rPr>
        <w:t xml:space="preserve"> and does not replace by any means the original Spanish version; consequently, the only document to be considered official </w:t>
      </w:r>
      <w:r w:rsidR="006F72BB">
        <w:rPr>
          <w:rFonts w:ascii="ITC Avant Garde" w:hAnsi="ITC Avant Garde"/>
          <w:lang w:val="en-US"/>
        </w:rPr>
        <w:t>for</w:t>
      </w:r>
      <w:r w:rsidRPr="00821603">
        <w:rPr>
          <w:rFonts w:ascii="ITC Avant Garde" w:hAnsi="ITC Avant Garde"/>
          <w:lang w:val="en-US"/>
        </w:rPr>
        <w:t xml:space="preserve"> any legal purposes is the published Spanish version, which is available at: http://www.ift.org.mx/sites/default/files/industria/espectro-radioelectrico/telecomunicaciones/2018/7/apendiceb_0.pdf</w:t>
      </w:r>
    </w:p>
    <w:p w14:paraId="3733EE1A" w14:textId="14B19C0E" w:rsidR="00E535F0" w:rsidRPr="00D27E03" w:rsidRDefault="00E535F0" w:rsidP="00746DC9">
      <w:pPr>
        <w:spacing w:after="0" w:line="240" w:lineRule="auto"/>
        <w:jc w:val="both"/>
        <w:rPr>
          <w:rFonts w:ascii="ITC Avant Garde" w:hAnsi="ITC Avant Garde"/>
          <w:lang w:val="en-US"/>
        </w:rPr>
      </w:pPr>
    </w:p>
    <w:p w14:paraId="5E4227B9" w14:textId="77777777" w:rsidR="00E535F0" w:rsidRPr="00D27E03" w:rsidRDefault="00E535F0" w:rsidP="00746DC9">
      <w:pPr>
        <w:spacing w:after="0" w:line="240" w:lineRule="auto"/>
        <w:jc w:val="both"/>
        <w:rPr>
          <w:rFonts w:ascii="ITC Avant Garde" w:hAnsi="ITC Avant Garde"/>
          <w:lang w:val="en-US"/>
        </w:rPr>
      </w:pPr>
    </w:p>
    <w:p w14:paraId="2AFABA9A" w14:textId="77777777" w:rsidR="00E535F0" w:rsidRPr="00D27E03" w:rsidRDefault="00E535F0" w:rsidP="00746DC9">
      <w:pPr>
        <w:spacing w:after="0" w:line="240" w:lineRule="auto"/>
        <w:jc w:val="both"/>
        <w:rPr>
          <w:rFonts w:ascii="ITC Avant Garde" w:hAnsi="ITC Avant Garde"/>
          <w:lang w:val="en-US"/>
        </w:rPr>
      </w:pPr>
    </w:p>
    <w:p w14:paraId="6FD569FA" w14:textId="77777777" w:rsidR="00B80EBF" w:rsidRPr="00D27E03" w:rsidRDefault="00B80EBF" w:rsidP="00746DC9">
      <w:pPr>
        <w:spacing w:after="0" w:line="240" w:lineRule="auto"/>
        <w:jc w:val="both"/>
        <w:rPr>
          <w:rFonts w:ascii="ITC Avant Garde" w:hAnsi="ITC Avant Garde"/>
          <w:lang w:val="en-US"/>
        </w:rPr>
      </w:pPr>
    </w:p>
    <w:p w14:paraId="694F9953" w14:textId="77777777" w:rsidR="00366838" w:rsidRPr="00D27E03" w:rsidRDefault="00366838" w:rsidP="00746DC9">
      <w:pPr>
        <w:spacing w:after="0" w:line="240" w:lineRule="auto"/>
        <w:jc w:val="both"/>
        <w:rPr>
          <w:rFonts w:ascii="ITC Avant Garde" w:hAnsi="ITC Avant Garde"/>
          <w:lang w:val="en-US"/>
        </w:rPr>
      </w:pPr>
    </w:p>
    <w:bookmarkStart w:id="0" w:name="_Toc500236198" w:displacedByCustomXml="next"/>
    <w:bookmarkStart w:id="1" w:name="_Toc500502747" w:displacedByCustomXml="next"/>
    <w:bookmarkStart w:id="2" w:name="_Toc500961178" w:displacedByCustomXml="next"/>
    <w:bookmarkStart w:id="3" w:name="_Toc508614428" w:displacedByCustomXml="next"/>
    <w:sdt>
      <w:sdtPr>
        <w:rPr>
          <w:rFonts w:ascii="ITC Avant Garde" w:eastAsiaTheme="minorHAnsi" w:hAnsi="ITC Avant Garde" w:cstheme="minorBidi"/>
          <w:color w:val="auto"/>
          <w:sz w:val="22"/>
          <w:szCs w:val="22"/>
          <w:lang w:val="en-US" w:eastAsia="en-US"/>
        </w:rPr>
        <w:id w:val="-828438570"/>
        <w:docPartObj>
          <w:docPartGallery w:val="Table of Contents"/>
          <w:docPartUnique/>
        </w:docPartObj>
      </w:sdtPr>
      <w:sdtEndPr>
        <w:rPr>
          <w:b/>
          <w:bCs/>
        </w:rPr>
      </w:sdtEndPr>
      <w:sdtContent>
        <w:p w14:paraId="2DB9E895" w14:textId="77777777" w:rsidR="007A5B4A" w:rsidRPr="003E7180" w:rsidRDefault="00CB0EAC" w:rsidP="00CB0EAC">
          <w:pPr>
            <w:pStyle w:val="TtuloTDC"/>
            <w:spacing w:before="0" w:line="240" w:lineRule="auto"/>
            <w:rPr>
              <w:rFonts w:ascii="ITC Avant Garde" w:hAnsi="ITC Avant Garde"/>
              <w:bCs/>
              <w:color w:val="auto"/>
              <w:sz w:val="28"/>
              <w:szCs w:val="28"/>
              <w:lang w:val="en-US" w:eastAsia="en-US"/>
            </w:rPr>
          </w:pPr>
          <w:r w:rsidRPr="003E7180">
            <w:rPr>
              <w:rFonts w:ascii="ITC Avant Garde" w:hAnsi="ITC Avant Garde"/>
              <w:bCs/>
              <w:color w:val="auto"/>
              <w:sz w:val="28"/>
              <w:szCs w:val="28"/>
              <w:lang w:val="en-US" w:eastAsia="en-US"/>
            </w:rPr>
            <w:t>CONTENTS</w:t>
          </w:r>
        </w:p>
        <w:p w14:paraId="50C2F08B" w14:textId="1BC0E2E7" w:rsidR="00C536C0" w:rsidRDefault="00477781">
          <w:pPr>
            <w:pStyle w:val="TDC1"/>
            <w:rPr>
              <w:rFonts w:asciiTheme="minorHAnsi" w:eastAsiaTheme="minorEastAsia" w:hAnsiTheme="minorHAnsi"/>
              <w:b w:val="0"/>
              <w:noProof/>
              <w:lang w:eastAsia="es-MX"/>
            </w:rPr>
          </w:pPr>
          <w:r w:rsidRPr="003E7180">
            <w:rPr>
              <w:lang w:val="en-US"/>
            </w:rPr>
            <w:fldChar w:fldCharType="begin"/>
          </w:r>
          <w:r w:rsidRPr="003E7180">
            <w:rPr>
              <w:lang w:val="en-US"/>
            </w:rPr>
            <w:instrText xml:space="preserve"> TOC \o "1-3" \h \z \u </w:instrText>
          </w:r>
          <w:r w:rsidRPr="003E7180">
            <w:rPr>
              <w:lang w:val="en-US"/>
            </w:rPr>
            <w:fldChar w:fldCharType="separate"/>
          </w:r>
          <w:hyperlink w:anchor="_Toc520219718" w:history="1">
            <w:r w:rsidR="00C536C0" w:rsidRPr="005B6AB0">
              <w:rPr>
                <w:rStyle w:val="Hipervnculo"/>
                <w:noProof/>
                <w:lang w:val="en-US"/>
              </w:rPr>
              <w:t>Definitions.</w:t>
            </w:r>
            <w:r w:rsidR="00C536C0">
              <w:rPr>
                <w:noProof/>
                <w:webHidden/>
              </w:rPr>
              <w:tab/>
            </w:r>
            <w:r w:rsidR="00C536C0">
              <w:rPr>
                <w:noProof/>
                <w:webHidden/>
              </w:rPr>
              <w:fldChar w:fldCharType="begin"/>
            </w:r>
            <w:r w:rsidR="00C536C0">
              <w:rPr>
                <w:noProof/>
                <w:webHidden/>
              </w:rPr>
              <w:instrText xml:space="preserve"> PAGEREF _Toc520219718 \h </w:instrText>
            </w:r>
            <w:r w:rsidR="00C536C0">
              <w:rPr>
                <w:noProof/>
                <w:webHidden/>
              </w:rPr>
            </w:r>
            <w:r w:rsidR="00C536C0">
              <w:rPr>
                <w:noProof/>
                <w:webHidden/>
              </w:rPr>
              <w:fldChar w:fldCharType="separate"/>
            </w:r>
            <w:r w:rsidR="00164FFF">
              <w:rPr>
                <w:noProof/>
                <w:webHidden/>
              </w:rPr>
              <w:t>3</w:t>
            </w:r>
            <w:r w:rsidR="00C536C0">
              <w:rPr>
                <w:noProof/>
                <w:webHidden/>
              </w:rPr>
              <w:fldChar w:fldCharType="end"/>
            </w:r>
          </w:hyperlink>
        </w:p>
        <w:p w14:paraId="6192E7B3" w14:textId="13C4474A" w:rsidR="00C536C0" w:rsidRDefault="00C536C0">
          <w:pPr>
            <w:pStyle w:val="TDC1"/>
            <w:rPr>
              <w:rFonts w:asciiTheme="minorHAnsi" w:eastAsiaTheme="minorEastAsia" w:hAnsiTheme="minorHAnsi"/>
              <w:b w:val="0"/>
              <w:noProof/>
              <w:lang w:eastAsia="es-MX"/>
            </w:rPr>
          </w:pPr>
          <w:hyperlink w:anchor="_Toc520219719" w:history="1">
            <w:r w:rsidRPr="005B6AB0">
              <w:rPr>
                <w:rStyle w:val="Hipervnculo"/>
                <w:noProof/>
                <w:lang w:val="en-US"/>
              </w:rPr>
              <w:t>1.</w:t>
            </w:r>
            <w:r>
              <w:rPr>
                <w:rFonts w:asciiTheme="minorHAnsi" w:eastAsiaTheme="minorEastAsia" w:hAnsiTheme="minorHAnsi"/>
                <w:b w:val="0"/>
                <w:noProof/>
                <w:lang w:eastAsia="es-MX"/>
              </w:rPr>
              <w:tab/>
            </w:r>
            <w:r w:rsidRPr="005B6AB0">
              <w:rPr>
                <w:rStyle w:val="Hipervnculo"/>
                <w:noProof/>
                <w:lang w:val="en-US"/>
              </w:rPr>
              <w:t>Introduction.</w:t>
            </w:r>
            <w:r>
              <w:rPr>
                <w:noProof/>
                <w:webHidden/>
              </w:rPr>
              <w:tab/>
            </w:r>
            <w:r>
              <w:rPr>
                <w:noProof/>
                <w:webHidden/>
              </w:rPr>
              <w:fldChar w:fldCharType="begin"/>
            </w:r>
            <w:r>
              <w:rPr>
                <w:noProof/>
                <w:webHidden/>
              </w:rPr>
              <w:instrText xml:space="preserve"> PAGEREF _Toc520219719 \h </w:instrText>
            </w:r>
            <w:r>
              <w:rPr>
                <w:noProof/>
                <w:webHidden/>
              </w:rPr>
            </w:r>
            <w:r>
              <w:rPr>
                <w:noProof/>
                <w:webHidden/>
              </w:rPr>
              <w:fldChar w:fldCharType="separate"/>
            </w:r>
            <w:r w:rsidR="00164FFF">
              <w:rPr>
                <w:noProof/>
                <w:webHidden/>
              </w:rPr>
              <w:t>8</w:t>
            </w:r>
            <w:r>
              <w:rPr>
                <w:noProof/>
                <w:webHidden/>
              </w:rPr>
              <w:fldChar w:fldCharType="end"/>
            </w:r>
          </w:hyperlink>
        </w:p>
        <w:p w14:paraId="5BCFAABF" w14:textId="64BCD400" w:rsidR="00C536C0" w:rsidRDefault="00C536C0">
          <w:pPr>
            <w:pStyle w:val="TDC1"/>
            <w:rPr>
              <w:rFonts w:asciiTheme="minorHAnsi" w:eastAsiaTheme="minorEastAsia" w:hAnsiTheme="minorHAnsi"/>
              <w:b w:val="0"/>
              <w:noProof/>
              <w:lang w:eastAsia="es-MX"/>
            </w:rPr>
          </w:pPr>
          <w:hyperlink w:anchor="_Toc520219720" w:history="1">
            <w:r w:rsidRPr="005B6AB0">
              <w:rPr>
                <w:rStyle w:val="Hipervnculo"/>
                <w:noProof/>
                <w:lang w:val="en-US"/>
              </w:rPr>
              <w:t>2.</w:t>
            </w:r>
            <w:r>
              <w:rPr>
                <w:rFonts w:asciiTheme="minorHAnsi" w:eastAsiaTheme="minorEastAsia" w:hAnsiTheme="minorHAnsi"/>
                <w:b w:val="0"/>
                <w:noProof/>
                <w:lang w:eastAsia="es-MX"/>
              </w:rPr>
              <w:tab/>
            </w:r>
            <w:r w:rsidRPr="005B6AB0">
              <w:rPr>
                <w:rStyle w:val="Hipervnculo"/>
                <w:noProof/>
                <w:lang w:val="en-US"/>
              </w:rPr>
              <w:t>Spectrum Available.</w:t>
            </w:r>
            <w:r>
              <w:rPr>
                <w:noProof/>
                <w:webHidden/>
              </w:rPr>
              <w:tab/>
            </w:r>
            <w:r>
              <w:rPr>
                <w:noProof/>
                <w:webHidden/>
              </w:rPr>
              <w:fldChar w:fldCharType="begin"/>
            </w:r>
            <w:r>
              <w:rPr>
                <w:noProof/>
                <w:webHidden/>
              </w:rPr>
              <w:instrText xml:space="preserve"> PAGEREF _Toc520219720 \h </w:instrText>
            </w:r>
            <w:r>
              <w:rPr>
                <w:noProof/>
                <w:webHidden/>
              </w:rPr>
            </w:r>
            <w:r>
              <w:rPr>
                <w:noProof/>
                <w:webHidden/>
              </w:rPr>
              <w:fldChar w:fldCharType="separate"/>
            </w:r>
            <w:r w:rsidR="00164FFF">
              <w:rPr>
                <w:noProof/>
                <w:webHidden/>
              </w:rPr>
              <w:t>9</w:t>
            </w:r>
            <w:r>
              <w:rPr>
                <w:noProof/>
                <w:webHidden/>
              </w:rPr>
              <w:fldChar w:fldCharType="end"/>
            </w:r>
          </w:hyperlink>
        </w:p>
        <w:p w14:paraId="48D650BB" w14:textId="07C82542" w:rsidR="00C536C0" w:rsidRDefault="00C536C0">
          <w:pPr>
            <w:pStyle w:val="TDC2"/>
            <w:rPr>
              <w:rFonts w:eastAsiaTheme="minorEastAsia"/>
              <w:noProof/>
              <w:lang w:eastAsia="es-MX"/>
            </w:rPr>
          </w:pPr>
          <w:hyperlink w:anchor="_Toc520219721" w:history="1">
            <w:r w:rsidRPr="005B6AB0">
              <w:rPr>
                <w:rStyle w:val="Hipervnculo"/>
                <w:rFonts w:ascii="ITC Avant Garde" w:hAnsi="ITC Avant Garde"/>
                <w:b/>
                <w:noProof/>
                <w:lang w:val="en-US"/>
              </w:rPr>
              <w:t>2.1.</w:t>
            </w:r>
            <w:r>
              <w:rPr>
                <w:rFonts w:eastAsiaTheme="minorEastAsia"/>
                <w:noProof/>
                <w:lang w:eastAsia="es-MX"/>
              </w:rPr>
              <w:tab/>
            </w:r>
            <w:r w:rsidRPr="005B6AB0">
              <w:rPr>
                <w:rStyle w:val="Hipervnculo"/>
                <w:rFonts w:ascii="ITC Avant Garde" w:hAnsi="ITC Avant Garde"/>
                <w:b/>
                <w:noProof/>
                <w:lang w:val="en-US"/>
              </w:rPr>
              <w:t>Blocks.</w:t>
            </w:r>
            <w:r>
              <w:rPr>
                <w:noProof/>
                <w:webHidden/>
              </w:rPr>
              <w:tab/>
            </w:r>
            <w:r>
              <w:rPr>
                <w:noProof/>
                <w:webHidden/>
              </w:rPr>
              <w:fldChar w:fldCharType="begin"/>
            </w:r>
            <w:r>
              <w:rPr>
                <w:noProof/>
                <w:webHidden/>
              </w:rPr>
              <w:instrText xml:space="preserve"> PAGEREF _Toc520219721 \h </w:instrText>
            </w:r>
            <w:r>
              <w:rPr>
                <w:noProof/>
                <w:webHidden/>
              </w:rPr>
            </w:r>
            <w:r>
              <w:rPr>
                <w:noProof/>
                <w:webHidden/>
              </w:rPr>
              <w:fldChar w:fldCharType="separate"/>
            </w:r>
            <w:r w:rsidR="00164FFF">
              <w:rPr>
                <w:noProof/>
                <w:webHidden/>
              </w:rPr>
              <w:t>9</w:t>
            </w:r>
            <w:r>
              <w:rPr>
                <w:noProof/>
                <w:webHidden/>
              </w:rPr>
              <w:fldChar w:fldCharType="end"/>
            </w:r>
          </w:hyperlink>
        </w:p>
        <w:p w14:paraId="60E3ECA0" w14:textId="4835D02C" w:rsidR="00C536C0" w:rsidRDefault="00C536C0">
          <w:pPr>
            <w:pStyle w:val="TDC2"/>
            <w:rPr>
              <w:rFonts w:eastAsiaTheme="minorEastAsia"/>
              <w:noProof/>
              <w:lang w:eastAsia="es-MX"/>
            </w:rPr>
          </w:pPr>
          <w:hyperlink w:anchor="_Toc520219722" w:history="1">
            <w:r w:rsidRPr="005B6AB0">
              <w:rPr>
                <w:rStyle w:val="Hipervnculo"/>
                <w:rFonts w:ascii="ITC Avant Garde" w:hAnsi="ITC Avant Garde"/>
                <w:b/>
                <w:noProof/>
                <w:lang w:val="en-US"/>
              </w:rPr>
              <w:t>2.2.</w:t>
            </w:r>
            <w:r>
              <w:rPr>
                <w:rFonts w:eastAsiaTheme="minorEastAsia"/>
                <w:noProof/>
                <w:lang w:eastAsia="es-MX"/>
              </w:rPr>
              <w:tab/>
            </w:r>
            <w:r w:rsidRPr="005B6AB0">
              <w:rPr>
                <w:rStyle w:val="Hipervnculo"/>
                <w:rFonts w:ascii="ITC Avant Garde" w:hAnsi="ITC Avant Garde"/>
                <w:b/>
                <w:noProof/>
                <w:lang w:val="en-US"/>
              </w:rPr>
              <w:t>Spectrum Cap.</w:t>
            </w:r>
            <w:r>
              <w:rPr>
                <w:noProof/>
                <w:webHidden/>
              </w:rPr>
              <w:tab/>
            </w:r>
            <w:r>
              <w:rPr>
                <w:noProof/>
                <w:webHidden/>
              </w:rPr>
              <w:fldChar w:fldCharType="begin"/>
            </w:r>
            <w:r>
              <w:rPr>
                <w:noProof/>
                <w:webHidden/>
              </w:rPr>
              <w:instrText xml:space="preserve"> PAGEREF _Toc520219722 \h </w:instrText>
            </w:r>
            <w:r>
              <w:rPr>
                <w:noProof/>
                <w:webHidden/>
              </w:rPr>
            </w:r>
            <w:r>
              <w:rPr>
                <w:noProof/>
                <w:webHidden/>
              </w:rPr>
              <w:fldChar w:fldCharType="separate"/>
            </w:r>
            <w:r w:rsidR="00164FFF">
              <w:rPr>
                <w:noProof/>
                <w:webHidden/>
              </w:rPr>
              <w:t>10</w:t>
            </w:r>
            <w:r>
              <w:rPr>
                <w:noProof/>
                <w:webHidden/>
              </w:rPr>
              <w:fldChar w:fldCharType="end"/>
            </w:r>
          </w:hyperlink>
        </w:p>
        <w:p w14:paraId="22F99609" w14:textId="72AA381D" w:rsidR="00C536C0" w:rsidRDefault="00C536C0">
          <w:pPr>
            <w:pStyle w:val="TDC1"/>
            <w:rPr>
              <w:rFonts w:asciiTheme="minorHAnsi" w:eastAsiaTheme="minorEastAsia" w:hAnsiTheme="minorHAnsi"/>
              <w:b w:val="0"/>
              <w:noProof/>
              <w:lang w:eastAsia="es-MX"/>
            </w:rPr>
          </w:pPr>
          <w:hyperlink w:anchor="_Toc520219723" w:history="1">
            <w:r w:rsidRPr="005B6AB0">
              <w:rPr>
                <w:rStyle w:val="Hipervnculo"/>
                <w:noProof/>
                <w:lang w:val="en-US"/>
              </w:rPr>
              <w:t>3.</w:t>
            </w:r>
            <w:r>
              <w:rPr>
                <w:rFonts w:asciiTheme="minorHAnsi" w:eastAsiaTheme="minorEastAsia" w:hAnsiTheme="minorHAnsi"/>
                <w:b w:val="0"/>
                <w:noProof/>
                <w:lang w:eastAsia="es-MX"/>
              </w:rPr>
              <w:tab/>
            </w:r>
            <w:r w:rsidRPr="005B6AB0">
              <w:rPr>
                <w:rStyle w:val="Hipervnculo"/>
                <w:noProof/>
                <w:lang w:val="en-US"/>
              </w:rPr>
              <w:t>Allocation Stage.</w:t>
            </w:r>
            <w:r>
              <w:rPr>
                <w:noProof/>
                <w:webHidden/>
              </w:rPr>
              <w:tab/>
            </w:r>
            <w:r>
              <w:rPr>
                <w:noProof/>
                <w:webHidden/>
              </w:rPr>
              <w:fldChar w:fldCharType="begin"/>
            </w:r>
            <w:r>
              <w:rPr>
                <w:noProof/>
                <w:webHidden/>
              </w:rPr>
              <w:instrText xml:space="preserve"> PAGEREF _Toc520219723 \h </w:instrText>
            </w:r>
            <w:r>
              <w:rPr>
                <w:noProof/>
                <w:webHidden/>
              </w:rPr>
            </w:r>
            <w:r>
              <w:rPr>
                <w:noProof/>
                <w:webHidden/>
              </w:rPr>
              <w:fldChar w:fldCharType="separate"/>
            </w:r>
            <w:r w:rsidR="00164FFF">
              <w:rPr>
                <w:noProof/>
                <w:webHidden/>
              </w:rPr>
              <w:t>12</w:t>
            </w:r>
            <w:r>
              <w:rPr>
                <w:noProof/>
                <w:webHidden/>
              </w:rPr>
              <w:fldChar w:fldCharType="end"/>
            </w:r>
          </w:hyperlink>
        </w:p>
        <w:p w14:paraId="5BFD9DED" w14:textId="7AE67E0C" w:rsidR="00C536C0" w:rsidRDefault="00C536C0">
          <w:pPr>
            <w:pStyle w:val="TDC2"/>
            <w:rPr>
              <w:rFonts w:eastAsiaTheme="minorEastAsia"/>
              <w:noProof/>
              <w:lang w:eastAsia="es-MX"/>
            </w:rPr>
          </w:pPr>
          <w:hyperlink w:anchor="_Toc520219724" w:history="1">
            <w:r w:rsidRPr="005B6AB0">
              <w:rPr>
                <w:rStyle w:val="Hipervnculo"/>
                <w:rFonts w:ascii="ITC Avant Garde" w:hAnsi="ITC Avant Garde"/>
                <w:b/>
                <w:noProof/>
                <w:lang w:val="en-US"/>
              </w:rPr>
              <w:t>3.1.</w:t>
            </w:r>
            <w:r>
              <w:rPr>
                <w:rFonts w:eastAsiaTheme="minorEastAsia"/>
                <w:noProof/>
                <w:lang w:eastAsia="es-MX"/>
              </w:rPr>
              <w:tab/>
            </w:r>
            <w:r w:rsidRPr="005B6AB0">
              <w:rPr>
                <w:rStyle w:val="Hipervnculo"/>
                <w:rFonts w:ascii="ITC Avant Garde" w:hAnsi="ITC Avant Garde"/>
                <w:b/>
                <w:noProof/>
                <w:lang w:val="en-US"/>
              </w:rPr>
              <w:t>Description.</w:t>
            </w:r>
            <w:r>
              <w:rPr>
                <w:noProof/>
                <w:webHidden/>
              </w:rPr>
              <w:tab/>
            </w:r>
            <w:r>
              <w:rPr>
                <w:noProof/>
                <w:webHidden/>
              </w:rPr>
              <w:fldChar w:fldCharType="begin"/>
            </w:r>
            <w:r>
              <w:rPr>
                <w:noProof/>
                <w:webHidden/>
              </w:rPr>
              <w:instrText xml:space="preserve"> PAGEREF _Toc520219724 \h </w:instrText>
            </w:r>
            <w:r>
              <w:rPr>
                <w:noProof/>
                <w:webHidden/>
              </w:rPr>
            </w:r>
            <w:r>
              <w:rPr>
                <w:noProof/>
                <w:webHidden/>
              </w:rPr>
              <w:fldChar w:fldCharType="separate"/>
            </w:r>
            <w:r w:rsidR="00164FFF">
              <w:rPr>
                <w:noProof/>
                <w:webHidden/>
              </w:rPr>
              <w:t>12</w:t>
            </w:r>
            <w:r>
              <w:rPr>
                <w:noProof/>
                <w:webHidden/>
              </w:rPr>
              <w:fldChar w:fldCharType="end"/>
            </w:r>
          </w:hyperlink>
        </w:p>
        <w:p w14:paraId="2BA071F4" w14:textId="4C67DFE4" w:rsidR="00C536C0" w:rsidRDefault="00C536C0">
          <w:pPr>
            <w:pStyle w:val="TDC2"/>
            <w:rPr>
              <w:rFonts w:eastAsiaTheme="minorEastAsia"/>
              <w:noProof/>
              <w:lang w:eastAsia="es-MX"/>
            </w:rPr>
          </w:pPr>
          <w:hyperlink w:anchor="_Toc520219725" w:history="1">
            <w:r w:rsidRPr="005B6AB0">
              <w:rPr>
                <w:rStyle w:val="Hipervnculo"/>
                <w:rFonts w:ascii="ITC Avant Garde" w:hAnsi="ITC Avant Garde"/>
                <w:b/>
                <w:noProof/>
                <w:lang w:val="en-US"/>
              </w:rPr>
              <w:t>3.2.</w:t>
            </w:r>
            <w:r>
              <w:rPr>
                <w:rFonts w:eastAsiaTheme="minorEastAsia"/>
                <w:noProof/>
                <w:lang w:eastAsia="es-MX"/>
              </w:rPr>
              <w:tab/>
            </w:r>
            <w:r w:rsidRPr="005B6AB0">
              <w:rPr>
                <w:rStyle w:val="Hipervnculo"/>
                <w:rFonts w:ascii="ITC Avant Garde" w:hAnsi="ITC Avant Garde"/>
                <w:b/>
                <w:noProof/>
                <w:lang w:val="en-US"/>
              </w:rPr>
              <w:t>Minimum Reference Value.</w:t>
            </w:r>
            <w:r>
              <w:rPr>
                <w:noProof/>
                <w:webHidden/>
              </w:rPr>
              <w:tab/>
            </w:r>
            <w:r>
              <w:rPr>
                <w:noProof/>
                <w:webHidden/>
              </w:rPr>
              <w:fldChar w:fldCharType="begin"/>
            </w:r>
            <w:r>
              <w:rPr>
                <w:noProof/>
                <w:webHidden/>
              </w:rPr>
              <w:instrText xml:space="preserve"> PAGEREF _Toc520219725 \h </w:instrText>
            </w:r>
            <w:r>
              <w:rPr>
                <w:noProof/>
                <w:webHidden/>
              </w:rPr>
            </w:r>
            <w:r>
              <w:rPr>
                <w:noProof/>
                <w:webHidden/>
              </w:rPr>
              <w:fldChar w:fldCharType="separate"/>
            </w:r>
            <w:r w:rsidR="00164FFF">
              <w:rPr>
                <w:noProof/>
                <w:webHidden/>
              </w:rPr>
              <w:t>13</w:t>
            </w:r>
            <w:r>
              <w:rPr>
                <w:noProof/>
                <w:webHidden/>
              </w:rPr>
              <w:fldChar w:fldCharType="end"/>
            </w:r>
          </w:hyperlink>
        </w:p>
        <w:p w14:paraId="454063D9" w14:textId="052EEF59" w:rsidR="00C536C0" w:rsidRDefault="00C536C0">
          <w:pPr>
            <w:pStyle w:val="TDC2"/>
            <w:rPr>
              <w:rFonts w:eastAsiaTheme="minorEastAsia"/>
              <w:noProof/>
              <w:lang w:eastAsia="es-MX"/>
            </w:rPr>
          </w:pPr>
          <w:hyperlink w:anchor="_Toc520219726" w:history="1">
            <w:r w:rsidRPr="005B6AB0">
              <w:rPr>
                <w:rStyle w:val="Hipervnculo"/>
                <w:rFonts w:ascii="ITC Avant Garde" w:hAnsi="ITC Avant Garde"/>
                <w:b/>
                <w:noProof/>
                <w:lang w:val="en-US"/>
              </w:rPr>
              <w:t>3.3.</w:t>
            </w:r>
            <w:r>
              <w:rPr>
                <w:rFonts w:eastAsiaTheme="minorEastAsia"/>
                <w:noProof/>
                <w:lang w:eastAsia="es-MX"/>
              </w:rPr>
              <w:tab/>
            </w:r>
            <w:r w:rsidRPr="005B6AB0">
              <w:rPr>
                <w:rStyle w:val="Hipervnculo"/>
                <w:rFonts w:ascii="ITC Avant Garde" w:hAnsi="ITC Avant Garde"/>
                <w:b/>
                <w:noProof/>
                <w:lang w:val="en-US"/>
              </w:rPr>
              <w:t>Conversion Formula for Contested Blocks.</w:t>
            </w:r>
            <w:r>
              <w:rPr>
                <w:noProof/>
                <w:webHidden/>
              </w:rPr>
              <w:tab/>
            </w:r>
            <w:r>
              <w:rPr>
                <w:noProof/>
                <w:webHidden/>
              </w:rPr>
              <w:fldChar w:fldCharType="begin"/>
            </w:r>
            <w:r>
              <w:rPr>
                <w:noProof/>
                <w:webHidden/>
              </w:rPr>
              <w:instrText xml:space="preserve"> PAGEREF _Toc520219726 \h </w:instrText>
            </w:r>
            <w:r>
              <w:rPr>
                <w:noProof/>
                <w:webHidden/>
              </w:rPr>
            </w:r>
            <w:r>
              <w:rPr>
                <w:noProof/>
                <w:webHidden/>
              </w:rPr>
              <w:fldChar w:fldCharType="separate"/>
            </w:r>
            <w:r w:rsidR="00164FFF">
              <w:rPr>
                <w:noProof/>
                <w:webHidden/>
              </w:rPr>
              <w:t>13</w:t>
            </w:r>
            <w:r>
              <w:rPr>
                <w:noProof/>
                <w:webHidden/>
              </w:rPr>
              <w:fldChar w:fldCharType="end"/>
            </w:r>
          </w:hyperlink>
        </w:p>
        <w:p w14:paraId="52435D3D" w14:textId="59358F07" w:rsidR="00C536C0" w:rsidRDefault="00C536C0">
          <w:pPr>
            <w:pStyle w:val="TDC2"/>
            <w:rPr>
              <w:rFonts w:eastAsiaTheme="minorEastAsia"/>
              <w:noProof/>
              <w:lang w:eastAsia="es-MX"/>
            </w:rPr>
          </w:pPr>
          <w:hyperlink w:anchor="_Toc520219727" w:history="1">
            <w:r w:rsidRPr="005B6AB0">
              <w:rPr>
                <w:rStyle w:val="Hipervnculo"/>
                <w:rFonts w:ascii="ITC Avant Garde" w:hAnsi="ITC Avant Garde"/>
                <w:b/>
                <w:noProof/>
                <w:lang w:val="en-US"/>
              </w:rPr>
              <w:t>3.4.</w:t>
            </w:r>
            <w:r>
              <w:rPr>
                <w:rFonts w:eastAsiaTheme="minorEastAsia"/>
                <w:noProof/>
                <w:lang w:eastAsia="es-MX"/>
              </w:rPr>
              <w:tab/>
            </w:r>
            <w:r w:rsidRPr="005B6AB0">
              <w:rPr>
                <w:rStyle w:val="Hipervnculo"/>
                <w:rFonts w:ascii="ITC Avant Garde" w:hAnsi="ITC Avant Garde"/>
                <w:b/>
                <w:noProof/>
                <w:lang w:val="en-US"/>
              </w:rPr>
              <w:t>License term.</w:t>
            </w:r>
            <w:r>
              <w:rPr>
                <w:noProof/>
                <w:webHidden/>
              </w:rPr>
              <w:tab/>
            </w:r>
            <w:r>
              <w:rPr>
                <w:noProof/>
                <w:webHidden/>
              </w:rPr>
              <w:fldChar w:fldCharType="begin"/>
            </w:r>
            <w:r>
              <w:rPr>
                <w:noProof/>
                <w:webHidden/>
              </w:rPr>
              <w:instrText xml:space="preserve"> PAGEREF _Toc520219727 \h </w:instrText>
            </w:r>
            <w:r>
              <w:rPr>
                <w:noProof/>
                <w:webHidden/>
              </w:rPr>
            </w:r>
            <w:r>
              <w:rPr>
                <w:noProof/>
                <w:webHidden/>
              </w:rPr>
              <w:fldChar w:fldCharType="separate"/>
            </w:r>
            <w:r w:rsidR="00164FFF">
              <w:rPr>
                <w:noProof/>
                <w:webHidden/>
              </w:rPr>
              <w:t>14</w:t>
            </w:r>
            <w:r>
              <w:rPr>
                <w:noProof/>
                <w:webHidden/>
              </w:rPr>
              <w:fldChar w:fldCharType="end"/>
            </w:r>
          </w:hyperlink>
        </w:p>
        <w:p w14:paraId="7D5CCC17" w14:textId="466AD095" w:rsidR="00C536C0" w:rsidRDefault="00C536C0">
          <w:pPr>
            <w:pStyle w:val="TDC2"/>
            <w:rPr>
              <w:rFonts w:eastAsiaTheme="minorEastAsia"/>
              <w:noProof/>
              <w:lang w:eastAsia="es-MX"/>
            </w:rPr>
          </w:pPr>
          <w:hyperlink w:anchor="_Toc520219728" w:history="1">
            <w:r w:rsidRPr="005B6AB0">
              <w:rPr>
                <w:rStyle w:val="Hipervnculo"/>
                <w:rFonts w:ascii="ITC Avant Garde" w:hAnsi="ITC Avant Garde"/>
                <w:b/>
                <w:noProof/>
                <w:lang w:val="en-US"/>
              </w:rPr>
              <w:t>3.5.</w:t>
            </w:r>
            <w:r>
              <w:rPr>
                <w:rFonts w:eastAsiaTheme="minorEastAsia"/>
                <w:noProof/>
                <w:lang w:eastAsia="es-MX"/>
              </w:rPr>
              <w:tab/>
            </w:r>
            <w:r w:rsidRPr="005B6AB0">
              <w:rPr>
                <w:rStyle w:val="Hipervnculo"/>
                <w:rFonts w:ascii="ITC Avant Garde" w:hAnsi="ITC Avant Garde"/>
                <w:b/>
                <w:noProof/>
                <w:lang w:val="en-US"/>
              </w:rPr>
              <w:t>Deposit requirements.</w:t>
            </w:r>
            <w:r>
              <w:rPr>
                <w:noProof/>
                <w:webHidden/>
              </w:rPr>
              <w:tab/>
            </w:r>
            <w:r>
              <w:rPr>
                <w:noProof/>
                <w:webHidden/>
              </w:rPr>
              <w:fldChar w:fldCharType="begin"/>
            </w:r>
            <w:r>
              <w:rPr>
                <w:noProof/>
                <w:webHidden/>
              </w:rPr>
              <w:instrText xml:space="preserve"> PAGEREF _Toc520219728 \h </w:instrText>
            </w:r>
            <w:r>
              <w:rPr>
                <w:noProof/>
                <w:webHidden/>
              </w:rPr>
            </w:r>
            <w:r>
              <w:rPr>
                <w:noProof/>
                <w:webHidden/>
              </w:rPr>
              <w:fldChar w:fldCharType="separate"/>
            </w:r>
            <w:r w:rsidR="00164FFF">
              <w:rPr>
                <w:noProof/>
                <w:webHidden/>
              </w:rPr>
              <w:t>14</w:t>
            </w:r>
            <w:r>
              <w:rPr>
                <w:noProof/>
                <w:webHidden/>
              </w:rPr>
              <w:fldChar w:fldCharType="end"/>
            </w:r>
          </w:hyperlink>
        </w:p>
        <w:p w14:paraId="6C0E93E0" w14:textId="069B932E" w:rsidR="00C536C0" w:rsidRDefault="00C536C0">
          <w:pPr>
            <w:pStyle w:val="TDC2"/>
            <w:rPr>
              <w:rFonts w:eastAsiaTheme="minorEastAsia"/>
              <w:noProof/>
              <w:lang w:eastAsia="es-MX"/>
            </w:rPr>
          </w:pPr>
          <w:hyperlink w:anchor="_Toc520219729" w:history="1">
            <w:r w:rsidRPr="005B6AB0">
              <w:rPr>
                <w:rStyle w:val="Hipervnculo"/>
                <w:rFonts w:ascii="ITC Avant Garde" w:hAnsi="ITC Avant Garde"/>
                <w:b/>
                <w:noProof/>
                <w:lang w:val="en-US"/>
              </w:rPr>
              <w:t>3.6</w:t>
            </w:r>
            <w:r>
              <w:rPr>
                <w:rFonts w:eastAsiaTheme="minorEastAsia"/>
                <w:noProof/>
                <w:lang w:eastAsia="es-MX"/>
              </w:rPr>
              <w:tab/>
            </w:r>
            <w:r w:rsidRPr="005B6AB0">
              <w:rPr>
                <w:rStyle w:val="Hipervnculo"/>
                <w:rFonts w:ascii="ITC Avant Garde" w:hAnsi="ITC Avant Garde"/>
                <w:b/>
                <w:noProof/>
                <w:lang w:val="en-US"/>
              </w:rPr>
              <w:t>Exceptional Circumstances.</w:t>
            </w:r>
            <w:r>
              <w:rPr>
                <w:noProof/>
                <w:webHidden/>
              </w:rPr>
              <w:tab/>
            </w:r>
            <w:r>
              <w:rPr>
                <w:noProof/>
                <w:webHidden/>
              </w:rPr>
              <w:fldChar w:fldCharType="begin"/>
            </w:r>
            <w:r>
              <w:rPr>
                <w:noProof/>
                <w:webHidden/>
              </w:rPr>
              <w:instrText xml:space="preserve"> PAGEREF _Toc520219729 \h </w:instrText>
            </w:r>
            <w:r>
              <w:rPr>
                <w:noProof/>
                <w:webHidden/>
              </w:rPr>
            </w:r>
            <w:r>
              <w:rPr>
                <w:noProof/>
                <w:webHidden/>
              </w:rPr>
              <w:fldChar w:fldCharType="separate"/>
            </w:r>
            <w:r w:rsidR="00164FFF">
              <w:rPr>
                <w:noProof/>
                <w:webHidden/>
              </w:rPr>
              <w:t>15</w:t>
            </w:r>
            <w:r>
              <w:rPr>
                <w:noProof/>
                <w:webHidden/>
              </w:rPr>
              <w:fldChar w:fldCharType="end"/>
            </w:r>
          </w:hyperlink>
        </w:p>
        <w:p w14:paraId="064BEC98" w14:textId="149D4D06" w:rsidR="00C536C0" w:rsidRDefault="00C536C0">
          <w:pPr>
            <w:pStyle w:val="TDC2"/>
            <w:rPr>
              <w:rFonts w:eastAsiaTheme="minorEastAsia"/>
              <w:noProof/>
              <w:lang w:eastAsia="es-MX"/>
            </w:rPr>
          </w:pPr>
          <w:hyperlink w:anchor="_Toc520219730" w:history="1">
            <w:r w:rsidRPr="005B6AB0">
              <w:rPr>
                <w:rStyle w:val="Hipervnculo"/>
                <w:rFonts w:ascii="ITC Avant Garde" w:hAnsi="ITC Avant Garde"/>
                <w:b/>
                <w:noProof/>
                <w:lang w:val="en-US"/>
              </w:rPr>
              <w:t>3.7</w:t>
            </w:r>
            <w:r>
              <w:rPr>
                <w:rFonts w:eastAsiaTheme="minorEastAsia"/>
                <w:noProof/>
                <w:lang w:eastAsia="es-MX"/>
              </w:rPr>
              <w:tab/>
            </w:r>
            <w:r w:rsidRPr="005B6AB0">
              <w:rPr>
                <w:rStyle w:val="Hipervnculo"/>
                <w:rFonts w:ascii="ITC Avant Garde" w:hAnsi="ITC Avant Garde"/>
                <w:b/>
                <w:noProof/>
                <w:lang w:val="en-US"/>
              </w:rPr>
              <w:t>Allocation Stage Phases.</w:t>
            </w:r>
            <w:r>
              <w:rPr>
                <w:noProof/>
                <w:webHidden/>
              </w:rPr>
              <w:tab/>
            </w:r>
            <w:r>
              <w:rPr>
                <w:noProof/>
                <w:webHidden/>
              </w:rPr>
              <w:fldChar w:fldCharType="begin"/>
            </w:r>
            <w:r>
              <w:rPr>
                <w:noProof/>
                <w:webHidden/>
              </w:rPr>
              <w:instrText xml:space="preserve"> PAGEREF _Toc520219730 \h </w:instrText>
            </w:r>
            <w:r>
              <w:rPr>
                <w:noProof/>
                <w:webHidden/>
              </w:rPr>
            </w:r>
            <w:r>
              <w:rPr>
                <w:noProof/>
                <w:webHidden/>
              </w:rPr>
              <w:fldChar w:fldCharType="separate"/>
            </w:r>
            <w:r w:rsidR="00164FFF">
              <w:rPr>
                <w:noProof/>
                <w:webHidden/>
              </w:rPr>
              <w:t>15</w:t>
            </w:r>
            <w:r>
              <w:rPr>
                <w:noProof/>
                <w:webHidden/>
              </w:rPr>
              <w:fldChar w:fldCharType="end"/>
            </w:r>
          </w:hyperlink>
        </w:p>
        <w:p w14:paraId="29C02C35" w14:textId="39017EE0" w:rsidR="00C536C0" w:rsidRDefault="00C536C0">
          <w:pPr>
            <w:pStyle w:val="TDC2"/>
            <w:rPr>
              <w:rFonts w:eastAsiaTheme="minorEastAsia"/>
              <w:noProof/>
              <w:lang w:eastAsia="es-MX"/>
            </w:rPr>
          </w:pPr>
          <w:hyperlink w:anchor="_Toc520219731" w:history="1">
            <w:r w:rsidRPr="005B6AB0">
              <w:rPr>
                <w:rStyle w:val="Hipervnculo"/>
                <w:rFonts w:ascii="ITC Avant Garde" w:hAnsi="ITC Avant Garde"/>
                <w:b/>
                <w:noProof/>
                <w:lang w:val="en-US"/>
              </w:rPr>
              <w:t>3.8</w:t>
            </w:r>
            <w:r>
              <w:rPr>
                <w:rFonts w:eastAsiaTheme="minorEastAsia"/>
                <w:noProof/>
                <w:lang w:eastAsia="es-MX"/>
              </w:rPr>
              <w:tab/>
            </w:r>
            <w:r w:rsidRPr="005B6AB0">
              <w:rPr>
                <w:rStyle w:val="Hipervnculo"/>
                <w:rFonts w:ascii="ITC Avant Garde" w:hAnsi="ITC Avant Garde"/>
                <w:b/>
                <w:noProof/>
                <w:lang w:val="en-US"/>
              </w:rPr>
              <w:t>Scheduling Clock Rounds.</w:t>
            </w:r>
            <w:r>
              <w:rPr>
                <w:noProof/>
                <w:webHidden/>
              </w:rPr>
              <w:tab/>
            </w:r>
            <w:r>
              <w:rPr>
                <w:noProof/>
                <w:webHidden/>
              </w:rPr>
              <w:fldChar w:fldCharType="begin"/>
            </w:r>
            <w:r>
              <w:rPr>
                <w:noProof/>
                <w:webHidden/>
              </w:rPr>
              <w:instrText xml:space="preserve"> PAGEREF _Toc520219731 \h </w:instrText>
            </w:r>
            <w:r>
              <w:rPr>
                <w:noProof/>
                <w:webHidden/>
              </w:rPr>
            </w:r>
            <w:r>
              <w:rPr>
                <w:noProof/>
                <w:webHidden/>
              </w:rPr>
              <w:fldChar w:fldCharType="separate"/>
            </w:r>
            <w:r w:rsidR="00164FFF">
              <w:rPr>
                <w:noProof/>
                <w:webHidden/>
              </w:rPr>
              <w:t>17</w:t>
            </w:r>
            <w:r>
              <w:rPr>
                <w:noProof/>
                <w:webHidden/>
              </w:rPr>
              <w:fldChar w:fldCharType="end"/>
            </w:r>
          </w:hyperlink>
        </w:p>
        <w:p w14:paraId="4C6CAE71" w14:textId="3C08E809" w:rsidR="00C536C0" w:rsidRDefault="00C536C0">
          <w:pPr>
            <w:pStyle w:val="TDC3"/>
            <w:rPr>
              <w:rFonts w:eastAsiaTheme="minorEastAsia"/>
              <w:noProof/>
              <w:lang w:eastAsia="es-MX"/>
            </w:rPr>
          </w:pPr>
          <w:hyperlink w:anchor="_Toc520219732" w:history="1">
            <w:r w:rsidRPr="005B6AB0">
              <w:rPr>
                <w:rStyle w:val="Hipervnculo"/>
                <w:rFonts w:ascii="ITC Avant Garde" w:hAnsi="ITC Avant Garde"/>
                <w:b/>
                <w:noProof/>
                <w:lang w:val="en-US"/>
              </w:rPr>
              <w:t>3.8.1</w:t>
            </w:r>
            <w:r>
              <w:rPr>
                <w:rFonts w:eastAsiaTheme="minorEastAsia"/>
                <w:noProof/>
                <w:lang w:eastAsia="es-MX"/>
              </w:rPr>
              <w:tab/>
            </w:r>
            <w:r w:rsidRPr="005B6AB0">
              <w:rPr>
                <w:rStyle w:val="Hipervnculo"/>
                <w:rFonts w:ascii="ITC Avant Garde" w:hAnsi="ITC Avant Garde"/>
                <w:b/>
                <w:noProof/>
                <w:lang w:val="en-US"/>
              </w:rPr>
              <w:t>Bid submission.</w:t>
            </w:r>
            <w:r>
              <w:rPr>
                <w:noProof/>
                <w:webHidden/>
              </w:rPr>
              <w:tab/>
            </w:r>
            <w:r>
              <w:rPr>
                <w:noProof/>
                <w:webHidden/>
              </w:rPr>
              <w:fldChar w:fldCharType="begin"/>
            </w:r>
            <w:r>
              <w:rPr>
                <w:noProof/>
                <w:webHidden/>
              </w:rPr>
              <w:instrText xml:space="preserve"> PAGEREF _Toc520219732 \h </w:instrText>
            </w:r>
            <w:r>
              <w:rPr>
                <w:noProof/>
                <w:webHidden/>
              </w:rPr>
            </w:r>
            <w:r>
              <w:rPr>
                <w:noProof/>
                <w:webHidden/>
              </w:rPr>
              <w:fldChar w:fldCharType="separate"/>
            </w:r>
            <w:r w:rsidR="00164FFF">
              <w:rPr>
                <w:noProof/>
                <w:webHidden/>
              </w:rPr>
              <w:t>17</w:t>
            </w:r>
            <w:r>
              <w:rPr>
                <w:noProof/>
                <w:webHidden/>
              </w:rPr>
              <w:fldChar w:fldCharType="end"/>
            </w:r>
          </w:hyperlink>
        </w:p>
        <w:p w14:paraId="006CFFF1" w14:textId="55DB97D4" w:rsidR="00C536C0" w:rsidRDefault="00C536C0">
          <w:pPr>
            <w:pStyle w:val="TDC3"/>
            <w:rPr>
              <w:rFonts w:eastAsiaTheme="minorEastAsia"/>
              <w:noProof/>
              <w:lang w:eastAsia="es-MX"/>
            </w:rPr>
          </w:pPr>
          <w:hyperlink w:anchor="_Toc520219733" w:history="1">
            <w:r w:rsidRPr="005B6AB0">
              <w:rPr>
                <w:rStyle w:val="Hipervnculo"/>
                <w:rFonts w:ascii="ITC Avant Garde" w:hAnsi="ITC Avant Garde"/>
                <w:b/>
                <w:noProof/>
                <w:lang w:val="en-US"/>
              </w:rPr>
              <w:t>3.8.2</w:t>
            </w:r>
            <w:r>
              <w:rPr>
                <w:rFonts w:eastAsiaTheme="minorEastAsia"/>
                <w:noProof/>
                <w:lang w:eastAsia="es-MX"/>
              </w:rPr>
              <w:tab/>
            </w:r>
            <w:r w:rsidRPr="005B6AB0">
              <w:rPr>
                <w:rStyle w:val="Hipervnculo"/>
                <w:rFonts w:ascii="ITC Avant Garde" w:hAnsi="ITC Avant Garde"/>
                <w:b/>
                <w:noProof/>
                <w:lang w:val="en-US"/>
              </w:rPr>
              <w:t>Extension Rights.</w:t>
            </w:r>
            <w:r>
              <w:rPr>
                <w:noProof/>
                <w:webHidden/>
              </w:rPr>
              <w:tab/>
            </w:r>
            <w:r>
              <w:rPr>
                <w:noProof/>
                <w:webHidden/>
              </w:rPr>
              <w:fldChar w:fldCharType="begin"/>
            </w:r>
            <w:r>
              <w:rPr>
                <w:noProof/>
                <w:webHidden/>
              </w:rPr>
              <w:instrText xml:space="preserve"> PAGEREF _Toc520219733 \h </w:instrText>
            </w:r>
            <w:r>
              <w:rPr>
                <w:noProof/>
                <w:webHidden/>
              </w:rPr>
            </w:r>
            <w:r>
              <w:rPr>
                <w:noProof/>
                <w:webHidden/>
              </w:rPr>
              <w:fldChar w:fldCharType="separate"/>
            </w:r>
            <w:r w:rsidR="00164FFF">
              <w:rPr>
                <w:noProof/>
                <w:webHidden/>
              </w:rPr>
              <w:t>18</w:t>
            </w:r>
            <w:r>
              <w:rPr>
                <w:noProof/>
                <w:webHidden/>
              </w:rPr>
              <w:fldChar w:fldCharType="end"/>
            </w:r>
          </w:hyperlink>
        </w:p>
        <w:p w14:paraId="70A380B0" w14:textId="4ED1E928" w:rsidR="00C536C0" w:rsidRDefault="00C536C0">
          <w:pPr>
            <w:pStyle w:val="TDC2"/>
            <w:rPr>
              <w:rFonts w:eastAsiaTheme="minorEastAsia"/>
              <w:noProof/>
              <w:lang w:eastAsia="es-MX"/>
            </w:rPr>
          </w:pPr>
          <w:hyperlink w:anchor="_Toc520219734" w:history="1">
            <w:r w:rsidRPr="005B6AB0">
              <w:rPr>
                <w:rStyle w:val="Hipervnculo"/>
                <w:rFonts w:ascii="ITC Avant Garde" w:hAnsi="ITC Avant Garde"/>
                <w:b/>
                <w:noProof/>
                <w:lang w:val="en-US"/>
              </w:rPr>
              <w:t>3.9</w:t>
            </w:r>
            <w:r>
              <w:rPr>
                <w:rFonts w:eastAsiaTheme="minorEastAsia"/>
                <w:noProof/>
                <w:lang w:eastAsia="es-MX"/>
              </w:rPr>
              <w:tab/>
            </w:r>
            <w:r w:rsidRPr="005B6AB0">
              <w:rPr>
                <w:rStyle w:val="Hipervnculo"/>
                <w:rFonts w:ascii="ITC Avant Garde" w:hAnsi="ITC Avant Garde"/>
                <w:b/>
                <w:noProof/>
                <w:lang w:val="en-US"/>
              </w:rPr>
              <w:t>Clock Scores.</w:t>
            </w:r>
            <w:r>
              <w:rPr>
                <w:noProof/>
                <w:webHidden/>
              </w:rPr>
              <w:tab/>
            </w:r>
            <w:r>
              <w:rPr>
                <w:noProof/>
                <w:webHidden/>
              </w:rPr>
              <w:fldChar w:fldCharType="begin"/>
            </w:r>
            <w:r>
              <w:rPr>
                <w:noProof/>
                <w:webHidden/>
              </w:rPr>
              <w:instrText xml:space="preserve"> PAGEREF _Toc520219734 \h </w:instrText>
            </w:r>
            <w:r>
              <w:rPr>
                <w:noProof/>
                <w:webHidden/>
              </w:rPr>
            </w:r>
            <w:r>
              <w:rPr>
                <w:noProof/>
                <w:webHidden/>
              </w:rPr>
              <w:fldChar w:fldCharType="separate"/>
            </w:r>
            <w:r w:rsidR="00164FFF">
              <w:rPr>
                <w:noProof/>
                <w:webHidden/>
              </w:rPr>
              <w:t>19</w:t>
            </w:r>
            <w:r>
              <w:rPr>
                <w:noProof/>
                <w:webHidden/>
              </w:rPr>
              <w:fldChar w:fldCharType="end"/>
            </w:r>
          </w:hyperlink>
        </w:p>
        <w:p w14:paraId="4B8CCC5C" w14:textId="6F31BEAF" w:rsidR="00C536C0" w:rsidRDefault="00C536C0">
          <w:pPr>
            <w:pStyle w:val="TDC2"/>
            <w:rPr>
              <w:rFonts w:eastAsiaTheme="minorEastAsia"/>
              <w:noProof/>
              <w:lang w:eastAsia="es-MX"/>
            </w:rPr>
          </w:pPr>
          <w:hyperlink w:anchor="_Toc520219735" w:history="1">
            <w:r w:rsidRPr="005B6AB0">
              <w:rPr>
                <w:rStyle w:val="Hipervnculo"/>
                <w:rFonts w:ascii="ITC Avant Garde" w:hAnsi="ITC Avant Garde"/>
                <w:b/>
                <w:noProof/>
                <w:lang w:val="en-US"/>
              </w:rPr>
              <w:t>3.10</w:t>
            </w:r>
            <w:r>
              <w:rPr>
                <w:rFonts w:eastAsiaTheme="minorEastAsia"/>
                <w:noProof/>
                <w:lang w:eastAsia="es-MX"/>
              </w:rPr>
              <w:tab/>
            </w:r>
            <w:r w:rsidRPr="005B6AB0">
              <w:rPr>
                <w:rStyle w:val="Hipervnculo"/>
                <w:rFonts w:ascii="ITC Avant Garde" w:hAnsi="ITC Avant Garde"/>
                <w:b/>
                <w:noProof/>
                <w:lang w:val="en-US"/>
              </w:rPr>
              <w:t>Bids in the first Clock Round of phase I in the Allocation Stage</w:t>
            </w:r>
            <w:r w:rsidRPr="005B6AB0">
              <w:rPr>
                <w:rStyle w:val="Hipervnculo"/>
                <w:rFonts w:ascii="ITC Avant Garde" w:hAnsi="ITC Avant Garde"/>
                <w:noProof/>
                <w:lang w:val="en-US"/>
              </w:rPr>
              <w:t>.</w:t>
            </w:r>
            <w:r>
              <w:rPr>
                <w:noProof/>
                <w:webHidden/>
              </w:rPr>
              <w:tab/>
            </w:r>
            <w:r>
              <w:rPr>
                <w:noProof/>
                <w:webHidden/>
              </w:rPr>
              <w:fldChar w:fldCharType="begin"/>
            </w:r>
            <w:r>
              <w:rPr>
                <w:noProof/>
                <w:webHidden/>
              </w:rPr>
              <w:instrText xml:space="preserve"> PAGEREF _Toc520219735 \h </w:instrText>
            </w:r>
            <w:r>
              <w:rPr>
                <w:noProof/>
                <w:webHidden/>
              </w:rPr>
            </w:r>
            <w:r>
              <w:rPr>
                <w:noProof/>
                <w:webHidden/>
              </w:rPr>
              <w:fldChar w:fldCharType="separate"/>
            </w:r>
            <w:r w:rsidR="00164FFF">
              <w:rPr>
                <w:noProof/>
                <w:webHidden/>
              </w:rPr>
              <w:t>20</w:t>
            </w:r>
            <w:r>
              <w:rPr>
                <w:noProof/>
                <w:webHidden/>
              </w:rPr>
              <w:fldChar w:fldCharType="end"/>
            </w:r>
          </w:hyperlink>
        </w:p>
        <w:p w14:paraId="7388C481" w14:textId="0FB6BAC6" w:rsidR="00C536C0" w:rsidRDefault="00C536C0">
          <w:pPr>
            <w:pStyle w:val="TDC2"/>
            <w:rPr>
              <w:rFonts w:eastAsiaTheme="minorEastAsia"/>
              <w:noProof/>
              <w:lang w:eastAsia="es-MX"/>
            </w:rPr>
          </w:pPr>
          <w:hyperlink w:anchor="_Toc520219736" w:history="1">
            <w:r w:rsidRPr="005B6AB0">
              <w:rPr>
                <w:rStyle w:val="Hipervnculo"/>
                <w:rFonts w:ascii="ITC Avant Garde" w:hAnsi="ITC Avant Garde"/>
                <w:b/>
                <w:noProof/>
                <w:lang w:val="en-US"/>
              </w:rPr>
              <w:t>3.11</w:t>
            </w:r>
            <w:r>
              <w:rPr>
                <w:rFonts w:eastAsiaTheme="minorEastAsia"/>
                <w:noProof/>
                <w:lang w:eastAsia="es-MX"/>
              </w:rPr>
              <w:tab/>
            </w:r>
            <w:r w:rsidRPr="005B6AB0">
              <w:rPr>
                <w:rStyle w:val="Hipervnculo"/>
                <w:rFonts w:ascii="ITC Avant Garde" w:hAnsi="ITC Avant Garde"/>
                <w:b/>
                <w:noProof/>
                <w:lang w:val="en-US"/>
              </w:rPr>
              <w:t>Bids in the second Clock Round of phase I in the Allocation Stage and in subsequent Clock Rounds.</w:t>
            </w:r>
            <w:r>
              <w:rPr>
                <w:noProof/>
                <w:webHidden/>
              </w:rPr>
              <w:tab/>
            </w:r>
            <w:r>
              <w:rPr>
                <w:noProof/>
                <w:webHidden/>
              </w:rPr>
              <w:fldChar w:fldCharType="begin"/>
            </w:r>
            <w:r>
              <w:rPr>
                <w:noProof/>
                <w:webHidden/>
              </w:rPr>
              <w:instrText xml:space="preserve"> PAGEREF _Toc520219736 \h </w:instrText>
            </w:r>
            <w:r>
              <w:rPr>
                <w:noProof/>
                <w:webHidden/>
              </w:rPr>
            </w:r>
            <w:r>
              <w:rPr>
                <w:noProof/>
                <w:webHidden/>
              </w:rPr>
              <w:fldChar w:fldCharType="separate"/>
            </w:r>
            <w:r w:rsidR="00164FFF">
              <w:rPr>
                <w:noProof/>
                <w:webHidden/>
              </w:rPr>
              <w:t>20</w:t>
            </w:r>
            <w:r>
              <w:rPr>
                <w:noProof/>
                <w:webHidden/>
              </w:rPr>
              <w:fldChar w:fldCharType="end"/>
            </w:r>
          </w:hyperlink>
        </w:p>
        <w:p w14:paraId="60E775F5" w14:textId="48310B45" w:rsidR="00C536C0" w:rsidRDefault="00C536C0">
          <w:pPr>
            <w:pStyle w:val="TDC3"/>
            <w:rPr>
              <w:rFonts w:eastAsiaTheme="minorEastAsia"/>
              <w:noProof/>
              <w:lang w:eastAsia="es-MX"/>
            </w:rPr>
          </w:pPr>
          <w:hyperlink w:anchor="_Toc520219737" w:history="1">
            <w:r w:rsidRPr="005B6AB0">
              <w:rPr>
                <w:rStyle w:val="Hipervnculo"/>
                <w:rFonts w:ascii="ITC Avant Garde" w:hAnsi="ITC Avant Garde"/>
                <w:b/>
                <w:noProof/>
                <w:lang w:val="en-US"/>
              </w:rPr>
              <w:t>3.11.1</w:t>
            </w:r>
            <w:r>
              <w:rPr>
                <w:rFonts w:eastAsiaTheme="minorEastAsia"/>
                <w:noProof/>
                <w:lang w:eastAsia="es-MX"/>
              </w:rPr>
              <w:tab/>
            </w:r>
            <w:r w:rsidRPr="005B6AB0">
              <w:rPr>
                <w:rStyle w:val="Hipervnculo"/>
                <w:rFonts w:ascii="ITC Avant Garde" w:hAnsi="ITC Avant Garde"/>
                <w:b/>
                <w:noProof/>
                <w:lang w:val="en-US"/>
              </w:rPr>
              <w:t>Withdrawals.</w:t>
            </w:r>
            <w:r>
              <w:rPr>
                <w:noProof/>
                <w:webHidden/>
              </w:rPr>
              <w:tab/>
            </w:r>
            <w:r>
              <w:rPr>
                <w:noProof/>
                <w:webHidden/>
              </w:rPr>
              <w:fldChar w:fldCharType="begin"/>
            </w:r>
            <w:r>
              <w:rPr>
                <w:noProof/>
                <w:webHidden/>
              </w:rPr>
              <w:instrText xml:space="preserve"> PAGEREF _Toc520219737 \h </w:instrText>
            </w:r>
            <w:r>
              <w:rPr>
                <w:noProof/>
                <w:webHidden/>
              </w:rPr>
            </w:r>
            <w:r>
              <w:rPr>
                <w:noProof/>
                <w:webHidden/>
              </w:rPr>
              <w:fldChar w:fldCharType="separate"/>
            </w:r>
            <w:r w:rsidR="00164FFF">
              <w:rPr>
                <w:noProof/>
                <w:webHidden/>
              </w:rPr>
              <w:t>21</w:t>
            </w:r>
            <w:r>
              <w:rPr>
                <w:noProof/>
                <w:webHidden/>
              </w:rPr>
              <w:fldChar w:fldCharType="end"/>
            </w:r>
          </w:hyperlink>
        </w:p>
        <w:p w14:paraId="2AA523D4" w14:textId="7E7350E5" w:rsidR="00C536C0" w:rsidRDefault="00C536C0">
          <w:pPr>
            <w:pStyle w:val="TDC3"/>
            <w:rPr>
              <w:rFonts w:eastAsiaTheme="minorEastAsia"/>
              <w:noProof/>
              <w:lang w:eastAsia="es-MX"/>
            </w:rPr>
          </w:pPr>
          <w:hyperlink w:anchor="_Toc520219738" w:history="1">
            <w:r w:rsidRPr="005B6AB0">
              <w:rPr>
                <w:rStyle w:val="Hipervnculo"/>
                <w:rFonts w:ascii="ITC Avant Garde" w:hAnsi="ITC Avant Garde"/>
                <w:b/>
                <w:noProof/>
                <w:lang w:val="en-US"/>
              </w:rPr>
              <w:t>3.11.2</w:t>
            </w:r>
            <w:r>
              <w:rPr>
                <w:rFonts w:eastAsiaTheme="minorEastAsia"/>
                <w:noProof/>
                <w:lang w:eastAsia="es-MX"/>
              </w:rPr>
              <w:tab/>
            </w:r>
            <w:r w:rsidRPr="005B6AB0">
              <w:rPr>
                <w:rStyle w:val="Hipervnculo"/>
                <w:rFonts w:ascii="ITC Avant Garde" w:hAnsi="ITC Avant Garde"/>
                <w:b/>
                <w:noProof/>
                <w:lang w:val="en-US"/>
              </w:rPr>
              <w:t>Switches.</w:t>
            </w:r>
            <w:r>
              <w:rPr>
                <w:noProof/>
                <w:webHidden/>
              </w:rPr>
              <w:tab/>
            </w:r>
            <w:r>
              <w:rPr>
                <w:noProof/>
                <w:webHidden/>
              </w:rPr>
              <w:fldChar w:fldCharType="begin"/>
            </w:r>
            <w:r>
              <w:rPr>
                <w:noProof/>
                <w:webHidden/>
              </w:rPr>
              <w:instrText xml:space="preserve"> PAGEREF _Toc520219738 \h </w:instrText>
            </w:r>
            <w:r>
              <w:rPr>
                <w:noProof/>
                <w:webHidden/>
              </w:rPr>
            </w:r>
            <w:r>
              <w:rPr>
                <w:noProof/>
                <w:webHidden/>
              </w:rPr>
              <w:fldChar w:fldCharType="separate"/>
            </w:r>
            <w:r w:rsidR="00164FFF">
              <w:rPr>
                <w:noProof/>
                <w:webHidden/>
              </w:rPr>
              <w:t>22</w:t>
            </w:r>
            <w:r>
              <w:rPr>
                <w:noProof/>
                <w:webHidden/>
              </w:rPr>
              <w:fldChar w:fldCharType="end"/>
            </w:r>
          </w:hyperlink>
        </w:p>
        <w:p w14:paraId="1C5C3E1B" w14:textId="1BF7B0EC" w:rsidR="00C536C0" w:rsidRDefault="00C536C0">
          <w:pPr>
            <w:pStyle w:val="TDC2"/>
            <w:rPr>
              <w:rFonts w:eastAsiaTheme="minorEastAsia"/>
              <w:noProof/>
              <w:lang w:eastAsia="es-MX"/>
            </w:rPr>
          </w:pPr>
          <w:hyperlink w:anchor="_Toc520219739" w:history="1">
            <w:r w:rsidRPr="005B6AB0">
              <w:rPr>
                <w:rStyle w:val="Hipervnculo"/>
                <w:rFonts w:ascii="ITC Avant Garde" w:hAnsi="ITC Avant Garde"/>
                <w:b/>
                <w:noProof/>
                <w:lang w:val="en-US"/>
              </w:rPr>
              <w:t>3.12</w:t>
            </w:r>
            <w:r>
              <w:rPr>
                <w:rFonts w:eastAsiaTheme="minorEastAsia"/>
                <w:noProof/>
                <w:lang w:eastAsia="es-MX"/>
              </w:rPr>
              <w:tab/>
            </w:r>
            <w:r w:rsidRPr="005B6AB0">
              <w:rPr>
                <w:rStyle w:val="Hipervnculo"/>
                <w:rFonts w:ascii="ITC Avant Garde" w:hAnsi="ITC Avant Garde"/>
                <w:b/>
                <w:noProof/>
                <w:lang w:val="en-US"/>
              </w:rPr>
              <w:t>Allocating each Category.</w:t>
            </w:r>
            <w:r>
              <w:rPr>
                <w:noProof/>
                <w:webHidden/>
              </w:rPr>
              <w:tab/>
            </w:r>
            <w:r>
              <w:rPr>
                <w:noProof/>
                <w:webHidden/>
              </w:rPr>
              <w:fldChar w:fldCharType="begin"/>
            </w:r>
            <w:r>
              <w:rPr>
                <w:noProof/>
                <w:webHidden/>
              </w:rPr>
              <w:instrText xml:space="preserve"> PAGEREF _Toc520219739 \h </w:instrText>
            </w:r>
            <w:r>
              <w:rPr>
                <w:noProof/>
                <w:webHidden/>
              </w:rPr>
            </w:r>
            <w:r>
              <w:rPr>
                <w:noProof/>
                <w:webHidden/>
              </w:rPr>
              <w:fldChar w:fldCharType="separate"/>
            </w:r>
            <w:r w:rsidR="00164FFF">
              <w:rPr>
                <w:noProof/>
                <w:webHidden/>
              </w:rPr>
              <w:t>22</w:t>
            </w:r>
            <w:r>
              <w:rPr>
                <w:noProof/>
                <w:webHidden/>
              </w:rPr>
              <w:fldChar w:fldCharType="end"/>
            </w:r>
          </w:hyperlink>
        </w:p>
        <w:p w14:paraId="19C74D3B" w14:textId="44BBB546" w:rsidR="00C536C0" w:rsidRDefault="00C536C0">
          <w:pPr>
            <w:pStyle w:val="TDC3"/>
            <w:rPr>
              <w:rFonts w:eastAsiaTheme="minorEastAsia"/>
              <w:noProof/>
              <w:lang w:eastAsia="es-MX"/>
            </w:rPr>
          </w:pPr>
          <w:hyperlink w:anchor="_Toc520219740" w:history="1">
            <w:r w:rsidRPr="005B6AB0">
              <w:rPr>
                <w:rStyle w:val="Hipervnculo"/>
                <w:rFonts w:ascii="ITC Avant Garde" w:hAnsi="ITC Avant Garde"/>
                <w:b/>
                <w:noProof/>
                <w:lang w:val="en-US"/>
              </w:rPr>
              <w:t>3.12.1</w:t>
            </w:r>
            <w:r>
              <w:rPr>
                <w:rFonts w:eastAsiaTheme="minorEastAsia"/>
                <w:noProof/>
                <w:lang w:eastAsia="es-MX"/>
              </w:rPr>
              <w:tab/>
            </w:r>
            <w:r w:rsidRPr="005B6AB0">
              <w:rPr>
                <w:rStyle w:val="Hipervnculo"/>
                <w:rFonts w:ascii="ITC Avant Garde" w:hAnsi="ITC Avant Garde"/>
                <w:b/>
                <w:noProof/>
                <w:lang w:val="en-US"/>
              </w:rPr>
              <w:t>Denied Withdrawals.</w:t>
            </w:r>
            <w:r>
              <w:rPr>
                <w:noProof/>
                <w:webHidden/>
              </w:rPr>
              <w:tab/>
            </w:r>
            <w:r>
              <w:rPr>
                <w:noProof/>
                <w:webHidden/>
              </w:rPr>
              <w:fldChar w:fldCharType="begin"/>
            </w:r>
            <w:r>
              <w:rPr>
                <w:noProof/>
                <w:webHidden/>
              </w:rPr>
              <w:instrText xml:space="preserve"> PAGEREF _Toc520219740 \h </w:instrText>
            </w:r>
            <w:r>
              <w:rPr>
                <w:noProof/>
                <w:webHidden/>
              </w:rPr>
            </w:r>
            <w:r>
              <w:rPr>
                <w:noProof/>
                <w:webHidden/>
              </w:rPr>
              <w:fldChar w:fldCharType="separate"/>
            </w:r>
            <w:r w:rsidR="00164FFF">
              <w:rPr>
                <w:noProof/>
                <w:webHidden/>
              </w:rPr>
              <w:t>23</w:t>
            </w:r>
            <w:r>
              <w:rPr>
                <w:noProof/>
                <w:webHidden/>
              </w:rPr>
              <w:fldChar w:fldCharType="end"/>
            </w:r>
          </w:hyperlink>
        </w:p>
        <w:p w14:paraId="0DEA857C" w14:textId="02132E82" w:rsidR="00C536C0" w:rsidRDefault="00C536C0">
          <w:pPr>
            <w:pStyle w:val="TDC3"/>
            <w:rPr>
              <w:rFonts w:eastAsiaTheme="minorEastAsia"/>
              <w:noProof/>
              <w:lang w:eastAsia="es-MX"/>
            </w:rPr>
          </w:pPr>
          <w:hyperlink w:anchor="_Toc520219741" w:history="1">
            <w:r w:rsidRPr="005B6AB0">
              <w:rPr>
                <w:rStyle w:val="Hipervnculo"/>
                <w:rFonts w:ascii="ITC Avant Garde" w:hAnsi="ITC Avant Garde"/>
                <w:b/>
                <w:noProof/>
                <w:lang w:val="en-US"/>
              </w:rPr>
              <w:t>3.12.2</w:t>
            </w:r>
            <w:r>
              <w:rPr>
                <w:rFonts w:eastAsiaTheme="minorEastAsia"/>
                <w:noProof/>
                <w:lang w:eastAsia="es-MX"/>
              </w:rPr>
              <w:tab/>
            </w:r>
            <w:r w:rsidRPr="005B6AB0">
              <w:rPr>
                <w:rStyle w:val="Hipervnculo"/>
                <w:rFonts w:ascii="ITC Avant Garde" w:hAnsi="ITC Avant Garde"/>
                <w:b/>
                <w:noProof/>
                <w:lang w:val="en-US"/>
              </w:rPr>
              <w:t>Denied Switches.</w:t>
            </w:r>
            <w:r>
              <w:rPr>
                <w:noProof/>
                <w:webHidden/>
              </w:rPr>
              <w:tab/>
            </w:r>
            <w:r>
              <w:rPr>
                <w:noProof/>
                <w:webHidden/>
              </w:rPr>
              <w:fldChar w:fldCharType="begin"/>
            </w:r>
            <w:r>
              <w:rPr>
                <w:noProof/>
                <w:webHidden/>
              </w:rPr>
              <w:instrText xml:space="preserve"> PAGEREF _Toc520219741 \h </w:instrText>
            </w:r>
            <w:r>
              <w:rPr>
                <w:noProof/>
                <w:webHidden/>
              </w:rPr>
            </w:r>
            <w:r>
              <w:rPr>
                <w:noProof/>
                <w:webHidden/>
              </w:rPr>
              <w:fldChar w:fldCharType="separate"/>
            </w:r>
            <w:r w:rsidR="00164FFF">
              <w:rPr>
                <w:noProof/>
                <w:webHidden/>
              </w:rPr>
              <w:t>23</w:t>
            </w:r>
            <w:r>
              <w:rPr>
                <w:noProof/>
                <w:webHidden/>
              </w:rPr>
              <w:fldChar w:fldCharType="end"/>
            </w:r>
          </w:hyperlink>
        </w:p>
        <w:p w14:paraId="790FB099" w14:textId="57CBA969" w:rsidR="00C536C0" w:rsidRDefault="00C536C0">
          <w:pPr>
            <w:pStyle w:val="TDC2"/>
            <w:rPr>
              <w:rFonts w:eastAsiaTheme="minorEastAsia"/>
              <w:noProof/>
              <w:lang w:eastAsia="es-MX"/>
            </w:rPr>
          </w:pPr>
          <w:hyperlink w:anchor="_Toc520219742" w:history="1">
            <w:r w:rsidRPr="005B6AB0">
              <w:rPr>
                <w:rStyle w:val="Hipervnculo"/>
                <w:rFonts w:ascii="ITC Avant Garde" w:hAnsi="ITC Avant Garde"/>
                <w:b/>
                <w:noProof/>
                <w:lang w:val="en-US"/>
              </w:rPr>
              <w:t>3.13</w:t>
            </w:r>
            <w:r>
              <w:rPr>
                <w:rFonts w:eastAsiaTheme="minorEastAsia"/>
                <w:noProof/>
                <w:lang w:eastAsia="es-MX"/>
              </w:rPr>
              <w:tab/>
            </w:r>
            <w:r w:rsidRPr="005B6AB0">
              <w:rPr>
                <w:rStyle w:val="Hipervnculo"/>
                <w:rFonts w:ascii="ITC Avant Garde" w:hAnsi="ITC Avant Garde"/>
                <w:b/>
                <w:noProof/>
                <w:lang w:val="en-US"/>
              </w:rPr>
              <w:t>Default Bids.</w:t>
            </w:r>
            <w:r>
              <w:rPr>
                <w:noProof/>
                <w:webHidden/>
              </w:rPr>
              <w:tab/>
            </w:r>
            <w:r>
              <w:rPr>
                <w:noProof/>
                <w:webHidden/>
              </w:rPr>
              <w:fldChar w:fldCharType="begin"/>
            </w:r>
            <w:r>
              <w:rPr>
                <w:noProof/>
                <w:webHidden/>
              </w:rPr>
              <w:instrText xml:space="preserve"> PAGEREF _Toc520219742 \h </w:instrText>
            </w:r>
            <w:r>
              <w:rPr>
                <w:noProof/>
                <w:webHidden/>
              </w:rPr>
            </w:r>
            <w:r>
              <w:rPr>
                <w:noProof/>
                <w:webHidden/>
              </w:rPr>
              <w:fldChar w:fldCharType="separate"/>
            </w:r>
            <w:r w:rsidR="00164FFF">
              <w:rPr>
                <w:noProof/>
                <w:webHidden/>
              </w:rPr>
              <w:t>24</w:t>
            </w:r>
            <w:r>
              <w:rPr>
                <w:noProof/>
                <w:webHidden/>
              </w:rPr>
              <w:fldChar w:fldCharType="end"/>
            </w:r>
          </w:hyperlink>
        </w:p>
        <w:p w14:paraId="69F6D384" w14:textId="156ABB32" w:rsidR="00C536C0" w:rsidRDefault="00C536C0">
          <w:pPr>
            <w:pStyle w:val="TDC2"/>
            <w:rPr>
              <w:rFonts w:eastAsiaTheme="minorEastAsia"/>
              <w:noProof/>
              <w:lang w:eastAsia="es-MX"/>
            </w:rPr>
          </w:pPr>
          <w:hyperlink w:anchor="_Toc520219743" w:history="1">
            <w:r w:rsidRPr="005B6AB0">
              <w:rPr>
                <w:rStyle w:val="Hipervnculo"/>
                <w:rFonts w:ascii="ITC Avant Garde" w:hAnsi="ITC Avant Garde"/>
                <w:b/>
                <w:noProof/>
                <w:lang w:val="en-US"/>
              </w:rPr>
              <w:t>3.14</w:t>
            </w:r>
            <w:r>
              <w:rPr>
                <w:rFonts w:eastAsiaTheme="minorEastAsia"/>
                <w:noProof/>
                <w:lang w:eastAsia="es-MX"/>
              </w:rPr>
              <w:tab/>
            </w:r>
            <w:r w:rsidRPr="005B6AB0">
              <w:rPr>
                <w:rStyle w:val="Hipervnculo"/>
                <w:rFonts w:ascii="ITC Avant Garde" w:hAnsi="ITC Avant Garde"/>
                <w:b/>
                <w:noProof/>
                <w:lang w:val="en-US"/>
              </w:rPr>
              <w:t>Available information during Reporting Periods.</w:t>
            </w:r>
            <w:r>
              <w:rPr>
                <w:noProof/>
                <w:webHidden/>
              </w:rPr>
              <w:tab/>
            </w:r>
            <w:r>
              <w:rPr>
                <w:noProof/>
                <w:webHidden/>
              </w:rPr>
              <w:fldChar w:fldCharType="begin"/>
            </w:r>
            <w:r>
              <w:rPr>
                <w:noProof/>
                <w:webHidden/>
              </w:rPr>
              <w:instrText xml:space="preserve"> PAGEREF _Toc520219743 \h </w:instrText>
            </w:r>
            <w:r>
              <w:rPr>
                <w:noProof/>
                <w:webHidden/>
              </w:rPr>
            </w:r>
            <w:r>
              <w:rPr>
                <w:noProof/>
                <w:webHidden/>
              </w:rPr>
              <w:fldChar w:fldCharType="separate"/>
            </w:r>
            <w:r w:rsidR="00164FFF">
              <w:rPr>
                <w:noProof/>
                <w:webHidden/>
              </w:rPr>
              <w:t>26</w:t>
            </w:r>
            <w:r>
              <w:rPr>
                <w:noProof/>
                <w:webHidden/>
              </w:rPr>
              <w:fldChar w:fldCharType="end"/>
            </w:r>
          </w:hyperlink>
        </w:p>
        <w:p w14:paraId="3D1D6B8F" w14:textId="129A2562" w:rsidR="00C536C0" w:rsidRDefault="00C536C0">
          <w:pPr>
            <w:pStyle w:val="TDC2"/>
            <w:rPr>
              <w:rFonts w:eastAsiaTheme="minorEastAsia"/>
              <w:noProof/>
              <w:lang w:eastAsia="es-MX"/>
            </w:rPr>
          </w:pPr>
          <w:hyperlink w:anchor="_Toc520219744" w:history="1">
            <w:r w:rsidRPr="005B6AB0">
              <w:rPr>
                <w:rStyle w:val="Hipervnculo"/>
                <w:rFonts w:ascii="ITC Avant Garde" w:hAnsi="ITC Avant Garde"/>
                <w:b/>
                <w:noProof/>
                <w:lang w:val="en-US"/>
              </w:rPr>
              <w:t>3.15</w:t>
            </w:r>
            <w:r>
              <w:rPr>
                <w:rFonts w:eastAsiaTheme="minorEastAsia"/>
                <w:noProof/>
                <w:lang w:eastAsia="es-MX"/>
              </w:rPr>
              <w:tab/>
            </w:r>
            <w:r w:rsidRPr="005B6AB0">
              <w:rPr>
                <w:rStyle w:val="Hipervnculo"/>
                <w:rFonts w:ascii="ITC Avant Garde" w:hAnsi="ITC Avant Garde"/>
                <w:b/>
                <w:noProof/>
                <w:lang w:val="en-US"/>
              </w:rPr>
              <w:t>Bidders that have allocated Blocks at the Allocation Stage</w:t>
            </w:r>
            <w:r w:rsidRPr="005B6AB0">
              <w:rPr>
                <w:rStyle w:val="Hipervnculo"/>
                <w:rFonts w:ascii="ITC Avant Garde" w:hAnsi="ITC Avant Garde"/>
                <w:noProof/>
                <w:lang w:val="en-US"/>
              </w:rPr>
              <w:t>.</w:t>
            </w:r>
            <w:r>
              <w:rPr>
                <w:noProof/>
                <w:webHidden/>
              </w:rPr>
              <w:tab/>
            </w:r>
            <w:r>
              <w:rPr>
                <w:noProof/>
                <w:webHidden/>
              </w:rPr>
              <w:fldChar w:fldCharType="begin"/>
            </w:r>
            <w:r>
              <w:rPr>
                <w:noProof/>
                <w:webHidden/>
              </w:rPr>
              <w:instrText xml:space="preserve"> PAGEREF _Toc520219744 \h </w:instrText>
            </w:r>
            <w:r>
              <w:rPr>
                <w:noProof/>
                <w:webHidden/>
              </w:rPr>
            </w:r>
            <w:r>
              <w:rPr>
                <w:noProof/>
                <w:webHidden/>
              </w:rPr>
              <w:fldChar w:fldCharType="separate"/>
            </w:r>
            <w:r w:rsidR="00164FFF">
              <w:rPr>
                <w:noProof/>
                <w:webHidden/>
              </w:rPr>
              <w:t>27</w:t>
            </w:r>
            <w:r>
              <w:rPr>
                <w:noProof/>
                <w:webHidden/>
              </w:rPr>
              <w:fldChar w:fldCharType="end"/>
            </w:r>
          </w:hyperlink>
        </w:p>
        <w:p w14:paraId="2CB4296A" w14:textId="0899AE9B" w:rsidR="00C536C0" w:rsidRDefault="00C536C0">
          <w:pPr>
            <w:pStyle w:val="TDC2"/>
            <w:rPr>
              <w:rFonts w:eastAsiaTheme="minorEastAsia"/>
              <w:noProof/>
              <w:lang w:eastAsia="es-MX"/>
            </w:rPr>
          </w:pPr>
          <w:hyperlink w:anchor="_Toc520219745" w:history="1">
            <w:r w:rsidRPr="005B6AB0">
              <w:rPr>
                <w:rStyle w:val="Hipervnculo"/>
                <w:rFonts w:ascii="ITC Avant Garde" w:hAnsi="ITC Avant Garde"/>
                <w:b/>
                <w:noProof/>
                <w:lang w:val="en-US"/>
              </w:rPr>
              <w:t>3.16</w:t>
            </w:r>
            <w:r>
              <w:rPr>
                <w:rFonts w:eastAsiaTheme="minorEastAsia"/>
                <w:noProof/>
                <w:lang w:eastAsia="es-MX"/>
              </w:rPr>
              <w:tab/>
            </w:r>
            <w:r w:rsidRPr="005B6AB0">
              <w:rPr>
                <w:rStyle w:val="Hipervnculo"/>
                <w:rFonts w:ascii="ITC Avant Garde" w:hAnsi="ITC Avant Garde"/>
                <w:b/>
                <w:noProof/>
                <w:lang w:val="en-US"/>
              </w:rPr>
              <w:t>Prices in the Allocation Stage.</w:t>
            </w:r>
            <w:r>
              <w:rPr>
                <w:noProof/>
                <w:webHidden/>
              </w:rPr>
              <w:tab/>
            </w:r>
            <w:r>
              <w:rPr>
                <w:noProof/>
                <w:webHidden/>
              </w:rPr>
              <w:fldChar w:fldCharType="begin"/>
            </w:r>
            <w:r>
              <w:rPr>
                <w:noProof/>
                <w:webHidden/>
              </w:rPr>
              <w:instrText xml:space="preserve"> PAGEREF _Toc520219745 \h </w:instrText>
            </w:r>
            <w:r>
              <w:rPr>
                <w:noProof/>
                <w:webHidden/>
              </w:rPr>
            </w:r>
            <w:r>
              <w:rPr>
                <w:noProof/>
                <w:webHidden/>
              </w:rPr>
              <w:fldChar w:fldCharType="separate"/>
            </w:r>
            <w:r w:rsidR="00164FFF">
              <w:rPr>
                <w:noProof/>
                <w:webHidden/>
              </w:rPr>
              <w:t>27</w:t>
            </w:r>
            <w:r>
              <w:rPr>
                <w:noProof/>
                <w:webHidden/>
              </w:rPr>
              <w:fldChar w:fldCharType="end"/>
            </w:r>
          </w:hyperlink>
        </w:p>
        <w:p w14:paraId="16A58088" w14:textId="52F059ED" w:rsidR="00C536C0" w:rsidRDefault="00C536C0">
          <w:pPr>
            <w:pStyle w:val="TDC1"/>
            <w:rPr>
              <w:rFonts w:asciiTheme="minorHAnsi" w:eastAsiaTheme="minorEastAsia" w:hAnsiTheme="minorHAnsi"/>
              <w:b w:val="0"/>
              <w:noProof/>
              <w:lang w:eastAsia="es-MX"/>
            </w:rPr>
          </w:pPr>
          <w:hyperlink w:anchor="_Toc520219746" w:history="1">
            <w:r w:rsidRPr="005B6AB0">
              <w:rPr>
                <w:rStyle w:val="Hipervnculo"/>
                <w:noProof/>
                <w:lang w:val="en-US"/>
              </w:rPr>
              <w:t>4.</w:t>
            </w:r>
            <w:r>
              <w:rPr>
                <w:rFonts w:asciiTheme="minorHAnsi" w:eastAsiaTheme="minorEastAsia" w:hAnsiTheme="minorHAnsi"/>
                <w:b w:val="0"/>
                <w:noProof/>
                <w:lang w:eastAsia="es-MX"/>
              </w:rPr>
              <w:tab/>
            </w:r>
            <w:r w:rsidRPr="005B6AB0">
              <w:rPr>
                <w:rStyle w:val="Hipervnculo"/>
                <w:noProof/>
                <w:lang w:val="en-US"/>
              </w:rPr>
              <w:t>Assignment Stage.</w:t>
            </w:r>
            <w:r>
              <w:rPr>
                <w:noProof/>
                <w:webHidden/>
              </w:rPr>
              <w:tab/>
            </w:r>
            <w:r>
              <w:rPr>
                <w:noProof/>
                <w:webHidden/>
              </w:rPr>
              <w:fldChar w:fldCharType="begin"/>
            </w:r>
            <w:r>
              <w:rPr>
                <w:noProof/>
                <w:webHidden/>
              </w:rPr>
              <w:instrText xml:space="preserve"> PAGEREF _Toc520219746 \h </w:instrText>
            </w:r>
            <w:r>
              <w:rPr>
                <w:noProof/>
                <w:webHidden/>
              </w:rPr>
            </w:r>
            <w:r>
              <w:rPr>
                <w:noProof/>
                <w:webHidden/>
              </w:rPr>
              <w:fldChar w:fldCharType="separate"/>
            </w:r>
            <w:r w:rsidR="00164FFF">
              <w:rPr>
                <w:noProof/>
                <w:webHidden/>
              </w:rPr>
              <w:t>29</w:t>
            </w:r>
            <w:r>
              <w:rPr>
                <w:noProof/>
                <w:webHidden/>
              </w:rPr>
              <w:fldChar w:fldCharType="end"/>
            </w:r>
          </w:hyperlink>
        </w:p>
        <w:p w14:paraId="66409DA6" w14:textId="21C1C9F0" w:rsidR="00C536C0" w:rsidRDefault="00C536C0">
          <w:pPr>
            <w:pStyle w:val="TDC2"/>
            <w:rPr>
              <w:rFonts w:eastAsiaTheme="minorEastAsia"/>
              <w:noProof/>
              <w:lang w:eastAsia="es-MX"/>
            </w:rPr>
          </w:pPr>
          <w:hyperlink w:anchor="_Toc520219747" w:history="1">
            <w:r w:rsidRPr="005B6AB0">
              <w:rPr>
                <w:rStyle w:val="Hipervnculo"/>
                <w:rFonts w:ascii="ITC Avant Garde" w:hAnsi="ITC Avant Garde"/>
                <w:b/>
                <w:noProof/>
                <w:lang w:val="en-US"/>
              </w:rPr>
              <w:t>4.1</w:t>
            </w:r>
            <w:r>
              <w:rPr>
                <w:rFonts w:eastAsiaTheme="minorEastAsia"/>
                <w:noProof/>
                <w:lang w:eastAsia="es-MX"/>
              </w:rPr>
              <w:tab/>
            </w:r>
            <w:r w:rsidRPr="005B6AB0">
              <w:rPr>
                <w:rStyle w:val="Hipervnculo"/>
                <w:rFonts w:ascii="ITC Avant Garde" w:hAnsi="ITC Avant Garde"/>
                <w:b/>
                <w:noProof/>
                <w:lang w:val="en-US"/>
              </w:rPr>
              <w:t>Block assignation in the Assignment Stage.</w:t>
            </w:r>
            <w:r>
              <w:rPr>
                <w:noProof/>
                <w:webHidden/>
              </w:rPr>
              <w:tab/>
            </w:r>
            <w:r>
              <w:rPr>
                <w:noProof/>
                <w:webHidden/>
              </w:rPr>
              <w:fldChar w:fldCharType="begin"/>
            </w:r>
            <w:r>
              <w:rPr>
                <w:noProof/>
                <w:webHidden/>
              </w:rPr>
              <w:instrText xml:space="preserve"> PAGEREF _Toc520219747 \h </w:instrText>
            </w:r>
            <w:r>
              <w:rPr>
                <w:noProof/>
                <w:webHidden/>
              </w:rPr>
            </w:r>
            <w:r>
              <w:rPr>
                <w:noProof/>
                <w:webHidden/>
              </w:rPr>
              <w:fldChar w:fldCharType="separate"/>
            </w:r>
            <w:r w:rsidR="00164FFF">
              <w:rPr>
                <w:noProof/>
                <w:webHidden/>
              </w:rPr>
              <w:t>30</w:t>
            </w:r>
            <w:r>
              <w:rPr>
                <w:noProof/>
                <w:webHidden/>
              </w:rPr>
              <w:fldChar w:fldCharType="end"/>
            </w:r>
          </w:hyperlink>
        </w:p>
        <w:p w14:paraId="57ECC4A4" w14:textId="41EBD847" w:rsidR="00C536C0" w:rsidRDefault="00C536C0">
          <w:pPr>
            <w:pStyle w:val="TDC2"/>
            <w:rPr>
              <w:rFonts w:eastAsiaTheme="minorEastAsia"/>
              <w:noProof/>
              <w:lang w:eastAsia="es-MX"/>
            </w:rPr>
          </w:pPr>
          <w:hyperlink w:anchor="_Toc520219748" w:history="1">
            <w:r w:rsidRPr="005B6AB0">
              <w:rPr>
                <w:rStyle w:val="Hipervnculo"/>
                <w:rFonts w:ascii="ITC Avant Garde" w:hAnsi="ITC Avant Garde"/>
                <w:b/>
                <w:noProof/>
                <w:lang w:val="en-US"/>
              </w:rPr>
              <w:t>4.2</w:t>
            </w:r>
            <w:r>
              <w:rPr>
                <w:rFonts w:eastAsiaTheme="minorEastAsia"/>
                <w:noProof/>
                <w:lang w:eastAsia="es-MX"/>
              </w:rPr>
              <w:tab/>
            </w:r>
            <w:r w:rsidRPr="005B6AB0">
              <w:rPr>
                <w:rStyle w:val="Hipervnculo"/>
                <w:rFonts w:ascii="ITC Avant Garde" w:hAnsi="ITC Avant Garde"/>
                <w:b/>
                <w:noProof/>
                <w:lang w:val="en-US"/>
              </w:rPr>
              <w:t>Assignment Price determination.</w:t>
            </w:r>
            <w:r>
              <w:rPr>
                <w:noProof/>
                <w:webHidden/>
              </w:rPr>
              <w:tab/>
            </w:r>
            <w:r>
              <w:rPr>
                <w:noProof/>
                <w:webHidden/>
              </w:rPr>
              <w:fldChar w:fldCharType="begin"/>
            </w:r>
            <w:r>
              <w:rPr>
                <w:noProof/>
                <w:webHidden/>
              </w:rPr>
              <w:instrText xml:space="preserve"> PAGEREF _Toc520219748 \h </w:instrText>
            </w:r>
            <w:r>
              <w:rPr>
                <w:noProof/>
                <w:webHidden/>
              </w:rPr>
            </w:r>
            <w:r>
              <w:rPr>
                <w:noProof/>
                <w:webHidden/>
              </w:rPr>
              <w:fldChar w:fldCharType="separate"/>
            </w:r>
            <w:r w:rsidR="00164FFF">
              <w:rPr>
                <w:noProof/>
                <w:webHidden/>
              </w:rPr>
              <w:t>30</w:t>
            </w:r>
            <w:r>
              <w:rPr>
                <w:noProof/>
                <w:webHidden/>
              </w:rPr>
              <w:fldChar w:fldCharType="end"/>
            </w:r>
          </w:hyperlink>
        </w:p>
        <w:p w14:paraId="3140B187" w14:textId="7997E5BC" w:rsidR="00C536C0" w:rsidRDefault="00C536C0">
          <w:pPr>
            <w:pStyle w:val="TDC2"/>
            <w:rPr>
              <w:rFonts w:eastAsiaTheme="minorEastAsia"/>
              <w:noProof/>
              <w:lang w:eastAsia="es-MX"/>
            </w:rPr>
          </w:pPr>
          <w:hyperlink w:anchor="_Toc520219749" w:history="1">
            <w:r w:rsidRPr="005B6AB0">
              <w:rPr>
                <w:rStyle w:val="Hipervnculo"/>
                <w:rFonts w:ascii="ITC Avant Garde" w:hAnsi="ITC Avant Garde"/>
                <w:b/>
                <w:noProof/>
                <w:lang w:val="en-US"/>
              </w:rPr>
              <w:t>4.3</w:t>
            </w:r>
            <w:r>
              <w:rPr>
                <w:rFonts w:eastAsiaTheme="minorEastAsia"/>
                <w:noProof/>
                <w:lang w:eastAsia="es-MX"/>
              </w:rPr>
              <w:tab/>
            </w:r>
            <w:r w:rsidRPr="005B6AB0">
              <w:rPr>
                <w:rStyle w:val="Hipervnculo"/>
                <w:rFonts w:ascii="ITC Avant Garde" w:hAnsi="ITC Avant Garde"/>
                <w:b/>
                <w:noProof/>
                <w:lang w:val="en-US"/>
              </w:rPr>
              <w:t>End of Assignment Stage.</w:t>
            </w:r>
            <w:r>
              <w:rPr>
                <w:noProof/>
                <w:webHidden/>
              </w:rPr>
              <w:tab/>
            </w:r>
            <w:r>
              <w:rPr>
                <w:noProof/>
                <w:webHidden/>
              </w:rPr>
              <w:fldChar w:fldCharType="begin"/>
            </w:r>
            <w:r>
              <w:rPr>
                <w:noProof/>
                <w:webHidden/>
              </w:rPr>
              <w:instrText xml:space="preserve"> PAGEREF _Toc520219749 \h </w:instrText>
            </w:r>
            <w:r>
              <w:rPr>
                <w:noProof/>
                <w:webHidden/>
              </w:rPr>
            </w:r>
            <w:r>
              <w:rPr>
                <w:noProof/>
                <w:webHidden/>
              </w:rPr>
              <w:fldChar w:fldCharType="separate"/>
            </w:r>
            <w:r w:rsidR="00164FFF">
              <w:rPr>
                <w:noProof/>
                <w:webHidden/>
              </w:rPr>
              <w:t>31</w:t>
            </w:r>
            <w:r>
              <w:rPr>
                <w:noProof/>
                <w:webHidden/>
              </w:rPr>
              <w:fldChar w:fldCharType="end"/>
            </w:r>
          </w:hyperlink>
        </w:p>
        <w:p w14:paraId="243E75D3" w14:textId="0D6758B6" w:rsidR="00477781" w:rsidRPr="00D27E03" w:rsidRDefault="00477781" w:rsidP="00477781">
          <w:pPr>
            <w:rPr>
              <w:lang w:val="en-US"/>
            </w:rPr>
          </w:pPr>
          <w:r w:rsidRPr="003E7180">
            <w:rPr>
              <w:rFonts w:ascii="ITC Avant Garde" w:hAnsi="ITC Avant Garde"/>
              <w:b/>
              <w:bCs/>
              <w:lang w:val="en-US"/>
            </w:rPr>
            <w:fldChar w:fldCharType="end"/>
          </w:r>
        </w:p>
        <w:p w14:paraId="0B3AED95" w14:textId="77777777" w:rsidR="00BD3834" w:rsidRPr="00D27E03" w:rsidRDefault="00BD103F" w:rsidP="00D122F6">
          <w:pPr>
            <w:spacing w:after="0" w:line="240" w:lineRule="auto"/>
            <w:rPr>
              <w:rFonts w:ascii="ITC Avant Garde" w:hAnsi="ITC Avant Garde"/>
              <w:b/>
              <w:lang w:val="en-US" w:eastAsia="es-MX"/>
            </w:rPr>
          </w:pPr>
        </w:p>
      </w:sdtContent>
    </w:sdt>
    <w:p w14:paraId="6EB91D01" w14:textId="5D25393D" w:rsidR="000175F5" w:rsidRPr="00D27E03" w:rsidRDefault="00B36BC2" w:rsidP="006C52A6">
      <w:pPr>
        <w:pStyle w:val="Ttulo1"/>
        <w:pageBreakBefore/>
        <w:spacing w:before="0" w:line="240" w:lineRule="auto"/>
        <w:jc w:val="both"/>
        <w:rPr>
          <w:rFonts w:ascii="ITC Avant Garde" w:eastAsiaTheme="minorHAnsi" w:hAnsi="ITC Avant Garde" w:cstheme="minorBidi"/>
          <w:b/>
          <w:color w:val="auto"/>
          <w:sz w:val="22"/>
          <w:szCs w:val="22"/>
          <w:lang w:val="en-US"/>
        </w:rPr>
      </w:pPr>
      <w:bookmarkStart w:id="4" w:name="_Definitions."/>
      <w:bookmarkStart w:id="5" w:name="_Toc508719526"/>
      <w:bookmarkStart w:id="6" w:name="_Toc520219718"/>
      <w:bookmarkEnd w:id="4"/>
      <w:r w:rsidRPr="003E7180">
        <w:rPr>
          <w:rFonts w:ascii="ITC Avant Garde" w:eastAsiaTheme="minorHAnsi" w:hAnsi="ITC Avant Garde" w:cstheme="minorBidi"/>
          <w:b/>
          <w:color w:val="auto"/>
          <w:sz w:val="22"/>
          <w:szCs w:val="22"/>
          <w:lang w:val="en-US"/>
        </w:rPr>
        <w:lastRenderedPageBreak/>
        <w:t>Definitions.</w:t>
      </w:r>
      <w:bookmarkEnd w:id="3"/>
      <w:bookmarkEnd w:id="2"/>
      <w:bookmarkEnd w:id="1"/>
      <w:bookmarkEnd w:id="0"/>
      <w:bookmarkEnd w:id="5"/>
      <w:bookmarkEnd w:id="6"/>
    </w:p>
    <w:p w14:paraId="4E9AB230" w14:textId="77777777" w:rsidR="000175F5" w:rsidRPr="00D27E03" w:rsidRDefault="000175F5" w:rsidP="00746DC9">
      <w:pPr>
        <w:tabs>
          <w:tab w:val="num" w:pos="720"/>
        </w:tabs>
        <w:spacing w:after="0" w:line="240" w:lineRule="auto"/>
        <w:contextualSpacing/>
        <w:jc w:val="both"/>
        <w:rPr>
          <w:rFonts w:ascii="ITC Avant Garde" w:hAnsi="ITC Avant Garde"/>
          <w:lang w:val="en-US"/>
        </w:rPr>
      </w:pPr>
    </w:p>
    <w:p w14:paraId="6E743686" w14:textId="77777777" w:rsidR="00821603" w:rsidRPr="00821603" w:rsidRDefault="00821603" w:rsidP="00821603">
      <w:pPr>
        <w:rPr>
          <w:rFonts w:ascii="ITC Avant Garde" w:hAnsi="ITC Avant Garde"/>
          <w:lang w:val="en-US"/>
        </w:rPr>
      </w:pPr>
      <w:r w:rsidRPr="00821603">
        <w:rPr>
          <w:rFonts w:ascii="ITC Avant Garde" w:hAnsi="ITC Avant Garde"/>
          <w:lang w:val="en-US"/>
        </w:rPr>
        <w:t xml:space="preserve">* </w:t>
      </w:r>
      <w:r w:rsidRPr="003A0FDD">
        <w:rPr>
          <w:rFonts w:ascii="ITC Avant Garde" w:hAnsi="ITC Avant Garde"/>
          <w:b/>
          <w:lang w:val="en-US"/>
        </w:rPr>
        <w:t>Note</w:t>
      </w:r>
      <w:r w:rsidRPr="00821603">
        <w:rPr>
          <w:rFonts w:ascii="ITC Avant Garde" w:hAnsi="ITC Avant Garde"/>
          <w:lang w:val="en-US"/>
        </w:rPr>
        <w:t>: The current glossary is in the same order of the original Spanish version. Therefore, the sequence of the definitions may not follow an alphabetical order.</w:t>
      </w:r>
    </w:p>
    <w:p w14:paraId="2C87FD4B" w14:textId="77777777" w:rsidR="00821603" w:rsidRDefault="00821603" w:rsidP="00746DC9">
      <w:pPr>
        <w:tabs>
          <w:tab w:val="num" w:pos="720"/>
        </w:tabs>
        <w:spacing w:after="0" w:line="240" w:lineRule="auto"/>
        <w:contextualSpacing/>
        <w:jc w:val="both"/>
        <w:rPr>
          <w:rFonts w:ascii="ITC Avant Garde" w:hAnsi="ITC Avant Garde"/>
          <w:lang w:val="en-US"/>
        </w:rPr>
      </w:pPr>
    </w:p>
    <w:p w14:paraId="1FB2BAF9" w14:textId="104EF9CC" w:rsidR="000175F5" w:rsidRPr="00D27E03" w:rsidRDefault="002B4E62" w:rsidP="00746DC9">
      <w:pPr>
        <w:tabs>
          <w:tab w:val="num" w:pos="720"/>
        </w:tabs>
        <w:spacing w:after="0" w:line="240" w:lineRule="auto"/>
        <w:contextualSpacing/>
        <w:jc w:val="both"/>
        <w:rPr>
          <w:rFonts w:ascii="ITC Avant Garde" w:hAnsi="ITC Avant Garde"/>
          <w:lang w:val="en-US"/>
        </w:rPr>
      </w:pPr>
      <w:r w:rsidRPr="00D27E03">
        <w:rPr>
          <w:rFonts w:ascii="ITC Avant Garde" w:hAnsi="ITC Avant Garde"/>
          <w:lang w:val="en-US"/>
        </w:rPr>
        <w:t xml:space="preserve">For the purposes </w:t>
      </w:r>
      <w:r w:rsidR="00817D25">
        <w:rPr>
          <w:rFonts w:ascii="ITC Avant Garde" w:hAnsi="ITC Avant Garde"/>
          <w:lang w:val="en-US"/>
        </w:rPr>
        <w:t>of Appendix</w:t>
      </w:r>
      <w:r w:rsidR="00817D25" w:rsidRPr="00D27E03">
        <w:rPr>
          <w:rFonts w:ascii="ITC Avant Garde" w:hAnsi="ITC Avant Garde"/>
          <w:lang w:val="en-US"/>
        </w:rPr>
        <w:t xml:space="preserve"> </w:t>
      </w:r>
      <w:r w:rsidR="006F6259" w:rsidRPr="00D27E03">
        <w:rPr>
          <w:rFonts w:ascii="ITC Avant Garde" w:hAnsi="ITC Avant Garde"/>
          <w:lang w:val="en-US"/>
        </w:rPr>
        <w:t>B:</w:t>
      </w:r>
    </w:p>
    <w:p w14:paraId="26BBACA3" w14:textId="77777777" w:rsidR="00C86AF7" w:rsidRPr="00D27E03" w:rsidRDefault="00C86AF7" w:rsidP="00746DC9">
      <w:pPr>
        <w:spacing w:after="0" w:line="240" w:lineRule="auto"/>
        <w:jc w:val="both"/>
        <w:rPr>
          <w:rFonts w:ascii="ITC Avant Garde" w:hAnsi="ITC Avant Garde"/>
          <w:lang w:val="en-US"/>
        </w:rPr>
      </w:pPr>
    </w:p>
    <w:p w14:paraId="08DABC50" w14:textId="16CC25E4" w:rsidR="001C7E3C" w:rsidRPr="00D27E03" w:rsidRDefault="001C7E3C" w:rsidP="001F426B">
      <w:pPr>
        <w:pStyle w:val="Prrafodelista"/>
        <w:numPr>
          <w:ilvl w:val="0"/>
          <w:numId w:val="44"/>
        </w:numPr>
        <w:spacing w:after="0" w:line="240" w:lineRule="auto"/>
        <w:ind w:hanging="153"/>
        <w:jc w:val="both"/>
        <w:rPr>
          <w:rFonts w:ascii="ITC Avant Garde" w:hAnsi="ITC Avant Garde"/>
          <w:b/>
          <w:u w:val="single"/>
          <w:lang w:val="en-US"/>
        </w:rPr>
      </w:pPr>
      <w:r w:rsidRPr="00D27E03">
        <w:rPr>
          <w:rFonts w:ascii="ITC Avant Garde" w:hAnsi="ITC Avant Garde" w:cs="Arial"/>
          <w:b/>
          <w:color w:val="000000" w:themeColor="text1"/>
          <w:u w:val="single"/>
          <w:lang w:val="en-US"/>
        </w:rPr>
        <w:t>3GPP</w:t>
      </w:r>
      <w:r w:rsidRPr="00D27E03">
        <w:rPr>
          <w:rFonts w:ascii="ITC Avant Garde" w:hAnsi="ITC Avant Garde" w:cs="Arial"/>
          <w:color w:val="000000" w:themeColor="text1"/>
          <w:lang w:val="en-US"/>
        </w:rPr>
        <w:t xml:space="preserve">: </w:t>
      </w:r>
      <w:r w:rsidR="006F72BB">
        <w:rPr>
          <w:rFonts w:ascii="ITC Avant Garde" w:hAnsi="ITC Avant Garde"/>
          <w:lang w:val="en-US"/>
        </w:rPr>
        <w:t>English a</w:t>
      </w:r>
      <w:r w:rsidR="006F6259" w:rsidRPr="00D27E03">
        <w:rPr>
          <w:rFonts w:ascii="ITC Avant Garde" w:hAnsi="ITC Avant Garde"/>
          <w:lang w:val="en-US"/>
        </w:rPr>
        <w:t>cronym</w:t>
      </w:r>
      <w:r w:rsidR="006F6259" w:rsidRPr="00D27E03" w:rsidDel="00794333">
        <w:rPr>
          <w:rFonts w:ascii="ITC Avant Garde" w:hAnsi="ITC Avant Garde"/>
          <w:lang w:val="en-US"/>
        </w:rPr>
        <w:t xml:space="preserve"> </w:t>
      </w:r>
      <w:r w:rsidR="00794333">
        <w:rPr>
          <w:rFonts w:ascii="ITC Avant Garde" w:hAnsi="ITC Avant Garde"/>
          <w:lang w:val="en-US"/>
        </w:rPr>
        <w:t>for</w:t>
      </w:r>
      <w:r w:rsidR="00794333" w:rsidRPr="00D27E03">
        <w:rPr>
          <w:rFonts w:ascii="ITC Avant Garde" w:hAnsi="ITC Avant Garde"/>
          <w:lang w:val="en-US"/>
        </w:rPr>
        <w:t xml:space="preserve"> </w:t>
      </w:r>
      <w:r w:rsidR="006F6259" w:rsidRPr="00BC7E9B">
        <w:rPr>
          <w:rFonts w:ascii="ITC Avant Garde" w:hAnsi="ITC Avant Garde"/>
          <w:i/>
          <w:lang w:val="en-US"/>
        </w:rPr>
        <w:t>"3rd Generation Partnership Project"</w:t>
      </w:r>
      <w:r w:rsidR="00FF0FF6" w:rsidRPr="00D27E03">
        <w:rPr>
          <w:rFonts w:ascii="ITC Avant Garde" w:hAnsi="ITC Avant Garde" w:cs="Arial"/>
          <w:color w:val="000000" w:themeColor="text1"/>
          <w:lang w:val="en-US"/>
        </w:rPr>
        <w:t>.</w:t>
      </w:r>
      <w:r w:rsidR="006F6259" w:rsidRPr="00D27E03">
        <w:rPr>
          <w:rFonts w:ascii="ITC Avant Garde" w:hAnsi="ITC Avant Garde" w:cs="Arial"/>
          <w:color w:val="000000" w:themeColor="text1"/>
          <w:lang w:val="en-US"/>
        </w:rPr>
        <w:t xml:space="preserve"> </w:t>
      </w:r>
      <w:r w:rsidR="006F6259" w:rsidRPr="00D27E03">
        <w:rPr>
          <w:rFonts w:ascii="ITC Avant Garde" w:hAnsi="ITC Avant Garde"/>
          <w:lang w:val="en-US"/>
        </w:rPr>
        <w:t xml:space="preserve">It is a private international organization of standardization, whose objective is to define the specifications of </w:t>
      </w:r>
      <w:r w:rsidR="006F72BB" w:rsidRPr="00D27E03">
        <w:rPr>
          <w:rFonts w:ascii="ITC Avant Garde" w:hAnsi="ITC Avant Garde"/>
          <w:lang w:val="en-US"/>
        </w:rPr>
        <w:t xml:space="preserve">last generation </w:t>
      </w:r>
      <w:r w:rsidR="006F6259" w:rsidRPr="00D27E03">
        <w:rPr>
          <w:rFonts w:ascii="ITC Avant Garde" w:hAnsi="ITC Avant Garde"/>
          <w:lang w:val="en-US"/>
        </w:rPr>
        <w:t xml:space="preserve">mobile communications systems. </w:t>
      </w:r>
      <w:r w:rsidRPr="00D27E03">
        <w:rPr>
          <w:rFonts w:ascii="ITC Avant Garde" w:hAnsi="ITC Avant Garde" w:cs="Arial"/>
          <w:color w:val="000000" w:themeColor="text1"/>
          <w:lang w:val="en-US"/>
        </w:rPr>
        <w:t xml:space="preserve"> </w:t>
      </w:r>
    </w:p>
    <w:p w14:paraId="4A770D66" w14:textId="77777777" w:rsidR="00D16929" w:rsidRPr="00D27E03" w:rsidRDefault="00D16929" w:rsidP="00746DC9">
      <w:pPr>
        <w:pStyle w:val="Prrafodelista"/>
        <w:spacing w:after="0" w:line="240" w:lineRule="auto"/>
        <w:jc w:val="both"/>
        <w:rPr>
          <w:rFonts w:ascii="ITC Avant Garde" w:hAnsi="ITC Avant Garde"/>
          <w:b/>
          <w:u w:val="single"/>
          <w:lang w:val="en-US"/>
        </w:rPr>
      </w:pPr>
    </w:p>
    <w:p w14:paraId="5449CEB5" w14:textId="28BA34A1" w:rsidR="00667B5F" w:rsidRPr="00D27E03" w:rsidRDefault="0094791E" w:rsidP="001F426B">
      <w:pPr>
        <w:pStyle w:val="Prrafodelista"/>
        <w:numPr>
          <w:ilvl w:val="0"/>
          <w:numId w:val="44"/>
        </w:numPr>
        <w:spacing w:after="0" w:line="240" w:lineRule="auto"/>
        <w:ind w:hanging="153"/>
        <w:jc w:val="both"/>
        <w:rPr>
          <w:rFonts w:ascii="ITC Avant Garde" w:hAnsi="ITC Avant Garde" w:cs="Arial"/>
          <w:b/>
          <w:color w:val="000000" w:themeColor="text1"/>
          <w:u w:val="single"/>
          <w:lang w:val="en-US"/>
        </w:rPr>
      </w:pPr>
      <w:r w:rsidRPr="00D27E03">
        <w:rPr>
          <w:rFonts w:ascii="ITC Avant Garde" w:hAnsi="ITC Avant Garde"/>
          <w:b/>
          <w:u w:val="single"/>
          <w:lang w:val="en-US"/>
        </w:rPr>
        <w:t>Wireless A</w:t>
      </w:r>
      <w:r w:rsidR="006F6259" w:rsidRPr="00D27E03">
        <w:rPr>
          <w:rFonts w:ascii="ITC Avant Garde" w:hAnsi="ITC Avant Garde"/>
          <w:b/>
          <w:u w:val="single"/>
          <w:lang w:val="en-US"/>
        </w:rPr>
        <w:t>ccess</w:t>
      </w:r>
      <w:r w:rsidR="006F6259" w:rsidRPr="00D27E03">
        <w:rPr>
          <w:rFonts w:ascii="ITC Avant Garde" w:hAnsi="ITC Avant Garde"/>
          <w:lang w:val="en-US"/>
        </w:rPr>
        <w:t xml:space="preserve">: </w:t>
      </w:r>
      <w:r w:rsidR="00756E21">
        <w:rPr>
          <w:rFonts w:ascii="ITC Avant Garde" w:hAnsi="ITC Avant Garde"/>
          <w:lang w:val="en-US"/>
        </w:rPr>
        <w:t>Bid</w:t>
      </w:r>
      <w:r w:rsidR="006F6259" w:rsidRPr="00D27E03">
        <w:rPr>
          <w:rFonts w:ascii="ITC Avant Garde" w:hAnsi="ITC Avant Garde"/>
          <w:lang w:val="en-US"/>
        </w:rPr>
        <w:t>irectional radio link between a public telecommunications network and the end user, for the transmission of signs, signals, writings, images, video, voice, sounds, data or information of any nature.</w:t>
      </w:r>
      <w:r w:rsidR="006F6259" w:rsidRPr="00D27E03">
        <w:rPr>
          <w:rFonts w:ascii="ITC Avant Garde" w:hAnsi="ITC Avant Garde" w:cs="Arial"/>
          <w:color w:val="000000" w:themeColor="text1"/>
          <w:lang w:val="en-US"/>
        </w:rPr>
        <w:t xml:space="preserve"> </w:t>
      </w:r>
    </w:p>
    <w:p w14:paraId="2E8BC8A0" w14:textId="77777777" w:rsidR="001C7E3C" w:rsidRPr="00D27E03" w:rsidRDefault="001C7E3C" w:rsidP="00746DC9">
      <w:pPr>
        <w:pStyle w:val="Prrafodelista"/>
        <w:spacing w:after="0" w:line="240" w:lineRule="auto"/>
        <w:jc w:val="both"/>
        <w:rPr>
          <w:rFonts w:ascii="ITC Avant Garde" w:hAnsi="ITC Avant Garde"/>
          <w:b/>
          <w:u w:val="single"/>
          <w:lang w:val="en-US"/>
        </w:rPr>
      </w:pPr>
    </w:p>
    <w:p w14:paraId="439C77EB" w14:textId="4577875D" w:rsidR="001C7E3C" w:rsidRPr="00D27E03" w:rsidRDefault="00D007C0" w:rsidP="001F426B">
      <w:pPr>
        <w:pStyle w:val="Prrafodelista"/>
        <w:numPr>
          <w:ilvl w:val="0"/>
          <w:numId w:val="44"/>
        </w:numPr>
        <w:spacing w:after="0" w:line="240" w:lineRule="auto"/>
        <w:ind w:hanging="153"/>
        <w:jc w:val="both"/>
        <w:rPr>
          <w:rFonts w:ascii="ITC Avant Garde" w:hAnsi="ITC Avant Garde"/>
          <w:b/>
          <w:u w:val="single"/>
          <w:lang w:val="en-US"/>
        </w:rPr>
      </w:pPr>
      <w:r w:rsidRPr="00DE1F50">
        <w:rPr>
          <w:rFonts w:ascii="ITC Avant Garde" w:hAnsi="ITC Avant Garde"/>
          <w:b/>
          <w:u w:val="single"/>
          <w:lang w:val="en-US"/>
        </w:rPr>
        <w:t>Assig</w:t>
      </w:r>
      <w:r w:rsidR="008E0005" w:rsidRPr="00DE1F50">
        <w:rPr>
          <w:rFonts w:ascii="ITC Avant Garde" w:hAnsi="ITC Avant Garde"/>
          <w:b/>
          <w:u w:val="single"/>
          <w:lang w:val="en-US"/>
        </w:rPr>
        <w:t>n</w:t>
      </w:r>
      <w:r w:rsidRPr="00DE1F50">
        <w:rPr>
          <w:rFonts w:ascii="ITC Avant Garde" w:hAnsi="ITC Avant Garde"/>
          <w:b/>
          <w:u w:val="single"/>
          <w:lang w:val="en-US"/>
        </w:rPr>
        <w:t>ment</w:t>
      </w:r>
      <w:r w:rsidR="00796017" w:rsidRPr="00D27E03">
        <w:rPr>
          <w:rFonts w:ascii="ITC Avant Garde" w:hAnsi="ITC Avant Garde"/>
          <w:b/>
          <w:u w:val="single"/>
          <w:lang w:val="en-US"/>
        </w:rPr>
        <w:t xml:space="preserve"> Resolution</w:t>
      </w:r>
      <w:r w:rsidR="00837A27" w:rsidRPr="00D27E03">
        <w:rPr>
          <w:rFonts w:ascii="ITC Avant Garde" w:hAnsi="ITC Avant Garde"/>
          <w:lang w:val="en-US"/>
        </w:rPr>
        <w:t xml:space="preserve">: Resolution issued by the </w:t>
      </w:r>
      <w:r w:rsidR="00516C1E">
        <w:rPr>
          <w:rFonts w:ascii="ITC Avant Garde" w:hAnsi="ITC Avant Garde"/>
          <w:lang w:val="en-US"/>
        </w:rPr>
        <w:t>Plenary</w:t>
      </w:r>
      <w:r w:rsidR="00837A27" w:rsidRPr="00D27E03">
        <w:rPr>
          <w:rFonts w:ascii="ITC Avant Garde" w:hAnsi="ITC Avant Garde"/>
          <w:lang w:val="en-US"/>
        </w:rPr>
        <w:t xml:space="preserve"> of the Institute which determines and specifies who was a </w:t>
      </w:r>
      <w:r w:rsidR="0069723A">
        <w:rPr>
          <w:rFonts w:ascii="ITC Avant Garde" w:hAnsi="ITC Avant Garde"/>
          <w:lang w:val="en-US"/>
        </w:rPr>
        <w:t>W</w:t>
      </w:r>
      <w:r w:rsidR="0069723A" w:rsidRPr="00D27E03">
        <w:rPr>
          <w:rFonts w:ascii="ITC Avant Garde" w:hAnsi="ITC Avant Garde"/>
          <w:lang w:val="en-US"/>
        </w:rPr>
        <w:t xml:space="preserve">inning </w:t>
      </w:r>
      <w:r w:rsidR="00756E21">
        <w:rPr>
          <w:rFonts w:ascii="ITC Avant Garde" w:hAnsi="ITC Avant Garde"/>
          <w:lang w:val="en-US"/>
        </w:rPr>
        <w:t>Bid</w:t>
      </w:r>
      <w:r w:rsidR="00A35B24">
        <w:rPr>
          <w:rFonts w:ascii="ITC Avant Garde" w:hAnsi="ITC Avant Garde"/>
          <w:lang w:val="en-US"/>
        </w:rPr>
        <w:t>der</w:t>
      </w:r>
      <w:r w:rsidR="00A35B24" w:rsidRPr="00D27E03">
        <w:rPr>
          <w:rFonts w:ascii="ITC Avant Garde" w:hAnsi="ITC Avant Garde"/>
          <w:lang w:val="en-US"/>
        </w:rPr>
        <w:t xml:space="preserve"> </w:t>
      </w:r>
      <w:r w:rsidR="00837A27" w:rsidRPr="00D27E03">
        <w:rPr>
          <w:rFonts w:ascii="ITC Avant Garde" w:hAnsi="ITC Avant Garde"/>
          <w:lang w:val="en-US"/>
        </w:rPr>
        <w:t xml:space="preserve">in </w:t>
      </w:r>
      <w:r w:rsidR="00837A27" w:rsidRPr="003A0FDD">
        <w:rPr>
          <w:rFonts w:ascii="ITC Avant Garde" w:hAnsi="ITC Avant Garde"/>
          <w:lang w:val="en-US"/>
        </w:rPr>
        <w:t xml:space="preserve">the </w:t>
      </w:r>
      <w:r w:rsidR="00BD3834" w:rsidRPr="003A0FDD">
        <w:rPr>
          <w:rFonts w:ascii="ITC Avant Garde" w:hAnsi="ITC Avant Garde"/>
          <w:lang w:val="en-US"/>
        </w:rPr>
        <w:t>Tender</w:t>
      </w:r>
      <w:r w:rsidR="00837A27" w:rsidRPr="00D27E03">
        <w:rPr>
          <w:rFonts w:ascii="ITC Avant Garde" w:hAnsi="ITC Avant Garde"/>
          <w:lang w:val="en-US"/>
        </w:rPr>
        <w:t xml:space="preserve">, in terms of the </w:t>
      </w:r>
      <w:r w:rsidR="00794333">
        <w:rPr>
          <w:rFonts w:ascii="ITC Avant Garde" w:hAnsi="ITC Avant Garde"/>
          <w:lang w:val="en-US"/>
        </w:rPr>
        <w:t>Auction rules</w:t>
      </w:r>
      <w:r w:rsidR="00837A27" w:rsidRPr="00D27E03">
        <w:rPr>
          <w:rFonts w:ascii="ITC Avant Garde" w:hAnsi="ITC Avant Garde"/>
          <w:lang w:val="en-US"/>
        </w:rPr>
        <w:t xml:space="preserve">, </w:t>
      </w:r>
      <w:r w:rsidR="00794333">
        <w:rPr>
          <w:rFonts w:ascii="ITC Avant Garde" w:hAnsi="ITC Avant Garde"/>
          <w:lang w:val="en-US"/>
        </w:rPr>
        <w:t>with</w:t>
      </w:r>
      <w:r w:rsidR="00794333" w:rsidRPr="00D27E03">
        <w:rPr>
          <w:rFonts w:ascii="ITC Avant Garde" w:hAnsi="ITC Avant Garde"/>
          <w:lang w:val="en-US"/>
        </w:rPr>
        <w:t xml:space="preserve"> </w:t>
      </w:r>
      <w:r w:rsidR="00837A27" w:rsidRPr="00D27E03">
        <w:rPr>
          <w:rFonts w:ascii="ITC Avant Garde" w:hAnsi="ITC Avant Garde"/>
          <w:lang w:val="en-US"/>
        </w:rPr>
        <w:t>r</w:t>
      </w:r>
      <w:r w:rsidR="00F40DBF" w:rsidRPr="00D27E03">
        <w:rPr>
          <w:rFonts w:ascii="ITC Avant Garde" w:hAnsi="ITC Avant Garde"/>
          <w:lang w:val="en-US"/>
        </w:rPr>
        <w:t>espect to one or more specific B</w:t>
      </w:r>
      <w:r w:rsidR="00837A27" w:rsidRPr="00D27E03">
        <w:rPr>
          <w:rFonts w:ascii="ITC Avant Garde" w:hAnsi="ITC Avant Garde"/>
          <w:lang w:val="en-US"/>
        </w:rPr>
        <w:t>locks.</w:t>
      </w:r>
    </w:p>
    <w:p w14:paraId="64B14B62" w14:textId="77777777" w:rsidR="001C7E3C" w:rsidRPr="00D27E03" w:rsidRDefault="001C7E3C" w:rsidP="00746DC9">
      <w:pPr>
        <w:pStyle w:val="Prrafodelista"/>
        <w:spacing w:after="0" w:line="240" w:lineRule="auto"/>
        <w:jc w:val="both"/>
        <w:rPr>
          <w:rFonts w:ascii="ITC Avant Garde" w:hAnsi="ITC Avant Garde"/>
          <w:b/>
          <w:u w:val="single"/>
          <w:lang w:val="en-US"/>
        </w:rPr>
      </w:pPr>
    </w:p>
    <w:p w14:paraId="00A5E6B7" w14:textId="1D3F7080" w:rsidR="00B97C88" w:rsidRPr="00D27E03" w:rsidRDefault="00837A27" w:rsidP="001F426B">
      <w:pPr>
        <w:pStyle w:val="Prrafodelista"/>
        <w:numPr>
          <w:ilvl w:val="0"/>
          <w:numId w:val="44"/>
        </w:numPr>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t>AWS</w:t>
      </w:r>
      <w:r w:rsidR="00796017" w:rsidRPr="00D27E03">
        <w:rPr>
          <w:rFonts w:ascii="ITC Avant Garde" w:hAnsi="ITC Avant Garde"/>
          <w:b/>
          <w:u w:val="single"/>
          <w:lang w:val="en-US"/>
        </w:rPr>
        <w:t xml:space="preserve"> Band</w:t>
      </w:r>
      <w:r w:rsidR="00021FD8" w:rsidRPr="00D27E03">
        <w:rPr>
          <w:rFonts w:ascii="ITC Avant Garde" w:hAnsi="ITC Avant Garde"/>
          <w:lang w:val="en-US"/>
        </w:rPr>
        <w:t xml:space="preserve">: Radio </w:t>
      </w:r>
      <w:r w:rsidR="00255A20">
        <w:rPr>
          <w:rFonts w:ascii="ITC Avant Garde" w:hAnsi="ITC Avant Garde"/>
          <w:lang w:val="en-US"/>
        </w:rPr>
        <w:t>s</w:t>
      </w:r>
      <w:r w:rsidR="00021FD8" w:rsidRPr="00D27E03">
        <w:rPr>
          <w:rFonts w:ascii="ITC Avant Garde" w:hAnsi="ITC Avant Garde"/>
          <w:lang w:val="en-US"/>
        </w:rPr>
        <w:t>pectrum</w:t>
      </w:r>
      <w:r w:rsidR="00255A20">
        <w:rPr>
          <w:rFonts w:ascii="ITC Avant Garde" w:hAnsi="ITC Avant Garde"/>
          <w:lang w:val="en-US"/>
        </w:rPr>
        <w:t xml:space="preserve"> segment</w:t>
      </w:r>
      <w:r w:rsidR="00021FD8" w:rsidRPr="00D27E03">
        <w:rPr>
          <w:rFonts w:ascii="ITC Avant Garde" w:hAnsi="ITC Avant Garde"/>
          <w:lang w:val="en-US"/>
        </w:rPr>
        <w:t xml:space="preserve"> comprising the </w:t>
      </w:r>
      <w:r w:rsidRPr="00D27E03">
        <w:rPr>
          <w:rFonts w:ascii="ITC Avant Garde" w:hAnsi="ITC Avant Garde"/>
          <w:lang w:val="en-US"/>
        </w:rPr>
        <w:t>ranges</w:t>
      </w:r>
      <w:r w:rsidR="00021FD8" w:rsidRPr="00D27E03">
        <w:rPr>
          <w:rFonts w:ascii="ITC Avant Garde" w:hAnsi="ITC Avant Garde"/>
          <w:lang w:val="en-US"/>
        </w:rPr>
        <w:t xml:space="preserve"> between</w:t>
      </w:r>
      <w:r w:rsidRPr="00D27E03">
        <w:rPr>
          <w:rFonts w:ascii="ITC Avant Garde" w:hAnsi="ITC Avant Garde"/>
          <w:lang w:val="en-US"/>
        </w:rPr>
        <w:t xml:space="preserve"> </w:t>
      </w:r>
      <w:r w:rsidR="00A46745" w:rsidRPr="00D27E03">
        <w:rPr>
          <w:rFonts w:ascii="ITC Avant Garde" w:hAnsi="ITC Avant Garde"/>
          <w:lang w:val="en-US"/>
        </w:rPr>
        <w:t xml:space="preserve">1710-1780 MHz and 2110-2180 </w:t>
      </w:r>
      <w:r w:rsidR="00021FD8" w:rsidRPr="00D27E03">
        <w:rPr>
          <w:rFonts w:ascii="ITC Avant Garde" w:hAnsi="ITC Avant Garde"/>
          <w:lang w:val="en-US"/>
        </w:rPr>
        <w:t>MHz frequencies.</w:t>
      </w:r>
    </w:p>
    <w:p w14:paraId="7790B479" w14:textId="77777777" w:rsidR="00556E99" w:rsidRPr="00D27E03" w:rsidRDefault="00556E99" w:rsidP="00746DC9">
      <w:pPr>
        <w:pStyle w:val="Prrafodelista"/>
        <w:spacing w:after="0" w:line="240" w:lineRule="auto"/>
        <w:ind w:hanging="153"/>
        <w:rPr>
          <w:rFonts w:ascii="ITC Avant Garde" w:hAnsi="ITC Avant Garde"/>
          <w:lang w:val="en-US"/>
        </w:rPr>
      </w:pPr>
    </w:p>
    <w:p w14:paraId="0568766E" w14:textId="7E0B8867" w:rsidR="00556E99"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700 MHz Band</w:t>
      </w:r>
      <w:r w:rsidR="00A46745" w:rsidRPr="00D27E03">
        <w:rPr>
          <w:rFonts w:ascii="ITC Avant Garde" w:hAnsi="ITC Avant Garde"/>
          <w:lang w:val="en-US"/>
        </w:rPr>
        <w:t xml:space="preserve">: </w:t>
      </w:r>
      <w:r w:rsidR="00021FD8" w:rsidRPr="00D27E03">
        <w:rPr>
          <w:rFonts w:ascii="ITC Avant Garde" w:hAnsi="ITC Avant Garde"/>
          <w:lang w:val="en-US"/>
        </w:rPr>
        <w:t xml:space="preserve">Radio </w:t>
      </w:r>
      <w:r w:rsidR="00255A20">
        <w:rPr>
          <w:rFonts w:ascii="ITC Avant Garde" w:hAnsi="ITC Avant Garde"/>
          <w:lang w:val="en-US"/>
        </w:rPr>
        <w:t>s</w:t>
      </w:r>
      <w:r w:rsidRPr="00D27E03">
        <w:rPr>
          <w:rFonts w:ascii="ITC Avant Garde" w:hAnsi="ITC Avant Garde"/>
          <w:lang w:val="en-US"/>
        </w:rPr>
        <w:t xml:space="preserve">pectrum </w:t>
      </w:r>
      <w:r w:rsidR="00255A20">
        <w:rPr>
          <w:rFonts w:ascii="ITC Avant Garde" w:hAnsi="ITC Avant Garde"/>
          <w:lang w:val="en-US"/>
        </w:rPr>
        <w:t xml:space="preserve">segment </w:t>
      </w:r>
      <w:r w:rsidRPr="00D27E03">
        <w:rPr>
          <w:rFonts w:ascii="ITC Avant Garde" w:hAnsi="ITC Avant Garde"/>
          <w:lang w:val="en-US"/>
        </w:rPr>
        <w:t xml:space="preserve">ranging from 698 MHz to 806 MHz, </w:t>
      </w:r>
      <w:r w:rsidR="00A46745" w:rsidRPr="00D27E03">
        <w:rPr>
          <w:rFonts w:ascii="ITC Avant Garde" w:hAnsi="ITC Avant Garde"/>
          <w:lang w:val="en-US"/>
        </w:rPr>
        <w:t xml:space="preserve">in which 90 MHz </w:t>
      </w:r>
      <w:r w:rsidR="008E68E7">
        <w:rPr>
          <w:rFonts w:ascii="ITC Avant Garde" w:hAnsi="ITC Avant Garde"/>
          <w:lang w:val="en-US"/>
        </w:rPr>
        <w:t>have been granted in concession</w:t>
      </w:r>
      <w:r w:rsidR="00A46745" w:rsidRPr="008E68E7">
        <w:rPr>
          <w:rFonts w:ascii="ITC Avant Garde" w:hAnsi="ITC Avant Garde"/>
          <w:lang w:val="en-US"/>
        </w:rPr>
        <w:t>.</w:t>
      </w:r>
    </w:p>
    <w:p w14:paraId="13940B57" w14:textId="77777777" w:rsidR="00556E99" w:rsidRPr="00D27E03" w:rsidRDefault="00556E99" w:rsidP="00746DC9">
      <w:pPr>
        <w:pStyle w:val="Prrafodelista"/>
        <w:spacing w:after="0" w:line="240" w:lineRule="auto"/>
        <w:rPr>
          <w:rFonts w:ascii="ITC Avant Garde" w:hAnsi="ITC Avant Garde"/>
          <w:lang w:val="en-US"/>
        </w:rPr>
      </w:pPr>
    </w:p>
    <w:p w14:paraId="3183D6FB" w14:textId="039B6975" w:rsidR="00556E99"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800 MHz Band</w:t>
      </w:r>
      <w:r w:rsidR="00021FD8" w:rsidRPr="00D27E03">
        <w:rPr>
          <w:rFonts w:ascii="ITC Avant Garde" w:hAnsi="ITC Avant Garde"/>
          <w:lang w:val="en-US"/>
        </w:rPr>
        <w:t xml:space="preserve">: Radio </w:t>
      </w:r>
      <w:r w:rsidR="00255A20">
        <w:rPr>
          <w:rFonts w:ascii="ITC Avant Garde" w:hAnsi="ITC Avant Garde"/>
          <w:lang w:val="en-US"/>
        </w:rPr>
        <w:t>s</w:t>
      </w:r>
      <w:r w:rsidRPr="00D27E03">
        <w:rPr>
          <w:rFonts w:ascii="ITC Avant Garde" w:hAnsi="ITC Avant Garde"/>
          <w:lang w:val="en-US"/>
        </w:rPr>
        <w:t>pectrum segment comprising the 814-824/859-869 MHz frequency ranges.</w:t>
      </w:r>
    </w:p>
    <w:p w14:paraId="29DB34E0" w14:textId="77777777" w:rsidR="00556E99" w:rsidRPr="00D27E03" w:rsidRDefault="00556E99" w:rsidP="00746DC9">
      <w:pPr>
        <w:pStyle w:val="Prrafodelista"/>
        <w:spacing w:after="0" w:line="240" w:lineRule="auto"/>
        <w:rPr>
          <w:rFonts w:ascii="ITC Avant Garde" w:hAnsi="ITC Avant Garde"/>
          <w:lang w:val="en-US"/>
        </w:rPr>
      </w:pPr>
    </w:p>
    <w:p w14:paraId="5988391C" w14:textId="61C632E9" w:rsidR="00556E99"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850 MHz Band</w:t>
      </w:r>
      <w:r w:rsidR="00021FD8" w:rsidRPr="00D27E03">
        <w:rPr>
          <w:rFonts w:ascii="ITC Avant Garde" w:hAnsi="ITC Avant Garde"/>
          <w:lang w:val="en-US"/>
        </w:rPr>
        <w:t xml:space="preserve">: Radio </w:t>
      </w:r>
      <w:r w:rsidR="00255A20">
        <w:rPr>
          <w:rFonts w:ascii="ITC Avant Garde" w:hAnsi="ITC Avant Garde"/>
          <w:lang w:val="en-US"/>
        </w:rPr>
        <w:t>s</w:t>
      </w:r>
      <w:r w:rsidRPr="00D27E03">
        <w:rPr>
          <w:rFonts w:ascii="ITC Avant Garde" w:hAnsi="ITC Avant Garde"/>
          <w:lang w:val="en-US"/>
        </w:rPr>
        <w:t>pectrum segment comprising the 824-849/869-894 MHz frequency ranges.</w:t>
      </w:r>
    </w:p>
    <w:p w14:paraId="5A03C8CD" w14:textId="77777777" w:rsidR="00B87195" w:rsidRPr="00D27E03" w:rsidRDefault="00B87195" w:rsidP="00746DC9">
      <w:pPr>
        <w:pStyle w:val="Prrafodelista"/>
        <w:spacing w:after="0" w:line="240" w:lineRule="auto"/>
        <w:rPr>
          <w:rFonts w:ascii="ITC Avant Garde" w:hAnsi="ITC Avant Garde"/>
          <w:b/>
          <w:u w:val="single"/>
          <w:lang w:val="en-US"/>
        </w:rPr>
      </w:pPr>
    </w:p>
    <w:p w14:paraId="5E3B544F" w14:textId="5E38FFAC" w:rsidR="00B87195"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 xml:space="preserve">2500 MHz </w:t>
      </w:r>
      <w:r w:rsidR="00255A20">
        <w:rPr>
          <w:rFonts w:ascii="ITC Avant Garde" w:hAnsi="ITC Avant Garde"/>
          <w:b/>
          <w:u w:val="single"/>
          <w:lang w:val="en-US"/>
        </w:rPr>
        <w:t>B</w:t>
      </w:r>
      <w:r w:rsidRPr="00D27E03">
        <w:rPr>
          <w:rFonts w:ascii="ITC Avant Garde" w:hAnsi="ITC Avant Garde"/>
          <w:b/>
          <w:u w:val="single"/>
          <w:lang w:val="en-US"/>
        </w:rPr>
        <w:t>and or 2.5 GHZ Band</w:t>
      </w:r>
      <w:r w:rsidR="00021FD8" w:rsidRPr="00D27E03">
        <w:rPr>
          <w:rFonts w:ascii="ITC Avant Garde" w:hAnsi="ITC Avant Garde"/>
          <w:lang w:val="en-US"/>
        </w:rPr>
        <w:t xml:space="preserve">: Radio </w:t>
      </w:r>
      <w:r w:rsidR="00255A20">
        <w:rPr>
          <w:rFonts w:ascii="ITC Avant Garde" w:hAnsi="ITC Avant Garde"/>
          <w:lang w:val="en-US"/>
        </w:rPr>
        <w:t>s</w:t>
      </w:r>
      <w:r w:rsidRPr="00D27E03">
        <w:rPr>
          <w:rFonts w:ascii="ITC Avant Garde" w:hAnsi="ITC Avant Garde"/>
          <w:lang w:val="en-US"/>
        </w:rPr>
        <w:t>pectrum segment comprising the 2500-2690 MHz frequency range.</w:t>
      </w:r>
    </w:p>
    <w:p w14:paraId="251E53DC" w14:textId="77777777" w:rsidR="00556E99" w:rsidRPr="00D27E03" w:rsidRDefault="00556E99" w:rsidP="00746DC9">
      <w:pPr>
        <w:pStyle w:val="Prrafodelista"/>
        <w:tabs>
          <w:tab w:val="num" w:pos="1560"/>
        </w:tabs>
        <w:spacing w:after="0" w:line="240" w:lineRule="auto"/>
        <w:ind w:left="993" w:hanging="153"/>
        <w:jc w:val="both"/>
        <w:rPr>
          <w:rFonts w:ascii="ITC Avant Garde" w:hAnsi="ITC Avant Garde"/>
          <w:lang w:val="en-US"/>
        </w:rPr>
      </w:pPr>
    </w:p>
    <w:p w14:paraId="1783EDC0" w14:textId="5ED1882E" w:rsidR="00C708A1" w:rsidRPr="00D27E03" w:rsidRDefault="00A46745"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C</w:t>
      </w:r>
      <w:r w:rsidR="00837A27" w:rsidRPr="00D27E03">
        <w:rPr>
          <w:rFonts w:ascii="ITC Avant Garde" w:hAnsi="ITC Avant Garde"/>
          <w:b/>
          <w:u w:val="single"/>
          <w:lang w:val="en-US"/>
        </w:rPr>
        <w:t>apacity</w:t>
      </w:r>
      <w:r w:rsidR="00255A20">
        <w:rPr>
          <w:rFonts w:ascii="ITC Avant Garde" w:hAnsi="ITC Avant Garde"/>
          <w:b/>
          <w:u w:val="single"/>
          <w:lang w:val="en-US"/>
        </w:rPr>
        <w:t xml:space="preserve"> Band</w:t>
      </w:r>
      <w:r w:rsidRPr="00D27E03">
        <w:rPr>
          <w:rFonts w:ascii="ITC Avant Garde" w:hAnsi="ITC Avant Garde"/>
          <w:lang w:val="en-US"/>
        </w:rPr>
        <w:t>: A</w:t>
      </w:r>
      <w:r w:rsidR="00837A27" w:rsidRPr="00D27E03">
        <w:rPr>
          <w:rFonts w:ascii="ITC Avant Garde" w:hAnsi="ITC Avant Garde"/>
          <w:lang w:val="en-US"/>
        </w:rPr>
        <w:t xml:space="preserve">ny of the following frequency bands: PCS </w:t>
      </w:r>
      <w:r w:rsidR="00255A20">
        <w:rPr>
          <w:rFonts w:ascii="ITC Avant Garde" w:hAnsi="ITC Avant Garde"/>
          <w:lang w:val="en-US"/>
        </w:rPr>
        <w:t>B</w:t>
      </w:r>
      <w:r w:rsidR="00837A27" w:rsidRPr="00D27E03">
        <w:rPr>
          <w:rFonts w:ascii="ITC Avant Garde" w:hAnsi="ITC Avant Garde"/>
          <w:lang w:val="en-US"/>
        </w:rPr>
        <w:t xml:space="preserve">and, AWS Band and 2500 MHz </w:t>
      </w:r>
      <w:r w:rsidR="00255A20">
        <w:rPr>
          <w:rFonts w:ascii="ITC Avant Garde" w:hAnsi="ITC Avant Garde"/>
          <w:lang w:val="en-US"/>
        </w:rPr>
        <w:t>B</w:t>
      </w:r>
      <w:r w:rsidR="00837A27" w:rsidRPr="00D27E03">
        <w:rPr>
          <w:rFonts w:ascii="ITC Avant Garde" w:hAnsi="ITC Avant Garde"/>
          <w:lang w:val="en-US"/>
        </w:rPr>
        <w:t>and.</w:t>
      </w:r>
    </w:p>
    <w:p w14:paraId="3B449586" w14:textId="77777777" w:rsidR="00C708A1" w:rsidRPr="00D27E03" w:rsidRDefault="00C708A1" w:rsidP="00746DC9">
      <w:pPr>
        <w:pStyle w:val="Prrafodelista"/>
        <w:spacing w:after="0" w:line="240" w:lineRule="auto"/>
        <w:rPr>
          <w:rFonts w:ascii="ITC Avant Garde" w:hAnsi="ITC Avant Garde"/>
          <w:b/>
          <w:u w:val="single"/>
          <w:lang w:val="en-US"/>
        </w:rPr>
      </w:pPr>
    </w:p>
    <w:p w14:paraId="5129070D" w14:textId="2CCD0095" w:rsidR="002D114A"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5734A9">
        <w:rPr>
          <w:rFonts w:ascii="ITC Avant Garde" w:hAnsi="ITC Avant Garde"/>
          <w:b/>
          <w:u w:val="single"/>
          <w:lang w:val="en-US"/>
        </w:rPr>
        <w:t>Guard Band</w:t>
      </w:r>
      <w:r w:rsidRPr="00D27E03">
        <w:rPr>
          <w:rFonts w:ascii="ITC Avant Garde" w:hAnsi="ITC Avant Garde"/>
          <w:lang w:val="en-US"/>
        </w:rPr>
        <w:t xml:space="preserve">: </w:t>
      </w:r>
      <w:r w:rsidR="00255A20">
        <w:rPr>
          <w:rFonts w:ascii="ITC Avant Garde" w:hAnsi="ITC Avant Garde"/>
          <w:lang w:val="en-US"/>
        </w:rPr>
        <w:t>R</w:t>
      </w:r>
      <w:r w:rsidRPr="00D27E03">
        <w:rPr>
          <w:rFonts w:ascii="ITC Avant Garde" w:hAnsi="ITC Avant Garde"/>
          <w:lang w:val="en-US"/>
        </w:rPr>
        <w:t xml:space="preserve">adio spectrum </w:t>
      </w:r>
      <w:r w:rsidR="00255A20">
        <w:rPr>
          <w:rFonts w:ascii="ITC Avant Garde" w:hAnsi="ITC Avant Garde"/>
          <w:lang w:val="en-US"/>
        </w:rPr>
        <w:t xml:space="preserve">segment </w:t>
      </w:r>
      <w:r w:rsidRPr="00D27E03">
        <w:rPr>
          <w:rFonts w:ascii="ITC Avant Garde" w:hAnsi="ITC Avant Garde"/>
          <w:lang w:val="en-US"/>
        </w:rPr>
        <w:t>comprising the 2570 – 2575 MHz and 2615 – 2620 MHz</w:t>
      </w:r>
      <w:r w:rsidR="00255A20">
        <w:rPr>
          <w:rFonts w:ascii="ITC Avant Garde" w:hAnsi="ITC Avant Garde"/>
          <w:lang w:val="en-US"/>
        </w:rPr>
        <w:t xml:space="preserve"> </w:t>
      </w:r>
      <w:r w:rsidR="00255A20" w:rsidRPr="00D27E03">
        <w:rPr>
          <w:rFonts w:ascii="ITC Avant Garde" w:hAnsi="ITC Avant Garde"/>
          <w:lang w:val="en-US"/>
        </w:rPr>
        <w:t>frequency range</w:t>
      </w:r>
      <w:r w:rsidR="00255A20">
        <w:rPr>
          <w:rFonts w:ascii="ITC Avant Garde" w:hAnsi="ITC Avant Garde"/>
          <w:lang w:val="en-US"/>
        </w:rPr>
        <w:t>s</w:t>
      </w:r>
      <w:r w:rsidRPr="00D27E03">
        <w:rPr>
          <w:rFonts w:ascii="ITC Avant Garde" w:hAnsi="ITC Avant Garde"/>
          <w:lang w:val="en-US"/>
        </w:rPr>
        <w:t>.</w:t>
      </w:r>
    </w:p>
    <w:p w14:paraId="2E00619A" w14:textId="77777777" w:rsidR="000175F5" w:rsidRPr="00D27E03" w:rsidRDefault="000175F5" w:rsidP="00746DC9">
      <w:pPr>
        <w:pStyle w:val="Prrafodelista"/>
        <w:tabs>
          <w:tab w:val="num" w:pos="1560"/>
        </w:tabs>
        <w:spacing w:after="0" w:line="240" w:lineRule="auto"/>
        <w:ind w:left="993" w:hanging="153"/>
        <w:jc w:val="both"/>
        <w:rPr>
          <w:rFonts w:ascii="ITC Avant Garde" w:hAnsi="ITC Avant Garde"/>
          <w:lang w:val="en-US"/>
        </w:rPr>
      </w:pPr>
    </w:p>
    <w:p w14:paraId="5FAD2FA7" w14:textId="3E29CE16" w:rsidR="00556E99"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PCS</w:t>
      </w:r>
      <w:r w:rsidR="00796017" w:rsidRPr="00D27E03">
        <w:rPr>
          <w:rFonts w:ascii="ITC Avant Garde" w:hAnsi="ITC Avant Garde"/>
          <w:b/>
          <w:u w:val="single"/>
          <w:lang w:val="en-US"/>
        </w:rPr>
        <w:t xml:space="preserve"> Band</w:t>
      </w:r>
      <w:r w:rsidRPr="00D27E03">
        <w:rPr>
          <w:rFonts w:ascii="ITC Avant Garde" w:hAnsi="ITC Avant Garde"/>
          <w:lang w:val="en-US"/>
        </w:rPr>
        <w:t xml:space="preserve">: </w:t>
      </w:r>
      <w:r w:rsidR="00255A20">
        <w:rPr>
          <w:rFonts w:ascii="ITC Avant Garde" w:hAnsi="ITC Avant Garde"/>
          <w:lang w:val="en-US"/>
        </w:rPr>
        <w:t>R</w:t>
      </w:r>
      <w:r w:rsidRPr="00D27E03">
        <w:rPr>
          <w:rFonts w:ascii="ITC Avant Garde" w:hAnsi="ITC Avant Garde"/>
          <w:lang w:val="en-US"/>
        </w:rPr>
        <w:t xml:space="preserve">adio spectrum </w:t>
      </w:r>
      <w:r w:rsidR="00255A20">
        <w:rPr>
          <w:rFonts w:ascii="ITC Avant Garde" w:hAnsi="ITC Avant Garde"/>
          <w:lang w:val="en-US"/>
        </w:rPr>
        <w:t xml:space="preserve">segment </w:t>
      </w:r>
      <w:r w:rsidRPr="00D27E03">
        <w:rPr>
          <w:rFonts w:ascii="ITC Avant Garde" w:hAnsi="ITC Avant Garde"/>
          <w:lang w:val="en-US"/>
        </w:rPr>
        <w:t>comprising the 1850 – 1910 MHz and 1930 – 1990 MHz</w:t>
      </w:r>
      <w:r w:rsidR="00255A20">
        <w:rPr>
          <w:rFonts w:ascii="ITC Avant Garde" w:hAnsi="ITC Avant Garde"/>
          <w:lang w:val="en-US"/>
        </w:rPr>
        <w:t xml:space="preserve"> </w:t>
      </w:r>
      <w:r w:rsidR="00255A20" w:rsidRPr="00D27E03">
        <w:rPr>
          <w:rFonts w:ascii="ITC Avant Garde" w:hAnsi="ITC Avant Garde"/>
          <w:lang w:val="en-US"/>
        </w:rPr>
        <w:t>frequency range</w:t>
      </w:r>
      <w:r w:rsidR="00255A20">
        <w:rPr>
          <w:rFonts w:ascii="ITC Avant Garde" w:hAnsi="ITC Avant Garde"/>
          <w:lang w:val="en-US"/>
        </w:rPr>
        <w:t>s</w:t>
      </w:r>
      <w:r w:rsidRPr="00D27E03">
        <w:rPr>
          <w:rFonts w:ascii="ITC Avant Garde" w:hAnsi="ITC Avant Garde"/>
          <w:lang w:val="en-US"/>
        </w:rPr>
        <w:t>.</w:t>
      </w:r>
    </w:p>
    <w:p w14:paraId="120A0A4A" w14:textId="77777777" w:rsidR="00556E99" w:rsidRPr="00D27E03" w:rsidRDefault="00556E99" w:rsidP="00746DC9">
      <w:pPr>
        <w:pStyle w:val="Prrafodelista"/>
        <w:spacing w:after="0" w:line="240" w:lineRule="auto"/>
        <w:rPr>
          <w:rFonts w:ascii="ITC Avant Garde" w:hAnsi="ITC Avant Garde"/>
          <w:b/>
          <w:u w:val="single"/>
          <w:lang w:val="en-US"/>
        </w:rPr>
      </w:pPr>
    </w:p>
    <w:p w14:paraId="26396C96" w14:textId="47CD3088" w:rsidR="00FB6933"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lastRenderedPageBreak/>
        <w:t>Block</w:t>
      </w:r>
      <w:r w:rsidR="00EA3727" w:rsidRPr="00D27E03">
        <w:rPr>
          <w:rFonts w:ascii="ITC Avant Garde" w:hAnsi="ITC Avant Garde"/>
          <w:lang w:val="en-US"/>
        </w:rPr>
        <w:t>: P</w:t>
      </w:r>
      <w:r w:rsidRPr="00D27E03">
        <w:rPr>
          <w:rFonts w:ascii="ITC Avant Garde" w:hAnsi="ITC Avant Garde"/>
          <w:lang w:val="en-US"/>
        </w:rPr>
        <w:t>ortion of radio spectrum of</w:t>
      </w:r>
      <w:r w:rsidR="00255A20">
        <w:rPr>
          <w:rFonts w:ascii="ITC Avant Garde" w:hAnsi="ITC Avant Garde"/>
          <w:lang w:val="en-US"/>
        </w:rPr>
        <w:t xml:space="preserve"> either</w:t>
      </w:r>
      <w:r w:rsidRPr="00D27E03">
        <w:rPr>
          <w:rFonts w:ascii="ITC Avant Garde" w:hAnsi="ITC Avant Garde"/>
          <w:lang w:val="en-US"/>
        </w:rPr>
        <w:t xml:space="preserve"> 10 + 10 MHz </w:t>
      </w:r>
      <w:r w:rsidR="00AD06BD" w:rsidRPr="00715575">
        <w:rPr>
          <w:rFonts w:ascii="ITC Avant Garde" w:hAnsi="ITC Avant Garde"/>
          <w:lang w:val="en-US"/>
        </w:rPr>
        <w:t>p</w:t>
      </w:r>
      <w:r w:rsidR="00E11419" w:rsidRPr="00715575">
        <w:rPr>
          <w:rFonts w:ascii="ITC Avant Garde" w:hAnsi="ITC Avant Garde"/>
          <w:lang w:val="en-US"/>
        </w:rPr>
        <w:t>aired</w:t>
      </w:r>
      <w:r w:rsidRPr="00D27E03">
        <w:rPr>
          <w:rFonts w:ascii="ITC Avant Garde" w:hAnsi="ITC Avant Garde"/>
          <w:lang w:val="en-US"/>
        </w:rPr>
        <w:t xml:space="preserve"> segments or</w:t>
      </w:r>
      <w:r w:rsidR="00EA3727" w:rsidRPr="00D27E03">
        <w:rPr>
          <w:rFonts w:ascii="ITC Avant Garde" w:hAnsi="ITC Avant Garde"/>
          <w:lang w:val="en-US"/>
        </w:rPr>
        <w:t>,</w:t>
      </w:r>
      <w:r w:rsidRPr="00D27E03">
        <w:rPr>
          <w:rFonts w:ascii="ITC Avant Garde" w:hAnsi="ITC Avant Garde"/>
          <w:lang w:val="en-US"/>
        </w:rPr>
        <w:t xml:space="preserve"> 20 MHz non-paired segments subject to </w:t>
      </w:r>
      <w:r w:rsidRPr="005C793A">
        <w:rPr>
          <w:rFonts w:ascii="ITC Avant Garde" w:hAnsi="ITC Avant Garde"/>
          <w:lang w:val="en-US"/>
        </w:rPr>
        <w:t xml:space="preserve">this </w:t>
      </w:r>
      <w:r w:rsidR="00411D55" w:rsidRPr="005C793A">
        <w:rPr>
          <w:rFonts w:ascii="ITC Avant Garde" w:hAnsi="ITC Avant Garde"/>
          <w:lang w:val="en-US"/>
        </w:rPr>
        <w:t>T</w:t>
      </w:r>
      <w:r w:rsidRPr="005C793A">
        <w:rPr>
          <w:rFonts w:ascii="ITC Avant Garde" w:hAnsi="ITC Avant Garde"/>
          <w:lang w:val="en-US"/>
        </w:rPr>
        <w:t>ender, with</w:t>
      </w:r>
      <w:r w:rsidRPr="00D27E03">
        <w:rPr>
          <w:rFonts w:ascii="ITC Avant Garde" w:hAnsi="ITC Avant Garde"/>
          <w:lang w:val="en-US"/>
        </w:rPr>
        <w:t xml:space="preserve"> national coverage in any of the following ranges: </w:t>
      </w:r>
      <w:proofErr w:type="spellStart"/>
      <w:r w:rsidRPr="00D27E03">
        <w:rPr>
          <w:rFonts w:ascii="ITC Avant Garde" w:hAnsi="ITC Avant Garde"/>
          <w:lang w:val="en-US"/>
        </w:rPr>
        <w:t>i</w:t>
      </w:r>
      <w:proofErr w:type="spellEnd"/>
      <w:r w:rsidRPr="00D27E03">
        <w:rPr>
          <w:rFonts w:ascii="ITC Avant Garde" w:hAnsi="ITC Avant Garde"/>
          <w:lang w:val="en-US"/>
        </w:rPr>
        <w:t xml:space="preserve">) 2530 – 2570 MHz and 2650 – 2690 MHz, in the case of </w:t>
      </w:r>
      <w:r w:rsidR="00AD06BD" w:rsidRPr="00255A20">
        <w:rPr>
          <w:rFonts w:ascii="ITC Avant Garde" w:hAnsi="ITC Avant Garde"/>
          <w:lang w:val="en-US"/>
        </w:rPr>
        <w:t>paired</w:t>
      </w:r>
      <w:r w:rsidRPr="00D27E03">
        <w:rPr>
          <w:rFonts w:ascii="ITC Avant Garde" w:hAnsi="ITC Avant Garde"/>
          <w:lang w:val="en-US"/>
        </w:rPr>
        <w:t xml:space="preserve"> segments , and II) 2575 – 2615 MHz, in the case of non-paired segments.</w:t>
      </w:r>
      <w:r w:rsidR="00EA3727" w:rsidRPr="00D27E03">
        <w:rPr>
          <w:rFonts w:ascii="ITC Avant Garde" w:hAnsi="ITC Avant Garde"/>
          <w:lang w:val="en-US"/>
        </w:rPr>
        <w:t xml:space="preserve"> </w:t>
      </w:r>
    </w:p>
    <w:p w14:paraId="040776B6" w14:textId="77777777" w:rsidR="00EA3727" w:rsidRPr="00D27E03" w:rsidRDefault="00EA3727" w:rsidP="00EA3727">
      <w:pPr>
        <w:pStyle w:val="Prrafodelista"/>
        <w:rPr>
          <w:rFonts w:ascii="ITC Avant Garde" w:hAnsi="ITC Avant Garde"/>
          <w:lang w:val="en-US"/>
        </w:rPr>
      </w:pPr>
    </w:p>
    <w:p w14:paraId="2D61CAC8" w14:textId="2C790D43" w:rsidR="00EA3727" w:rsidRPr="00D27E03" w:rsidRDefault="00255A20"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F1 </w:t>
      </w:r>
      <w:r w:rsidR="00796017" w:rsidRPr="00D27E03">
        <w:rPr>
          <w:rFonts w:ascii="ITC Avant Garde" w:hAnsi="ITC Avant Garde"/>
          <w:b/>
          <w:u w:val="single"/>
          <w:lang w:val="en-US"/>
        </w:rPr>
        <w:t>Block</w:t>
      </w:r>
      <w:r w:rsidR="00F40DBF" w:rsidRPr="00D27E03">
        <w:rPr>
          <w:rFonts w:ascii="ITC Avant Garde" w:hAnsi="ITC Avant Garde"/>
          <w:lang w:val="en-US"/>
        </w:rPr>
        <w:t xml:space="preserve">: </w:t>
      </w:r>
      <w:r w:rsidR="00AD06BD" w:rsidRPr="00715575">
        <w:rPr>
          <w:rFonts w:ascii="ITC Avant Garde" w:hAnsi="ITC Avant Garde"/>
          <w:lang w:val="en-US"/>
        </w:rPr>
        <w:t>Paired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2530-2540 MHz and 2650-2660 MHz</w:t>
      </w:r>
      <w:r>
        <w:rPr>
          <w:rFonts w:ascii="ITC Avant Garde" w:hAnsi="ITC Avant Garde"/>
          <w:lang w:val="en-US"/>
        </w:rPr>
        <w:t xml:space="preserve"> </w:t>
      </w:r>
      <w:r w:rsidRPr="00D27E03">
        <w:rPr>
          <w:rFonts w:ascii="ITC Avant Garde" w:hAnsi="ITC Avant Garde"/>
          <w:lang w:val="en-US"/>
        </w:rPr>
        <w:t>frequency segments</w:t>
      </w:r>
      <w:r w:rsidR="00837A27" w:rsidRPr="00D27E03">
        <w:rPr>
          <w:rFonts w:ascii="ITC Avant Garde" w:hAnsi="ITC Avant Garde"/>
          <w:lang w:val="en-US"/>
        </w:rPr>
        <w:t>.</w:t>
      </w:r>
    </w:p>
    <w:p w14:paraId="1BAD2A02" w14:textId="77777777" w:rsidR="00EA3727" w:rsidRPr="00D27E03" w:rsidRDefault="00EA3727" w:rsidP="00EA3727">
      <w:pPr>
        <w:pStyle w:val="Prrafodelista"/>
        <w:rPr>
          <w:rFonts w:ascii="ITC Avant Garde" w:hAnsi="ITC Avant Garde"/>
          <w:lang w:val="en-US"/>
        </w:rPr>
      </w:pPr>
    </w:p>
    <w:p w14:paraId="5D314FEA" w14:textId="3D2EA85D" w:rsidR="00EA3727" w:rsidRPr="00D27E03" w:rsidRDefault="00255A20"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F2 </w:t>
      </w:r>
      <w:r w:rsidR="00837A27" w:rsidRPr="00D27E03">
        <w:rPr>
          <w:rFonts w:ascii="ITC Avant Garde" w:hAnsi="ITC Avant Garde"/>
          <w:b/>
          <w:u w:val="single"/>
          <w:lang w:val="en-US"/>
        </w:rPr>
        <w:t>Block</w:t>
      </w:r>
      <w:r w:rsidR="00F40DBF" w:rsidRPr="00D27E03">
        <w:rPr>
          <w:rFonts w:ascii="ITC Avant Garde" w:hAnsi="ITC Avant Garde"/>
          <w:lang w:val="en-US"/>
        </w:rPr>
        <w:t xml:space="preserve">: </w:t>
      </w:r>
      <w:r w:rsidR="00AD06BD" w:rsidRPr="00715575">
        <w:rPr>
          <w:rFonts w:ascii="ITC Avant Garde" w:hAnsi="ITC Avant Garde"/>
          <w:lang w:val="en-US"/>
        </w:rPr>
        <w:t>Paired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2540-2550 MHz and 2660-2670 MHz</w:t>
      </w:r>
      <w:r>
        <w:rPr>
          <w:rFonts w:ascii="ITC Avant Garde" w:hAnsi="ITC Avant Garde"/>
          <w:lang w:val="en-US"/>
        </w:rPr>
        <w:t xml:space="preserve"> </w:t>
      </w:r>
      <w:r w:rsidRPr="00D27E03">
        <w:rPr>
          <w:rFonts w:ascii="ITC Avant Garde" w:hAnsi="ITC Avant Garde"/>
          <w:lang w:val="en-US"/>
        </w:rPr>
        <w:t>frequency segments</w:t>
      </w:r>
      <w:r w:rsidR="00837A27" w:rsidRPr="00D27E03">
        <w:rPr>
          <w:rFonts w:ascii="ITC Avant Garde" w:hAnsi="ITC Avant Garde"/>
          <w:lang w:val="en-US"/>
        </w:rPr>
        <w:t>.</w:t>
      </w:r>
    </w:p>
    <w:p w14:paraId="47D39EE5" w14:textId="77777777" w:rsidR="00772E5F" w:rsidRPr="00D27E03" w:rsidRDefault="00772E5F" w:rsidP="00EA3727">
      <w:pPr>
        <w:spacing w:after="0" w:line="240" w:lineRule="auto"/>
        <w:jc w:val="both"/>
        <w:rPr>
          <w:rFonts w:ascii="ITC Avant Garde" w:hAnsi="ITC Avant Garde"/>
          <w:lang w:val="en-US"/>
        </w:rPr>
      </w:pPr>
    </w:p>
    <w:p w14:paraId="1C839DB2" w14:textId="00DBA51F" w:rsidR="00EA3727" w:rsidRPr="00D27E03" w:rsidRDefault="00255A20"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F3 </w:t>
      </w:r>
      <w:r w:rsidR="00796017" w:rsidRPr="00D27E03">
        <w:rPr>
          <w:rFonts w:ascii="ITC Avant Garde" w:hAnsi="ITC Avant Garde"/>
          <w:b/>
          <w:u w:val="single"/>
          <w:lang w:val="en-US"/>
        </w:rPr>
        <w:t>Block</w:t>
      </w:r>
      <w:r w:rsidR="00F40DBF" w:rsidRPr="00D27E03">
        <w:rPr>
          <w:rFonts w:ascii="ITC Avant Garde" w:hAnsi="ITC Avant Garde"/>
          <w:lang w:val="en-US"/>
        </w:rPr>
        <w:t xml:space="preserve">: </w:t>
      </w:r>
      <w:r w:rsidR="00AD06BD" w:rsidRPr="00715575">
        <w:rPr>
          <w:rFonts w:ascii="ITC Avant Garde" w:hAnsi="ITC Avant Garde"/>
          <w:lang w:val="en-US"/>
        </w:rPr>
        <w:t>Paired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2550-2560 MHz and 2670-2680 MHz</w:t>
      </w:r>
      <w:r>
        <w:rPr>
          <w:rFonts w:ascii="ITC Avant Garde" w:hAnsi="ITC Avant Garde"/>
          <w:lang w:val="en-US"/>
        </w:rPr>
        <w:t xml:space="preserve"> </w:t>
      </w:r>
      <w:r w:rsidRPr="00D27E03">
        <w:rPr>
          <w:rFonts w:ascii="ITC Avant Garde" w:hAnsi="ITC Avant Garde"/>
          <w:lang w:val="en-US"/>
        </w:rPr>
        <w:t>frequency segments</w:t>
      </w:r>
      <w:r w:rsidR="00837A27" w:rsidRPr="00D27E03">
        <w:rPr>
          <w:rFonts w:ascii="ITC Avant Garde" w:hAnsi="ITC Avant Garde"/>
          <w:lang w:val="en-US"/>
        </w:rPr>
        <w:t>.</w:t>
      </w:r>
    </w:p>
    <w:p w14:paraId="00457BBA" w14:textId="77777777" w:rsidR="00EA3727" w:rsidRPr="00D27E03" w:rsidRDefault="00EA3727" w:rsidP="00EA3727">
      <w:pPr>
        <w:spacing w:after="0" w:line="240" w:lineRule="auto"/>
        <w:jc w:val="both"/>
        <w:rPr>
          <w:rFonts w:ascii="ITC Avant Garde" w:hAnsi="ITC Avant Garde"/>
          <w:lang w:val="en-US"/>
        </w:rPr>
      </w:pPr>
    </w:p>
    <w:p w14:paraId="04A83BAE" w14:textId="718C7682" w:rsidR="00B412E5" w:rsidRPr="00D27E03" w:rsidRDefault="00255A20"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F4 </w:t>
      </w:r>
      <w:r w:rsidR="00837A27" w:rsidRPr="00D27E03">
        <w:rPr>
          <w:rFonts w:ascii="ITC Avant Garde" w:hAnsi="ITC Avant Garde"/>
          <w:b/>
          <w:u w:val="single"/>
          <w:lang w:val="en-US"/>
        </w:rPr>
        <w:t>Block</w:t>
      </w:r>
      <w:r w:rsidR="00F40DBF" w:rsidRPr="00D27E03">
        <w:rPr>
          <w:rFonts w:ascii="ITC Avant Garde" w:hAnsi="ITC Avant Garde"/>
          <w:lang w:val="en-US"/>
        </w:rPr>
        <w:t xml:space="preserve">: </w:t>
      </w:r>
      <w:r w:rsidR="00AD06BD" w:rsidRPr="00715575">
        <w:rPr>
          <w:rFonts w:ascii="ITC Avant Garde" w:hAnsi="ITC Avant Garde"/>
          <w:lang w:val="en-US"/>
        </w:rPr>
        <w:t>Paired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2560-2570 MHz and 2680-2690 MHz</w:t>
      </w:r>
      <w:r>
        <w:rPr>
          <w:rFonts w:ascii="ITC Avant Garde" w:hAnsi="ITC Avant Garde"/>
          <w:lang w:val="en-US"/>
        </w:rPr>
        <w:t xml:space="preserve"> </w:t>
      </w:r>
      <w:r w:rsidRPr="00D27E03">
        <w:rPr>
          <w:rFonts w:ascii="ITC Avant Garde" w:hAnsi="ITC Avant Garde"/>
          <w:lang w:val="en-US"/>
        </w:rPr>
        <w:t>frequenc</w:t>
      </w:r>
      <w:r>
        <w:rPr>
          <w:rFonts w:ascii="ITC Avant Garde" w:hAnsi="ITC Avant Garde"/>
          <w:lang w:val="en-US"/>
        </w:rPr>
        <w:t>y</w:t>
      </w:r>
      <w:r w:rsidRPr="00D27E03">
        <w:rPr>
          <w:rFonts w:ascii="ITC Avant Garde" w:hAnsi="ITC Avant Garde"/>
          <w:lang w:val="en-US"/>
        </w:rPr>
        <w:t xml:space="preserve"> segments</w:t>
      </w:r>
      <w:r w:rsidR="00837A27" w:rsidRPr="00D27E03">
        <w:rPr>
          <w:rFonts w:ascii="ITC Avant Garde" w:hAnsi="ITC Avant Garde"/>
          <w:lang w:val="en-US"/>
        </w:rPr>
        <w:t>.</w:t>
      </w:r>
    </w:p>
    <w:p w14:paraId="45064307" w14:textId="77777777" w:rsidR="006C5A76" w:rsidRPr="00D27E03" w:rsidRDefault="006C5A76" w:rsidP="00746DC9">
      <w:pPr>
        <w:pStyle w:val="Prrafodelista"/>
        <w:tabs>
          <w:tab w:val="num" w:pos="1560"/>
        </w:tabs>
        <w:spacing w:after="0" w:line="240" w:lineRule="auto"/>
        <w:ind w:left="993" w:hanging="153"/>
        <w:jc w:val="both"/>
        <w:rPr>
          <w:rFonts w:ascii="ITC Avant Garde" w:hAnsi="ITC Avant Garde"/>
          <w:lang w:val="en-US"/>
        </w:rPr>
      </w:pPr>
    </w:p>
    <w:p w14:paraId="1C4629F7" w14:textId="0447FA3C" w:rsidR="00EA3727" w:rsidRPr="00D27E03" w:rsidRDefault="00255A20"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T1 </w:t>
      </w:r>
      <w:r w:rsidR="00837A27" w:rsidRPr="00D27E03">
        <w:rPr>
          <w:rFonts w:ascii="ITC Avant Garde" w:hAnsi="ITC Avant Garde"/>
          <w:b/>
          <w:u w:val="single"/>
          <w:lang w:val="en-US"/>
        </w:rPr>
        <w:t>Block</w:t>
      </w:r>
      <w:r w:rsidR="00185353" w:rsidRPr="00D27E03">
        <w:rPr>
          <w:rFonts w:ascii="ITC Avant Garde" w:hAnsi="ITC Avant Garde"/>
          <w:lang w:val="en-US"/>
        </w:rPr>
        <w:t>: A non</w:t>
      </w:r>
      <w:r w:rsidR="00F40DBF" w:rsidRPr="00D27E03">
        <w:rPr>
          <w:rFonts w:ascii="ITC Avant Garde" w:hAnsi="ITC Avant Garde"/>
          <w:lang w:val="en-US"/>
        </w:rPr>
        <w:t>-pair</w:t>
      </w:r>
      <w:r w:rsidR="00F21644">
        <w:rPr>
          <w:rFonts w:ascii="ITC Avant Garde" w:hAnsi="ITC Avant Garde"/>
          <w:lang w:val="en-US"/>
        </w:rPr>
        <w:t>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2575-2595 MHz frequency segment.</w:t>
      </w:r>
      <w:r w:rsidR="006C5A76" w:rsidRPr="00D27E03">
        <w:rPr>
          <w:rFonts w:ascii="ITC Avant Garde" w:hAnsi="ITC Avant Garde"/>
          <w:lang w:val="en-US"/>
        </w:rPr>
        <w:t xml:space="preserve"> </w:t>
      </w:r>
    </w:p>
    <w:p w14:paraId="4AC4A1D3" w14:textId="77777777" w:rsidR="00EA3727" w:rsidRPr="00D27E03" w:rsidRDefault="00EA3727" w:rsidP="00EA3727">
      <w:pPr>
        <w:pStyle w:val="Prrafodelista"/>
        <w:rPr>
          <w:rFonts w:ascii="ITC Avant Garde" w:hAnsi="ITC Avant Garde"/>
          <w:b/>
          <w:u w:val="single"/>
          <w:lang w:val="en-US"/>
        </w:rPr>
      </w:pPr>
    </w:p>
    <w:p w14:paraId="74810539" w14:textId="3472731F" w:rsidR="00D92A89" w:rsidRPr="00D27E03" w:rsidRDefault="00F21644"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 xml:space="preserve">T2 </w:t>
      </w:r>
      <w:r w:rsidR="00837A27" w:rsidRPr="00D27E03">
        <w:rPr>
          <w:rFonts w:ascii="ITC Avant Garde" w:hAnsi="ITC Avant Garde"/>
          <w:b/>
          <w:u w:val="single"/>
          <w:lang w:val="en-US"/>
        </w:rPr>
        <w:t>Block</w:t>
      </w:r>
      <w:r w:rsidR="00F40DBF" w:rsidRPr="00D27E03">
        <w:rPr>
          <w:rFonts w:ascii="ITC Avant Garde" w:hAnsi="ITC Avant Garde"/>
          <w:lang w:val="en-US"/>
        </w:rPr>
        <w:t>: Non-pair</w:t>
      </w:r>
      <w:r>
        <w:rPr>
          <w:rFonts w:ascii="ITC Avant Garde" w:hAnsi="ITC Avant Garde"/>
          <w:lang w:val="en-US"/>
        </w:rPr>
        <w:t>ed</w:t>
      </w:r>
      <w:r w:rsidR="00F40DBF" w:rsidRPr="00D27E03">
        <w:rPr>
          <w:rFonts w:ascii="ITC Avant Garde" w:hAnsi="ITC Avant Garde"/>
          <w:lang w:val="en-US"/>
        </w:rPr>
        <w:t xml:space="preserve"> B</w:t>
      </w:r>
      <w:r w:rsidR="00837A27" w:rsidRPr="00D27E03">
        <w:rPr>
          <w:rFonts w:ascii="ITC Avant Garde" w:hAnsi="ITC Avant Garde"/>
          <w:lang w:val="en-US"/>
        </w:rPr>
        <w:t>lock comprising the 2595-2615 MHz frequency segment</w:t>
      </w:r>
      <w:r w:rsidR="00EA3727" w:rsidRPr="00D27E03">
        <w:rPr>
          <w:rFonts w:ascii="ITC Avant Garde" w:hAnsi="ITC Avant Garde"/>
          <w:lang w:val="en-US"/>
        </w:rPr>
        <w:t>.</w:t>
      </w:r>
    </w:p>
    <w:p w14:paraId="14B2594A" w14:textId="77777777" w:rsidR="00EA3727" w:rsidRPr="00D27E03" w:rsidRDefault="00EA3727" w:rsidP="00EA3727">
      <w:pPr>
        <w:pStyle w:val="Prrafodelista"/>
        <w:tabs>
          <w:tab w:val="num" w:pos="1560"/>
        </w:tabs>
        <w:spacing w:after="0" w:line="240" w:lineRule="auto"/>
        <w:ind w:left="993"/>
        <w:jc w:val="both"/>
        <w:rPr>
          <w:rFonts w:ascii="ITC Avant Garde" w:hAnsi="ITC Avant Garde"/>
          <w:lang w:val="en-US"/>
        </w:rPr>
      </w:pPr>
    </w:p>
    <w:p w14:paraId="19182FD8" w14:textId="1777CB65" w:rsidR="00EA3727" w:rsidRPr="00D27E03" w:rsidRDefault="005B7C4E" w:rsidP="001F426B">
      <w:pPr>
        <w:pStyle w:val="Prrafodelista"/>
        <w:numPr>
          <w:ilvl w:val="0"/>
          <w:numId w:val="44"/>
        </w:numPr>
        <w:spacing w:after="0" w:line="240" w:lineRule="auto"/>
        <w:ind w:hanging="153"/>
        <w:jc w:val="both"/>
        <w:rPr>
          <w:rFonts w:ascii="ITC Avant Garde" w:hAnsi="ITC Avant Garde"/>
          <w:lang w:val="en-US"/>
        </w:rPr>
      </w:pPr>
      <w:r w:rsidRPr="00715575">
        <w:rPr>
          <w:rFonts w:ascii="ITC Avant Garde" w:hAnsi="ITC Avant Garde"/>
          <w:b/>
          <w:u w:val="single"/>
          <w:lang w:val="en-US"/>
        </w:rPr>
        <w:t>Switch</w:t>
      </w:r>
      <w:r w:rsidR="00837A27" w:rsidRPr="00715575">
        <w:rPr>
          <w:rFonts w:ascii="ITC Avant Garde" w:hAnsi="ITC Avant Garde"/>
          <w:lang w:val="en-US"/>
        </w:rPr>
        <w:t>:</w:t>
      </w:r>
      <w:r w:rsidR="00837A27" w:rsidRPr="00D27E03">
        <w:rPr>
          <w:rFonts w:ascii="ITC Avant Garde" w:hAnsi="ITC Avant Garde"/>
          <w:lang w:val="en-US"/>
        </w:rPr>
        <w:t xml:space="preserve"> Requ</w:t>
      </w:r>
      <w:r w:rsidR="00EA3727" w:rsidRPr="00D27E03">
        <w:rPr>
          <w:rFonts w:ascii="ITC Avant Garde" w:hAnsi="ITC Avant Garde"/>
          <w:lang w:val="en-US"/>
        </w:rPr>
        <w:t xml:space="preserve">est by a </w:t>
      </w:r>
      <w:r w:rsidR="00756E21">
        <w:rPr>
          <w:rFonts w:ascii="ITC Avant Garde" w:hAnsi="ITC Avant Garde"/>
          <w:lang w:val="en-US"/>
        </w:rPr>
        <w:t>Bid</w:t>
      </w:r>
      <w:r w:rsidR="00A35B24">
        <w:rPr>
          <w:rFonts w:ascii="ITC Avant Garde" w:hAnsi="ITC Avant Garde"/>
          <w:lang w:val="en-US"/>
        </w:rPr>
        <w:t>der</w:t>
      </w:r>
      <w:r w:rsidR="00A35B24" w:rsidRPr="00D27E03">
        <w:rPr>
          <w:rFonts w:ascii="ITC Avant Garde" w:hAnsi="ITC Avant Garde"/>
          <w:lang w:val="en-US"/>
        </w:rPr>
        <w:t xml:space="preserve"> </w:t>
      </w:r>
      <w:r w:rsidR="00EA3727" w:rsidRPr="00D27E03">
        <w:rPr>
          <w:rFonts w:ascii="ITC Avant Garde" w:hAnsi="ITC Avant Garde"/>
          <w:lang w:val="en-US"/>
        </w:rPr>
        <w:t xml:space="preserve">to make a </w:t>
      </w:r>
      <w:r w:rsidR="00DE1F50">
        <w:rPr>
          <w:rFonts w:ascii="ITC Avant Garde" w:hAnsi="ITC Avant Garde"/>
          <w:lang w:val="en-US"/>
        </w:rPr>
        <w:t>B</w:t>
      </w:r>
      <w:r w:rsidR="00DE1F50" w:rsidRPr="00D27E03">
        <w:rPr>
          <w:rFonts w:ascii="ITC Avant Garde" w:hAnsi="ITC Avant Garde"/>
          <w:lang w:val="en-US"/>
        </w:rPr>
        <w:t xml:space="preserve">lock </w:t>
      </w:r>
      <w:r w:rsidR="00837A27" w:rsidRPr="00D27E03">
        <w:rPr>
          <w:rFonts w:ascii="ITC Avant Garde" w:hAnsi="ITC Avant Garde"/>
          <w:lang w:val="en-US"/>
        </w:rPr>
        <w:t xml:space="preserve">exchange between </w:t>
      </w:r>
      <w:r w:rsidR="00DE1F50" w:rsidRPr="00D27E03">
        <w:rPr>
          <w:rFonts w:ascii="ITC Avant Garde" w:hAnsi="ITC Avant Garde"/>
          <w:lang w:val="en-US"/>
        </w:rPr>
        <w:t>Categories</w:t>
      </w:r>
      <w:r w:rsidR="00837A27" w:rsidRPr="00D27E03">
        <w:rPr>
          <w:rFonts w:ascii="ITC Avant Garde" w:hAnsi="ITC Avant Garde"/>
          <w:lang w:val="en-US"/>
        </w:rPr>
        <w:t>.</w:t>
      </w:r>
    </w:p>
    <w:p w14:paraId="4FF041A4" w14:textId="77777777" w:rsidR="00AE5F60" w:rsidRPr="00D27E03" w:rsidRDefault="00EA3727" w:rsidP="00EA3727">
      <w:pPr>
        <w:pStyle w:val="Prrafodelista"/>
        <w:spacing w:after="0" w:line="240" w:lineRule="auto"/>
        <w:jc w:val="both"/>
        <w:rPr>
          <w:rFonts w:ascii="ITC Avant Garde" w:hAnsi="ITC Avant Garde"/>
          <w:lang w:val="en-US"/>
        </w:rPr>
      </w:pPr>
      <w:r w:rsidRPr="00D27E03">
        <w:rPr>
          <w:rFonts w:ascii="ITC Avant Garde" w:hAnsi="ITC Avant Garde"/>
          <w:lang w:val="en-US"/>
        </w:rPr>
        <w:t xml:space="preserve"> </w:t>
      </w:r>
    </w:p>
    <w:p w14:paraId="4F13180E" w14:textId="03F76F2D" w:rsidR="00EA3727" w:rsidRPr="00D27E03" w:rsidRDefault="00657A38" w:rsidP="001F426B">
      <w:pPr>
        <w:pStyle w:val="Prrafodelista"/>
        <w:numPr>
          <w:ilvl w:val="0"/>
          <w:numId w:val="44"/>
        </w:numPr>
        <w:spacing w:after="0" w:line="240" w:lineRule="auto"/>
        <w:ind w:hanging="153"/>
        <w:jc w:val="both"/>
        <w:rPr>
          <w:rFonts w:ascii="ITC Avant Garde" w:hAnsi="ITC Avant Garde"/>
          <w:b/>
          <w:u w:val="single"/>
          <w:lang w:val="en-US"/>
        </w:rPr>
      </w:pPr>
      <w:r w:rsidRPr="00715575">
        <w:rPr>
          <w:rFonts w:ascii="ITC Avant Garde" w:hAnsi="ITC Avant Garde"/>
          <w:b/>
          <w:u w:val="single"/>
          <w:lang w:val="en-US"/>
        </w:rPr>
        <w:t>Denied</w:t>
      </w:r>
      <w:r w:rsidR="00021FD8" w:rsidRPr="00715575">
        <w:rPr>
          <w:rFonts w:ascii="ITC Avant Garde" w:hAnsi="ITC Avant Garde"/>
          <w:b/>
          <w:u w:val="single"/>
          <w:lang w:val="en-US"/>
        </w:rPr>
        <w:t xml:space="preserve"> </w:t>
      </w:r>
      <w:r w:rsidR="005B7C4E" w:rsidRPr="00715575">
        <w:rPr>
          <w:rFonts w:ascii="ITC Avant Garde" w:hAnsi="ITC Avant Garde"/>
          <w:b/>
          <w:u w:val="single"/>
          <w:lang w:val="en-US"/>
        </w:rPr>
        <w:t>Switch</w:t>
      </w:r>
      <w:r w:rsidR="00837A27" w:rsidRPr="00D27E03">
        <w:rPr>
          <w:rFonts w:ascii="ITC Avant Garde" w:hAnsi="ITC Avant Garde"/>
          <w:lang w:val="en-US"/>
        </w:rPr>
        <w:t xml:space="preserve">: </w:t>
      </w:r>
      <w:r w:rsidR="005B7C4E">
        <w:rPr>
          <w:rFonts w:ascii="ITC Avant Garde" w:hAnsi="ITC Avant Garde"/>
          <w:lang w:val="en-US"/>
        </w:rPr>
        <w:t>Switch</w:t>
      </w:r>
      <w:r w:rsidR="00837A27" w:rsidRPr="00D27E03" w:rsidDel="00F21644">
        <w:rPr>
          <w:rFonts w:ascii="ITC Avant Garde" w:hAnsi="ITC Avant Garde"/>
          <w:lang w:val="en-US"/>
        </w:rPr>
        <w:t xml:space="preserve"> </w:t>
      </w:r>
      <w:r w:rsidR="00837A27" w:rsidRPr="00D27E03">
        <w:rPr>
          <w:rFonts w:ascii="ITC Avant Garde" w:hAnsi="ITC Avant Garde"/>
          <w:lang w:val="en-US"/>
        </w:rPr>
        <w:t xml:space="preserve">not authorized by the </w:t>
      </w:r>
      <w:r w:rsidR="00B80EBF" w:rsidRPr="00DE1F50">
        <w:rPr>
          <w:rFonts w:ascii="ITC Avant Garde" w:hAnsi="ITC Avant Garde"/>
          <w:lang w:val="en-US"/>
        </w:rPr>
        <w:t>SEPRO</w:t>
      </w:r>
      <w:r w:rsidR="005B7C4E" w:rsidRPr="00DE1F50">
        <w:rPr>
          <w:rFonts w:ascii="ITC Avant Garde" w:hAnsi="ITC Avant Garde"/>
          <w:lang w:val="en-US"/>
        </w:rPr>
        <w:t xml:space="preserve"> according</w:t>
      </w:r>
      <w:r w:rsidR="005B7C4E">
        <w:rPr>
          <w:rFonts w:ascii="ITC Avant Garde" w:hAnsi="ITC Avant Garde"/>
          <w:lang w:val="en-US"/>
        </w:rPr>
        <w:t xml:space="preserve"> to the </w:t>
      </w:r>
      <w:r w:rsidR="00756E21">
        <w:rPr>
          <w:rFonts w:ascii="ITC Avant Garde" w:hAnsi="ITC Avant Garde"/>
          <w:lang w:val="en-US"/>
        </w:rPr>
        <w:t>Bid</w:t>
      </w:r>
      <w:r w:rsidR="00F21644">
        <w:rPr>
          <w:rFonts w:ascii="ITC Avant Garde" w:hAnsi="ITC Avant Garde"/>
          <w:lang w:val="en-US"/>
        </w:rPr>
        <w:t>ding</w:t>
      </w:r>
      <w:r w:rsidR="00D41BB8">
        <w:rPr>
          <w:rFonts w:ascii="ITC Avant Garde" w:hAnsi="ITC Avant Garde"/>
          <w:lang w:val="en-US"/>
        </w:rPr>
        <w:t xml:space="preserve"> Process</w:t>
      </w:r>
      <w:r w:rsidR="00E70CA6" w:rsidDel="00F21644">
        <w:rPr>
          <w:rFonts w:ascii="ITC Avant Garde" w:hAnsi="ITC Avant Garde"/>
          <w:lang w:val="en-US"/>
        </w:rPr>
        <w:t xml:space="preserve"> </w:t>
      </w:r>
      <w:r w:rsidR="005B7C4E">
        <w:rPr>
          <w:rFonts w:ascii="ITC Avant Garde" w:hAnsi="ITC Avant Garde"/>
          <w:lang w:val="en-US"/>
        </w:rPr>
        <w:t>r</w:t>
      </w:r>
      <w:r w:rsidR="00837A27" w:rsidRPr="00D27E03">
        <w:rPr>
          <w:rFonts w:ascii="ITC Avant Garde" w:hAnsi="ITC Avant Garde"/>
          <w:lang w:val="en-US"/>
        </w:rPr>
        <w:t>ules.</w:t>
      </w:r>
    </w:p>
    <w:p w14:paraId="2A8EA502" w14:textId="77777777" w:rsidR="00B87195" w:rsidRPr="00D27E03" w:rsidRDefault="00EA3727" w:rsidP="00EA3727">
      <w:pPr>
        <w:pStyle w:val="Prrafodelista"/>
        <w:spacing w:after="0" w:line="240" w:lineRule="auto"/>
        <w:jc w:val="both"/>
        <w:rPr>
          <w:rFonts w:ascii="ITC Avant Garde" w:hAnsi="ITC Avant Garde"/>
          <w:b/>
          <w:u w:val="single"/>
          <w:lang w:val="en-US"/>
        </w:rPr>
      </w:pPr>
      <w:r w:rsidRPr="00D27E03">
        <w:rPr>
          <w:rFonts w:ascii="ITC Avant Garde" w:hAnsi="ITC Avant Garde"/>
          <w:b/>
          <w:u w:val="single"/>
          <w:lang w:val="en-US"/>
        </w:rPr>
        <w:t xml:space="preserve"> </w:t>
      </w:r>
    </w:p>
    <w:p w14:paraId="3D5D01FD" w14:textId="2D6CC685" w:rsidR="009C2D62" w:rsidRPr="00D27E03" w:rsidRDefault="00837A27" w:rsidP="001F426B">
      <w:pPr>
        <w:pStyle w:val="Prrafodelista"/>
        <w:numPr>
          <w:ilvl w:val="0"/>
          <w:numId w:val="44"/>
        </w:numPr>
        <w:spacing w:after="0" w:line="240" w:lineRule="auto"/>
        <w:ind w:hanging="153"/>
        <w:jc w:val="both"/>
        <w:rPr>
          <w:rFonts w:ascii="ITC Avant Garde" w:hAnsi="ITC Avant Garde"/>
          <w:u w:val="single"/>
          <w:lang w:val="en-US"/>
        </w:rPr>
      </w:pPr>
      <w:r w:rsidRPr="00D27E03">
        <w:rPr>
          <w:rFonts w:ascii="ITC Avant Garde" w:hAnsi="ITC Avant Garde"/>
          <w:b/>
          <w:u w:val="single"/>
          <w:lang w:val="en-US"/>
        </w:rPr>
        <w:t>Category</w:t>
      </w:r>
      <w:r w:rsidRPr="00D27E03">
        <w:rPr>
          <w:rFonts w:ascii="ITC Avant Garde" w:hAnsi="ITC Avant Garde"/>
          <w:lang w:val="en-US"/>
        </w:rPr>
        <w:t>: Each of the two segments contained in the frequency band 2500</w:t>
      </w:r>
      <w:r w:rsidR="00021FD8" w:rsidRPr="00D27E03">
        <w:rPr>
          <w:rFonts w:ascii="ITC Avant Garde" w:hAnsi="ITC Avant Garde"/>
          <w:lang w:val="en-US"/>
        </w:rPr>
        <w:t xml:space="preserve">-2690 MHz based on the </w:t>
      </w:r>
      <w:r w:rsidR="00F21644">
        <w:rPr>
          <w:rFonts w:ascii="ITC Avant Garde" w:hAnsi="ITC Avant Garde"/>
          <w:lang w:val="en-US"/>
        </w:rPr>
        <w:t>d</w:t>
      </w:r>
      <w:r w:rsidR="00021FD8" w:rsidRPr="00D27E03">
        <w:rPr>
          <w:rFonts w:ascii="ITC Avant Garde" w:hAnsi="ITC Avant Garde"/>
          <w:lang w:val="en-US"/>
        </w:rPr>
        <w:t>uplexing</w:t>
      </w:r>
      <w:r w:rsidRPr="00D27E03">
        <w:rPr>
          <w:rFonts w:ascii="ITC Avant Garde" w:hAnsi="ITC Avant Garde"/>
          <w:lang w:val="en-US"/>
        </w:rPr>
        <w:t xml:space="preserve"> method defined in segmentation C1 of the RM. 1036 </w:t>
      </w:r>
      <w:r w:rsidR="00F21644" w:rsidRPr="00D27E03">
        <w:rPr>
          <w:rFonts w:ascii="ITC Avant Garde" w:hAnsi="ITC Avant Garde"/>
          <w:lang w:val="en-US"/>
        </w:rPr>
        <w:t xml:space="preserve">recommendation </w:t>
      </w:r>
      <w:r w:rsidRPr="00D27E03">
        <w:rPr>
          <w:rFonts w:ascii="ITC Avant Garde" w:hAnsi="ITC Avant Garde"/>
          <w:lang w:val="en-US"/>
        </w:rPr>
        <w:t xml:space="preserve">of the International </w:t>
      </w:r>
      <w:r w:rsidR="00F21644" w:rsidRPr="00D27E03">
        <w:rPr>
          <w:rFonts w:ascii="ITC Avant Garde" w:hAnsi="ITC Avant Garde"/>
          <w:lang w:val="en-US"/>
        </w:rPr>
        <w:t xml:space="preserve">Telecommunications </w:t>
      </w:r>
      <w:r w:rsidRPr="00D27E03">
        <w:rPr>
          <w:rFonts w:ascii="ITC Avant Garde" w:hAnsi="ITC Avant Garde"/>
          <w:lang w:val="en-US"/>
        </w:rPr>
        <w:t>Union</w:t>
      </w:r>
      <w:r w:rsidR="00021FD8" w:rsidRPr="00D27E03">
        <w:rPr>
          <w:rFonts w:ascii="ITC Avant Garde" w:hAnsi="ITC Avant Garde"/>
          <w:lang w:val="en-US"/>
        </w:rPr>
        <w:t xml:space="preserve">: TDD </w:t>
      </w:r>
      <w:r w:rsidR="00F21644">
        <w:rPr>
          <w:rFonts w:ascii="ITC Avant Garde" w:hAnsi="ITC Avant Garde"/>
          <w:lang w:val="en-US"/>
        </w:rPr>
        <w:t>C</w:t>
      </w:r>
      <w:r w:rsidR="00021FD8" w:rsidRPr="00D27E03">
        <w:rPr>
          <w:rFonts w:ascii="ITC Avant Garde" w:hAnsi="ITC Avant Garde"/>
          <w:lang w:val="en-US"/>
        </w:rPr>
        <w:t>ategory or FDD C</w:t>
      </w:r>
      <w:r w:rsidRPr="00D27E03">
        <w:rPr>
          <w:rFonts w:ascii="ITC Avant Garde" w:hAnsi="ITC Avant Garde"/>
          <w:lang w:val="en-US"/>
        </w:rPr>
        <w:t>ategory.</w:t>
      </w:r>
    </w:p>
    <w:p w14:paraId="34220C98" w14:textId="77777777" w:rsidR="00B87195" w:rsidRPr="00D27E03" w:rsidRDefault="009C2D62" w:rsidP="009C2D62">
      <w:pPr>
        <w:pStyle w:val="Prrafodelista"/>
        <w:spacing w:after="0" w:line="240" w:lineRule="auto"/>
        <w:jc w:val="both"/>
        <w:rPr>
          <w:rFonts w:ascii="ITC Avant Garde" w:hAnsi="ITC Avant Garde"/>
          <w:u w:val="single"/>
          <w:lang w:val="en-US"/>
        </w:rPr>
      </w:pPr>
      <w:r w:rsidRPr="00D27E03">
        <w:rPr>
          <w:rFonts w:ascii="ITC Avant Garde" w:hAnsi="ITC Avant Garde"/>
          <w:u w:val="single"/>
          <w:lang w:val="en-US"/>
        </w:rPr>
        <w:t xml:space="preserve"> </w:t>
      </w:r>
    </w:p>
    <w:p w14:paraId="1949FA37" w14:textId="7DA1D86F" w:rsidR="009C2D62" w:rsidRPr="00D27E03" w:rsidRDefault="00837A27" w:rsidP="001F426B">
      <w:pPr>
        <w:pStyle w:val="Prrafodelista"/>
        <w:numPr>
          <w:ilvl w:val="0"/>
          <w:numId w:val="44"/>
        </w:numPr>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t>FDD Category</w:t>
      </w:r>
      <w:r w:rsidRPr="00D27E03">
        <w:rPr>
          <w:rFonts w:ascii="ITC Avant Garde" w:hAnsi="ITC Avant Garde"/>
          <w:lang w:val="en-US"/>
        </w:rPr>
        <w:t xml:space="preserve">: </w:t>
      </w:r>
      <w:r w:rsidR="00AD06BD">
        <w:rPr>
          <w:rFonts w:ascii="ITC Avant Garde" w:hAnsi="ITC Avant Garde"/>
          <w:lang w:val="en-US"/>
        </w:rPr>
        <w:t>Paired</w:t>
      </w:r>
      <w:r w:rsidRPr="00D27E03">
        <w:rPr>
          <w:rFonts w:ascii="ITC Avant Garde" w:hAnsi="ITC Avant Garde"/>
          <w:lang w:val="en-US"/>
        </w:rPr>
        <w:t xml:space="preserve"> segment </w:t>
      </w:r>
      <w:r w:rsidR="002722B3">
        <w:rPr>
          <w:rFonts w:ascii="ITC Avant Garde" w:hAnsi="ITC Avant Garde"/>
          <w:lang w:val="en-US"/>
        </w:rPr>
        <w:t>operating</w:t>
      </w:r>
      <w:r w:rsidRPr="00D27E03">
        <w:rPr>
          <w:rFonts w:ascii="ITC Avant Garde" w:hAnsi="ITC Avant Garde"/>
          <w:lang w:val="en-US"/>
        </w:rPr>
        <w:t xml:space="preserve"> with FDD technology </w:t>
      </w:r>
      <w:r w:rsidR="00F21644">
        <w:rPr>
          <w:rFonts w:ascii="ITC Avant Garde" w:hAnsi="ITC Avant Garde"/>
          <w:lang w:val="en-US"/>
        </w:rPr>
        <w:t>on</w:t>
      </w:r>
      <w:r w:rsidR="00F21644" w:rsidRPr="00D27E03">
        <w:rPr>
          <w:rFonts w:ascii="ITC Avant Garde" w:hAnsi="ITC Avant Garde"/>
          <w:lang w:val="en-US"/>
        </w:rPr>
        <w:t xml:space="preserve"> </w:t>
      </w:r>
      <w:r w:rsidRPr="00D27E03">
        <w:rPr>
          <w:rFonts w:ascii="ITC Avant Garde" w:hAnsi="ITC Avant Garde"/>
          <w:lang w:val="en-US"/>
        </w:rPr>
        <w:t>the 2530 – 2570 MHz and 2650 – 2690 MHz</w:t>
      </w:r>
      <w:r w:rsidR="00F21644">
        <w:rPr>
          <w:rFonts w:ascii="ITC Avant Garde" w:hAnsi="ITC Avant Garde"/>
          <w:lang w:val="en-US"/>
        </w:rPr>
        <w:t xml:space="preserve"> </w:t>
      </w:r>
      <w:r w:rsidR="00F21644" w:rsidRPr="00D27E03">
        <w:rPr>
          <w:rFonts w:ascii="ITC Avant Garde" w:hAnsi="ITC Avant Garde"/>
          <w:lang w:val="en-US"/>
        </w:rPr>
        <w:t>frequency range</w:t>
      </w:r>
      <w:r w:rsidR="00F21644">
        <w:rPr>
          <w:rFonts w:ascii="ITC Avant Garde" w:hAnsi="ITC Avant Garde"/>
          <w:lang w:val="en-US"/>
        </w:rPr>
        <w:t>s</w:t>
      </w:r>
      <w:r w:rsidRPr="00D27E03">
        <w:rPr>
          <w:rFonts w:ascii="ITC Avant Garde" w:hAnsi="ITC Avant Garde"/>
          <w:lang w:val="en-US"/>
        </w:rPr>
        <w:t>.</w:t>
      </w:r>
    </w:p>
    <w:p w14:paraId="4610BF09" w14:textId="77777777" w:rsidR="00B87195" w:rsidRPr="00D27E03" w:rsidRDefault="009C2D62" w:rsidP="009C2D62">
      <w:pPr>
        <w:pStyle w:val="Prrafodelista"/>
        <w:spacing w:after="0" w:line="240" w:lineRule="auto"/>
        <w:jc w:val="both"/>
        <w:rPr>
          <w:rFonts w:ascii="ITC Avant Garde" w:hAnsi="ITC Avant Garde"/>
          <w:b/>
          <w:u w:val="single"/>
          <w:lang w:val="en-US"/>
        </w:rPr>
      </w:pPr>
      <w:r w:rsidRPr="00D27E03">
        <w:rPr>
          <w:rFonts w:ascii="ITC Avant Garde" w:hAnsi="ITC Avant Garde"/>
          <w:b/>
          <w:u w:val="single"/>
          <w:lang w:val="en-US"/>
        </w:rPr>
        <w:t xml:space="preserve"> </w:t>
      </w:r>
    </w:p>
    <w:p w14:paraId="0B7D98CF" w14:textId="1F1935F6" w:rsidR="009C2D62" w:rsidRPr="00D27E03" w:rsidRDefault="00837A27"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TDD Category</w:t>
      </w:r>
      <w:r w:rsidRPr="00D27E03">
        <w:rPr>
          <w:rFonts w:ascii="ITC Avant Garde" w:hAnsi="ITC Avant Garde"/>
          <w:lang w:val="en-US"/>
        </w:rPr>
        <w:t>: Non-pa</w:t>
      </w:r>
      <w:r w:rsidR="009C2D62" w:rsidRPr="00D27E03">
        <w:rPr>
          <w:rFonts w:ascii="ITC Avant Garde" w:hAnsi="ITC Avant Garde"/>
          <w:lang w:val="en-US"/>
        </w:rPr>
        <w:t xml:space="preserve">ired segment operating with TDD </w:t>
      </w:r>
      <w:r w:rsidRPr="00D27E03">
        <w:rPr>
          <w:rFonts w:ascii="ITC Avant Garde" w:hAnsi="ITC Avant Garde"/>
          <w:lang w:val="en-US"/>
        </w:rPr>
        <w:t xml:space="preserve">technology </w:t>
      </w:r>
      <w:r w:rsidR="00F21644">
        <w:rPr>
          <w:rFonts w:ascii="ITC Avant Garde" w:hAnsi="ITC Avant Garde"/>
          <w:lang w:val="en-US"/>
        </w:rPr>
        <w:t>on</w:t>
      </w:r>
      <w:r w:rsidR="00F21644" w:rsidRPr="00D27E03">
        <w:rPr>
          <w:rFonts w:ascii="ITC Avant Garde" w:hAnsi="ITC Avant Garde"/>
          <w:lang w:val="en-US"/>
        </w:rPr>
        <w:t xml:space="preserve"> </w:t>
      </w:r>
      <w:r w:rsidRPr="00D27E03">
        <w:rPr>
          <w:rFonts w:ascii="ITC Avant Garde" w:hAnsi="ITC Avant Garde"/>
          <w:lang w:val="en-US"/>
        </w:rPr>
        <w:t>the 2575 – 2615 MHz</w:t>
      </w:r>
      <w:r w:rsidR="00F21644">
        <w:rPr>
          <w:rFonts w:ascii="ITC Avant Garde" w:hAnsi="ITC Avant Garde"/>
          <w:lang w:val="en-US"/>
        </w:rPr>
        <w:t xml:space="preserve"> </w:t>
      </w:r>
      <w:r w:rsidR="00F21644" w:rsidRPr="00D27E03">
        <w:rPr>
          <w:rFonts w:ascii="ITC Avant Garde" w:hAnsi="ITC Avant Garde"/>
          <w:lang w:val="en-US"/>
        </w:rPr>
        <w:t>frequency range</w:t>
      </w:r>
      <w:r w:rsidRPr="00D27E03">
        <w:rPr>
          <w:rFonts w:ascii="ITC Avant Garde" w:hAnsi="ITC Avant Garde"/>
          <w:lang w:val="en-US"/>
        </w:rPr>
        <w:t>.</w:t>
      </w:r>
    </w:p>
    <w:p w14:paraId="6C5BFD30" w14:textId="77777777" w:rsidR="0079697E" w:rsidRPr="00D27E03" w:rsidRDefault="009C2D62" w:rsidP="009C2D62">
      <w:pPr>
        <w:pStyle w:val="Prrafodelista"/>
        <w:spacing w:after="0" w:line="240" w:lineRule="auto"/>
        <w:jc w:val="both"/>
        <w:rPr>
          <w:rFonts w:ascii="ITC Avant Garde" w:hAnsi="ITC Avant Garde"/>
          <w:lang w:val="en-US"/>
        </w:rPr>
      </w:pPr>
      <w:r w:rsidRPr="00D27E03">
        <w:rPr>
          <w:rFonts w:ascii="ITC Avant Garde" w:hAnsi="ITC Avant Garde"/>
          <w:lang w:val="en-US"/>
        </w:rPr>
        <w:t xml:space="preserve"> </w:t>
      </w:r>
    </w:p>
    <w:p w14:paraId="200CF8ED" w14:textId="77777777" w:rsidR="00B9271E" w:rsidRPr="00D27E03" w:rsidRDefault="00021FD8"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Economic C</w:t>
      </w:r>
      <w:r w:rsidR="00837A27" w:rsidRPr="00D27E03">
        <w:rPr>
          <w:rFonts w:ascii="ITC Avant Garde" w:hAnsi="ITC Avant Garde"/>
          <w:b/>
          <w:u w:val="single"/>
          <w:lang w:val="en-US"/>
        </w:rPr>
        <w:t>omponent</w:t>
      </w:r>
      <w:r w:rsidR="00837A27" w:rsidRPr="00D27E03">
        <w:rPr>
          <w:rFonts w:ascii="ITC Avant Garde" w:hAnsi="ITC Avant Garde"/>
          <w:lang w:val="en-US"/>
        </w:rPr>
        <w:t>: Amount expressed in Mexican pesos resulti</w:t>
      </w:r>
      <w:r w:rsidR="009C2D62" w:rsidRPr="00D27E03">
        <w:rPr>
          <w:rFonts w:ascii="ITC Avant Garde" w:hAnsi="ITC Avant Garde"/>
          <w:lang w:val="en-US"/>
        </w:rPr>
        <w:t>ng from the application of the C</w:t>
      </w:r>
      <w:r w:rsidR="00837A27" w:rsidRPr="00D27E03">
        <w:rPr>
          <w:rFonts w:ascii="ITC Avant Garde" w:hAnsi="ITC Avant Garde"/>
          <w:lang w:val="en-US"/>
        </w:rPr>
        <w:t>onversion</w:t>
      </w:r>
      <w:r w:rsidR="009C2D62" w:rsidRPr="00D27E03">
        <w:rPr>
          <w:rFonts w:ascii="ITC Avant Garde" w:hAnsi="ITC Avant Garde"/>
          <w:lang w:val="en-US"/>
        </w:rPr>
        <w:t xml:space="preserve"> Formula applicable </w:t>
      </w:r>
      <w:r w:rsidR="009C2D62" w:rsidRPr="00DE1F50">
        <w:rPr>
          <w:rFonts w:ascii="ITC Avant Garde" w:hAnsi="ITC Avant Garde"/>
          <w:lang w:val="en-US"/>
        </w:rPr>
        <w:t xml:space="preserve">at the </w:t>
      </w:r>
      <w:r w:rsidR="00AF7425" w:rsidRPr="00DE1F50">
        <w:rPr>
          <w:rFonts w:ascii="ITC Avant Garde" w:hAnsi="ITC Avant Garde"/>
          <w:lang w:val="en-US"/>
        </w:rPr>
        <w:t>Allocation</w:t>
      </w:r>
      <w:r w:rsidR="009C2D62" w:rsidRPr="00DE1F50">
        <w:rPr>
          <w:rFonts w:ascii="ITC Avant Garde" w:hAnsi="ITC Avant Garde"/>
          <w:lang w:val="en-US"/>
        </w:rPr>
        <w:t xml:space="preserve"> Stage</w:t>
      </w:r>
      <w:r w:rsidR="00B9271E" w:rsidRPr="00D27E03">
        <w:rPr>
          <w:rFonts w:ascii="ITC Avant Garde" w:hAnsi="ITC Avant Garde"/>
          <w:lang w:val="en-US"/>
        </w:rPr>
        <w:t>.</w:t>
      </w:r>
    </w:p>
    <w:p w14:paraId="2CB65186" w14:textId="77777777" w:rsidR="00B9271E" w:rsidRPr="00D27E03" w:rsidRDefault="00B9271E" w:rsidP="00746DC9">
      <w:pPr>
        <w:pStyle w:val="Prrafodelista"/>
        <w:spacing w:after="0" w:line="240" w:lineRule="auto"/>
        <w:rPr>
          <w:rFonts w:ascii="ITC Avant Garde" w:hAnsi="ITC Avant Garde"/>
          <w:b/>
          <w:u w:val="single"/>
          <w:lang w:val="en-US"/>
        </w:rPr>
      </w:pPr>
    </w:p>
    <w:p w14:paraId="696248B6" w14:textId="7F9589B8" w:rsidR="00352766" w:rsidRPr="00D27E03" w:rsidRDefault="00021FD8"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Non-economic C</w:t>
      </w:r>
      <w:r w:rsidR="00837A27" w:rsidRPr="00D27E03">
        <w:rPr>
          <w:rFonts w:ascii="ITC Avant Garde" w:hAnsi="ITC Avant Garde"/>
          <w:b/>
          <w:u w:val="single"/>
          <w:lang w:val="en-US"/>
        </w:rPr>
        <w:t>omponent</w:t>
      </w:r>
      <w:r w:rsidR="00837A27" w:rsidRPr="00D27E03">
        <w:rPr>
          <w:rFonts w:ascii="ITC Avant Garde" w:hAnsi="ITC Avant Garde"/>
          <w:lang w:val="en-US"/>
        </w:rPr>
        <w:t xml:space="preserve">: Variable associated </w:t>
      </w:r>
      <w:r w:rsidR="002722B3">
        <w:rPr>
          <w:rFonts w:ascii="ITC Avant Garde" w:hAnsi="ITC Avant Garde"/>
          <w:lang w:val="en-US"/>
        </w:rPr>
        <w:t>to the</w:t>
      </w:r>
      <w:r w:rsidR="00837A27" w:rsidRPr="00D27E03">
        <w:rPr>
          <w:rFonts w:ascii="ITC Avant Garde" w:hAnsi="ITC Avant Garde"/>
          <w:lang w:val="en-US"/>
        </w:rPr>
        <w:t xml:space="preserve"> partici</w:t>
      </w:r>
      <w:r w:rsidR="009C2D62" w:rsidRPr="00D27E03">
        <w:rPr>
          <w:rFonts w:ascii="ITC Avant Garde" w:hAnsi="ITC Avant Garde"/>
          <w:lang w:val="en-US"/>
        </w:rPr>
        <w:t xml:space="preserve">pation </w:t>
      </w:r>
      <w:r w:rsidR="002722B3">
        <w:rPr>
          <w:rFonts w:ascii="ITC Avant Garde" w:hAnsi="ITC Avant Garde"/>
          <w:lang w:val="en-US"/>
        </w:rPr>
        <w:t>incentive through</w:t>
      </w:r>
      <w:r w:rsidR="002722B3" w:rsidRPr="00D27E03">
        <w:rPr>
          <w:rFonts w:ascii="ITC Avant Garde" w:hAnsi="ITC Avant Garde"/>
          <w:lang w:val="en-US"/>
        </w:rPr>
        <w:t xml:space="preserve"> </w:t>
      </w:r>
      <w:r w:rsidR="009C2D62" w:rsidRPr="00D27E03">
        <w:rPr>
          <w:rFonts w:ascii="ITC Avant Garde" w:hAnsi="ITC Avant Garde"/>
          <w:lang w:val="en-US"/>
        </w:rPr>
        <w:t>the incorporation of New Competitors in Capacity B</w:t>
      </w:r>
      <w:r w:rsidR="00352766" w:rsidRPr="00D27E03">
        <w:rPr>
          <w:rFonts w:ascii="ITC Avant Garde" w:hAnsi="ITC Avant Garde"/>
          <w:lang w:val="en-US"/>
        </w:rPr>
        <w:t>ands, which is part of the Conversion F</w:t>
      </w:r>
      <w:r w:rsidR="00837A27" w:rsidRPr="00D27E03">
        <w:rPr>
          <w:rFonts w:ascii="ITC Avant Garde" w:hAnsi="ITC Avant Garde"/>
          <w:lang w:val="en-US"/>
        </w:rPr>
        <w:t>ormula.</w:t>
      </w:r>
    </w:p>
    <w:p w14:paraId="7A8C4F72" w14:textId="77777777" w:rsidR="00024327" w:rsidRPr="00D27E03" w:rsidRDefault="00352766" w:rsidP="00352766">
      <w:pPr>
        <w:pStyle w:val="Prrafodelista"/>
        <w:spacing w:after="0" w:line="240" w:lineRule="auto"/>
        <w:jc w:val="both"/>
        <w:rPr>
          <w:rFonts w:ascii="ITC Avant Garde" w:hAnsi="ITC Avant Garde"/>
          <w:lang w:val="en-US"/>
        </w:rPr>
      </w:pPr>
      <w:r w:rsidRPr="00D27E03">
        <w:rPr>
          <w:rFonts w:ascii="ITC Avant Garde" w:hAnsi="ITC Avant Garde"/>
          <w:lang w:val="en-US"/>
        </w:rPr>
        <w:t xml:space="preserve"> </w:t>
      </w:r>
    </w:p>
    <w:p w14:paraId="73D0C6BE" w14:textId="6CEA5EBD" w:rsidR="006E7660" w:rsidRDefault="00352766" w:rsidP="001F426B">
      <w:pPr>
        <w:numPr>
          <w:ilvl w:val="0"/>
          <w:numId w:val="44"/>
        </w:numPr>
        <w:tabs>
          <w:tab w:val="left" w:pos="993"/>
        </w:tabs>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lastRenderedPageBreak/>
        <w:t xml:space="preserve">Radio Spectrum </w:t>
      </w:r>
      <w:r w:rsidR="002722B3">
        <w:rPr>
          <w:rFonts w:ascii="ITC Avant Garde" w:hAnsi="ITC Avant Garde"/>
          <w:b/>
          <w:u w:val="single"/>
          <w:lang w:val="en-US"/>
        </w:rPr>
        <w:t xml:space="preserve">Concession </w:t>
      </w:r>
      <w:r w:rsidRPr="00D27E03">
        <w:rPr>
          <w:rFonts w:ascii="ITC Avant Garde" w:hAnsi="ITC Avant Garde"/>
          <w:b/>
          <w:u w:val="single"/>
          <w:lang w:val="en-US"/>
        </w:rPr>
        <w:t>for Commercial U</w:t>
      </w:r>
      <w:r w:rsidR="00837A27" w:rsidRPr="00D27E03">
        <w:rPr>
          <w:rFonts w:ascii="ITC Avant Garde" w:hAnsi="ITC Avant Garde"/>
          <w:b/>
          <w:u w:val="single"/>
          <w:lang w:val="en-US"/>
        </w:rPr>
        <w:t>se</w:t>
      </w:r>
      <w:r w:rsidR="0044003C" w:rsidRPr="00D27E03">
        <w:rPr>
          <w:rFonts w:ascii="ITC Avant Garde" w:hAnsi="ITC Avant Garde"/>
          <w:lang w:val="en-US"/>
        </w:rPr>
        <w:t xml:space="preserve">: Administrative </w:t>
      </w:r>
      <w:r w:rsidR="00DE1F50">
        <w:rPr>
          <w:rFonts w:ascii="ITC Avant Garde" w:hAnsi="ITC Avant Garde"/>
          <w:lang w:val="en-US"/>
        </w:rPr>
        <w:t>procedure</w:t>
      </w:r>
      <w:r w:rsidR="00DE1F50" w:rsidRPr="00D27E03">
        <w:rPr>
          <w:rFonts w:ascii="ITC Avant Garde" w:hAnsi="ITC Avant Garde"/>
          <w:lang w:val="en-US"/>
        </w:rPr>
        <w:t xml:space="preserve"> </w:t>
      </w:r>
      <w:r w:rsidR="00837A27" w:rsidRPr="00D27E03">
        <w:rPr>
          <w:rFonts w:ascii="ITC Avant Garde" w:hAnsi="ITC Avant Garde"/>
          <w:lang w:val="en-US"/>
        </w:rPr>
        <w:t xml:space="preserve">whereby the Institute, in terms of the provisions of articles 3 </w:t>
      </w:r>
      <w:r w:rsidR="002722B3">
        <w:rPr>
          <w:rFonts w:ascii="ITC Avant Garde" w:hAnsi="ITC Avant Garde"/>
          <w:lang w:val="en-US"/>
        </w:rPr>
        <w:t>section</w:t>
      </w:r>
      <w:r w:rsidR="002722B3" w:rsidRPr="00D27E03">
        <w:rPr>
          <w:rFonts w:ascii="ITC Avant Garde" w:hAnsi="ITC Avant Garde"/>
          <w:lang w:val="en-US"/>
        </w:rPr>
        <w:t xml:space="preserve"> </w:t>
      </w:r>
      <w:r w:rsidR="00837A27" w:rsidRPr="00D27E03">
        <w:rPr>
          <w:rFonts w:ascii="ITC Avant Garde" w:hAnsi="ITC Avant Garde"/>
          <w:lang w:val="en-US"/>
        </w:rPr>
        <w:t xml:space="preserve">XIII and 76 </w:t>
      </w:r>
      <w:r w:rsidR="002722B3">
        <w:rPr>
          <w:rFonts w:ascii="ITC Avant Garde" w:hAnsi="ITC Avant Garde"/>
          <w:lang w:val="en-US"/>
        </w:rPr>
        <w:t>section</w:t>
      </w:r>
      <w:r w:rsidR="002722B3" w:rsidRPr="00D27E03">
        <w:rPr>
          <w:rFonts w:ascii="ITC Avant Garde" w:hAnsi="ITC Avant Garde"/>
          <w:lang w:val="en-US"/>
        </w:rPr>
        <w:t xml:space="preserve"> </w:t>
      </w:r>
      <w:r w:rsidR="00837A27" w:rsidRPr="00D27E03">
        <w:rPr>
          <w:rFonts w:ascii="ITC Avant Garde" w:hAnsi="ITC Avant Garde"/>
          <w:lang w:val="en-US"/>
        </w:rPr>
        <w:t xml:space="preserve">I of the </w:t>
      </w:r>
      <w:r w:rsidR="00DE1F50" w:rsidRPr="00D27E03">
        <w:rPr>
          <w:rFonts w:ascii="ITC Avant Garde" w:hAnsi="ITC Avant Garde"/>
          <w:lang w:val="en-US"/>
        </w:rPr>
        <w:t>Law</w:t>
      </w:r>
      <w:r w:rsidR="00837A27" w:rsidRPr="00D27E03">
        <w:rPr>
          <w:rFonts w:ascii="ITC Avant Garde" w:hAnsi="ITC Avant Garde"/>
          <w:lang w:val="en-US"/>
        </w:rPr>
        <w:t xml:space="preserve">, confers the right to natural persons </w:t>
      </w:r>
      <w:r w:rsidR="0084235A">
        <w:rPr>
          <w:rFonts w:ascii="ITC Avant Garde" w:hAnsi="ITC Avant Garde"/>
          <w:lang w:val="en-US"/>
        </w:rPr>
        <w:t xml:space="preserve">or legal entities </w:t>
      </w:r>
      <w:r w:rsidR="00837A27" w:rsidRPr="00D27E03">
        <w:rPr>
          <w:rFonts w:ascii="ITC Avant Garde" w:hAnsi="ITC Avant Garde"/>
          <w:lang w:val="en-US"/>
        </w:rPr>
        <w:t>to use, seize and exploit bands of frequencies of the radio spec</w:t>
      </w:r>
      <w:r w:rsidR="00D122F6" w:rsidRPr="00D27E03">
        <w:rPr>
          <w:rFonts w:ascii="ITC Avant Garde" w:hAnsi="ITC Avant Garde"/>
          <w:lang w:val="en-US"/>
        </w:rPr>
        <w:t>trum of specific use, for profit</w:t>
      </w:r>
      <w:r w:rsidR="00DE1F50" w:rsidRPr="00DE1F50">
        <w:rPr>
          <w:rFonts w:ascii="ITC Avant Garde" w:hAnsi="ITC Avant Garde"/>
          <w:lang w:val="en-US"/>
        </w:rPr>
        <w:t>.</w:t>
      </w:r>
      <w:r w:rsidR="00DE1F50" w:rsidRPr="00D27E03">
        <w:rPr>
          <w:rFonts w:ascii="ITC Avant Garde" w:hAnsi="ITC Avant Garde"/>
          <w:b/>
          <w:u w:val="single"/>
          <w:lang w:val="en-US"/>
        </w:rPr>
        <w:t xml:space="preserve"> </w:t>
      </w:r>
    </w:p>
    <w:p w14:paraId="53DCB4E2" w14:textId="537B225B" w:rsidR="005C793A" w:rsidRPr="00D27E03" w:rsidRDefault="005C793A" w:rsidP="005C793A">
      <w:pPr>
        <w:pStyle w:val="Prrafodelista"/>
        <w:rPr>
          <w:rFonts w:ascii="ITC Avant Garde" w:hAnsi="ITC Avant Garde"/>
          <w:b/>
          <w:u w:val="single"/>
          <w:lang w:val="en-US"/>
        </w:rPr>
      </w:pPr>
    </w:p>
    <w:p w14:paraId="2B654A74" w14:textId="7C921425" w:rsidR="006E7660" w:rsidRPr="00D27E03" w:rsidRDefault="00D27E03" w:rsidP="001F426B">
      <w:pPr>
        <w:pStyle w:val="Prrafodelista"/>
        <w:numPr>
          <w:ilvl w:val="0"/>
          <w:numId w:val="44"/>
        </w:numPr>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t>Certificate</w:t>
      </w:r>
      <w:r w:rsidR="00837A27" w:rsidRPr="00D27E03">
        <w:rPr>
          <w:rFonts w:ascii="ITC Avant Garde" w:hAnsi="ITC Avant Garde"/>
          <w:b/>
          <w:u w:val="single"/>
          <w:lang w:val="en-US"/>
        </w:rPr>
        <w:t xml:space="preserve"> of Participation:</w:t>
      </w:r>
      <w:r w:rsidR="00837A27" w:rsidRPr="00D27E03">
        <w:rPr>
          <w:rFonts w:ascii="ITC Avant Garde" w:hAnsi="ITC Avant Garde"/>
          <w:lang w:val="en-US"/>
        </w:rPr>
        <w:t xml:space="preserve"> Document issued by the Institute </w:t>
      </w:r>
      <w:r w:rsidR="003C667F">
        <w:rPr>
          <w:rFonts w:ascii="ITC Avant Garde" w:hAnsi="ITC Avant Garde"/>
          <w:lang w:val="en-US"/>
        </w:rPr>
        <w:t>that</w:t>
      </w:r>
      <w:r w:rsidR="0048514C">
        <w:rPr>
          <w:rFonts w:ascii="ITC Avant Garde" w:hAnsi="ITC Avant Garde"/>
          <w:lang w:val="en-US"/>
        </w:rPr>
        <w:t xml:space="preserve"> formally </w:t>
      </w:r>
      <w:r w:rsidR="0048514C" w:rsidRPr="00D050BE">
        <w:rPr>
          <w:rFonts w:ascii="ITC Avant Garde" w:hAnsi="ITC Avant Garde"/>
          <w:lang w:val="en-US"/>
        </w:rPr>
        <w:t>recognizes a</w:t>
      </w:r>
      <w:r w:rsidR="00837A27" w:rsidRPr="00D050BE">
        <w:rPr>
          <w:rFonts w:ascii="ITC Avant Garde" w:hAnsi="ITC Avant Garde"/>
          <w:lang w:val="en-US"/>
        </w:rPr>
        <w:t xml:space="preserve"> </w:t>
      </w:r>
      <w:r w:rsidR="0048514C" w:rsidRPr="00D050BE">
        <w:rPr>
          <w:rFonts w:ascii="ITC Avant Garde" w:hAnsi="ITC Avant Garde"/>
          <w:lang w:val="en-US"/>
        </w:rPr>
        <w:t>Stakeholder</w:t>
      </w:r>
      <w:r w:rsidR="00837A27" w:rsidRPr="00D050BE">
        <w:rPr>
          <w:rFonts w:ascii="ITC Avant Garde" w:hAnsi="ITC Avant Garde"/>
          <w:lang w:val="en-US"/>
        </w:rPr>
        <w:t xml:space="preserve"> </w:t>
      </w:r>
      <w:r w:rsidR="003C667F" w:rsidRPr="00D050BE">
        <w:rPr>
          <w:rFonts w:ascii="ITC Avant Garde" w:hAnsi="ITC Avant Garde"/>
          <w:lang w:val="en-US"/>
        </w:rPr>
        <w:t>as a</w:t>
      </w:r>
      <w:r w:rsidR="00352766" w:rsidRPr="00D050BE">
        <w:rPr>
          <w:rFonts w:ascii="ITC Avant Garde" w:hAnsi="ITC Avant Garde"/>
          <w:lang w:val="en-US"/>
        </w:rPr>
        <w:t xml:space="preserve"> </w:t>
      </w:r>
      <w:r w:rsidR="00756E21" w:rsidRPr="00D050BE">
        <w:rPr>
          <w:rFonts w:ascii="ITC Avant Garde" w:hAnsi="ITC Avant Garde"/>
          <w:lang w:val="en-US"/>
        </w:rPr>
        <w:t>Bid</w:t>
      </w:r>
      <w:r w:rsidR="00A601AE" w:rsidRPr="00D050BE">
        <w:rPr>
          <w:rFonts w:ascii="ITC Avant Garde" w:hAnsi="ITC Avant Garde"/>
          <w:lang w:val="en-US"/>
        </w:rPr>
        <w:t>der</w:t>
      </w:r>
      <w:r w:rsidR="00352766" w:rsidRPr="00D27E03">
        <w:rPr>
          <w:rFonts w:ascii="ITC Avant Garde" w:hAnsi="ITC Avant Garde"/>
          <w:lang w:val="en-US"/>
        </w:rPr>
        <w:t xml:space="preserve"> in the </w:t>
      </w:r>
      <w:r w:rsidR="00D050BE">
        <w:rPr>
          <w:rFonts w:ascii="ITC Avant Garde" w:hAnsi="ITC Avant Garde"/>
          <w:lang w:val="en-US"/>
        </w:rPr>
        <w:t>Tender</w:t>
      </w:r>
      <w:r w:rsidR="00861D37" w:rsidRPr="00D27E03">
        <w:rPr>
          <w:rFonts w:ascii="ITC Avant Garde" w:hAnsi="ITC Avant Garde" w:cs="Arial"/>
          <w:lang w:val="en-US"/>
        </w:rPr>
        <w:t>.</w:t>
      </w:r>
    </w:p>
    <w:p w14:paraId="67E61F7A" w14:textId="77777777" w:rsidR="00F95538" w:rsidRPr="00D27E03" w:rsidRDefault="00F95538" w:rsidP="00746DC9">
      <w:pPr>
        <w:tabs>
          <w:tab w:val="num" w:pos="1560"/>
        </w:tabs>
        <w:spacing w:after="0" w:line="240" w:lineRule="auto"/>
        <w:ind w:left="993" w:hanging="153"/>
        <w:contextualSpacing/>
        <w:jc w:val="both"/>
        <w:rPr>
          <w:rFonts w:ascii="ITC Avant Garde" w:hAnsi="ITC Avant Garde"/>
          <w:lang w:val="en-US"/>
        </w:rPr>
      </w:pPr>
    </w:p>
    <w:p w14:paraId="02527546" w14:textId="025E8FC7" w:rsidR="00C9467F" w:rsidRPr="00D27E03" w:rsidRDefault="006D7603" w:rsidP="001F426B">
      <w:pPr>
        <w:pStyle w:val="Prrafodelista"/>
        <w:numPr>
          <w:ilvl w:val="0"/>
          <w:numId w:val="44"/>
        </w:numPr>
        <w:spacing w:after="0" w:line="240" w:lineRule="auto"/>
        <w:ind w:hanging="153"/>
        <w:jc w:val="both"/>
        <w:rPr>
          <w:rFonts w:ascii="ITC Avant Garde" w:hAnsi="ITC Avant Garde"/>
          <w:lang w:val="en-US"/>
        </w:rPr>
      </w:pPr>
      <w:r>
        <w:rPr>
          <w:rFonts w:ascii="ITC Avant Garde" w:hAnsi="ITC Avant Garde"/>
          <w:b/>
          <w:u w:val="single"/>
          <w:lang w:val="en-US"/>
        </w:rPr>
        <w:t>Upfront Fee</w:t>
      </w:r>
      <w:r w:rsidR="00352766" w:rsidRPr="00D27E03">
        <w:rPr>
          <w:rFonts w:ascii="ITC Avant Garde" w:hAnsi="ITC Avant Garde"/>
          <w:lang w:val="en-US"/>
        </w:rPr>
        <w:t xml:space="preserve">: Total amount of money, expressed in Mexican pesos, to be paid by the </w:t>
      </w:r>
      <w:r w:rsidR="00F151B6" w:rsidRPr="00D27E03">
        <w:rPr>
          <w:rFonts w:ascii="ITC Avant Garde" w:hAnsi="ITC Avant Garde"/>
          <w:lang w:val="en-US"/>
        </w:rPr>
        <w:t xml:space="preserve">Winning </w:t>
      </w:r>
      <w:r w:rsidR="00756E21">
        <w:rPr>
          <w:rFonts w:ascii="ITC Avant Garde" w:hAnsi="ITC Avant Garde"/>
          <w:lang w:val="en-US"/>
        </w:rPr>
        <w:t>Bid</w:t>
      </w:r>
      <w:r w:rsidR="00537E96">
        <w:rPr>
          <w:rFonts w:ascii="ITC Avant Garde" w:hAnsi="ITC Avant Garde"/>
          <w:lang w:val="en-US"/>
        </w:rPr>
        <w:t>der</w:t>
      </w:r>
      <w:r w:rsidR="00537E96" w:rsidRPr="00D27E03">
        <w:rPr>
          <w:rFonts w:ascii="ITC Avant Garde" w:hAnsi="ITC Avant Garde"/>
          <w:lang w:val="en-US"/>
        </w:rPr>
        <w:t xml:space="preserve"> </w:t>
      </w:r>
      <w:r w:rsidR="00352766" w:rsidRPr="00D27E03">
        <w:rPr>
          <w:rFonts w:ascii="ITC Avant Garde" w:hAnsi="ITC Avant Garde"/>
          <w:lang w:val="en-US"/>
        </w:rPr>
        <w:t xml:space="preserve">for the granting </w:t>
      </w:r>
      <w:r w:rsidR="00021FD8" w:rsidRPr="00D27E03">
        <w:rPr>
          <w:rFonts w:ascii="ITC Avant Garde" w:hAnsi="ITC Avant Garde"/>
          <w:lang w:val="en-US"/>
        </w:rPr>
        <w:t xml:space="preserve">of the Radio </w:t>
      </w:r>
      <w:r w:rsidR="00021FD8" w:rsidRPr="008E68E7">
        <w:rPr>
          <w:rFonts w:ascii="ITC Avant Garde" w:hAnsi="ITC Avant Garde"/>
          <w:lang w:val="en-US"/>
        </w:rPr>
        <w:t xml:space="preserve">Spectrum </w:t>
      </w:r>
      <w:r w:rsidR="00DF6249">
        <w:rPr>
          <w:rFonts w:ascii="ITC Avant Garde" w:hAnsi="ITC Avant Garde"/>
          <w:lang w:val="en-US"/>
        </w:rPr>
        <w:t xml:space="preserve">Title of Concession </w:t>
      </w:r>
      <w:r w:rsidR="00352766" w:rsidRPr="00D27E03">
        <w:rPr>
          <w:rFonts w:ascii="ITC Avant Garde" w:hAnsi="ITC Avant Garde"/>
          <w:lang w:val="en-US"/>
        </w:rPr>
        <w:t xml:space="preserve">for Commercial Use, in terms of the </w:t>
      </w:r>
      <w:r w:rsidR="00DF6249">
        <w:rPr>
          <w:rFonts w:ascii="ITC Avant Garde" w:hAnsi="ITC Avant Garde"/>
          <w:lang w:val="en-US"/>
        </w:rPr>
        <w:t>L</w:t>
      </w:r>
      <w:r w:rsidR="00352766" w:rsidRPr="00D27E03">
        <w:rPr>
          <w:rFonts w:ascii="ITC Avant Garde" w:hAnsi="ITC Avant Garde"/>
          <w:lang w:val="en-US"/>
        </w:rPr>
        <w:t xml:space="preserve">aw, </w:t>
      </w:r>
      <w:r w:rsidR="00DF6249">
        <w:rPr>
          <w:rFonts w:ascii="ITC Avant Garde" w:hAnsi="ITC Avant Garde"/>
          <w:lang w:val="en-US"/>
        </w:rPr>
        <w:t>which equals</w:t>
      </w:r>
      <w:r w:rsidR="00021FD8" w:rsidRPr="00D27E03">
        <w:rPr>
          <w:rFonts w:ascii="ITC Avant Garde" w:hAnsi="ITC Avant Garde"/>
          <w:lang w:val="en-US"/>
        </w:rPr>
        <w:t xml:space="preserve"> the sum of the </w:t>
      </w:r>
      <w:r w:rsidR="00D353E2">
        <w:rPr>
          <w:rFonts w:ascii="ITC Avant Garde" w:hAnsi="ITC Avant Garde"/>
          <w:lang w:val="en-US"/>
        </w:rPr>
        <w:t xml:space="preserve">Assignment </w:t>
      </w:r>
      <w:r w:rsidR="00F151B6" w:rsidRPr="00D27E03">
        <w:rPr>
          <w:rFonts w:ascii="ITC Avant Garde" w:hAnsi="ITC Avant Garde"/>
          <w:lang w:val="en-US"/>
        </w:rPr>
        <w:t xml:space="preserve">Price </w:t>
      </w:r>
      <w:r w:rsidR="00021FD8" w:rsidRPr="00D27E03">
        <w:rPr>
          <w:rFonts w:ascii="ITC Avant Garde" w:hAnsi="ITC Avant Garde"/>
          <w:lang w:val="en-US"/>
        </w:rPr>
        <w:t>and the Allocation P</w:t>
      </w:r>
      <w:r w:rsidR="00352766" w:rsidRPr="00D27E03">
        <w:rPr>
          <w:rFonts w:ascii="ITC Avant Garde" w:hAnsi="ITC Avant Garde"/>
          <w:lang w:val="en-US"/>
        </w:rPr>
        <w:t xml:space="preserve">rice, </w:t>
      </w:r>
      <w:r w:rsidR="00DF6249">
        <w:rPr>
          <w:rFonts w:ascii="ITC Avant Garde" w:hAnsi="ITC Avant Garde"/>
          <w:lang w:val="en-US"/>
        </w:rPr>
        <w:t>and that</w:t>
      </w:r>
      <w:r w:rsidR="00DF6249" w:rsidRPr="00D27E03">
        <w:rPr>
          <w:rFonts w:ascii="ITC Avant Garde" w:hAnsi="ITC Avant Garde"/>
          <w:lang w:val="en-US"/>
        </w:rPr>
        <w:t xml:space="preserve"> </w:t>
      </w:r>
      <w:r w:rsidR="00D353E2">
        <w:rPr>
          <w:rFonts w:ascii="ITC Avant Garde" w:hAnsi="ITC Avant Garde"/>
          <w:lang w:val="en-US"/>
        </w:rPr>
        <w:t>can</w:t>
      </w:r>
      <w:r w:rsidR="00D353E2" w:rsidRPr="00D27E03">
        <w:rPr>
          <w:rFonts w:ascii="ITC Avant Garde" w:hAnsi="ITC Avant Garde"/>
          <w:lang w:val="en-US"/>
        </w:rPr>
        <w:t>not</w:t>
      </w:r>
      <w:r w:rsidR="00352766" w:rsidRPr="00D27E03">
        <w:rPr>
          <w:rFonts w:ascii="ITC Avant Garde" w:hAnsi="ITC Avant Garde"/>
          <w:lang w:val="en-US"/>
        </w:rPr>
        <w:t xml:space="preserve"> be less than the Minimum Reference Value</w:t>
      </w:r>
      <w:r w:rsidR="00847B0C" w:rsidRPr="00D27E03">
        <w:rPr>
          <w:rFonts w:ascii="ITC Avant Garde" w:hAnsi="ITC Avant Garde"/>
          <w:lang w:val="en-US"/>
        </w:rPr>
        <w:t>.</w:t>
      </w:r>
    </w:p>
    <w:p w14:paraId="3069ABC3" w14:textId="77777777" w:rsidR="000D5AE1" w:rsidRPr="00D27E03" w:rsidRDefault="000D5AE1" w:rsidP="00746DC9">
      <w:pPr>
        <w:pStyle w:val="Prrafodelista"/>
        <w:tabs>
          <w:tab w:val="num" w:pos="1560"/>
        </w:tabs>
        <w:spacing w:after="0" w:line="240" w:lineRule="auto"/>
        <w:ind w:left="993" w:hanging="153"/>
        <w:rPr>
          <w:rFonts w:ascii="ITC Avant Garde" w:hAnsi="ITC Avant Garde"/>
          <w:b/>
          <w:u w:val="single"/>
          <w:lang w:val="en-US"/>
        </w:rPr>
      </w:pPr>
    </w:p>
    <w:p w14:paraId="60EF2D8F" w14:textId="169A2387" w:rsidR="00630885" w:rsidRPr="00D27E03" w:rsidRDefault="000E6E37" w:rsidP="001F426B">
      <w:pPr>
        <w:pStyle w:val="Prrafodelista"/>
        <w:numPr>
          <w:ilvl w:val="0"/>
          <w:numId w:val="44"/>
        </w:numPr>
        <w:spacing w:after="0" w:line="240" w:lineRule="auto"/>
        <w:ind w:hanging="153"/>
        <w:jc w:val="both"/>
        <w:rPr>
          <w:rFonts w:ascii="ITC Avant Garde" w:hAnsi="ITC Avant Garde"/>
          <w:lang w:val="en-US"/>
        </w:rPr>
      </w:pPr>
      <w:r w:rsidRPr="00F151B6">
        <w:rPr>
          <w:rFonts w:ascii="ITC Avant Garde" w:hAnsi="ITC Avant Garde"/>
          <w:b/>
          <w:u w:val="single"/>
          <w:lang w:val="en-US"/>
        </w:rPr>
        <w:t>Extension Rights</w:t>
      </w:r>
      <w:r w:rsidR="00352766" w:rsidRPr="00F151B6">
        <w:rPr>
          <w:rFonts w:ascii="ITC Avant Garde" w:hAnsi="ITC Avant Garde"/>
          <w:lang w:val="en-US"/>
        </w:rPr>
        <w:t>:</w:t>
      </w:r>
      <w:r w:rsidR="00352766" w:rsidRPr="00D27E03">
        <w:rPr>
          <w:rFonts w:ascii="ITC Avant Garde" w:hAnsi="ITC Avant Garde"/>
          <w:lang w:val="en-US"/>
        </w:rPr>
        <w:t xml:space="preserve"> Prerogative of a </w:t>
      </w:r>
      <w:r w:rsidR="00756E21">
        <w:rPr>
          <w:rFonts w:ascii="ITC Avant Garde" w:hAnsi="ITC Avant Garde"/>
          <w:lang w:val="en-US"/>
        </w:rPr>
        <w:t>Bid</w:t>
      </w:r>
      <w:r w:rsidR="00021F7F">
        <w:rPr>
          <w:rFonts w:ascii="ITC Avant Garde" w:hAnsi="ITC Avant Garde"/>
          <w:lang w:val="en-US"/>
        </w:rPr>
        <w:t>der</w:t>
      </w:r>
      <w:r w:rsidR="00352766" w:rsidRPr="00D27E03">
        <w:rPr>
          <w:rFonts w:ascii="ITC Avant Garde" w:hAnsi="ITC Avant Garde"/>
          <w:lang w:val="en-US"/>
        </w:rPr>
        <w:t xml:space="preserve"> to extend </w:t>
      </w:r>
      <w:r w:rsidR="00DF6249">
        <w:rPr>
          <w:rFonts w:ascii="ITC Avant Garde" w:hAnsi="ITC Avant Garde"/>
          <w:lang w:val="en-US"/>
        </w:rPr>
        <w:t>by</w:t>
      </w:r>
      <w:r w:rsidR="00DF6249" w:rsidRPr="00D27E03">
        <w:rPr>
          <w:rFonts w:ascii="ITC Avant Garde" w:hAnsi="ITC Avant Garde"/>
          <w:lang w:val="en-US"/>
        </w:rPr>
        <w:t xml:space="preserve"> </w:t>
      </w:r>
      <w:r w:rsidR="00352766" w:rsidRPr="00D27E03">
        <w:rPr>
          <w:rFonts w:ascii="ITC Avant Garde" w:hAnsi="ITC Avant Garde"/>
          <w:lang w:val="en-US"/>
        </w:rPr>
        <w:t>30 (thirty) minutes the time limi</w:t>
      </w:r>
      <w:r w:rsidR="00557120">
        <w:rPr>
          <w:rFonts w:ascii="ITC Avant Garde" w:hAnsi="ITC Avant Garde"/>
          <w:lang w:val="en-US"/>
        </w:rPr>
        <w:t xml:space="preserve">t for the completion of a </w:t>
      </w:r>
      <w:r w:rsidR="00756E21">
        <w:rPr>
          <w:rFonts w:ascii="ITC Avant Garde" w:hAnsi="ITC Avant Garde"/>
          <w:lang w:val="en-US"/>
        </w:rPr>
        <w:t>Bid</w:t>
      </w:r>
      <w:r w:rsidR="00352766" w:rsidRPr="006711B7">
        <w:rPr>
          <w:rFonts w:ascii="ITC Avant Garde" w:hAnsi="ITC Avant Garde"/>
          <w:lang w:val="en-US"/>
        </w:rPr>
        <w:t>.</w:t>
      </w:r>
    </w:p>
    <w:p w14:paraId="52B3AFFF" w14:textId="77777777" w:rsidR="00630885" w:rsidRPr="00D27E03" w:rsidRDefault="00630885" w:rsidP="00630885">
      <w:pPr>
        <w:pStyle w:val="Prrafodelista"/>
        <w:rPr>
          <w:rFonts w:ascii="ITC Avant Garde" w:hAnsi="ITC Avant Garde"/>
          <w:lang w:val="en-US"/>
        </w:rPr>
      </w:pPr>
    </w:p>
    <w:p w14:paraId="5273BCCD" w14:textId="2B1575A2" w:rsidR="0048335E" w:rsidRPr="00D27E03" w:rsidRDefault="0044003C" w:rsidP="001F426B">
      <w:pPr>
        <w:pStyle w:val="Prrafodelista"/>
        <w:numPr>
          <w:ilvl w:val="0"/>
          <w:numId w:val="44"/>
        </w:numPr>
        <w:spacing w:after="0" w:line="240" w:lineRule="auto"/>
        <w:ind w:hanging="153"/>
        <w:jc w:val="both"/>
        <w:rPr>
          <w:rFonts w:ascii="ITC Avant Garde" w:hAnsi="ITC Avant Garde"/>
          <w:lang w:val="en-US"/>
        </w:rPr>
      </w:pPr>
      <w:r w:rsidRPr="00D27E03">
        <w:rPr>
          <w:rFonts w:ascii="ITC Avant Garde" w:hAnsi="ITC Avant Garde"/>
          <w:b/>
          <w:u w:val="single"/>
          <w:lang w:val="en-US"/>
        </w:rPr>
        <w:t xml:space="preserve">Frequency Division </w:t>
      </w:r>
      <w:r w:rsidR="00DF6249" w:rsidRPr="00D27E03">
        <w:rPr>
          <w:rFonts w:ascii="ITC Avant Garde" w:hAnsi="ITC Avant Garde"/>
          <w:b/>
          <w:u w:val="single"/>
          <w:lang w:val="en-US"/>
        </w:rPr>
        <w:t xml:space="preserve">Duplexing </w:t>
      </w:r>
      <w:r w:rsidR="00352766" w:rsidRPr="00D27E03">
        <w:rPr>
          <w:rFonts w:ascii="ITC Avant Garde" w:hAnsi="ITC Avant Garde"/>
          <w:b/>
          <w:u w:val="single"/>
          <w:lang w:val="en-US"/>
        </w:rPr>
        <w:t>(FDD)</w:t>
      </w:r>
      <w:r w:rsidRPr="00D27E03">
        <w:rPr>
          <w:rFonts w:ascii="ITC Avant Garde" w:hAnsi="ITC Avant Garde"/>
          <w:lang w:val="en-US"/>
        </w:rPr>
        <w:t>: Duplexing</w:t>
      </w:r>
      <w:r w:rsidR="00352766" w:rsidRPr="00D27E03">
        <w:rPr>
          <w:rFonts w:ascii="ITC Avant Garde" w:hAnsi="ITC Avant Garde"/>
          <w:lang w:val="en-US"/>
        </w:rPr>
        <w:t xml:space="preserve"> method in which the transmitter and receiver use different channels or frequency bands at all times.</w:t>
      </w:r>
      <w:r w:rsidR="00304660" w:rsidRPr="00D27E03">
        <w:rPr>
          <w:rFonts w:ascii="ITC Avant Garde" w:hAnsi="ITC Avant Garde"/>
          <w:lang w:val="en-US"/>
        </w:rPr>
        <w:t xml:space="preserve"> </w:t>
      </w:r>
    </w:p>
    <w:p w14:paraId="3D1EE548" w14:textId="77777777" w:rsidR="00D122F6" w:rsidRPr="00D27E03" w:rsidRDefault="00D122F6" w:rsidP="00D122F6">
      <w:pPr>
        <w:pStyle w:val="Prrafodelista"/>
        <w:spacing w:after="0" w:line="240" w:lineRule="auto"/>
        <w:jc w:val="both"/>
        <w:rPr>
          <w:rFonts w:ascii="ITC Avant Garde" w:hAnsi="ITC Avant Garde"/>
          <w:lang w:val="en-US"/>
        </w:rPr>
      </w:pPr>
    </w:p>
    <w:p w14:paraId="654EC8B5" w14:textId="088D290E" w:rsidR="0048335E" w:rsidRPr="00D27E03" w:rsidRDefault="00352766"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27E03">
        <w:rPr>
          <w:rFonts w:ascii="ITC Avant Garde" w:hAnsi="ITC Avant Garde"/>
          <w:b/>
          <w:u w:val="single"/>
          <w:lang w:val="en-US"/>
        </w:rPr>
        <w:t>Time Div</w:t>
      </w:r>
      <w:r w:rsidR="0044003C" w:rsidRPr="00D27E03">
        <w:rPr>
          <w:rFonts w:ascii="ITC Avant Garde" w:hAnsi="ITC Avant Garde"/>
          <w:b/>
          <w:u w:val="single"/>
          <w:lang w:val="en-US"/>
        </w:rPr>
        <w:t xml:space="preserve">ision </w:t>
      </w:r>
      <w:r w:rsidR="00DF6249" w:rsidRPr="00D27E03">
        <w:rPr>
          <w:rFonts w:ascii="ITC Avant Garde" w:hAnsi="ITC Avant Garde"/>
          <w:b/>
          <w:u w:val="single"/>
          <w:lang w:val="en-US"/>
        </w:rPr>
        <w:t xml:space="preserve">Duplexing </w:t>
      </w:r>
      <w:r w:rsidR="0044003C" w:rsidRPr="00D27E03">
        <w:rPr>
          <w:rFonts w:ascii="ITC Avant Garde" w:hAnsi="ITC Avant Garde"/>
          <w:b/>
          <w:u w:val="single"/>
          <w:lang w:val="en-US"/>
        </w:rPr>
        <w:t>(TDD</w:t>
      </w:r>
      <w:r w:rsidRPr="00D27E03">
        <w:rPr>
          <w:rFonts w:ascii="ITC Avant Garde" w:hAnsi="ITC Avant Garde"/>
          <w:b/>
          <w:u w:val="single"/>
          <w:lang w:val="en-US"/>
        </w:rPr>
        <w:t>):</w:t>
      </w:r>
      <w:r w:rsidR="0044003C" w:rsidRPr="00D27E03">
        <w:rPr>
          <w:rFonts w:ascii="ITC Avant Garde" w:hAnsi="ITC Avant Garde"/>
          <w:lang w:val="en-US"/>
        </w:rPr>
        <w:t xml:space="preserve"> Duplexing</w:t>
      </w:r>
      <w:r w:rsidR="00280317">
        <w:rPr>
          <w:rFonts w:ascii="ITC Avant Garde" w:hAnsi="ITC Avant Garde"/>
          <w:lang w:val="en-US"/>
        </w:rPr>
        <w:t xml:space="preserve"> method</w:t>
      </w:r>
      <w:r w:rsidRPr="00D27E03">
        <w:rPr>
          <w:rFonts w:ascii="ITC Avant Garde" w:hAnsi="ITC Avant Garde"/>
          <w:lang w:val="en-US"/>
        </w:rPr>
        <w:t xml:space="preserve"> in which the transmitter and the receiver use the same frequency band, alternating the availability between transmission and reception at different time intervals</w:t>
      </w:r>
      <w:r w:rsidR="000E0C6B" w:rsidRPr="00D27E03">
        <w:rPr>
          <w:rFonts w:ascii="ITC Avant Garde" w:hAnsi="ITC Avant Garde"/>
          <w:lang w:val="en-US"/>
        </w:rPr>
        <w:t>.</w:t>
      </w:r>
    </w:p>
    <w:p w14:paraId="1A76A185" w14:textId="77777777" w:rsidR="0048335E" w:rsidRPr="00D27E03" w:rsidRDefault="0048335E" w:rsidP="00746DC9">
      <w:pPr>
        <w:tabs>
          <w:tab w:val="num" w:pos="1560"/>
        </w:tabs>
        <w:spacing w:after="0" w:line="240" w:lineRule="auto"/>
        <w:jc w:val="both"/>
        <w:rPr>
          <w:rFonts w:ascii="ITC Avant Garde" w:hAnsi="ITC Avant Garde"/>
          <w:lang w:val="en-US"/>
        </w:rPr>
      </w:pPr>
    </w:p>
    <w:p w14:paraId="541F3605" w14:textId="07FFE5A4" w:rsidR="001E73CF" w:rsidRPr="00380784" w:rsidRDefault="005A69C2" w:rsidP="001455D2">
      <w:pPr>
        <w:pStyle w:val="Prrafodelista"/>
        <w:numPr>
          <w:ilvl w:val="0"/>
          <w:numId w:val="44"/>
        </w:numPr>
        <w:rPr>
          <w:rFonts w:ascii="ITC Avant Garde" w:hAnsi="ITC Avant Garde"/>
          <w:lang w:val="en-US"/>
        </w:rPr>
      </w:pPr>
      <w:r w:rsidRPr="00380784">
        <w:rPr>
          <w:rFonts w:ascii="ITC Avant Garde" w:hAnsi="ITC Avant Garde"/>
          <w:b/>
          <w:u w:val="single"/>
          <w:lang w:val="en-US"/>
        </w:rPr>
        <w:t>Allocation</w:t>
      </w:r>
      <w:r w:rsidR="00F40DBF" w:rsidRPr="00380784">
        <w:rPr>
          <w:rFonts w:ascii="ITC Avant Garde" w:hAnsi="ITC Avant Garde"/>
          <w:b/>
          <w:u w:val="single"/>
          <w:lang w:val="en-US"/>
        </w:rPr>
        <w:t xml:space="preserve"> Stage</w:t>
      </w:r>
      <w:r w:rsidR="00352766" w:rsidRPr="00380784">
        <w:rPr>
          <w:rFonts w:ascii="ITC Avant Garde" w:hAnsi="ITC Avant Garde"/>
          <w:b/>
          <w:u w:val="single"/>
          <w:lang w:val="en-US"/>
        </w:rPr>
        <w:t>:</w:t>
      </w:r>
      <w:r w:rsidR="001E73CF" w:rsidRPr="00380784">
        <w:rPr>
          <w:rFonts w:ascii="ITC Avant Garde" w:hAnsi="ITC Avant Garde"/>
          <w:lang w:val="en-US"/>
        </w:rPr>
        <w:t xml:space="preserve"> </w:t>
      </w:r>
      <w:r w:rsidR="00B97505" w:rsidRPr="00380784">
        <w:rPr>
          <w:rFonts w:ascii="ITC Avant Garde" w:hAnsi="ITC Avant Garde"/>
          <w:lang w:val="en-US"/>
        </w:rPr>
        <w:t>Stage that dete</w:t>
      </w:r>
      <w:r w:rsidR="001455D2" w:rsidRPr="00380784">
        <w:rPr>
          <w:rFonts w:ascii="ITC Avant Garde" w:hAnsi="ITC Avant Garde"/>
          <w:lang w:val="en-US"/>
        </w:rPr>
        <w:t xml:space="preserve">rmines </w:t>
      </w:r>
      <w:r w:rsidR="00B97505" w:rsidRPr="00380784">
        <w:rPr>
          <w:rFonts w:ascii="ITC Avant Garde" w:hAnsi="ITC Avant Garde"/>
          <w:lang w:val="en-US"/>
        </w:rPr>
        <w:t>the number of B</w:t>
      </w:r>
      <w:r w:rsidR="001455D2" w:rsidRPr="00380784">
        <w:rPr>
          <w:rFonts w:ascii="ITC Avant Garde" w:hAnsi="ITC Avant Garde"/>
          <w:lang w:val="en-US"/>
        </w:rPr>
        <w:t xml:space="preserve">locks </w:t>
      </w:r>
      <w:r w:rsidR="004C79F2" w:rsidRPr="00380784">
        <w:rPr>
          <w:rFonts w:ascii="ITC Avant Garde" w:hAnsi="ITC Avant Garde"/>
          <w:lang w:val="en-US"/>
        </w:rPr>
        <w:t>a</w:t>
      </w:r>
      <w:r w:rsidR="00072D47" w:rsidRPr="00380784">
        <w:rPr>
          <w:rFonts w:ascii="ITC Avant Garde" w:hAnsi="ITC Avant Garde"/>
          <w:lang w:val="en-US"/>
        </w:rPr>
        <w:t>llocated</w:t>
      </w:r>
      <w:r w:rsidR="001455D2" w:rsidRPr="00380784">
        <w:rPr>
          <w:rFonts w:ascii="ITC Avant Garde" w:hAnsi="ITC Avant Garde"/>
          <w:lang w:val="en-US"/>
        </w:rPr>
        <w:t xml:space="preserve"> t</w:t>
      </w:r>
      <w:r w:rsidR="00B97505" w:rsidRPr="00380784">
        <w:rPr>
          <w:rFonts w:ascii="ITC Avant Garde" w:hAnsi="ITC Avant Garde"/>
          <w:lang w:val="en-US"/>
        </w:rPr>
        <w:t xml:space="preserve">o each </w:t>
      </w:r>
      <w:r w:rsidR="00756E21" w:rsidRPr="00380784">
        <w:rPr>
          <w:rFonts w:ascii="ITC Avant Garde" w:hAnsi="ITC Avant Garde"/>
          <w:lang w:val="en-US"/>
        </w:rPr>
        <w:t>Bid</w:t>
      </w:r>
      <w:r w:rsidR="00B97505" w:rsidRPr="00380784">
        <w:rPr>
          <w:rFonts w:ascii="ITC Avant Garde" w:hAnsi="ITC Avant Garde"/>
          <w:lang w:val="en-US"/>
        </w:rPr>
        <w:t>der in each C</w:t>
      </w:r>
      <w:r w:rsidR="001455D2" w:rsidRPr="00380784">
        <w:rPr>
          <w:rFonts w:ascii="ITC Avant Garde" w:hAnsi="ITC Avant Garde"/>
          <w:lang w:val="en-US"/>
        </w:rPr>
        <w:t>ategor</w:t>
      </w:r>
      <w:r w:rsidR="00B97505" w:rsidRPr="00380784">
        <w:rPr>
          <w:rFonts w:ascii="ITC Avant Garde" w:hAnsi="ITC Avant Garde"/>
          <w:lang w:val="en-US"/>
        </w:rPr>
        <w:t xml:space="preserve">y, the price per </w:t>
      </w:r>
      <w:r w:rsidR="00280317" w:rsidRPr="00380784">
        <w:rPr>
          <w:rFonts w:ascii="ITC Avant Garde" w:hAnsi="ITC Avant Garde"/>
          <w:lang w:val="en-US"/>
        </w:rPr>
        <w:t>B</w:t>
      </w:r>
      <w:r w:rsidR="00B97505" w:rsidRPr="00380784">
        <w:rPr>
          <w:rFonts w:ascii="ITC Avant Garde" w:hAnsi="ITC Avant Garde"/>
          <w:lang w:val="en-US"/>
        </w:rPr>
        <w:t>lock in each C</w:t>
      </w:r>
      <w:r w:rsidR="001455D2" w:rsidRPr="00380784">
        <w:rPr>
          <w:rFonts w:ascii="ITC Avant Garde" w:hAnsi="ITC Avant Garde"/>
          <w:lang w:val="en-US"/>
        </w:rPr>
        <w:t xml:space="preserve">ategory and </w:t>
      </w:r>
      <w:r w:rsidR="00363F3E" w:rsidRPr="00380784">
        <w:rPr>
          <w:rFonts w:ascii="ITC Avant Garde" w:hAnsi="ITC Avant Garde"/>
          <w:lang w:val="en-US"/>
        </w:rPr>
        <w:t>its</w:t>
      </w:r>
      <w:r w:rsidR="001455D2" w:rsidRPr="00380784">
        <w:rPr>
          <w:rFonts w:ascii="ITC Avant Garde" w:hAnsi="ITC Avant Garde"/>
          <w:lang w:val="en-US"/>
        </w:rPr>
        <w:t xml:space="preserve"> Allocation Price</w:t>
      </w:r>
      <w:r w:rsidR="00363F3E" w:rsidRPr="00380784">
        <w:rPr>
          <w:rFonts w:ascii="ITC Avant Garde" w:hAnsi="ITC Avant Garde"/>
          <w:lang w:val="en-US"/>
        </w:rPr>
        <w:t xml:space="preserve">, </w:t>
      </w:r>
      <w:r w:rsidR="00380784">
        <w:rPr>
          <w:rFonts w:ascii="ITC Avant Garde" w:hAnsi="ITC Avant Garde"/>
          <w:lang w:val="en-US"/>
        </w:rPr>
        <w:t>which consists</w:t>
      </w:r>
      <w:r w:rsidR="00363F3E" w:rsidRPr="00380784">
        <w:rPr>
          <w:rFonts w:ascii="ITC Avant Garde" w:hAnsi="ITC Avant Garde"/>
          <w:lang w:val="en-US"/>
        </w:rPr>
        <w:t xml:space="preserve"> </w:t>
      </w:r>
      <w:r w:rsidR="00380784">
        <w:rPr>
          <w:rFonts w:ascii="ITC Avant Garde" w:hAnsi="ITC Avant Garde"/>
          <w:lang w:val="en-US"/>
        </w:rPr>
        <w:t xml:space="preserve">of </w:t>
      </w:r>
      <w:r w:rsidR="00380784" w:rsidRPr="00380784">
        <w:rPr>
          <w:rFonts w:ascii="ITC Avant Garde" w:hAnsi="ITC Avant Garde"/>
          <w:lang w:val="en-US"/>
        </w:rPr>
        <w:t xml:space="preserve">a bidding mechanism of </w:t>
      </w:r>
      <w:r w:rsidR="001455D2" w:rsidRPr="00380784">
        <w:rPr>
          <w:rFonts w:ascii="ITC Avant Garde" w:hAnsi="ITC Avant Garde"/>
          <w:lang w:val="en-US"/>
        </w:rPr>
        <w:t>one or more</w:t>
      </w:r>
      <w:r w:rsidR="00200D94" w:rsidRPr="00380784">
        <w:rPr>
          <w:rFonts w:ascii="ITC Avant Garde" w:hAnsi="ITC Avant Garde"/>
          <w:lang w:val="en-US"/>
        </w:rPr>
        <w:t xml:space="preserve"> </w:t>
      </w:r>
      <w:r w:rsidR="00363F3E" w:rsidRPr="00380784">
        <w:rPr>
          <w:rFonts w:ascii="ITC Avant Garde" w:hAnsi="ITC Avant Garde"/>
          <w:lang w:val="en-US"/>
        </w:rPr>
        <w:t>Clock Rounds</w:t>
      </w:r>
      <w:r w:rsidR="001455D2" w:rsidRPr="00380784">
        <w:rPr>
          <w:rFonts w:ascii="ITC Avant Garde" w:hAnsi="ITC Avant Garde"/>
          <w:lang w:val="en-US"/>
        </w:rPr>
        <w:t>.</w:t>
      </w:r>
    </w:p>
    <w:p w14:paraId="4C683B54" w14:textId="77777777" w:rsidR="00B35BF4" w:rsidRPr="00D27E03" w:rsidRDefault="004E5147" w:rsidP="001E73CF">
      <w:pPr>
        <w:pStyle w:val="Prrafodelista"/>
        <w:tabs>
          <w:tab w:val="left" w:pos="993"/>
        </w:tabs>
        <w:spacing w:after="0" w:line="240" w:lineRule="auto"/>
        <w:jc w:val="both"/>
        <w:rPr>
          <w:rFonts w:ascii="ITC Avant Garde" w:hAnsi="ITC Avant Garde"/>
          <w:b/>
          <w:u w:val="single"/>
          <w:lang w:val="en-US"/>
        </w:rPr>
      </w:pPr>
      <w:r w:rsidRPr="00D27E03">
        <w:rPr>
          <w:rFonts w:ascii="ITC Avant Garde" w:hAnsi="ITC Avant Garde"/>
          <w:lang w:val="en-US"/>
        </w:rPr>
        <w:t xml:space="preserve"> </w:t>
      </w:r>
    </w:p>
    <w:p w14:paraId="55B8D35D" w14:textId="709A562B" w:rsidR="00B35BF4" w:rsidRPr="00380784" w:rsidRDefault="00C92567" w:rsidP="00C92567">
      <w:pPr>
        <w:pStyle w:val="Prrafodelista"/>
        <w:numPr>
          <w:ilvl w:val="0"/>
          <w:numId w:val="44"/>
        </w:numPr>
        <w:tabs>
          <w:tab w:val="left" w:pos="993"/>
        </w:tabs>
        <w:spacing w:after="0" w:line="240" w:lineRule="auto"/>
        <w:jc w:val="both"/>
        <w:rPr>
          <w:rFonts w:ascii="ITC Avant Garde" w:hAnsi="ITC Avant Garde"/>
          <w:b/>
          <w:u w:val="single"/>
          <w:lang w:val="en-US"/>
        </w:rPr>
      </w:pPr>
      <w:r w:rsidRPr="00380784">
        <w:rPr>
          <w:rFonts w:ascii="ITC Avant Garde" w:hAnsi="ITC Avant Garde"/>
          <w:b/>
          <w:u w:val="single"/>
          <w:lang w:val="en-US"/>
        </w:rPr>
        <w:t>Assignment</w:t>
      </w:r>
      <w:r w:rsidR="00021FD8" w:rsidRPr="00380784">
        <w:rPr>
          <w:rFonts w:ascii="ITC Avant Garde" w:hAnsi="ITC Avant Garde"/>
          <w:b/>
          <w:u w:val="single"/>
          <w:lang w:val="en-US"/>
        </w:rPr>
        <w:t xml:space="preserve"> S</w:t>
      </w:r>
      <w:r w:rsidR="001E73CF" w:rsidRPr="00380784">
        <w:rPr>
          <w:rFonts w:ascii="ITC Avant Garde" w:hAnsi="ITC Avant Garde"/>
          <w:b/>
          <w:u w:val="single"/>
          <w:lang w:val="en-US"/>
        </w:rPr>
        <w:t>tage</w:t>
      </w:r>
      <w:r w:rsidR="00555A68" w:rsidRPr="00380784">
        <w:rPr>
          <w:rFonts w:ascii="ITC Avant Garde" w:hAnsi="ITC Avant Garde"/>
          <w:lang w:val="en-US"/>
        </w:rPr>
        <w:t>:</w:t>
      </w:r>
      <w:r w:rsidR="00280A7C" w:rsidRPr="00380784">
        <w:rPr>
          <w:rFonts w:ascii="ITC Avant Garde" w:hAnsi="ITC Avant Garde"/>
          <w:lang w:val="en-US"/>
        </w:rPr>
        <w:t xml:space="preserve"> </w:t>
      </w:r>
      <w:r w:rsidR="00B97505" w:rsidRPr="00380784">
        <w:rPr>
          <w:rFonts w:ascii="ITC Avant Garde" w:hAnsi="ITC Avant Garde"/>
          <w:lang w:val="en-US"/>
        </w:rPr>
        <w:t>Stage that d</w:t>
      </w:r>
      <w:r w:rsidRPr="00380784">
        <w:rPr>
          <w:rFonts w:ascii="ITC Avant Garde" w:hAnsi="ITC Avant Garde"/>
          <w:lang w:val="en-US"/>
        </w:rPr>
        <w:t>et</w:t>
      </w:r>
      <w:r w:rsidR="00B97505" w:rsidRPr="00380784">
        <w:rPr>
          <w:rFonts w:ascii="ITC Avant Garde" w:hAnsi="ITC Avant Garde"/>
          <w:lang w:val="en-US"/>
        </w:rPr>
        <w:t xml:space="preserve">ermines the specific frequency </w:t>
      </w:r>
      <w:r w:rsidR="00380784" w:rsidRPr="00380784">
        <w:rPr>
          <w:rFonts w:ascii="ITC Avant Garde" w:hAnsi="ITC Avant Garde"/>
          <w:lang w:val="en-US"/>
        </w:rPr>
        <w:t xml:space="preserve">Blocks </w:t>
      </w:r>
      <w:r w:rsidRPr="00380784">
        <w:rPr>
          <w:rFonts w:ascii="ITC Avant Garde" w:hAnsi="ITC Avant Garde"/>
          <w:lang w:val="en-US"/>
        </w:rPr>
        <w:t xml:space="preserve">that will be assigned to </w:t>
      </w:r>
      <w:r w:rsidR="00380784">
        <w:rPr>
          <w:rFonts w:ascii="ITC Avant Garde" w:hAnsi="ITC Avant Garde"/>
          <w:lang w:val="en-US"/>
        </w:rPr>
        <w:t>each</w:t>
      </w:r>
      <w:r w:rsidRPr="00380784">
        <w:rPr>
          <w:rFonts w:ascii="ITC Avant Garde" w:hAnsi="ITC Avant Garde"/>
          <w:lang w:val="en-US"/>
        </w:rPr>
        <w:t xml:space="preserve"> </w:t>
      </w:r>
      <w:r w:rsidR="00756E21" w:rsidRPr="00380784">
        <w:rPr>
          <w:rFonts w:ascii="ITC Avant Garde" w:hAnsi="ITC Avant Garde"/>
          <w:lang w:val="en-US"/>
        </w:rPr>
        <w:t>Bid</w:t>
      </w:r>
      <w:r w:rsidRPr="00380784">
        <w:rPr>
          <w:rFonts w:ascii="ITC Avant Garde" w:hAnsi="ITC Avant Garde"/>
          <w:lang w:val="en-US"/>
        </w:rPr>
        <w:t xml:space="preserve">der </w:t>
      </w:r>
      <w:r w:rsidR="00380784">
        <w:rPr>
          <w:rFonts w:ascii="ITC Avant Garde" w:hAnsi="ITC Avant Garde"/>
          <w:lang w:val="en-US"/>
        </w:rPr>
        <w:t xml:space="preserve">and its Assignment Price </w:t>
      </w:r>
      <w:r w:rsidRPr="00380784">
        <w:rPr>
          <w:rFonts w:ascii="ITC Avant Garde" w:hAnsi="ITC Avant Garde"/>
          <w:lang w:val="en-US"/>
        </w:rPr>
        <w:t xml:space="preserve">through a </w:t>
      </w:r>
      <w:r w:rsidR="00142A10" w:rsidRPr="00380784">
        <w:rPr>
          <w:rFonts w:ascii="ITC Avant Garde" w:hAnsi="ITC Avant Garde"/>
          <w:lang w:val="en-US"/>
        </w:rPr>
        <w:t xml:space="preserve">Sealed </w:t>
      </w:r>
      <w:r w:rsidR="00756E21" w:rsidRPr="00380784">
        <w:rPr>
          <w:rFonts w:ascii="ITC Avant Garde" w:hAnsi="ITC Avant Garde"/>
          <w:lang w:val="en-US"/>
        </w:rPr>
        <w:t>Bid</w:t>
      </w:r>
      <w:r w:rsidRPr="00380784">
        <w:rPr>
          <w:rFonts w:ascii="ITC Avant Garde" w:hAnsi="ITC Avant Garde"/>
          <w:lang w:val="en-US"/>
        </w:rPr>
        <w:t xml:space="preserve"> Round.</w:t>
      </w:r>
    </w:p>
    <w:p w14:paraId="2E918C6D" w14:textId="77777777" w:rsidR="001E73CF" w:rsidRPr="00D27E03" w:rsidRDefault="001E73CF" w:rsidP="001E73CF">
      <w:pPr>
        <w:pStyle w:val="Prrafodelista"/>
        <w:tabs>
          <w:tab w:val="left" w:pos="993"/>
        </w:tabs>
        <w:spacing w:after="0" w:line="240" w:lineRule="auto"/>
        <w:jc w:val="both"/>
        <w:rPr>
          <w:rFonts w:ascii="ITC Avant Garde" w:hAnsi="ITC Avant Garde"/>
          <w:b/>
          <w:u w:val="single"/>
          <w:lang w:val="en-US"/>
        </w:rPr>
      </w:pPr>
    </w:p>
    <w:p w14:paraId="20C4EBD2" w14:textId="0F3607FC" w:rsidR="001E73CF" w:rsidRPr="00D27E03" w:rsidRDefault="001E73CF"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t xml:space="preserve">Conversion </w:t>
      </w:r>
      <w:r w:rsidR="00021FD8" w:rsidRPr="00D27E03">
        <w:rPr>
          <w:rFonts w:ascii="ITC Avant Garde" w:hAnsi="ITC Avant Garde"/>
          <w:b/>
          <w:u w:val="single"/>
          <w:lang w:val="en-US"/>
        </w:rPr>
        <w:t>F</w:t>
      </w:r>
      <w:r w:rsidRPr="00D27E03">
        <w:rPr>
          <w:rFonts w:ascii="ITC Avant Garde" w:hAnsi="ITC Avant Garde"/>
          <w:b/>
          <w:u w:val="single"/>
          <w:lang w:val="en-US"/>
        </w:rPr>
        <w:t>ormula</w:t>
      </w:r>
      <w:r w:rsidRPr="00D27E03">
        <w:rPr>
          <w:rFonts w:ascii="ITC Avant Garde" w:hAnsi="ITC Avant Garde"/>
          <w:lang w:val="en-US"/>
        </w:rPr>
        <w:t>: Mathematical repres</w:t>
      </w:r>
      <w:r w:rsidR="00021FD8" w:rsidRPr="00D27E03">
        <w:rPr>
          <w:rFonts w:ascii="ITC Avant Garde" w:hAnsi="ITC Avant Garde"/>
          <w:lang w:val="en-US"/>
        </w:rPr>
        <w:t>entation used to determine the Economic C</w:t>
      </w:r>
      <w:r w:rsidRPr="00D27E03">
        <w:rPr>
          <w:rFonts w:ascii="ITC Avant Garde" w:hAnsi="ITC Avant Garde"/>
          <w:lang w:val="en-US"/>
        </w:rPr>
        <w:t xml:space="preserve">omponent of a </w:t>
      </w:r>
      <w:r w:rsidR="00756E21">
        <w:rPr>
          <w:rFonts w:ascii="ITC Avant Garde" w:hAnsi="ITC Avant Garde"/>
          <w:lang w:val="en-US"/>
        </w:rPr>
        <w:t>Bid</w:t>
      </w:r>
      <w:r w:rsidR="00021F7F">
        <w:rPr>
          <w:rFonts w:ascii="ITC Avant Garde" w:hAnsi="ITC Avant Garde"/>
          <w:lang w:val="en-US"/>
        </w:rPr>
        <w:t>der</w:t>
      </w:r>
      <w:r w:rsidRPr="00D27E03">
        <w:rPr>
          <w:rFonts w:ascii="ITC Avant Garde" w:hAnsi="ITC Avant Garde"/>
          <w:lang w:val="en-US"/>
        </w:rPr>
        <w:t xml:space="preserve">, based on the score </w:t>
      </w:r>
      <w:r w:rsidR="00F40DBF" w:rsidRPr="00D27E03">
        <w:rPr>
          <w:rFonts w:ascii="ITC Avant Garde" w:hAnsi="ITC Avant Garde"/>
          <w:lang w:val="en-US"/>
        </w:rPr>
        <w:t xml:space="preserve">each </w:t>
      </w:r>
      <w:r w:rsidR="00756E21">
        <w:rPr>
          <w:rFonts w:ascii="ITC Avant Garde" w:hAnsi="ITC Avant Garde"/>
          <w:lang w:val="en-US"/>
        </w:rPr>
        <w:t>Bid</w:t>
      </w:r>
      <w:r w:rsidR="00A35B24">
        <w:rPr>
          <w:rFonts w:ascii="ITC Avant Garde" w:hAnsi="ITC Avant Garde"/>
          <w:lang w:val="en-US"/>
        </w:rPr>
        <w:t>der</w:t>
      </w:r>
      <w:r w:rsidR="00A35B24" w:rsidRPr="00D27E03">
        <w:rPr>
          <w:rFonts w:ascii="ITC Avant Garde" w:hAnsi="ITC Avant Garde"/>
          <w:lang w:val="en-US"/>
        </w:rPr>
        <w:t xml:space="preserve"> </w:t>
      </w:r>
      <w:r w:rsidR="00F40DBF" w:rsidRPr="00D27E03">
        <w:rPr>
          <w:rFonts w:ascii="ITC Avant Garde" w:hAnsi="ITC Avant Garde"/>
          <w:lang w:val="en-US"/>
        </w:rPr>
        <w:t>accepts for a B</w:t>
      </w:r>
      <w:r w:rsidR="00021FD8" w:rsidRPr="00D27E03">
        <w:rPr>
          <w:rFonts w:ascii="ITC Avant Garde" w:hAnsi="ITC Avant Garde"/>
          <w:lang w:val="en-US"/>
        </w:rPr>
        <w:t>lock of a particular C</w:t>
      </w:r>
      <w:r w:rsidRPr="00D27E03">
        <w:rPr>
          <w:rFonts w:ascii="ITC Avant Garde" w:hAnsi="ITC Avant Garde"/>
          <w:lang w:val="en-US"/>
        </w:rPr>
        <w:t xml:space="preserve">ategory in each of the </w:t>
      </w:r>
      <w:r w:rsidR="00021FD8" w:rsidRPr="00D27E03">
        <w:rPr>
          <w:rFonts w:ascii="ITC Avant Garde" w:hAnsi="ITC Avant Garde"/>
          <w:lang w:val="en-US"/>
        </w:rPr>
        <w:t>Clock Rounds. The Conversion Formula is composed of a N</w:t>
      </w:r>
      <w:r w:rsidRPr="00D27E03">
        <w:rPr>
          <w:rFonts w:ascii="ITC Avant Garde" w:hAnsi="ITC Avant Garde"/>
          <w:lang w:val="en-US"/>
        </w:rPr>
        <w:t>on-e</w:t>
      </w:r>
      <w:r w:rsidR="00021FD8" w:rsidRPr="00D27E03">
        <w:rPr>
          <w:rFonts w:ascii="ITC Avant Garde" w:hAnsi="ITC Avant Garde"/>
          <w:lang w:val="en-US"/>
        </w:rPr>
        <w:t>conomic C</w:t>
      </w:r>
      <w:r w:rsidRPr="00D27E03">
        <w:rPr>
          <w:rFonts w:ascii="ITC Avant Garde" w:hAnsi="ITC Avant Garde"/>
          <w:lang w:val="en-US"/>
        </w:rPr>
        <w:t xml:space="preserve">omponent, the </w:t>
      </w:r>
      <w:r w:rsidR="00756E21">
        <w:rPr>
          <w:rFonts w:ascii="ITC Avant Garde" w:hAnsi="ITC Avant Garde"/>
          <w:lang w:val="en-US"/>
        </w:rPr>
        <w:t>Bid</w:t>
      </w:r>
      <w:r w:rsidR="00021F7F">
        <w:rPr>
          <w:rFonts w:ascii="ITC Avant Garde" w:hAnsi="ITC Avant Garde"/>
          <w:lang w:val="en-US"/>
        </w:rPr>
        <w:t>der</w:t>
      </w:r>
      <w:r w:rsidRPr="00D27E03">
        <w:rPr>
          <w:rFonts w:ascii="ITC Avant Garde" w:hAnsi="ITC Avant Garde"/>
          <w:lang w:val="en-US"/>
        </w:rPr>
        <w:t>'s score and a scaling factor.</w:t>
      </w:r>
    </w:p>
    <w:p w14:paraId="3D978FEF" w14:textId="77777777" w:rsidR="00340E24" w:rsidRPr="00D27E03" w:rsidRDefault="001E73CF" w:rsidP="001E73CF">
      <w:pPr>
        <w:pStyle w:val="Prrafodelista"/>
        <w:tabs>
          <w:tab w:val="left" w:pos="993"/>
        </w:tabs>
        <w:spacing w:after="0" w:line="240" w:lineRule="auto"/>
        <w:jc w:val="both"/>
        <w:rPr>
          <w:rFonts w:ascii="ITC Avant Garde" w:hAnsi="ITC Avant Garde"/>
          <w:b/>
          <w:u w:val="single"/>
          <w:lang w:val="en-US"/>
        </w:rPr>
      </w:pPr>
      <w:r w:rsidRPr="00D27E03">
        <w:rPr>
          <w:rFonts w:ascii="ITC Avant Garde" w:hAnsi="ITC Avant Garde"/>
          <w:b/>
          <w:u w:val="single"/>
          <w:lang w:val="en-US"/>
        </w:rPr>
        <w:t xml:space="preserve"> </w:t>
      </w:r>
    </w:p>
    <w:p w14:paraId="7A79A9F3" w14:textId="60D6DEE1" w:rsidR="00340E24" w:rsidRPr="00D27E03" w:rsidRDefault="00002928" w:rsidP="001F426B">
      <w:pPr>
        <w:pStyle w:val="Prrafodelista"/>
        <w:numPr>
          <w:ilvl w:val="0"/>
          <w:numId w:val="44"/>
        </w:numPr>
        <w:spacing w:after="0" w:line="240" w:lineRule="auto"/>
        <w:ind w:hanging="153"/>
        <w:jc w:val="both"/>
        <w:rPr>
          <w:rFonts w:ascii="ITC Avant Garde" w:hAnsi="ITC Avant Garde"/>
          <w:lang w:val="en-US"/>
        </w:rPr>
      </w:pPr>
      <w:r w:rsidRPr="004E304E">
        <w:rPr>
          <w:rFonts w:ascii="ITC Avant Garde" w:hAnsi="ITC Avant Garde"/>
          <w:b/>
          <w:u w:val="single"/>
          <w:lang w:val="en-US"/>
        </w:rPr>
        <w:t>Deposit requirement</w:t>
      </w:r>
      <w:r w:rsidR="001E73CF" w:rsidRPr="004E304E">
        <w:rPr>
          <w:rFonts w:ascii="ITC Avant Garde" w:hAnsi="ITC Avant Garde"/>
          <w:lang w:val="en-US"/>
        </w:rPr>
        <w:t>:</w:t>
      </w:r>
      <w:r w:rsidR="001E73CF" w:rsidRPr="00D27E03">
        <w:rPr>
          <w:rFonts w:ascii="ITC Avant Garde" w:hAnsi="ITC Avant Garde"/>
          <w:lang w:val="en-US"/>
        </w:rPr>
        <w:t xml:space="preserve"> </w:t>
      </w:r>
      <w:r w:rsidR="00B11738" w:rsidRPr="00D27E03">
        <w:rPr>
          <w:rFonts w:ascii="ITC Avant Garde" w:hAnsi="ITC Avant Garde"/>
          <w:lang w:val="en-US"/>
        </w:rPr>
        <w:t xml:space="preserve">Stand-by </w:t>
      </w:r>
      <w:r w:rsidR="001E73CF" w:rsidRPr="00D27E03">
        <w:rPr>
          <w:rFonts w:ascii="ITC Avant Garde" w:hAnsi="ITC Avant Garde"/>
          <w:lang w:val="en-US"/>
        </w:rPr>
        <w:t xml:space="preserve">Letter of Credit in favor of the Treasury of the Federation that must be delivered by </w:t>
      </w:r>
      <w:r w:rsidR="001E73CF" w:rsidRPr="004E304E">
        <w:rPr>
          <w:rFonts w:ascii="ITC Avant Garde" w:hAnsi="ITC Avant Garde"/>
          <w:lang w:val="en-US"/>
        </w:rPr>
        <w:t xml:space="preserve">the </w:t>
      </w:r>
      <w:r w:rsidR="0048514C" w:rsidRPr="004E304E">
        <w:rPr>
          <w:rFonts w:ascii="ITC Avant Garde" w:hAnsi="ITC Avant Garde"/>
          <w:lang w:val="en-US"/>
        </w:rPr>
        <w:t>Stakeholder</w:t>
      </w:r>
      <w:r w:rsidR="001E73CF" w:rsidRPr="004E304E">
        <w:rPr>
          <w:rFonts w:ascii="ITC Avant Garde" w:hAnsi="ITC Avant Garde"/>
          <w:lang w:val="en-US"/>
        </w:rPr>
        <w:t xml:space="preserve"> on the</w:t>
      </w:r>
      <w:r w:rsidR="001E73CF" w:rsidRPr="00D27E03">
        <w:rPr>
          <w:rFonts w:ascii="ITC Avant Garde" w:hAnsi="ITC Avant Garde"/>
          <w:lang w:val="en-US"/>
        </w:rPr>
        <w:t xml:space="preserve"> date established in the </w:t>
      </w:r>
      <w:r w:rsidR="00B11738">
        <w:rPr>
          <w:rFonts w:ascii="ITC Avant Garde" w:hAnsi="ITC Avant Garde"/>
          <w:lang w:val="en-US"/>
        </w:rPr>
        <w:t>C</w:t>
      </w:r>
      <w:r w:rsidR="001E73CF" w:rsidRPr="00D27E03">
        <w:rPr>
          <w:rFonts w:ascii="ITC Avant Garde" w:hAnsi="ITC Avant Garde"/>
          <w:lang w:val="en-US"/>
        </w:rPr>
        <w:t xml:space="preserve">alendar of </w:t>
      </w:r>
      <w:r w:rsidR="00B11738">
        <w:rPr>
          <w:rFonts w:ascii="ITC Avant Garde" w:hAnsi="ITC Avant Garde"/>
          <w:lang w:val="en-US"/>
        </w:rPr>
        <w:t>A</w:t>
      </w:r>
      <w:r w:rsidR="001E73CF" w:rsidRPr="00D27E03">
        <w:rPr>
          <w:rFonts w:ascii="ITC Avant Garde" w:hAnsi="ITC Avant Garde"/>
          <w:lang w:val="en-US"/>
        </w:rPr>
        <w:t xml:space="preserve">ctivities. This letter, which must </w:t>
      </w:r>
      <w:r w:rsidR="00B11738">
        <w:rPr>
          <w:rFonts w:ascii="ITC Avant Garde" w:hAnsi="ITC Avant Garde"/>
          <w:lang w:val="en-US"/>
        </w:rPr>
        <w:t>comply with</w:t>
      </w:r>
      <w:r w:rsidR="00021FD8" w:rsidRPr="00D27E03">
        <w:rPr>
          <w:rFonts w:ascii="ITC Avant Garde" w:hAnsi="ITC Avant Garde"/>
          <w:lang w:val="en-US"/>
        </w:rPr>
        <w:t xml:space="preserve"> the format </w:t>
      </w:r>
      <w:r w:rsidR="00B11738">
        <w:rPr>
          <w:rFonts w:ascii="ITC Avant Garde" w:hAnsi="ITC Avant Garde"/>
          <w:lang w:val="en-US"/>
        </w:rPr>
        <w:t>contained in</w:t>
      </w:r>
      <w:r w:rsidR="00B11738" w:rsidRPr="00D27E03">
        <w:rPr>
          <w:rFonts w:ascii="ITC Avant Garde" w:hAnsi="ITC Avant Garde"/>
          <w:lang w:val="en-US"/>
        </w:rPr>
        <w:t xml:space="preserve"> </w:t>
      </w:r>
      <w:r w:rsidR="00B11738">
        <w:rPr>
          <w:rFonts w:ascii="ITC Avant Garde" w:hAnsi="ITC Avant Garde"/>
          <w:lang w:val="en-US"/>
        </w:rPr>
        <w:t>A</w:t>
      </w:r>
      <w:r w:rsidR="00021FD8" w:rsidRPr="00D27E03">
        <w:rPr>
          <w:rFonts w:ascii="ITC Avant Garde" w:hAnsi="ITC Avant Garde"/>
          <w:lang w:val="en-US"/>
        </w:rPr>
        <w:t xml:space="preserve">nnex 6 </w:t>
      </w:r>
      <w:r w:rsidR="00B11738">
        <w:rPr>
          <w:rFonts w:ascii="ITC Avant Garde" w:hAnsi="ITC Avant Garde"/>
          <w:lang w:val="en-US"/>
        </w:rPr>
        <w:t xml:space="preserve">of </w:t>
      </w:r>
      <w:r w:rsidR="00574AF5">
        <w:rPr>
          <w:rFonts w:ascii="ITC Avant Garde" w:hAnsi="ITC Avant Garde"/>
          <w:lang w:val="en-US"/>
        </w:rPr>
        <w:t>Appendix</w:t>
      </w:r>
      <w:r w:rsidR="00021FD8" w:rsidRPr="00D27E03">
        <w:rPr>
          <w:rFonts w:ascii="ITC Avant Garde" w:hAnsi="ITC Avant Garde"/>
          <w:lang w:val="en-US"/>
        </w:rPr>
        <w:t xml:space="preserve"> A of the </w:t>
      </w:r>
      <w:r w:rsidR="00B11738">
        <w:rPr>
          <w:rFonts w:ascii="ITC Avant Garde" w:hAnsi="ITC Avant Garde"/>
          <w:lang w:val="en-US"/>
        </w:rPr>
        <w:t>Auction Rules</w:t>
      </w:r>
      <w:r w:rsidR="001E73CF" w:rsidRPr="00D27E03">
        <w:rPr>
          <w:rFonts w:ascii="ITC Avant Garde" w:hAnsi="ITC Avant Garde"/>
          <w:lang w:val="en-US"/>
        </w:rPr>
        <w:t>, supports the formality of the participation</w:t>
      </w:r>
      <w:r w:rsidR="00EA78D3" w:rsidRPr="00D27E03">
        <w:rPr>
          <w:rFonts w:ascii="ITC Avant Garde" w:hAnsi="ITC Avant Garde"/>
          <w:lang w:val="en-US"/>
        </w:rPr>
        <w:t xml:space="preserve"> of </w:t>
      </w:r>
      <w:r w:rsidR="00EA78D3" w:rsidRPr="004E304E">
        <w:rPr>
          <w:rFonts w:ascii="ITC Avant Garde" w:hAnsi="ITC Avant Garde"/>
          <w:lang w:val="en-US"/>
        </w:rPr>
        <w:t xml:space="preserve">the </w:t>
      </w:r>
      <w:r w:rsidR="00C0626B" w:rsidRPr="004E304E">
        <w:rPr>
          <w:rFonts w:ascii="ITC Avant Garde" w:hAnsi="ITC Avant Garde"/>
          <w:lang w:val="en-US"/>
        </w:rPr>
        <w:t>Stakeholder</w:t>
      </w:r>
      <w:r w:rsidR="00EA78D3" w:rsidRPr="004E304E">
        <w:rPr>
          <w:rFonts w:ascii="ITC Avant Garde" w:hAnsi="ITC Avant Garde"/>
          <w:lang w:val="en-US"/>
        </w:rPr>
        <w:t xml:space="preserve"> in th</w:t>
      </w:r>
      <w:r w:rsidR="00EA78D3" w:rsidRPr="00A35B24">
        <w:rPr>
          <w:rFonts w:ascii="ITC Avant Garde" w:hAnsi="ITC Avant Garde"/>
          <w:lang w:val="en-US"/>
        </w:rPr>
        <w:t>e T</w:t>
      </w:r>
      <w:r w:rsidR="00BD3834" w:rsidRPr="00A35B24">
        <w:rPr>
          <w:rFonts w:ascii="ITC Avant Garde" w:hAnsi="ITC Avant Garde"/>
          <w:lang w:val="en-US"/>
        </w:rPr>
        <w:t>ende</w:t>
      </w:r>
      <w:r w:rsidR="00487589" w:rsidRPr="00A35B24">
        <w:rPr>
          <w:rFonts w:ascii="ITC Avant Garde" w:hAnsi="ITC Avant Garde"/>
          <w:lang w:val="en-US"/>
        </w:rPr>
        <w:t>r</w:t>
      </w:r>
      <w:r w:rsidR="001E73CF" w:rsidRPr="00A35B24">
        <w:rPr>
          <w:rFonts w:ascii="ITC Avant Garde" w:hAnsi="ITC Avant Garde"/>
          <w:lang w:val="en-US"/>
        </w:rPr>
        <w:t>,</w:t>
      </w:r>
      <w:r w:rsidR="001E73CF" w:rsidRPr="00D27E03">
        <w:rPr>
          <w:rFonts w:ascii="ITC Avant Garde" w:hAnsi="ITC Avant Garde"/>
          <w:lang w:val="en-US"/>
        </w:rPr>
        <w:t xml:space="preserve"> as well as the fulfilment of the conditions </w:t>
      </w:r>
      <w:r w:rsidR="00B11738">
        <w:rPr>
          <w:rFonts w:ascii="ITC Avant Garde" w:hAnsi="ITC Avant Garde"/>
          <w:lang w:val="en-US"/>
        </w:rPr>
        <w:t>set forth</w:t>
      </w:r>
      <w:r w:rsidR="001E73CF" w:rsidRPr="00D27E03">
        <w:rPr>
          <w:rFonts w:ascii="ITC Avant Garde" w:hAnsi="ITC Avant Garde"/>
          <w:lang w:val="en-US"/>
        </w:rPr>
        <w:t xml:space="preserve"> in the </w:t>
      </w:r>
      <w:r w:rsidR="00B11738">
        <w:rPr>
          <w:rFonts w:ascii="ITC Avant Garde" w:hAnsi="ITC Avant Garde"/>
          <w:lang w:val="en-US"/>
        </w:rPr>
        <w:t>Auction Rules</w:t>
      </w:r>
      <w:r w:rsidR="00B11738" w:rsidRPr="00D27E03">
        <w:rPr>
          <w:rFonts w:ascii="ITC Avant Garde" w:hAnsi="ITC Avant Garde"/>
          <w:lang w:val="en-US"/>
        </w:rPr>
        <w:t xml:space="preserve"> </w:t>
      </w:r>
      <w:r w:rsidR="00B11738">
        <w:rPr>
          <w:rFonts w:ascii="ITC Avant Garde" w:hAnsi="ITC Avant Garde"/>
          <w:lang w:val="en-US"/>
        </w:rPr>
        <w:t>in</w:t>
      </w:r>
      <w:r w:rsidR="001E73CF" w:rsidRPr="00D27E03">
        <w:rPr>
          <w:rFonts w:ascii="ITC Avant Garde" w:hAnsi="ITC Avant Garde"/>
          <w:lang w:val="en-US"/>
        </w:rPr>
        <w:t xml:space="preserve"> case of </w:t>
      </w:r>
      <w:r w:rsidR="00021FD8" w:rsidRPr="00D27E03">
        <w:rPr>
          <w:rFonts w:ascii="ITC Avant Garde" w:hAnsi="ITC Avant Garde"/>
          <w:lang w:val="en-US"/>
        </w:rPr>
        <w:t>incurr</w:t>
      </w:r>
      <w:r w:rsidR="00B11738">
        <w:rPr>
          <w:rFonts w:ascii="ITC Avant Garde" w:hAnsi="ITC Avant Garde"/>
          <w:lang w:val="en-US"/>
        </w:rPr>
        <w:t xml:space="preserve">ing </w:t>
      </w:r>
      <w:r w:rsidR="00021FD8" w:rsidRPr="00D27E03">
        <w:rPr>
          <w:rFonts w:ascii="ITC Avant Garde" w:hAnsi="ITC Avant Garde"/>
          <w:lang w:val="en-US"/>
        </w:rPr>
        <w:t xml:space="preserve">in any </w:t>
      </w:r>
      <w:r w:rsidR="001E73CF" w:rsidRPr="00D27E03">
        <w:rPr>
          <w:rFonts w:ascii="ITC Avant Garde" w:hAnsi="ITC Avant Garde"/>
          <w:lang w:val="en-US"/>
        </w:rPr>
        <w:t>disqualification envisaged in these.</w:t>
      </w:r>
    </w:p>
    <w:p w14:paraId="2879BF39" w14:textId="77777777" w:rsidR="008E5028" w:rsidRPr="00D27E03" w:rsidRDefault="008E5028" w:rsidP="00746DC9">
      <w:pPr>
        <w:pStyle w:val="Prrafodelista"/>
        <w:spacing w:after="0" w:line="240" w:lineRule="auto"/>
        <w:rPr>
          <w:rFonts w:ascii="ITC Avant Garde" w:hAnsi="ITC Avant Garde"/>
          <w:lang w:val="en-US"/>
        </w:rPr>
      </w:pPr>
    </w:p>
    <w:p w14:paraId="61A9AF91" w14:textId="77777777" w:rsidR="001E73CF" w:rsidRPr="00D27E03" w:rsidRDefault="001E73CF" w:rsidP="001F426B">
      <w:pPr>
        <w:numPr>
          <w:ilvl w:val="0"/>
          <w:numId w:val="44"/>
        </w:numPr>
        <w:tabs>
          <w:tab w:val="left" w:pos="284"/>
        </w:tabs>
        <w:spacing w:after="0" w:line="240" w:lineRule="auto"/>
        <w:ind w:hanging="153"/>
        <w:jc w:val="both"/>
        <w:rPr>
          <w:rFonts w:ascii="ITC Avant Garde" w:hAnsi="ITC Avant Garde"/>
          <w:b/>
          <w:lang w:val="en-US"/>
        </w:rPr>
      </w:pPr>
      <w:r w:rsidRPr="00D27E03">
        <w:rPr>
          <w:rFonts w:ascii="ITC Avant Garde" w:hAnsi="ITC Avant Garde"/>
          <w:b/>
          <w:u w:val="single"/>
          <w:lang w:val="en-US"/>
        </w:rPr>
        <w:lastRenderedPageBreak/>
        <w:t>GIE</w:t>
      </w:r>
      <w:r w:rsidR="0044003C" w:rsidRPr="00D27E03">
        <w:rPr>
          <w:rFonts w:ascii="ITC Avant Garde" w:hAnsi="ITC Avant Garde"/>
          <w:lang w:val="en-US"/>
        </w:rPr>
        <w:t>: Economic I</w:t>
      </w:r>
      <w:r w:rsidRPr="00D27E03">
        <w:rPr>
          <w:rFonts w:ascii="ITC Avant Garde" w:hAnsi="ITC Avant Garde"/>
          <w:lang w:val="en-US"/>
        </w:rPr>
        <w:t>nterest Group. Set of subjects of law with related commercial and financial interests that coordinate their activities to participate in the markets and</w:t>
      </w:r>
      <w:r w:rsidR="00D122F6" w:rsidRPr="00D27E03">
        <w:rPr>
          <w:rFonts w:ascii="ITC Avant Garde" w:hAnsi="ITC Avant Garde"/>
          <w:lang w:val="en-US"/>
        </w:rPr>
        <w:t xml:space="preserve"> </w:t>
      </w:r>
      <w:r w:rsidRPr="00D27E03">
        <w:rPr>
          <w:rFonts w:ascii="ITC Avant Garde" w:hAnsi="ITC Avant Garde"/>
          <w:lang w:val="en-US"/>
        </w:rPr>
        <w:t>economic activities, through the decisive control or influence, direct or indirect, that one of its members exerts over the others.</w:t>
      </w:r>
    </w:p>
    <w:p w14:paraId="45C140EA" w14:textId="392D0E8A" w:rsidR="00503CFD" w:rsidRPr="00D27E03" w:rsidRDefault="00503CFD" w:rsidP="001E73CF">
      <w:pPr>
        <w:tabs>
          <w:tab w:val="left" w:pos="284"/>
        </w:tabs>
        <w:spacing w:after="0" w:line="240" w:lineRule="auto"/>
        <w:ind w:left="720"/>
        <w:jc w:val="both"/>
        <w:rPr>
          <w:rFonts w:ascii="ITC Avant Garde" w:hAnsi="ITC Avant Garde"/>
          <w:b/>
          <w:lang w:val="en-US"/>
        </w:rPr>
      </w:pPr>
    </w:p>
    <w:p w14:paraId="21E438C9" w14:textId="68B8B88F" w:rsidR="00630885" w:rsidRPr="00D27E03" w:rsidRDefault="001E73CF" w:rsidP="001F426B">
      <w:pPr>
        <w:pStyle w:val="Prrafodelista"/>
        <w:numPr>
          <w:ilvl w:val="0"/>
          <w:numId w:val="44"/>
        </w:numPr>
        <w:spacing w:after="0" w:line="240" w:lineRule="auto"/>
        <w:ind w:hanging="153"/>
        <w:jc w:val="both"/>
        <w:rPr>
          <w:rFonts w:ascii="ITC Avant Garde" w:hAnsi="ITC Avant Garde" w:cs="Arial"/>
          <w:color w:val="000000" w:themeColor="text1"/>
          <w:lang w:val="en-US"/>
        </w:rPr>
      </w:pPr>
      <w:r w:rsidRPr="00D27E03">
        <w:rPr>
          <w:rFonts w:ascii="ITC Avant Garde" w:hAnsi="ITC Avant Garde"/>
          <w:b/>
          <w:u w:val="single"/>
          <w:lang w:val="en-US"/>
        </w:rPr>
        <w:t>Institute</w:t>
      </w:r>
      <w:r w:rsidRPr="00D27E03">
        <w:rPr>
          <w:rFonts w:ascii="ITC Avant Garde" w:hAnsi="ITC Avant Garde"/>
          <w:lang w:val="en-US"/>
        </w:rPr>
        <w:t xml:space="preserve">: The Federal </w:t>
      </w:r>
      <w:r w:rsidR="00E63F4D" w:rsidRPr="00D27E03">
        <w:rPr>
          <w:rFonts w:ascii="ITC Avant Garde" w:hAnsi="ITC Avant Garde"/>
          <w:lang w:val="en-US"/>
        </w:rPr>
        <w:t xml:space="preserve">Telecommunications </w:t>
      </w:r>
      <w:r w:rsidRPr="00D27E03">
        <w:rPr>
          <w:rFonts w:ascii="ITC Avant Garde" w:hAnsi="ITC Avant Garde"/>
          <w:lang w:val="en-US"/>
        </w:rPr>
        <w:t>Institute.</w:t>
      </w:r>
    </w:p>
    <w:p w14:paraId="4B634073" w14:textId="77777777" w:rsidR="00630885" w:rsidRPr="00D27E03" w:rsidRDefault="00630885" w:rsidP="00630885">
      <w:pPr>
        <w:pStyle w:val="Prrafodelista"/>
        <w:rPr>
          <w:rFonts w:ascii="ITC Avant Garde" w:hAnsi="ITC Avant Garde" w:cs="Arial"/>
          <w:color w:val="000000" w:themeColor="text1"/>
          <w:lang w:val="en-US"/>
        </w:rPr>
      </w:pPr>
    </w:p>
    <w:p w14:paraId="39AC55EB" w14:textId="77777777" w:rsidR="00630885" w:rsidRPr="00D27E03" w:rsidRDefault="00630885" w:rsidP="00630885">
      <w:pPr>
        <w:pStyle w:val="Prrafodelista"/>
        <w:spacing w:after="0" w:line="240" w:lineRule="auto"/>
        <w:jc w:val="both"/>
        <w:rPr>
          <w:rFonts w:ascii="ITC Avant Garde" w:hAnsi="ITC Avant Garde" w:cs="Arial"/>
          <w:color w:val="000000" w:themeColor="text1"/>
          <w:lang w:val="en-US"/>
        </w:rPr>
      </w:pPr>
    </w:p>
    <w:p w14:paraId="2368DF8E" w14:textId="10AD479C" w:rsidR="00630885" w:rsidRPr="00D27E03" w:rsidRDefault="00C0626B" w:rsidP="001F426B">
      <w:pPr>
        <w:pStyle w:val="Prrafodelista"/>
        <w:numPr>
          <w:ilvl w:val="0"/>
          <w:numId w:val="44"/>
        </w:numPr>
        <w:spacing w:after="0" w:line="240" w:lineRule="auto"/>
        <w:ind w:hanging="153"/>
        <w:jc w:val="both"/>
        <w:rPr>
          <w:rFonts w:ascii="ITC Avant Garde" w:hAnsi="ITC Avant Garde"/>
          <w:lang w:val="en-US"/>
        </w:rPr>
      </w:pPr>
      <w:r w:rsidRPr="004E304E">
        <w:rPr>
          <w:rFonts w:ascii="ITC Avant Garde" w:hAnsi="ITC Avant Garde"/>
          <w:b/>
          <w:u w:val="single"/>
          <w:lang w:val="en-US"/>
        </w:rPr>
        <w:t>Stakeholder</w:t>
      </w:r>
      <w:r w:rsidR="001E73CF" w:rsidRPr="004E304E">
        <w:rPr>
          <w:rFonts w:ascii="ITC Avant Garde" w:hAnsi="ITC Avant Garde"/>
          <w:lang w:val="en-US"/>
        </w:rPr>
        <w:t xml:space="preserve">: </w:t>
      </w:r>
      <w:r w:rsidR="0044003C" w:rsidRPr="004E304E">
        <w:rPr>
          <w:rFonts w:ascii="ITC Avant Garde" w:hAnsi="ITC Avant Garde"/>
          <w:lang w:val="en-US"/>
        </w:rPr>
        <w:t>A</w:t>
      </w:r>
      <w:r w:rsidR="0044003C" w:rsidRPr="00D27E03">
        <w:rPr>
          <w:rFonts w:ascii="ITC Avant Garde" w:hAnsi="ITC Avant Garde"/>
          <w:lang w:val="en-US"/>
        </w:rPr>
        <w:t xml:space="preserve"> natural person, a </w:t>
      </w:r>
      <w:r w:rsidR="00B56465" w:rsidRPr="00D27E03">
        <w:rPr>
          <w:rFonts w:ascii="ITC Avant Garde" w:hAnsi="ITC Avant Garde"/>
          <w:lang w:val="en-US"/>
        </w:rPr>
        <w:t>legal entity</w:t>
      </w:r>
      <w:r w:rsidR="0044003C" w:rsidRPr="00D27E03">
        <w:rPr>
          <w:rFonts w:ascii="ITC Avant Garde" w:hAnsi="ITC Avant Garde"/>
          <w:lang w:val="en-US"/>
        </w:rPr>
        <w:t xml:space="preserve"> or a c</w:t>
      </w:r>
      <w:r w:rsidR="001E73CF" w:rsidRPr="00D27E03">
        <w:rPr>
          <w:rFonts w:ascii="ITC Avant Garde" w:hAnsi="ITC Avant Garde"/>
          <w:lang w:val="en-US"/>
        </w:rPr>
        <w:t xml:space="preserve">onsortium which, in terms </w:t>
      </w:r>
      <w:r w:rsidR="00630885" w:rsidRPr="00D27E03">
        <w:rPr>
          <w:rFonts w:ascii="ITC Avant Garde" w:hAnsi="ITC Avant Garde"/>
          <w:lang w:val="en-US"/>
        </w:rPr>
        <w:t xml:space="preserve">of the provisions of the </w:t>
      </w:r>
      <w:r w:rsidR="00E63F4D">
        <w:rPr>
          <w:rFonts w:ascii="ITC Avant Garde" w:hAnsi="ITC Avant Garde"/>
          <w:lang w:val="en-US"/>
        </w:rPr>
        <w:t>Auction Rules</w:t>
      </w:r>
      <w:r w:rsidR="001E73CF" w:rsidRPr="00D27E03">
        <w:rPr>
          <w:rFonts w:ascii="ITC Avant Garde" w:hAnsi="ITC Avant Garde"/>
          <w:lang w:val="en-US"/>
        </w:rPr>
        <w:t>, has submitted the documents correspond</w:t>
      </w:r>
      <w:r w:rsidR="00630885" w:rsidRPr="00D27E03">
        <w:rPr>
          <w:rFonts w:ascii="ITC Avant Garde" w:hAnsi="ITC Avant Garde"/>
          <w:lang w:val="en-US"/>
        </w:rPr>
        <w:t xml:space="preserve">ing to </w:t>
      </w:r>
      <w:r w:rsidR="00E63F4D">
        <w:rPr>
          <w:rFonts w:ascii="ITC Avant Garde" w:hAnsi="ITC Avant Garde"/>
          <w:lang w:val="en-US"/>
        </w:rPr>
        <w:t>section</w:t>
      </w:r>
      <w:r w:rsidR="00630885" w:rsidRPr="00D27E03">
        <w:rPr>
          <w:rFonts w:ascii="ITC Avant Garde" w:hAnsi="ITC Avant Garde"/>
          <w:lang w:val="en-US"/>
        </w:rPr>
        <w:t xml:space="preserve"> 5.1.1 of the </w:t>
      </w:r>
      <w:r w:rsidR="00C52FF4">
        <w:rPr>
          <w:rFonts w:ascii="ITC Avant Garde" w:hAnsi="ITC Avant Garde"/>
          <w:lang w:val="en-US"/>
        </w:rPr>
        <w:t>Auction R</w:t>
      </w:r>
      <w:r w:rsidR="00E63F4D">
        <w:rPr>
          <w:rFonts w:ascii="ITC Avant Garde" w:hAnsi="ITC Avant Garde"/>
          <w:lang w:val="en-US"/>
        </w:rPr>
        <w:t>ules</w:t>
      </w:r>
      <w:r w:rsidR="001E73CF" w:rsidRPr="00D27E03">
        <w:rPr>
          <w:rFonts w:ascii="ITC Avant Garde" w:hAnsi="ITC Avant Garde"/>
          <w:lang w:val="en-US"/>
        </w:rPr>
        <w:t>.</w:t>
      </w:r>
    </w:p>
    <w:p w14:paraId="0955137F" w14:textId="00C1C196" w:rsidR="00027E7A" w:rsidRPr="00D27E03" w:rsidRDefault="00027E7A" w:rsidP="00630885">
      <w:pPr>
        <w:pStyle w:val="Prrafodelista"/>
        <w:spacing w:after="0" w:line="240" w:lineRule="auto"/>
        <w:jc w:val="both"/>
        <w:rPr>
          <w:rFonts w:ascii="ITC Avant Garde" w:hAnsi="ITC Avant Garde"/>
          <w:lang w:val="en-US"/>
        </w:rPr>
      </w:pPr>
    </w:p>
    <w:p w14:paraId="1FD99880" w14:textId="147BEF57" w:rsidR="00630885" w:rsidRPr="00D27E03" w:rsidRDefault="00E87381" w:rsidP="00E74433">
      <w:pPr>
        <w:pStyle w:val="Prrafodelista"/>
        <w:numPr>
          <w:ilvl w:val="0"/>
          <w:numId w:val="44"/>
        </w:numPr>
        <w:spacing w:after="0" w:line="240" w:lineRule="auto"/>
        <w:jc w:val="both"/>
        <w:rPr>
          <w:rFonts w:ascii="ITC Avant Garde" w:hAnsi="ITC Avant Garde" w:cs="Arial"/>
          <w:b/>
          <w:color w:val="000000" w:themeColor="text1"/>
          <w:u w:val="single"/>
          <w:lang w:val="en-US"/>
        </w:rPr>
      </w:pPr>
      <w:r w:rsidRPr="00D57A6C">
        <w:rPr>
          <w:rFonts w:ascii="ITC Avant Garde" w:hAnsi="ITC Avant Garde"/>
          <w:b/>
          <w:u w:val="single"/>
          <w:lang w:val="en-US"/>
        </w:rPr>
        <w:t>Spectrum Cap</w:t>
      </w:r>
      <w:r w:rsidR="001E73CF" w:rsidRPr="00D57A6C">
        <w:rPr>
          <w:rFonts w:ascii="ITC Avant Garde" w:hAnsi="ITC Avant Garde"/>
          <w:b/>
          <w:u w:val="single"/>
          <w:lang w:val="en-US"/>
        </w:rPr>
        <w:t>:</w:t>
      </w:r>
      <w:r w:rsidR="00630885" w:rsidRPr="00D27E03">
        <w:rPr>
          <w:rFonts w:ascii="ITC Avant Garde" w:hAnsi="ITC Avant Garde"/>
          <w:lang w:val="en-US"/>
        </w:rPr>
        <w:t xml:space="preserve"> M</w:t>
      </w:r>
      <w:r w:rsidR="001E73CF" w:rsidRPr="00D27E03">
        <w:rPr>
          <w:rFonts w:ascii="ITC Avant Garde" w:hAnsi="ITC Avant Garde"/>
          <w:lang w:val="en-US"/>
        </w:rPr>
        <w:t>ax</w:t>
      </w:r>
      <w:r w:rsidR="0044003C" w:rsidRPr="00D27E03">
        <w:rPr>
          <w:rFonts w:ascii="ITC Avant Garde" w:hAnsi="ITC Avant Garde"/>
          <w:lang w:val="en-US"/>
        </w:rPr>
        <w:t>imum amount of Radio S</w:t>
      </w:r>
      <w:r w:rsidR="001E73CF" w:rsidRPr="00D27E03">
        <w:rPr>
          <w:rFonts w:ascii="ITC Avant Garde" w:hAnsi="ITC Avant Garde"/>
          <w:lang w:val="en-US"/>
        </w:rPr>
        <w:t xml:space="preserve">pectrum that a </w:t>
      </w:r>
      <w:r w:rsidR="00E63F4D">
        <w:rPr>
          <w:rFonts w:ascii="ITC Avant Garde" w:hAnsi="ITC Avant Garde"/>
          <w:lang w:val="en-US"/>
        </w:rPr>
        <w:t>B</w:t>
      </w:r>
      <w:r w:rsidR="00021F7F">
        <w:rPr>
          <w:rFonts w:ascii="ITC Avant Garde" w:hAnsi="ITC Avant Garde"/>
          <w:lang w:val="en-US"/>
        </w:rPr>
        <w:t>idder</w:t>
      </w:r>
      <w:r w:rsidR="001E73CF" w:rsidRPr="00D27E03">
        <w:rPr>
          <w:rFonts w:ascii="ITC Avant Garde" w:hAnsi="ITC Avant Garde"/>
          <w:lang w:val="en-US"/>
        </w:rPr>
        <w:t xml:space="preserve"> can </w:t>
      </w:r>
      <w:r w:rsidR="00E63F4D">
        <w:rPr>
          <w:rFonts w:ascii="ITC Avant Garde" w:hAnsi="ITC Avant Garde"/>
          <w:lang w:val="en-US"/>
        </w:rPr>
        <w:t>obtain</w:t>
      </w:r>
      <w:r w:rsidR="00E63F4D" w:rsidRPr="00D27E03">
        <w:rPr>
          <w:rFonts w:ascii="ITC Avant Garde" w:hAnsi="ITC Avant Garde"/>
          <w:lang w:val="en-US"/>
        </w:rPr>
        <w:t xml:space="preserve"> </w:t>
      </w:r>
      <w:r w:rsidR="0044003C" w:rsidRPr="00D27E03">
        <w:rPr>
          <w:rFonts w:ascii="ITC Avant Garde" w:hAnsi="ITC Avant Garde"/>
          <w:lang w:val="en-US"/>
        </w:rPr>
        <w:t xml:space="preserve">in each of the </w:t>
      </w:r>
      <w:r w:rsidR="00574AF5">
        <w:rPr>
          <w:rFonts w:ascii="ITC Avant Garde" w:hAnsi="ITC Avant Garde"/>
          <w:lang w:val="en-US"/>
        </w:rPr>
        <w:t>phases</w:t>
      </w:r>
      <w:r w:rsidR="00574AF5" w:rsidRPr="00D27E03">
        <w:rPr>
          <w:rFonts w:ascii="ITC Avant Garde" w:hAnsi="ITC Avant Garde"/>
          <w:lang w:val="en-US"/>
        </w:rPr>
        <w:t xml:space="preserve"> </w:t>
      </w:r>
      <w:r w:rsidR="0044003C" w:rsidRPr="00D27E03">
        <w:rPr>
          <w:rFonts w:ascii="ITC Avant Garde" w:hAnsi="ITC Avant Garde"/>
          <w:lang w:val="en-US"/>
        </w:rPr>
        <w:t xml:space="preserve">of the </w:t>
      </w:r>
      <w:r w:rsidR="00E74433" w:rsidRPr="00D57A6C">
        <w:rPr>
          <w:rFonts w:ascii="ITC Avant Garde" w:hAnsi="ITC Avant Garde"/>
          <w:lang w:val="en-US"/>
        </w:rPr>
        <w:t>Allocation</w:t>
      </w:r>
      <w:r w:rsidR="0044003C" w:rsidRPr="00D57A6C">
        <w:rPr>
          <w:rFonts w:ascii="ITC Avant Garde" w:hAnsi="ITC Avant Garde"/>
          <w:lang w:val="en-US"/>
        </w:rPr>
        <w:t xml:space="preserve"> S</w:t>
      </w:r>
      <w:r w:rsidR="001E73CF" w:rsidRPr="00D57A6C">
        <w:rPr>
          <w:rFonts w:ascii="ITC Avant Garde" w:hAnsi="ITC Avant Garde"/>
          <w:lang w:val="en-US"/>
        </w:rPr>
        <w:t>tage</w:t>
      </w:r>
      <w:r w:rsidR="001E73CF" w:rsidRPr="00D27E03">
        <w:rPr>
          <w:rFonts w:ascii="ITC Avant Garde" w:hAnsi="ITC Avant Garde"/>
          <w:lang w:val="en-US"/>
        </w:rPr>
        <w:t xml:space="preserve">, taking into account the available and </w:t>
      </w:r>
      <w:r w:rsidR="00D57A6C">
        <w:rPr>
          <w:rFonts w:ascii="ITC Avant Garde" w:hAnsi="ITC Avant Garde"/>
          <w:lang w:val="en-US"/>
        </w:rPr>
        <w:t>assigned</w:t>
      </w:r>
      <w:r w:rsidR="00D57A6C" w:rsidRPr="00D27E03">
        <w:rPr>
          <w:rFonts w:ascii="ITC Avant Garde" w:hAnsi="ITC Avant Garde"/>
          <w:lang w:val="en-US"/>
        </w:rPr>
        <w:t xml:space="preserve"> </w:t>
      </w:r>
      <w:r w:rsidR="001E73CF" w:rsidRPr="00D27E03">
        <w:rPr>
          <w:rFonts w:ascii="ITC Avant Garde" w:hAnsi="ITC Avant Garde"/>
          <w:lang w:val="en-US"/>
        </w:rPr>
        <w:t xml:space="preserve">spectrum in the 700 </w:t>
      </w:r>
      <w:r w:rsidR="00B56465" w:rsidRPr="00D27E03">
        <w:rPr>
          <w:rFonts w:ascii="ITC Avant Garde" w:hAnsi="ITC Avant Garde"/>
          <w:lang w:val="en-US"/>
        </w:rPr>
        <w:t>MHz Band, the 800 MHz Band, the</w:t>
      </w:r>
      <w:r w:rsidR="001E73CF" w:rsidRPr="00D27E03">
        <w:rPr>
          <w:rFonts w:ascii="ITC Avant Garde" w:hAnsi="ITC Avant Garde"/>
          <w:lang w:val="en-US"/>
        </w:rPr>
        <w:t xml:space="preserve"> 850 MHz</w:t>
      </w:r>
      <w:r w:rsidR="00B56465" w:rsidRPr="00D27E03">
        <w:rPr>
          <w:rFonts w:ascii="ITC Avant Garde" w:hAnsi="ITC Avant Garde"/>
          <w:lang w:val="en-US"/>
        </w:rPr>
        <w:t xml:space="preserve"> Band, the PCS Band, the AWS Band and the 2500 MHz B</w:t>
      </w:r>
      <w:r w:rsidR="001E73CF" w:rsidRPr="00D27E03">
        <w:rPr>
          <w:rFonts w:ascii="ITC Avant Garde" w:hAnsi="ITC Avant Garde"/>
          <w:lang w:val="en-US"/>
        </w:rPr>
        <w:t xml:space="preserve">and, as well as the spectrum likely to be granted </w:t>
      </w:r>
      <w:r w:rsidR="001E73CF" w:rsidRPr="00A35B24">
        <w:rPr>
          <w:rFonts w:ascii="ITC Avant Garde" w:hAnsi="ITC Avant Garde"/>
          <w:lang w:val="en-US"/>
        </w:rPr>
        <w:t xml:space="preserve">in this </w:t>
      </w:r>
      <w:r w:rsidR="00EA78D3" w:rsidRPr="00A35B24">
        <w:rPr>
          <w:rFonts w:ascii="ITC Avant Garde" w:hAnsi="ITC Avant Garde"/>
          <w:lang w:val="en-US"/>
        </w:rPr>
        <w:t>T</w:t>
      </w:r>
      <w:r w:rsidR="001E73CF" w:rsidRPr="00A35B24">
        <w:rPr>
          <w:rFonts w:ascii="ITC Avant Garde" w:hAnsi="ITC Avant Garde"/>
          <w:lang w:val="en-US"/>
        </w:rPr>
        <w:t>ender.</w:t>
      </w:r>
      <w:r w:rsidR="00646399" w:rsidRPr="00D27E03">
        <w:rPr>
          <w:rFonts w:ascii="ITC Avant Garde" w:hAnsi="ITC Avant Garde"/>
          <w:lang w:val="en-US"/>
        </w:rPr>
        <w:t xml:space="preserve"> </w:t>
      </w:r>
    </w:p>
    <w:p w14:paraId="79BC242A" w14:textId="77777777" w:rsidR="00630885" w:rsidRPr="00D27E03" w:rsidRDefault="00630885" w:rsidP="00630885">
      <w:pPr>
        <w:pStyle w:val="Prrafodelista"/>
        <w:rPr>
          <w:rFonts w:ascii="ITC Avant Garde" w:hAnsi="ITC Avant Garde"/>
          <w:b/>
          <w:u w:val="single"/>
          <w:lang w:val="en-US"/>
        </w:rPr>
      </w:pPr>
    </w:p>
    <w:p w14:paraId="41C44BE7" w14:textId="2EE3550A" w:rsidR="00646399" w:rsidRPr="00D27E03" w:rsidRDefault="001E73CF" w:rsidP="001F426B">
      <w:pPr>
        <w:pStyle w:val="Prrafodelista"/>
        <w:numPr>
          <w:ilvl w:val="0"/>
          <w:numId w:val="44"/>
        </w:numPr>
        <w:spacing w:after="0" w:line="240" w:lineRule="auto"/>
        <w:ind w:hanging="153"/>
        <w:jc w:val="both"/>
        <w:rPr>
          <w:rFonts w:ascii="ITC Avant Garde" w:hAnsi="ITC Avant Garde" w:cs="Arial"/>
          <w:b/>
          <w:color w:val="000000" w:themeColor="text1"/>
          <w:u w:val="single"/>
          <w:lang w:val="en-US"/>
        </w:rPr>
      </w:pPr>
      <w:r w:rsidRPr="00D27E03">
        <w:rPr>
          <w:rFonts w:ascii="ITC Avant Garde" w:hAnsi="ITC Avant Garde"/>
          <w:b/>
          <w:u w:val="single"/>
          <w:lang w:val="en-US"/>
        </w:rPr>
        <w:t>NCBC:</w:t>
      </w:r>
      <w:r w:rsidR="0044003C" w:rsidRPr="00D27E03">
        <w:rPr>
          <w:rFonts w:ascii="ITC Avant Garde" w:hAnsi="ITC Avant Garde"/>
          <w:lang w:val="en-US"/>
        </w:rPr>
        <w:t xml:space="preserve"> New Competitor in Capacity B</w:t>
      </w:r>
      <w:r w:rsidRPr="00D27E03">
        <w:rPr>
          <w:rFonts w:ascii="ITC Avant Garde" w:hAnsi="ITC Avant Garde"/>
          <w:lang w:val="en-US"/>
        </w:rPr>
        <w:t xml:space="preserve">ands. Character that the Institute confers on a </w:t>
      </w:r>
      <w:r w:rsidR="00C80195">
        <w:rPr>
          <w:rFonts w:ascii="ITC Avant Garde" w:hAnsi="ITC Avant Garde"/>
          <w:lang w:val="en-US"/>
        </w:rPr>
        <w:t>B</w:t>
      </w:r>
      <w:r w:rsidR="00021F7F">
        <w:rPr>
          <w:rFonts w:ascii="ITC Avant Garde" w:hAnsi="ITC Avant Garde"/>
          <w:lang w:val="en-US"/>
        </w:rPr>
        <w:t>idder</w:t>
      </w:r>
      <w:r w:rsidRPr="00D27E03">
        <w:rPr>
          <w:rFonts w:ascii="ITC Avant Garde" w:hAnsi="ITC Avant Garde"/>
          <w:lang w:val="en-US"/>
        </w:rPr>
        <w:t xml:space="preserve"> who, in evaluating it as </w:t>
      </w:r>
      <w:r w:rsidR="00925A31">
        <w:rPr>
          <w:rFonts w:ascii="ITC Avant Garde" w:hAnsi="ITC Avant Garde"/>
          <w:lang w:val="en-US"/>
        </w:rPr>
        <w:t>a</w:t>
      </w:r>
      <w:r w:rsidR="00C80195">
        <w:rPr>
          <w:rFonts w:ascii="ITC Avant Garde" w:hAnsi="ITC Avant Garde"/>
          <w:lang w:val="en-US"/>
        </w:rPr>
        <w:t xml:space="preserve"> Stakeholder</w:t>
      </w:r>
      <w:r w:rsidR="00C80195" w:rsidRPr="00D27E03">
        <w:rPr>
          <w:rFonts w:ascii="ITC Avant Garde" w:hAnsi="ITC Avant Garde"/>
          <w:lang w:val="en-US"/>
        </w:rPr>
        <w:t xml:space="preserve"> </w:t>
      </w:r>
      <w:r w:rsidRPr="00D27E03">
        <w:rPr>
          <w:rFonts w:ascii="ITC Avant Garde" w:hAnsi="ITC Avant Garde"/>
          <w:lang w:val="en-US"/>
        </w:rPr>
        <w:t xml:space="preserve">in its dimension of GIE and considering the economic agents with which that GIE has links of commercial, </w:t>
      </w:r>
      <w:r w:rsidR="00630885" w:rsidRPr="00D27E03">
        <w:rPr>
          <w:rFonts w:ascii="ITC Avant Garde" w:hAnsi="ITC Avant Garde"/>
          <w:lang w:val="en-US"/>
        </w:rPr>
        <w:t>organizational</w:t>
      </w:r>
      <w:r w:rsidRPr="00D27E03">
        <w:rPr>
          <w:rFonts w:ascii="ITC Avant Garde" w:hAnsi="ITC Avant Garde"/>
          <w:lang w:val="en-US"/>
        </w:rPr>
        <w:t>, econom</w:t>
      </w:r>
      <w:r w:rsidR="00021FD8" w:rsidRPr="00D27E03">
        <w:rPr>
          <w:rFonts w:ascii="ITC Avant Garde" w:hAnsi="ITC Avant Garde"/>
          <w:lang w:val="en-US"/>
        </w:rPr>
        <w:t>ic or legal type</w:t>
      </w:r>
      <w:r w:rsidR="00574AF5">
        <w:rPr>
          <w:rFonts w:ascii="ITC Avant Garde" w:hAnsi="ITC Avant Garde"/>
          <w:lang w:val="en-US"/>
        </w:rPr>
        <w:t>,</w:t>
      </w:r>
      <w:r w:rsidR="00021FD8" w:rsidRPr="00D27E03">
        <w:rPr>
          <w:rFonts w:ascii="ITC Avant Garde" w:hAnsi="ITC Avant Garde"/>
          <w:lang w:val="en-US"/>
        </w:rPr>
        <w:t xml:space="preserve"> does not have </w:t>
      </w:r>
      <w:r w:rsidR="00A35B24">
        <w:rPr>
          <w:rFonts w:ascii="ITC Avant Garde" w:hAnsi="ITC Avant Garde"/>
          <w:lang w:val="en-US"/>
        </w:rPr>
        <w:t xml:space="preserve">Titles </w:t>
      </w:r>
      <w:r w:rsidR="00C80195">
        <w:rPr>
          <w:rFonts w:ascii="ITC Avant Garde" w:hAnsi="ITC Avant Garde"/>
          <w:lang w:val="en-US"/>
        </w:rPr>
        <w:t xml:space="preserve">of </w:t>
      </w:r>
      <w:r w:rsidR="00A35B24">
        <w:rPr>
          <w:rFonts w:ascii="ITC Avant Garde" w:hAnsi="ITC Avant Garde"/>
          <w:lang w:val="en-US"/>
        </w:rPr>
        <w:t>Concession</w:t>
      </w:r>
      <w:r w:rsidR="00A35B24" w:rsidRPr="00D27E03">
        <w:rPr>
          <w:rFonts w:ascii="ITC Avant Garde" w:hAnsi="ITC Avant Garde"/>
          <w:lang w:val="en-US"/>
        </w:rPr>
        <w:t xml:space="preserve"> </w:t>
      </w:r>
      <w:r w:rsidR="0044003C" w:rsidRPr="00D27E03">
        <w:rPr>
          <w:rFonts w:ascii="ITC Avant Garde" w:hAnsi="ITC Avant Garde"/>
          <w:lang w:val="en-US"/>
        </w:rPr>
        <w:t>of Radio S</w:t>
      </w:r>
      <w:r w:rsidR="00021FD8" w:rsidRPr="00D27E03">
        <w:rPr>
          <w:rFonts w:ascii="ITC Avant Garde" w:hAnsi="ITC Avant Garde"/>
          <w:lang w:val="en-US"/>
        </w:rPr>
        <w:t xml:space="preserve">pectrum </w:t>
      </w:r>
      <w:r w:rsidR="00C80195" w:rsidRPr="00D27E03">
        <w:rPr>
          <w:rFonts w:ascii="ITC Avant Garde" w:hAnsi="ITC Avant Garde"/>
          <w:lang w:val="en-US"/>
        </w:rPr>
        <w:t xml:space="preserve">for </w:t>
      </w:r>
      <w:r w:rsidR="00A35B24">
        <w:rPr>
          <w:rFonts w:ascii="ITC Avant Garde" w:hAnsi="ITC Avant Garde"/>
          <w:lang w:val="en-US"/>
        </w:rPr>
        <w:t>C</w:t>
      </w:r>
      <w:r w:rsidR="00A35B24" w:rsidRPr="00D27E03">
        <w:rPr>
          <w:rFonts w:ascii="ITC Avant Garde" w:hAnsi="ITC Avant Garde"/>
          <w:lang w:val="en-US"/>
        </w:rPr>
        <w:t xml:space="preserve">ommercial Use </w:t>
      </w:r>
      <w:r w:rsidR="00021FD8" w:rsidRPr="00D27E03">
        <w:rPr>
          <w:rFonts w:ascii="ITC Avant Garde" w:hAnsi="ITC Avant Garde"/>
          <w:lang w:val="en-US"/>
        </w:rPr>
        <w:t>in Capacity B</w:t>
      </w:r>
      <w:r w:rsidRPr="00D27E03">
        <w:rPr>
          <w:rFonts w:ascii="ITC Avant Garde" w:hAnsi="ITC Avant Garde"/>
          <w:lang w:val="en-US"/>
        </w:rPr>
        <w:t xml:space="preserve">ands for wireless mobile </w:t>
      </w:r>
      <w:r w:rsidR="00C80195">
        <w:rPr>
          <w:rFonts w:ascii="ITC Avant Garde" w:hAnsi="ITC Avant Garde"/>
          <w:lang w:val="en-US"/>
        </w:rPr>
        <w:t xml:space="preserve">access </w:t>
      </w:r>
      <w:r w:rsidRPr="00D27E03">
        <w:rPr>
          <w:rFonts w:ascii="ITC Avant Garde" w:hAnsi="ITC Avant Garde"/>
          <w:lang w:val="en-US"/>
        </w:rPr>
        <w:t>service</w:t>
      </w:r>
      <w:r w:rsidR="00021FD8" w:rsidRPr="00D27E03">
        <w:rPr>
          <w:rFonts w:ascii="ITC Avant Garde" w:hAnsi="ITC Avant Garde"/>
          <w:lang w:val="en-US"/>
        </w:rPr>
        <w:t>.</w:t>
      </w:r>
    </w:p>
    <w:p w14:paraId="22A0C572" w14:textId="77777777" w:rsidR="00630885" w:rsidRPr="00D27E03" w:rsidRDefault="00630885" w:rsidP="00630885">
      <w:pPr>
        <w:pStyle w:val="Prrafodelista"/>
        <w:spacing w:after="0" w:line="240" w:lineRule="auto"/>
        <w:jc w:val="both"/>
        <w:rPr>
          <w:rFonts w:ascii="ITC Avant Garde" w:hAnsi="ITC Avant Garde" w:cs="Arial"/>
          <w:b/>
          <w:color w:val="000000" w:themeColor="text1"/>
          <w:u w:val="single"/>
          <w:lang w:val="en-US"/>
        </w:rPr>
      </w:pPr>
    </w:p>
    <w:p w14:paraId="0CC368CE" w14:textId="1DBD8916" w:rsidR="00630885" w:rsidRPr="00D27E03" w:rsidRDefault="00AF7425"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925A31">
        <w:rPr>
          <w:rFonts w:ascii="ITC Avant Garde" w:hAnsi="ITC Avant Garde"/>
          <w:b/>
          <w:u w:val="single"/>
          <w:lang w:val="en-US"/>
        </w:rPr>
        <w:t>Bid</w:t>
      </w:r>
      <w:r w:rsidR="001E73CF" w:rsidRPr="00925A31">
        <w:rPr>
          <w:rFonts w:ascii="ITC Avant Garde" w:hAnsi="ITC Avant Garde"/>
          <w:lang w:val="en-US"/>
        </w:rPr>
        <w:t xml:space="preserve">: </w:t>
      </w:r>
      <w:r w:rsidR="00C80195" w:rsidRPr="00925A31">
        <w:rPr>
          <w:rFonts w:ascii="ITC Avant Garde" w:hAnsi="ITC Avant Garde"/>
          <w:lang w:val="en-US"/>
        </w:rPr>
        <w:t>O</w:t>
      </w:r>
      <w:r w:rsidR="004406F9" w:rsidRPr="00925A31">
        <w:rPr>
          <w:rFonts w:ascii="ITC Avant Garde" w:hAnsi="ITC Avant Garde"/>
          <w:lang w:val="en-US"/>
        </w:rPr>
        <w:t>ffer</w:t>
      </w:r>
      <w:r w:rsidR="004406F9" w:rsidRPr="00D27E03">
        <w:rPr>
          <w:rFonts w:ascii="ITC Avant Garde" w:hAnsi="ITC Avant Garde"/>
          <w:lang w:val="en-US"/>
        </w:rPr>
        <w:t xml:space="preserve"> </w:t>
      </w:r>
      <w:r w:rsidR="001E73CF" w:rsidRPr="00D27E03">
        <w:rPr>
          <w:rFonts w:ascii="ITC Avant Garde" w:hAnsi="ITC Avant Garde"/>
          <w:lang w:val="en-US"/>
        </w:rPr>
        <w:t xml:space="preserve">confirmed and presented in accordance with the rules of the </w:t>
      </w:r>
      <w:r w:rsidR="00EA78D3" w:rsidRPr="00A35B24">
        <w:rPr>
          <w:rFonts w:ascii="ITC Avant Garde" w:hAnsi="ITC Avant Garde"/>
          <w:lang w:val="en-US"/>
        </w:rPr>
        <w:t>T</w:t>
      </w:r>
      <w:r w:rsidR="001E73CF" w:rsidRPr="00A35B24">
        <w:rPr>
          <w:rFonts w:ascii="ITC Avant Garde" w:hAnsi="ITC Avant Garde"/>
          <w:lang w:val="en-US"/>
        </w:rPr>
        <w:t>ender,</w:t>
      </w:r>
      <w:r w:rsidR="001E73CF" w:rsidRPr="00D27E03">
        <w:rPr>
          <w:rFonts w:ascii="ITC Avant Garde" w:hAnsi="ITC Avant Garde"/>
          <w:lang w:val="en-US"/>
        </w:rPr>
        <w:t xml:space="preserve"> which represents a</w:t>
      </w:r>
      <w:r w:rsidR="00F40DBF" w:rsidRPr="00D27E03">
        <w:rPr>
          <w:rFonts w:ascii="ITC Avant Garde" w:hAnsi="ITC Avant Garde"/>
          <w:lang w:val="en-US"/>
        </w:rPr>
        <w:t xml:space="preserve"> binding commitment </w:t>
      </w:r>
      <w:r w:rsidR="004406F9">
        <w:rPr>
          <w:rFonts w:ascii="ITC Avant Garde" w:hAnsi="ITC Avant Garde"/>
          <w:lang w:val="en-US"/>
        </w:rPr>
        <w:t xml:space="preserve">of the </w:t>
      </w:r>
      <w:r w:rsidR="00C80195">
        <w:rPr>
          <w:rFonts w:ascii="ITC Avant Garde" w:hAnsi="ITC Avant Garde"/>
          <w:lang w:val="en-US"/>
        </w:rPr>
        <w:t>B</w:t>
      </w:r>
      <w:r w:rsidR="004406F9">
        <w:rPr>
          <w:rFonts w:ascii="ITC Avant Garde" w:hAnsi="ITC Avant Garde"/>
          <w:lang w:val="en-US"/>
        </w:rPr>
        <w:t xml:space="preserve">idder </w:t>
      </w:r>
      <w:r w:rsidR="00F40DBF" w:rsidRPr="00D27E03">
        <w:rPr>
          <w:rFonts w:ascii="ITC Avant Garde" w:hAnsi="ITC Avant Garde"/>
          <w:lang w:val="en-US"/>
        </w:rPr>
        <w:t>to acquire B</w:t>
      </w:r>
      <w:r w:rsidR="001E73CF" w:rsidRPr="00D27E03">
        <w:rPr>
          <w:rFonts w:ascii="ITC Avant Garde" w:hAnsi="ITC Avant Garde"/>
          <w:lang w:val="en-US"/>
        </w:rPr>
        <w:t xml:space="preserve">locks within the </w:t>
      </w:r>
      <w:r w:rsidR="00775D1A">
        <w:rPr>
          <w:rFonts w:ascii="ITC Avant Garde" w:hAnsi="ITC Avant Garde"/>
          <w:lang w:val="en-US"/>
        </w:rPr>
        <w:t>Bidding Process</w:t>
      </w:r>
      <w:r w:rsidR="00487887">
        <w:rPr>
          <w:rFonts w:ascii="ITC Avant Garde" w:hAnsi="ITC Avant Garde"/>
          <w:lang w:val="en-US"/>
        </w:rPr>
        <w:t xml:space="preserve"> </w:t>
      </w:r>
      <w:r w:rsidR="001E73CF" w:rsidRPr="00D27E03">
        <w:rPr>
          <w:rFonts w:ascii="ITC Avant Garde" w:hAnsi="ITC Avant Garde"/>
          <w:lang w:val="en-US"/>
        </w:rPr>
        <w:t xml:space="preserve">at a price equal to the amount specified </w:t>
      </w:r>
      <w:r w:rsidR="001E73CF" w:rsidRPr="00D57A6C">
        <w:rPr>
          <w:rFonts w:ascii="ITC Avant Garde" w:hAnsi="ITC Avant Garde"/>
          <w:lang w:val="en-US"/>
        </w:rPr>
        <w:t xml:space="preserve">by the </w:t>
      </w:r>
      <w:r w:rsidR="00B80EBF" w:rsidRPr="00D57A6C">
        <w:rPr>
          <w:rFonts w:ascii="ITC Avant Garde" w:hAnsi="ITC Avant Garde"/>
          <w:lang w:val="en-US"/>
        </w:rPr>
        <w:t>SEPRO</w:t>
      </w:r>
      <w:r w:rsidR="001E73CF" w:rsidRPr="00D57A6C">
        <w:rPr>
          <w:rFonts w:ascii="ITC Avant Garde" w:hAnsi="ITC Avant Garde"/>
          <w:lang w:val="en-US"/>
        </w:rPr>
        <w:t>.</w:t>
      </w:r>
    </w:p>
    <w:p w14:paraId="3F9857C4" w14:textId="528ACA35" w:rsidR="004015A5" w:rsidRPr="00D27E03" w:rsidRDefault="004015A5" w:rsidP="00630885">
      <w:pPr>
        <w:pStyle w:val="Prrafodelista"/>
        <w:tabs>
          <w:tab w:val="left" w:pos="993"/>
        </w:tabs>
        <w:spacing w:after="0" w:line="240" w:lineRule="auto"/>
        <w:jc w:val="both"/>
        <w:rPr>
          <w:rFonts w:ascii="ITC Avant Garde" w:hAnsi="ITC Avant Garde"/>
          <w:b/>
          <w:u w:val="single"/>
          <w:lang w:val="en-US"/>
        </w:rPr>
      </w:pPr>
    </w:p>
    <w:p w14:paraId="526BC521" w14:textId="7811C998" w:rsidR="00CA31FA" w:rsidRPr="00D27E03" w:rsidRDefault="001E73CF"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57A6C">
        <w:rPr>
          <w:rFonts w:ascii="ITC Avant Garde" w:hAnsi="ITC Avant Garde"/>
          <w:b/>
          <w:u w:val="single"/>
          <w:lang w:val="en-US"/>
        </w:rPr>
        <w:t>Default</w:t>
      </w:r>
      <w:r w:rsidR="0044003C" w:rsidRPr="00D57A6C">
        <w:rPr>
          <w:rFonts w:ascii="ITC Avant Garde" w:hAnsi="ITC Avant Garde"/>
          <w:u w:val="single"/>
          <w:lang w:val="en-US"/>
        </w:rPr>
        <w:t xml:space="preserve"> </w:t>
      </w:r>
      <w:r w:rsidR="00AF7425" w:rsidRPr="00D57A6C">
        <w:rPr>
          <w:rFonts w:ascii="ITC Avant Garde" w:hAnsi="ITC Avant Garde"/>
          <w:b/>
          <w:u w:val="single"/>
          <w:lang w:val="en-US"/>
        </w:rPr>
        <w:t>Bid</w:t>
      </w:r>
      <w:r w:rsidRPr="00D57A6C">
        <w:rPr>
          <w:rFonts w:ascii="ITC Avant Garde" w:hAnsi="ITC Avant Garde"/>
          <w:lang w:val="en-US"/>
        </w:rPr>
        <w:t xml:space="preserve">: </w:t>
      </w:r>
      <w:r w:rsidR="00715575" w:rsidRPr="00D57A6C">
        <w:rPr>
          <w:rFonts w:ascii="ITC Avant Garde" w:hAnsi="ITC Avant Garde"/>
          <w:lang w:val="en-US"/>
        </w:rPr>
        <w:t>B</w:t>
      </w:r>
      <w:r w:rsidR="00574AF5" w:rsidRPr="00D57A6C">
        <w:rPr>
          <w:rFonts w:ascii="ITC Avant Garde" w:hAnsi="ITC Avant Garde"/>
          <w:lang w:val="en-US"/>
        </w:rPr>
        <w:t>id</w:t>
      </w:r>
      <w:r w:rsidR="00574AF5" w:rsidRPr="00D27E03">
        <w:rPr>
          <w:rFonts w:ascii="ITC Avant Garde" w:hAnsi="ITC Avant Garde"/>
          <w:lang w:val="en-US"/>
        </w:rPr>
        <w:t xml:space="preserve"> </w:t>
      </w:r>
      <w:r w:rsidRPr="00D27E03">
        <w:rPr>
          <w:rFonts w:ascii="ITC Avant Garde" w:hAnsi="ITC Avant Garde"/>
          <w:lang w:val="en-US"/>
        </w:rPr>
        <w:t xml:space="preserve">assigned to the </w:t>
      </w:r>
      <w:r w:rsidR="00A35B24">
        <w:rPr>
          <w:rFonts w:ascii="ITC Avant Garde" w:hAnsi="ITC Avant Garde"/>
          <w:lang w:val="en-US"/>
        </w:rPr>
        <w:t>Bidder</w:t>
      </w:r>
      <w:r w:rsidR="00A35B24" w:rsidRPr="00D27E03">
        <w:rPr>
          <w:rFonts w:ascii="ITC Avant Garde" w:hAnsi="ITC Avant Garde"/>
          <w:lang w:val="en-US"/>
        </w:rPr>
        <w:t xml:space="preserve"> </w:t>
      </w:r>
      <w:r w:rsidR="0044003C" w:rsidRPr="00D27E03">
        <w:rPr>
          <w:rFonts w:ascii="ITC Avant Garde" w:hAnsi="ITC Avant Garde"/>
          <w:lang w:val="en-US"/>
        </w:rPr>
        <w:t>when he has exhausted the Extension Rights or does n</w:t>
      </w:r>
      <w:r w:rsidR="0044003C" w:rsidRPr="00925A31">
        <w:rPr>
          <w:rFonts w:ascii="ITC Avant Garde" w:hAnsi="ITC Avant Garde"/>
          <w:lang w:val="en-US"/>
        </w:rPr>
        <w:t>ot p</w:t>
      </w:r>
      <w:r w:rsidR="00557120" w:rsidRPr="00925A31">
        <w:rPr>
          <w:rFonts w:ascii="ITC Avant Garde" w:hAnsi="ITC Avant Garde"/>
          <w:lang w:val="en-US"/>
        </w:rPr>
        <w:t>resent a</w:t>
      </w:r>
      <w:r w:rsidR="0044003C" w:rsidRPr="00925A31">
        <w:rPr>
          <w:rFonts w:ascii="ITC Avant Garde" w:hAnsi="ITC Avant Garde"/>
          <w:lang w:val="en-US"/>
        </w:rPr>
        <w:t xml:space="preserve"> </w:t>
      </w:r>
      <w:r w:rsidR="00557120" w:rsidRPr="00925A31">
        <w:rPr>
          <w:rFonts w:ascii="ITC Avant Garde" w:hAnsi="ITC Avant Garde"/>
          <w:lang w:val="en-US"/>
        </w:rPr>
        <w:t>Bid</w:t>
      </w:r>
      <w:r w:rsidRPr="00925A31">
        <w:rPr>
          <w:rFonts w:ascii="ITC Avant Garde" w:hAnsi="ITC Avant Garde"/>
          <w:lang w:val="en-US"/>
        </w:rPr>
        <w:t xml:space="preserve"> during the extension period, and is considered as </w:t>
      </w:r>
      <w:r w:rsidR="00B95FFB" w:rsidRPr="00925A31">
        <w:rPr>
          <w:rFonts w:ascii="ITC Avant Garde" w:hAnsi="ITC Avant Garde"/>
          <w:lang w:val="en-US"/>
        </w:rPr>
        <w:t xml:space="preserve">the </w:t>
      </w:r>
      <w:r w:rsidR="00A35B24" w:rsidRPr="00925A31">
        <w:rPr>
          <w:rFonts w:ascii="ITC Avant Garde" w:hAnsi="ITC Avant Garde"/>
          <w:lang w:val="en-US"/>
        </w:rPr>
        <w:t xml:space="preserve">Bidder’s </w:t>
      </w:r>
      <w:r w:rsidR="00557120" w:rsidRPr="00925A31">
        <w:rPr>
          <w:rFonts w:ascii="ITC Avant Garde" w:hAnsi="ITC Avant Garde"/>
          <w:lang w:val="en-US"/>
        </w:rPr>
        <w:t>Bid</w:t>
      </w:r>
      <w:r w:rsidR="00EA78D3" w:rsidRPr="00925A31">
        <w:rPr>
          <w:rFonts w:ascii="ITC Avant Garde" w:hAnsi="ITC Avant Garde"/>
          <w:lang w:val="en-US"/>
        </w:rPr>
        <w:t xml:space="preserve"> during the</w:t>
      </w:r>
      <w:r w:rsidR="00CA7F99" w:rsidRPr="00925A31">
        <w:rPr>
          <w:rFonts w:ascii="ITC Avant Garde" w:hAnsi="ITC Avant Garde"/>
          <w:lang w:val="en-US"/>
        </w:rPr>
        <w:t xml:space="preserve"> </w:t>
      </w:r>
      <w:r w:rsidR="00F35D0B" w:rsidRPr="00925A31">
        <w:rPr>
          <w:rFonts w:ascii="ITC Avant Garde" w:hAnsi="ITC Avant Garde"/>
          <w:lang w:val="en-US"/>
        </w:rPr>
        <w:t>B</w:t>
      </w:r>
      <w:r w:rsidR="00CA7F99" w:rsidRPr="00925A31">
        <w:rPr>
          <w:rFonts w:ascii="ITC Avant Garde" w:hAnsi="ITC Avant Garde"/>
          <w:lang w:val="en-US"/>
        </w:rPr>
        <w:t>idding</w:t>
      </w:r>
      <w:r w:rsidR="00CA7F99">
        <w:rPr>
          <w:rFonts w:ascii="ITC Avant Garde" w:hAnsi="ITC Avant Garde"/>
          <w:lang w:val="en-US"/>
        </w:rPr>
        <w:t xml:space="preserve"> </w:t>
      </w:r>
      <w:r w:rsidR="00F35D0B">
        <w:rPr>
          <w:rFonts w:ascii="ITC Avant Garde" w:hAnsi="ITC Avant Garde"/>
          <w:lang w:val="en-US"/>
        </w:rPr>
        <w:t>P</w:t>
      </w:r>
      <w:r w:rsidR="00CA7F99">
        <w:rPr>
          <w:rFonts w:ascii="ITC Avant Garde" w:hAnsi="ITC Avant Garde"/>
          <w:lang w:val="en-US"/>
        </w:rPr>
        <w:t>rocess</w:t>
      </w:r>
      <w:r w:rsidR="006653FE" w:rsidRPr="00D27E03">
        <w:rPr>
          <w:rFonts w:ascii="ITC Avant Garde" w:hAnsi="ITC Avant Garde"/>
          <w:lang w:val="en-US"/>
        </w:rPr>
        <w:t>.</w:t>
      </w:r>
    </w:p>
    <w:p w14:paraId="0B767568" w14:textId="464B6EEE" w:rsidR="00CA31FA" w:rsidRPr="00925A31" w:rsidRDefault="00CA31FA" w:rsidP="00925A31">
      <w:pPr>
        <w:pStyle w:val="Prrafodelista"/>
        <w:tabs>
          <w:tab w:val="left" w:pos="993"/>
        </w:tabs>
        <w:spacing w:after="0" w:line="240" w:lineRule="auto"/>
        <w:jc w:val="both"/>
        <w:rPr>
          <w:rFonts w:ascii="ITC Avant Garde" w:hAnsi="ITC Avant Garde"/>
          <w:b/>
          <w:u w:val="single"/>
          <w:lang w:val="en-US"/>
        </w:rPr>
      </w:pPr>
    </w:p>
    <w:p w14:paraId="3DFBB02E" w14:textId="0D3D2398" w:rsidR="002B430A" w:rsidRPr="00D27E03" w:rsidRDefault="00756E21" w:rsidP="001F426B">
      <w:pPr>
        <w:pStyle w:val="Prrafodelista"/>
        <w:numPr>
          <w:ilvl w:val="0"/>
          <w:numId w:val="44"/>
        </w:numPr>
        <w:tabs>
          <w:tab w:val="left" w:pos="993"/>
        </w:tabs>
        <w:spacing w:after="0" w:line="240" w:lineRule="auto"/>
        <w:ind w:hanging="153"/>
        <w:jc w:val="both"/>
        <w:rPr>
          <w:rFonts w:ascii="ITC Avant Garde" w:hAnsi="ITC Avant Garde"/>
          <w:lang w:val="en-US"/>
        </w:rPr>
      </w:pPr>
      <w:r>
        <w:rPr>
          <w:rFonts w:ascii="ITC Avant Garde" w:hAnsi="ITC Avant Garde"/>
          <w:b/>
          <w:u w:val="single"/>
          <w:lang w:val="en-US"/>
        </w:rPr>
        <w:t>Bid</w:t>
      </w:r>
      <w:r w:rsidR="00021F7F">
        <w:rPr>
          <w:rFonts w:ascii="ITC Avant Garde" w:hAnsi="ITC Avant Garde"/>
          <w:b/>
          <w:u w:val="single"/>
          <w:lang w:val="en-US"/>
        </w:rPr>
        <w:t>der</w:t>
      </w:r>
      <w:r w:rsidR="001E73CF" w:rsidRPr="00D57A6C">
        <w:rPr>
          <w:rFonts w:ascii="ITC Avant Garde" w:hAnsi="ITC Avant Garde"/>
          <w:lang w:val="en-US"/>
        </w:rPr>
        <w:t xml:space="preserve">: </w:t>
      </w:r>
      <w:r w:rsidR="0048514C" w:rsidRPr="00D57A6C">
        <w:rPr>
          <w:rFonts w:ascii="ITC Avant Garde" w:hAnsi="ITC Avant Garde"/>
          <w:lang w:val="en-US"/>
        </w:rPr>
        <w:t>Stakeholder</w:t>
      </w:r>
      <w:r w:rsidR="00D67A27">
        <w:rPr>
          <w:rFonts w:ascii="ITC Avant Garde" w:hAnsi="ITC Avant Garde"/>
          <w:lang w:val="en-US"/>
        </w:rPr>
        <w:t xml:space="preserve"> who has received</w:t>
      </w:r>
      <w:r w:rsidR="001E73CF" w:rsidRPr="00D27E03">
        <w:rPr>
          <w:rFonts w:ascii="ITC Avant Garde" w:hAnsi="ITC Avant Garde"/>
          <w:lang w:val="en-US"/>
        </w:rPr>
        <w:t xml:space="preserve"> the corresponding </w:t>
      </w:r>
      <w:r w:rsidR="00D67A27">
        <w:rPr>
          <w:rFonts w:ascii="ITC Avant Garde" w:hAnsi="ITC Avant Garde"/>
          <w:lang w:val="en-US"/>
        </w:rPr>
        <w:t>C</w:t>
      </w:r>
      <w:r w:rsidR="001E73CF" w:rsidRPr="00D27E03">
        <w:rPr>
          <w:rFonts w:ascii="ITC Avant Garde" w:hAnsi="ITC Avant Garde"/>
          <w:lang w:val="en-US"/>
        </w:rPr>
        <w:t xml:space="preserve">ertificate of </w:t>
      </w:r>
      <w:r w:rsidR="00D67A27">
        <w:rPr>
          <w:rFonts w:ascii="ITC Avant Garde" w:hAnsi="ITC Avant Garde"/>
          <w:lang w:val="en-US"/>
        </w:rPr>
        <w:t>P</w:t>
      </w:r>
      <w:r w:rsidR="001E73CF" w:rsidRPr="00D27E03">
        <w:rPr>
          <w:rFonts w:ascii="ITC Avant Garde" w:hAnsi="ITC Avant Garde"/>
          <w:lang w:val="en-US"/>
        </w:rPr>
        <w:t>articipation</w:t>
      </w:r>
      <w:r w:rsidR="00D67A27">
        <w:rPr>
          <w:rFonts w:ascii="ITC Avant Garde" w:hAnsi="ITC Avant Garde"/>
          <w:lang w:val="en-US"/>
        </w:rPr>
        <w:t xml:space="preserve">, </w:t>
      </w:r>
      <w:r w:rsidR="00D67A27" w:rsidRPr="00D27E03">
        <w:rPr>
          <w:rFonts w:ascii="ITC Avant Garde" w:hAnsi="ITC Avant Garde"/>
          <w:lang w:val="en-US"/>
        </w:rPr>
        <w:t xml:space="preserve">in terms of the provisions of the </w:t>
      </w:r>
      <w:r w:rsidR="00BF0CED">
        <w:rPr>
          <w:rFonts w:ascii="ITC Avant Garde" w:hAnsi="ITC Avant Garde"/>
          <w:lang w:val="en-US"/>
        </w:rPr>
        <w:t>Auction Rules</w:t>
      </w:r>
      <w:r w:rsidR="001E73CF" w:rsidRPr="00D27E03">
        <w:rPr>
          <w:rFonts w:ascii="ITC Avant Garde" w:hAnsi="ITC Avant Garde"/>
          <w:lang w:val="en-US"/>
        </w:rPr>
        <w:t>.</w:t>
      </w:r>
      <w:r w:rsidR="00630885" w:rsidRPr="00D27E03">
        <w:rPr>
          <w:rFonts w:ascii="ITC Avant Garde" w:hAnsi="ITC Avant Garde"/>
          <w:lang w:val="en-US"/>
        </w:rPr>
        <w:t xml:space="preserve"> </w:t>
      </w:r>
    </w:p>
    <w:p w14:paraId="7BA29EA9" w14:textId="77777777" w:rsidR="00630885" w:rsidRPr="00D27E03" w:rsidRDefault="00630885" w:rsidP="00630885">
      <w:pPr>
        <w:pStyle w:val="Prrafodelista"/>
        <w:tabs>
          <w:tab w:val="left" w:pos="993"/>
        </w:tabs>
        <w:spacing w:after="0" w:line="240" w:lineRule="auto"/>
        <w:jc w:val="both"/>
        <w:rPr>
          <w:rFonts w:ascii="ITC Avant Garde" w:hAnsi="ITC Avant Garde"/>
          <w:lang w:val="en-US"/>
        </w:rPr>
      </w:pPr>
    </w:p>
    <w:p w14:paraId="34856E40" w14:textId="6A0733B1" w:rsidR="00511E8E" w:rsidRPr="00D27E03" w:rsidRDefault="00386458"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27E03">
        <w:rPr>
          <w:rFonts w:ascii="ITC Avant Garde" w:hAnsi="ITC Avant Garde"/>
          <w:b/>
          <w:u w:val="single"/>
          <w:lang w:val="en-US"/>
        </w:rPr>
        <w:t xml:space="preserve">Winning </w:t>
      </w:r>
      <w:r w:rsidR="00756E21">
        <w:rPr>
          <w:rFonts w:ascii="ITC Avant Garde" w:hAnsi="ITC Avant Garde"/>
          <w:b/>
          <w:u w:val="single"/>
          <w:lang w:val="en-US"/>
        </w:rPr>
        <w:t>Bid</w:t>
      </w:r>
      <w:r w:rsidR="00021F7F">
        <w:rPr>
          <w:rFonts w:ascii="ITC Avant Garde" w:hAnsi="ITC Avant Garde"/>
          <w:b/>
          <w:u w:val="single"/>
          <w:lang w:val="en-US"/>
        </w:rPr>
        <w:t>der</w:t>
      </w:r>
      <w:r w:rsidR="001E73CF" w:rsidRPr="00D27E03">
        <w:rPr>
          <w:rFonts w:ascii="ITC Avant Garde" w:hAnsi="ITC Avant Garde"/>
          <w:b/>
          <w:u w:val="single"/>
          <w:lang w:val="en-US"/>
        </w:rPr>
        <w:t>:</w:t>
      </w:r>
      <w:r w:rsidR="00630885" w:rsidRPr="00D27E03">
        <w:rPr>
          <w:rFonts w:ascii="ITC Avant Garde" w:hAnsi="ITC Avant Garde"/>
          <w:lang w:val="en-US"/>
        </w:rPr>
        <w:t xml:space="preserve"> </w:t>
      </w:r>
      <w:r w:rsidR="00756E21">
        <w:rPr>
          <w:rFonts w:ascii="ITC Avant Garde" w:hAnsi="ITC Avant Garde"/>
          <w:lang w:val="en-US"/>
        </w:rPr>
        <w:t>Bid</w:t>
      </w:r>
      <w:r w:rsidR="00BF0CED">
        <w:rPr>
          <w:rFonts w:ascii="ITC Avant Garde" w:hAnsi="ITC Avant Garde"/>
          <w:lang w:val="en-US"/>
        </w:rPr>
        <w:t xml:space="preserve">der declared </w:t>
      </w:r>
      <w:r w:rsidR="001E73CF" w:rsidRPr="00D27E03">
        <w:rPr>
          <w:rFonts w:ascii="ITC Avant Garde" w:hAnsi="ITC Avant Garde"/>
          <w:lang w:val="en-US"/>
        </w:rPr>
        <w:t xml:space="preserve">by the </w:t>
      </w:r>
      <w:r w:rsidR="00516C1E">
        <w:rPr>
          <w:rFonts w:ascii="ITC Avant Garde" w:hAnsi="ITC Avant Garde"/>
          <w:lang w:val="en-US"/>
        </w:rPr>
        <w:t>Plenary</w:t>
      </w:r>
      <w:r w:rsidR="001E73CF" w:rsidRPr="00D27E03">
        <w:rPr>
          <w:rFonts w:ascii="ITC Avant Garde" w:hAnsi="ITC Avant Garde"/>
          <w:lang w:val="en-US"/>
        </w:rPr>
        <w:t xml:space="preserve"> of the Institute, which </w:t>
      </w:r>
      <w:r w:rsidR="002849A8">
        <w:rPr>
          <w:rFonts w:ascii="ITC Avant Garde" w:hAnsi="ITC Avant Garde"/>
          <w:lang w:val="en-US"/>
        </w:rPr>
        <w:t>declares</w:t>
      </w:r>
      <w:r w:rsidR="002849A8" w:rsidRPr="00D27E03">
        <w:rPr>
          <w:rFonts w:ascii="ITC Avant Garde" w:hAnsi="ITC Avant Garde"/>
          <w:lang w:val="en-US"/>
        </w:rPr>
        <w:t xml:space="preserve"> </w:t>
      </w:r>
      <w:r w:rsidR="00D61DB0">
        <w:rPr>
          <w:rFonts w:ascii="ITC Avant Garde" w:hAnsi="ITC Avant Garde"/>
          <w:lang w:val="en-US"/>
        </w:rPr>
        <w:t>him</w:t>
      </w:r>
      <w:r w:rsidR="00D60BF0">
        <w:rPr>
          <w:rFonts w:ascii="ITC Avant Garde" w:hAnsi="ITC Avant Garde"/>
          <w:lang w:val="en-US"/>
        </w:rPr>
        <w:t xml:space="preserve"> </w:t>
      </w:r>
      <w:r w:rsidR="00511E8E" w:rsidRPr="00D27E03">
        <w:rPr>
          <w:rFonts w:ascii="ITC Avant Garde" w:hAnsi="ITC Avant Garde"/>
          <w:lang w:val="en-US"/>
        </w:rPr>
        <w:t>as winner on one or more B</w:t>
      </w:r>
      <w:r w:rsidR="001E73CF" w:rsidRPr="00D27E03">
        <w:rPr>
          <w:rFonts w:ascii="ITC Avant Garde" w:hAnsi="ITC Avant Garde"/>
          <w:lang w:val="en-US"/>
        </w:rPr>
        <w:t>locks of radio spectrum available in the 2500 MHz</w:t>
      </w:r>
      <w:r w:rsidR="00D61DB0">
        <w:rPr>
          <w:rFonts w:ascii="ITC Avant Garde" w:hAnsi="ITC Avant Garde"/>
          <w:lang w:val="en-US"/>
        </w:rPr>
        <w:t xml:space="preserve"> Band</w:t>
      </w:r>
      <w:r w:rsidR="001E73CF" w:rsidRPr="00D27E03">
        <w:rPr>
          <w:rFonts w:ascii="ITC Avant Garde" w:hAnsi="ITC Avant Garde"/>
          <w:lang w:val="en-US"/>
        </w:rPr>
        <w:t xml:space="preserve">, matter of the </w:t>
      </w:r>
      <w:r w:rsidR="00EA78D3" w:rsidRPr="00D27E03">
        <w:rPr>
          <w:rFonts w:ascii="ITC Avant Garde" w:hAnsi="ITC Avant Garde"/>
          <w:lang w:val="en-US"/>
        </w:rPr>
        <w:t>T</w:t>
      </w:r>
      <w:r w:rsidR="00BD3834" w:rsidRPr="00D27E03">
        <w:rPr>
          <w:rFonts w:ascii="ITC Avant Garde" w:hAnsi="ITC Avant Garde"/>
          <w:lang w:val="en-US"/>
        </w:rPr>
        <w:t>e</w:t>
      </w:r>
      <w:r w:rsidR="001E73CF" w:rsidRPr="00D27E03">
        <w:rPr>
          <w:rFonts w:ascii="ITC Avant Garde" w:hAnsi="ITC Avant Garde"/>
          <w:lang w:val="en-US"/>
        </w:rPr>
        <w:t xml:space="preserve">nder, </w:t>
      </w:r>
      <w:r w:rsidR="002849A8">
        <w:rPr>
          <w:rFonts w:ascii="ITC Avant Garde" w:hAnsi="ITC Avant Garde"/>
          <w:lang w:val="en-US"/>
        </w:rPr>
        <w:t>that</w:t>
      </w:r>
      <w:r w:rsidR="001E73CF" w:rsidRPr="00D27E03">
        <w:rPr>
          <w:rFonts w:ascii="ITC Avant Garde" w:hAnsi="ITC Avant Garde"/>
          <w:lang w:val="en-US"/>
        </w:rPr>
        <w:t xml:space="preserve"> have </w:t>
      </w:r>
      <w:r w:rsidR="001E73CF" w:rsidRPr="00D57A6C">
        <w:rPr>
          <w:rFonts w:ascii="ITC Avant Garde" w:hAnsi="ITC Avant Garde"/>
          <w:lang w:val="en-US"/>
        </w:rPr>
        <w:t xml:space="preserve">been </w:t>
      </w:r>
      <w:r w:rsidR="004C79F2" w:rsidRPr="00D57A6C">
        <w:rPr>
          <w:rFonts w:ascii="ITC Avant Garde" w:hAnsi="ITC Avant Garde"/>
          <w:lang w:val="en-US"/>
        </w:rPr>
        <w:t>a</w:t>
      </w:r>
      <w:r w:rsidR="00072D47" w:rsidRPr="00D57A6C">
        <w:rPr>
          <w:rFonts w:ascii="ITC Avant Garde" w:hAnsi="ITC Avant Garde"/>
          <w:lang w:val="en-US"/>
        </w:rPr>
        <w:t>llocated</w:t>
      </w:r>
      <w:r w:rsidR="001E73CF" w:rsidRPr="00D57A6C">
        <w:rPr>
          <w:rFonts w:ascii="ITC Avant Garde" w:hAnsi="ITC Avant Garde"/>
          <w:lang w:val="en-US"/>
        </w:rPr>
        <w:t xml:space="preserve"> </w:t>
      </w:r>
      <w:r w:rsidR="00BE1E8E" w:rsidRPr="00D57A6C">
        <w:rPr>
          <w:rFonts w:ascii="ITC Avant Garde" w:hAnsi="ITC Avant Garde"/>
          <w:lang w:val="en-US"/>
        </w:rPr>
        <w:t xml:space="preserve">during </w:t>
      </w:r>
      <w:r w:rsidR="001E73CF" w:rsidRPr="00D57A6C">
        <w:rPr>
          <w:rFonts w:ascii="ITC Avant Garde" w:hAnsi="ITC Avant Garde"/>
          <w:lang w:val="en-US"/>
        </w:rPr>
        <w:t>the</w:t>
      </w:r>
      <w:r w:rsidR="001E73CF" w:rsidRPr="00D27E03">
        <w:rPr>
          <w:rFonts w:ascii="ITC Avant Garde" w:hAnsi="ITC Avant Garde"/>
          <w:lang w:val="en-US"/>
        </w:rPr>
        <w:t xml:space="preserve"> </w:t>
      </w:r>
      <w:r w:rsidR="00BE1E8E">
        <w:rPr>
          <w:rFonts w:ascii="ITC Avant Garde" w:hAnsi="ITC Avant Garde"/>
          <w:lang w:val="en-US"/>
        </w:rPr>
        <w:t xml:space="preserve"> </w:t>
      </w:r>
      <w:r w:rsidR="00756E21">
        <w:rPr>
          <w:rFonts w:ascii="ITC Avant Garde" w:hAnsi="ITC Avant Garde"/>
          <w:lang w:val="en-US"/>
        </w:rPr>
        <w:t>Bid</w:t>
      </w:r>
      <w:r w:rsidR="00BE1E8E">
        <w:rPr>
          <w:rFonts w:ascii="ITC Avant Garde" w:hAnsi="ITC Avant Garde"/>
          <w:lang w:val="en-US"/>
        </w:rPr>
        <w:t xml:space="preserve">ding </w:t>
      </w:r>
      <w:r w:rsidR="00775D1A">
        <w:rPr>
          <w:rFonts w:ascii="ITC Avant Garde" w:hAnsi="ITC Avant Garde"/>
          <w:lang w:val="en-US"/>
        </w:rPr>
        <w:t>P</w:t>
      </w:r>
      <w:r w:rsidR="00BE1E8E">
        <w:rPr>
          <w:rFonts w:ascii="ITC Avant Garde" w:hAnsi="ITC Avant Garde"/>
          <w:lang w:val="en-US"/>
        </w:rPr>
        <w:t>rocess</w:t>
      </w:r>
      <w:r w:rsidR="001E73CF" w:rsidRPr="00D27E03">
        <w:rPr>
          <w:rFonts w:ascii="ITC Avant Garde" w:hAnsi="ITC Avant Garde"/>
          <w:lang w:val="en-US"/>
        </w:rPr>
        <w:t>.</w:t>
      </w:r>
    </w:p>
    <w:p w14:paraId="7DE354CE" w14:textId="50107BF7" w:rsidR="00D56450" w:rsidRPr="00D27E03" w:rsidRDefault="00D56450" w:rsidP="00511E8E">
      <w:pPr>
        <w:pStyle w:val="Prrafodelista"/>
        <w:tabs>
          <w:tab w:val="left" w:pos="993"/>
        </w:tabs>
        <w:spacing w:after="0" w:line="240" w:lineRule="auto"/>
        <w:jc w:val="both"/>
        <w:rPr>
          <w:rFonts w:ascii="ITC Avant Garde" w:hAnsi="ITC Avant Garde"/>
          <w:lang w:val="en-US"/>
        </w:rPr>
      </w:pPr>
    </w:p>
    <w:p w14:paraId="15394E96" w14:textId="2803D373" w:rsidR="00A879DB" w:rsidRPr="00D27E03" w:rsidRDefault="00386458"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27E03">
        <w:rPr>
          <w:rFonts w:ascii="ITC Avant Garde" w:hAnsi="ITC Avant Garde"/>
          <w:b/>
          <w:u w:val="single"/>
          <w:lang w:val="en-US"/>
        </w:rPr>
        <w:t>Reporting P</w:t>
      </w:r>
      <w:r w:rsidR="00630885" w:rsidRPr="00D27E03">
        <w:rPr>
          <w:rFonts w:ascii="ITC Avant Garde" w:hAnsi="ITC Avant Garde"/>
          <w:b/>
          <w:u w:val="single"/>
          <w:lang w:val="en-US"/>
        </w:rPr>
        <w:t>eriod:</w:t>
      </w:r>
      <w:r w:rsidR="00630885" w:rsidRPr="00D27E03">
        <w:rPr>
          <w:rFonts w:ascii="ITC Avant Garde" w:hAnsi="ITC Avant Garde"/>
          <w:lang w:val="en-US"/>
        </w:rPr>
        <w:t xml:space="preserve"> Lapse of 30 (thirty) minutes, during the </w:t>
      </w:r>
      <w:r w:rsidR="00756E21">
        <w:rPr>
          <w:rFonts w:ascii="ITC Avant Garde" w:hAnsi="ITC Avant Garde"/>
          <w:lang w:val="en-US"/>
        </w:rPr>
        <w:t>Bid</w:t>
      </w:r>
      <w:r w:rsidR="00775D1A">
        <w:rPr>
          <w:rFonts w:ascii="ITC Avant Garde" w:hAnsi="ITC Avant Garde"/>
          <w:lang w:val="en-US"/>
        </w:rPr>
        <w:t>ding Process</w:t>
      </w:r>
      <w:r w:rsidR="00630885" w:rsidRPr="00D27E03">
        <w:rPr>
          <w:rFonts w:ascii="ITC Avant Garde" w:hAnsi="ITC Avant Garde"/>
          <w:lang w:val="en-US"/>
        </w:rPr>
        <w:t xml:space="preserve">, in which </w:t>
      </w:r>
      <w:r w:rsidR="00756E21">
        <w:rPr>
          <w:rFonts w:ascii="ITC Avant Garde" w:hAnsi="ITC Avant Garde"/>
          <w:lang w:val="en-US"/>
        </w:rPr>
        <w:t>Bid</w:t>
      </w:r>
      <w:r w:rsidR="00A35B24">
        <w:rPr>
          <w:rFonts w:ascii="ITC Avant Garde" w:hAnsi="ITC Avant Garde"/>
          <w:lang w:val="en-US"/>
        </w:rPr>
        <w:t>ders</w:t>
      </w:r>
      <w:r w:rsidR="00A35B24" w:rsidRPr="00D27E03">
        <w:rPr>
          <w:rFonts w:ascii="ITC Avant Garde" w:hAnsi="ITC Avant Garde"/>
          <w:lang w:val="en-US"/>
        </w:rPr>
        <w:t xml:space="preserve"> </w:t>
      </w:r>
      <w:r w:rsidR="00630885" w:rsidRPr="00D27E03">
        <w:rPr>
          <w:rFonts w:ascii="ITC Avant Garde" w:hAnsi="ITC Avant Garde"/>
          <w:lang w:val="en-US"/>
        </w:rPr>
        <w:t xml:space="preserve">may consult the results corresponding to the end of each </w:t>
      </w:r>
      <w:r w:rsidR="00B95FFB" w:rsidRPr="00D27E03">
        <w:rPr>
          <w:rFonts w:ascii="ITC Avant Garde" w:hAnsi="ITC Avant Garde"/>
          <w:lang w:val="en-US"/>
        </w:rPr>
        <w:t>Clock R</w:t>
      </w:r>
      <w:r w:rsidR="00630885" w:rsidRPr="00D27E03">
        <w:rPr>
          <w:rFonts w:ascii="ITC Avant Garde" w:hAnsi="ITC Avant Garde"/>
          <w:lang w:val="en-US"/>
        </w:rPr>
        <w:t>ound or</w:t>
      </w:r>
      <w:r w:rsidR="00511E8E" w:rsidRPr="00D27E03">
        <w:rPr>
          <w:rFonts w:ascii="ITC Avant Garde" w:hAnsi="ITC Avant Garde"/>
          <w:lang w:val="en-US"/>
        </w:rPr>
        <w:t xml:space="preserve"> the exercise of an Extension R</w:t>
      </w:r>
      <w:r w:rsidR="00630885" w:rsidRPr="00D27E03">
        <w:rPr>
          <w:rFonts w:ascii="ITC Avant Garde" w:hAnsi="ITC Avant Garde"/>
          <w:lang w:val="en-US"/>
        </w:rPr>
        <w:t>ight</w:t>
      </w:r>
      <w:r w:rsidR="00CD112D">
        <w:rPr>
          <w:rFonts w:ascii="ITC Avant Garde" w:hAnsi="ITC Avant Garde"/>
          <w:lang w:val="en-US"/>
        </w:rPr>
        <w:t xml:space="preserve">, if </w:t>
      </w:r>
      <w:r w:rsidR="00D61DB0">
        <w:rPr>
          <w:rFonts w:ascii="ITC Avant Garde" w:hAnsi="ITC Avant Garde"/>
          <w:lang w:val="en-US"/>
        </w:rPr>
        <w:t>applicable</w:t>
      </w:r>
      <w:r w:rsidR="00630885" w:rsidRPr="00D27E03">
        <w:rPr>
          <w:rFonts w:ascii="ITC Avant Garde" w:hAnsi="ITC Avant Garde"/>
          <w:lang w:val="en-US"/>
        </w:rPr>
        <w:t>.</w:t>
      </w:r>
      <w:r w:rsidR="00511E8E" w:rsidRPr="00D27E03">
        <w:rPr>
          <w:rFonts w:ascii="ITC Avant Garde" w:hAnsi="ITC Avant Garde"/>
          <w:lang w:val="en-US"/>
        </w:rPr>
        <w:t xml:space="preserve"> </w:t>
      </w:r>
    </w:p>
    <w:p w14:paraId="52888BC2" w14:textId="77777777" w:rsidR="00511E8E" w:rsidRPr="00D27E03" w:rsidRDefault="00511E8E" w:rsidP="00511E8E">
      <w:pPr>
        <w:pStyle w:val="Prrafodelista"/>
        <w:tabs>
          <w:tab w:val="left" w:pos="993"/>
        </w:tabs>
        <w:spacing w:after="0" w:line="240" w:lineRule="auto"/>
        <w:jc w:val="both"/>
        <w:rPr>
          <w:rFonts w:ascii="ITC Avant Garde" w:hAnsi="ITC Avant Garde"/>
          <w:lang w:val="en-US"/>
        </w:rPr>
      </w:pPr>
    </w:p>
    <w:p w14:paraId="5B668550" w14:textId="3DDFD2C0" w:rsidR="00A879DB" w:rsidRPr="00D27E03" w:rsidRDefault="002A4704"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57A6C">
        <w:rPr>
          <w:rFonts w:ascii="ITC Avant Garde" w:hAnsi="ITC Avant Garde"/>
          <w:b/>
          <w:u w:val="single"/>
          <w:lang w:val="en-US"/>
        </w:rPr>
        <w:lastRenderedPageBreak/>
        <w:t>Allocation</w:t>
      </w:r>
      <w:r w:rsidR="00630885" w:rsidRPr="00D57A6C">
        <w:rPr>
          <w:rFonts w:ascii="ITC Avant Garde" w:hAnsi="ITC Avant Garde"/>
          <w:b/>
          <w:u w:val="single"/>
          <w:lang w:val="en-US"/>
        </w:rPr>
        <w:t xml:space="preserve"> Price</w:t>
      </w:r>
      <w:r w:rsidR="00511E8E" w:rsidRPr="00D57A6C">
        <w:rPr>
          <w:rFonts w:ascii="ITC Avant Garde" w:hAnsi="ITC Avant Garde"/>
          <w:lang w:val="en-US"/>
        </w:rPr>
        <w:t>: I</w:t>
      </w:r>
      <w:r w:rsidR="00630885" w:rsidRPr="00D57A6C">
        <w:rPr>
          <w:rFonts w:ascii="ITC Avant Garde" w:hAnsi="ITC Avant Garde"/>
          <w:lang w:val="en-US"/>
        </w:rPr>
        <w:t xml:space="preserve">s the amount in Mexican pesos established for a </w:t>
      </w:r>
      <w:r w:rsidR="00756E21" w:rsidRPr="00D57A6C">
        <w:rPr>
          <w:rFonts w:ascii="ITC Avant Garde" w:hAnsi="ITC Avant Garde"/>
          <w:lang w:val="en-US"/>
        </w:rPr>
        <w:t>Bid</w:t>
      </w:r>
      <w:r w:rsidR="00AE4BA9" w:rsidRPr="00D57A6C">
        <w:rPr>
          <w:rFonts w:ascii="ITC Avant Garde" w:hAnsi="ITC Avant Garde"/>
          <w:lang w:val="en-US"/>
        </w:rPr>
        <w:t xml:space="preserve">der </w:t>
      </w:r>
      <w:r w:rsidR="00C643CF" w:rsidRPr="00D57A6C">
        <w:rPr>
          <w:rFonts w:ascii="ITC Avant Garde" w:hAnsi="ITC Avant Garde"/>
          <w:lang w:val="en-US"/>
        </w:rPr>
        <w:t>related to</w:t>
      </w:r>
      <w:r w:rsidR="00F40DBF" w:rsidRPr="00D57A6C">
        <w:rPr>
          <w:rFonts w:ascii="ITC Avant Garde" w:hAnsi="ITC Avant Garde"/>
          <w:lang w:val="en-US"/>
        </w:rPr>
        <w:t xml:space="preserve"> the B</w:t>
      </w:r>
      <w:r w:rsidRPr="00D57A6C">
        <w:rPr>
          <w:rFonts w:ascii="ITC Avant Garde" w:hAnsi="ITC Avant Garde"/>
          <w:lang w:val="en-US"/>
        </w:rPr>
        <w:t>locks obtained in the Allocation</w:t>
      </w:r>
      <w:r w:rsidR="00511E8E" w:rsidRPr="00D57A6C">
        <w:rPr>
          <w:rFonts w:ascii="ITC Avant Garde" w:hAnsi="ITC Avant Garde"/>
          <w:lang w:val="en-US"/>
        </w:rPr>
        <w:t xml:space="preserve"> S</w:t>
      </w:r>
      <w:r w:rsidR="00630885" w:rsidRPr="00D57A6C">
        <w:rPr>
          <w:rFonts w:ascii="ITC Avant Garde" w:hAnsi="ITC Avant Garde"/>
          <w:lang w:val="en-US"/>
        </w:rPr>
        <w:t>tage</w:t>
      </w:r>
      <w:r w:rsidR="00511E8E" w:rsidRPr="00D27E03">
        <w:rPr>
          <w:rFonts w:ascii="ITC Avant Garde" w:hAnsi="ITC Avant Garde"/>
          <w:lang w:val="en-US"/>
        </w:rPr>
        <w:t>.</w:t>
      </w:r>
    </w:p>
    <w:p w14:paraId="0715473A" w14:textId="77777777" w:rsidR="00511E8E" w:rsidRPr="00D27E03" w:rsidRDefault="00511E8E" w:rsidP="00511E8E">
      <w:pPr>
        <w:pStyle w:val="Prrafodelista"/>
        <w:tabs>
          <w:tab w:val="left" w:pos="993"/>
        </w:tabs>
        <w:spacing w:after="0" w:line="240" w:lineRule="auto"/>
        <w:jc w:val="both"/>
        <w:rPr>
          <w:rFonts w:ascii="ITC Avant Garde" w:hAnsi="ITC Avant Garde"/>
          <w:lang w:val="en-US"/>
        </w:rPr>
      </w:pPr>
    </w:p>
    <w:p w14:paraId="565A2488" w14:textId="29678612" w:rsidR="00511E8E" w:rsidRPr="00D27E03" w:rsidRDefault="00F77BFA" w:rsidP="001F426B">
      <w:pPr>
        <w:pStyle w:val="Prrafodelista"/>
        <w:numPr>
          <w:ilvl w:val="0"/>
          <w:numId w:val="44"/>
        </w:numPr>
        <w:tabs>
          <w:tab w:val="left" w:pos="993"/>
        </w:tabs>
        <w:spacing w:after="0" w:line="240" w:lineRule="auto"/>
        <w:ind w:hanging="153"/>
        <w:jc w:val="both"/>
        <w:rPr>
          <w:rFonts w:ascii="ITC Avant Garde" w:hAnsi="ITC Avant Garde"/>
          <w:lang w:val="en-US"/>
        </w:rPr>
      </w:pPr>
      <w:r>
        <w:rPr>
          <w:rFonts w:ascii="ITC Avant Garde" w:hAnsi="ITC Avant Garde"/>
          <w:b/>
          <w:u w:val="single"/>
          <w:lang w:val="en-US"/>
        </w:rPr>
        <w:t>Assignment</w:t>
      </w:r>
      <w:r w:rsidR="00630885" w:rsidRPr="00D27E03">
        <w:rPr>
          <w:rFonts w:ascii="ITC Avant Garde" w:hAnsi="ITC Avant Garde"/>
          <w:b/>
          <w:u w:val="single"/>
          <w:lang w:val="en-US"/>
        </w:rPr>
        <w:t xml:space="preserve"> Price</w:t>
      </w:r>
      <w:r w:rsidR="00630885" w:rsidRPr="00D27E03">
        <w:rPr>
          <w:rFonts w:ascii="ITC Avant Garde" w:hAnsi="ITC Avant Garde"/>
          <w:lang w:val="en-US"/>
        </w:rPr>
        <w:t xml:space="preserve">: Is the amount in Mexican pesos set for a </w:t>
      </w:r>
      <w:r w:rsidR="00756E21">
        <w:rPr>
          <w:rFonts w:ascii="ITC Avant Garde" w:hAnsi="ITC Avant Garde"/>
          <w:lang w:val="en-US"/>
        </w:rPr>
        <w:t>Bid</w:t>
      </w:r>
      <w:r w:rsidR="00AE4BA9">
        <w:rPr>
          <w:rFonts w:ascii="ITC Avant Garde" w:hAnsi="ITC Avant Garde"/>
          <w:lang w:val="en-US"/>
        </w:rPr>
        <w:t>der</w:t>
      </w:r>
      <w:r w:rsidR="00AE4BA9" w:rsidRPr="00D27E03">
        <w:rPr>
          <w:rFonts w:ascii="ITC Avant Garde" w:hAnsi="ITC Avant Garde"/>
          <w:lang w:val="en-US"/>
        </w:rPr>
        <w:t xml:space="preserve"> </w:t>
      </w:r>
      <w:r w:rsidR="00C643CF">
        <w:rPr>
          <w:rFonts w:ascii="ITC Avant Garde" w:hAnsi="ITC Avant Garde"/>
          <w:lang w:val="en-US"/>
        </w:rPr>
        <w:t>related</w:t>
      </w:r>
      <w:r w:rsidR="00F40DBF" w:rsidRPr="00D27E03">
        <w:rPr>
          <w:rFonts w:ascii="ITC Avant Garde" w:hAnsi="ITC Avant Garde"/>
          <w:lang w:val="en-US"/>
        </w:rPr>
        <w:t xml:space="preserve"> to the </w:t>
      </w:r>
      <w:r w:rsidR="00D57A6C">
        <w:rPr>
          <w:rFonts w:ascii="ITC Avant Garde" w:hAnsi="ITC Avant Garde"/>
          <w:lang w:val="en-US"/>
        </w:rPr>
        <w:t>assigned</w:t>
      </w:r>
      <w:r w:rsidR="00D57A6C" w:rsidRPr="00D27E03">
        <w:rPr>
          <w:rFonts w:ascii="ITC Avant Garde" w:hAnsi="ITC Avant Garde"/>
          <w:lang w:val="en-US"/>
        </w:rPr>
        <w:t xml:space="preserve"> </w:t>
      </w:r>
      <w:r w:rsidR="00F40DBF" w:rsidRPr="00D27E03">
        <w:rPr>
          <w:rFonts w:ascii="ITC Avant Garde" w:hAnsi="ITC Avant Garde"/>
          <w:lang w:val="en-US"/>
        </w:rPr>
        <w:t>B</w:t>
      </w:r>
      <w:r w:rsidR="00630885" w:rsidRPr="00D27E03">
        <w:rPr>
          <w:rFonts w:ascii="ITC Avant Garde" w:hAnsi="ITC Avant Garde"/>
          <w:lang w:val="en-US"/>
        </w:rPr>
        <w:t xml:space="preserve">locks </w:t>
      </w:r>
      <w:r w:rsidR="00C643CF">
        <w:rPr>
          <w:rFonts w:ascii="ITC Avant Garde" w:hAnsi="ITC Avant Garde"/>
          <w:lang w:val="en-US"/>
        </w:rPr>
        <w:t>during</w:t>
      </w:r>
      <w:r w:rsidR="00C643CF" w:rsidRPr="00D27E03">
        <w:rPr>
          <w:rFonts w:ascii="ITC Avant Garde" w:hAnsi="ITC Avant Garde"/>
          <w:lang w:val="en-US"/>
        </w:rPr>
        <w:t xml:space="preserve"> </w:t>
      </w:r>
      <w:r w:rsidR="00630885" w:rsidRPr="00D27E03">
        <w:rPr>
          <w:rFonts w:ascii="ITC Avant Garde" w:hAnsi="ITC Avant Garde"/>
          <w:lang w:val="en-US"/>
        </w:rPr>
        <w:t xml:space="preserve">the </w:t>
      </w:r>
      <w:r>
        <w:rPr>
          <w:rFonts w:ascii="ITC Avant Garde" w:hAnsi="ITC Avant Garde"/>
          <w:lang w:val="en-US"/>
        </w:rPr>
        <w:t>Assignment</w:t>
      </w:r>
      <w:r w:rsidR="00B95FFB" w:rsidRPr="00D27E03">
        <w:rPr>
          <w:rFonts w:ascii="ITC Avant Garde" w:hAnsi="ITC Avant Garde"/>
          <w:lang w:val="en-US"/>
        </w:rPr>
        <w:t xml:space="preserve"> S</w:t>
      </w:r>
      <w:r w:rsidR="00630885" w:rsidRPr="00D27E03">
        <w:rPr>
          <w:rFonts w:ascii="ITC Avant Garde" w:hAnsi="ITC Avant Garde"/>
          <w:lang w:val="en-US"/>
        </w:rPr>
        <w:t>tage.</w:t>
      </w:r>
      <w:r w:rsidR="00511E8E" w:rsidRPr="00D27E03">
        <w:rPr>
          <w:rFonts w:ascii="ITC Avant Garde" w:hAnsi="ITC Avant Garde"/>
          <w:lang w:val="en-US"/>
        </w:rPr>
        <w:t xml:space="preserve"> </w:t>
      </w:r>
    </w:p>
    <w:p w14:paraId="5B38528A" w14:textId="77777777" w:rsidR="00511E8E" w:rsidRPr="00D27E03" w:rsidRDefault="00511E8E" w:rsidP="00511E8E">
      <w:pPr>
        <w:pStyle w:val="Prrafodelista"/>
        <w:rPr>
          <w:rFonts w:ascii="ITC Avant Garde" w:hAnsi="ITC Avant Garde"/>
          <w:b/>
          <w:u w:val="single"/>
          <w:lang w:val="en-US"/>
        </w:rPr>
      </w:pPr>
    </w:p>
    <w:p w14:paraId="1AC36FDF" w14:textId="6419A1BE" w:rsidR="002630B7" w:rsidRPr="00D27E03" w:rsidRDefault="00756E21" w:rsidP="001F426B">
      <w:pPr>
        <w:pStyle w:val="Prrafodelista"/>
        <w:numPr>
          <w:ilvl w:val="0"/>
          <w:numId w:val="44"/>
        </w:numPr>
        <w:tabs>
          <w:tab w:val="left" w:pos="993"/>
        </w:tabs>
        <w:spacing w:after="0" w:line="240" w:lineRule="auto"/>
        <w:ind w:hanging="153"/>
        <w:jc w:val="both"/>
        <w:rPr>
          <w:rFonts w:ascii="ITC Avant Garde" w:hAnsi="ITC Avant Garde"/>
          <w:lang w:val="en-US"/>
        </w:rPr>
      </w:pPr>
      <w:r>
        <w:rPr>
          <w:rFonts w:ascii="ITC Avant Garde" w:hAnsi="ITC Avant Garde"/>
          <w:b/>
          <w:u w:val="single"/>
          <w:lang w:val="en-US"/>
        </w:rPr>
        <w:t>Bid</w:t>
      </w:r>
      <w:r w:rsidR="00775D1A">
        <w:rPr>
          <w:rFonts w:ascii="ITC Avant Garde" w:hAnsi="ITC Avant Garde"/>
          <w:b/>
          <w:u w:val="single"/>
          <w:lang w:val="en-US"/>
        </w:rPr>
        <w:t>ding Process</w:t>
      </w:r>
      <w:r w:rsidR="00630885" w:rsidRPr="00D27E03">
        <w:rPr>
          <w:rFonts w:ascii="ITC Avant Garde" w:hAnsi="ITC Avant Garde"/>
          <w:lang w:val="en-US"/>
        </w:rPr>
        <w:t>: A procedure that is determined by the d</w:t>
      </w:r>
      <w:r w:rsidR="008E1870" w:rsidRPr="00D27E03">
        <w:rPr>
          <w:rFonts w:ascii="ITC Avant Garde" w:hAnsi="ITC Avant Garde"/>
          <w:lang w:val="en-US"/>
        </w:rPr>
        <w:t xml:space="preserve">ates and </w:t>
      </w:r>
      <w:r w:rsidR="0074144A">
        <w:rPr>
          <w:rFonts w:ascii="ITC Avant Garde" w:hAnsi="ITC Avant Garde"/>
          <w:lang w:val="en-US"/>
        </w:rPr>
        <w:t xml:space="preserve">specific schedule </w:t>
      </w:r>
      <w:r w:rsidR="00630885" w:rsidRPr="00D27E03">
        <w:rPr>
          <w:rFonts w:ascii="ITC Avant Garde" w:hAnsi="ITC Avant Garde"/>
          <w:lang w:val="en-US"/>
        </w:rPr>
        <w:t xml:space="preserve">established by </w:t>
      </w:r>
      <w:r w:rsidR="00630885" w:rsidRPr="00D57A6C">
        <w:rPr>
          <w:rFonts w:ascii="ITC Avant Garde" w:hAnsi="ITC Avant Garde"/>
          <w:lang w:val="en-US"/>
        </w:rPr>
        <w:t xml:space="preserve">the </w:t>
      </w:r>
      <w:r w:rsidR="00B80EBF" w:rsidRPr="00D57A6C">
        <w:rPr>
          <w:rFonts w:ascii="ITC Avant Garde" w:hAnsi="ITC Avant Garde"/>
          <w:lang w:val="en-US"/>
        </w:rPr>
        <w:t>SEPRO</w:t>
      </w:r>
      <w:r w:rsidR="00C4787F" w:rsidRPr="00D57A6C">
        <w:rPr>
          <w:rFonts w:ascii="ITC Avant Garde" w:hAnsi="ITC Avant Garde"/>
          <w:lang w:val="en-US"/>
        </w:rPr>
        <w:t>.</w:t>
      </w:r>
      <w:r w:rsidR="00630885" w:rsidRPr="00D57A6C">
        <w:rPr>
          <w:rFonts w:ascii="ITC Avant Garde" w:hAnsi="ITC Avant Garde"/>
          <w:lang w:val="en-US"/>
        </w:rPr>
        <w:t xml:space="preserve"> This proc</w:t>
      </w:r>
      <w:r w:rsidR="00F40DBF" w:rsidRPr="00D57A6C">
        <w:rPr>
          <w:rFonts w:ascii="ITC Avant Garde" w:hAnsi="ITC Avant Garde"/>
          <w:lang w:val="en-US"/>
        </w:rPr>
        <w:t>edure is composed of a</w:t>
      </w:r>
      <w:r w:rsidR="00B95FFB" w:rsidRPr="00D57A6C">
        <w:rPr>
          <w:rFonts w:ascii="ITC Avant Garde" w:hAnsi="ITC Avant Garde"/>
          <w:lang w:val="en-US"/>
        </w:rPr>
        <w:t>n</w:t>
      </w:r>
      <w:r w:rsidR="00F40DBF" w:rsidRPr="00D57A6C">
        <w:rPr>
          <w:rFonts w:ascii="ITC Avant Garde" w:hAnsi="ITC Avant Garde"/>
          <w:lang w:val="en-US"/>
        </w:rPr>
        <w:t xml:space="preserve"> </w:t>
      </w:r>
      <w:r w:rsidR="002A4704" w:rsidRPr="00D57A6C">
        <w:rPr>
          <w:rFonts w:ascii="ITC Avant Garde" w:hAnsi="ITC Avant Garde"/>
          <w:lang w:val="en-US"/>
        </w:rPr>
        <w:t>Allocation</w:t>
      </w:r>
      <w:r w:rsidR="00F40DBF" w:rsidRPr="00D57A6C">
        <w:rPr>
          <w:rFonts w:ascii="ITC Avant Garde" w:hAnsi="ITC Avant Garde"/>
          <w:lang w:val="en-US"/>
        </w:rPr>
        <w:t xml:space="preserve"> Stage</w:t>
      </w:r>
      <w:r w:rsidR="00630885" w:rsidRPr="00D57A6C">
        <w:rPr>
          <w:rFonts w:ascii="ITC Avant Garde" w:hAnsi="ITC Avant Garde"/>
          <w:lang w:val="en-US"/>
        </w:rPr>
        <w:t>, consisting of one o</w:t>
      </w:r>
      <w:r w:rsidR="00511E8E" w:rsidRPr="00D57A6C">
        <w:rPr>
          <w:rFonts w:ascii="ITC Avant Garde" w:hAnsi="ITC Avant Garde"/>
          <w:lang w:val="en-US"/>
        </w:rPr>
        <w:t xml:space="preserve">r more </w:t>
      </w:r>
      <w:r w:rsidR="00F40DBF" w:rsidRPr="00D57A6C">
        <w:rPr>
          <w:rFonts w:ascii="ITC Avant Garde" w:hAnsi="ITC Avant Garde"/>
          <w:lang w:val="en-US"/>
        </w:rPr>
        <w:t>C</w:t>
      </w:r>
      <w:r w:rsidR="00511E8E" w:rsidRPr="00D57A6C">
        <w:rPr>
          <w:rFonts w:ascii="ITC Avant Garde" w:hAnsi="ITC Avant Garde"/>
          <w:lang w:val="en-US"/>
        </w:rPr>
        <w:t>lock</w:t>
      </w:r>
      <w:r w:rsidR="00F40DBF" w:rsidRPr="00D57A6C">
        <w:rPr>
          <w:rFonts w:ascii="ITC Avant Garde" w:hAnsi="ITC Avant Garde"/>
          <w:lang w:val="en-US"/>
        </w:rPr>
        <w:t xml:space="preserve"> Rounds</w:t>
      </w:r>
      <w:r w:rsidR="0074144A" w:rsidRPr="00D57A6C">
        <w:rPr>
          <w:rFonts w:ascii="ITC Avant Garde" w:hAnsi="ITC Avant Garde"/>
          <w:lang w:val="en-US"/>
        </w:rPr>
        <w:t>,</w:t>
      </w:r>
      <w:r w:rsidR="00F40DBF" w:rsidRPr="00D57A6C">
        <w:rPr>
          <w:rFonts w:ascii="ITC Avant Garde" w:hAnsi="ITC Avant Garde"/>
          <w:lang w:val="en-US"/>
        </w:rPr>
        <w:t xml:space="preserve"> and one</w:t>
      </w:r>
      <w:r w:rsidR="00511E8E" w:rsidRPr="00D57A6C">
        <w:rPr>
          <w:rFonts w:ascii="ITC Avant Garde" w:hAnsi="ITC Avant Garde"/>
          <w:lang w:val="en-US"/>
        </w:rPr>
        <w:t xml:space="preserve"> </w:t>
      </w:r>
      <w:r w:rsidR="002A4704" w:rsidRPr="00D57A6C">
        <w:rPr>
          <w:rFonts w:ascii="ITC Avant Garde" w:hAnsi="ITC Avant Garde"/>
          <w:lang w:val="en-US"/>
        </w:rPr>
        <w:t>Assignment</w:t>
      </w:r>
      <w:r w:rsidR="00F40DBF" w:rsidRPr="00D57A6C">
        <w:rPr>
          <w:rFonts w:ascii="ITC Avant Garde" w:hAnsi="ITC Avant Garde"/>
          <w:lang w:val="en-US"/>
        </w:rPr>
        <w:t xml:space="preserve"> Stage</w:t>
      </w:r>
      <w:r w:rsidR="00C4787F" w:rsidRPr="00D57A6C">
        <w:rPr>
          <w:rFonts w:ascii="ITC Avant Garde" w:hAnsi="ITC Avant Garde"/>
          <w:lang w:val="en-US"/>
        </w:rPr>
        <w:t>.</w:t>
      </w:r>
    </w:p>
    <w:p w14:paraId="56A77B87" w14:textId="77777777" w:rsidR="00511E8E" w:rsidRPr="00D27E03" w:rsidRDefault="00511E8E" w:rsidP="00511E8E">
      <w:pPr>
        <w:pStyle w:val="Prrafodelista"/>
        <w:tabs>
          <w:tab w:val="left" w:pos="993"/>
          <w:tab w:val="num" w:pos="1560"/>
        </w:tabs>
        <w:spacing w:after="0" w:line="240" w:lineRule="auto"/>
        <w:ind w:left="993"/>
        <w:jc w:val="both"/>
        <w:rPr>
          <w:rFonts w:ascii="ITC Avant Garde" w:hAnsi="ITC Avant Garde"/>
          <w:lang w:val="en-US"/>
        </w:rPr>
      </w:pPr>
    </w:p>
    <w:p w14:paraId="723AC8C0" w14:textId="15053DCF" w:rsidR="00511E8E" w:rsidRPr="00D27E03" w:rsidRDefault="00D81808"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27E03">
        <w:rPr>
          <w:rFonts w:ascii="ITC Avant Garde" w:hAnsi="ITC Avant Garde"/>
          <w:b/>
          <w:u w:val="single"/>
          <w:lang w:val="en-US"/>
        </w:rPr>
        <w:t>Clock Round S</w:t>
      </w:r>
      <w:r w:rsidR="00630885" w:rsidRPr="00D27E03">
        <w:rPr>
          <w:rFonts w:ascii="ITC Avant Garde" w:hAnsi="ITC Avant Garde"/>
          <w:b/>
          <w:u w:val="single"/>
          <w:lang w:val="en-US"/>
        </w:rPr>
        <w:t>cheduling</w:t>
      </w:r>
      <w:r w:rsidR="00511E8E" w:rsidRPr="00D27E03">
        <w:rPr>
          <w:rFonts w:ascii="ITC Avant Garde" w:hAnsi="ITC Avant Garde"/>
          <w:lang w:val="en-US"/>
        </w:rPr>
        <w:t>: A</w:t>
      </w:r>
      <w:r w:rsidR="00630885" w:rsidRPr="00D27E03">
        <w:rPr>
          <w:rFonts w:ascii="ITC Avant Garde" w:hAnsi="ITC Avant Garde"/>
          <w:lang w:val="en-US"/>
        </w:rPr>
        <w:t xml:space="preserve"> publication by the Institute establishing for each day schedules, </w:t>
      </w:r>
      <w:r w:rsidR="00726CE0">
        <w:rPr>
          <w:rFonts w:ascii="ITC Avant Garde" w:hAnsi="ITC Avant Garde"/>
          <w:lang w:val="en-US"/>
        </w:rPr>
        <w:t xml:space="preserve">time </w:t>
      </w:r>
      <w:r w:rsidR="00630885" w:rsidRPr="00D27E03">
        <w:rPr>
          <w:rFonts w:ascii="ITC Avant Garde" w:hAnsi="ITC Avant Garde"/>
          <w:lang w:val="en-US"/>
        </w:rPr>
        <w:t>intervals between sche</w:t>
      </w:r>
      <w:r w:rsidR="00F40DBF" w:rsidRPr="00D27E03">
        <w:rPr>
          <w:rFonts w:ascii="ITC Avant Garde" w:hAnsi="ITC Avant Garde"/>
          <w:lang w:val="en-US"/>
        </w:rPr>
        <w:t>duled Clock R</w:t>
      </w:r>
      <w:r w:rsidR="00630885" w:rsidRPr="00D27E03">
        <w:rPr>
          <w:rFonts w:ascii="ITC Avant Garde" w:hAnsi="ITC Avant Garde"/>
          <w:lang w:val="en-US"/>
        </w:rPr>
        <w:t>ounds and relevant</w:t>
      </w:r>
      <w:r w:rsidR="00511E8E" w:rsidRPr="00D27E03">
        <w:rPr>
          <w:rFonts w:ascii="ITC Avant Garde" w:hAnsi="ITC Avant Garde"/>
          <w:lang w:val="en-US"/>
        </w:rPr>
        <w:t xml:space="preserve"> information on </w:t>
      </w:r>
      <w:r w:rsidR="00726CE0">
        <w:rPr>
          <w:rFonts w:ascii="ITC Avant Garde" w:hAnsi="ITC Avant Garde"/>
          <w:lang w:val="en-US"/>
        </w:rPr>
        <w:t xml:space="preserve">the </w:t>
      </w:r>
      <w:r w:rsidR="00511E8E" w:rsidRPr="00D27E03">
        <w:rPr>
          <w:rFonts w:ascii="ITC Avant Garde" w:hAnsi="ITC Avant Garde"/>
          <w:lang w:val="en-US"/>
        </w:rPr>
        <w:t>schedu</w:t>
      </w:r>
      <w:r w:rsidR="00726CE0">
        <w:rPr>
          <w:rFonts w:ascii="ITC Avant Garde" w:hAnsi="ITC Avant Garde"/>
          <w:lang w:val="en-US"/>
        </w:rPr>
        <w:t>le</w:t>
      </w:r>
      <w:r w:rsidR="00511E8E" w:rsidRPr="00D27E03">
        <w:rPr>
          <w:rFonts w:ascii="ITC Avant Garde" w:hAnsi="ITC Avant Garde"/>
          <w:lang w:val="en-US"/>
        </w:rPr>
        <w:t xml:space="preserve"> </w:t>
      </w:r>
      <w:r w:rsidR="00726CE0">
        <w:rPr>
          <w:rFonts w:ascii="ITC Avant Garde" w:hAnsi="ITC Avant Garde"/>
          <w:lang w:val="en-US"/>
        </w:rPr>
        <w:t xml:space="preserve">of </w:t>
      </w:r>
      <w:r w:rsidR="00511E8E" w:rsidRPr="00D27E03">
        <w:rPr>
          <w:rFonts w:ascii="ITC Avant Garde" w:hAnsi="ITC Avant Garde"/>
          <w:lang w:val="en-US"/>
        </w:rPr>
        <w:t xml:space="preserve">the </w:t>
      </w:r>
      <w:r w:rsidR="00756E21">
        <w:rPr>
          <w:rFonts w:ascii="ITC Avant Garde" w:hAnsi="ITC Avant Garde"/>
          <w:lang w:val="en-US"/>
        </w:rPr>
        <w:t>Bid</w:t>
      </w:r>
      <w:r w:rsidR="00726CE0">
        <w:rPr>
          <w:rFonts w:ascii="ITC Avant Garde" w:hAnsi="ITC Avant Garde"/>
          <w:lang w:val="en-US"/>
        </w:rPr>
        <w:t xml:space="preserve">ding </w:t>
      </w:r>
      <w:r w:rsidR="00F35D0B">
        <w:rPr>
          <w:rFonts w:ascii="ITC Avant Garde" w:hAnsi="ITC Avant Garde"/>
          <w:lang w:val="en-US"/>
        </w:rPr>
        <w:t>P</w:t>
      </w:r>
      <w:r w:rsidR="00726CE0">
        <w:rPr>
          <w:rFonts w:ascii="ITC Avant Garde" w:hAnsi="ITC Avant Garde"/>
          <w:lang w:val="en-US"/>
        </w:rPr>
        <w:t>rocess</w:t>
      </w:r>
      <w:r w:rsidR="00630885" w:rsidRPr="00D27E03">
        <w:rPr>
          <w:rFonts w:ascii="ITC Avant Garde" w:hAnsi="ITC Avant Garde"/>
          <w:lang w:val="en-US"/>
        </w:rPr>
        <w:t>.</w:t>
      </w:r>
    </w:p>
    <w:p w14:paraId="54345E5E" w14:textId="3011E278" w:rsidR="00BB4365" w:rsidRPr="00C4787F" w:rsidRDefault="00BB4365" w:rsidP="00C4787F">
      <w:pPr>
        <w:tabs>
          <w:tab w:val="left" w:pos="993"/>
        </w:tabs>
        <w:spacing w:after="0" w:line="240" w:lineRule="auto"/>
        <w:jc w:val="both"/>
        <w:rPr>
          <w:rFonts w:ascii="ITC Avant Garde" w:hAnsi="ITC Avant Garde"/>
          <w:lang w:val="en-US"/>
        </w:rPr>
      </w:pPr>
    </w:p>
    <w:p w14:paraId="78151649" w14:textId="030A5417" w:rsidR="00511E8E" w:rsidRPr="00D27E03" w:rsidRDefault="009449F5"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EF2214">
        <w:rPr>
          <w:rFonts w:ascii="ITC Avant Garde" w:hAnsi="ITC Avant Garde"/>
          <w:b/>
          <w:u w:val="single"/>
          <w:lang w:val="en-US"/>
        </w:rPr>
        <w:t>Clock Score</w:t>
      </w:r>
      <w:r w:rsidR="00630885" w:rsidRPr="00D27E03">
        <w:rPr>
          <w:rFonts w:ascii="ITC Avant Garde" w:hAnsi="ITC Avant Garde"/>
          <w:lang w:val="en-US"/>
        </w:rPr>
        <w:t>:</w:t>
      </w:r>
      <w:r w:rsidR="00B95FFB" w:rsidRPr="00D27E03">
        <w:rPr>
          <w:rFonts w:ascii="ITC Avant Garde" w:hAnsi="ITC Avant Garde"/>
          <w:lang w:val="en-US"/>
        </w:rPr>
        <w:t xml:space="preserve"> </w:t>
      </w:r>
      <w:r w:rsidR="00C4787F" w:rsidRPr="00D27E03">
        <w:rPr>
          <w:rFonts w:ascii="ITC Avant Garde" w:hAnsi="ITC Avant Garde"/>
          <w:lang w:val="en-US"/>
        </w:rPr>
        <w:t xml:space="preserve">Value </w:t>
      </w:r>
      <w:r w:rsidR="004406F9">
        <w:rPr>
          <w:rFonts w:ascii="ITC Avant Garde" w:hAnsi="ITC Avant Garde"/>
          <w:lang w:val="en-US"/>
        </w:rPr>
        <w:t>in</w:t>
      </w:r>
      <w:r w:rsidR="00726CE0">
        <w:rPr>
          <w:rFonts w:ascii="ITC Avant Garde" w:hAnsi="ITC Avant Garde"/>
          <w:lang w:val="en-US"/>
        </w:rPr>
        <w:t xml:space="preserve"> points </w:t>
      </w:r>
      <w:r w:rsidR="00B95FFB" w:rsidRPr="00D27E03">
        <w:rPr>
          <w:rFonts w:ascii="ITC Avant Garde" w:hAnsi="ITC Avant Garde"/>
          <w:lang w:val="en-US"/>
        </w:rPr>
        <w:t>determined by the Minimum Reference Values (</w:t>
      </w:r>
      <w:r w:rsidR="00E85F84">
        <w:rPr>
          <w:rFonts w:ascii="ITC Avant Garde" w:hAnsi="ITC Avant Garde"/>
          <w:lang w:val="en-US"/>
        </w:rPr>
        <w:t>Appendix</w:t>
      </w:r>
      <w:r w:rsidR="00E85F84" w:rsidRPr="00D27E03">
        <w:rPr>
          <w:rFonts w:ascii="ITC Avant Garde" w:hAnsi="ITC Avant Garde"/>
          <w:lang w:val="en-US"/>
        </w:rPr>
        <w:t xml:space="preserve"> </w:t>
      </w:r>
      <w:r w:rsidR="00630885" w:rsidRPr="00D27E03">
        <w:rPr>
          <w:rFonts w:ascii="ITC Avant Garde" w:hAnsi="ITC Avant Garde"/>
          <w:lang w:val="en-US"/>
        </w:rPr>
        <w:t xml:space="preserve">F of the </w:t>
      </w:r>
      <w:r w:rsidR="00F35D0B">
        <w:rPr>
          <w:rFonts w:ascii="ITC Avant Garde" w:hAnsi="ITC Avant Garde"/>
          <w:lang w:val="en-US"/>
        </w:rPr>
        <w:t>Auction Rules</w:t>
      </w:r>
      <w:r w:rsidR="00630885" w:rsidRPr="00D27E03">
        <w:rPr>
          <w:rFonts w:ascii="ITC Avant Garde" w:hAnsi="ITC Avant Garde"/>
          <w:lang w:val="en-US"/>
        </w:rPr>
        <w:t xml:space="preserve">) and the range of increments established by the </w:t>
      </w:r>
      <w:r w:rsidR="00B80EBF" w:rsidRPr="00BA4A10">
        <w:rPr>
          <w:rFonts w:ascii="ITC Avant Garde" w:hAnsi="ITC Avant Garde"/>
          <w:lang w:val="en-US"/>
        </w:rPr>
        <w:t>SEPRO</w:t>
      </w:r>
      <w:r w:rsidR="00630885" w:rsidRPr="00BA4A10">
        <w:rPr>
          <w:rFonts w:ascii="ITC Avant Garde" w:hAnsi="ITC Avant Garde"/>
          <w:lang w:val="en-US"/>
        </w:rPr>
        <w:t xml:space="preserve"> at the beginning</w:t>
      </w:r>
      <w:r w:rsidR="00F40DBF" w:rsidRPr="00D27E03">
        <w:rPr>
          <w:rFonts w:ascii="ITC Avant Garde" w:hAnsi="ITC Avant Garde"/>
          <w:lang w:val="en-US"/>
        </w:rPr>
        <w:t xml:space="preserve"> of each C</w:t>
      </w:r>
      <w:r w:rsidR="00630885" w:rsidRPr="00D27E03">
        <w:rPr>
          <w:rFonts w:ascii="ITC Avant Garde" w:hAnsi="ITC Avant Garde"/>
          <w:lang w:val="en-US"/>
        </w:rPr>
        <w:t>lock</w:t>
      </w:r>
      <w:r w:rsidR="00F40DBF" w:rsidRPr="00D27E03">
        <w:rPr>
          <w:rFonts w:ascii="ITC Avant Garde" w:hAnsi="ITC Avant Garde"/>
          <w:lang w:val="en-US"/>
        </w:rPr>
        <w:t xml:space="preserve"> Round for a B</w:t>
      </w:r>
      <w:r w:rsidR="00B95FFB" w:rsidRPr="00D27E03">
        <w:rPr>
          <w:rFonts w:ascii="ITC Avant Garde" w:hAnsi="ITC Avant Garde"/>
          <w:lang w:val="en-US"/>
        </w:rPr>
        <w:t>lock of a particular C</w:t>
      </w:r>
      <w:r w:rsidR="00630885" w:rsidRPr="00D27E03">
        <w:rPr>
          <w:rFonts w:ascii="ITC Avant Garde" w:hAnsi="ITC Avant Garde"/>
          <w:lang w:val="en-US"/>
        </w:rPr>
        <w:t>ate</w:t>
      </w:r>
      <w:r w:rsidR="00B95FFB" w:rsidRPr="00D27E03">
        <w:rPr>
          <w:rFonts w:ascii="ITC Avant Garde" w:hAnsi="ITC Avant Garde"/>
          <w:lang w:val="en-US"/>
        </w:rPr>
        <w:t>g</w:t>
      </w:r>
      <w:r w:rsidR="00557120">
        <w:rPr>
          <w:rFonts w:ascii="ITC Avant Garde" w:hAnsi="ITC Avant Garde"/>
          <w:lang w:val="en-US"/>
        </w:rPr>
        <w:t xml:space="preserve">ory, which </w:t>
      </w:r>
      <w:r w:rsidR="00557120" w:rsidRPr="00557120">
        <w:rPr>
          <w:rFonts w:ascii="ITC Avant Garde" w:hAnsi="ITC Avant Garde"/>
          <w:lang w:val="en-US"/>
        </w:rPr>
        <w:t>may be accepted</w:t>
      </w:r>
      <w:r w:rsidR="00557120">
        <w:rPr>
          <w:rFonts w:ascii="ITC Avant Garde" w:hAnsi="ITC Avant Garde"/>
          <w:lang w:val="en-US"/>
        </w:rPr>
        <w:t xml:space="preserve"> by </w:t>
      </w:r>
      <w:r w:rsidR="00630885" w:rsidRPr="00D27E03">
        <w:rPr>
          <w:rFonts w:ascii="ITC Avant Garde" w:hAnsi="ITC Avant Garde"/>
          <w:lang w:val="en-US"/>
        </w:rPr>
        <w:t xml:space="preserve">the </w:t>
      </w:r>
      <w:r w:rsidR="00756E21">
        <w:rPr>
          <w:rFonts w:ascii="ITC Avant Garde" w:hAnsi="ITC Avant Garde"/>
          <w:lang w:val="en-US"/>
        </w:rPr>
        <w:t>Bid</w:t>
      </w:r>
      <w:r w:rsidR="00F35D0B">
        <w:rPr>
          <w:rFonts w:ascii="ITC Avant Garde" w:hAnsi="ITC Avant Garde"/>
          <w:lang w:val="en-US"/>
        </w:rPr>
        <w:t>ders</w:t>
      </w:r>
      <w:r w:rsidR="00F35D0B" w:rsidRPr="00D27E03">
        <w:rPr>
          <w:rFonts w:ascii="ITC Avant Garde" w:hAnsi="ITC Avant Garde"/>
          <w:lang w:val="en-US"/>
        </w:rPr>
        <w:t xml:space="preserve"> </w:t>
      </w:r>
      <w:r w:rsidR="00630885" w:rsidRPr="00D27E03">
        <w:rPr>
          <w:rFonts w:ascii="ITC Avant Garde" w:hAnsi="ITC Avant Garde"/>
          <w:lang w:val="en-US"/>
        </w:rPr>
        <w:t>d</w:t>
      </w:r>
      <w:r w:rsidR="00F40DBF" w:rsidRPr="00D27E03">
        <w:rPr>
          <w:rFonts w:ascii="ITC Avant Garde" w:hAnsi="ITC Avant Garde"/>
          <w:lang w:val="en-US"/>
        </w:rPr>
        <w:t>uring the period of any Clock Round</w:t>
      </w:r>
      <w:r w:rsidR="00630885" w:rsidRPr="00D27E03">
        <w:rPr>
          <w:rFonts w:ascii="ITC Avant Garde" w:hAnsi="ITC Avant Garde"/>
          <w:lang w:val="en-US"/>
        </w:rPr>
        <w:t>.</w:t>
      </w:r>
    </w:p>
    <w:p w14:paraId="5C04DC10" w14:textId="77777777" w:rsidR="00BB4365" w:rsidRPr="00D27E03" w:rsidRDefault="00511E8E" w:rsidP="00511E8E">
      <w:pPr>
        <w:pStyle w:val="Prrafodelista"/>
        <w:tabs>
          <w:tab w:val="left" w:pos="993"/>
        </w:tabs>
        <w:spacing w:after="0" w:line="240" w:lineRule="auto"/>
        <w:jc w:val="both"/>
        <w:rPr>
          <w:rFonts w:ascii="ITC Avant Garde" w:hAnsi="ITC Avant Garde"/>
          <w:b/>
          <w:u w:val="single"/>
          <w:lang w:val="en-US"/>
        </w:rPr>
      </w:pPr>
      <w:r w:rsidRPr="00D27E03">
        <w:rPr>
          <w:rFonts w:ascii="ITC Avant Garde" w:hAnsi="ITC Avant Garde"/>
          <w:lang w:val="en-US"/>
        </w:rPr>
        <w:t xml:space="preserve"> </w:t>
      </w:r>
    </w:p>
    <w:p w14:paraId="417B413B" w14:textId="2DB95FE9" w:rsidR="00503CFD" w:rsidRPr="00D27E03" w:rsidRDefault="00C172F6"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BA4A10">
        <w:rPr>
          <w:rFonts w:ascii="ITC Avant Garde" w:hAnsi="ITC Avant Garde"/>
          <w:b/>
          <w:u w:val="single"/>
          <w:lang w:val="en-US"/>
        </w:rPr>
        <w:t>Exit Score</w:t>
      </w:r>
      <w:r w:rsidR="00511E8E" w:rsidRPr="00BA4A10">
        <w:rPr>
          <w:rFonts w:ascii="ITC Avant Garde" w:hAnsi="ITC Avant Garde"/>
          <w:lang w:val="en-US"/>
        </w:rPr>
        <w:t>: Value</w:t>
      </w:r>
      <w:r w:rsidR="00511E8E" w:rsidRPr="00D27E03">
        <w:rPr>
          <w:rFonts w:ascii="ITC Avant Garde" w:hAnsi="ITC Avant Garde"/>
          <w:lang w:val="en-US"/>
        </w:rPr>
        <w:t xml:space="preserve"> in points set by a </w:t>
      </w:r>
      <w:r w:rsidR="00756E21">
        <w:rPr>
          <w:rFonts w:ascii="ITC Avant Garde" w:hAnsi="ITC Avant Garde"/>
          <w:lang w:val="en-US"/>
        </w:rPr>
        <w:t>Bid</w:t>
      </w:r>
      <w:r w:rsidR="00F35D0B">
        <w:rPr>
          <w:rFonts w:ascii="ITC Avant Garde" w:hAnsi="ITC Avant Garde"/>
          <w:lang w:val="en-US"/>
        </w:rPr>
        <w:t>der</w:t>
      </w:r>
      <w:r w:rsidR="00F35D0B" w:rsidRPr="00D27E03">
        <w:rPr>
          <w:rFonts w:ascii="ITC Avant Garde" w:hAnsi="ITC Avant Garde"/>
          <w:lang w:val="en-US"/>
        </w:rPr>
        <w:t xml:space="preserve"> </w:t>
      </w:r>
      <w:r w:rsidR="00511E8E" w:rsidRPr="00D27E03">
        <w:rPr>
          <w:rFonts w:ascii="ITC Avant Garde" w:hAnsi="ITC Avant Garde"/>
          <w:lang w:val="en-US"/>
        </w:rPr>
        <w:t>for the withdrawal of a Block in a certain</w:t>
      </w:r>
      <w:r w:rsidR="00F40DBF" w:rsidRPr="00D27E03">
        <w:rPr>
          <w:rFonts w:ascii="ITC Avant Garde" w:hAnsi="ITC Avant Garde"/>
          <w:lang w:val="en-US"/>
        </w:rPr>
        <w:t xml:space="preserve"> Clock Round.</w:t>
      </w:r>
    </w:p>
    <w:p w14:paraId="30825218" w14:textId="77777777" w:rsidR="00511E8E" w:rsidRPr="00D27E03" w:rsidRDefault="00511E8E" w:rsidP="00511E8E">
      <w:pPr>
        <w:pStyle w:val="Prrafodelista"/>
        <w:tabs>
          <w:tab w:val="left" w:pos="993"/>
        </w:tabs>
        <w:spacing w:after="0" w:line="240" w:lineRule="auto"/>
        <w:jc w:val="both"/>
        <w:rPr>
          <w:rFonts w:ascii="ITC Avant Garde" w:hAnsi="ITC Avant Garde"/>
          <w:b/>
          <w:u w:val="single"/>
          <w:lang w:val="en-US"/>
        </w:rPr>
      </w:pPr>
    </w:p>
    <w:p w14:paraId="12943E82" w14:textId="0C4158F4" w:rsidR="00511E8E" w:rsidRPr="00D27E03" w:rsidRDefault="00511E8E"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D27E03">
        <w:rPr>
          <w:rFonts w:ascii="ITC Avant Garde" w:hAnsi="ITC Avant Garde"/>
          <w:b/>
          <w:u w:val="single"/>
          <w:lang w:val="en-US"/>
        </w:rPr>
        <w:t>Withdrawal</w:t>
      </w:r>
      <w:r w:rsidRPr="00D27E03">
        <w:rPr>
          <w:rFonts w:ascii="ITC Avant Garde" w:hAnsi="ITC Avant Garde"/>
          <w:lang w:val="en-US"/>
        </w:rPr>
        <w:t xml:space="preserve">: A </w:t>
      </w:r>
      <w:r w:rsidR="00756E21">
        <w:rPr>
          <w:rFonts w:ascii="ITC Avant Garde" w:hAnsi="ITC Avant Garde"/>
          <w:lang w:val="en-US"/>
        </w:rPr>
        <w:t>Bid</w:t>
      </w:r>
      <w:r w:rsidR="00F35D0B">
        <w:rPr>
          <w:rFonts w:ascii="ITC Avant Garde" w:hAnsi="ITC Avant Garde"/>
          <w:lang w:val="en-US"/>
        </w:rPr>
        <w:t>der</w:t>
      </w:r>
      <w:r w:rsidR="00F35D0B" w:rsidRPr="00D27E03">
        <w:rPr>
          <w:rFonts w:ascii="ITC Avant Garde" w:hAnsi="ITC Avant Garde"/>
          <w:lang w:val="en-US"/>
        </w:rPr>
        <w:t xml:space="preserve">'s </w:t>
      </w:r>
      <w:r w:rsidRPr="00D27E03">
        <w:rPr>
          <w:rFonts w:ascii="ITC Avant Garde" w:hAnsi="ITC Avant Garde"/>
          <w:lang w:val="en-US"/>
        </w:rPr>
        <w:t xml:space="preserve">request to </w:t>
      </w:r>
      <w:r w:rsidRPr="00A724E4">
        <w:rPr>
          <w:rFonts w:ascii="ITC Avant Garde" w:hAnsi="ITC Avant Garde"/>
          <w:lang w:val="en-US"/>
        </w:rPr>
        <w:t xml:space="preserve">reduce </w:t>
      </w:r>
      <w:r w:rsidR="002225C3" w:rsidRPr="00A724E4">
        <w:rPr>
          <w:rFonts w:ascii="ITC Avant Garde" w:hAnsi="ITC Avant Garde"/>
          <w:lang w:val="en-US"/>
        </w:rPr>
        <w:t xml:space="preserve">its </w:t>
      </w:r>
      <w:r w:rsidR="00756E21" w:rsidRPr="00A724E4">
        <w:rPr>
          <w:rFonts w:ascii="ITC Avant Garde" w:hAnsi="ITC Avant Garde"/>
          <w:lang w:val="en-US"/>
        </w:rPr>
        <w:t>Bid</w:t>
      </w:r>
      <w:r w:rsidR="00F35D0B" w:rsidRPr="00A724E4">
        <w:rPr>
          <w:rFonts w:ascii="ITC Avant Garde" w:hAnsi="ITC Avant Garde"/>
          <w:lang w:val="en-US"/>
        </w:rPr>
        <w:t xml:space="preserve"> </w:t>
      </w:r>
      <w:r w:rsidR="00DC02BC">
        <w:rPr>
          <w:rFonts w:ascii="ITC Avant Garde" w:hAnsi="ITC Avant Garde"/>
          <w:lang w:val="en-US"/>
        </w:rPr>
        <w:t xml:space="preserve">from one Block </w:t>
      </w:r>
      <w:r w:rsidR="00BA4A10">
        <w:rPr>
          <w:rFonts w:ascii="ITC Avant Garde" w:hAnsi="ITC Avant Garde"/>
          <w:lang w:val="en-US"/>
        </w:rPr>
        <w:t xml:space="preserve">for </w:t>
      </w:r>
      <w:r w:rsidRPr="00A724E4">
        <w:rPr>
          <w:rFonts w:ascii="ITC Avant Garde" w:hAnsi="ITC Avant Garde"/>
          <w:lang w:val="en-US"/>
        </w:rPr>
        <w:t xml:space="preserve">the </w:t>
      </w:r>
      <w:r w:rsidRPr="00D27E03">
        <w:rPr>
          <w:rFonts w:ascii="ITC Avant Garde" w:hAnsi="ITC Avant Garde"/>
          <w:lang w:val="en-US"/>
        </w:rPr>
        <w:t xml:space="preserve">previous </w:t>
      </w:r>
      <w:r w:rsidR="00B95FFB" w:rsidRPr="00D27E03">
        <w:rPr>
          <w:rFonts w:ascii="ITC Avant Garde" w:hAnsi="ITC Avant Garde"/>
          <w:lang w:val="en-US"/>
        </w:rPr>
        <w:t>Clock</w:t>
      </w:r>
      <w:r w:rsidRPr="00D27E03">
        <w:rPr>
          <w:rFonts w:ascii="ITC Avant Garde" w:hAnsi="ITC Avant Garde"/>
          <w:lang w:val="en-US"/>
        </w:rPr>
        <w:t xml:space="preserve"> </w:t>
      </w:r>
      <w:r w:rsidR="00F35D0B">
        <w:rPr>
          <w:rFonts w:ascii="ITC Avant Garde" w:hAnsi="ITC Avant Garde"/>
          <w:lang w:val="en-US"/>
        </w:rPr>
        <w:t>R</w:t>
      </w:r>
      <w:r w:rsidR="00F35D0B" w:rsidRPr="00D27E03">
        <w:rPr>
          <w:rFonts w:ascii="ITC Avant Garde" w:hAnsi="ITC Avant Garde"/>
          <w:lang w:val="en-US"/>
        </w:rPr>
        <w:t>ound</w:t>
      </w:r>
      <w:r w:rsidRPr="00D27E03">
        <w:rPr>
          <w:rFonts w:ascii="ITC Avant Garde" w:hAnsi="ITC Avant Garde"/>
          <w:lang w:val="en-US"/>
        </w:rPr>
        <w:t>.</w:t>
      </w:r>
    </w:p>
    <w:p w14:paraId="5C2EC842" w14:textId="0165C5BE" w:rsidR="003E0160" w:rsidRPr="00D27E03" w:rsidRDefault="003E0160" w:rsidP="00511E8E">
      <w:pPr>
        <w:pStyle w:val="Prrafodelista"/>
        <w:tabs>
          <w:tab w:val="left" w:pos="993"/>
        </w:tabs>
        <w:spacing w:after="0" w:line="240" w:lineRule="auto"/>
        <w:jc w:val="both"/>
        <w:rPr>
          <w:rFonts w:ascii="ITC Avant Garde" w:hAnsi="ITC Avant Garde"/>
          <w:b/>
          <w:u w:val="single"/>
          <w:lang w:val="en-US"/>
        </w:rPr>
      </w:pPr>
    </w:p>
    <w:p w14:paraId="09C56D50" w14:textId="62DA41ED" w:rsidR="00511E8E" w:rsidRPr="00DC02BC" w:rsidRDefault="00657A38" w:rsidP="001F426B">
      <w:pPr>
        <w:pStyle w:val="Prrafodelista"/>
        <w:numPr>
          <w:ilvl w:val="0"/>
          <w:numId w:val="44"/>
        </w:numPr>
        <w:tabs>
          <w:tab w:val="left" w:pos="993"/>
        </w:tabs>
        <w:spacing w:after="0" w:line="240" w:lineRule="auto"/>
        <w:ind w:hanging="153"/>
        <w:jc w:val="both"/>
        <w:rPr>
          <w:rFonts w:ascii="ITC Avant Garde" w:hAnsi="ITC Avant Garde"/>
          <w:lang w:val="en-US"/>
        </w:rPr>
      </w:pPr>
      <w:r>
        <w:rPr>
          <w:rFonts w:ascii="ITC Avant Garde" w:hAnsi="ITC Avant Garde"/>
          <w:b/>
          <w:u w:val="single"/>
          <w:lang w:val="en-US"/>
        </w:rPr>
        <w:t>Denied</w:t>
      </w:r>
      <w:r w:rsidR="00511E8E" w:rsidRPr="00D27E03">
        <w:rPr>
          <w:rFonts w:ascii="ITC Avant Garde" w:hAnsi="ITC Avant Garde"/>
          <w:b/>
          <w:u w:val="single"/>
          <w:lang w:val="en-US"/>
        </w:rPr>
        <w:t xml:space="preserve"> Withdrawal</w:t>
      </w:r>
      <w:r w:rsidR="00511E8E" w:rsidRPr="00D27E03">
        <w:rPr>
          <w:rFonts w:ascii="ITC Avant Garde" w:hAnsi="ITC Avant Garde"/>
          <w:lang w:val="en-US"/>
        </w:rPr>
        <w:t xml:space="preserve">: Withdrawal retained </w:t>
      </w:r>
      <w:r w:rsidR="00511E8E" w:rsidRPr="00DC02BC">
        <w:rPr>
          <w:rFonts w:ascii="ITC Avant Garde" w:hAnsi="ITC Avant Garde"/>
          <w:lang w:val="en-US"/>
        </w:rPr>
        <w:t xml:space="preserve">by the </w:t>
      </w:r>
      <w:r w:rsidR="00B80EBF" w:rsidRPr="00DC02BC">
        <w:rPr>
          <w:rFonts w:ascii="ITC Avant Garde" w:hAnsi="ITC Avant Garde"/>
          <w:lang w:val="en-US"/>
        </w:rPr>
        <w:t>SEPRO</w:t>
      </w:r>
      <w:r w:rsidR="00511E8E" w:rsidRPr="00DC02BC">
        <w:rPr>
          <w:rFonts w:ascii="ITC Avant Garde" w:hAnsi="ITC Avant Garde"/>
          <w:lang w:val="en-US"/>
        </w:rPr>
        <w:t xml:space="preserve"> in accordan</w:t>
      </w:r>
      <w:r w:rsidR="00B95FFB" w:rsidRPr="00DC02BC">
        <w:rPr>
          <w:rFonts w:ascii="ITC Avant Garde" w:hAnsi="ITC Avant Garde"/>
          <w:lang w:val="en-US"/>
        </w:rPr>
        <w:t>ce</w:t>
      </w:r>
      <w:r w:rsidR="00B95FFB" w:rsidRPr="00D27E03">
        <w:rPr>
          <w:rFonts w:ascii="ITC Avant Garde" w:hAnsi="ITC Avant Garde"/>
          <w:lang w:val="en-US"/>
        </w:rPr>
        <w:t xml:space="preserve"> with the </w:t>
      </w:r>
      <w:r w:rsidR="00B95FFB" w:rsidRPr="00DC02BC">
        <w:rPr>
          <w:rFonts w:ascii="ITC Avant Garde" w:hAnsi="ITC Avant Garde"/>
          <w:lang w:val="en-US"/>
        </w:rPr>
        <w:t xml:space="preserve">provisions of this </w:t>
      </w:r>
      <w:r w:rsidR="002225C3" w:rsidRPr="00DC02BC">
        <w:rPr>
          <w:rFonts w:ascii="ITC Avant Garde" w:hAnsi="ITC Avant Garde"/>
          <w:lang w:val="en-US"/>
        </w:rPr>
        <w:t xml:space="preserve">Appendix </w:t>
      </w:r>
      <w:r w:rsidR="00511E8E" w:rsidRPr="00DC02BC">
        <w:rPr>
          <w:rFonts w:ascii="ITC Avant Garde" w:hAnsi="ITC Avant Garde"/>
          <w:lang w:val="en-US"/>
        </w:rPr>
        <w:t>B.</w:t>
      </w:r>
    </w:p>
    <w:p w14:paraId="75FF47A9" w14:textId="77777777" w:rsidR="002A182E" w:rsidRPr="007409D3" w:rsidRDefault="00511E8E" w:rsidP="00511E8E">
      <w:pPr>
        <w:pStyle w:val="Prrafodelista"/>
        <w:tabs>
          <w:tab w:val="left" w:pos="993"/>
        </w:tabs>
        <w:spacing w:after="0" w:line="240" w:lineRule="auto"/>
        <w:jc w:val="both"/>
        <w:rPr>
          <w:rFonts w:ascii="ITC Avant Garde" w:hAnsi="ITC Avant Garde"/>
          <w:lang w:val="en-US"/>
        </w:rPr>
      </w:pPr>
      <w:r w:rsidRPr="00126966">
        <w:rPr>
          <w:rFonts w:ascii="ITC Avant Garde" w:hAnsi="ITC Avant Garde"/>
          <w:lang w:val="en-US"/>
        </w:rPr>
        <w:t xml:space="preserve"> </w:t>
      </w:r>
    </w:p>
    <w:p w14:paraId="5D6D2809" w14:textId="28951195" w:rsidR="00D81808" w:rsidRPr="00DC02BC" w:rsidRDefault="00511E8E"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DC02BC">
        <w:rPr>
          <w:rFonts w:ascii="ITC Avant Garde" w:hAnsi="ITC Avant Garde"/>
          <w:b/>
          <w:u w:val="single"/>
          <w:lang w:val="en-US"/>
        </w:rPr>
        <w:t>Clock</w:t>
      </w:r>
      <w:r w:rsidR="00F40DBF" w:rsidRPr="00DC02BC">
        <w:rPr>
          <w:rFonts w:ascii="ITC Avant Garde" w:hAnsi="ITC Avant Garde"/>
          <w:b/>
          <w:u w:val="single"/>
          <w:lang w:val="en-US"/>
        </w:rPr>
        <w:t xml:space="preserve"> Round</w:t>
      </w:r>
      <w:r w:rsidRPr="00DC02BC">
        <w:rPr>
          <w:rFonts w:ascii="ITC Avant Garde" w:hAnsi="ITC Avant Garde"/>
          <w:b/>
          <w:u w:val="single"/>
          <w:lang w:val="en-US"/>
        </w:rPr>
        <w:t>:</w:t>
      </w:r>
      <w:r w:rsidRPr="00DC02BC">
        <w:rPr>
          <w:rFonts w:ascii="ITC Avant Garde" w:hAnsi="ITC Avant Garde"/>
          <w:lang w:val="en-US"/>
        </w:rPr>
        <w:t xml:space="preserve"> Round of the </w:t>
      </w:r>
      <w:r w:rsidR="00971F34" w:rsidRPr="00DC02BC">
        <w:rPr>
          <w:rFonts w:ascii="ITC Avant Garde" w:hAnsi="ITC Avant Garde"/>
          <w:lang w:val="en-US"/>
        </w:rPr>
        <w:t>Allocation</w:t>
      </w:r>
      <w:r w:rsidRPr="00DC02BC">
        <w:rPr>
          <w:rFonts w:ascii="ITC Avant Garde" w:hAnsi="ITC Avant Garde"/>
          <w:lang w:val="en-US"/>
        </w:rPr>
        <w:t xml:space="preserve"> Stage in which </w:t>
      </w:r>
      <w:r w:rsidR="00756E21" w:rsidRPr="00DC02BC">
        <w:rPr>
          <w:rFonts w:ascii="ITC Avant Garde" w:hAnsi="ITC Avant Garde"/>
          <w:lang w:val="en-US"/>
        </w:rPr>
        <w:t>Bid</w:t>
      </w:r>
      <w:r w:rsidR="004F7599" w:rsidRPr="00DC02BC">
        <w:rPr>
          <w:rFonts w:ascii="ITC Avant Garde" w:hAnsi="ITC Avant Garde"/>
          <w:lang w:val="en-US"/>
        </w:rPr>
        <w:t>ders</w:t>
      </w:r>
      <w:r w:rsidRPr="00DC02BC">
        <w:rPr>
          <w:rFonts w:ascii="ITC Avant Garde" w:hAnsi="ITC Avant Garde"/>
          <w:lang w:val="en-US"/>
        </w:rPr>
        <w:t xml:space="preserve"> make </w:t>
      </w:r>
      <w:r w:rsidR="00756E21" w:rsidRPr="00DC02BC">
        <w:rPr>
          <w:rFonts w:ascii="ITC Avant Garde" w:hAnsi="ITC Avant Garde"/>
          <w:lang w:val="en-US"/>
        </w:rPr>
        <w:t>Bid</w:t>
      </w:r>
      <w:r w:rsidR="00971F34" w:rsidRPr="00DC02BC">
        <w:rPr>
          <w:rFonts w:ascii="ITC Avant Garde" w:hAnsi="ITC Avant Garde"/>
          <w:lang w:val="en-US"/>
        </w:rPr>
        <w:t>s</w:t>
      </w:r>
      <w:r w:rsidRPr="00DC02BC">
        <w:rPr>
          <w:rFonts w:ascii="ITC Avant Garde" w:hAnsi="ITC Avant Garde"/>
          <w:lang w:val="en-US"/>
        </w:rPr>
        <w:t>.</w:t>
      </w:r>
    </w:p>
    <w:p w14:paraId="3FA5D509" w14:textId="77777777" w:rsidR="00D81808" w:rsidRPr="00DC02BC" w:rsidRDefault="00D81808" w:rsidP="00D81808">
      <w:pPr>
        <w:pStyle w:val="Prrafodelista"/>
        <w:tabs>
          <w:tab w:val="left" w:pos="993"/>
        </w:tabs>
        <w:spacing w:after="0" w:line="240" w:lineRule="auto"/>
        <w:jc w:val="both"/>
        <w:rPr>
          <w:rFonts w:ascii="ITC Avant Garde" w:hAnsi="ITC Avant Garde"/>
          <w:b/>
          <w:u w:val="single"/>
          <w:lang w:val="en-US"/>
        </w:rPr>
      </w:pPr>
    </w:p>
    <w:p w14:paraId="57EA8619" w14:textId="468D7824" w:rsidR="00510698" w:rsidRPr="00D27E03" w:rsidRDefault="00944AD0" w:rsidP="001F426B">
      <w:pPr>
        <w:pStyle w:val="Prrafodelista"/>
        <w:numPr>
          <w:ilvl w:val="0"/>
          <w:numId w:val="44"/>
        </w:numPr>
        <w:tabs>
          <w:tab w:val="left" w:pos="993"/>
        </w:tabs>
        <w:spacing w:after="0" w:line="240" w:lineRule="auto"/>
        <w:ind w:hanging="153"/>
        <w:jc w:val="both"/>
        <w:rPr>
          <w:rFonts w:ascii="ITC Avant Garde" w:hAnsi="ITC Avant Garde"/>
          <w:b/>
          <w:u w:val="single"/>
          <w:lang w:val="en-US"/>
        </w:rPr>
      </w:pPr>
      <w:r w:rsidRPr="00DC02BC">
        <w:rPr>
          <w:rFonts w:ascii="ITC Avant Garde" w:hAnsi="ITC Avant Garde"/>
          <w:b/>
          <w:u w:val="single"/>
          <w:lang w:val="en-US"/>
        </w:rPr>
        <w:t xml:space="preserve">Sealed </w:t>
      </w:r>
      <w:r w:rsidR="00756E21" w:rsidRPr="00DC02BC">
        <w:rPr>
          <w:rFonts w:ascii="ITC Avant Garde" w:hAnsi="ITC Avant Garde"/>
          <w:b/>
          <w:u w:val="single"/>
          <w:lang w:val="en-US"/>
        </w:rPr>
        <w:t>Bid</w:t>
      </w:r>
      <w:r w:rsidR="00F35D0B" w:rsidRPr="00DC02BC">
        <w:rPr>
          <w:rFonts w:ascii="ITC Avant Garde" w:hAnsi="ITC Avant Garde"/>
          <w:b/>
          <w:u w:val="single"/>
          <w:lang w:val="en-US"/>
        </w:rPr>
        <w:t xml:space="preserve"> Round</w:t>
      </w:r>
      <w:r w:rsidR="00511E8E" w:rsidRPr="00DC02BC">
        <w:rPr>
          <w:rFonts w:ascii="ITC Avant Garde" w:hAnsi="ITC Avant Garde"/>
          <w:lang w:val="en-US"/>
        </w:rPr>
        <w:t>: Round</w:t>
      </w:r>
      <w:r w:rsidR="00511E8E" w:rsidRPr="00D27E03">
        <w:rPr>
          <w:rFonts w:ascii="ITC Avant Garde" w:hAnsi="ITC Avant Garde"/>
          <w:lang w:val="en-US"/>
        </w:rPr>
        <w:t xml:space="preserve"> </w:t>
      </w:r>
      <w:r w:rsidR="0016715C" w:rsidRPr="00DC02BC">
        <w:rPr>
          <w:rFonts w:ascii="ITC Avant Garde" w:hAnsi="ITC Avant Garde"/>
          <w:lang w:val="en-US"/>
        </w:rPr>
        <w:t>of</w:t>
      </w:r>
      <w:r w:rsidR="00511E8E" w:rsidRPr="00DC02BC">
        <w:rPr>
          <w:rFonts w:ascii="ITC Avant Garde" w:hAnsi="ITC Avant Garde"/>
          <w:lang w:val="en-US"/>
        </w:rPr>
        <w:t xml:space="preserve"> the </w:t>
      </w:r>
      <w:r w:rsidR="00E432B9" w:rsidRPr="00126966">
        <w:rPr>
          <w:rFonts w:ascii="ITC Avant Garde" w:hAnsi="ITC Avant Garde"/>
          <w:lang w:val="en-US"/>
        </w:rPr>
        <w:t>Assignment</w:t>
      </w:r>
      <w:r w:rsidR="00511E8E" w:rsidRPr="00DC02BC">
        <w:rPr>
          <w:rFonts w:ascii="ITC Avant Garde" w:hAnsi="ITC Avant Garde"/>
          <w:lang w:val="en-US"/>
        </w:rPr>
        <w:t xml:space="preserve"> Stage </w:t>
      </w:r>
      <w:r w:rsidR="00BB0348" w:rsidRPr="00DC02BC">
        <w:rPr>
          <w:rFonts w:ascii="ITC Avant Garde" w:hAnsi="ITC Avant Garde"/>
          <w:lang w:val="en-US"/>
        </w:rPr>
        <w:t>that</w:t>
      </w:r>
      <w:r w:rsidR="00511E8E" w:rsidRPr="00126966">
        <w:rPr>
          <w:rFonts w:ascii="ITC Avant Garde" w:hAnsi="ITC Avant Garde"/>
          <w:lang w:val="en-US"/>
        </w:rPr>
        <w:t xml:space="preserve"> determine</w:t>
      </w:r>
      <w:r w:rsidR="00BB0348" w:rsidRPr="00126966">
        <w:rPr>
          <w:rFonts w:ascii="ITC Avant Garde" w:hAnsi="ITC Avant Garde"/>
          <w:lang w:val="en-US"/>
        </w:rPr>
        <w:t>s</w:t>
      </w:r>
      <w:r w:rsidR="00511E8E" w:rsidRPr="00126966">
        <w:rPr>
          <w:rFonts w:ascii="ITC Avant Garde" w:hAnsi="ITC Avant Garde"/>
          <w:lang w:val="en-US"/>
        </w:rPr>
        <w:t xml:space="preserve"> the frequency position of each </w:t>
      </w:r>
      <w:r w:rsidR="00F35D0B" w:rsidRPr="00126966">
        <w:rPr>
          <w:rFonts w:ascii="ITC Avant Garde" w:hAnsi="ITC Avant Garde"/>
          <w:lang w:val="en-US"/>
        </w:rPr>
        <w:t xml:space="preserve">Block </w:t>
      </w:r>
      <w:r w:rsidR="00511E8E" w:rsidRPr="00126966">
        <w:rPr>
          <w:rFonts w:ascii="ITC Avant Garde" w:hAnsi="ITC Avant Garde"/>
          <w:lang w:val="en-US"/>
        </w:rPr>
        <w:t xml:space="preserve">obtained by the </w:t>
      </w:r>
      <w:r w:rsidR="00756E21" w:rsidRPr="00126966">
        <w:rPr>
          <w:rFonts w:ascii="ITC Avant Garde" w:hAnsi="ITC Avant Garde"/>
          <w:lang w:val="en-US"/>
        </w:rPr>
        <w:t>Bid</w:t>
      </w:r>
      <w:r w:rsidR="00F35D0B" w:rsidRPr="00126966">
        <w:rPr>
          <w:rFonts w:ascii="ITC Avant Garde" w:hAnsi="ITC Avant Garde"/>
          <w:lang w:val="en-US"/>
        </w:rPr>
        <w:t xml:space="preserve">ders </w:t>
      </w:r>
      <w:r w:rsidR="00BB0348" w:rsidRPr="00126966">
        <w:rPr>
          <w:rFonts w:ascii="ITC Avant Garde" w:hAnsi="ITC Avant Garde"/>
          <w:lang w:val="en-US"/>
        </w:rPr>
        <w:t xml:space="preserve">during </w:t>
      </w:r>
      <w:r w:rsidR="00511E8E" w:rsidRPr="00126966">
        <w:rPr>
          <w:rFonts w:ascii="ITC Avant Garde" w:hAnsi="ITC Avant Garde"/>
          <w:lang w:val="en-US"/>
        </w:rPr>
        <w:t xml:space="preserve">the </w:t>
      </w:r>
      <w:r w:rsidR="009D6D72" w:rsidRPr="00126966">
        <w:rPr>
          <w:rFonts w:ascii="ITC Avant Garde" w:hAnsi="ITC Avant Garde"/>
          <w:lang w:val="en-US"/>
        </w:rPr>
        <w:t>Allocation</w:t>
      </w:r>
      <w:r w:rsidR="00F40DBF" w:rsidRPr="00DC02BC">
        <w:rPr>
          <w:rFonts w:ascii="ITC Avant Garde" w:hAnsi="ITC Avant Garde"/>
          <w:lang w:val="en-US"/>
        </w:rPr>
        <w:t xml:space="preserve"> S</w:t>
      </w:r>
      <w:r w:rsidR="00510698" w:rsidRPr="00DC02BC">
        <w:rPr>
          <w:rFonts w:ascii="ITC Avant Garde" w:hAnsi="ITC Avant Garde"/>
          <w:lang w:val="en-US"/>
        </w:rPr>
        <w:t>tage</w:t>
      </w:r>
      <w:r w:rsidR="00510698" w:rsidRPr="00126966">
        <w:rPr>
          <w:rFonts w:ascii="ITC Avant Garde" w:hAnsi="ITC Avant Garde"/>
          <w:lang w:val="en-US"/>
        </w:rPr>
        <w:t xml:space="preserve"> and </w:t>
      </w:r>
      <w:r w:rsidR="00126966">
        <w:rPr>
          <w:rFonts w:ascii="ITC Avant Garde" w:hAnsi="ITC Avant Garde"/>
          <w:lang w:val="en-US"/>
        </w:rPr>
        <w:t>its</w:t>
      </w:r>
      <w:r w:rsidR="00510698" w:rsidRPr="00126966">
        <w:rPr>
          <w:rFonts w:ascii="ITC Avant Garde" w:hAnsi="ITC Avant Garde"/>
          <w:lang w:val="en-US"/>
        </w:rPr>
        <w:t xml:space="preserve"> </w:t>
      </w:r>
      <w:r w:rsidR="009D6D72" w:rsidRPr="00126966">
        <w:rPr>
          <w:rFonts w:ascii="ITC Avant Garde" w:hAnsi="ITC Avant Garde"/>
          <w:lang w:val="en-US"/>
        </w:rPr>
        <w:t>Assignment</w:t>
      </w:r>
      <w:r w:rsidR="00510698" w:rsidRPr="00D27E03">
        <w:rPr>
          <w:rFonts w:ascii="ITC Avant Garde" w:hAnsi="ITC Avant Garde"/>
          <w:lang w:val="en-US"/>
        </w:rPr>
        <w:t xml:space="preserve"> P</w:t>
      </w:r>
      <w:r w:rsidR="00511E8E" w:rsidRPr="00D27E03">
        <w:rPr>
          <w:rFonts w:ascii="ITC Avant Garde" w:hAnsi="ITC Avant Garde"/>
          <w:lang w:val="en-US"/>
        </w:rPr>
        <w:t>rice.</w:t>
      </w:r>
    </w:p>
    <w:p w14:paraId="5B274007" w14:textId="77777777" w:rsidR="00510698" w:rsidRPr="00D27E03" w:rsidRDefault="00510698" w:rsidP="00510698">
      <w:pPr>
        <w:pStyle w:val="Prrafodelista"/>
        <w:tabs>
          <w:tab w:val="left" w:pos="993"/>
        </w:tabs>
        <w:spacing w:after="0" w:line="240" w:lineRule="auto"/>
        <w:jc w:val="both"/>
        <w:rPr>
          <w:rFonts w:ascii="ITC Avant Garde" w:hAnsi="ITC Avant Garde"/>
          <w:lang w:val="en-US"/>
        </w:rPr>
      </w:pPr>
    </w:p>
    <w:p w14:paraId="0BD0294F" w14:textId="38A57696" w:rsidR="00510698" w:rsidRPr="00D27E03" w:rsidRDefault="00B80EBF"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126966">
        <w:rPr>
          <w:rFonts w:ascii="ITC Avant Garde" w:hAnsi="ITC Avant Garde"/>
          <w:b/>
          <w:u w:val="single"/>
          <w:lang w:val="en-US"/>
        </w:rPr>
        <w:t>SEPRO</w:t>
      </w:r>
      <w:r w:rsidR="00030020" w:rsidRPr="00126966">
        <w:rPr>
          <w:rFonts w:ascii="ITC Avant Garde" w:hAnsi="ITC Avant Garde"/>
          <w:lang w:val="en-US"/>
        </w:rPr>
        <w:t>:</w:t>
      </w:r>
      <w:r w:rsidR="00030020" w:rsidRPr="00D27E03">
        <w:rPr>
          <w:rFonts w:ascii="ITC Avant Garde" w:hAnsi="ITC Avant Garde"/>
          <w:lang w:val="en-US"/>
        </w:rPr>
        <w:t xml:space="preserve"> </w:t>
      </w:r>
      <w:r w:rsidR="00A724E4">
        <w:rPr>
          <w:rFonts w:ascii="ITC Avant Garde" w:hAnsi="ITC Avant Garde"/>
          <w:lang w:val="en-US"/>
        </w:rPr>
        <w:t>Online bidding platform that</w:t>
      </w:r>
      <w:r w:rsidR="00510698" w:rsidRPr="00D27E03">
        <w:rPr>
          <w:rFonts w:ascii="ITC Avant Garde" w:hAnsi="ITC Avant Garde"/>
          <w:lang w:val="en-US"/>
        </w:rPr>
        <w:t xml:space="preserve"> </w:t>
      </w:r>
      <w:r w:rsidR="00BB0348">
        <w:rPr>
          <w:rFonts w:ascii="ITC Avant Garde" w:hAnsi="ITC Avant Garde"/>
          <w:lang w:val="en-US"/>
        </w:rPr>
        <w:t>hosts</w:t>
      </w:r>
      <w:r w:rsidR="00BB0348" w:rsidRPr="00D27E03">
        <w:rPr>
          <w:rFonts w:ascii="ITC Avant Garde" w:hAnsi="ITC Avant Garde"/>
          <w:lang w:val="en-US"/>
        </w:rPr>
        <w:t xml:space="preserve"> </w:t>
      </w:r>
      <w:r w:rsidR="00BB0348">
        <w:rPr>
          <w:rFonts w:ascii="ITC Avant Garde" w:hAnsi="ITC Avant Garde"/>
          <w:lang w:val="en-US"/>
        </w:rPr>
        <w:t xml:space="preserve">the </w:t>
      </w:r>
      <w:r w:rsidR="00756E21">
        <w:rPr>
          <w:rFonts w:ascii="ITC Avant Garde" w:hAnsi="ITC Avant Garde"/>
          <w:lang w:val="en-US"/>
        </w:rPr>
        <w:t>Bid</w:t>
      </w:r>
      <w:r w:rsidR="00BB0348">
        <w:rPr>
          <w:rFonts w:ascii="ITC Avant Garde" w:hAnsi="ITC Avant Garde"/>
          <w:lang w:val="en-US"/>
        </w:rPr>
        <w:t xml:space="preserve">ding </w:t>
      </w:r>
      <w:r w:rsidR="00F35D0B">
        <w:rPr>
          <w:rFonts w:ascii="ITC Avant Garde" w:hAnsi="ITC Avant Garde"/>
          <w:lang w:val="en-US"/>
        </w:rPr>
        <w:t>P</w:t>
      </w:r>
      <w:r w:rsidR="00BB0348">
        <w:rPr>
          <w:rFonts w:ascii="ITC Avant Garde" w:hAnsi="ITC Avant Garde"/>
          <w:lang w:val="en-US"/>
        </w:rPr>
        <w:t>rocess</w:t>
      </w:r>
      <w:r w:rsidR="00510698" w:rsidRPr="00D27E03">
        <w:rPr>
          <w:rFonts w:ascii="ITC Avant Garde" w:hAnsi="ITC Avant Garde"/>
          <w:lang w:val="en-US"/>
        </w:rPr>
        <w:t>.</w:t>
      </w:r>
      <w:bookmarkStart w:id="7" w:name="_Toc429397847"/>
    </w:p>
    <w:p w14:paraId="4BCD6A3B" w14:textId="77777777" w:rsidR="00510698" w:rsidRPr="00D27E03" w:rsidRDefault="00510698" w:rsidP="00510698">
      <w:pPr>
        <w:pStyle w:val="Prrafodelista"/>
        <w:tabs>
          <w:tab w:val="left" w:pos="993"/>
        </w:tabs>
        <w:spacing w:after="0" w:line="240" w:lineRule="auto"/>
        <w:jc w:val="both"/>
        <w:rPr>
          <w:rFonts w:ascii="ITC Avant Garde" w:hAnsi="ITC Avant Garde"/>
          <w:lang w:val="en-US"/>
        </w:rPr>
      </w:pPr>
    </w:p>
    <w:p w14:paraId="22712B8F" w14:textId="663983C7" w:rsidR="00425107" w:rsidRDefault="00511E8E" w:rsidP="001F426B">
      <w:pPr>
        <w:pStyle w:val="Prrafodelista"/>
        <w:numPr>
          <w:ilvl w:val="0"/>
          <w:numId w:val="44"/>
        </w:numPr>
        <w:tabs>
          <w:tab w:val="left" w:pos="993"/>
        </w:tabs>
        <w:spacing w:after="0" w:line="240" w:lineRule="auto"/>
        <w:ind w:hanging="153"/>
        <w:jc w:val="both"/>
        <w:rPr>
          <w:rFonts w:ascii="ITC Avant Garde" w:hAnsi="ITC Avant Garde"/>
          <w:lang w:val="en-US"/>
        </w:rPr>
      </w:pPr>
      <w:r w:rsidRPr="00D27E03">
        <w:rPr>
          <w:rFonts w:ascii="ITC Avant Garde" w:hAnsi="ITC Avant Garde"/>
          <w:b/>
          <w:u w:val="single"/>
          <w:lang w:val="en-US"/>
        </w:rPr>
        <w:t>Mi</w:t>
      </w:r>
      <w:r w:rsidR="00510698" w:rsidRPr="00D27E03">
        <w:rPr>
          <w:rFonts w:ascii="ITC Avant Garde" w:hAnsi="ITC Avant Garde"/>
          <w:b/>
          <w:u w:val="single"/>
          <w:lang w:val="en-US"/>
        </w:rPr>
        <w:t>nimum Reference V</w:t>
      </w:r>
      <w:r w:rsidRPr="00D27E03">
        <w:rPr>
          <w:rFonts w:ascii="ITC Avant Garde" w:hAnsi="ITC Avant Garde"/>
          <w:b/>
          <w:u w:val="single"/>
          <w:lang w:val="en-US"/>
        </w:rPr>
        <w:t>alue (VMR</w:t>
      </w:r>
      <w:r w:rsidRPr="00D27E03">
        <w:rPr>
          <w:rFonts w:ascii="ITC Avant Garde" w:hAnsi="ITC Avant Garde"/>
          <w:b/>
          <w:lang w:val="en-US"/>
        </w:rPr>
        <w:t>)</w:t>
      </w:r>
      <w:r w:rsidRPr="00D27E03">
        <w:rPr>
          <w:rFonts w:ascii="ITC Avant Garde" w:hAnsi="ITC Avant Garde"/>
          <w:lang w:val="en-US"/>
        </w:rPr>
        <w:t xml:space="preserve">: Amount of money expressed in Mexican pesos which will be considered as the minimum amount to be paid as </w:t>
      </w:r>
      <w:r w:rsidR="00D353E2">
        <w:rPr>
          <w:rFonts w:ascii="ITC Avant Garde" w:hAnsi="ITC Avant Garde"/>
          <w:lang w:val="en-US"/>
        </w:rPr>
        <w:t>an Upfront Fee for</w:t>
      </w:r>
      <w:r w:rsidR="00D353E2" w:rsidRPr="00D27E03">
        <w:rPr>
          <w:rFonts w:ascii="ITC Avant Garde" w:hAnsi="ITC Avant Garde"/>
          <w:lang w:val="en-US"/>
        </w:rPr>
        <w:t xml:space="preserve"> </w:t>
      </w:r>
      <w:r w:rsidRPr="00D27E03">
        <w:rPr>
          <w:rFonts w:ascii="ITC Avant Garde" w:hAnsi="ITC Avant Garde"/>
          <w:lang w:val="en-US"/>
        </w:rPr>
        <w:t>a</w:t>
      </w:r>
      <w:r w:rsidR="00D353E2">
        <w:rPr>
          <w:rFonts w:ascii="ITC Avant Garde" w:hAnsi="ITC Avant Garde"/>
          <w:lang w:val="en-US"/>
        </w:rPr>
        <w:t>ny</w:t>
      </w:r>
      <w:r w:rsidRPr="00D27E03">
        <w:rPr>
          <w:rFonts w:ascii="ITC Avant Garde" w:hAnsi="ITC Avant Garde"/>
          <w:lang w:val="en-US"/>
        </w:rPr>
        <w:t xml:space="preserve"> </w:t>
      </w:r>
      <w:r w:rsidR="00DB7432" w:rsidRPr="00D27E03">
        <w:rPr>
          <w:rFonts w:ascii="ITC Avant Garde" w:hAnsi="ITC Avant Garde"/>
          <w:lang w:val="en-US"/>
        </w:rPr>
        <w:t>Block</w:t>
      </w:r>
      <w:r w:rsidRPr="00D27E03">
        <w:rPr>
          <w:rFonts w:ascii="ITC Avant Garde" w:hAnsi="ITC Avant Garde"/>
          <w:lang w:val="en-US"/>
        </w:rPr>
        <w:t>.</w:t>
      </w:r>
      <w:r w:rsidR="00510698" w:rsidRPr="00D27E03">
        <w:rPr>
          <w:rFonts w:ascii="ITC Avant Garde" w:hAnsi="ITC Avant Garde"/>
          <w:lang w:val="en-US"/>
        </w:rPr>
        <w:t xml:space="preserve"> These quantities are specified in </w:t>
      </w:r>
      <w:r w:rsidR="00D353E2">
        <w:rPr>
          <w:rFonts w:ascii="ITC Avant Garde" w:hAnsi="ITC Avant Garde"/>
          <w:lang w:val="en-US"/>
        </w:rPr>
        <w:t>Appendix</w:t>
      </w:r>
      <w:r w:rsidR="00D353E2" w:rsidRPr="00D27E03">
        <w:rPr>
          <w:rFonts w:ascii="ITC Avant Garde" w:hAnsi="ITC Avant Garde"/>
          <w:lang w:val="en-US"/>
        </w:rPr>
        <w:t xml:space="preserve"> </w:t>
      </w:r>
      <w:r w:rsidR="00510698" w:rsidRPr="00D27E03">
        <w:rPr>
          <w:rFonts w:ascii="ITC Avant Garde" w:hAnsi="ITC Avant Garde"/>
          <w:lang w:val="en-US"/>
        </w:rPr>
        <w:t xml:space="preserve">F of the </w:t>
      </w:r>
      <w:r w:rsidR="00F35D0B">
        <w:rPr>
          <w:rFonts w:ascii="ITC Avant Garde" w:hAnsi="ITC Avant Garde"/>
          <w:lang w:val="en-US"/>
        </w:rPr>
        <w:t>Auction Rules</w:t>
      </w:r>
      <w:r w:rsidR="008D1F43" w:rsidRPr="00D27E03">
        <w:rPr>
          <w:rFonts w:ascii="ITC Avant Garde" w:hAnsi="ITC Avant Garde"/>
          <w:lang w:val="en-US"/>
        </w:rPr>
        <w:t>.</w:t>
      </w:r>
      <w:bookmarkStart w:id="8" w:name="_Toc500236199"/>
      <w:bookmarkStart w:id="9" w:name="_Toc500502748"/>
      <w:bookmarkStart w:id="10" w:name="_Toc500961179"/>
    </w:p>
    <w:p w14:paraId="71461F45" w14:textId="77777777" w:rsidR="00F136F9" w:rsidRPr="00F136F9" w:rsidRDefault="00F136F9" w:rsidP="00F136F9">
      <w:pPr>
        <w:pStyle w:val="Prrafodelista"/>
        <w:rPr>
          <w:rFonts w:ascii="ITC Avant Garde" w:hAnsi="ITC Avant Garde"/>
          <w:lang w:val="en-US"/>
        </w:rPr>
      </w:pPr>
    </w:p>
    <w:p w14:paraId="4781544A" w14:textId="0CA46075" w:rsidR="00F136F9" w:rsidRDefault="00F136F9" w:rsidP="00F136F9">
      <w:pPr>
        <w:tabs>
          <w:tab w:val="left" w:pos="993"/>
        </w:tabs>
        <w:spacing w:after="0" w:line="240" w:lineRule="auto"/>
        <w:jc w:val="both"/>
        <w:rPr>
          <w:rFonts w:ascii="ITC Avant Garde" w:hAnsi="ITC Avant Garde"/>
          <w:lang w:val="en-US"/>
        </w:rPr>
      </w:pPr>
    </w:p>
    <w:p w14:paraId="19151145" w14:textId="13D8C2A9" w:rsidR="00F136F9" w:rsidRDefault="00F136F9" w:rsidP="00F136F9">
      <w:pPr>
        <w:tabs>
          <w:tab w:val="left" w:pos="993"/>
        </w:tabs>
        <w:spacing w:after="0" w:line="240" w:lineRule="auto"/>
        <w:jc w:val="both"/>
        <w:rPr>
          <w:rFonts w:ascii="ITC Avant Garde" w:hAnsi="ITC Avant Garde"/>
          <w:lang w:val="en-US"/>
        </w:rPr>
      </w:pPr>
    </w:p>
    <w:p w14:paraId="7DB07A33" w14:textId="3A285E94" w:rsidR="00F136F9" w:rsidRDefault="00F136F9" w:rsidP="00F136F9">
      <w:pPr>
        <w:tabs>
          <w:tab w:val="left" w:pos="993"/>
        </w:tabs>
        <w:spacing w:after="0" w:line="240" w:lineRule="auto"/>
        <w:jc w:val="both"/>
        <w:rPr>
          <w:rFonts w:ascii="ITC Avant Garde" w:hAnsi="ITC Avant Garde"/>
          <w:lang w:val="en-US"/>
        </w:rPr>
      </w:pPr>
    </w:p>
    <w:p w14:paraId="39C138B2" w14:textId="77777777" w:rsidR="00F136F9" w:rsidRPr="00F136F9" w:rsidRDefault="00F136F9" w:rsidP="00F136F9">
      <w:pPr>
        <w:tabs>
          <w:tab w:val="left" w:pos="993"/>
        </w:tabs>
        <w:spacing w:after="0" w:line="240" w:lineRule="auto"/>
        <w:jc w:val="both"/>
        <w:rPr>
          <w:rFonts w:ascii="ITC Avant Garde" w:hAnsi="ITC Avant Garde"/>
          <w:lang w:val="en-US"/>
        </w:rPr>
      </w:pPr>
    </w:p>
    <w:p w14:paraId="3475E219" w14:textId="6DD8A841" w:rsidR="00C2319A" w:rsidRPr="004428A9" w:rsidRDefault="00510698" w:rsidP="00C52EE6">
      <w:pPr>
        <w:pStyle w:val="Ttulo1"/>
        <w:pageBreakBefore/>
        <w:numPr>
          <w:ilvl w:val="0"/>
          <w:numId w:val="85"/>
        </w:numPr>
        <w:spacing w:before="0" w:line="240" w:lineRule="auto"/>
        <w:jc w:val="both"/>
        <w:rPr>
          <w:rFonts w:ascii="ITC Avant Garde" w:eastAsiaTheme="minorHAnsi" w:hAnsi="ITC Avant Garde" w:cstheme="minorBidi"/>
          <w:b/>
          <w:color w:val="auto"/>
          <w:sz w:val="22"/>
          <w:szCs w:val="22"/>
          <w:lang w:val="en-US"/>
        </w:rPr>
      </w:pPr>
      <w:bookmarkStart w:id="11" w:name="_Toc520219719"/>
      <w:r w:rsidRPr="004428A9">
        <w:rPr>
          <w:rFonts w:ascii="ITC Avant Garde" w:eastAsiaTheme="minorHAnsi" w:hAnsi="ITC Avant Garde" w:cstheme="minorBidi"/>
          <w:b/>
          <w:color w:val="auto"/>
          <w:sz w:val="22"/>
          <w:szCs w:val="22"/>
          <w:lang w:val="en-US"/>
        </w:rPr>
        <w:lastRenderedPageBreak/>
        <w:t>Introductio</w:t>
      </w:r>
      <w:r w:rsidR="004F3B84" w:rsidRPr="004428A9">
        <w:rPr>
          <w:rFonts w:ascii="ITC Avant Garde" w:eastAsiaTheme="minorHAnsi" w:hAnsi="ITC Avant Garde" w:cstheme="minorBidi"/>
          <w:b/>
          <w:color w:val="auto"/>
          <w:sz w:val="22"/>
          <w:szCs w:val="22"/>
          <w:lang w:val="en-US"/>
        </w:rPr>
        <w:t>n</w:t>
      </w:r>
      <w:r w:rsidR="005424D1" w:rsidRPr="004428A9">
        <w:rPr>
          <w:rFonts w:ascii="ITC Avant Garde" w:eastAsiaTheme="minorHAnsi" w:hAnsi="ITC Avant Garde" w:cstheme="minorBidi"/>
          <w:b/>
          <w:color w:val="auto"/>
          <w:sz w:val="22"/>
          <w:szCs w:val="22"/>
          <w:lang w:val="en-US"/>
        </w:rPr>
        <w:t>.</w:t>
      </w:r>
      <w:bookmarkEnd w:id="8"/>
      <w:bookmarkEnd w:id="9"/>
      <w:bookmarkEnd w:id="10"/>
      <w:bookmarkEnd w:id="11"/>
    </w:p>
    <w:p w14:paraId="296FA716" w14:textId="77777777" w:rsidR="00826E66" w:rsidRPr="00D27E03" w:rsidRDefault="00826E66" w:rsidP="00746DC9">
      <w:pPr>
        <w:pStyle w:val="Textoindependiente"/>
        <w:spacing w:after="0"/>
        <w:ind w:left="720"/>
        <w:jc w:val="both"/>
        <w:rPr>
          <w:rFonts w:ascii="ITC Avant Garde" w:eastAsiaTheme="minorHAnsi" w:hAnsi="ITC Avant Garde"/>
          <w:sz w:val="22"/>
          <w:szCs w:val="22"/>
          <w:lang w:val="en-US" w:eastAsia="en-US"/>
        </w:rPr>
      </w:pPr>
    </w:p>
    <w:p w14:paraId="3B69ADD7" w14:textId="5ADCA49D" w:rsidR="00987EC0" w:rsidRPr="00D27E03" w:rsidRDefault="00B95FFB"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756E21">
        <w:rPr>
          <w:rFonts w:ascii="ITC Avant Garde" w:hAnsi="ITC Avant Garde"/>
          <w:sz w:val="22"/>
          <w:szCs w:val="22"/>
          <w:lang w:val="en-US"/>
        </w:rPr>
        <w:t>Bid</w:t>
      </w:r>
      <w:r w:rsidR="00775D1A">
        <w:rPr>
          <w:rFonts w:ascii="ITC Avant Garde" w:hAnsi="ITC Avant Garde"/>
          <w:sz w:val="22"/>
          <w:szCs w:val="22"/>
          <w:lang w:val="en-US"/>
        </w:rPr>
        <w:t>ding Process</w:t>
      </w:r>
      <w:r w:rsidR="0016715C" w:rsidRPr="00D27E03">
        <w:rPr>
          <w:rFonts w:ascii="ITC Avant Garde" w:hAnsi="ITC Avant Garde"/>
          <w:sz w:val="22"/>
          <w:szCs w:val="22"/>
          <w:lang w:val="en-US"/>
        </w:rPr>
        <w:t xml:space="preserve"> </w:t>
      </w:r>
      <w:r w:rsidR="00510698" w:rsidRPr="00D27E03">
        <w:rPr>
          <w:rFonts w:ascii="ITC Avant Garde" w:hAnsi="ITC Avant Garde"/>
          <w:sz w:val="22"/>
          <w:szCs w:val="22"/>
          <w:lang w:val="en-US"/>
        </w:rPr>
        <w:t xml:space="preserve">shall be </w:t>
      </w:r>
      <w:r w:rsidR="00B80EBF" w:rsidRPr="00D27E03">
        <w:rPr>
          <w:rFonts w:ascii="ITC Avant Garde" w:hAnsi="ITC Avant Garde"/>
          <w:sz w:val="22"/>
          <w:szCs w:val="22"/>
          <w:lang w:val="en-US"/>
        </w:rPr>
        <w:t>executed</w:t>
      </w:r>
      <w:r w:rsidR="00510698" w:rsidRPr="00D27E03">
        <w:rPr>
          <w:rFonts w:ascii="ITC Avant Garde" w:hAnsi="ITC Avant Garde"/>
          <w:sz w:val="22"/>
          <w:szCs w:val="22"/>
          <w:lang w:val="en-US"/>
        </w:rPr>
        <w:t xml:space="preserve"> through a</w:t>
      </w:r>
      <w:r w:rsidR="00126966">
        <w:rPr>
          <w:rFonts w:ascii="ITC Avant Garde" w:hAnsi="ITC Avant Garde"/>
          <w:sz w:val="22"/>
          <w:szCs w:val="22"/>
          <w:lang w:val="en-US"/>
        </w:rPr>
        <w:t>n</w:t>
      </w:r>
      <w:r w:rsidR="00510698" w:rsidRPr="00D27E03">
        <w:rPr>
          <w:rFonts w:ascii="ITC Avant Garde" w:hAnsi="ITC Avant Garde"/>
          <w:sz w:val="22"/>
          <w:szCs w:val="22"/>
          <w:lang w:val="en-US"/>
        </w:rPr>
        <w:t xml:space="preserve"> </w:t>
      </w:r>
      <w:r w:rsidR="00CB4256">
        <w:rPr>
          <w:rFonts w:ascii="ITC Avant Garde" w:hAnsi="ITC Avant Garde"/>
          <w:sz w:val="22"/>
          <w:szCs w:val="22"/>
          <w:lang w:val="en-US"/>
        </w:rPr>
        <w:t>auction</w:t>
      </w:r>
      <w:r w:rsidR="00CB4256" w:rsidRPr="00D27E03">
        <w:rPr>
          <w:rFonts w:ascii="ITC Avant Garde" w:hAnsi="ITC Avant Garde"/>
          <w:sz w:val="22"/>
          <w:szCs w:val="22"/>
          <w:lang w:val="en-US"/>
        </w:rPr>
        <w:t xml:space="preserve"> </w:t>
      </w:r>
      <w:r w:rsidR="00510698" w:rsidRPr="00D27E03">
        <w:rPr>
          <w:rFonts w:ascii="ITC Avant Garde" w:hAnsi="ITC Avant Garde"/>
          <w:sz w:val="22"/>
          <w:szCs w:val="22"/>
          <w:lang w:val="en-US"/>
        </w:rPr>
        <w:t>me</w:t>
      </w:r>
      <w:r w:rsidR="0016715C" w:rsidRPr="00D27E03">
        <w:rPr>
          <w:rFonts w:ascii="ITC Avant Garde" w:hAnsi="ITC Avant Garde"/>
          <w:sz w:val="22"/>
          <w:szCs w:val="22"/>
          <w:lang w:val="en-US"/>
        </w:rPr>
        <w:t xml:space="preserve">chanism, which contains </w:t>
      </w:r>
      <w:r w:rsidR="00510698" w:rsidRPr="00D27E03">
        <w:rPr>
          <w:rFonts w:ascii="ITC Avant Garde" w:hAnsi="ITC Avant Garde"/>
          <w:sz w:val="22"/>
          <w:szCs w:val="22"/>
          <w:lang w:val="en-US"/>
        </w:rPr>
        <w:t xml:space="preserve">two </w:t>
      </w:r>
      <w:r w:rsidR="00CB4256">
        <w:rPr>
          <w:rFonts w:ascii="ITC Avant Garde" w:hAnsi="ITC Avant Garde"/>
          <w:sz w:val="22"/>
          <w:szCs w:val="22"/>
          <w:lang w:val="en-US"/>
        </w:rPr>
        <w:t>S</w:t>
      </w:r>
      <w:r w:rsidR="00CB4256" w:rsidRPr="00CB4256">
        <w:rPr>
          <w:rFonts w:ascii="ITC Avant Garde" w:hAnsi="ITC Avant Garde"/>
          <w:sz w:val="22"/>
          <w:szCs w:val="22"/>
          <w:lang w:val="en-US"/>
        </w:rPr>
        <w:t>tages</w:t>
      </w:r>
      <w:r w:rsidR="00510698" w:rsidRPr="00CB4256">
        <w:rPr>
          <w:rFonts w:ascii="ITC Avant Garde" w:hAnsi="ITC Avant Garde"/>
          <w:sz w:val="22"/>
          <w:szCs w:val="22"/>
          <w:lang w:val="en-US"/>
        </w:rPr>
        <w:t>:</w:t>
      </w:r>
    </w:p>
    <w:p w14:paraId="603EE972" w14:textId="77777777" w:rsidR="00987EC0" w:rsidRPr="00D27E03" w:rsidRDefault="00185353" w:rsidP="00185353">
      <w:pPr>
        <w:pStyle w:val="Textoindependiente"/>
        <w:tabs>
          <w:tab w:val="left" w:pos="1739"/>
        </w:tabs>
        <w:spacing w:after="0"/>
        <w:ind w:left="720"/>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ab/>
      </w:r>
    </w:p>
    <w:p w14:paraId="688E9A2C" w14:textId="03EEE6B5" w:rsidR="00987EC0" w:rsidRPr="00D27E03" w:rsidRDefault="00300743" w:rsidP="00746DC9">
      <w:pPr>
        <w:pStyle w:val="Textoindependiente"/>
        <w:spacing w:after="0"/>
        <w:ind w:left="720"/>
        <w:jc w:val="both"/>
        <w:rPr>
          <w:rFonts w:ascii="ITC Avant Garde" w:eastAsiaTheme="minorHAnsi" w:hAnsi="ITC Avant Garde"/>
          <w:sz w:val="22"/>
          <w:szCs w:val="22"/>
          <w:lang w:val="en-US" w:eastAsia="en-US"/>
        </w:rPr>
      </w:pPr>
      <w:r w:rsidRPr="00126966">
        <w:rPr>
          <w:rFonts w:ascii="ITC Avant Garde" w:eastAsiaTheme="minorHAnsi" w:hAnsi="ITC Avant Garde"/>
          <w:sz w:val="22"/>
          <w:szCs w:val="22"/>
          <w:lang w:val="en-US" w:eastAsia="en-US"/>
        </w:rPr>
        <w:t>•</w:t>
      </w:r>
      <w:r w:rsidRPr="00126966">
        <w:rPr>
          <w:rFonts w:ascii="ITC Avant Garde" w:eastAsiaTheme="minorHAnsi" w:hAnsi="ITC Avant Garde"/>
          <w:sz w:val="22"/>
          <w:szCs w:val="22"/>
          <w:lang w:val="en-US" w:eastAsia="en-US"/>
        </w:rPr>
        <w:tab/>
      </w:r>
      <w:r w:rsidR="001F630C" w:rsidRPr="00126966">
        <w:rPr>
          <w:rFonts w:ascii="ITC Avant Garde" w:hAnsi="ITC Avant Garde"/>
          <w:b/>
          <w:sz w:val="22"/>
          <w:szCs w:val="22"/>
          <w:u w:val="single"/>
          <w:lang w:val="en-US"/>
        </w:rPr>
        <w:t>A</w:t>
      </w:r>
      <w:r w:rsidR="00256FEC" w:rsidRPr="00126966">
        <w:rPr>
          <w:rFonts w:ascii="ITC Avant Garde" w:hAnsi="ITC Avant Garde"/>
          <w:b/>
          <w:sz w:val="22"/>
          <w:szCs w:val="22"/>
          <w:u w:val="single"/>
          <w:lang w:val="en-US"/>
        </w:rPr>
        <w:t>llocation Stage</w:t>
      </w:r>
      <w:r w:rsidR="00510698" w:rsidRPr="00126966">
        <w:rPr>
          <w:rFonts w:ascii="ITC Avant Garde" w:hAnsi="ITC Avant Garde"/>
          <w:sz w:val="22"/>
          <w:szCs w:val="22"/>
          <w:lang w:val="en-US"/>
        </w:rPr>
        <w:t>: Whi</w:t>
      </w:r>
      <w:r w:rsidR="00B95FFB" w:rsidRPr="00126966">
        <w:rPr>
          <w:rFonts w:ascii="ITC Avant Garde" w:hAnsi="ITC Avant Garde"/>
          <w:sz w:val="22"/>
          <w:szCs w:val="22"/>
          <w:lang w:val="en-US"/>
        </w:rPr>
        <w:t>ch</w:t>
      </w:r>
      <w:r w:rsidR="00B95FFB" w:rsidRPr="00D27E03">
        <w:rPr>
          <w:rFonts w:ascii="ITC Avant Garde" w:hAnsi="ITC Avant Garde"/>
          <w:sz w:val="22"/>
          <w:szCs w:val="22"/>
          <w:lang w:val="en-US"/>
        </w:rPr>
        <w:t xml:space="preserve"> will consist of one or more Clock R</w:t>
      </w:r>
      <w:r w:rsidR="00510698" w:rsidRPr="00D27E03">
        <w:rPr>
          <w:rFonts w:ascii="ITC Avant Garde" w:hAnsi="ITC Avant Garde"/>
          <w:sz w:val="22"/>
          <w:szCs w:val="22"/>
          <w:lang w:val="en-US"/>
        </w:rPr>
        <w:t>ounds</w:t>
      </w:r>
      <w:r w:rsidR="0016715C" w:rsidRPr="00D27E03">
        <w:rPr>
          <w:rFonts w:ascii="ITC Avant Garde" w:hAnsi="ITC Avant Garde"/>
          <w:sz w:val="22"/>
          <w:szCs w:val="22"/>
          <w:lang w:val="en-US"/>
        </w:rPr>
        <w:t>,</w:t>
      </w:r>
      <w:r w:rsidR="00510698" w:rsidRPr="00D27E03">
        <w:rPr>
          <w:rFonts w:ascii="ITC Avant Garde" w:hAnsi="ITC Avant Garde"/>
          <w:sz w:val="22"/>
          <w:szCs w:val="22"/>
          <w:lang w:val="en-US"/>
        </w:rPr>
        <w:t xml:space="preserve"> up to two different phases; </w:t>
      </w:r>
      <w:r w:rsidR="004303BE" w:rsidRPr="00D27E03">
        <w:rPr>
          <w:rFonts w:ascii="ITC Avant Garde" w:hAnsi="ITC Avant Garde"/>
          <w:sz w:val="22"/>
          <w:szCs w:val="22"/>
          <w:lang w:val="en-US"/>
        </w:rPr>
        <w:t>i</w:t>
      </w:r>
      <w:r w:rsidR="0016715C" w:rsidRPr="00D27E03">
        <w:rPr>
          <w:rFonts w:ascii="ITC Avant Garde" w:hAnsi="ITC Avant Garde"/>
          <w:sz w:val="22"/>
          <w:szCs w:val="22"/>
          <w:lang w:val="en-US"/>
        </w:rPr>
        <w:t>t i</w:t>
      </w:r>
      <w:r w:rsidR="00510698" w:rsidRPr="00D27E03">
        <w:rPr>
          <w:rFonts w:ascii="ITC Avant Garde" w:hAnsi="ITC Avant Garde"/>
          <w:sz w:val="22"/>
          <w:szCs w:val="22"/>
          <w:lang w:val="en-US"/>
        </w:rPr>
        <w:t>s based on a point system</w:t>
      </w:r>
      <w:r w:rsidR="00931525" w:rsidRPr="00D27E03">
        <w:rPr>
          <w:rFonts w:ascii="ITC Avant Garde" w:hAnsi="ITC Avant Garde"/>
          <w:sz w:val="22"/>
          <w:szCs w:val="22"/>
          <w:lang w:val="en-US"/>
        </w:rPr>
        <w:t>.</w:t>
      </w:r>
      <w:r w:rsidR="005252DB" w:rsidRPr="00D27E03">
        <w:rPr>
          <w:rFonts w:ascii="ITC Avant Garde" w:eastAsiaTheme="minorHAnsi" w:hAnsi="ITC Avant Garde"/>
          <w:sz w:val="22"/>
          <w:szCs w:val="22"/>
          <w:lang w:val="en-US" w:eastAsia="en-US"/>
        </w:rPr>
        <w:t xml:space="preserve"> </w:t>
      </w:r>
    </w:p>
    <w:p w14:paraId="41BD6912" w14:textId="77777777" w:rsidR="00987EC0" w:rsidRPr="00D27E03" w:rsidRDefault="00987EC0" w:rsidP="00746DC9">
      <w:pPr>
        <w:pStyle w:val="Textoindependiente"/>
        <w:spacing w:after="0"/>
        <w:ind w:left="720"/>
        <w:jc w:val="both"/>
        <w:rPr>
          <w:rFonts w:ascii="ITC Avant Garde" w:eastAsiaTheme="minorHAnsi" w:hAnsi="ITC Avant Garde"/>
          <w:sz w:val="22"/>
          <w:szCs w:val="22"/>
          <w:lang w:val="en-US" w:eastAsia="en-US"/>
        </w:rPr>
      </w:pPr>
    </w:p>
    <w:p w14:paraId="1A749E46" w14:textId="1E07D7D3" w:rsidR="00987EC0" w:rsidRPr="00D27E03" w:rsidRDefault="00A24790" w:rsidP="00746DC9">
      <w:pPr>
        <w:pStyle w:val="Textoindependiente"/>
        <w:spacing w:after="0"/>
        <w:ind w:left="720"/>
        <w:jc w:val="both"/>
        <w:rPr>
          <w:rFonts w:ascii="ITC Avant Garde" w:eastAsiaTheme="minorHAnsi" w:hAnsi="ITC Avant Garde"/>
          <w:sz w:val="22"/>
          <w:szCs w:val="22"/>
          <w:lang w:val="en-US" w:eastAsia="en-US"/>
        </w:rPr>
      </w:pPr>
      <w:r w:rsidRPr="00126966">
        <w:rPr>
          <w:rFonts w:ascii="ITC Avant Garde" w:eastAsiaTheme="minorHAnsi" w:hAnsi="ITC Avant Garde"/>
          <w:sz w:val="22"/>
          <w:szCs w:val="22"/>
          <w:lang w:val="en-US" w:eastAsia="en-US"/>
        </w:rPr>
        <w:t>•</w:t>
      </w:r>
      <w:r w:rsidRPr="00126966">
        <w:rPr>
          <w:rFonts w:ascii="ITC Avant Garde" w:eastAsiaTheme="minorHAnsi" w:hAnsi="ITC Avant Garde"/>
          <w:sz w:val="22"/>
          <w:szCs w:val="22"/>
          <w:lang w:val="en-US" w:eastAsia="en-US"/>
        </w:rPr>
        <w:tab/>
      </w:r>
      <w:r w:rsidR="00256FEC" w:rsidRPr="00126966">
        <w:rPr>
          <w:rFonts w:ascii="ITC Avant Garde" w:hAnsi="ITC Avant Garde"/>
          <w:b/>
          <w:sz w:val="22"/>
          <w:szCs w:val="22"/>
          <w:u w:val="single"/>
          <w:lang w:val="en-US"/>
        </w:rPr>
        <w:t>Assignment</w:t>
      </w:r>
      <w:r w:rsidR="00386458" w:rsidRPr="00126966">
        <w:rPr>
          <w:rFonts w:ascii="ITC Avant Garde" w:hAnsi="ITC Avant Garde"/>
          <w:b/>
          <w:sz w:val="22"/>
          <w:szCs w:val="22"/>
          <w:u w:val="single"/>
          <w:lang w:val="en-US"/>
        </w:rPr>
        <w:t xml:space="preserve"> S</w:t>
      </w:r>
      <w:r w:rsidR="00510698" w:rsidRPr="00126966">
        <w:rPr>
          <w:rFonts w:ascii="ITC Avant Garde" w:hAnsi="ITC Avant Garde"/>
          <w:b/>
          <w:sz w:val="22"/>
          <w:szCs w:val="22"/>
          <w:u w:val="single"/>
          <w:lang w:val="en-US"/>
        </w:rPr>
        <w:t>tage</w:t>
      </w:r>
      <w:r w:rsidR="004303BE" w:rsidRPr="00126966">
        <w:rPr>
          <w:rFonts w:ascii="ITC Avant Garde" w:hAnsi="ITC Avant Garde"/>
          <w:sz w:val="22"/>
          <w:szCs w:val="22"/>
          <w:lang w:val="en-US"/>
        </w:rPr>
        <w:t>:</w:t>
      </w:r>
      <w:r w:rsidR="004303BE" w:rsidRPr="00D27E03">
        <w:rPr>
          <w:rFonts w:ascii="ITC Avant Garde" w:hAnsi="ITC Avant Garde"/>
          <w:sz w:val="22"/>
          <w:szCs w:val="22"/>
          <w:lang w:val="en-US"/>
        </w:rPr>
        <w:t xml:space="preserve"> W</w:t>
      </w:r>
      <w:r w:rsidR="00510698" w:rsidRPr="00D27E03">
        <w:rPr>
          <w:rFonts w:ascii="ITC Avant Garde" w:hAnsi="ITC Avant Garde"/>
          <w:sz w:val="22"/>
          <w:szCs w:val="22"/>
          <w:lang w:val="en-US"/>
        </w:rPr>
        <w:t>hich will consist</w:t>
      </w:r>
      <w:r w:rsidR="00B95FFB" w:rsidRPr="00D27E03">
        <w:rPr>
          <w:rFonts w:ascii="ITC Avant Garde" w:hAnsi="ITC Avant Garde"/>
          <w:sz w:val="22"/>
          <w:szCs w:val="22"/>
          <w:lang w:val="en-US"/>
        </w:rPr>
        <w:t xml:space="preserve">, if any, of a single </w:t>
      </w:r>
      <w:r w:rsidR="00944AD0">
        <w:rPr>
          <w:rFonts w:ascii="ITC Avant Garde" w:hAnsi="ITC Avant Garde"/>
          <w:sz w:val="22"/>
          <w:szCs w:val="22"/>
          <w:lang w:val="en-US"/>
        </w:rPr>
        <w:t xml:space="preserve">Sealed </w:t>
      </w:r>
      <w:r w:rsidR="00756E21">
        <w:rPr>
          <w:rFonts w:ascii="ITC Avant Garde" w:hAnsi="ITC Avant Garde"/>
          <w:sz w:val="22"/>
          <w:szCs w:val="22"/>
          <w:lang w:val="en-US"/>
        </w:rPr>
        <w:t>Bid</w:t>
      </w:r>
      <w:r w:rsidR="004F24FD" w:rsidRPr="00D27E03">
        <w:rPr>
          <w:rFonts w:ascii="ITC Avant Garde" w:hAnsi="ITC Avant Garde"/>
          <w:sz w:val="22"/>
          <w:szCs w:val="22"/>
          <w:lang w:val="en-US"/>
        </w:rPr>
        <w:t xml:space="preserve"> Round</w:t>
      </w:r>
      <w:r w:rsidR="00510698" w:rsidRPr="00D27E03">
        <w:rPr>
          <w:rFonts w:ascii="ITC Avant Garde" w:hAnsi="ITC Avant Garde"/>
          <w:sz w:val="22"/>
          <w:szCs w:val="22"/>
          <w:lang w:val="en-US"/>
        </w:rPr>
        <w:t xml:space="preserve">; </w:t>
      </w:r>
      <w:r w:rsidR="00931525" w:rsidRPr="00D27E03">
        <w:rPr>
          <w:rFonts w:ascii="ITC Avant Garde" w:hAnsi="ITC Avant Garde"/>
          <w:sz w:val="22"/>
          <w:szCs w:val="22"/>
          <w:lang w:val="en-US"/>
        </w:rPr>
        <w:t>it</w:t>
      </w:r>
      <w:r w:rsidR="00510698" w:rsidRPr="00D27E03">
        <w:rPr>
          <w:rFonts w:ascii="ITC Avant Garde" w:hAnsi="ITC Avant Garde"/>
          <w:sz w:val="22"/>
          <w:szCs w:val="22"/>
          <w:lang w:val="en-US"/>
        </w:rPr>
        <w:t xml:space="preserve"> is based on monetary values expressed in Mexican pesos.</w:t>
      </w:r>
      <w:r w:rsidR="004303BE" w:rsidRPr="00D27E03">
        <w:rPr>
          <w:rFonts w:ascii="ITC Avant Garde" w:eastAsiaTheme="minorHAnsi" w:hAnsi="ITC Avant Garde"/>
          <w:sz w:val="22"/>
          <w:szCs w:val="22"/>
          <w:lang w:val="en-US" w:eastAsia="en-US"/>
        </w:rPr>
        <w:t xml:space="preserve"> </w:t>
      </w:r>
    </w:p>
    <w:p w14:paraId="06E8A8E4" w14:textId="77777777" w:rsidR="004303BE" w:rsidRPr="00D27E03" w:rsidRDefault="004303BE" w:rsidP="00746DC9">
      <w:pPr>
        <w:pStyle w:val="Textoindependiente"/>
        <w:spacing w:after="0"/>
        <w:jc w:val="both"/>
        <w:rPr>
          <w:rFonts w:ascii="ITC Avant Garde" w:hAnsi="ITC Avant Garde"/>
          <w:sz w:val="22"/>
          <w:szCs w:val="22"/>
          <w:lang w:val="en-US"/>
        </w:rPr>
      </w:pPr>
    </w:p>
    <w:p w14:paraId="26A3F4EB" w14:textId="77777777" w:rsidR="001E22CF" w:rsidRPr="00D27E03" w:rsidRDefault="004303BE"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entire process is illustrated in Figure 1.</w:t>
      </w:r>
    </w:p>
    <w:p w14:paraId="7AF796C9" w14:textId="77777777" w:rsidR="00987EC0" w:rsidRPr="00D27E03" w:rsidRDefault="00987EC0" w:rsidP="00746DC9">
      <w:pPr>
        <w:pStyle w:val="Textoindependiente"/>
        <w:spacing w:after="0"/>
        <w:ind w:left="720"/>
        <w:jc w:val="both"/>
        <w:rPr>
          <w:rFonts w:ascii="ITC Avant Garde" w:eastAsiaTheme="minorHAnsi" w:hAnsi="ITC Avant Garde"/>
          <w:sz w:val="22"/>
          <w:szCs w:val="22"/>
          <w:lang w:val="en-US" w:eastAsia="en-US"/>
        </w:rPr>
      </w:pPr>
    </w:p>
    <w:p w14:paraId="07609ECD" w14:textId="47EE596A" w:rsidR="00987EC0" w:rsidRPr="00D27E03" w:rsidRDefault="004303BE" w:rsidP="00746DC9">
      <w:pPr>
        <w:pStyle w:val="Textoindependiente"/>
        <w:spacing w:after="0"/>
        <w:ind w:left="720"/>
        <w:jc w:val="center"/>
        <w:rPr>
          <w:rFonts w:ascii="ITC Avant Garde" w:eastAsiaTheme="minorHAnsi" w:hAnsi="ITC Avant Garde"/>
          <w:b/>
          <w:sz w:val="22"/>
          <w:szCs w:val="22"/>
          <w:lang w:val="en-US" w:eastAsia="en-US"/>
        </w:rPr>
      </w:pPr>
      <w:r w:rsidRPr="00126966">
        <w:rPr>
          <w:rFonts w:ascii="ITC Avant Garde" w:hAnsi="ITC Avant Garde"/>
          <w:b/>
          <w:sz w:val="22"/>
          <w:szCs w:val="22"/>
          <w:lang w:val="en-US"/>
        </w:rPr>
        <w:t xml:space="preserve">Figure 1: </w:t>
      </w:r>
      <w:r w:rsidR="00D41BB8" w:rsidRPr="00126966">
        <w:rPr>
          <w:rFonts w:ascii="ITC Avant Garde" w:hAnsi="ITC Avant Garde"/>
          <w:b/>
          <w:sz w:val="22"/>
          <w:szCs w:val="22"/>
          <w:lang w:val="en-US"/>
        </w:rPr>
        <w:t>The</w:t>
      </w:r>
      <w:r w:rsidR="00126966">
        <w:rPr>
          <w:rFonts w:ascii="ITC Avant Garde" w:hAnsi="ITC Avant Garde"/>
          <w:b/>
          <w:sz w:val="22"/>
          <w:szCs w:val="22"/>
          <w:lang w:val="en-US"/>
        </w:rPr>
        <w:t xml:space="preserve"> </w:t>
      </w:r>
      <w:r w:rsidR="00756E21">
        <w:rPr>
          <w:rFonts w:ascii="ITC Avant Garde" w:hAnsi="ITC Avant Garde"/>
          <w:b/>
          <w:sz w:val="22"/>
          <w:szCs w:val="22"/>
          <w:lang w:val="en-US"/>
        </w:rPr>
        <w:t>Bid</w:t>
      </w:r>
      <w:r w:rsidR="00775D1A">
        <w:rPr>
          <w:rFonts w:ascii="ITC Avant Garde" w:hAnsi="ITC Avant Garde"/>
          <w:b/>
          <w:sz w:val="22"/>
          <w:szCs w:val="22"/>
          <w:lang w:val="en-US"/>
        </w:rPr>
        <w:t>ding Process</w:t>
      </w:r>
    </w:p>
    <w:p w14:paraId="20B8C2AA" w14:textId="77777777" w:rsidR="00081BD2" w:rsidRPr="00D27E03" w:rsidRDefault="00D03BB3" w:rsidP="00746DC9">
      <w:pPr>
        <w:pStyle w:val="Textoindependiente"/>
        <w:spacing w:after="0"/>
        <w:ind w:left="720"/>
        <w:jc w:val="center"/>
        <w:rPr>
          <w:rFonts w:ascii="ITC Avant Garde" w:eastAsiaTheme="minorHAnsi" w:hAnsi="ITC Avant Garde"/>
          <w:b/>
          <w:sz w:val="22"/>
          <w:szCs w:val="22"/>
          <w:lang w:val="en-US" w:eastAsia="en-US"/>
        </w:rPr>
      </w:pPr>
      <w:r w:rsidRPr="00D27E03">
        <w:rPr>
          <w:rFonts w:ascii="ITC Avant Garde" w:hAnsi="ITC Avant Garde"/>
          <w:noProof/>
          <w:sz w:val="22"/>
          <w:szCs w:val="22"/>
          <w:lang w:val="es-MX" w:eastAsia="es-MX"/>
        </w:rPr>
        <mc:AlternateContent>
          <mc:Choice Requires="wps">
            <w:drawing>
              <wp:anchor distT="0" distB="0" distL="114300" distR="114300" simplePos="0" relativeHeight="251658260" behindDoc="0" locked="0" layoutInCell="1" allowOverlap="1" wp14:anchorId="1401091E" wp14:editId="097E81F9">
                <wp:simplePos x="0" y="0"/>
                <wp:positionH relativeFrom="margin">
                  <wp:align>left</wp:align>
                </wp:positionH>
                <wp:positionV relativeFrom="paragraph">
                  <wp:posOffset>109044</wp:posOffset>
                </wp:positionV>
                <wp:extent cx="2521585" cy="273050"/>
                <wp:effectExtent l="0" t="0" r="0" b="0"/>
                <wp:wrapNone/>
                <wp:docPr id="74" name="CuadroTexto 135"/>
                <wp:cNvGraphicFramePr/>
                <a:graphic xmlns:a="http://schemas.openxmlformats.org/drawingml/2006/main">
                  <a:graphicData uri="http://schemas.microsoft.com/office/word/2010/wordprocessingShape">
                    <wps:wsp>
                      <wps:cNvSpPr txBox="1"/>
                      <wps:spPr>
                        <a:xfrm>
                          <a:off x="0" y="0"/>
                          <a:ext cx="2521585" cy="273050"/>
                        </a:xfrm>
                        <a:prstGeom prst="rect">
                          <a:avLst/>
                        </a:prstGeom>
                        <a:noFill/>
                      </wps:spPr>
                      <wps:txbx>
                        <w:txbxContent>
                          <w:p w14:paraId="6B67BBC1" w14:textId="20E6F6FB" w:rsidR="00BD103F" w:rsidRPr="00DB7432" w:rsidRDefault="00BD103F" w:rsidP="00D03BB3">
                            <w:pPr>
                              <w:pStyle w:val="NormalWeb"/>
                              <w:spacing w:after="0"/>
                              <w:rPr>
                                <w:rFonts w:ascii="ITC Avant Garde" w:hAnsi="ITC Avant Garde"/>
                                <w:sz w:val="22"/>
                                <w:szCs w:val="22"/>
                              </w:rPr>
                            </w:pPr>
                            <w:proofErr w:type="spellStart"/>
                            <w:r w:rsidRPr="00126966">
                              <w:rPr>
                                <w:rFonts w:ascii="ITC Avant Garde" w:hAnsi="ITC Avant Garde"/>
                                <w:b/>
                                <w:sz w:val="22"/>
                                <w:szCs w:val="22"/>
                              </w:rPr>
                              <w:t>Allocation</w:t>
                            </w:r>
                            <w:proofErr w:type="spellEnd"/>
                            <w:r w:rsidRPr="00DB7432">
                              <w:rPr>
                                <w:rFonts w:ascii="ITC Avant Garde" w:hAnsi="ITC Avant Garde"/>
                                <w:sz w:val="22"/>
                                <w:szCs w:val="22"/>
                              </w:rPr>
                              <w:t xml:space="preserve"> </w:t>
                            </w:r>
                            <w:proofErr w:type="spellStart"/>
                            <w:r w:rsidRPr="00DB7432">
                              <w:rPr>
                                <w:rFonts w:ascii="ITC Avant Garde" w:hAnsi="ITC Avant Garde"/>
                                <w:b/>
                                <w:sz w:val="22"/>
                                <w:szCs w:val="22"/>
                              </w:rPr>
                              <w:t>Stage</w:t>
                            </w:r>
                            <w:proofErr w:type="spellEnd"/>
                          </w:p>
                        </w:txbxContent>
                      </wps:txbx>
                      <wps:bodyPr wrap="square" rtlCol="0">
                        <a:noAutofit/>
                      </wps:bodyPr>
                    </wps:wsp>
                  </a:graphicData>
                </a:graphic>
                <wp14:sizeRelH relativeFrom="margin">
                  <wp14:pctWidth>0</wp14:pctWidth>
                </wp14:sizeRelH>
              </wp:anchor>
            </w:drawing>
          </mc:Choice>
          <mc:Fallback>
            <w:pict>
              <v:shapetype w14:anchorId="1401091E" id="_x0000_t202" coordsize="21600,21600" o:spt="202" path="m,l,21600r21600,l21600,xe">
                <v:stroke joinstyle="miter"/>
                <v:path gradientshapeok="t" o:connecttype="rect"/>
              </v:shapetype>
              <v:shape id="CuadroTexto 135" o:spid="_x0000_s1026" type="#_x0000_t202" style="position:absolute;left:0;text-align:left;margin-left:0;margin-top:8.6pt;width:198.55pt;height:21.5pt;z-index:2516582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" filled="f" stroked="f">
                <v:textbox>
                  <w:txbxContent>
                    <w:p w14:paraId="6B67BBC1" w14:textId="20E6F6FB" w:rsidR="00BD103F" w:rsidRPr="00DB7432" w:rsidRDefault="00BD103F" w:rsidP="00D03BB3">
                      <w:pPr>
                        <w:pStyle w:val="NormalWeb"/>
                        <w:spacing w:after="0"/>
                        <w:rPr>
                          <w:rFonts w:ascii="ITC Avant Garde" w:hAnsi="ITC Avant Garde"/>
                          <w:sz w:val="22"/>
                          <w:szCs w:val="22"/>
                        </w:rPr>
                      </w:pPr>
                      <w:proofErr w:type="spellStart"/>
                      <w:r w:rsidRPr="00126966">
                        <w:rPr>
                          <w:rFonts w:ascii="ITC Avant Garde" w:hAnsi="ITC Avant Garde"/>
                          <w:b/>
                          <w:sz w:val="22"/>
                          <w:szCs w:val="22"/>
                        </w:rPr>
                        <w:t>Allocation</w:t>
                      </w:r>
                      <w:proofErr w:type="spellEnd"/>
                      <w:r w:rsidRPr="00DB7432">
                        <w:rPr>
                          <w:rFonts w:ascii="ITC Avant Garde" w:hAnsi="ITC Avant Garde"/>
                          <w:sz w:val="22"/>
                          <w:szCs w:val="22"/>
                        </w:rPr>
                        <w:t xml:space="preserve"> </w:t>
                      </w:r>
                      <w:proofErr w:type="spellStart"/>
                      <w:r w:rsidRPr="00DB7432">
                        <w:rPr>
                          <w:rFonts w:ascii="ITC Avant Garde" w:hAnsi="ITC Avant Garde"/>
                          <w:b/>
                          <w:sz w:val="22"/>
                          <w:szCs w:val="22"/>
                        </w:rPr>
                        <w:t>Stage</w:t>
                      </w:r>
                      <w:proofErr w:type="spellEnd"/>
                    </w:p>
                  </w:txbxContent>
                </v:textbox>
                <w10:wrap anchorx="margin"/>
              </v:shape>
            </w:pict>
          </mc:Fallback>
        </mc:AlternateContent>
      </w:r>
    </w:p>
    <w:p w14:paraId="059ABFD2" w14:textId="77777777" w:rsidR="00081BD2" w:rsidRPr="00D27E03" w:rsidRDefault="00081BD2" w:rsidP="00746DC9">
      <w:pPr>
        <w:spacing w:after="0" w:line="240" w:lineRule="auto"/>
        <w:rPr>
          <w:rFonts w:ascii="ITC Avant Garde" w:hAnsi="ITC Avant Garde"/>
          <w:lang w:val="en-US"/>
        </w:rPr>
      </w:pPr>
    </w:p>
    <w:p w14:paraId="1CBD9390" w14:textId="77777777" w:rsidR="00D71CA4" w:rsidRPr="00D27E03" w:rsidRDefault="00EA69EF" w:rsidP="00746DC9">
      <w:pPr>
        <w:pStyle w:val="Textoindependiente"/>
        <w:spacing w:after="0"/>
        <w:ind w:left="720"/>
        <w:jc w:val="center"/>
        <w:rPr>
          <w:rFonts w:ascii="ITC Avant Garde" w:eastAsiaTheme="minorHAnsi" w:hAnsi="ITC Avant Garde"/>
          <w:b/>
          <w:sz w:val="22"/>
          <w:szCs w:val="22"/>
          <w:lang w:val="en-US" w:eastAsia="en-US"/>
        </w:rPr>
      </w:pPr>
      <w:r w:rsidRPr="00D27E03">
        <w:rPr>
          <w:rFonts w:ascii="ITC Avant Garde" w:hAnsi="ITC Avant Garde"/>
          <w:noProof/>
          <w:sz w:val="22"/>
          <w:szCs w:val="22"/>
          <w:lang w:val="es-MX" w:eastAsia="es-MX"/>
        </w:rPr>
        <mc:AlternateContent>
          <mc:Choice Requires="wps">
            <w:drawing>
              <wp:anchor distT="0" distB="0" distL="114300" distR="114300" simplePos="0" relativeHeight="251658243" behindDoc="0" locked="0" layoutInCell="1" allowOverlap="1" wp14:anchorId="0625374B" wp14:editId="5DD97247">
                <wp:simplePos x="0" y="0"/>
                <wp:positionH relativeFrom="column">
                  <wp:posOffset>-6110</wp:posOffset>
                </wp:positionH>
                <wp:positionV relativeFrom="paragraph">
                  <wp:posOffset>95007</wp:posOffset>
                </wp:positionV>
                <wp:extent cx="6115824" cy="3097317"/>
                <wp:effectExtent l="0" t="0" r="18415" b="27305"/>
                <wp:wrapNone/>
                <wp:docPr id="2" name="Rectángulo 2"/>
                <wp:cNvGraphicFramePr/>
                <a:graphic xmlns:a="http://schemas.openxmlformats.org/drawingml/2006/main">
                  <a:graphicData uri="http://schemas.microsoft.com/office/word/2010/wordprocessingShape">
                    <wps:wsp>
                      <wps:cNvSpPr/>
                      <wps:spPr>
                        <a:xfrm>
                          <a:off x="0" y="0"/>
                          <a:ext cx="6115824" cy="3097317"/>
                        </a:xfrm>
                        <a:prstGeom prst="rect">
                          <a:avLst/>
                        </a:prstGeom>
                        <a:solidFill>
                          <a:schemeClr val="accent6">
                            <a:lumMod val="20000"/>
                            <a:lumOff val="80000"/>
                          </a:schemeClr>
                        </a:solidFill>
                        <a:ln w="6350" cap="flat" cmpd="sng" algn="ctr">
                          <a:solidFill>
                            <a:srgbClr val="A5A5A5"/>
                          </a:solidFill>
                          <a:prstDash val="solid"/>
                          <a:miter lim="800000"/>
                        </a:ln>
                        <a:effectLst/>
                      </wps:spPr>
                      <wps:bodyPr rtlCol="0" anchor="ctr"/>
                    </wps:wsp>
                  </a:graphicData>
                </a:graphic>
              </wp:anchor>
            </w:drawing>
          </mc:Choice>
          <mc:Fallback>
            <w:pict>
              <v:rect w14:anchorId="0C587881" id="Rectángulo 2" o:spid="_x0000_s1026" style="position:absolute;margin-left:-.5pt;margin-top:7.5pt;width:481.55pt;height:243.9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" fillcolor="#e2efd9 [665]" strokecolor="#a5a5a5" strokeweight=".5pt"/>
            </w:pict>
          </mc:Fallback>
        </mc:AlternateContent>
      </w:r>
      <w:r w:rsidRPr="00D27E03">
        <w:rPr>
          <w:rFonts w:ascii="ITC Avant Garde" w:hAnsi="ITC Avant Garde"/>
          <w:noProof/>
          <w:sz w:val="22"/>
          <w:szCs w:val="22"/>
          <w:lang w:val="es-MX" w:eastAsia="es-MX"/>
        </w:rPr>
        <mc:AlternateContent>
          <mc:Choice Requires="wps">
            <w:drawing>
              <wp:anchor distT="0" distB="0" distL="114300" distR="114300" simplePos="0" relativeHeight="251658270" behindDoc="0" locked="0" layoutInCell="1" allowOverlap="1" wp14:anchorId="1C0205AC" wp14:editId="6496F6F4">
                <wp:simplePos x="0" y="0"/>
                <wp:positionH relativeFrom="column">
                  <wp:posOffset>2130464</wp:posOffset>
                </wp:positionH>
                <wp:positionV relativeFrom="paragraph">
                  <wp:posOffset>54775</wp:posOffset>
                </wp:positionV>
                <wp:extent cx="1238826" cy="243559"/>
                <wp:effectExtent l="0" t="0" r="0" b="4445"/>
                <wp:wrapNone/>
                <wp:docPr id="40" name="CuadroTexto 82"/>
                <wp:cNvGraphicFramePr/>
                <a:graphic xmlns:a="http://schemas.openxmlformats.org/drawingml/2006/main">
                  <a:graphicData uri="http://schemas.microsoft.com/office/word/2010/wordprocessingShape">
                    <wps:wsp>
                      <wps:cNvSpPr txBox="1"/>
                      <wps:spPr>
                        <a:xfrm>
                          <a:off x="0" y="0"/>
                          <a:ext cx="1238826" cy="243559"/>
                        </a:xfrm>
                        <a:prstGeom prst="rect">
                          <a:avLst/>
                        </a:prstGeom>
                        <a:noFill/>
                        <a:ln>
                          <a:noFill/>
                        </a:ln>
                      </wps:spPr>
                      <wps:txbx>
                        <w:txbxContent>
                          <w:p w14:paraId="2C0A3268" w14:textId="77777777" w:rsidR="00BD103F" w:rsidRPr="00F53187" w:rsidRDefault="00BD103F" w:rsidP="00081BD2">
                            <w:pPr>
                              <w:pStyle w:val="NormalWeb"/>
                              <w:spacing w:after="0"/>
                              <w:rPr>
                                <w:sz w:val="20"/>
                                <w:szCs w:val="16"/>
                              </w:rPr>
                            </w:pPr>
                            <w:r>
                              <w:rPr>
                                <w:rFonts w:asciiTheme="minorHAnsi" w:hAnsi="Calibri" w:cstheme="minorBidi"/>
                                <w:b/>
                                <w:bCs/>
                                <w:color w:val="000000" w:themeColor="text1"/>
                                <w:kern w:val="24"/>
                                <w:sz w:val="20"/>
                                <w:szCs w:val="16"/>
                                <w:u w:val="single"/>
                              </w:rPr>
                              <w:t>PH</w:t>
                            </w:r>
                            <w:r w:rsidRPr="00F53187">
                              <w:rPr>
                                <w:rFonts w:asciiTheme="minorHAnsi" w:hAnsi="Calibri" w:cstheme="minorBidi"/>
                                <w:b/>
                                <w:bCs/>
                                <w:color w:val="000000" w:themeColor="text1"/>
                                <w:kern w:val="24"/>
                                <w:sz w:val="20"/>
                                <w:szCs w:val="16"/>
                                <w:u w:val="single"/>
                              </w:rPr>
                              <w:t>ASE I</w:t>
                            </w:r>
                          </w:p>
                        </w:txbxContent>
                      </wps:txbx>
                      <wps:bodyPr wrap="square" rtlCol="0">
                        <a:noAutofit/>
                      </wps:bodyPr>
                    </wps:wsp>
                  </a:graphicData>
                </a:graphic>
              </wp:anchor>
            </w:drawing>
          </mc:Choice>
          <mc:Fallback>
            <w:pict>
              <v:shape w14:anchorId="1C0205AC" id="CuadroTexto 82" o:spid="_x0000_s1027" type="#_x0000_t202" style="position:absolute;left:0;text-align:left;margin-left:167.75pt;margin-top:4.3pt;width:97.55pt;height:19.2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" filled="f" stroked="f">
                <v:textbox>
                  <w:txbxContent>
                    <w:p w14:paraId="2C0A3268" w14:textId="77777777" w:rsidR="00BD103F" w:rsidRPr="00F53187" w:rsidRDefault="00BD103F" w:rsidP="00081BD2">
                      <w:pPr>
                        <w:pStyle w:val="NormalWeb"/>
                        <w:spacing w:after="0"/>
                        <w:rPr>
                          <w:sz w:val="20"/>
                          <w:szCs w:val="16"/>
                        </w:rPr>
                      </w:pPr>
                      <w:r>
                        <w:rPr>
                          <w:rFonts w:asciiTheme="minorHAnsi" w:hAnsi="Calibri" w:cstheme="minorBidi"/>
                          <w:b/>
                          <w:bCs/>
                          <w:color w:val="000000" w:themeColor="text1"/>
                          <w:kern w:val="24"/>
                          <w:sz w:val="20"/>
                          <w:szCs w:val="16"/>
                          <w:u w:val="single"/>
                        </w:rPr>
                        <w:t>PH</w:t>
                      </w:r>
                      <w:r w:rsidRPr="00F53187">
                        <w:rPr>
                          <w:rFonts w:asciiTheme="minorHAnsi" w:hAnsi="Calibri" w:cstheme="minorBidi"/>
                          <w:b/>
                          <w:bCs/>
                          <w:color w:val="000000" w:themeColor="text1"/>
                          <w:kern w:val="24"/>
                          <w:sz w:val="20"/>
                          <w:szCs w:val="16"/>
                          <w:u w:val="single"/>
                        </w:rPr>
                        <w:t>ASE I</w:t>
                      </w:r>
                    </w:p>
                  </w:txbxContent>
                </v:textbox>
              </v:shape>
            </w:pict>
          </mc:Fallback>
        </mc:AlternateContent>
      </w:r>
      <w:r w:rsidRPr="00D27E03">
        <w:rPr>
          <w:rFonts w:ascii="ITC Avant Garde" w:hAnsi="ITC Avant Garde"/>
          <w:noProof/>
          <w:sz w:val="22"/>
          <w:szCs w:val="22"/>
          <w:lang w:val="es-MX" w:eastAsia="es-MX"/>
        </w:rPr>
        <mc:AlternateContent>
          <mc:Choice Requires="wps">
            <w:drawing>
              <wp:anchor distT="0" distB="0" distL="114300" distR="114300" simplePos="0" relativeHeight="251658271" behindDoc="0" locked="0" layoutInCell="1" allowOverlap="1" wp14:anchorId="57003BD7" wp14:editId="0E8CD333">
                <wp:simplePos x="0" y="0"/>
                <wp:positionH relativeFrom="column">
                  <wp:posOffset>4069747</wp:posOffset>
                </wp:positionH>
                <wp:positionV relativeFrom="paragraph">
                  <wp:posOffset>81442</wp:posOffset>
                </wp:positionV>
                <wp:extent cx="1238826" cy="243559"/>
                <wp:effectExtent l="0" t="0" r="0" b="4445"/>
                <wp:wrapNone/>
                <wp:docPr id="41" name="CuadroTexto 83"/>
                <wp:cNvGraphicFramePr/>
                <a:graphic xmlns:a="http://schemas.openxmlformats.org/drawingml/2006/main">
                  <a:graphicData uri="http://schemas.microsoft.com/office/word/2010/wordprocessingShape">
                    <wps:wsp>
                      <wps:cNvSpPr txBox="1"/>
                      <wps:spPr>
                        <a:xfrm>
                          <a:off x="0" y="0"/>
                          <a:ext cx="1238826" cy="243559"/>
                        </a:xfrm>
                        <a:prstGeom prst="rect">
                          <a:avLst/>
                        </a:prstGeom>
                        <a:noFill/>
                        <a:ln>
                          <a:noFill/>
                        </a:ln>
                      </wps:spPr>
                      <wps:txbx>
                        <w:txbxContent>
                          <w:p w14:paraId="1F594346" w14:textId="77777777" w:rsidR="00BD103F" w:rsidRPr="00F53187" w:rsidRDefault="00BD103F" w:rsidP="00081BD2">
                            <w:pPr>
                              <w:pStyle w:val="NormalWeb"/>
                              <w:spacing w:after="0"/>
                              <w:rPr>
                                <w:sz w:val="20"/>
                                <w:szCs w:val="16"/>
                              </w:rPr>
                            </w:pPr>
                            <w:r>
                              <w:rPr>
                                <w:rFonts w:asciiTheme="minorHAnsi" w:hAnsi="Calibri" w:cstheme="minorBidi"/>
                                <w:b/>
                                <w:bCs/>
                                <w:color w:val="000000" w:themeColor="text1"/>
                                <w:kern w:val="24"/>
                                <w:sz w:val="20"/>
                                <w:szCs w:val="16"/>
                                <w:u w:val="single"/>
                              </w:rPr>
                              <w:t>PH</w:t>
                            </w:r>
                            <w:r w:rsidRPr="00F53187">
                              <w:rPr>
                                <w:rFonts w:asciiTheme="minorHAnsi" w:hAnsi="Calibri" w:cstheme="minorBidi"/>
                                <w:b/>
                                <w:bCs/>
                                <w:color w:val="000000" w:themeColor="text1"/>
                                <w:kern w:val="24"/>
                                <w:sz w:val="20"/>
                                <w:szCs w:val="16"/>
                                <w:u w:val="single"/>
                              </w:rPr>
                              <w:t>ASE II</w:t>
                            </w:r>
                          </w:p>
                        </w:txbxContent>
                      </wps:txbx>
                      <wps:bodyPr wrap="square" rtlCol="0">
                        <a:noAutofit/>
                      </wps:bodyPr>
                    </wps:wsp>
                  </a:graphicData>
                </a:graphic>
              </wp:anchor>
            </w:drawing>
          </mc:Choice>
          <mc:Fallback>
            <w:pict>
              <v:shape w14:anchorId="57003BD7" id="CuadroTexto 83" o:spid="_x0000_s1028" type="#_x0000_t202" style="position:absolute;left:0;text-align:left;margin-left:320.45pt;margin-top:6.4pt;width:97.55pt;height:19.2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" filled="f" stroked="f">
                <v:textbox>
                  <w:txbxContent>
                    <w:p w14:paraId="1F594346" w14:textId="77777777" w:rsidR="00BD103F" w:rsidRPr="00F53187" w:rsidRDefault="00BD103F" w:rsidP="00081BD2">
                      <w:pPr>
                        <w:pStyle w:val="NormalWeb"/>
                        <w:spacing w:after="0"/>
                        <w:rPr>
                          <w:sz w:val="20"/>
                          <w:szCs w:val="16"/>
                        </w:rPr>
                      </w:pPr>
                      <w:r>
                        <w:rPr>
                          <w:rFonts w:asciiTheme="minorHAnsi" w:hAnsi="Calibri" w:cstheme="minorBidi"/>
                          <w:b/>
                          <w:bCs/>
                          <w:color w:val="000000" w:themeColor="text1"/>
                          <w:kern w:val="24"/>
                          <w:sz w:val="20"/>
                          <w:szCs w:val="16"/>
                          <w:u w:val="single"/>
                        </w:rPr>
                        <w:t>PH</w:t>
                      </w:r>
                      <w:r w:rsidRPr="00F53187">
                        <w:rPr>
                          <w:rFonts w:asciiTheme="minorHAnsi" w:hAnsi="Calibri" w:cstheme="minorBidi"/>
                          <w:b/>
                          <w:bCs/>
                          <w:color w:val="000000" w:themeColor="text1"/>
                          <w:kern w:val="24"/>
                          <w:sz w:val="20"/>
                          <w:szCs w:val="16"/>
                          <w:u w:val="single"/>
                        </w:rPr>
                        <w:t>ASE II</w:t>
                      </w:r>
                    </w:p>
                  </w:txbxContent>
                </v:textbox>
              </v:shape>
            </w:pict>
          </mc:Fallback>
        </mc:AlternateContent>
      </w:r>
      <w:r w:rsidR="00326421" w:rsidRPr="00D27E03">
        <w:rPr>
          <w:rFonts w:ascii="ITC Avant Garde" w:hAnsi="ITC Avant Garde"/>
          <w:noProof/>
          <w:sz w:val="22"/>
          <w:szCs w:val="22"/>
          <w:lang w:val="es-MX" w:eastAsia="es-MX"/>
        </w:rPr>
        <mc:AlternateContent>
          <mc:Choice Requires="wps">
            <w:drawing>
              <wp:anchor distT="0" distB="0" distL="114300" distR="114300" simplePos="0" relativeHeight="251658240" behindDoc="0" locked="0" layoutInCell="1" allowOverlap="1" wp14:anchorId="72870A29" wp14:editId="365E2B9D">
                <wp:simplePos x="0" y="0"/>
                <wp:positionH relativeFrom="column">
                  <wp:posOffset>4039014</wp:posOffset>
                </wp:positionH>
                <wp:positionV relativeFrom="paragraph">
                  <wp:posOffset>55880</wp:posOffset>
                </wp:positionV>
                <wp:extent cx="1" cy="137245"/>
                <wp:effectExtent l="76200" t="0" r="57150" b="53340"/>
                <wp:wrapNone/>
                <wp:docPr id="80" name="Conector recto de flecha 80"/>
                <wp:cNvGraphicFramePr/>
                <a:graphic xmlns:a="http://schemas.openxmlformats.org/drawingml/2006/main">
                  <a:graphicData uri="http://schemas.microsoft.com/office/word/2010/wordprocessingShape">
                    <wps:wsp>
                      <wps:cNvCnPr/>
                      <wps:spPr>
                        <a:xfrm flipH="1">
                          <a:off x="0" y="0"/>
                          <a:ext cx="1" cy="137245"/>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type w14:anchorId="09F0C783" id="_x0000_t32" coordsize="21600,21600" o:spt="32" o:oned="t" path="m,l21600,21600e" filled="f">
                <v:path arrowok="t" fillok="f" o:connecttype="none"/>
                <o:lock v:ext="edit" shapetype="t"/>
              </v:shapetype>
              <v:shape id="Conector recto de flecha 80" o:spid="_x0000_s1026" type="#_x0000_t32" style="position:absolute;margin-left:318.05pt;margin-top:4.4pt;width:0;height:10.8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" strokecolor="#bfbfbf" strokeweight="1.5pt">
                <v:stroke endarrow="block" joinstyle="miter"/>
              </v:shape>
            </w:pict>
          </mc:Fallback>
        </mc:AlternateContent>
      </w:r>
    </w:p>
    <w:p w14:paraId="3E769A90" w14:textId="77777777" w:rsidR="00225BCC"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noProof/>
          <w:sz w:val="22"/>
          <w:szCs w:val="22"/>
          <w:lang w:val="es-MX" w:eastAsia="es-MX"/>
        </w:rPr>
        <mc:AlternateContent>
          <mc:Choice Requires="wpg">
            <w:drawing>
              <wp:anchor distT="0" distB="0" distL="114300" distR="114300" simplePos="0" relativeHeight="251658245" behindDoc="0" locked="0" layoutInCell="1" allowOverlap="1" wp14:anchorId="5D04A559" wp14:editId="440258F9">
                <wp:simplePos x="0" y="0"/>
                <wp:positionH relativeFrom="column">
                  <wp:posOffset>1714097</wp:posOffset>
                </wp:positionH>
                <wp:positionV relativeFrom="paragraph">
                  <wp:posOffset>121295</wp:posOffset>
                </wp:positionV>
                <wp:extent cx="1290947" cy="728369"/>
                <wp:effectExtent l="0" t="0" r="5080" b="0"/>
                <wp:wrapNone/>
                <wp:docPr id="7" name="Grupo 7"/>
                <wp:cNvGraphicFramePr/>
                <a:graphic xmlns:a="http://schemas.openxmlformats.org/drawingml/2006/main">
                  <a:graphicData uri="http://schemas.microsoft.com/office/word/2010/wordprocessingGroup">
                    <wpg:wgp>
                      <wpg:cNvGrpSpPr/>
                      <wpg:grpSpPr>
                        <a:xfrm>
                          <a:off x="0" y="0"/>
                          <a:ext cx="1290947" cy="728369"/>
                          <a:chOff x="1661692" y="349509"/>
                          <a:chExt cx="1595080" cy="623186"/>
                        </a:xfrm>
                        <a:solidFill>
                          <a:srgbClr val="00B050"/>
                        </a:solidFill>
                      </wpg:grpSpPr>
                      <wps:wsp>
                        <wps:cNvPr id="66" name="Rectángulo redondeado 66"/>
                        <wps:cNvSpPr/>
                        <wps:spPr>
                          <a:xfrm>
                            <a:off x="1661692" y="349509"/>
                            <a:ext cx="1595080" cy="623186"/>
                          </a:xfrm>
                          <a:prstGeom prst="roundRect">
                            <a:avLst/>
                          </a:prstGeom>
                          <a:grpFill/>
                          <a:ln w="12700" cap="flat" cmpd="sng" algn="ctr">
                            <a:noFill/>
                            <a:prstDash val="solid"/>
                            <a:miter lim="800000"/>
                          </a:ln>
                          <a:effectLst/>
                        </wps:spPr>
                        <wps:bodyPr rtlCol="0" anchor="ctr"/>
                      </wps:wsp>
                      <wps:wsp>
                        <wps:cNvPr id="67" name="CuadroTexto 88"/>
                        <wps:cNvSpPr txBox="1"/>
                        <wps:spPr>
                          <a:xfrm>
                            <a:off x="1708164" y="362175"/>
                            <a:ext cx="1505439" cy="577925"/>
                          </a:xfrm>
                          <a:prstGeom prst="rect">
                            <a:avLst/>
                          </a:prstGeom>
                          <a:grpFill/>
                          <a:ln>
                            <a:noFill/>
                          </a:ln>
                        </wps:spPr>
                        <wps:txbx>
                          <w:txbxContent>
                            <w:p w14:paraId="421D259F" w14:textId="6C2FA2D9" w:rsidR="00BD103F" w:rsidRPr="004303BE" w:rsidRDefault="00BD103F" w:rsidP="00081BD2">
                              <w:pPr>
                                <w:pStyle w:val="NormalWeb"/>
                                <w:spacing w:after="0"/>
                                <w:rPr>
                                  <w:rFonts w:asciiTheme="minorHAnsi" w:hAnsiTheme="minorHAnsi"/>
                                  <w:color w:val="FFFFFF" w:themeColor="background1"/>
                                  <w:sz w:val="18"/>
                                  <w:szCs w:val="18"/>
                                  <w:lang w:val="en-US"/>
                                </w:rPr>
                              </w:pPr>
                              <w:r>
                                <w:rPr>
                                  <w:rFonts w:asciiTheme="minorHAnsi" w:hAnsiTheme="minorHAnsi"/>
                                  <w:color w:val="FFFFFF" w:themeColor="background1"/>
                                  <w:sz w:val="18"/>
                                  <w:szCs w:val="18"/>
                                  <w:lang w:val="en-US"/>
                                </w:rPr>
                                <w:t xml:space="preserve">Clock Rounds (with </w:t>
                              </w:r>
                              <w:r w:rsidRPr="003E1022">
                                <w:rPr>
                                  <w:rFonts w:asciiTheme="minorHAnsi" w:hAnsiTheme="minorHAnsi"/>
                                  <w:color w:val="FFFFFF" w:themeColor="background1"/>
                                  <w:sz w:val="18"/>
                                  <w:szCs w:val="18"/>
                                  <w:lang w:val="en-US"/>
                                </w:rPr>
                                <w:t xml:space="preserve">phase </w:t>
                              </w:r>
                              <w:r w:rsidRPr="002114ED">
                                <w:rPr>
                                  <w:rFonts w:asciiTheme="minorHAnsi" w:hAnsiTheme="minorHAnsi"/>
                                  <w:color w:val="FFFFFF" w:themeColor="background1"/>
                                  <w:sz w:val="18"/>
                                  <w:szCs w:val="18"/>
                                  <w:lang w:val="en-US"/>
                                </w:rPr>
                                <w:t>I Cap)</w:t>
                              </w:r>
                              <w:r w:rsidRPr="004303BE">
                                <w:rPr>
                                  <w:rFonts w:asciiTheme="minorHAnsi" w:hAnsiTheme="minorHAnsi" w:cstheme="minorBidi"/>
                                  <w:color w:val="FFFFFF" w:themeColor="background1"/>
                                  <w:kern w:val="24"/>
                                  <w:sz w:val="18"/>
                                  <w:szCs w:val="18"/>
                                  <w:lang w:val="en-US"/>
                                </w:rPr>
                                <w:t xml:space="preserve"> </w:t>
                              </w:r>
                            </w:p>
                          </w:txbxContent>
                        </wps:txbx>
                        <wps:bodyPr wrap="square" rtlCol="0">
                          <a:noAutofit/>
                        </wps:bodyPr>
                      </wps:wsp>
                    </wpg:wgp>
                  </a:graphicData>
                </a:graphic>
              </wp:anchor>
            </w:drawing>
          </mc:Choice>
          <mc:Fallback>
            <w:pict>
              <v:group w14:anchorId="5D04A559" id="Grupo 7" o:spid="_x0000_s1029" style="position:absolute;left:0;text-align:left;margin-left:134.95pt;margin-top:9.55pt;width:101.65pt;height:57.35pt;z-index:251658245" coordorigin="16616,3495" coordsize="15950,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">
                <v:roundrect id="Rectángulo redondeado 66" o:spid="_x0000_s1030" style="position:absolute;left:16616;top:3495;width:15951;height:62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" filled="f" stroked="f" strokeweight="1pt">
                  <v:stroke joinstyle="miter"/>
                </v:roundrect>
                <v:shape id="CuadroTexto 88" o:spid="_x0000_s1031" type="#_x0000_t202" style="position:absolute;left:17081;top:3621;width:15055;height:5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421D259F" w14:textId="6C2FA2D9" w:rsidR="00BD103F" w:rsidRPr="004303BE" w:rsidRDefault="00BD103F" w:rsidP="00081BD2">
                        <w:pPr>
                          <w:pStyle w:val="NormalWeb"/>
                          <w:spacing w:after="0"/>
                          <w:rPr>
                            <w:rFonts w:asciiTheme="minorHAnsi" w:hAnsiTheme="minorHAnsi"/>
                            <w:color w:val="FFFFFF" w:themeColor="background1"/>
                            <w:sz w:val="18"/>
                            <w:szCs w:val="18"/>
                            <w:lang w:val="en-US"/>
                          </w:rPr>
                        </w:pPr>
                        <w:r>
                          <w:rPr>
                            <w:rFonts w:asciiTheme="minorHAnsi" w:hAnsiTheme="minorHAnsi"/>
                            <w:color w:val="FFFFFF" w:themeColor="background1"/>
                            <w:sz w:val="18"/>
                            <w:szCs w:val="18"/>
                            <w:lang w:val="en-US"/>
                          </w:rPr>
                          <w:t xml:space="preserve">Clock Rounds (with </w:t>
                        </w:r>
                        <w:r w:rsidRPr="003E1022">
                          <w:rPr>
                            <w:rFonts w:asciiTheme="minorHAnsi" w:hAnsiTheme="minorHAnsi"/>
                            <w:color w:val="FFFFFF" w:themeColor="background1"/>
                            <w:sz w:val="18"/>
                            <w:szCs w:val="18"/>
                            <w:lang w:val="en-US"/>
                          </w:rPr>
                          <w:t xml:space="preserve">phase </w:t>
                        </w:r>
                        <w:r w:rsidRPr="002114ED">
                          <w:rPr>
                            <w:rFonts w:asciiTheme="minorHAnsi" w:hAnsiTheme="minorHAnsi"/>
                            <w:color w:val="FFFFFF" w:themeColor="background1"/>
                            <w:sz w:val="18"/>
                            <w:szCs w:val="18"/>
                            <w:lang w:val="en-US"/>
                          </w:rPr>
                          <w:t>I Cap)</w:t>
                        </w:r>
                        <w:r w:rsidRPr="004303BE">
                          <w:rPr>
                            <w:rFonts w:asciiTheme="minorHAnsi" w:hAnsiTheme="minorHAnsi" w:cstheme="minorBidi"/>
                            <w:color w:val="FFFFFF" w:themeColor="background1"/>
                            <w:kern w:val="24"/>
                            <w:sz w:val="18"/>
                            <w:szCs w:val="18"/>
                            <w:lang w:val="en-US"/>
                          </w:rPr>
                          <w:t xml:space="preserve"> </w:t>
                        </w:r>
                      </w:p>
                    </w:txbxContent>
                  </v:textbox>
                </v:shape>
              </v:group>
            </w:pict>
          </mc:Fallback>
        </mc:AlternateContent>
      </w:r>
      <w:r w:rsidRPr="00D27E03">
        <w:rPr>
          <w:rFonts w:ascii="ITC Avant Garde" w:hAnsi="ITC Avant Garde"/>
          <w:noProof/>
          <w:sz w:val="22"/>
          <w:szCs w:val="22"/>
          <w:lang w:val="es-MX" w:eastAsia="es-MX"/>
        </w:rPr>
        <mc:AlternateContent>
          <mc:Choice Requires="wps">
            <w:drawing>
              <wp:anchor distT="0" distB="0" distL="114300" distR="114300" simplePos="0" relativeHeight="251658254" behindDoc="0" locked="0" layoutInCell="1" allowOverlap="1" wp14:anchorId="619F8084" wp14:editId="55BBF8FB">
                <wp:simplePos x="0" y="0"/>
                <wp:positionH relativeFrom="column">
                  <wp:posOffset>3145431</wp:posOffset>
                </wp:positionH>
                <wp:positionV relativeFrom="paragraph">
                  <wp:posOffset>173931</wp:posOffset>
                </wp:positionV>
                <wp:extent cx="0" cy="2413660"/>
                <wp:effectExtent l="0" t="0" r="19050" b="24765"/>
                <wp:wrapNone/>
                <wp:docPr id="21" name="Conector recto 21"/>
                <wp:cNvGraphicFramePr/>
                <a:graphic xmlns:a="http://schemas.openxmlformats.org/drawingml/2006/main">
                  <a:graphicData uri="http://schemas.microsoft.com/office/word/2010/wordprocessingShape">
                    <wps:wsp>
                      <wps:cNvCnPr/>
                      <wps:spPr>
                        <a:xfrm>
                          <a:off x="0" y="0"/>
                          <a:ext cx="0" cy="2413660"/>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5BA87176" id="Conector recto 21"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47.65pt,13.7pt" to="247.65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" strokecolor="#bfbfbf" strokeweight="1.5pt">
                <v:stroke joinstyle="miter"/>
              </v:line>
            </w:pict>
          </mc:Fallback>
        </mc:AlternateContent>
      </w:r>
      <w:r w:rsidRPr="00D27E03">
        <w:rPr>
          <w:rFonts w:ascii="ITC Avant Garde" w:hAnsi="ITC Avant Garde"/>
          <w:noProof/>
          <w:sz w:val="22"/>
          <w:szCs w:val="22"/>
          <w:lang w:val="es-MX" w:eastAsia="es-MX"/>
        </w:rPr>
        <mc:AlternateContent>
          <mc:Choice Requires="wps">
            <w:drawing>
              <wp:anchor distT="0" distB="0" distL="114300" distR="114300" simplePos="0" relativeHeight="251658255" behindDoc="0" locked="0" layoutInCell="1" allowOverlap="1" wp14:anchorId="7A04144C" wp14:editId="3A4518F4">
                <wp:simplePos x="0" y="0"/>
                <wp:positionH relativeFrom="column">
                  <wp:posOffset>3145431</wp:posOffset>
                </wp:positionH>
                <wp:positionV relativeFrom="paragraph">
                  <wp:posOffset>173931</wp:posOffset>
                </wp:positionV>
                <wp:extent cx="1193876" cy="4576"/>
                <wp:effectExtent l="0" t="0" r="25400" b="33655"/>
                <wp:wrapNone/>
                <wp:docPr id="22" name="Conector recto 22"/>
                <wp:cNvGraphicFramePr/>
                <a:graphic xmlns:a="http://schemas.openxmlformats.org/drawingml/2006/main">
                  <a:graphicData uri="http://schemas.microsoft.com/office/word/2010/wordprocessingShape">
                    <wps:wsp>
                      <wps:cNvCnPr/>
                      <wps:spPr>
                        <a:xfrm flipV="1">
                          <a:off x="0" y="0"/>
                          <a:ext cx="1193876" cy="4576"/>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54BC5996" id="Conector recto 22" o:spid="_x0000_s1026" style="position:absolute;flip:y;z-index:251658255;visibility:visible;mso-wrap-style:square;mso-wrap-distance-left:9pt;mso-wrap-distance-top:0;mso-wrap-distance-right:9pt;mso-wrap-distance-bottom:0;mso-position-horizontal:absolute;mso-position-horizontal-relative:text;mso-position-vertical:absolute;mso-position-vertical-relative:text" from="247.65pt,13.7pt" to="34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" strokecolor="#bfbfbf" strokeweight="1.5pt">
                <v:stroke joinstyle="miter"/>
              </v:line>
            </w:pict>
          </mc:Fallback>
        </mc:AlternateContent>
      </w:r>
      <w:r w:rsidR="00E11C64" w:rsidRPr="00D27E03">
        <w:rPr>
          <w:rFonts w:ascii="ITC Avant Garde" w:hAnsi="ITC Avant Garde"/>
          <w:noProof/>
          <w:sz w:val="22"/>
          <w:szCs w:val="22"/>
          <w:lang w:val="es-MX" w:eastAsia="es-MX"/>
        </w:rPr>
        <mc:AlternateContent>
          <mc:Choice Requires="wps">
            <w:drawing>
              <wp:anchor distT="0" distB="0" distL="114300" distR="114300" simplePos="0" relativeHeight="251658287" behindDoc="0" locked="0" layoutInCell="1" allowOverlap="1" wp14:anchorId="297ABA89" wp14:editId="274B91F2">
                <wp:simplePos x="0" y="0"/>
                <wp:positionH relativeFrom="column">
                  <wp:posOffset>4341229</wp:posOffset>
                </wp:positionH>
                <wp:positionV relativeFrom="paragraph">
                  <wp:posOffset>156234</wp:posOffset>
                </wp:positionV>
                <wp:extent cx="0" cy="137160"/>
                <wp:effectExtent l="76200" t="0" r="57150" b="53340"/>
                <wp:wrapNone/>
                <wp:docPr id="75" name="Conector recto de flecha 75"/>
                <wp:cNvGraphicFramePr/>
                <a:graphic xmlns:a="http://schemas.openxmlformats.org/drawingml/2006/main">
                  <a:graphicData uri="http://schemas.microsoft.com/office/word/2010/wordprocessingShape">
                    <wps:wsp>
                      <wps:cNvCnPr/>
                      <wps:spPr>
                        <a:xfrm flipH="1">
                          <a:off x="0" y="0"/>
                          <a:ext cx="0" cy="137160"/>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27DA7331" id="Conector recto de flecha 75" o:spid="_x0000_s1026" type="#_x0000_t32" style="position:absolute;margin-left:341.85pt;margin-top:12.3pt;width:0;height:10.8pt;flip:x;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" strokecolor="#bfbfbf" strokeweight="1.5pt">
                <v:stroke endarrow="block" joinstyle="miter"/>
              </v:shape>
            </w:pict>
          </mc:Fallback>
        </mc:AlternateContent>
      </w:r>
      <w:r w:rsidR="0062647D" w:rsidRPr="00D27E03">
        <w:rPr>
          <w:rFonts w:ascii="ITC Avant Garde" w:hAnsi="ITC Avant Garde"/>
          <w:noProof/>
          <w:sz w:val="22"/>
          <w:szCs w:val="22"/>
          <w:lang w:val="es-MX" w:eastAsia="es-MX"/>
        </w:rPr>
        <mc:AlternateContent>
          <mc:Choice Requires="wps">
            <w:drawing>
              <wp:anchor distT="0" distB="0" distL="114300" distR="114300" simplePos="0" relativeHeight="251658241" behindDoc="0" locked="0" layoutInCell="1" allowOverlap="1" wp14:anchorId="4705EC05" wp14:editId="192AC5CF">
                <wp:simplePos x="0" y="0"/>
                <wp:positionH relativeFrom="column">
                  <wp:posOffset>4342660</wp:posOffset>
                </wp:positionH>
                <wp:positionV relativeFrom="paragraph">
                  <wp:posOffset>55880</wp:posOffset>
                </wp:positionV>
                <wp:extent cx="1" cy="141161"/>
                <wp:effectExtent l="76200" t="0" r="57150" b="49530"/>
                <wp:wrapNone/>
                <wp:docPr id="77" name="Conector recto de flecha 77"/>
                <wp:cNvGraphicFramePr/>
                <a:graphic xmlns:a="http://schemas.openxmlformats.org/drawingml/2006/main">
                  <a:graphicData uri="http://schemas.microsoft.com/office/word/2010/wordprocessingShape">
                    <wps:wsp>
                      <wps:cNvCnPr/>
                      <wps:spPr>
                        <a:xfrm flipH="1">
                          <a:off x="0" y="0"/>
                          <a:ext cx="1" cy="141161"/>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22ED68AF" id="Conector recto de flecha 77" o:spid="_x0000_s1026" type="#_x0000_t32" style="position:absolute;margin-left:341.95pt;margin-top:4.4pt;width:0;height:11.1pt;flip:x;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" strokecolor="#bfbfbf" strokeweight="1.5pt">
                <v:stroke endarrow="block" joinstyle="miter"/>
              </v:shape>
            </w:pict>
          </mc:Fallback>
        </mc:AlternateContent>
      </w:r>
    </w:p>
    <w:p w14:paraId="733915FB"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46" behindDoc="0" locked="0" layoutInCell="1" allowOverlap="1" wp14:anchorId="6039506B" wp14:editId="383FA511">
                <wp:simplePos x="0" y="0"/>
                <wp:positionH relativeFrom="column">
                  <wp:posOffset>3571750</wp:posOffset>
                </wp:positionH>
                <wp:positionV relativeFrom="paragraph">
                  <wp:posOffset>118157</wp:posOffset>
                </wp:positionV>
                <wp:extent cx="1585804" cy="690180"/>
                <wp:effectExtent l="0" t="0" r="14605" b="15240"/>
                <wp:wrapNone/>
                <wp:docPr id="9" name="Grupo 9"/>
                <wp:cNvGraphicFramePr/>
                <a:graphic xmlns:a="http://schemas.openxmlformats.org/drawingml/2006/main">
                  <a:graphicData uri="http://schemas.microsoft.com/office/word/2010/wordprocessingGroup">
                    <wpg:wgp>
                      <wpg:cNvGrpSpPr/>
                      <wpg:grpSpPr>
                        <a:xfrm>
                          <a:off x="0" y="0"/>
                          <a:ext cx="1585804" cy="690180"/>
                          <a:chOff x="3809783" y="657859"/>
                          <a:chExt cx="1959401" cy="540949"/>
                        </a:xfrm>
                        <a:solidFill>
                          <a:sysClr val="window" lastClr="FFFFFF"/>
                        </a:solidFill>
                      </wpg:grpSpPr>
                      <wps:wsp>
                        <wps:cNvPr id="62" name="Rectángulo redondeado 62"/>
                        <wps:cNvSpPr/>
                        <wps:spPr>
                          <a:xfrm>
                            <a:off x="3809783" y="657859"/>
                            <a:ext cx="1959401" cy="540949"/>
                          </a:xfrm>
                          <a:prstGeom prst="roundRect">
                            <a:avLst/>
                          </a:prstGeom>
                          <a:solidFill>
                            <a:srgbClr val="00B050"/>
                          </a:solidFill>
                          <a:ln w="12700" cap="flat" cmpd="sng" algn="ctr">
                            <a:solidFill>
                              <a:srgbClr val="00B050"/>
                            </a:solidFill>
                            <a:prstDash val="solid"/>
                            <a:miter lim="800000"/>
                          </a:ln>
                          <a:effectLst/>
                        </wps:spPr>
                        <wps:bodyPr rtlCol="0" anchor="ctr"/>
                      </wps:wsp>
                      <wps:wsp>
                        <wps:cNvPr id="63" name="CuadroTexto 111"/>
                        <wps:cNvSpPr txBox="1"/>
                        <wps:spPr>
                          <a:xfrm>
                            <a:off x="3884582" y="663875"/>
                            <a:ext cx="1853219" cy="492676"/>
                          </a:xfrm>
                          <a:prstGeom prst="rect">
                            <a:avLst/>
                          </a:prstGeom>
                          <a:solidFill>
                            <a:srgbClr val="00B050"/>
                          </a:solidFill>
                          <a:ln>
                            <a:noFill/>
                          </a:ln>
                        </wps:spPr>
                        <wps:txbx>
                          <w:txbxContent>
                            <w:p w14:paraId="2BDBFD3D" w14:textId="3224CA18" w:rsidR="00BD103F" w:rsidRPr="00224202" w:rsidRDefault="00BD103F" w:rsidP="002F2457">
                              <w:pPr>
                                <w:pStyle w:val="NormalWeb"/>
                                <w:spacing w:after="0" w:line="240" w:lineRule="auto"/>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 xml:space="preserve">Clock Rounds (with phase II </w:t>
                              </w:r>
                              <w:r w:rsidRPr="002114ED">
                                <w:rPr>
                                  <w:rFonts w:asciiTheme="minorHAnsi" w:hAnsiTheme="minorHAnsi"/>
                                  <w:color w:val="FFFFFF" w:themeColor="background1"/>
                                  <w:sz w:val="18"/>
                                  <w:szCs w:val="18"/>
                                  <w:lang w:val="en-US"/>
                                </w:rPr>
                                <w:t>Cap)</w:t>
                              </w:r>
                            </w:p>
                          </w:txbxContent>
                        </wps:txbx>
                        <wps:bodyPr wrap="square" rtlCol="0">
                          <a:noAutofit/>
                        </wps:bodyPr>
                      </wps:wsp>
                    </wpg:wgp>
                  </a:graphicData>
                </a:graphic>
              </wp:anchor>
            </w:drawing>
          </mc:Choice>
          <mc:Fallback>
            <w:pict>
              <v:group w14:anchorId="6039506B" id="Grupo 9" o:spid="_x0000_s1032" style="position:absolute;left:0;text-align:left;margin-left:281.25pt;margin-top:9.3pt;width:124.85pt;height:54.35pt;z-index:251658246" coordorigin="38097,6578" coordsize="19594,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">
                <v:roundrect id="Rectángulo redondeado 62" o:spid="_x0000_s1033" style="position:absolute;left:38097;top:6578;width:19594;height: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" fillcolor="#00b050" strokecolor="#00b050" strokeweight="1pt">
                  <v:stroke joinstyle="miter"/>
                </v:roundrect>
                <v:shape id="CuadroTexto 111" o:spid="_x0000_s1034" type="#_x0000_t202" style="position:absolute;left:38845;top:6638;width:18533;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" fillcolor="#00b050" stroked="f">
                  <v:textbox>
                    <w:txbxContent>
                      <w:p w14:paraId="2BDBFD3D" w14:textId="3224CA18" w:rsidR="00BD103F" w:rsidRPr="00224202" w:rsidRDefault="00BD103F" w:rsidP="002F2457">
                        <w:pPr>
                          <w:pStyle w:val="NormalWeb"/>
                          <w:spacing w:after="0" w:line="240" w:lineRule="auto"/>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 xml:space="preserve">Clock Rounds (with phase II </w:t>
                        </w:r>
                        <w:r w:rsidRPr="002114ED">
                          <w:rPr>
                            <w:rFonts w:asciiTheme="minorHAnsi" w:hAnsiTheme="minorHAnsi"/>
                            <w:color w:val="FFFFFF" w:themeColor="background1"/>
                            <w:sz w:val="18"/>
                            <w:szCs w:val="18"/>
                            <w:lang w:val="en-US"/>
                          </w:rPr>
                          <w:t>Cap)</w:t>
                        </w:r>
                      </w:p>
                    </w:txbxContent>
                  </v:textbox>
                </v:shape>
              </v:group>
            </w:pict>
          </mc:Fallback>
        </mc:AlternateContent>
      </w:r>
    </w:p>
    <w:p w14:paraId="318ECAC1"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1" behindDoc="0" locked="0" layoutInCell="1" allowOverlap="1" wp14:anchorId="4208BD94" wp14:editId="34B087D3">
                <wp:simplePos x="0" y="0"/>
                <wp:positionH relativeFrom="column">
                  <wp:posOffset>1272967</wp:posOffset>
                </wp:positionH>
                <wp:positionV relativeFrom="paragraph">
                  <wp:posOffset>59394</wp:posOffset>
                </wp:positionV>
                <wp:extent cx="439105" cy="3141"/>
                <wp:effectExtent l="0" t="76200" r="18415" b="92710"/>
                <wp:wrapNone/>
                <wp:docPr id="17" name="Conector recto de flecha 17"/>
                <wp:cNvGraphicFramePr/>
                <a:graphic xmlns:a="http://schemas.openxmlformats.org/drawingml/2006/main">
                  <a:graphicData uri="http://schemas.microsoft.com/office/word/2010/wordprocessingShape">
                    <wps:wsp>
                      <wps:cNvCnPr/>
                      <wps:spPr>
                        <a:xfrm>
                          <a:off x="0" y="0"/>
                          <a:ext cx="439105" cy="3141"/>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5D71EC93" id="Conector recto de flecha 17" o:spid="_x0000_s1026" type="#_x0000_t32" style="position:absolute;margin-left:100.25pt;margin-top:4.7pt;width:34.6pt;height:.2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" strokecolor="#bfbfbf" strokeweight="1.5pt">
                <v:stroke endarrow="block" joinstyle="miter"/>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2" behindDoc="0" locked="0" layoutInCell="1" allowOverlap="1" wp14:anchorId="56E65564" wp14:editId="7357679E">
                <wp:simplePos x="0" y="0"/>
                <wp:positionH relativeFrom="column">
                  <wp:posOffset>1282832</wp:posOffset>
                </wp:positionH>
                <wp:positionV relativeFrom="paragraph">
                  <wp:posOffset>60759</wp:posOffset>
                </wp:positionV>
                <wp:extent cx="1743" cy="1019079"/>
                <wp:effectExtent l="0" t="0" r="36830" b="29210"/>
                <wp:wrapNone/>
                <wp:docPr id="18" name="Conector recto 18"/>
                <wp:cNvGraphicFramePr/>
                <a:graphic xmlns:a="http://schemas.openxmlformats.org/drawingml/2006/main">
                  <a:graphicData uri="http://schemas.microsoft.com/office/word/2010/wordprocessingShape">
                    <wps:wsp>
                      <wps:cNvCnPr/>
                      <wps:spPr>
                        <a:xfrm>
                          <a:off x="0" y="0"/>
                          <a:ext cx="1743" cy="1019079"/>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7AE81573" id="Conector recto 18"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101pt,4.8pt" to="101.1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" strokecolor="#bfbfbf" strokeweight="1.5pt">
                <v:stroke joinstyle="miter"/>
              </v:line>
            </w:pict>
          </mc:Fallback>
        </mc:AlternateContent>
      </w:r>
    </w:p>
    <w:p w14:paraId="4E050D6D"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6" behindDoc="0" locked="0" layoutInCell="1" allowOverlap="1" wp14:anchorId="48BCC2DD" wp14:editId="18F36853">
                <wp:simplePos x="0" y="0"/>
                <wp:positionH relativeFrom="column">
                  <wp:posOffset>3255115</wp:posOffset>
                </wp:positionH>
                <wp:positionV relativeFrom="paragraph">
                  <wp:posOffset>83777</wp:posOffset>
                </wp:positionV>
                <wp:extent cx="0" cy="675606"/>
                <wp:effectExtent l="0" t="0" r="19050" b="29845"/>
                <wp:wrapNone/>
                <wp:docPr id="24" name="Conector recto 24"/>
                <wp:cNvGraphicFramePr/>
                <a:graphic xmlns:a="http://schemas.openxmlformats.org/drawingml/2006/main">
                  <a:graphicData uri="http://schemas.microsoft.com/office/word/2010/wordprocessingShape">
                    <wps:wsp>
                      <wps:cNvCnPr/>
                      <wps:spPr>
                        <a:xfrm>
                          <a:off x="0" y="0"/>
                          <a:ext cx="0" cy="675606"/>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5B70C901" id="Conector recto 24"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256.3pt,6.6pt" to="256.3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" strokecolor="#bfbfbf" strokeweight="1.5pt">
                <v:stroke joinstyle="miter"/>
              </v:lin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4" behindDoc="0" locked="0" layoutInCell="1" allowOverlap="1" wp14:anchorId="2D87FC77" wp14:editId="4CF5EEA0">
                <wp:simplePos x="0" y="0"/>
                <wp:positionH relativeFrom="column">
                  <wp:posOffset>3268450</wp:posOffset>
                </wp:positionH>
                <wp:positionV relativeFrom="paragraph">
                  <wp:posOffset>93278</wp:posOffset>
                </wp:positionV>
                <wp:extent cx="303298" cy="0"/>
                <wp:effectExtent l="0" t="76200" r="20955" b="95250"/>
                <wp:wrapNone/>
                <wp:docPr id="47" name="Conector recto de flecha 47"/>
                <wp:cNvGraphicFramePr/>
                <a:graphic xmlns:a="http://schemas.openxmlformats.org/drawingml/2006/main">
                  <a:graphicData uri="http://schemas.microsoft.com/office/word/2010/wordprocessingShape">
                    <wps:wsp>
                      <wps:cNvCnPr/>
                      <wps:spPr>
                        <a:xfrm>
                          <a:off x="0" y="0"/>
                          <a:ext cx="303298" cy="0"/>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261DBAC8" id="Conector recto de flecha 47" o:spid="_x0000_s1026" type="#_x0000_t32" style="position:absolute;margin-left:257.35pt;margin-top:7.35pt;width:23.9pt;height:0;z-index:2516582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" strokecolor="#bfbfbf" strokeweight="1.5pt">
                <v:stroke endarrow="block" joinstyle="miter"/>
              </v:shape>
            </w:pict>
          </mc:Fallback>
        </mc:AlternateContent>
      </w:r>
    </w:p>
    <w:p w14:paraId="32E0FB18" w14:textId="77777777" w:rsidR="00081BD2" w:rsidRPr="00D27E03" w:rsidRDefault="007356AA"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noProof/>
          <w:sz w:val="22"/>
          <w:szCs w:val="22"/>
          <w:lang w:val="es-MX" w:eastAsia="es-MX"/>
        </w:rPr>
        <mc:AlternateContent>
          <mc:Choice Requires="wps">
            <w:drawing>
              <wp:anchor distT="0" distB="0" distL="114300" distR="114300" simplePos="0" relativeHeight="251658286" behindDoc="0" locked="0" layoutInCell="1" allowOverlap="1" wp14:anchorId="66E85830" wp14:editId="3B95903D">
                <wp:simplePos x="0" y="0"/>
                <wp:positionH relativeFrom="column">
                  <wp:posOffset>2354580</wp:posOffset>
                </wp:positionH>
                <wp:positionV relativeFrom="paragraph">
                  <wp:posOffset>171964</wp:posOffset>
                </wp:positionV>
                <wp:extent cx="635" cy="184150"/>
                <wp:effectExtent l="76200" t="0" r="75565" b="63500"/>
                <wp:wrapNone/>
                <wp:docPr id="23" name="Conector recto de flecha 23"/>
                <wp:cNvGraphicFramePr/>
                <a:graphic xmlns:a="http://schemas.openxmlformats.org/drawingml/2006/main">
                  <a:graphicData uri="http://schemas.microsoft.com/office/word/2010/wordprocessingShape">
                    <wps:wsp>
                      <wps:cNvCnPr/>
                      <wps:spPr>
                        <a:xfrm>
                          <a:off x="0" y="0"/>
                          <a:ext cx="635" cy="184150"/>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785747E5" id="Conector recto de flecha 23" o:spid="_x0000_s1026" type="#_x0000_t32" style="position:absolute;margin-left:185.4pt;margin-top:13.55pt;width:.05pt;height:14.5pt;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" strokecolor="#bfbfbf" strokeweight="1.5pt">
                <v:stroke endarrow="block" joinstyle="miter"/>
              </v:shape>
            </w:pict>
          </mc:Fallback>
        </mc:AlternateContent>
      </w:r>
      <w:r w:rsidR="0062647D" w:rsidRPr="00D27E03">
        <w:rPr>
          <w:rFonts w:ascii="ITC Avant Garde" w:hAnsi="ITC Avant Garde"/>
          <w:noProof/>
          <w:sz w:val="22"/>
          <w:szCs w:val="22"/>
          <w:lang w:val="es-MX" w:eastAsia="es-MX"/>
        </w:rPr>
        <mc:AlternateContent>
          <mc:Choice Requires="wps">
            <w:drawing>
              <wp:anchor distT="0" distB="0" distL="114300" distR="114300" simplePos="0" relativeHeight="251658242" behindDoc="0" locked="0" layoutInCell="1" allowOverlap="1" wp14:anchorId="102A2F1F" wp14:editId="73CB43F5">
                <wp:simplePos x="0" y="0"/>
                <wp:positionH relativeFrom="column">
                  <wp:posOffset>2357430</wp:posOffset>
                </wp:positionH>
                <wp:positionV relativeFrom="paragraph">
                  <wp:posOffset>48111</wp:posOffset>
                </wp:positionV>
                <wp:extent cx="635" cy="184150"/>
                <wp:effectExtent l="76200" t="0" r="75565" b="63500"/>
                <wp:wrapNone/>
                <wp:docPr id="6" name="Conector recto de flecha 6"/>
                <wp:cNvGraphicFramePr/>
                <a:graphic xmlns:a="http://schemas.openxmlformats.org/drawingml/2006/main">
                  <a:graphicData uri="http://schemas.microsoft.com/office/word/2010/wordprocessingShape">
                    <wps:wsp>
                      <wps:cNvCnPr/>
                      <wps:spPr>
                        <a:xfrm>
                          <a:off x="0" y="0"/>
                          <a:ext cx="635" cy="184150"/>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2D67B4CA" id="Conector recto de flecha 6" o:spid="_x0000_s1026" type="#_x0000_t32" style="position:absolute;margin-left:185.6pt;margin-top:3.8pt;width:.05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" strokecolor="#bfbfbf" strokeweight="1.5pt">
                <v:stroke endarrow="block" joinstyle="miter"/>
              </v:shape>
            </w:pict>
          </mc:Fallback>
        </mc:AlternateContent>
      </w:r>
    </w:p>
    <w:p w14:paraId="7C0DA227" w14:textId="77777777" w:rsidR="00081BD2" w:rsidRPr="00D27E03" w:rsidRDefault="004303BE"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7" behindDoc="0" locked="0" layoutInCell="1" allowOverlap="1" wp14:anchorId="53B65690" wp14:editId="6E8EF391">
                <wp:simplePos x="0" y="0"/>
                <wp:positionH relativeFrom="column">
                  <wp:posOffset>3181099</wp:posOffset>
                </wp:positionH>
                <wp:positionV relativeFrom="paragraph">
                  <wp:posOffset>131445</wp:posOffset>
                </wp:positionV>
                <wp:extent cx="421640" cy="270510"/>
                <wp:effectExtent l="0" t="0" r="0" b="0"/>
                <wp:wrapNone/>
                <wp:docPr id="27" name="CuadroTexto 139"/>
                <wp:cNvGraphicFramePr/>
                <a:graphic xmlns:a="http://schemas.openxmlformats.org/drawingml/2006/main">
                  <a:graphicData uri="http://schemas.microsoft.com/office/word/2010/wordprocessingShape">
                    <wps:wsp>
                      <wps:cNvSpPr txBox="1"/>
                      <wps:spPr>
                        <a:xfrm>
                          <a:off x="0" y="0"/>
                          <a:ext cx="421640" cy="270510"/>
                        </a:xfrm>
                        <a:prstGeom prst="rect">
                          <a:avLst/>
                        </a:prstGeom>
                        <a:noFill/>
                        <a:ln>
                          <a:noFill/>
                        </a:ln>
                      </wps:spPr>
                      <wps:txbx>
                        <w:txbxContent>
                          <w:p w14:paraId="5FEE5CC1"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wps:txbx>
                      <wps:bodyPr wrap="square" rtlCol="0">
                        <a:noAutofit/>
                      </wps:bodyPr>
                    </wps:wsp>
                  </a:graphicData>
                </a:graphic>
                <wp14:sizeRelH relativeFrom="margin">
                  <wp14:pctWidth>0</wp14:pctWidth>
                </wp14:sizeRelH>
              </wp:anchor>
            </w:drawing>
          </mc:Choice>
          <mc:Fallback>
            <w:pict>
              <v:shape w14:anchorId="53B65690" id="CuadroTexto 139" o:spid="_x0000_s1035" type="#_x0000_t202" style="position:absolute;left:0;text-align:left;margin-left:250.5pt;margin-top:10.35pt;width:33.2pt;height:21.3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" filled="f" stroked="f">
                <v:textbox>
                  <w:txbxContent>
                    <w:p w14:paraId="5FEE5CC1"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v:textbox>
              </v:shape>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49" behindDoc="0" locked="0" layoutInCell="1" allowOverlap="1" wp14:anchorId="16E8DBCA" wp14:editId="5B462BA4">
                <wp:simplePos x="0" y="0"/>
                <wp:positionH relativeFrom="column">
                  <wp:posOffset>4293835</wp:posOffset>
                </wp:positionH>
                <wp:positionV relativeFrom="paragraph">
                  <wp:posOffset>90086</wp:posOffset>
                </wp:positionV>
                <wp:extent cx="1" cy="141156"/>
                <wp:effectExtent l="76200" t="0" r="57150" b="49530"/>
                <wp:wrapNone/>
                <wp:docPr id="14" name="Conector recto de flecha 14"/>
                <wp:cNvGraphicFramePr/>
                <a:graphic xmlns:a="http://schemas.openxmlformats.org/drawingml/2006/main">
                  <a:graphicData uri="http://schemas.microsoft.com/office/word/2010/wordprocessingShape">
                    <wps:wsp>
                      <wps:cNvCnPr/>
                      <wps:spPr>
                        <a:xfrm flipH="1">
                          <a:off x="0" y="0"/>
                          <a:ext cx="1" cy="141156"/>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46AA3C1E" id="Conector recto de flecha 14" o:spid="_x0000_s1026" type="#_x0000_t32" style="position:absolute;margin-left:338.1pt;margin-top:7.1pt;width:0;height:11.1pt;flip:x;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" strokecolor="#bfbfbf" strokeweight="1.5pt">
                <v:stroke endarrow="block" joinstyle="miter"/>
              </v:shape>
            </w:pict>
          </mc:Fallback>
        </mc:AlternateContent>
      </w:r>
    </w:p>
    <w:p w14:paraId="56694C2D" w14:textId="77777777" w:rsidR="00081BD2" w:rsidRPr="00D27E03" w:rsidRDefault="004303BE"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8" behindDoc="0" locked="0" layoutInCell="1" allowOverlap="1" wp14:anchorId="74D94F96" wp14:editId="33B6BC7D">
                <wp:simplePos x="0" y="0"/>
                <wp:positionH relativeFrom="column">
                  <wp:posOffset>1282700</wp:posOffset>
                </wp:positionH>
                <wp:positionV relativeFrom="paragraph">
                  <wp:posOffset>55245</wp:posOffset>
                </wp:positionV>
                <wp:extent cx="420370" cy="270510"/>
                <wp:effectExtent l="0" t="0" r="0" b="0"/>
                <wp:wrapNone/>
                <wp:docPr id="26" name="CuadroTexto 137"/>
                <wp:cNvGraphicFramePr/>
                <a:graphic xmlns:a="http://schemas.openxmlformats.org/drawingml/2006/main">
                  <a:graphicData uri="http://schemas.microsoft.com/office/word/2010/wordprocessingShape">
                    <wps:wsp>
                      <wps:cNvSpPr txBox="1"/>
                      <wps:spPr>
                        <a:xfrm>
                          <a:off x="0" y="0"/>
                          <a:ext cx="420370" cy="270510"/>
                        </a:xfrm>
                        <a:prstGeom prst="rect">
                          <a:avLst/>
                        </a:prstGeom>
                        <a:noFill/>
                      </wps:spPr>
                      <wps:txbx>
                        <w:txbxContent>
                          <w:p w14:paraId="53B37C55"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wps:txbx>
                      <wps:bodyPr wrap="square" rtlCol="0">
                        <a:noAutofit/>
                      </wps:bodyPr>
                    </wps:wsp>
                  </a:graphicData>
                </a:graphic>
                <wp14:sizeRelH relativeFrom="margin">
                  <wp14:pctWidth>0</wp14:pctWidth>
                </wp14:sizeRelH>
              </wp:anchor>
            </w:drawing>
          </mc:Choice>
          <mc:Fallback>
            <w:pict>
              <v:shape w14:anchorId="74D94F96" id="CuadroTexto 137" o:spid="_x0000_s1036" type="#_x0000_t202" style="position:absolute;left:0;text-align:left;margin-left:101pt;margin-top:4.35pt;width:33.1pt;height:21.3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" filled="f" stroked="f">
                <v:textbox>
                  <w:txbxContent>
                    <w:p w14:paraId="53B37C55"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v:textbox>
              </v:shape>
            </w:pict>
          </mc:Fallback>
        </mc:AlternateContent>
      </w:r>
      <w:r w:rsidR="00EA69EF"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47" behindDoc="0" locked="0" layoutInCell="1" allowOverlap="1" wp14:anchorId="48C3E28C" wp14:editId="291C2838">
                <wp:simplePos x="0" y="0"/>
                <wp:positionH relativeFrom="column">
                  <wp:posOffset>1733439</wp:posOffset>
                </wp:positionH>
                <wp:positionV relativeFrom="paragraph">
                  <wp:posOffset>22930</wp:posOffset>
                </wp:positionV>
                <wp:extent cx="1215812" cy="454593"/>
                <wp:effectExtent l="0" t="0" r="22860" b="22225"/>
                <wp:wrapNone/>
                <wp:docPr id="8" name="Grupo 8"/>
                <wp:cNvGraphicFramePr/>
                <a:graphic xmlns:a="http://schemas.openxmlformats.org/drawingml/2006/main">
                  <a:graphicData uri="http://schemas.microsoft.com/office/word/2010/wordprocessingGroup">
                    <wpg:wgp>
                      <wpg:cNvGrpSpPr/>
                      <wpg:grpSpPr>
                        <a:xfrm>
                          <a:off x="0" y="0"/>
                          <a:ext cx="1215812" cy="454593"/>
                          <a:chOff x="1673960" y="1399898"/>
                          <a:chExt cx="2001761" cy="524119"/>
                        </a:xfrm>
                        <a:solidFill>
                          <a:srgbClr val="00B050"/>
                        </a:solidFill>
                      </wpg:grpSpPr>
                      <wps:wsp>
                        <wps:cNvPr id="64" name="Rectángulo redondeado 64"/>
                        <wps:cNvSpPr/>
                        <wps:spPr>
                          <a:xfrm>
                            <a:off x="1673960" y="1399898"/>
                            <a:ext cx="2001761" cy="524119"/>
                          </a:xfrm>
                          <a:prstGeom prst="roundRect">
                            <a:avLst/>
                          </a:prstGeom>
                          <a:grpFill/>
                          <a:ln w="12700" cap="flat" cmpd="sng" algn="ctr">
                            <a:solidFill>
                              <a:srgbClr val="00B050"/>
                            </a:solidFill>
                            <a:prstDash val="solid"/>
                            <a:miter lim="800000"/>
                          </a:ln>
                          <a:effectLst/>
                        </wps:spPr>
                        <wps:bodyPr rtlCol="0" anchor="ctr"/>
                      </wps:wsp>
                      <wps:wsp>
                        <wps:cNvPr id="65" name="CuadroTexto 98"/>
                        <wps:cNvSpPr txBox="1"/>
                        <wps:spPr>
                          <a:xfrm>
                            <a:off x="1689057" y="1451315"/>
                            <a:ext cx="1971864" cy="445597"/>
                          </a:xfrm>
                          <a:prstGeom prst="rect">
                            <a:avLst/>
                          </a:prstGeom>
                          <a:grpFill/>
                          <a:ln>
                            <a:solidFill>
                              <a:srgbClr val="00B050"/>
                            </a:solidFill>
                          </a:ln>
                        </wps:spPr>
                        <wps:txbx>
                          <w:txbxContent>
                            <w:p w14:paraId="3ED1DF22" w14:textId="77777777" w:rsidR="00BD103F" w:rsidRPr="00224202" w:rsidRDefault="00BD103F" w:rsidP="00081BD2">
                              <w:pPr>
                                <w:pStyle w:val="NormalWeb"/>
                                <w:spacing w:after="0"/>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Excessive demand in any category?</w:t>
                              </w:r>
                            </w:p>
                          </w:txbxContent>
                        </wps:txbx>
                        <wps:bodyPr wrap="square" rtlCol="0">
                          <a:noAutofit/>
                        </wps:bodyPr>
                      </wps:wsp>
                    </wpg:wgp>
                  </a:graphicData>
                </a:graphic>
              </wp:anchor>
            </w:drawing>
          </mc:Choice>
          <mc:Fallback>
            <w:pict>
              <v:group w14:anchorId="48C3E28C" id="Grupo 8" o:spid="_x0000_s1037" style="position:absolute;left:0;text-align:left;margin-left:136.5pt;margin-top:1.8pt;width:95.75pt;height:35.8pt;z-index:251658247" coordorigin="16739,13998" coordsize="20017,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">
                <v:roundrect id="Rectángulo redondeado 64" o:spid="_x0000_s1038" style="position:absolute;left:16739;top:13998;width:20018;height:5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" filled="f" strokecolor="#00b050" strokeweight="1pt">
                  <v:stroke joinstyle="miter"/>
                </v:roundrect>
                <v:shape id="CuadroTexto 98" o:spid="_x0000_s1039" type="#_x0000_t202" style="position:absolute;left:16890;top:14513;width:19719;height:4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" filled="f" strokecolor="#00b050">
                  <v:textbox>
                    <w:txbxContent>
                      <w:p w14:paraId="3ED1DF22" w14:textId="77777777" w:rsidR="00BD103F" w:rsidRPr="00224202" w:rsidRDefault="00BD103F" w:rsidP="00081BD2">
                        <w:pPr>
                          <w:pStyle w:val="NormalWeb"/>
                          <w:spacing w:after="0"/>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Excessive demand in any category?</w:t>
                        </w:r>
                      </w:p>
                    </w:txbxContent>
                  </v:textbox>
                </v:shape>
              </v:group>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48" behindDoc="0" locked="0" layoutInCell="1" allowOverlap="1" wp14:anchorId="5CCF6202" wp14:editId="7CAC43E8">
                <wp:simplePos x="0" y="0"/>
                <wp:positionH relativeFrom="column">
                  <wp:posOffset>3610691</wp:posOffset>
                </wp:positionH>
                <wp:positionV relativeFrom="paragraph">
                  <wp:posOffset>58522</wp:posOffset>
                </wp:positionV>
                <wp:extent cx="1278251" cy="383852"/>
                <wp:effectExtent l="0" t="0" r="17780" b="16510"/>
                <wp:wrapNone/>
                <wp:docPr id="10" name="Rectángulo redondeado 10"/>
                <wp:cNvGraphicFramePr/>
                <a:graphic xmlns:a="http://schemas.openxmlformats.org/drawingml/2006/main">
                  <a:graphicData uri="http://schemas.microsoft.com/office/word/2010/wordprocessingShape">
                    <wps:wsp>
                      <wps:cNvSpPr/>
                      <wps:spPr>
                        <a:xfrm>
                          <a:off x="0" y="0"/>
                          <a:ext cx="1278251" cy="383852"/>
                        </a:xfrm>
                        <a:prstGeom prst="round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w:pict>
              <v:roundrect w14:anchorId="6676B59B" id="Rectángulo redondeado 10" o:spid="_x0000_s1026" style="position:absolute;margin-left:284.3pt;margin-top:4.6pt;width:100.65pt;height:30.2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" fillcolor="#00b050" strokecolor="#00b050" strokeweight="1pt">
                <v:stroke joinstyle="miter"/>
              </v:roundrect>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0" behindDoc="0" locked="0" layoutInCell="1" allowOverlap="1" wp14:anchorId="4FFA205D" wp14:editId="38350292">
                <wp:simplePos x="0" y="0"/>
                <wp:positionH relativeFrom="column">
                  <wp:posOffset>3680475</wp:posOffset>
                </wp:positionH>
                <wp:positionV relativeFrom="paragraph">
                  <wp:posOffset>58522</wp:posOffset>
                </wp:positionV>
                <wp:extent cx="1174315" cy="391558"/>
                <wp:effectExtent l="0" t="0" r="26035" b="27940"/>
                <wp:wrapNone/>
                <wp:docPr id="11" name="CuadroTexto 113"/>
                <wp:cNvGraphicFramePr/>
                <a:graphic xmlns:a="http://schemas.openxmlformats.org/drawingml/2006/main">
                  <a:graphicData uri="http://schemas.microsoft.com/office/word/2010/wordprocessingShape">
                    <wps:wsp>
                      <wps:cNvSpPr txBox="1"/>
                      <wps:spPr>
                        <a:xfrm>
                          <a:off x="0" y="0"/>
                          <a:ext cx="1174315" cy="391558"/>
                        </a:xfrm>
                        <a:prstGeom prst="rect">
                          <a:avLst/>
                        </a:prstGeom>
                        <a:solidFill>
                          <a:srgbClr val="00B050"/>
                        </a:solidFill>
                        <a:ln>
                          <a:solidFill>
                            <a:srgbClr val="00B050"/>
                          </a:solidFill>
                        </a:ln>
                      </wps:spPr>
                      <wps:txbx>
                        <w:txbxContent>
                          <w:p w14:paraId="4DD9F36C" w14:textId="77777777" w:rsidR="00BD103F" w:rsidRPr="00224202" w:rsidRDefault="00BD103F" w:rsidP="00081BD2">
                            <w:pPr>
                              <w:pStyle w:val="NormalWeb"/>
                              <w:spacing w:after="0"/>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Excessive demand in any category?</w:t>
                            </w:r>
                          </w:p>
                        </w:txbxContent>
                      </wps:txbx>
                      <wps:bodyPr wrap="square" rtlCol="0">
                        <a:noAutofit/>
                      </wps:bodyPr>
                    </wps:wsp>
                  </a:graphicData>
                </a:graphic>
              </wp:anchor>
            </w:drawing>
          </mc:Choice>
          <mc:Fallback>
            <w:pict>
              <v:shape w14:anchorId="4FFA205D" id="CuadroTexto 113" o:spid="_x0000_s1040" type="#_x0000_t202" style="position:absolute;left:0;text-align:left;margin-left:289.8pt;margin-top:4.6pt;width:92.45pt;height:30.8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" fillcolor="#00b050" strokecolor="#00b050">
                <v:textbox>
                  <w:txbxContent>
                    <w:p w14:paraId="4DD9F36C" w14:textId="77777777" w:rsidR="00BD103F" w:rsidRPr="00224202" w:rsidRDefault="00BD103F" w:rsidP="00081BD2">
                      <w:pPr>
                        <w:pStyle w:val="NormalWeb"/>
                        <w:spacing w:after="0"/>
                        <w:rPr>
                          <w:rFonts w:asciiTheme="minorHAnsi" w:hAnsiTheme="minorHAnsi"/>
                          <w:color w:val="FFFFFF" w:themeColor="background1"/>
                          <w:sz w:val="18"/>
                          <w:szCs w:val="18"/>
                          <w:lang w:val="en-US"/>
                        </w:rPr>
                      </w:pPr>
                      <w:r w:rsidRPr="00224202">
                        <w:rPr>
                          <w:rFonts w:asciiTheme="minorHAnsi" w:hAnsiTheme="minorHAnsi"/>
                          <w:color w:val="FFFFFF" w:themeColor="background1"/>
                          <w:sz w:val="18"/>
                          <w:szCs w:val="18"/>
                          <w:lang w:val="en-US"/>
                        </w:rPr>
                        <w:t>Excessive demand in any category?</w:t>
                      </w:r>
                    </w:p>
                  </w:txbxContent>
                </v:textbox>
              </v:shape>
            </w:pict>
          </mc:Fallback>
        </mc:AlternateContent>
      </w:r>
    </w:p>
    <w:p w14:paraId="3D5C5D56"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9" behindDoc="0" locked="0" layoutInCell="1" allowOverlap="1" wp14:anchorId="7410176E" wp14:editId="7917C4C5">
                <wp:simplePos x="0" y="0"/>
                <wp:positionH relativeFrom="column">
                  <wp:posOffset>3246380</wp:posOffset>
                </wp:positionH>
                <wp:positionV relativeFrom="paragraph">
                  <wp:posOffset>57381</wp:posOffset>
                </wp:positionV>
                <wp:extent cx="354488" cy="10708"/>
                <wp:effectExtent l="0" t="0" r="26670" b="27940"/>
                <wp:wrapNone/>
                <wp:docPr id="25" name="Conector recto 25"/>
                <wp:cNvGraphicFramePr/>
                <a:graphic xmlns:a="http://schemas.openxmlformats.org/drawingml/2006/main">
                  <a:graphicData uri="http://schemas.microsoft.com/office/word/2010/wordprocessingShape">
                    <wps:wsp>
                      <wps:cNvCnPr/>
                      <wps:spPr>
                        <a:xfrm flipH="1" flipV="1">
                          <a:off x="0" y="0"/>
                          <a:ext cx="354488" cy="10708"/>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4D37C1BC" id="Conector recto 25" o:spid="_x0000_s1026" style="position:absolute;flip:x y;z-index:251658259;visibility:visible;mso-wrap-style:square;mso-wrap-distance-left:9pt;mso-wrap-distance-top:0;mso-wrap-distance-right:9pt;mso-wrap-distance-bottom:0;mso-position-horizontal:absolute;mso-position-horizontal-relative:text;mso-position-vertical:absolute;mso-position-vertical-relative:text" from="255.6pt,4.5pt" to="28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" strokecolor="#bfbfbf" strokeweight="1.5pt">
                <v:stroke joinstyle="miter"/>
              </v:line>
            </w:pict>
          </mc:Fallback>
        </mc:AlternateContent>
      </w:r>
    </w:p>
    <w:p w14:paraId="1B7583B0"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53" behindDoc="0" locked="0" layoutInCell="1" allowOverlap="1" wp14:anchorId="5AAE9359" wp14:editId="569CB7A1">
                <wp:simplePos x="0" y="0"/>
                <wp:positionH relativeFrom="column">
                  <wp:posOffset>2365018</wp:posOffset>
                </wp:positionH>
                <wp:positionV relativeFrom="paragraph">
                  <wp:posOffset>166260</wp:posOffset>
                </wp:positionV>
                <wp:extent cx="1244" cy="184537"/>
                <wp:effectExtent l="76200" t="0" r="75565" b="63500"/>
                <wp:wrapNone/>
                <wp:docPr id="15" name="Conector recto de flecha 15"/>
                <wp:cNvGraphicFramePr/>
                <a:graphic xmlns:a="http://schemas.openxmlformats.org/drawingml/2006/main">
                  <a:graphicData uri="http://schemas.microsoft.com/office/word/2010/wordprocessingShape">
                    <wps:wsp>
                      <wps:cNvCnPr/>
                      <wps:spPr>
                        <a:xfrm>
                          <a:off x="0" y="0"/>
                          <a:ext cx="1244" cy="184537"/>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39D87AC8" id="Conector recto de flecha 15" o:spid="_x0000_s1026" type="#_x0000_t32" style="position:absolute;margin-left:186.2pt;margin-top:13.1pt;width:.1pt;height:14.5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" strokecolor="#bfbfbf" strokeweight="1.5pt">
                <v:stroke endarrow="block" joinstyle="miter"/>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61" behindDoc="0" locked="0" layoutInCell="1" allowOverlap="1" wp14:anchorId="36FB137D" wp14:editId="7EFFF6E8">
                <wp:simplePos x="0" y="0"/>
                <wp:positionH relativeFrom="column">
                  <wp:posOffset>4301225</wp:posOffset>
                </wp:positionH>
                <wp:positionV relativeFrom="paragraph">
                  <wp:posOffset>134298</wp:posOffset>
                </wp:positionV>
                <wp:extent cx="1" cy="141156"/>
                <wp:effectExtent l="76200" t="0" r="57150" b="49530"/>
                <wp:wrapNone/>
                <wp:docPr id="16" name="Conector recto de flecha 16"/>
                <wp:cNvGraphicFramePr/>
                <a:graphic xmlns:a="http://schemas.openxmlformats.org/drawingml/2006/main">
                  <a:graphicData uri="http://schemas.microsoft.com/office/word/2010/wordprocessingShape">
                    <wps:wsp>
                      <wps:cNvCnPr/>
                      <wps:spPr>
                        <a:xfrm flipH="1">
                          <a:off x="0" y="0"/>
                          <a:ext cx="1" cy="141156"/>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43A22655" id="Conector recto de flecha 16" o:spid="_x0000_s1026" type="#_x0000_t32" style="position:absolute;margin-left:338.7pt;margin-top:10.55pt;width:0;height:11.1pt;flip:x;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" strokecolor="#bfbfbf" strokeweight="1.5pt">
                <v:stroke endarrow="block" joinstyle="miter"/>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62" behindDoc="0" locked="0" layoutInCell="1" allowOverlap="1" wp14:anchorId="789261D8" wp14:editId="3CB025DB">
                <wp:simplePos x="0" y="0"/>
                <wp:positionH relativeFrom="column">
                  <wp:posOffset>1282834</wp:posOffset>
                </wp:positionH>
                <wp:positionV relativeFrom="paragraph">
                  <wp:posOffset>34780</wp:posOffset>
                </wp:positionV>
                <wp:extent cx="418922" cy="1"/>
                <wp:effectExtent l="0" t="0" r="19685" b="19050"/>
                <wp:wrapNone/>
                <wp:docPr id="19" name="Conector recto 19"/>
                <wp:cNvGraphicFramePr/>
                <a:graphic xmlns:a="http://schemas.openxmlformats.org/drawingml/2006/main">
                  <a:graphicData uri="http://schemas.microsoft.com/office/word/2010/wordprocessingShape">
                    <wps:wsp>
                      <wps:cNvCnPr/>
                      <wps:spPr>
                        <a:xfrm flipH="1">
                          <a:off x="0" y="0"/>
                          <a:ext cx="418922" cy="1"/>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3957097E" id="Conector recto 19" o:spid="_x0000_s1026" style="position:absolute;flip:x;z-index:251658262;visibility:visible;mso-wrap-style:square;mso-wrap-distance-left:9pt;mso-wrap-distance-top:0;mso-wrap-distance-right:9pt;mso-wrap-distance-bottom:0;mso-position-horizontal:absolute;mso-position-horizontal-relative:text;mso-position-vertical:absolute;mso-position-vertical-relative:text" from="101pt,2.75pt" to="13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" strokecolor="#bfbfbf" strokeweight="1.5pt">
                <v:stroke joinstyle="miter"/>
              </v:lin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67" behindDoc="0" locked="0" layoutInCell="1" allowOverlap="1" wp14:anchorId="726327F3" wp14:editId="37B8246A">
                <wp:simplePos x="0" y="0"/>
                <wp:positionH relativeFrom="column">
                  <wp:posOffset>2795771</wp:posOffset>
                </wp:positionH>
                <wp:positionV relativeFrom="paragraph">
                  <wp:posOffset>104640</wp:posOffset>
                </wp:positionV>
                <wp:extent cx="411957" cy="270622"/>
                <wp:effectExtent l="0" t="0" r="0" b="0"/>
                <wp:wrapNone/>
                <wp:docPr id="37" name="CuadroTexto 193"/>
                <wp:cNvGraphicFramePr/>
                <a:graphic xmlns:a="http://schemas.openxmlformats.org/drawingml/2006/main">
                  <a:graphicData uri="http://schemas.microsoft.com/office/word/2010/wordprocessingShape">
                    <wps:wsp>
                      <wps:cNvSpPr txBox="1"/>
                      <wps:spPr>
                        <a:xfrm>
                          <a:off x="0" y="0"/>
                          <a:ext cx="411957" cy="270622"/>
                        </a:xfrm>
                        <a:prstGeom prst="rect">
                          <a:avLst/>
                        </a:prstGeom>
                        <a:noFill/>
                      </wps:spPr>
                      <wps:txbx>
                        <w:txbxContent>
                          <w:p w14:paraId="45FE3B86" w14:textId="77777777" w:rsidR="00BD103F" w:rsidRPr="00356C45" w:rsidRDefault="00BD103F" w:rsidP="00081BD2">
                            <w:pPr>
                              <w:pStyle w:val="NormalWeb"/>
                              <w:spacing w:after="0"/>
                              <w:rPr>
                                <w:sz w:val="22"/>
                                <w:szCs w:val="16"/>
                              </w:rPr>
                            </w:pPr>
                            <w:r>
                              <w:rPr>
                                <w:rFonts w:asciiTheme="minorHAnsi" w:hAnsi="Calibri" w:cstheme="minorBidi"/>
                                <w:color w:val="000000" w:themeColor="text1"/>
                                <w:kern w:val="24"/>
                                <w:sz w:val="22"/>
                                <w:szCs w:val="16"/>
                              </w:rPr>
                              <w:t>NO</w:t>
                            </w:r>
                          </w:p>
                        </w:txbxContent>
                      </wps:txbx>
                      <wps:bodyPr wrap="square" rtlCol="0">
                        <a:noAutofit/>
                      </wps:bodyPr>
                    </wps:wsp>
                  </a:graphicData>
                </a:graphic>
              </wp:anchor>
            </w:drawing>
          </mc:Choice>
          <mc:Fallback>
            <w:pict>
              <v:shape w14:anchorId="726327F3" id="CuadroTexto 193" o:spid="_x0000_s1041" type="#_x0000_t202" style="position:absolute;left:0;text-align:left;margin-left:220.15pt;margin-top:8.25pt;width:32.45pt;height:21.3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" filled="f" stroked="f">
                <v:textbox>
                  <w:txbxContent>
                    <w:p w14:paraId="45FE3B86" w14:textId="77777777" w:rsidR="00BD103F" w:rsidRPr="00356C45" w:rsidRDefault="00BD103F" w:rsidP="00081BD2">
                      <w:pPr>
                        <w:pStyle w:val="NormalWeb"/>
                        <w:spacing w:after="0"/>
                        <w:rPr>
                          <w:sz w:val="22"/>
                          <w:szCs w:val="16"/>
                        </w:rPr>
                      </w:pPr>
                      <w:r>
                        <w:rPr>
                          <w:rFonts w:asciiTheme="minorHAnsi" w:hAnsi="Calibri" w:cstheme="minorBidi"/>
                          <w:color w:val="000000" w:themeColor="text1"/>
                          <w:kern w:val="24"/>
                          <w:sz w:val="22"/>
                          <w:szCs w:val="16"/>
                        </w:rPr>
                        <w:t>NO</w:t>
                      </w:r>
                    </w:p>
                  </w:txbxContent>
                </v:textbox>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69" behindDoc="0" locked="0" layoutInCell="1" allowOverlap="1" wp14:anchorId="6C2538A5" wp14:editId="4747303F">
                <wp:simplePos x="0" y="0"/>
                <wp:positionH relativeFrom="column">
                  <wp:posOffset>4477098</wp:posOffset>
                </wp:positionH>
                <wp:positionV relativeFrom="paragraph">
                  <wp:posOffset>62381</wp:posOffset>
                </wp:positionV>
                <wp:extent cx="457183" cy="270622"/>
                <wp:effectExtent l="0" t="0" r="0" b="0"/>
                <wp:wrapNone/>
                <wp:docPr id="38" name="CuadroTexto 194"/>
                <wp:cNvGraphicFramePr/>
                <a:graphic xmlns:a="http://schemas.openxmlformats.org/drawingml/2006/main">
                  <a:graphicData uri="http://schemas.microsoft.com/office/word/2010/wordprocessingShape">
                    <wps:wsp>
                      <wps:cNvSpPr txBox="1"/>
                      <wps:spPr>
                        <a:xfrm>
                          <a:off x="0" y="0"/>
                          <a:ext cx="457183" cy="270622"/>
                        </a:xfrm>
                        <a:prstGeom prst="rect">
                          <a:avLst/>
                        </a:prstGeom>
                        <a:noFill/>
                      </wps:spPr>
                      <wps:txbx>
                        <w:txbxContent>
                          <w:p w14:paraId="598F2B5A"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NO</w:t>
                            </w:r>
                          </w:p>
                        </w:txbxContent>
                      </wps:txbx>
                      <wps:bodyPr wrap="square" rtlCol="0">
                        <a:noAutofit/>
                      </wps:bodyPr>
                    </wps:wsp>
                  </a:graphicData>
                </a:graphic>
              </wp:anchor>
            </w:drawing>
          </mc:Choice>
          <mc:Fallback>
            <w:pict>
              <v:shape w14:anchorId="6C2538A5" id="CuadroTexto 194" o:spid="_x0000_s1042" type="#_x0000_t202" style="position:absolute;left:0;text-align:left;margin-left:352.55pt;margin-top:4.9pt;width:36pt;height:21.3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" filled="f" stroked="f">
                <v:textbox>
                  <w:txbxContent>
                    <w:p w14:paraId="598F2B5A"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NO</w:t>
                      </w:r>
                    </w:p>
                  </w:txbxContent>
                </v:textbox>
              </v:shape>
            </w:pict>
          </mc:Fallback>
        </mc:AlternateContent>
      </w:r>
    </w:p>
    <w:p w14:paraId="647F0A97"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44" behindDoc="0" locked="0" layoutInCell="1" allowOverlap="1" wp14:anchorId="01CD8044" wp14:editId="7A01F005">
                <wp:simplePos x="0" y="0"/>
                <wp:positionH relativeFrom="column">
                  <wp:posOffset>3642529</wp:posOffset>
                </wp:positionH>
                <wp:positionV relativeFrom="paragraph">
                  <wp:posOffset>129399</wp:posOffset>
                </wp:positionV>
                <wp:extent cx="1246415" cy="545525"/>
                <wp:effectExtent l="0" t="0" r="11430" b="26035"/>
                <wp:wrapNone/>
                <wp:docPr id="3" name="Grupo 3"/>
                <wp:cNvGraphicFramePr/>
                <a:graphic xmlns:a="http://schemas.openxmlformats.org/drawingml/2006/main">
                  <a:graphicData uri="http://schemas.microsoft.com/office/word/2010/wordprocessingGroup">
                    <wpg:wgp>
                      <wpg:cNvGrpSpPr/>
                      <wpg:grpSpPr>
                        <a:xfrm>
                          <a:off x="0" y="0"/>
                          <a:ext cx="1246415" cy="545525"/>
                          <a:chOff x="3909493" y="2143056"/>
                          <a:chExt cx="1689251" cy="498488"/>
                        </a:xfrm>
                        <a:solidFill>
                          <a:srgbClr val="00B050"/>
                        </a:solidFill>
                      </wpg:grpSpPr>
                      <wps:wsp>
                        <wps:cNvPr id="72" name="Rectángulo redondeado 72"/>
                        <wps:cNvSpPr/>
                        <wps:spPr>
                          <a:xfrm>
                            <a:off x="3909493" y="2143056"/>
                            <a:ext cx="1689251" cy="498488"/>
                          </a:xfrm>
                          <a:prstGeom prst="roundRect">
                            <a:avLst/>
                          </a:prstGeom>
                          <a:grpFill/>
                          <a:ln w="12700" cap="flat" cmpd="sng" algn="ctr">
                            <a:solidFill>
                              <a:srgbClr val="00B050"/>
                            </a:solidFill>
                            <a:prstDash val="solid"/>
                            <a:miter lim="800000"/>
                          </a:ln>
                          <a:effectLst/>
                        </wps:spPr>
                        <wps:bodyPr rtlCol="0" anchor="ctr"/>
                      </wps:wsp>
                      <wps:wsp>
                        <wps:cNvPr id="73" name="CuadroTexto 7"/>
                        <wps:cNvSpPr txBox="1"/>
                        <wps:spPr>
                          <a:xfrm>
                            <a:off x="4068656" y="2161933"/>
                            <a:ext cx="1456865" cy="470270"/>
                          </a:xfrm>
                          <a:prstGeom prst="rect">
                            <a:avLst/>
                          </a:prstGeom>
                          <a:grpFill/>
                          <a:ln>
                            <a:solidFill>
                              <a:srgbClr val="00B050"/>
                            </a:solidFill>
                          </a:ln>
                        </wps:spPr>
                        <wps:txbx>
                          <w:txbxContent>
                            <w:p w14:paraId="259B14C4" w14:textId="2A42242E" w:rsidR="00BD103F" w:rsidRPr="00224202" w:rsidRDefault="00BD103F" w:rsidP="00081BD2">
                              <w:pPr>
                                <w:pStyle w:val="NormalWeb"/>
                                <w:spacing w:after="0"/>
                                <w:jc w:val="center"/>
                                <w:rPr>
                                  <w:rFonts w:asciiTheme="minorHAnsi" w:hAnsiTheme="minorHAnsi" w:cstheme="minorBidi"/>
                                  <w:color w:val="FFFFFF" w:themeColor="background1"/>
                                  <w:kern w:val="24"/>
                                  <w:sz w:val="18"/>
                                  <w:szCs w:val="18"/>
                                  <w:lang w:val="en-US"/>
                                </w:rPr>
                              </w:pPr>
                              <w:r w:rsidRPr="00224202">
                                <w:rPr>
                                  <w:rFonts w:asciiTheme="minorHAnsi" w:hAnsiTheme="minorHAnsi"/>
                                  <w:color w:val="FFFFFF" w:themeColor="background1"/>
                                  <w:sz w:val="18"/>
                                  <w:szCs w:val="18"/>
                                  <w:lang w:val="en-US"/>
                                </w:rPr>
                                <w:t xml:space="preserve">The Blocks offered in this phase are </w:t>
                              </w:r>
                              <w:r w:rsidRPr="002114ED">
                                <w:rPr>
                                  <w:rFonts w:asciiTheme="minorHAnsi" w:hAnsiTheme="minorHAnsi"/>
                                  <w:color w:val="FFFFFF" w:themeColor="background1"/>
                                  <w:sz w:val="18"/>
                                  <w:szCs w:val="18"/>
                                  <w:lang w:val="en-US"/>
                                </w:rPr>
                                <w:t>allocated</w:t>
                              </w:r>
                              <w:r w:rsidRPr="00224202">
                                <w:rPr>
                                  <w:rFonts w:asciiTheme="minorHAnsi" w:hAnsiTheme="minorHAnsi"/>
                                  <w:color w:val="FFFFFF" w:themeColor="background1"/>
                                  <w:sz w:val="18"/>
                                  <w:szCs w:val="18"/>
                                  <w:lang w:val="en-US"/>
                                </w:rPr>
                                <w:t>.</w:t>
                              </w:r>
                            </w:p>
                          </w:txbxContent>
                        </wps:txbx>
                        <wps:bodyPr wrap="square" rtlCol="0">
                          <a:noAutofit/>
                        </wps:bodyPr>
                      </wps:wsp>
                    </wpg:wgp>
                  </a:graphicData>
                </a:graphic>
              </wp:anchor>
            </w:drawing>
          </mc:Choice>
          <mc:Fallback>
            <w:pict>
              <v:group w14:anchorId="01CD8044" id="Grupo 3" o:spid="_x0000_s1043" style="position:absolute;left:0;text-align:left;margin-left:286.8pt;margin-top:10.2pt;width:98.15pt;height:42.95pt;z-index:251658244" coordorigin="39094,21430" coordsize="16892,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">
                <v:roundrect id="Rectángulo redondeado 72" o:spid="_x0000_s1044" style="position:absolute;left:39094;top:21430;width:16893;height:4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" filled="f" strokecolor="#00b050" strokeweight="1pt">
                  <v:stroke joinstyle="miter"/>
                </v:roundrect>
                <v:shape id="CuadroTexto 7" o:spid="_x0000_s1045" type="#_x0000_t202" style="position:absolute;left:40686;top:21619;width:14569;height:4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" filled="f" strokecolor="#00b050">
                  <v:textbox>
                    <w:txbxContent>
                      <w:p w14:paraId="259B14C4" w14:textId="2A42242E" w:rsidR="00BD103F" w:rsidRPr="00224202" w:rsidRDefault="00BD103F" w:rsidP="00081BD2">
                        <w:pPr>
                          <w:pStyle w:val="NormalWeb"/>
                          <w:spacing w:after="0"/>
                          <w:jc w:val="center"/>
                          <w:rPr>
                            <w:rFonts w:asciiTheme="minorHAnsi" w:hAnsiTheme="minorHAnsi" w:cstheme="minorBidi"/>
                            <w:color w:val="FFFFFF" w:themeColor="background1"/>
                            <w:kern w:val="24"/>
                            <w:sz w:val="18"/>
                            <w:szCs w:val="18"/>
                            <w:lang w:val="en-US"/>
                          </w:rPr>
                        </w:pPr>
                        <w:r w:rsidRPr="00224202">
                          <w:rPr>
                            <w:rFonts w:asciiTheme="minorHAnsi" w:hAnsiTheme="minorHAnsi"/>
                            <w:color w:val="FFFFFF" w:themeColor="background1"/>
                            <w:sz w:val="18"/>
                            <w:szCs w:val="18"/>
                            <w:lang w:val="en-US"/>
                          </w:rPr>
                          <w:t xml:space="preserve">The Blocks offered in this phase are </w:t>
                        </w:r>
                        <w:r w:rsidRPr="002114ED">
                          <w:rPr>
                            <w:rFonts w:asciiTheme="minorHAnsi" w:hAnsiTheme="minorHAnsi"/>
                            <w:color w:val="FFFFFF" w:themeColor="background1"/>
                            <w:sz w:val="18"/>
                            <w:szCs w:val="18"/>
                            <w:lang w:val="en-US"/>
                          </w:rPr>
                          <w:t>allocated</w:t>
                        </w:r>
                        <w:r w:rsidRPr="00224202">
                          <w:rPr>
                            <w:rFonts w:asciiTheme="minorHAnsi" w:hAnsiTheme="minorHAnsi"/>
                            <w:color w:val="FFFFFF" w:themeColor="background1"/>
                            <w:sz w:val="18"/>
                            <w:szCs w:val="18"/>
                            <w:lang w:val="en-US"/>
                          </w:rPr>
                          <w:t>.</w:t>
                        </w:r>
                      </w:p>
                    </w:txbxContent>
                  </v:textbox>
                </v:shape>
              </v:group>
            </w:pict>
          </mc:Fallback>
        </mc:AlternateContent>
      </w:r>
    </w:p>
    <w:p w14:paraId="4978575A"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64" behindDoc="0" locked="0" layoutInCell="1" allowOverlap="1" wp14:anchorId="336C17B1" wp14:editId="3761F50A">
                <wp:simplePos x="0" y="0"/>
                <wp:positionH relativeFrom="column">
                  <wp:posOffset>1725590</wp:posOffset>
                </wp:positionH>
                <wp:positionV relativeFrom="paragraph">
                  <wp:posOffset>4722</wp:posOffset>
                </wp:positionV>
                <wp:extent cx="1261126" cy="570413"/>
                <wp:effectExtent l="0" t="0" r="15240" b="20320"/>
                <wp:wrapNone/>
                <wp:docPr id="5" name="Grupo 5"/>
                <wp:cNvGraphicFramePr/>
                <a:graphic xmlns:a="http://schemas.openxmlformats.org/drawingml/2006/main">
                  <a:graphicData uri="http://schemas.microsoft.com/office/word/2010/wordprocessingGroup">
                    <wpg:wgp>
                      <wpg:cNvGrpSpPr/>
                      <wpg:grpSpPr>
                        <a:xfrm>
                          <a:off x="0" y="0"/>
                          <a:ext cx="1261126" cy="570413"/>
                          <a:chOff x="1663441" y="2194063"/>
                          <a:chExt cx="1916691" cy="473744"/>
                        </a:xfrm>
                        <a:solidFill>
                          <a:srgbClr val="00B050"/>
                        </a:solidFill>
                      </wpg:grpSpPr>
                      <wps:wsp>
                        <wps:cNvPr id="70" name="Rectángulo redondeado 70"/>
                        <wps:cNvSpPr/>
                        <wps:spPr>
                          <a:xfrm>
                            <a:off x="1663441" y="2194063"/>
                            <a:ext cx="1916691" cy="463881"/>
                          </a:xfrm>
                          <a:prstGeom prst="roundRect">
                            <a:avLst/>
                          </a:prstGeom>
                          <a:grpFill/>
                          <a:ln w="12700" cap="flat" cmpd="sng" algn="ctr">
                            <a:solidFill>
                              <a:srgbClr val="00B050"/>
                            </a:solidFill>
                            <a:prstDash val="solid"/>
                            <a:miter lim="800000"/>
                          </a:ln>
                          <a:effectLst/>
                        </wps:spPr>
                        <wps:bodyPr rtlCol="0" anchor="ctr"/>
                      </wps:wsp>
                      <wps:wsp>
                        <wps:cNvPr id="71" name="CuadroTexto 45"/>
                        <wps:cNvSpPr txBox="1"/>
                        <wps:spPr>
                          <a:xfrm>
                            <a:off x="1763580" y="2228021"/>
                            <a:ext cx="1725937" cy="439786"/>
                          </a:xfrm>
                          <a:prstGeom prst="rect">
                            <a:avLst/>
                          </a:prstGeom>
                          <a:grpFill/>
                          <a:ln>
                            <a:solidFill>
                              <a:srgbClr val="00B050"/>
                            </a:solidFill>
                          </a:ln>
                        </wps:spPr>
                        <wps:txbx>
                          <w:txbxContent>
                            <w:p w14:paraId="0057AED4" w14:textId="0BD37BFE" w:rsidR="00BD103F" w:rsidRPr="00224202" w:rsidRDefault="00BD103F" w:rsidP="00081BD2">
                              <w:pPr>
                                <w:pStyle w:val="NormalWeb"/>
                                <w:spacing w:after="0"/>
                                <w:jc w:val="center"/>
                                <w:rPr>
                                  <w:rFonts w:asciiTheme="minorHAnsi" w:hAnsiTheme="minorHAnsi" w:cstheme="minorBidi"/>
                                  <w:color w:val="FFFFFF" w:themeColor="background1"/>
                                  <w:kern w:val="24"/>
                                  <w:sz w:val="18"/>
                                  <w:szCs w:val="18"/>
                                  <w:lang w:val="en-US"/>
                                </w:rPr>
                              </w:pPr>
                              <w:r w:rsidRPr="00224202">
                                <w:rPr>
                                  <w:rFonts w:asciiTheme="minorHAnsi" w:hAnsiTheme="minorHAnsi"/>
                                  <w:color w:val="FFFFFF" w:themeColor="background1"/>
                                  <w:sz w:val="18"/>
                                  <w:szCs w:val="18"/>
                                  <w:lang w:val="en-US"/>
                                </w:rPr>
                                <w:t xml:space="preserve">The Blocks offered in this phase are </w:t>
                              </w:r>
                              <w:r w:rsidRPr="002114ED">
                                <w:rPr>
                                  <w:rFonts w:asciiTheme="minorHAnsi" w:hAnsiTheme="minorHAnsi"/>
                                  <w:color w:val="FFFFFF" w:themeColor="background1"/>
                                  <w:sz w:val="18"/>
                                  <w:szCs w:val="18"/>
                                  <w:lang w:val="en-US"/>
                                </w:rPr>
                                <w:t>allocated.</w:t>
                              </w:r>
                            </w:p>
                          </w:txbxContent>
                        </wps:txbx>
                        <wps:bodyPr wrap="square" rtlCol="0">
                          <a:noAutofit/>
                        </wps:bodyPr>
                      </wps:wsp>
                    </wpg:wgp>
                  </a:graphicData>
                </a:graphic>
              </wp:anchor>
            </w:drawing>
          </mc:Choice>
          <mc:Fallback>
            <w:pict>
              <v:group w14:anchorId="336C17B1" id="Grupo 5" o:spid="_x0000_s1046" style="position:absolute;left:0;text-align:left;margin-left:135.85pt;margin-top:.35pt;width:99.3pt;height:44.9pt;z-index:251658264" coordorigin="16634,21940" coordsize="19166,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">
                <v:roundrect id="Rectángulo redondeado 70" o:spid="_x0000_s1047" style="position:absolute;left:16634;top:21940;width:19167;height:4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" filled="f" strokecolor="#00b050" strokeweight="1pt">
                  <v:stroke joinstyle="miter"/>
                </v:roundrect>
                <v:shape id="CuadroTexto 45" o:spid="_x0000_s1048" type="#_x0000_t202" style="position:absolute;left:17635;top:22280;width:17260;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" filled="f" strokecolor="#00b050">
                  <v:textbox>
                    <w:txbxContent>
                      <w:p w14:paraId="0057AED4" w14:textId="0BD37BFE" w:rsidR="00BD103F" w:rsidRPr="00224202" w:rsidRDefault="00BD103F" w:rsidP="00081BD2">
                        <w:pPr>
                          <w:pStyle w:val="NormalWeb"/>
                          <w:spacing w:after="0"/>
                          <w:jc w:val="center"/>
                          <w:rPr>
                            <w:rFonts w:asciiTheme="minorHAnsi" w:hAnsiTheme="minorHAnsi" w:cstheme="minorBidi"/>
                            <w:color w:val="FFFFFF" w:themeColor="background1"/>
                            <w:kern w:val="24"/>
                            <w:sz w:val="18"/>
                            <w:szCs w:val="18"/>
                            <w:lang w:val="en-US"/>
                          </w:rPr>
                        </w:pPr>
                        <w:r w:rsidRPr="00224202">
                          <w:rPr>
                            <w:rFonts w:asciiTheme="minorHAnsi" w:hAnsiTheme="minorHAnsi"/>
                            <w:color w:val="FFFFFF" w:themeColor="background1"/>
                            <w:sz w:val="18"/>
                            <w:szCs w:val="18"/>
                            <w:lang w:val="en-US"/>
                          </w:rPr>
                          <w:t xml:space="preserve">The Blocks offered in this phase are </w:t>
                        </w:r>
                        <w:r w:rsidRPr="002114ED">
                          <w:rPr>
                            <w:rFonts w:asciiTheme="minorHAnsi" w:hAnsiTheme="minorHAnsi"/>
                            <w:color w:val="FFFFFF" w:themeColor="background1"/>
                            <w:sz w:val="18"/>
                            <w:szCs w:val="18"/>
                            <w:lang w:val="en-US"/>
                          </w:rPr>
                          <w:t>allocated.</w:t>
                        </w:r>
                      </w:p>
                    </w:txbxContent>
                  </v:textbox>
                </v:shape>
              </v:group>
            </w:pict>
          </mc:Fallback>
        </mc:AlternateContent>
      </w:r>
    </w:p>
    <w:p w14:paraId="3EDAA713" w14:textId="77777777" w:rsidR="00081BD2" w:rsidRPr="00D27E03" w:rsidRDefault="00081BD2" w:rsidP="00746DC9">
      <w:pPr>
        <w:pStyle w:val="Textoindependiente"/>
        <w:spacing w:after="0"/>
        <w:jc w:val="both"/>
        <w:rPr>
          <w:rFonts w:ascii="ITC Avant Garde" w:eastAsiaTheme="minorHAnsi" w:hAnsi="ITC Avant Garde"/>
          <w:sz w:val="22"/>
          <w:szCs w:val="22"/>
          <w:lang w:val="en-US" w:eastAsia="en-US"/>
        </w:rPr>
      </w:pPr>
    </w:p>
    <w:p w14:paraId="65485640" w14:textId="77777777" w:rsidR="00081BD2" w:rsidRPr="00D27E03" w:rsidRDefault="00081BD2" w:rsidP="00746DC9">
      <w:pPr>
        <w:pStyle w:val="Textoindependiente"/>
        <w:spacing w:after="0"/>
        <w:jc w:val="both"/>
        <w:rPr>
          <w:rFonts w:ascii="ITC Avant Garde" w:eastAsiaTheme="minorHAnsi" w:hAnsi="ITC Avant Garde"/>
          <w:sz w:val="22"/>
          <w:szCs w:val="22"/>
          <w:lang w:val="en-US" w:eastAsia="en-US"/>
        </w:rPr>
      </w:pPr>
    </w:p>
    <w:p w14:paraId="2321AF04" w14:textId="77777777" w:rsidR="00081BD2" w:rsidRPr="00D27E03" w:rsidRDefault="004303BE"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65" behindDoc="0" locked="0" layoutInCell="1" allowOverlap="1" wp14:anchorId="55C6974A" wp14:editId="0E1F9860">
                <wp:simplePos x="0" y="0"/>
                <wp:positionH relativeFrom="column">
                  <wp:posOffset>2815900</wp:posOffset>
                </wp:positionH>
                <wp:positionV relativeFrom="paragraph">
                  <wp:posOffset>46523</wp:posOffset>
                </wp:positionV>
                <wp:extent cx="449653" cy="270510"/>
                <wp:effectExtent l="0" t="0" r="0" b="0"/>
                <wp:wrapNone/>
                <wp:docPr id="28" name="CuadroTexto 140"/>
                <wp:cNvGraphicFramePr/>
                <a:graphic xmlns:a="http://schemas.openxmlformats.org/drawingml/2006/main">
                  <a:graphicData uri="http://schemas.microsoft.com/office/word/2010/wordprocessingShape">
                    <wps:wsp>
                      <wps:cNvSpPr txBox="1"/>
                      <wps:spPr>
                        <a:xfrm>
                          <a:off x="0" y="0"/>
                          <a:ext cx="449653" cy="270510"/>
                        </a:xfrm>
                        <a:prstGeom prst="rect">
                          <a:avLst/>
                        </a:prstGeom>
                        <a:noFill/>
                      </wps:spPr>
                      <wps:txbx>
                        <w:txbxContent>
                          <w:p w14:paraId="37484ED9"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wps:txbx>
                      <wps:bodyPr wrap="square" rtlCol="0">
                        <a:noAutofit/>
                      </wps:bodyPr>
                    </wps:wsp>
                  </a:graphicData>
                </a:graphic>
                <wp14:sizeRelH relativeFrom="margin">
                  <wp14:pctWidth>0</wp14:pctWidth>
                </wp14:sizeRelH>
              </wp:anchor>
            </w:drawing>
          </mc:Choice>
          <mc:Fallback>
            <w:pict>
              <v:shape w14:anchorId="55C6974A" id="CuadroTexto 140" o:spid="_x0000_s1049" type="#_x0000_t202" style="position:absolute;left:0;text-align:left;margin-left:221.7pt;margin-top:3.65pt;width:35.4pt;height:21.3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" filled="f" stroked="f">
                <v:textbox>
                  <w:txbxContent>
                    <w:p w14:paraId="37484ED9"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YES</w:t>
                      </w:r>
                    </w:p>
                  </w:txbxContent>
                </v:textbox>
              </v:shape>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5" behindDoc="0" locked="0" layoutInCell="1" allowOverlap="1" wp14:anchorId="494E4F4B" wp14:editId="0DF48933">
                <wp:simplePos x="0" y="0"/>
                <wp:positionH relativeFrom="column">
                  <wp:posOffset>4215130</wp:posOffset>
                </wp:positionH>
                <wp:positionV relativeFrom="paragraph">
                  <wp:posOffset>41687</wp:posOffset>
                </wp:positionV>
                <wp:extent cx="635" cy="184150"/>
                <wp:effectExtent l="76200" t="0" r="75565" b="63500"/>
                <wp:wrapNone/>
                <wp:docPr id="49" name="Conector recto de flecha 49"/>
                <wp:cNvGraphicFramePr/>
                <a:graphic xmlns:a="http://schemas.openxmlformats.org/drawingml/2006/main">
                  <a:graphicData uri="http://schemas.microsoft.com/office/word/2010/wordprocessingShape">
                    <wps:wsp>
                      <wps:cNvCnPr/>
                      <wps:spPr>
                        <a:xfrm>
                          <a:off x="0" y="0"/>
                          <a:ext cx="635" cy="184150"/>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C0D8B3" id="Conector recto de flecha 49" o:spid="_x0000_s1026" type="#_x0000_t32" style="position:absolute;margin-left:331.9pt;margin-top:3.3pt;width:.05pt;height:1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" strokecolor="#bfbfbf" strokeweight="1.5pt">
                <v:stroke endarrow="block" joinstyle="miter"/>
              </v:shape>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2" behindDoc="0" locked="0" layoutInCell="1" allowOverlap="1" wp14:anchorId="585A233D" wp14:editId="13F1A182">
                <wp:simplePos x="0" y="0"/>
                <wp:positionH relativeFrom="column">
                  <wp:posOffset>1418678</wp:posOffset>
                </wp:positionH>
                <wp:positionV relativeFrom="paragraph">
                  <wp:posOffset>36917</wp:posOffset>
                </wp:positionV>
                <wp:extent cx="500977" cy="270622"/>
                <wp:effectExtent l="0" t="0" r="0" b="0"/>
                <wp:wrapNone/>
                <wp:docPr id="39" name="CuadroTexto 81"/>
                <wp:cNvGraphicFramePr/>
                <a:graphic xmlns:a="http://schemas.openxmlformats.org/drawingml/2006/main">
                  <a:graphicData uri="http://schemas.microsoft.com/office/word/2010/wordprocessingShape">
                    <wps:wsp>
                      <wps:cNvSpPr txBox="1"/>
                      <wps:spPr>
                        <a:xfrm>
                          <a:off x="0" y="0"/>
                          <a:ext cx="500977" cy="270622"/>
                        </a:xfrm>
                        <a:prstGeom prst="rect">
                          <a:avLst/>
                        </a:prstGeom>
                        <a:noFill/>
                      </wps:spPr>
                      <wps:txbx>
                        <w:txbxContent>
                          <w:p w14:paraId="36847B61"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NO</w:t>
                            </w:r>
                          </w:p>
                        </w:txbxContent>
                      </wps:txbx>
                      <wps:bodyPr wrap="square" rtlCol="0">
                        <a:noAutofit/>
                      </wps:bodyPr>
                    </wps:wsp>
                  </a:graphicData>
                </a:graphic>
              </wp:anchor>
            </w:drawing>
          </mc:Choice>
          <mc:Fallback>
            <w:pict>
              <v:shape w14:anchorId="585A233D" id="CuadroTexto 81" o:spid="_x0000_s1050" type="#_x0000_t202" style="position:absolute;left:0;text-align:left;margin-left:111.7pt;margin-top:2.9pt;width:39.45pt;height:21.3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" filled="f" stroked="f">
                <v:textbox>
                  <w:txbxContent>
                    <w:p w14:paraId="36847B61" w14:textId="77777777" w:rsidR="00BD103F" w:rsidRPr="00356C45" w:rsidRDefault="00BD103F" w:rsidP="00081BD2">
                      <w:pPr>
                        <w:pStyle w:val="NormalWeb"/>
                        <w:spacing w:after="0"/>
                        <w:rPr>
                          <w:szCs w:val="16"/>
                        </w:rPr>
                      </w:pPr>
                      <w:r>
                        <w:rPr>
                          <w:rFonts w:asciiTheme="minorHAnsi" w:hAnsi="Calibri" w:cstheme="minorBidi"/>
                          <w:color w:val="000000" w:themeColor="text1"/>
                          <w:kern w:val="24"/>
                          <w:szCs w:val="16"/>
                        </w:rPr>
                        <w:t>NO</w:t>
                      </w:r>
                    </w:p>
                  </w:txbxContent>
                </v:textbox>
              </v:shape>
            </w:pict>
          </mc:Fallback>
        </mc:AlternateContent>
      </w:r>
      <w:r w:rsidR="00EA69EF"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3" behindDoc="0" locked="0" layoutInCell="1" allowOverlap="1" wp14:anchorId="115AABE6" wp14:editId="5F75D4B8">
                <wp:simplePos x="0" y="0"/>
                <wp:positionH relativeFrom="column">
                  <wp:posOffset>2382149</wp:posOffset>
                </wp:positionH>
                <wp:positionV relativeFrom="paragraph">
                  <wp:posOffset>56975</wp:posOffset>
                </wp:positionV>
                <wp:extent cx="1245" cy="184537"/>
                <wp:effectExtent l="76200" t="0" r="75565" b="63500"/>
                <wp:wrapNone/>
                <wp:docPr id="44" name="Conector recto de flecha 44"/>
                <wp:cNvGraphicFramePr/>
                <a:graphic xmlns:a="http://schemas.openxmlformats.org/drawingml/2006/main">
                  <a:graphicData uri="http://schemas.microsoft.com/office/word/2010/wordprocessingShape">
                    <wps:wsp>
                      <wps:cNvCnPr/>
                      <wps:spPr>
                        <a:xfrm>
                          <a:off x="0" y="0"/>
                          <a:ext cx="1245" cy="184537"/>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7AA61645" id="Conector recto de flecha 44" o:spid="_x0000_s1026" type="#_x0000_t32" style="position:absolute;margin-left:187.55pt;margin-top:4.5pt;width:.1pt;height:14.55pt;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" strokecolor="#bfbfbf" strokeweight="1.5pt">
                <v:stroke endarrow="block" joinstyle="miter"/>
              </v:shape>
            </w:pict>
          </mc:Fallback>
        </mc:AlternateContent>
      </w:r>
    </w:p>
    <w:p w14:paraId="137E0651"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63" behindDoc="0" locked="0" layoutInCell="1" allowOverlap="1" wp14:anchorId="213CBECD" wp14:editId="1D3B58F9">
                <wp:simplePos x="0" y="0"/>
                <wp:positionH relativeFrom="column">
                  <wp:posOffset>3616199</wp:posOffset>
                </wp:positionH>
                <wp:positionV relativeFrom="paragraph">
                  <wp:posOffset>55473</wp:posOffset>
                </wp:positionV>
                <wp:extent cx="1183087" cy="439480"/>
                <wp:effectExtent l="0" t="0" r="17145" b="17780"/>
                <wp:wrapNone/>
                <wp:docPr id="12" name="Grupo 12"/>
                <wp:cNvGraphicFramePr/>
                <a:graphic xmlns:a="http://schemas.openxmlformats.org/drawingml/2006/main">
                  <a:graphicData uri="http://schemas.microsoft.com/office/word/2010/wordprocessingGroup">
                    <wpg:wgp>
                      <wpg:cNvGrpSpPr/>
                      <wpg:grpSpPr>
                        <a:xfrm>
                          <a:off x="0" y="0"/>
                          <a:ext cx="1183087" cy="439480"/>
                          <a:chOff x="3890083" y="3011179"/>
                          <a:chExt cx="1806589" cy="506693"/>
                        </a:xfrm>
                        <a:solidFill>
                          <a:srgbClr val="00B050"/>
                        </a:solidFill>
                      </wpg:grpSpPr>
                      <wps:wsp>
                        <wps:cNvPr id="60" name="Rectángulo redondeado 60"/>
                        <wps:cNvSpPr/>
                        <wps:spPr>
                          <a:xfrm>
                            <a:off x="3890083" y="3011179"/>
                            <a:ext cx="1806589" cy="506693"/>
                          </a:xfrm>
                          <a:prstGeom prst="roundRect">
                            <a:avLst/>
                          </a:prstGeom>
                          <a:grpFill/>
                          <a:ln w="12700" cap="flat" cmpd="sng" algn="ctr">
                            <a:solidFill>
                              <a:srgbClr val="00B050"/>
                            </a:solidFill>
                            <a:prstDash val="solid"/>
                            <a:miter lim="800000"/>
                          </a:ln>
                          <a:effectLst/>
                        </wps:spPr>
                        <wps:bodyPr rtlCol="0" anchor="ctr"/>
                      </wps:wsp>
                      <wps:wsp>
                        <wps:cNvPr id="61" name="CuadroTexto 6"/>
                        <wps:cNvSpPr txBox="1"/>
                        <wps:spPr>
                          <a:xfrm>
                            <a:off x="4177725" y="3049475"/>
                            <a:ext cx="1355257" cy="445826"/>
                          </a:xfrm>
                          <a:prstGeom prst="rect">
                            <a:avLst/>
                          </a:prstGeom>
                          <a:grpFill/>
                          <a:ln>
                            <a:solidFill>
                              <a:srgbClr val="00B050"/>
                            </a:solidFill>
                          </a:ln>
                        </wps:spPr>
                        <wps:txbx>
                          <w:txbxContent>
                            <w:p w14:paraId="0042BA77" w14:textId="77777777" w:rsidR="00BD103F" w:rsidRDefault="00BD103F" w:rsidP="006E2077">
                              <w:pPr>
                                <w:pStyle w:val="NormalWeb"/>
                                <w:spacing w:after="0"/>
                                <w:jc w:val="center"/>
                                <w:rPr>
                                  <w:rFonts w:asciiTheme="minorHAnsi" w:hAnsi="Calibri" w:cstheme="minorBidi"/>
                                  <w:color w:val="FFFFFF" w:themeColor="background1"/>
                                  <w:kern w:val="24"/>
                                  <w:sz w:val="18"/>
                                  <w:szCs w:val="16"/>
                                </w:rPr>
                              </w:pPr>
                              <w:r w:rsidRPr="00AA3475">
                                <w:rPr>
                                  <w:rFonts w:asciiTheme="minorHAnsi" w:hAnsi="Calibri" w:cstheme="minorBidi"/>
                                  <w:color w:val="FFFFFF" w:themeColor="background1"/>
                                  <w:kern w:val="24"/>
                                  <w:sz w:val="18"/>
                                  <w:szCs w:val="16"/>
                                </w:rPr>
                                <w:t>E</w:t>
                              </w:r>
                              <w:r>
                                <w:rPr>
                                  <w:rFonts w:asciiTheme="minorHAnsi" w:hAnsi="Calibri" w:cstheme="minorBidi"/>
                                  <w:color w:val="FFFFFF" w:themeColor="background1"/>
                                  <w:kern w:val="24"/>
                                  <w:sz w:val="18"/>
                                  <w:szCs w:val="16"/>
                                </w:rPr>
                                <w:t xml:space="preserve">ND OF </w:t>
                              </w:r>
                            </w:p>
                            <w:p w14:paraId="06720629" w14:textId="026F3B4D" w:rsidR="00BD103F" w:rsidRPr="00AA3475" w:rsidRDefault="00BD103F" w:rsidP="006E2077">
                              <w:pPr>
                                <w:pStyle w:val="NormalWeb"/>
                                <w:spacing w:after="0"/>
                                <w:jc w:val="center"/>
                                <w:rPr>
                                  <w:rFonts w:asciiTheme="minorHAnsi" w:hAnsi="Calibri" w:cstheme="minorBidi"/>
                                  <w:color w:val="FFFFFF" w:themeColor="background1"/>
                                  <w:kern w:val="24"/>
                                  <w:sz w:val="18"/>
                                  <w:szCs w:val="16"/>
                                </w:rPr>
                              </w:pPr>
                              <w:r>
                                <w:rPr>
                                  <w:rFonts w:asciiTheme="minorHAnsi" w:hAnsi="Calibri" w:cstheme="minorBidi"/>
                                  <w:color w:val="FFFFFF" w:themeColor="background1"/>
                                  <w:kern w:val="24"/>
                                  <w:sz w:val="18"/>
                                  <w:szCs w:val="16"/>
                                </w:rPr>
                                <w:t>S</w:t>
                              </w:r>
                              <w:r w:rsidRPr="00CB4256">
                                <w:rPr>
                                  <w:rFonts w:asciiTheme="minorHAnsi" w:hAnsi="Calibri" w:cstheme="minorBidi"/>
                                  <w:color w:val="FFFFFF" w:themeColor="background1"/>
                                  <w:kern w:val="24"/>
                                  <w:sz w:val="18"/>
                                  <w:szCs w:val="16"/>
                                </w:rPr>
                                <w:t>TAGE</w:t>
                              </w:r>
                            </w:p>
                          </w:txbxContent>
                        </wps:txbx>
                        <wps:bodyPr wrap="square" rtlCol="0">
                          <a:noAutofit/>
                        </wps:bodyPr>
                      </wps:wsp>
                    </wpg:wgp>
                  </a:graphicData>
                </a:graphic>
              </wp:anchor>
            </w:drawing>
          </mc:Choice>
          <mc:Fallback>
            <w:pict>
              <v:group w14:anchorId="213CBECD" id="Grupo 12" o:spid="_x0000_s1051" style="position:absolute;left:0;text-align:left;margin-left:284.75pt;margin-top:4.35pt;width:93.15pt;height:34.6pt;z-index:251658263" coordorigin="38900,30111" coordsize="18065,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">
                <v:roundrect id="Rectángulo redondeado 60" o:spid="_x0000_s1052" style="position:absolute;left:38900;top:30111;width:18066;height:5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" filled="f" strokecolor="#00b050" strokeweight="1pt">
                  <v:stroke joinstyle="miter"/>
                </v:roundrect>
                <v:shape id="CuadroTexto 6" o:spid="_x0000_s1053" type="#_x0000_t202" style="position:absolute;left:41777;top:30494;width:13552;height: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" filled="f" strokecolor="#00b050">
                  <v:textbox>
                    <w:txbxContent>
                      <w:p w14:paraId="0042BA77" w14:textId="77777777" w:rsidR="00BD103F" w:rsidRDefault="00BD103F" w:rsidP="006E2077">
                        <w:pPr>
                          <w:pStyle w:val="NormalWeb"/>
                          <w:spacing w:after="0"/>
                          <w:jc w:val="center"/>
                          <w:rPr>
                            <w:rFonts w:asciiTheme="minorHAnsi" w:hAnsi="Calibri" w:cstheme="minorBidi"/>
                            <w:color w:val="FFFFFF" w:themeColor="background1"/>
                            <w:kern w:val="24"/>
                            <w:sz w:val="18"/>
                            <w:szCs w:val="16"/>
                          </w:rPr>
                        </w:pPr>
                        <w:r w:rsidRPr="00AA3475">
                          <w:rPr>
                            <w:rFonts w:asciiTheme="minorHAnsi" w:hAnsi="Calibri" w:cstheme="minorBidi"/>
                            <w:color w:val="FFFFFF" w:themeColor="background1"/>
                            <w:kern w:val="24"/>
                            <w:sz w:val="18"/>
                            <w:szCs w:val="16"/>
                          </w:rPr>
                          <w:t>E</w:t>
                        </w:r>
                        <w:r>
                          <w:rPr>
                            <w:rFonts w:asciiTheme="minorHAnsi" w:hAnsi="Calibri" w:cstheme="minorBidi"/>
                            <w:color w:val="FFFFFF" w:themeColor="background1"/>
                            <w:kern w:val="24"/>
                            <w:sz w:val="18"/>
                            <w:szCs w:val="16"/>
                          </w:rPr>
                          <w:t xml:space="preserve">ND OF </w:t>
                        </w:r>
                      </w:p>
                      <w:p w14:paraId="06720629" w14:textId="026F3B4D" w:rsidR="00BD103F" w:rsidRPr="00AA3475" w:rsidRDefault="00BD103F" w:rsidP="006E2077">
                        <w:pPr>
                          <w:pStyle w:val="NormalWeb"/>
                          <w:spacing w:after="0"/>
                          <w:jc w:val="center"/>
                          <w:rPr>
                            <w:rFonts w:asciiTheme="minorHAnsi" w:hAnsi="Calibri" w:cstheme="minorBidi"/>
                            <w:color w:val="FFFFFF" w:themeColor="background1"/>
                            <w:kern w:val="24"/>
                            <w:sz w:val="18"/>
                            <w:szCs w:val="16"/>
                          </w:rPr>
                        </w:pPr>
                        <w:r>
                          <w:rPr>
                            <w:rFonts w:asciiTheme="minorHAnsi" w:hAnsi="Calibri" w:cstheme="minorBidi"/>
                            <w:color w:val="FFFFFF" w:themeColor="background1"/>
                            <w:kern w:val="24"/>
                            <w:sz w:val="18"/>
                            <w:szCs w:val="16"/>
                          </w:rPr>
                          <w:t>S</w:t>
                        </w:r>
                        <w:r w:rsidRPr="00CB4256">
                          <w:rPr>
                            <w:rFonts w:asciiTheme="minorHAnsi" w:hAnsi="Calibri" w:cstheme="minorBidi"/>
                            <w:color w:val="FFFFFF" w:themeColor="background1"/>
                            <w:kern w:val="24"/>
                            <w:sz w:val="18"/>
                            <w:szCs w:val="16"/>
                          </w:rPr>
                          <w:t>TAGE</w:t>
                        </w:r>
                      </w:p>
                    </w:txbxContent>
                  </v:textbox>
                </v:shape>
              </v:group>
            </w:pict>
          </mc:Fallback>
        </mc:AlternateContent>
      </w: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66" behindDoc="0" locked="0" layoutInCell="1" allowOverlap="1" wp14:anchorId="3DE7630D" wp14:editId="4B8EF5DD">
                <wp:simplePos x="0" y="0"/>
                <wp:positionH relativeFrom="column">
                  <wp:posOffset>1764877</wp:posOffset>
                </wp:positionH>
                <wp:positionV relativeFrom="paragraph">
                  <wp:posOffset>51845</wp:posOffset>
                </wp:positionV>
                <wp:extent cx="1175386" cy="453329"/>
                <wp:effectExtent l="0" t="0" r="24765" b="23495"/>
                <wp:wrapNone/>
                <wp:docPr id="42" name="Grupo 42"/>
                <wp:cNvGraphicFramePr/>
                <a:graphic xmlns:a="http://schemas.openxmlformats.org/drawingml/2006/main">
                  <a:graphicData uri="http://schemas.microsoft.com/office/word/2010/wordprocessingGroup">
                    <wpg:wgp>
                      <wpg:cNvGrpSpPr/>
                      <wpg:grpSpPr>
                        <a:xfrm>
                          <a:off x="0" y="0"/>
                          <a:ext cx="1175386" cy="453329"/>
                          <a:chOff x="1721768" y="3007099"/>
                          <a:chExt cx="1793289" cy="522661"/>
                        </a:xfrm>
                        <a:solidFill>
                          <a:srgbClr val="00B050"/>
                        </a:solidFill>
                      </wpg:grpSpPr>
                      <wps:wsp>
                        <wps:cNvPr id="52" name="Rectángulo redondeado 52"/>
                        <wps:cNvSpPr/>
                        <wps:spPr>
                          <a:xfrm>
                            <a:off x="1721768" y="3007099"/>
                            <a:ext cx="1793289" cy="522661"/>
                          </a:xfrm>
                          <a:prstGeom prst="roundRect">
                            <a:avLst/>
                          </a:prstGeom>
                          <a:grpFill/>
                          <a:ln w="12700" cap="flat" cmpd="sng" algn="ctr">
                            <a:solidFill>
                              <a:srgbClr val="00B050"/>
                            </a:solidFill>
                            <a:prstDash val="solid"/>
                            <a:miter lim="800000"/>
                          </a:ln>
                          <a:effectLst/>
                        </wps:spPr>
                        <wps:bodyPr rtlCol="0" anchor="ctr"/>
                      </wps:wsp>
                      <wps:wsp>
                        <wps:cNvPr id="53" name="CuadroTexto 101"/>
                        <wps:cNvSpPr txBox="1"/>
                        <wps:spPr>
                          <a:xfrm>
                            <a:off x="1897271" y="3049578"/>
                            <a:ext cx="1427658" cy="455315"/>
                          </a:xfrm>
                          <a:prstGeom prst="rect">
                            <a:avLst/>
                          </a:prstGeom>
                          <a:grpFill/>
                          <a:ln>
                            <a:solidFill>
                              <a:srgbClr val="00B050"/>
                            </a:solidFill>
                          </a:ln>
                        </wps:spPr>
                        <wps:txbx>
                          <w:txbxContent>
                            <w:p w14:paraId="48C39DD7" w14:textId="77777777" w:rsidR="00BD103F" w:rsidRPr="00820F7B" w:rsidRDefault="00BD103F" w:rsidP="006E2077">
                              <w:pPr>
                                <w:pStyle w:val="NormalWeb"/>
                                <w:spacing w:after="0"/>
                                <w:jc w:val="center"/>
                                <w:rPr>
                                  <w:sz w:val="18"/>
                                  <w:szCs w:val="16"/>
                                </w:rPr>
                              </w:pPr>
                              <w:proofErr w:type="spellStart"/>
                              <w:r>
                                <w:rPr>
                                  <w:rFonts w:asciiTheme="minorHAnsi" w:hAnsi="Calibri" w:cstheme="minorBidi"/>
                                  <w:color w:val="FFFFFF" w:themeColor="background1"/>
                                  <w:kern w:val="24"/>
                                  <w:sz w:val="18"/>
                                  <w:szCs w:val="16"/>
                                </w:rPr>
                                <w:t>U</w:t>
                              </w:r>
                              <w:r w:rsidRPr="002114ED">
                                <w:rPr>
                                  <w:rFonts w:asciiTheme="minorHAnsi" w:hAnsi="Calibri" w:cstheme="minorBidi"/>
                                  <w:color w:val="FFFFFF" w:themeColor="background1"/>
                                  <w:kern w:val="24"/>
                                  <w:sz w:val="18"/>
                                  <w:szCs w:val="16"/>
                                </w:rPr>
                                <w:t>nallocated</w:t>
                              </w:r>
                              <w:proofErr w:type="spellEnd"/>
                              <w:r>
                                <w:rPr>
                                  <w:rFonts w:asciiTheme="minorHAnsi" w:hAnsi="Calibri" w:cstheme="minorBidi"/>
                                  <w:color w:val="FFFFFF" w:themeColor="background1"/>
                                  <w:kern w:val="24"/>
                                  <w:sz w:val="18"/>
                                  <w:szCs w:val="16"/>
                                </w:rPr>
                                <w:t xml:space="preserve"> Blocks</w:t>
                              </w:r>
                              <w:r w:rsidRPr="00820F7B">
                                <w:rPr>
                                  <w:rFonts w:asciiTheme="minorHAnsi" w:hAnsi="Calibri" w:cstheme="minorBidi"/>
                                  <w:color w:val="FFFFFF" w:themeColor="background1"/>
                                  <w:kern w:val="24"/>
                                  <w:sz w:val="18"/>
                                  <w:szCs w:val="16"/>
                                </w:rPr>
                                <w:t>?</w:t>
                              </w:r>
                            </w:p>
                          </w:txbxContent>
                        </wps:txbx>
                        <wps:bodyPr wrap="square" rtlCol="0">
                          <a:noAutofit/>
                        </wps:bodyPr>
                      </wps:wsp>
                    </wpg:wgp>
                  </a:graphicData>
                </a:graphic>
              </wp:anchor>
            </w:drawing>
          </mc:Choice>
          <mc:Fallback>
            <w:pict>
              <v:group w14:anchorId="3DE7630D" id="Grupo 42" o:spid="_x0000_s1054" style="position:absolute;left:0;text-align:left;margin-left:138.95pt;margin-top:4.1pt;width:92.55pt;height:35.7pt;z-index:251658266" coordorigin="17217,30070" coordsize="17932,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">
                <v:roundrect id="Rectángulo redondeado 52" o:spid="_x0000_s1055" style="position:absolute;left:17217;top:30070;width:17933;height:52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" filled="f" strokecolor="#00b050" strokeweight="1pt">
                  <v:stroke joinstyle="miter"/>
                </v:roundrect>
                <v:shape id="CuadroTexto 101" o:spid="_x0000_s1056" type="#_x0000_t202" style="position:absolute;left:18972;top:30495;width:1427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" filled="f" strokecolor="#00b050">
                  <v:textbox>
                    <w:txbxContent>
                      <w:p w14:paraId="48C39DD7" w14:textId="77777777" w:rsidR="00BD103F" w:rsidRPr="00820F7B" w:rsidRDefault="00BD103F" w:rsidP="006E2077">
                        <w:pPr>
                          <w:pStyle w:val="NormalWeb"/>
                          <w:spacing w:after="0"/>
                          <w:jc w:val="center"/>
                          <w:rPr>
                            <w:sz w:val="18"/>
                            <w:szCs w:val="16"/>
                          </w:rPr>
                        </w:pPr>
                        <w:proofErr w:type="spellStart"/>
                        <w:r>
                          <w:rPr>
                            <w:rFonts w:asciiTheme="minorHAnsi" w:hAnsi="Calibri" w:cstheme="minorBidi"/>
                            <w:color w:val="FFFFFF" w:themeColor="background1"/>
                            <w:kern w:val="24"/>
                            <w:sz w:val="18"/>
                            <w:szCs w:val="16"/>
                          </w:rPr>
                          <w:t>U</w:t>
                        </w:r>
                        <w:r w:rsidRPr="002114ED">
                          <w:rPr>
                            <w:rFonts w:asciiTheme="minorHAnsi" w:hAnsi="Calibri" w:cstheme="minorBidi"/>
                            <w:color w:val="FFFFFF" w:themeColor="background1"/>
                            <w:kern w:val="24"/>
                            <w:sz w:val="18"/>
                            <w:szCs w:val="16"/>
                          </w:rPr>
                          <w:t>nallocated</w:t>
                        </w:r>
                        <w:proofErr w:type="spellEnd"/>
                        <w:r>
                          <w:rPr>
                            <w:rFonts w:asciiTheme="minorHAnsi" w:hAnsi="Calibri" w:cstheme="minorBidi"/>
                            <w:color w:val="FFFFFF" w:themeColor="background1"/>
                            <w:kern w:val="24"/>
                            <w:sz w:val="18"/>
                            <w:szCs w:val="16"/>
                          </w:rPr>
                          <w:t xml:space="preserve"> Blocks</w:t>
                        </w:r>
                        <w:r w:rsidRPr="00820F7B">
                          <w:rPr>
                            <w:rFonts w:asciiTheme="minorHAnsi" w:hAnsi="Calibri" w:cstheme="minorBidi"/>
                            <w:color w:val="FFFFFF" w:themeColor="background1"/>
                            <w:kern w:val="24"/>
                            <w:sz w:val="18"/>
                            <w:szCs w:val="16"/>
                          </w:rPr>
                          <w:t>?</w:t>
                        </w:r>
                      </w:p>
                    </w:txbxContent>
                  </v:textbox>
                </v:shape>
              </v:group>
            </w:pict>
          </mc:Fallback>
        </mc:AlternateContent>
      </w: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68" behindDoc="0" locked="0" layoutInCell="1" allowOverlap="1" wp14:anchorId="04B6B189" wp14:editId="2EA5C5E2">
                <wp:simplePos x="0" y="0"/>
                <wp:positionH relativeFrom="column">
                  <wp:posOffset>611869</wp:posOffset>
                </wp:positionH>
                <wp:positionV relativeFrom="paragraph">
                  <wp:posOffset>47740</wp:posOffset>
                </wp:positionV>
                <wp:extent cx="819287" cy="426760"/>
                <wp:effectExtent l="0" t="0" r="19050" b="11430"/>
                <wp:wrapNone/>
                <wp:docPr id="45" name="Grupo 45"/>
                <wp:cNvGraphicFramePr/>
                <a:graphic xmlns:a="http://schemas.openxmlformats.org/drawingml/2006/main">
                  <a:graphicData uri="http://schemas.microsoft.com/office/word/2010/wordprocessingGroup">
                    <wpg:wgp>
                      <wpg:cNvGrpSpPr/>
                      <wpg:grpSpPr>
                        <a:xfrm>
                          <a:off x="0" y="0"/>
                          <a:ext cx="819287" cy="426760"/>
                          <a:chOff x="299083" y="2999579"/>
                          <a:chExt cx="2023448" cy="438901"/>
                        </a:xfrm>
                        <a:solidFill>
                          <a:srgbClr val="00B050"/>
                        </a:solidFill>
                      </wpg:grpSpPr>
                      <wps:wsp>
                        <wps:cNvPr id="50" name="Rectángulo redondeado 50"/>
                        <wps:cNvSpPr/>
                        <wps:spPr>
                          <a:xfrm>
                            <a:off x="299083" y="2999579"/>
                            <a:ext cx="2023448" cy="438901"/>
                          </a:xfrm>
                          <a:prstGeom prst="roundRect">
                            <a:avLst/>
                          </a:prstGeom>
                          <a:grpFill/>
                          <a:ln w="12700" cap="flat" cmpd="sng" algn="ctr">
                            <a:solidFill>
                              <a:srgbClr val="00B050"/>
                            </a:solidFill>
                            <a:prstDash val="solid"/>
                            <a:miter lim="800000"/>
                          </a:ln>
                          <a:effectLst/>
                        </wps:spPr>
                        <wps:bodyPr rtlCol="0" anchor="ctr"/>
                      </wps:wsp>
                      <wps:wsp>
                        <wps:cNvPr id="51" name="CuadroTexto 108"/>
                        <wps:cNvSpPr txBox="1"/>
                        <wps:spPr>
                          <a:xfrm>
                            <a:off x="446269" y="3041692"/>
                            <a:ext cx="1755372" cy="386372"/>
                          </a:xfrm>
                          <a:prstGeom prst="rect">
                            <a:avLst/>
                          </a:prstGeom>
                          <a:grpFill/>
                          <a:ln>
                            <a:solidFill>
                              <a:srgbClr val="00B050"/>
                            </a:solidFill>
                          </a:ln>
                        </wps:spPr>
                        <wps:txbx>
                          <w:txbxContent>
                            <w:p w14:paraId="10254E9A" w14:textId="53F2BC93" w:rsidR="00BD103F" w:rsidRPr="00820F7B" w:rsidRDefault="00BD103F" w:rsidP="00081BD2">
                              <w:pPr>
                                <w:pStyle w:val="NormalWeb"/>
                                <w:spacing w:after="0"/>
                                <w:jc w:val="center"/>
                                <w:rPr>
                                  <w:sz w:val="18"/>
                                  <w:szCs w:val="16"/>
                                </w:rPr>
                              </w:pPr>
                              <w:r w:rsidRPr="00820F7B">
                                <w:rPr>
                                  <w:rFonts w:asciiTheme="minorHAnsi" w:hAnsi="Calibri" w:cstheme="minorBidi"/>
                                  <w:color w:val="FFFFFF" w:themeColor="background1"/>
                                  <w:kern w:val="24"/>
                                  <w:sz w:val="18"/>
                                  <w:szCs w:val="16"/>
                                </w:rPr>
                                <w:t xml:space="preserve"> </w:t>
                              </w:r>
                              <w:r>
                                <w:rPr>
                                  <w:rFonts w:asciiTheme="minorHAnsi" w:hAnsi="Calibri" w:cstheme="minorBidi"/>
                                  <w:color w:val="FFFFFF" w:themeColor="background1"/>
                                  <w:kern w:val="24"/>
                                  <w:sz w:val="18"/>
                                  <w:szCs w:val="16"/>
                                </w:rPr>
                                <w:t>END OF STAGE</w:t>
                              </w:r>
                              <w:r w:rsidRPr="00820F7B">
                                <w:rPr>
                                  <w:rFonts w:asciiTheme="minorHAnsi" w:hAnsi="Calibri" w:cstheme="minorBidi"/>
                                  <w:color w:val="FFFFFF" w:themeColor="background1"/>
                                  <w:kern w:val="24"/>
                                  <w:sz w:val="18"/>
                                  <w:szCs w:val="16"/>
                                </w:rPr>
                                <w:t xml:space="preserve"> ETAPA</w:t>
                              </w:r>
                            </w:p>
                          </w:txbxContent>
                        </wps:txbx>
                        <wps:bodyPr wrap="square" rtlCol="0">
                          <a:noAutofit/>
                        </wps:bodyPr>
                      </wps:wsp>
                    </wpg:wgp>
                  </a:graphicData>
                </a:graphic>
              </wp:anchor>
            </w:drawing>
          </mc:Choice>
          <mc:Fallback>
            <w:pict>
              <v:group w14:anchorId="04B6B189" id="Grupo 45" o:spid="_x0000_s1057" style="position:absolute;left:0;text-align:left;margin-left:48.2pt;margin-top:3.75pt;width:64.5pt;height:33.6pt;z-index:251658268" coordorigin="2990,29995" coordsize="20234,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">
                <v:roundrect id="Rectángulo redondeado 50" o:spid="_x0000_s1058" style="position:absolute;left:2990;top:29995;width:20235;height:4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" filled="f" strokecolor="#00b050" strokeweight="1pt">
                  <v:stroke joinstyle="miter"/>
                </v:roundrect>
                <v:shape id="CuadroTexto 108" o:spid="_x0000_s1059" type="#_x0000_t202" style="position:absolute;left:4462;top:30416;width:17554;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" filled="f" strokecolor="#00b050">
                  <v:textbox>
                    <w:txbxContent>
                      <w:p w14:paraId="10254E9A" w14:textId="53F2BC93" w:rsidR="00BD103F" w:rsidRPr="00820F7B" w:rsidRDefault="00BD103F" w:rsidP="00081BD2">
                        <w:pPr>
                          <w:pStyle w:val="NormalWeb"/>
                          <w:spacing w:after="0"/>
                          <w:jc w:val="center"/>
                          <w:rPr>
                            <w:sz w:val="18"/>
                            <w:szCs w:val="16"/>
                          </w:rPr>
                        </w:pPr>
                        <w:r w:rsidRPr="00820F7B">
                          <w:rPr>
                            <w:rFonts w:asciiTheme="minorHAnsi" w:hAnsi="Calibri" w:cstheme="minorBidi"/>
                            <w:color w:val="FFFFFF" w:themeColor="background1"/>
                            <w:kern w:val="24"/>
                            <w:sz w:val="18"/>
                            <w:szCs w:val="16"/>
                          </w:rPr>
                          <w:t xml:space="preserve"> </w:t>
                        </w:r>
                        <w:r>
                          <w:rPr>
                            <w:rFonts w:asciiTheme="minorHAnsi" w:hAnsi="Calibri" w:cstheme="minorBidi"/>
                            <w:color w:val="FFFFFF" w:themeColor="background1"/>
                            <w:kern w:val="24"/>
                            <w:sz w:val="18"/>
                            <w:szCs w:val="16"/>
                          </w:rPr>
                          <w:t>END OF STAGE</w:t>
                        </w:r>
                        <w:r w:rsidRPr="00820F7B">
                          <w:rPr>
                            <w:rFonts w:asciiTheme="minorHAnsi" w:hAnsi="Calibri" w:cstheme="minorBidi"/>
                            <w:color w:val="FFFFFF" w:themeColor="background1"/>
                            <w:kern w:val="24"/>
                            <w:sz w:val="18"/>
                            <w:szCs w:val="16"/>
                          </w:rPr>
                          <w:t xml:space="preserve"> ETAPA</w:t>
                        </w:r>
                      </w:p>
                    </w:txbxContent>
                  </v:textbox>
                </v:shape>
              </v:group>
            </w:pict>
          </mc:Fallback>
        </mc:AlternateContent>
      </w:r>
    </w:p>
    <w:p w14:paraId="02452B70"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6" behindDoc="0" locked="0" layoutInCell="1" allowOverlap="1" wp14:anchorId="28E2332D" wp14:editId="544EF1A0">
                <wp:simplePos x="0" y="0"/>
                <wp:positionH relativeFrom="column">
                  <wp:posOffset>2989194</wp:posOffset>
                </wp:positionH>
                <wp:positionV relativeFrom="paragraph">
                  <wp:posOffset>7739</wp:posOffset>
                </wp:positionV>
                <wp:extent cx="163624" cy="954"/>
                <wp:effectExtent l="0" t="0" r="27305" b="37465"/>
                <wp:wrapNone/>
                <wp:docPr id="20" name="Conector recto 20"/>
                <wp:cNvGraphicFramePr/>
                <a:graphic xmlns:a="http://schemas.openxmlformats.org/drawingml/2006/main">
                  <a:graphicData uri="http://schemas.microsoft.com/office/word/2010/wordprocessingShape">
                    <wps:wsp>
                      <wps:cNvCnPr/>
                      <wps:spPr>
                        <a:xfrm>
                          <a:off x="0" y="0"/>
                          <a:ext cx="163624" cy="954"/>
                        </a:xfrm>
                        <a:prstGeom prst="line">
                          <a:avLst/>
                        </a:prstGeom>
                        <a:noFill/>
                        <a:ln w="19050" cap="flat" cmpd="sng" algn="ctr">
                          <a:solidFill>
                            <a:sysClr val="window" lastClr="FFFFFF">
                              <a:lumMod val="75000"/>
                            </a:sysClr>
                          </a:solidFill>
                          <a:prstDash val="solid"/>
                          <a:miter lim="800000"/>
                        </a:ln>
                        <a:effectLst/>
                      </wps:spPr>
                      <wps:bodyPr/>
                    </wps:wsp>
                  </a:graphicData>
                </a:graphic>
              </wp:anchor>
            </w:drawing>
          </mc:Choice>
          <mc:Fallback>
            <w:pict>
              <v:line w14:anchorId="291C446E" id="Conector recto 20" o:spid="_x0000_s1026" style="position:absolute;z-index:251658276;visibility:visible;mso-wrap-style:square;mso-wrap-distance-left:9pt;mso-wrap-distance-top:0;mso-wrap-distance-right:9pt;mso-wrap-distance-bottom:0;mso-position-horizontal:absolute;mso-position-horizontal-relative:text;mso-position-vertical:absolute;mso-position-vertical-relative:text" from="235.35pt,.6pt" to="24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" strokecolor="#bfbfbf" strokeweight="1.5pt">
                <v:stroke joinstyle="miter"/>
              </v:lin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7" behindDoc="0" locked="0" layoutInCell="1" allowOverlap="1" wp14:anchorId="3234BCBB" wp14:editId="467AEAD0">
                <wp:simplePos x="0" y="0"/>
                <wp:positionH relativeFrom="column">
                  <wp:posOffset>1418678</wp:posOffset>
                </wp:positionH>
                <wp:positionV relativeFrom="paragraph">
                  <wp:posOffset>33186</wp:posOffset>
                </wp:positionV>
                <wp:extent cx="306911" cy="3118"/>
                <wp:effectExtent l="38100" t="76200" r="0" b="92710"/>
                <wp:wrapNone/>
                <wp:docPr id="43" name="Conector recto de flecha 43"/>
                <wp:cNvGraphicFramePr/>
                <a:graphic xmlns:a="http://schemas.openxmlformats.org/drawingml/2006/main">
                  <a:graphicData uri="http://schemas.microsoft.com/office/word/2010/wordprocessingShape">
                    <wps:wsp>
                      <wps:cNvCnPr/>
                      <wps:spPr>
                        <a:xfrm flipH="1">
                          <a:off x="0" y="0"/>
                          <a:ext cx="306911" cy="3118"/>
                        </a:xfrm>
                        <a:prstGeom prst="straightConnector1">
                          <a:avLst/>
                        </a:prstGeom>
                        <a:noFill/>
                        <a:ln w="19050" cap="flat" cmpd="sng" algn="ctr">
                          <a:solidFill>
                            <a:sysClr val="window" lastClr="FFFFFF">
                              <a:lumMod val="75000"/>
                            </a:sysClr>
                          </a:solidFill>
                          <a:prstDash val="solid"/>
                          <a:miter lim="800000"/>
                          <a:tailEnd type="triangle"/>
                        </a:ln>
                        <a:effectLst/>
                      </wps:spPr>
                      <wps:bodyPr/>
                    </wps:wsp>
                  </a:graphicData>
                </a:graphic>
              </wp:anchor>
            </w:drawing>
          </mc:Choice>
          <mc:Fallback>
            <w:pict>
              <v:shape w14:anchorId="7B77EA49" id="Conector recto de flecha 43" o:spid="_x0000_s1026" type="#_x0000_t32" style="position:absolute;margin-left:111.7pt;margin-top:2.6pt;width:24.15pt;height:.25pt;flip:x;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" strokecolor="#bfbfbf" strokeweight="1.5pt">
                <v:stroke endarrow="block" joinstyle="miter"/>
              </v:shape>
            </w:pict>
          </mc:Fallback>
        </mc:AlternateContent>
      </w:r>
    </w:p>
    <w:p w14:paraId="32A011B9" w14:textId="77777777" w:rsidR="00081BD2" w:rsidRPr="00D27E03" w:rsidRDefault="00081BD2" w:rsidP="00746DC9">
      <w:pPr>
        <w:pStyle w:val="Textoindependiente"/>
        <w:spacing w:after="0"/>
        <w:jc w:val="both"/>
        <w:rPr>
          <w:rFonts w:ascii="ITC Avant Garde" w:eastAsiaTheme="minorHAnsi" w:hAnsi="ITC Avant Garde"/>
          <w:sz w:val="22"/>
          <w:szCs w:val="22"/>
          <w:lang w:val="en-US" w:eastAsia="en-US"/>
        </w:rPr>
      </w:pPr>
    </w:p>
    <w:p w14:paraId="41D4BC3A" w14:textId="77777777" w:rsidR="00081BD2"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8" behindDoc="0" locked="0" layoutInCell="1" allowOverlap="1" wp14:anchorId="39164D0F" wp14:editId="4CA91AE6">
                <wp:simplePos x="0" y="0"/>
                <wp:positionH relativeFrom="column">
                  <wp:posOffset>3135119</wp:posOffset>
                </wp:positionH>
                <wp:positionV relativeFrom="paragraph">
                  <wp:posOffset>96697</wp:posOffset>
                </wp:positionV>
                <wp:extent cx="0" cy="280052"/>
                <wp:effectExtent l="76200" t="0" r="57150" b="62865"/>
                <wp:wrapNone/>
                <wp:docPr id="30" name="Conector recto de flecha 30"/>
                <wp:cNvGraphicFramePr/>
                <a:graphic xmlns:a="http://schemas.openxmlformats.org/drawingml/2006/main">
                  <a:graphicData uri="http://schemas.microsoft.com/office/word/2010/wordprocessingShape">
                    <wps:wsp>
                      <wps:cNvCnPr/>
                      <wps:spPr>
                        <a:xfrm>
                          <a:off x="0" y="0"/>
                          <a:ext cx="0" cy="280052"/>
                        </a:xfrm>
                        <a:prstGeom prst="straightConnector1">
                          <a:avLst/>
                        </a:prstGeom>
                        <a:noFill/>
                        <a:ln w="19050" cap="flat" cmpd="sng" algn="ctr">
                          <a:solidFill>
                            <a:sysClr val="window" lastClr="FFFFFF">
                              <a:lumMod val="65000"/>
                            </a:sysClr>
                          </a:solidFill>
                          <a:prstDash val="solid"/>
                          <a:miter lim="800000"/>
                          <a:tailEnd type="triangle"/>
                        </a:ln>
                        <a:effectLst/>
                      </wps:spPr>
                      <wps:bodyPr/>
                    </wps:wsp>
                  </a:graphicData>
                </a:graphic>
              </wp:anchor>
            </w:drawing>
          </mc:Choice>
          <mc:Fallback>
            <w:pict>
              <v:shape w14:anchorId="3D48EDA7" id="Conector recto de flecha 30" o:spid="_x0000_s1026" type="#_x0000_t32" style="position:absolute;margin-left:246.85pt;margin-top:7.6pt;width:0;height:22.05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" strokecolor="#a6a6a6" strokeweight="1.5pt">
                <v:stroke endarrow="block" joinstyle="miter"/>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79" behindDoc="0" locked="0" layoutInCell="1" allowOverlap="1" wp14:anchorId="6D27C90C" wp14:editId="27383EAE">
                <wp:simplePos x="0" y="0"/>
                <wp:positionH relativeFrom="column">
                  <wp:posOffset>2216</wp:posOffset>
                </wp:positionH>
                <wp:positionV relativeFrom="paragraph">
                  <wp:posOffset>132844</wp:posOffset>
                </wp:positionV>
                <wp:extent cx="1982070" cy="297683"/>
                <wp:effectExtent l="0" t="0" r="0" b="0"/>
                <wp:wrapNone/>
                <wp:docPr id="48" name="CuadroTexto 135"/>
                <wp:cNvGraphicFramePr/>
                <a:graphic xmlns:a="http://schemas.openxmlformats.org/drawingml/2006/main">
                  <a:graphicData uri="http://schemas.microsoft.com/office/word/2010/wordprocessingShape">
                    <wps:wsp>
                      <wps:cNvSpPr txBox="1"/>
                      <wps:spPr>
                        <a:xfrm>
                          <a:off x="0" y="0"/>
                          <a:ext cx="1982070" cy="297683"/>
                        </a:xfrm>
                        <a:prstGeom prst="rect">
                          <a:avLst/>
                        </a:prstGeom>
                        <a:noFill/>
                      </wps:spPr>
                      <wps:txbx>
                        <w:txbxContent>
                          <w:p w14:paraId="457F5DED" w14:textId="77777777" w:rsidR="00BD103F" w:rsidRPr="00DB7432" w:rsidRDefault="00BD103F" w:rsidP="00081BD2">
                            <w:pPr>
                              <w:pStyle w:val="NormalWeb"/>
                              <w:spacing w:after="0"/>
                              <w:rPr>
                                <w:rFonts w:ascii="ITC Avant Garde" w:hAnsi="ITC Avant Garde"/>
                                <w:sz w:val="22"/>
                                <w:szCs w:val="22"/>
                              </w:rPr>
                            </w:pPr>
                            <w:proofErr w:type="spellStart"/>
                            <w:r w:rsidRPr="007409D3">
                              <w:rPr>
                                <w:rFonts w:ascii="ITC Avant Garde" w:hAnsi="ITC Avant Garde" w:cstheme="minorBidi"/>
                                <w:b/>
                                <w:bCs/>
                                <w:color w:val="000000" w:themeColor="text1"/>
                                <w:kern w:val="24"/>
                                <w:sz w:val="22"/>
                                <w:szCs w:val="22"/>
                              </w:rPr>
                              <w:t>Assignment</w:t>
                            </w:r>
                            <w:proofErr w:type="spellEnd"/>
                            <w:r w:rsidRPr="00DB7432">
                              <w:rPr>
                                <w:rFonts w:ascii="ITC Avant Garde" w:hAnsi="ITC Avant Garde" w:cstheme="minorBidi"/>
                                <w:b/>
                                <w:bCs/>
                                <w:color w:val="000000" w:themeColor="text1"/>
                                <w:kern w:val="24"/>
                                <w:sz w:val="22"/>
                                <w:szCs w:val="22"/>
                              </w:rPr>
                              <w:t xml:space="preserve"> </w:t>
                            </w:r>
                            <w:proofErr w:type="spellStart"/>
                            <w:r w:rsidRPr="00DB7432">
                              <w:rPr>
                                <w:rFonts w:ascii="ITC Avant Garde" w:hAnsi="ITC Avant Garde" w:cstheme="minorBidi"/>
                                <w:b/>
                                <w:bCs/>
                                <w:color w:val="000000" w:themeColor="text1"/>
                                <w:kern w:val="24"/>
                                <w:sz w:val="22"/>
                                <w:szCs w:val="22"/>
                              </w:rPr>
                              <w:t>Stage</w:t>
                            </w:r>
                            <w:proofErr w:type="spellEnd"/>
                          </w:p>
                        </w:txbxContent>
                      </wps:txbx>
                      <wps:bodyPr wrap="square" rtlCol="0">
                        <a:noAutofit/>
                      </wps:bodyPr>
                    </wps:wsp>
                  </a:graphicData>
                </a:graphic>
              </wp:anchor>
            </w:drawing>
          </mc:Choice>
          <mc:Fallback>
            <w:pict>
              <v:shape w14:anchorId="6D27C90C" id="_x0000_s1060" type="#_x0000_t202" style="position:absolute;left:0;text-align:left;margin-left:.15pt;margin-top:10.45pt;width:156.05pt;height:23.4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" filled="f" stroked="f">
                <v:textbox>
                  <w:txbxContent>
                    <w:p w14:paraId="457F5DED" w14:textId="77777777" w:rsidR="00BD103F" w:rsidRPr="00DB7432" w:rsidRDefault="00BD103F" w:rsidP="00081BD2">
                      <w:pPr>
                        <w:pStyle w:val="NormalWeb"/>
                        <w:spacing w:after="0"/>
                        <w:rPr>
                          <w:rFonts w:ascii="ITC Avant Garde" w:hAnsi="ITC Avant Garde"/>
                          <w:sz w:val="22"/>
                          <w:szCs w:val="22"/>
                        </w:rPr>
                      </w:pPr>
                      <w:proofErr w:type="spellStart"/>
                      <w:r w:rsidRPr="007409D3">
                        <w:rPr>
                          <w:rFonts w:ascii="ITC Avant Garde" w:hAnsi="ITC Avant Garde" w:cstheme="minorBidi"/>
                          <w:b/>
                          <w:bCs/>
                          <w:color w:val="000000" w:themeColor="text1"/>
                          <w:kern w:val="24"/>
                          <w:sz w:val="22"/>
                          <w:szCs w:val="22"/>
                        </w:rPr>
                        <w:t>Assignment</w:t>
                      </w:r>
                      <w:proofErr w:type="spellEnd"/>
                      <w:r w:rsidRPr="00DB7432">
                        <w:rPr>
                          <w:rFonts w:ascii="ITC Avant Garde" w:hAnsi="ITC Avant Garde" w:cstheme="minorBidi"/>
                          <w:b/>
                          <w:bCs/>
                          <w:color w:val="000000" w:themeColor="text1"/>
                          <w:kern w:val="24"/>
                          <w:sz w:val="22"/>
                          <w:szCs w:val="22"/>
                        </w:rPr>
                        <w:t xml:space="preserve"> </w:t>
                      </w:r>
                      <w:proofErr w:type="spellStart"/>
                      <w:r w:rsidRPr="00DB7432">
                        <w:rPr>
                          <w:rFonts w:ascii="ITC Avant Garde" w:hAnsi="ITC Avant Garde" w:cstheme="minorBidi"/>
                          <w:b/>
                          <w:bCs/>
                          <w:color w:val="000000" w:themeColor="text1"/>
                          <w:kern w:val="24"/>
                          <w:sz w:val="22"/>
                          <w:szCs w:val="22"/>
                        </w:rPr>
                        <w:t>Stage</w:t>
                      </w:r>
                      <w:proofErr w:type="spellEnd"/>
                    </w:p>
                  </w:txbxContent>
                </v:textbox>
              </v:shape>
            </w:pict>
          </mc:Fallback>
        </mc:AlternateContent>
      </w:r>
    </w:p>
    <w:p w14:paraId="424332ED" w14:textId="77777777" w:rsidR="0013252F" w:rsidRPr="00D27E03" w:rsidRDefault="0013252F" w:rsidP="00746DC9">
      <w:pPr>
        <w:pStyle w:val="Textoindependiente"/>
        <w:spacing w:after="0"/>
        <w:jc w:val="both"/>
        <w:rPr>
          <w:rFonts w:ascii="ITC Avant Garde" w:eastAsiaTheme="minorHAnsi" w:hAnsi="ITC Avant Garde"/>
          <w:sz w:val="22"/>
          <w:szCs w:val="22"/>
          <w:lang w:val="en-US" w:eastAsia="en-US"/>
        </w:rPr>
      </w:pPr>
    </w:p>
    <w:p w14:paraId="2705822B" w14:textId="77777777" w:rsidR="0013252F"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80" behindDoc="0" locked="0" layoutInCell="1" allowOverlap="1" wp14:anchorId="5272C68A" wp14:editId="268F710C">
                <wp:simplePos x="0" y="0"/>
                <wp:positionH relativeFrom="column">
                  <wp:posOffset>-9781</wp:posOffset>
                </wp:positionH>
                <wp:positionV relativeFrom="paragraph">
                  <wp:posOffset>32903</wp:posOffset>
                </wp:positionV>
                <wp:extent cx="6037105" cy="769267"/>
                <wp:effectExtent l="0" t="0" r="20955" b="12065"/>
                <wp:wrapNone/>
                <wp:docPr id="31" name="Rectángulo 31"/>
                <wp:cNvGraphicFramePr/>
                <a:graphic xmlns:a="http://schemas.openxmlformats.org/drawingml/2006/main">
                  <a:graphicData uri="http://schemas.microsoft.com/office/word/2010/wordprocessingShape">
                    <wps:wsp>
                      <wps:cNvSpPr/>
                      <wps:spPr>
                        <a:xfrm>
                          <a:off x="0" y="0"/>
                          <a:ext cx="6037105" cy="769267"/>
                        </a:xfrm>
                        <a:prstGeom prst="rect">
                          <a:avLst/>
                        </a:prstGeom>
                        <a:solidFill>
                          <a:schemeClr val="accent6">
                            <a:lumMod val="20000"/>
                            <a:lumOff val="80000"/>
                          </a:schemeClr>
                        </a:solidFill>
                        <a:ln w="6350" cap="flat" cmpd="sng" algn="ctr">
                          <a:solidFill>
                            <a:srgbClr val="A5A5A5"/>
                          </a:solidFill>
                          <a:prstDash val="solid"/>
                          <a:miter lim="800000"/>
                        </a:ln>
                        <a:effectLst/>
                      </wps:spPr>
                      <wps:bodyPr rtlCol="0" anchor="ctr"/>
                    </wps:wsp>
                  </a:graphicData>
                </a:graphic>
                <wp14:sizeRelV relativeFrom="margin">
                  <wp14:pctHeight>0</wp14:pctHeight>
                </wp14:sizeRelV>
              </wp:anchor>
            </w:drawing>
          </mc:Choice>
          <mc:Fallback>
            <w:pict>
              <v:rect w14:anchorId="1FC72FAF" id="Rectángulo 31" o:spid="_x0000_s1026" style="position:absolute;margin-left:-.75pt;margin-top:2.6pt;width:475.35pt;height:60.55pt;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" fillcolor="#e2efd9 [665]" strokecolor="#a5a5a5" strokeweight=".5pt"/>
            </w:pict>
          </mc:Fallback>
        </mc:AlternateContent>
      </w:r>
    </w:p>
    <w:p w14:paraId="195F7DD2" w14:textId="77777777" w:rsidR="0013252F"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81" behindDoc="0" locked="0" layoutInCell="1" allowOverlap="1" wp14:anchorId="3F3900AF" wp14:editId="5122DECA">
                <wp:simplePos x="0" y="0"/>
                <wp:positionH relativeFrom="column">
                  <wp:posOffset>495862</wp:posOffset>
                </wp:positionH>
                <wp:positionV relativeFrom="paragraph">
                  <wp:posOffset>46978</wp:posOffset>
                </wp:positionV>
                <wp:extent cx="1348150" cy="447759"/>
                <wp:effectExtent l="0" t="0" r="23495" b="28575"/>
                <wp:wrapNone/>
                <wp:docPr id="32" name="Grupo 32"/>
                <wp:cNvGraphicFramePr/>
                <a:graphic xmlns:a="http://schemas.openxmlformats.org/drawingml/2006/main">
                  <a:graphicData uri="http://schemas.microsoft.com/office/word/2010/wordprocessingGroup">
                    <wpg:wgp>
                      <wpg:cNvGrpSpPr/>
                      <wpg:grpSpPr>
                        <a:xfrm>
                          <a:off x="0" y="0"/>
                          <a:ext cx="1348150" cy="447759"/>
                          <a:chOff x="252289" y="4215515"/>
                          <a:chExt cx="1665760" cy="413794"/>
                        </a:xfrm>
                        <a:solidFill>
                          <a:sysClr val="window" lastClr="FFFFFF"/>
                        </a:solidFill>
                      </wpg:grpSpPr>
                      <wps:wsp>
                        <wps:cNvPr id="58" name="Rectángulo redondeado 58"/>
                        <wps:cNvSpPr/>
                        <wps:spPr>
                          <a:xfrm>
                            <a:off x="252289" y="4215515"/>
                            <a:ext cx="1665760" cy="413794"/>
                          </a:xfrm>
                          <a:prstGeom prst="roundRect">
                            <a:avLst/>
                          </a:prstGeom>
                          <a:grpFill/>
                          <a:ln w="12700" cap="flat" cmpd="sng" algn="ctr">
                            <a:solidFill>
                              <a:srgbClr val="00B050"/>
                            </a:solidFill>
                            <a:prstDash val="solid"/>
                            <a:miter lim="800000"/>
                          </a:ln>
                          <a:effectLst/>
                        </wps:spPr>
                        <wps:bodyPr rtlCol="0" anchor="ctr"/>
                      </wps:wsp>
                      <wps:wsp>
                        <wps:cNvPr id="59" name="CuadroTexto 177"/>
                        <wps:cNvSpPr txBox="1"/>
                        <wps:spPr>
                          <a:xfrm>
                            <a:off x="335786" y="4286086"/>
                            <a:ext cx="1522416" cy="296629"/>
                          </a:xfrm>
                          <a:prstGeom prst="rect">
                            <a:avLst/>
                          </a:prstGeom>
                          <a:grpFill/>
                          <a:ln>
                            <a:solidFill>
                              <a:sysClr val="window" lastClr="FFFFFF"/>
                            </a:solidFill>
                          </a:ln>
                        </wps:spPr>
                        <wps:txbx>
                          <w:txbxContent>
                            <w:p w14:paraId="2D29124D" w14:textId="5E8B8371" w:rsidR="00BD103F" w:rsidRPr="008A72D8" w:rsidRDefault="00BD103F" w:rsidP="00081BD2">
                              <w:pPr>
                                <w:pStyle w:val="NormalWeb"/>
                                <w:spacing w:after="0"/>
                                <w:rPr>
                                  <w:sz w:val="18"/>
                                  <w:szCs w:val="16"/>
                                </w:rPr>
                              </w:pPr>
                              <w:proofErr w:type="spellStart"/>
                              <w:r>
                                <w:rPr>
                                  <w:rFonts w:asciiTheme="minorHAnsi" w:hAnsi="Calibri" w:cstheme="minorBidi"/>
                                  <w:color w:val="000000" w:themeColor="text1"/>
                                  <w:kern w:val="24"/>
                                  <w:sz w:val="18"/>
                                  <w:szCs w:val="16"/>
                                </w:rPr>
                                <w:t>Assignment</w:t>
                              </w:r>
                              <w:proofErr w:type="spellEnd"/>
                              <w:r>
                                <w:rPr>
                                  <w:rFonts w:asciiTheme="minorHAnsi" w:hAnsi="Calibri" w:cstheme="minorBidi"/>
                                  <w:color w:val="000000" w:themeColor="text1"/>
                                  <w:kern w:val="24"/>
                                  <w:sz w:val="18"/>
                                  <w:szCs w:val="16"/>
                                </w:rPr>
                                <w:t xml:space="preserve"> </w:t>
                              </w:r>
                              <w:proofErr w:type="spellStart"/>
                              <w:r>
                                <w:rPr>
                                  <w:rFonts w:asciiTheme="minorHAnsi" w:hAnsi="Calibri" w:cstheme="minorBidi"/>
                                  <w:color w:val="000000" w:themeColor="text1"/>
                                  <w:kern w:val="24"/>
                                  <w:sz w:val="18"/>
                                  <w:szCs w:val="16"/>
                                </w:rPr>
                                <w:t>Bid</w:t>
                              </w:r>
                              <w:proofErr w:type="spellEnd"/>
                            </w:p>
                          </w:txbxContent>
                        </wps:txbx>
                        <wps:bodyPr wrap="square" rtlCol="0">
                          <a:noAutofit/>
                        </wps:bodyPr>
                      </wps:wsp>
                    </wpg:wgp>
                  </a:graphicData>
                </a:graphic>
                <wp14:sizeRelV relativeFrom="margin">
                  <wp14:pctHeight>0</wp14:pctHeight>
                </wp14:sizeRelV>
              </wp:anchor>
            </w:drawing>
          </mc:Choice>
          <mc:Fallback>
            <w:pict>
              <v:group w14:anchorId="3F3900AF" id="Grupo 32" o:spid="_x0000_s1061" style="position:absolute;left:0;text-align:left;margin-left:39.05pt;margin-top:3.7pt;width:106.15pt;height:35.25pt;z-index:251658281;mso-height-relative:margin" coordorigin="2522,42155" coordsize="1665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">
                <v:roundrect id="Rectángulo redondeado 58" o:spid="_x0000_s1062" style="position:absolute;left:2522;top:42155;width:16658;height:4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" filled="f" strokecolor="#00b050" strokeweight="1pt">
                  <v:stroke joinstyle="miter"/>
                </v:roundrect>
                <v:shape id="CuadroTexto 177" o:spid="_x0000_s1063" type="#_x0000_t202" style="position:absolute;left:3357;top:42860;width:15225;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" filled="f" strokecolor="window">
                  <v:textbox>
                    <w:txbxContent>
                      <w:p w14:paraId="2D29124D" w14:textId="5E8B8371" w:rsidR="00BD103F" w:rsidRPr="008A72D8" w:rsidRDefault="00BD103F" w:rsidP="00081BD2">
                        <w:pPr>
                          <w:pStyle w:val="NormalWeb"/>
                          <w:spacing w:after="0"/>
                          <w:rPr>
                            <w:sz w:val="18"/>
                            <w:szCs w:val="16"/>
                          </w:rPr>
                        </w:pPr>
                        <w:proofErr w:type="spellStart"/>
                        <w:r>
                          <w:rPr>
                            <w:rFonts w:asciiTheme="minorHAnsi" w:hAnsi="Calibri" w:cstheme="minorBidi"/>
                            <w:color w:val="000000" w:themeColor="text1"/>
                            <w:kern w:val="24"/>
                            <w:sz w:val="18"/>
                            <w:szCs w:val="16"/>
                          </w:rPr>
                          <w:t>Assignment</w:t>
                        </w:r>
                        <w:proofErr w:type="spellEnd"/>
                        <w:r>
                          <w:rPr>
                            <w:rFonts w:asciiTheme="minorHAnsi" w:hAnsi="Calibri" w:cstheme="minorBidi"/>
                            <w:color w:val="000000" w:themeColor="text1"/>
                            <w:kern w:val="24"/>
                            <w:sz w:val="18"/>
                            <w:szCs w:val="16"/>
                          </w:rPr>
                          <w:t xml:space="preserve"> </w:t>
                        </w:r>
                        <w:proofErr w:type="spellStart"/>
                        <w:r>
                          <w:rPr>
                            <w:rFonts w:asciiTheme="minorHAnsi" w:hAnsi="Calibri" w:cstheme="minorBidi"/>
                            <w:color w:val="000000" w:themeColor="text1"/>
                            <w:kern w:val="24"/>
                            <w:sz w:val="18"/>
                            <w:szCs w:val="16"/>
                          </w:rPr>
                          <w:t>Bid</w:t>
                        </w:r>
                        <w:proofErr w:type="spellEnd"/>
                      </w:p>
                    </w:txbxContent>
                  </v:textbox>
                </v:shape>
              </v:group>
            </w:pict>
          </mc:Fallback>
        </mc:AlternateContent>
      </w: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82" behindDoc="0" locked="0" layoutInCell="1" allowOverlap="1" wp14:anchorId="2762DEDF" wp14:editId="411ABAAD">
                <wp:simplePos x="0" y="0"/>
                <wp:positionH relativeFrom="column">
                  <wp:posOffset>2545628</wp:posOffset>
                </wp:positionH>
                <wp:positionV relativeFrom="paragraph">
                  <wp:posOffset>43536</wp:posOffset>
                </wp:positionV>
                <wp:extent cx="1348150" cy="447760"/>
                <wp:effectExtent l="0" t="0" r="23495" b="28575"/>
                <wp:wrapNone/>
                <wp:docPr id="33" name="Grupo 33"/>
                <wp:cNvGraphicFramePr/>
                <a:graphic xmlns:a="http://schemas.openxmlformats.org/drawingml/2006/main">
                  <a:graphicData uri="http://schemas.microsoft.com/office/word/2010/wordprocessingGroup">
                    <wpg:wgp>
                      <wpg:cNvGrpSpPr/>
                      <wpg:grpSpPr>
                        <a:xfrm>
                          <a:off x="0" y="0"/>
                          <a:ext cx="1348150" cy="447760"/>
                          <a:chOff x="2629977" y="4210417"/>
                          <a:chExt cx="1665760" cy="413795"/>
                        </a:xfrm>
                        <a:solidFill>
                          <a:sysClr val="window" lastClr="FFFFFF"/>
                        </a:solidFill>
                      </wpg:grpSpPr>
                      <wps:wsp>
                        <wps:cNvPr id="56" name="Rectángulo redondeado 56"/>
                        <wps:cNvSpPr/>
                        <wps:spPr>
                          <a:xfrm>
                            <a:off x="2629977" y="4210417"/>
                            <a:ext cx="1665760" cy="413795"/>
                          </a:xfrm>
                          <a:prstGeom prst="roundRect">
                            <a:avLst/>
                          </a:prstGeom>
                          <a:grpFill/>
                          <a:ln w="12700" cap="flat" cmpd="sng" algn="ctr">
                            <a:solidFill>
                              <a:srgbClr val="00B050"/>
                            </a:solidFill>
                            <a:prstDash val="solid"/>
                            <a:miter lim="800000"/>
                          </a:ln>
                          <a:effectLst/>
                        </wps:spPr>
                        <wps:bodyPr rtlCol="0" anchor="ctr"/>
                      </wps:wsp>
                      <wps:wsp>
                        <wps:cNvPr id="57" name="CuadroTexto 180"/>
                        <wps:cNvSpPr txBox="1"/>
                        <wps:spPr>
                          <a:xfrm>
                            <a:off x="2789747" y="4237372"/>
                            <a:ext cx="1406014" cy="367946"/>
                          </a:xfrm>
                          <a:prstGeom prst="rect">
                            <a:avLst/>
                          </a:prstGeom>
                          <a:grpFill/>
                          <a:ln>
                            <a:solidFill>
                              <a:sysClr val="window" lastClr="FFFFFF"/>
                            </a:solidFill>
                          </a:ln>
                        </wps:spPr>
                        <wps:txbx>
                          <w:txbxContent>
                            <w:p w14:paraId="19ECB138" w14:textId="45665F85" w:rsidR="00BD103F" w:rsidRPr="008A72D8" w:rsidRDefault="00BD103F" w:rsidP="00081BD2">
                              <w:pPr>
                                <w:pStyle w:val="NormalWeb"/>
                                <w:spacing w:after="0"/>
                                <w:rPr>
                                  <w:sz w:val="18"/>
                                  <w:szCs w:val="16"/>
                                </w:rPr>
                              </w:pPr>
                              <w:proofErr w:type="spellStart"/>
                              <w:r>
                                <w:rPr>
                                  <w:rFonts w:asciiTheme="minorHAnsi" w:hAnsi="Calibri" w:cstheme="minorBidi"/>
                                  <w:color w:val="000000" w:themeColor="text1"/>
                                  <w:kern w:val="24"/>
                                  <w:sz w:val="18"/>
                                  <w:szCs w:val="16"/>
                                </w:rPr>
                                <w:t>Winner</w:t>
                              </w:r>
                              <w:proofErr w:type="spellEnd"/>
                              <w:r>
                                <w:rPr>
                                  <w:rFonts w:asciiTheme="minorHAnsi" w:hAnsi="Calibri" w:cstheme="minorBidi"/>
                                  <w:color w:val="000000" w:themeColor="text1"/>
                                  <w:kern w:val="24"/>
                                  <w:sz w:val="18"/>
                                  <w:szCs w:val="16"/>
                                </w:rPr>
                                <w:t xml:space="preserve"> and </w:t>
                              </w:r>
                              <w:proofErr w:type="spellStart"/>
                              <w:r>
                                <w:rPr>
                                  <w:rFonts w:asciiTheme="minorHAnsi" w:hAnsi="Calibri" w:cstheme="minorBidi"/>
                                  <w:color w:val="000000" w:themeColor="text1"/>
                                  <w:kern w:val="24"/>
                                  <w:sz w:val="18"/>
                                  <w:szCs w:val="16"/>
                                </w:rPr>
                                <w:t>price</w:t>
                              </w:r>
                              <w:proofErr w:type="spellEnd"/>
                              <w:r>
                                <w:rPr>
                                  <w:rFonts w:asciiTheme="minorHAnsi" w:hAnsi="Calibri" w:cstheme="minorBidi"/>
                                  <w:color w:val="000000" w:themeColor="text1"/>
                                  <w:kern w:val="24"/>
                                  <w:sz w:val="18"/>
                                  <w:szCs w:val="16"/>
                                </w:rPr>
                                <w:t xml:space="preserve"> </w:t>
                              </w:r>
                              <w:proofErr w:type="spellStart"/>
                              <w:r>
                                <w:rPr>
                                  <w:rFonts w:asciiTheme="minorHAnsi" w:hAnsi="Calibri" w:cstheme="minorBidi"/>
                                  <w:color w:val="000000" w:themeColor="text1"/>
                                  <w:kern w:val="24"/>
                                  <w:sz w:val="18"/>
                                  <w:szCs w:val="16"/>
                                </w:rPr>
                                <w:t>determination</w:t>
                              </w:r>
                              <w:proofErr w:type="spellEnd"/>
                            </w:p>
                          </w:txbxContent>
                        </wps:txbx>
                        <wps:bodyPr wrap="square" rtlCol="0">
                          <a:noAutofit/>
                        </wps:bodyPr>
                      </wps:wsp>
                    </wpg:wgp>
                  </a:graphicData>
                </a:graphic>
                <wp14:sizeRelV relativeFrom="margin">
                  <wp14:pctHeight>0</wp14:pctHeight>
                </wp14:sizeRelV>
              </wp:anchor>
            </w:drawing>
          </mc:Choice>
          <mc:Fallback>
            <w:pict>
              <v:group w14:anchorId="2762DEDF" id="Grupo 33" o:spid="_x0000_s1064" style="position:absolute;left:0;text-align:left;margin-left:200.45pt;margin-top:3.45pt;width:106.15pt;height:35.25pt;z-index:251658282;mso-height-relative:margin" coordorigin="26299,42104" coordsize="1665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">
                <v:roundrect id="Rectángulo redondeado 56" o:spid="_x0000_s1065" style="position:absolute;left:26299;top:42104;width:16658;height:4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" filled="f" strokecolor="#00b050" strokeweight="1pt">
                  <v:stroke joinstyle="miter"/>
                </v:roundrect>
                <v:shape id="CuadroTexto 180" o:spid="_x0000_s1066" type="#_x0000_t202" style="position:absolute;left:27897;top:42373;width:14060;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" filled="f" strokecolor="window">
                  <v:textbox>
                    <w:txbxContent>
                      <w:p w14:paraId="19ECB138" w14:textId="45665F85" w:rsidR="00BD103F" w:rsidRPr="008A72D8" w:rsidRDefault="00BD103F" w:rsidP="00081BD2">
                        <w:pPr>
                          <w:pStyle w:val="NormalWeb"/>
                          <w:spacing w:after="0"/>
                          <w:rPr>
                            <w:sz w:val="18"/>
                            <w:szCs w:val="16"/>
                          </w:rPr>
                        </w:pPr>
                        <w:proofErr w:type="spellStart"/>
                        <w:r>
                          <w:rPr>
                            <w:rFonts w:asciiTheme="minorHAnsi" w:hAnsi="Calibri" w:cstheme="minorBidi"/>
                            <w:color w:val="000000" w:themeColor="text1"/>
                            <w:kern w:val="24"/>
                            <w:sz w:val="18"/>
                            <w:szCs w:val="16"/>
                          </w:rPr>
                          <w:t>Winner</w:t>
                        </w:r>
                        <w:proofErr w:type="spellEnd"/>
                        <w:r>
                          <w:rPr>
                            <w:rFonts w:asciiTheme="minorHAnsi" w:hAnsi="Calibri" w:cstheme="minorBidi"/>
                            <w:color w:val="000000" w:themeColor="text1"/>
                            <w:kern w:val="24"/>
                            <w:sz w:val="18"/>
                            <w:szCs w:val="16"/>
                          </w:rPr>
                          <w:t xml:space="preserve"> and </w:t>
                        </w:r>
                        <w:proofErr w:type="spellStart"/>
                        <w:r>
                          <w:rPr>
                            <w:rFonts w:asciiTheme="minorHAnsi" w:hAnsi="Calibri" w:cstheme="minorBidi"/>
                            <w:color w:val="000000" w:themeColor="text1"/>
                            <w:kern w:val="24"/>
                            <w:sz w:val="18"/>
                            <w:szCs w:val="16"/>
                          </w:rPr>
                          <w:t>price</w:t>
                        </w:r>
                        <w:proofErr w:type="spellEnd"/>
                        <w:r>
                          <w:rPr>
                            <w:rFonts w:asciiTheme="minorHAnsi" w:hAnsi="Calibri" w:cstheme="minorBidi"/>
                            <w:color w:val="000000" w:themeColor="text1"/>
                            <w:kern w:val="24"/>
                            <w:sz w:val="18"/>
                            <w:szCs w:val="16"/>
                          </w:rPr>
                          <w:t xml:space="preserve"> </w:t>
                        </w:r>
                        <w:proofErr w:type="spellStart"/>
                        <w:r>
                          <w:rPr>
                            <w:rFonts w:asciiTheme="minorHAnsi" w:hAnsi="Calibri" w:cstheme="minorBidi"/>
                            <w:color w:val="000000" w:themeColor="text1"/>
                            <w:kern w:val="24"/>
                            <w:sz w:val="18"/>
                            <w:szCs w:val="16"/>
                          </w:rPr>
                          <w:t>determination</w:t>
                        </w:r>
                        <w:proofErr w:type="spellEnd"/>
                      </w:p>
                    </w:txbxContent>
                  </v:textbox>
                </v:shape>
              </v:group>
            </w:pict>
          </mc:Fallback>
        </mc:AlternateContent>
      </w:r>
      <w:r w:rsidRPr="00D27E03">
        <w:rPr>
          <w:rFonts w:ascii="ITC Avant Garde" w:eastAsiaTheme="minorHAnsi" w:hAnsi="ITC Avant Garde"/>
          <w:noProof/>
          <w:sz w:val="22"/>
          <w:szCs w:val="22"/>
          <w:lang w:val="es-MX" w:eastAsia="es-MX"/>
        </w:rPr>
        <mc:AlternateContent>
          <mc:Choice Requires="wpg">
            <w:drawing>
              <wp:anchor distT="0" distB="0" distL="114300" distR="114300" simplePos="0" relativeHeight="251658283" behindDoc="0" locked="0" layoutInCell="1" allowOverlap="1" wp14:anchorId="3AA073B5" wp14:editId="47D8D962">
                <wp:simplePos x="0" y="0"/>
                <wp:positionH relativeFrom="column">
                  <wp:posOffset>4339307</wp:posOffset>
                </wp:positionH>
                <wp:positionV relativeFrom="paragraph">
                  <wp:posOffset>33908</wp:posOffset>
                </wp:positionV>
                <wp:extent cx="1688017" cy="447760"/>
                <wp:effectExtent l="0" t="0" r="26670" b="28575"/>
                <wp:wrapNone/>
                <wp:docPr id="34" name="Grupo 34"/>
                <wp:cNvGraphicFramePr/>
                <a:graphic xmlns:a="http://schemas.openxmlformats.org/drawingml/2006/main">
                  <a:graphicData uri="http://schemas.microsoft.com/office/word/2010/wordprocessingGroup">
                    <wpg:wgp>
                      <wpg:cNvGrpSpPr/>
                      <wpg:grpSpPr>
                        <a:xfrm>
                          <a:off x="0" y="0"/>
                          <a:ext cx="1688017" cy="447760"/>
                          <a:chOff x="4697170" y="4202565"/>
                          <a:chExt cx="1873082" cy="413795"/>
                        </a:xfrm>
                        <a:solidFill>
                          <a:sysClr val="window" lastClr="FFFFFF"/>
                        </a:solidFill>
                      </wpg:grpSpPr>
                      <wps:wsp>
                        <wps:cNvPr id="54" name="Rectángulo redondeado 54"/>
                        <wps:cNvSpPr/>
                        <wps:spPr>
                          <a:xfrm>
                            <a:off x="4697170" y="4202565"/>
                            <a:ext cx="1873082" cy="413795"/>
                          </a:xfrm>
                          <a:prstGeom prst="roundRect">
                            <a:avLst/>
                          </a:prstGeom>
                          <a:grpFill/>
                          <a:ln w="12700" cap="flat" cmpd="sng" algn="ctr">
                            <a:solidFill>
                              <a:srgbClr val="00B050"/>
                            </a:solidFill>
                            <a:prstDash val="solid"/>
                            <a:miter lim="800000"/>
                          </a:ln>
                          <a:effectLst/>
                        </wps:spPr>
                        <wps:bodyPr rtlCol="0" anchor="ctr"/>
                      </wps:wsp>
                      <wps:wsp>
                        <wps:cNvPr id="55" name="CuadroTexto 183"/>
                        <wps:cNvSpPr txBox="1"/>
                        <wps:spPr>
                          <a:xfrm>
                            <a:off x="4762794" y="4243246"/>
                            <a:ext cx="1749134" cy="338596"/>
                          </a:xfrm>
                          <a:prstGeom prst="rect">
                            <a:avLst/>
                          </a:prstGeom>
                          <a:grpFill/>
                          <a:ln>
                            <a:solidFill>
                              <a:sysClr val="window" lastClr="FFFFFF"/>
                            </a:solidFill>
                          </a:ln>
                        </wps:spPr>
                        <wps:txbx>
                          <w:txbxContent>
                            <w:p w14:paraId="1513D6F5" w14:textId="7A094F29" w:rsidR="00BD103F" w:rsidRPr="00224202" w:rsidRDefault="00BD103F" w:rsidP="00081BD2">
                              <w:pPr>
                                <w:pStyle w:val="NormalWeb"/>
                                <w:spacing w:after="0"/>
                                <w:rPr>
                                  <w:sz w:val="18"/>
                                  <w:szCs w:val="16"/>
                                  <w:lang w:val="en-US"/>
                                </w:rPr>
                              </w:pPr>
                              <w:r>
                                <w:rPr>
                                  <w:rFonts w:asciiTheme="minorHAnsi" w:hAnsi="Calibri" w:cstheme="minorBidi"/>
                                  <w:color w:val="000000" w:themeColor="text1"/>
                                  <w:kern w:val="24"/>
                                  <w:sz w:val="18"/>
                                  <w:szCs w:val="16"/>
                                  <w:lang w:val="en-US"/>
                                </w:rPr>
                                <w:t>Blocks assignment and Upfront Fees announced</w:t>
                              </w:r>
                            </w:p>
                          </w:txbxContent>
                        </wps:txbx>
                        <wps:bodyPr wrap="square" rtlCol="0">
                          <a:noAutofit/>
                        </wps:bodyPr>
                      </wps:wsp>
                    </wpg:wgp>
                  </a:graphicData>
                </a:graphic>
                <wp14:sizeRelV relativeFrom="margin">
                  <wp14:pctHeight>0</wp14:pctHeight>
                </wp14:sizeRelV>
              </wp:anchor>
            </w:drawing>
          </mc:Choice>
          <mc:Fallback>
            <w:pict>
              <v:group w14:anchorId="3AA073B5" id="Grupo 34" o:spid="_x0000_s1067" style="position:absolute;left:0;text-align:left;margin-left:341.7pt;margin-top:2.65pt;width:132.9pt;height:35.25pt;z-index:251658283;mso-height-relative:margin" coordorigin="46971,42025" coordsize="18730,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">
                <v:roundrect id="Rectángulo redondeado 54" o:spid="_x0000_s1068" style="position:absolute;left:46971;top:42025;width:18731;height:4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" filled="f" strokecolor="#00b050" strokeweight="1pt">
                  <v:stroke joinstyle="miter"/>
                </v:roundrect>
                <v:shape id="CuadroTexto 183" o:spid="_x0000_s1069" type="#_x0000_t202" style="position:absolute;left:47627;top:42432;width:17492;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" filled="f" strokecolor="window">
                  <v:textbox>
                    <w:txbxContent>
                      <w:p w14:paraId="1513D6F5" w14:textId="7A094F29" w:rsidR="00BD103F" w:rsidRPr="00224202" w:rsidRDefault="00BD103F" w:rsidP="00081BD2">
                        <w:pPr>
                          <w:pStyle w:val="NormalWeb"/>
                          <w:spacing w:after="0"/>
                          <w:rPr>
                            <w:sz w:val="18"/>
                            <w:szCs w:val="16"/>
                            <w:lang w:val="en-US"/>
                          </w:rPr>
                        </w:pPr>
                        <w:r>
                          <w:rPr>
                            <w:rFonts w:asciiTheme="minorHAnsi" w:hAnsi="Calibri" w:cstheme="minorBidi"/>
                            <w:color w:val="000000" w:themeColor="text1"/>
                            <w:kern w:val="24"/>
                            <w:sz w:val="18"/>
                            <w:szCs w:val="16"/>
                            <w:lang w:val="en-US"/>
                          </w:rPr>
                          <w:t>Blocks assignment and Upfront Fees announced</w:t>
                        </w:r>
                      </w:p>
                    </w:txbxContent>
                  </v:textbox>
                </v:shape>
              </v:group>
            </w:pict>
          </mc:Fallback>
        </mc:AlternateContent>
      </w:r>
    </w:p>
    <w:p w14:paraId="352A4088" w14:textId="77777777" w:rsidR="0013252F" w:rsidRPr="00D27E03" w:rsidRDefault="00EA69E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84" behindDoc="0" locked="0" layoutInCell="1" allowOverlap="1" wp14:anchorId="609DAB44" wp14:editId="69993F16">
                <wp:simplePos x="0" y="0"/>
                <wp:positionH relativeFrom="column">
                  <wp:posOffset>2017167</wp:posOffset>
                </wp:positionH>
                <wp:positionV relativeFrom="paragraph">
                  <wp:posOffset>90514</wp:posOffset>
                </wp:positionV>
                <wp:extent cx="279341" cy="2948"/>
                <wp:effectExtent l="0" t="76200" r="26035" b="92710"/>
                <wp:wrapNone/>
                <wp:docPr id="35" name="Conector recto de flecha 35"/>
                <wp:cNvGraphicFramePr/>
                <a:graphic xmlns:a="http://schemas.openxmlformats.org/drawingml/2006/main">
                  <a:graphicData uri="http://schemas.microsoft.com/office/word/2010/wordprocessingShape">
                    <wps:wsp>
                      <wps:cNvCnPr/>
                      <wps:spPr>
                        <a:xfrm>
                          <a:off x="0" y="0"/>
                          <a:ext cx="279341" cy="2948"/>
                        </a:xfrm>
                        <a:prstGeom prst="straightConnector1">
                          <a:avLst/>
                        </a:prstGeom>
                        <a:noFill/>
                        <a:ln w="19050" cap="flat" cmpd="sng" algn="ctr">
                          <a:solidFill>
                            <a:sysClr val="window" lastClr="FFFFFF">
                              <a:lumMod val="65000"/>
                            </a:sysClr>
                          </a:solidFill>
                          <a:prstDash val="solid"/>
                          <a:miter lim="800000"/>
                          <a:tailEnd type="triangle"/>
                        </a:ln>
                        <a:effectLst/>
                      </wps:spPr>
                      <wps:bodyPr/>
                    </wps:wsp>
                  </a:graphicData>
                </a:graphic>
              </wp:anchor>
            </w:drawing>
          </mc:Choice>
          <mc:Fallback>
            <w:pict>
              <v:shape w14:anchorId="40657389" id="Conector recto de flecha 35" o:spid="_x0000_s1026" type="#_x0000_t32" style="position:absolute;margin-left:158.85pt;margin-top:7.15pt;width:22pt;height:.25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" strokecolor="#a6a6a6" strokeweight="1.5pt">
                <v:stroke endarrow="block" joinstyle="miter"/>
              </v:shape>
            </w:pict>
          </mc:Fallback>
        </mc:AlternateContent>
      </w:r>
      <w:r w:rsidRPr="00D27E03">
        <w:rPr>
          <w:rFonts w:ascii="ITC Avant Garde" w:eastAsiaTheme="minorHAnsi" w:hAnsi="ITC Avant Garde"/>
          <w:noProof/>
          <w:sz w:val="22"/>
          <w:szCs w:val="22"/>
          <w:lang w:val="es-MX" w:eastAsia="es-MX"/>
        </w:rPr>
        <mc:AlternateContent>
          <mc:Choice Requires="wps">
            <w:drawing>
              <wp:anchor distT="0" distB="0" distL="114300" distR="114300" simplePos="0" relativeHeight="251658285" behindDoc="0" locked="0" layoutInCell="1" allowOverlap="1" wp14:anchorId="5BC2DE50" wp14:editId="37161100">
                <wp:simplePos x="0" y="0"/>
                <wp:positionH relativeFrom="column">
                  <wp:posOffset>4069707</wp:posOffset>
                </wp:positionH>
                <wp:positionV relativeFrom="paragraph">
                  <wp:posOffset>87556</wp:posOffset>
                </wp:positionV>
                <wp:extent cx="279341" cy="2948"/>
                <wp:effectExtent l="0" t="76200" r="26035" b="92710"/>
                <wp:wrapNone/>
                <wp:docPr id="36" name="Conector recto de flecha 36"/>
                <wp:cNvGraphicFramePr/>
                <a:graphic xmlns:a="http://schemas.openxmlformats.org/drawingml/2006/main">
                  <a:graphicData uri="http://schemas.microsoft.com/office/word/2010/wordprocessingShape">
                    <wps:wsp>
                      <wps:cNvCnPr/>
                      <wps:spPr>
                        <a:xfrm>
                          <a:off x="0" y="0"/>
                          <a:ext cx="279341" cy="2948"/>
                        </a:xfrm>
                        <a:prstGeom prst="straightConnector1">
                          <a:avLst/>
                        </a:prstGeom>
                        <a:noFill/>
                        <a:ln w="19050" cap="flat" cmpd="sng" algn="ctr">
                          <a:solidFill>
                            <a:sysClr val="window" lastClr="FFFFFF">
                              <a:lumMod val="65000"/>
                            </a:sysClr>
                          </a:solidFill>
                          <a:prstDash val="solid"/>
                          <a:miter lim="800000"/>
                          <a:tailEnd type="triangle"/>
                        </a:ln>
                        <a:effectLst/>
                      </wps:spPr>
                      <wps:bodyPr/>
                    </wps:wsp>
                  </a:graphicData>
                </a:graphic>
              </wp:anchor>
            </w:drawing>
          </mc:Choice>
          <mc:Fallback>
            <w:pict>
              <v:shape w14:anchorId="652E9AFC" id="Conector recto de flecha 36" o:spid="_x0000_s1026" type="#_x0000_t32" style="position:absolute;margin-left:320.45pt;margin-top:6.9pt;width:22pt;height:.25pt;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" strokecolor="#a6a6a6" strokeweight="1.5pt">
                <v:stroke endarrow="block" joinstyle="miter"/>
              </v:shape>
            </w:pict>
          </mc:Fallback>
        </mc:AlternateContent>
      </w:r>
    </w:p>
    <w:p w14:paraId="30FA7ED8" w14:textId="77777777" w:rsidR="0013252F" w:rsidRPr="00D27E03" w:rsidRDefault="0013252F" w:rsidP="00746DC9">
      <w:pPr>
        <w:pStyle w:val="Textoindependiente"/>
        <w:spacing w:after="0"/>
        <w:jc w:val="both"/>
        <w:rPr>
          <w:rFonts w:ascii="ITC Avant Garde" w:eastAsiaTheme="minorHAnsi" w:hAnsi="ITC Avant Garde"/>
          <w:sz w:val="22"/>
          <w:szCs w:val="22"/>
          <w:lang w:val="en-US" w:eastAsia="en-US"/>
        </w:rPr>
      </w:pPr>
    </w:p>
    <w:p w14:paraId="14E0EB5B" w14:textId="77777777" w:rsidR="00FA37D8" w:rsidRPr="00D27E03" w:rsidRDefault="00FA37D8" w:rsidP="00746DC9">
      <w:pPr>
        <w:pStyle w:val="Textoindependiente"/>
        <w:spacing w:after="0"/>
        <w:jc w:val="both"/>
        <w:rPr>
          <w:rFonts w:ascii="ITC Avant Garde" w:eastAsiaTheme="minorHAnsi" w:hAnsi="ITC Avant Garde"/>
          <w:sz w:val="22"/>
          <w:szCs w:val="22"/>
          <w:lang w:val="en-US" w:eastAsia="en-US"/>
        </w:rPr>
      </w:pPr>
    </w:p>
    <w:p w14:paraId="13B1AF18" w14:textId="77777777" w:rsidR="004872A4" w:rsidRPr="00D27E03" w:rsidRDefault="004872A4" w:rsidP="00746DC9">
      <w:pPr>
        <w:pStyle w:val="Textoindependiente"/>
        <w:spacing w:after="0"/>
        <w:jc w:val="both"/>
        <w:rPr>
          <w:rFonts w:ascii="ITC Avant Garde" w:eastAsiaTheme="minorHAnsi" w:hAnsi="ITC Avant Garde"/>
          <w:sz w:val="22"/>
          <w:szCs w:val="22"/>
          <w:lang w:val="en-US" w:eastAsia="en-US"/>
        </w:rPr>
      </w:pPr>
    </w:p>
    <w:p w14:paraId="2296E591" w14:textId="2D7981C2" w:rsidR="00DF55CF" w:rsidRPr="00D27E03" w:rsidRDefault="00305A0D" w:rsidP="00DF55CF">
      <w:pPr>
        <w:pStyle w:val="Textoindependiente"/>
        <w:spacing w:after="0"/>
        <w:jc w:val="both"/>
        <w:rPr>
          <w:rFonts w:ascii="ITC Avant Garde" w:eastAsiaTheme="minorHAnsi" w:hAnsi="ITC Avant Garde"/>
          <w:sz w:val="22"/>
          <w:szCs w:val="22"/>
          <w:lang w:val="en-US" w:eastAsia="en-US"/>
        </w:rPr>
      </w:pPr>
      <w:r w:rsidRPr="00305A0D">
        <w:rPr>
          <w:rFonts w:ascii="ITC Avant Garde" w:hAnsi="ITC Avant Garde"/>
          <w:sz w:val="22"/>
          <w:szCs w:val="22"/>
          <w:lang w:val="en-US"/>
        </w:rPr>
        <w:t>Allocat</w:t>
      </w:r>
      <w:r>
        <w:rPr>
          <w:rFonts w:ascii="ITC Avant Garde" w:hAnsi="ITC Avant Garde"/>
          <w:sz w:val="22"/>
          <w:szCs w:val="22"/>
          <w:lang w:val="en-US"/>
        </w:rPr>
        <w:t xml:space="preserve">ion Stage and Assignment Stage </w:t>
      </w:r>
      <w:r w:rsidR="00756E21">
        <w:rPr>
          <w:rFonts w:ascii="ITC Avant Garde" w:hAnsi="ITC Avant Garde"/>
          <w:sz w:val="22"/>
          <w:szCs w:val="22"/>
          <w:lang w:val="en-US"/>
        </w:rPr>
        <w:t>Bid</w:t>
      </w:r>
      <w:r w:rsidRPr="00305A0D">
        <w:rPr>
          <w:rFonts w:ascii="ITC Avant Garde" w:hAnsi="ITC Avant Garde"/>
          <w:sz w:val="22"/>
          <w:szCs w:val="22"/>
          <w:lang w:val="en-US"/>
        </w:rPr>
        <w:t>s</w:t>
      </w:r>
      <w:r w:rsidR="00DF55CF" w:rsidRPr="00305A0D">
        <w:rPr>
          <w:rFonts w:ascii="ITC Avant Garde" w:hAnsi="ITC Avant Garde"/>
          <w:sz w:val="22"/>
          <w:szCs w:val="22"/>
          <w:lang w:val="en-US"/>
        </w:rPr>
        <w:t xml:space="preserve"> </w:t>
      </w:r>
      <w:r>
        <w:rPr>
          <w:rFonts w:ascii="ITC Avant Garde" w:hAnsi="ITC Avant Garde"/>
          <w:sz w:val="22"/>
          <w:szCs w:val="22"/>
          <w:lang w:val="en-US"/>
        </w:rPr>
        <w:t>will be submitted</w:t>
      </w:r>
      <w:r w:rsidR="00DF55CF" w:rsidRPr="00D27E03">
        <w:rPr>
          <w:rFonts w:ascii="ITC Avant Garde" w:hAnsi="ITC Avant Garde"/>
          <w:sz w:val="22"/>
          <w:szCs w:val="22"/>
          <w:lang w:val="en-US"/>
        </w:rPr>
        <w:t xml:space="preserve"> </w:t>
      </w:r>
      <w:r w:rsidR="00DB7432">
        <w:rPr>
          <w:rFonts w:ascii="ITC Avant Garde" w:hAnsi="ITC Avant Garde"/>
          <w:sz w:val="22"/>
          <w:szCs w:val="22"/>
          <w:lang w:val="en-US"/>
        </w:rPr>
        <w:t>via</w:t>
      </w:r>
      <w:r w:rsidR="00DF55CF" w:rsidRPr="00D27E03">
        <w:rPr>
          <w:rFonts w:ascii="ITC Avant Garde" w:hAnsi="ITC Avant Garde"/>
          <w:sz w:val="22"/>
          <w:szCs w:val="22"/>
          <w:lang w:val="en-US"/>
        </w:rPr>
        <w:t xml:space="preserve"> </w:t>
      </w:r>
      <w:r w:rsidR="00B80EBF" w:rsidRPr="00305A0D">
        <w:rPr>
          <w:rFonts w:ascii="ITC Avant Garde" w:hAnsi="ITC Avant Garde"/>
          <w:sz w:val="22"/>
          <w:szCs w:val="22"/>
          <w:lang w:val="en-US"/>
        </w:rPr>
        <w:t>SEPRO</w:t>
      </w:r>
      <w:r w:rsidR="00DF55CF" w:rsidRPr="00D27E03">
        <w:rPr>
          <w:rFonts w:ascii="ITC Avant Garde" w:hAnsi="ITC Avant Garde"/>
          <w:sz w:val="22"/>
          <w:szCs w:val="22"/>
          <w:lang w:val="en-US"/>
        </w:rPr>
        <w:t>.</w:t>
      </w:r>
      <w:bookmarkStart w:id="12" w:name="_Toc500236200"/>
      <w:bookmarkStart w:id="13" w:name="_Toc500502749"/>
      <w:bookmarkStart w:id="14" w:name="_Toc500961180"/>
    </w:p>
    <w:p w14:paraId="11F1A7D9" w14:textId="77777777" w:rsidR="00DF55CF" w:rsidRPr="00D27E03" w:rsidRDefault="00DF55CF" w:rsidP="00DF55CF">
      <w:pPr>
        <w:pStyle w:val="Textoindependiente"/>
        <w:spacing w:after="0"/>
        <w:jc w:val="both"/>
        <w:rPr>
          <w:rFonts w:ascii="ITC Avant Garde" w:eastAsiaTheme="minorHAnsi" w:hAnsi="ITC Avant Garde"/>
          <w:sz w:val="22"/>
          <w:szCs w:val="22"/>
          <w:lang w:val="en-US" w:eastAsia="en-US"/>
        </w:rPr>
      </w:pPr>
    </w:p>
    <w:p w14:paraId="7EC0DDD6" w14:textId="77777777" w:rsidR="00D122F6" w:rsidRPr="00D27E03" w:rsidRDefault="00D122F6" w:rsidP="00DF55CF">
      <w:pPr>
        <w:pStyle w:val="Textoindependiente"/>
        <w:spacing w:after="0"/>
        <w:jc w:val="both"/>
        <w:rPr>
          <w:rFonts w:ascii="ITC Avant Garde" w:eastAsiaTheme="minorHAnsi" w:hAnsi="ITC Avant Garde"/>
          <w:sz w:val="22"/>
          <w:szCs w:val="22"/>
          <w:lang w:val="en-US" w:eastAsia="en-US"/>
        </w:rPr>
      </w:pPr>
    </w:p>
    <w:p w14:paraId="480B48D0" w14:textId="1045AD13" w:rsidR="004C1893" w:rsidRPr="004428A9" w:rsidRDefault="003E3A66" w:rsidP="00C52EE6">
      <w:pPr>
        <w:pStyle w:val="Ttulo1"/>
        <w:pageBreakBefore/>
        <w:numPr>
          <w:ilvl w:val="0"/>
          <w:numId w:val="85"/>
        </w:numPr>
        <w:spacing w:before="0" w:line="240" w:lineRule="auto"/>
        <w:jc w:val="both"/>
        <w:rPr>
          <w:rFonts w:ascii="ITC Avant Garde" w:eastAsiaTheme="minorHAnsi" w:hAnsi="ITC Avant Garde" w:cstheme="minorBidi"/>
          <w:b/>
          <w:color w:val="auto"/>
          <w:sz w:val="22"/>
          <w:szCs w:val="22"/>
          <w:lang w:val="en-US"/>
        </w:rPr>
      </w:pPr>
      <w:bookmarkStart w:id="15" w:name="_Toc520219720"/>
      <w:r w:rsidRPr="004428A9">
        <w:rPr>
          <w:rFonts w:ascii="ITC Avant Garde" w:eastAsiaTheme="minorHAnsi" w:hAnsi="ITC Avant Garde" w:cstheme="minorBidi"/>
          <w:b/>
          <w:color w:val="auto"/>
          <w:sz w:val="22"/>
          <w:szCs w:val="22"/>
          <w:lang w:val="en-US"/>
        </w:rPr>
        <w:lastRenderedPageBreak/>
        <w:t>Spectrum A</w:t>
      </w:r>
      <w:r w:rsidR="00DF55CF" w:rsidRPr="004428A9">
        <w:rPr>
          <w:rFonts w:ascii="ITC Avant Garde" w:eastAsiaTheme="minorHAnsi" w:hAnsi="ITC Avant Garde" w:cstheme="minorBidi"/>
          <w:b/>
          <w:color w:val="auto"/>
          <w:sz w:val="22"/>
          <w:szCs w:val="22"/>
          <w:lang w:val="en-US"/>
        </w:rPr>
        <w:t>vailable.</w:t>
      </w:r>
      <w:bookmarkEnd w:id="12"/>
      <w:bookmarkEnd w:id="13"/>
      <w:bookmarkEnd w:id="14"/>
      <w:bookmarkEnd w:id="15"/>
    </w:p>
    <w:p w14:paraId="73F526F4" w14:textId="77777777" w:rsidR="001645F1" w:rsidRPr="00D27E03" w:rsidRDefault="001645F1" w:rsidP="00746DC9">
      <w:pPr>
        <w:pStyle w:val="Textoindependiente"/>
        <w:spacing w:after="0"/>
        <w:jc w:val="both"/>
        <w:rPr>
          <w:rFonts w:ascii="ITC Avant Garde" w:eastAsiaTheme="minorHAnsi" w:hAnsi="ITC Avant Garde"/>
          <w:sz w:val="22"/>
          <w:szCs w:val="22"/>
          <w:lang w:val="en-US" w:eastAsia="en-US"/>
        </w:rPr>
      </w:pPr>
    </w:p>
    <w:p w14:paraId="1EE46537" w14:textId="6E2337BA" w:rsidR="00735F9F" w:rsidRPr="00D27E03" w:rsidRDefault="00DF55CF" w:rsidP="00746DC9">
      <w:pPr>
        <w:spacing w:after="0" w:line="240" w:lineRule="auto"/>
        <w:jc w:val="both"/>
        <w:rPr>
          <w:rFonts w:ascii="ITC Avant Garde" w:hAnsi="ITC Avant Garde"/>
          <w:lang w:val="en-US"/>
        </w:rPr>
      </w:pPr>
      <w:r w:rsidRPr="00D27E03">
        <w:rPr>
          <w:rFonts w:ascii="ITC Avant Garde" w:hAnsi="ITC Avant Garde"/>
          <w:lang w:val="en-US"/>
        </w:rPr>
        <w:t xml:space="preserve">As shown in the Figure 2, there are 120 MHz </w:t>
      </w:r>
      <w:r w:rsidR="00AC349F">
        <w:rPr>
          <w:rFonts w:ascii="ITC Avant Garde" w:hAnsi="ITC Avant Garde"/>
          <w:lang w:val="en-US"/>
        </w:rPr>
        <w:t xml:space="preserve">of </w:t>
      </w:r>
      <w:r w:rsidR="008D503B">
        <w:rPr>
          <w:rFonts w:ascii="ITC Avant Garde" w:hAnsi="ITC Avant Garde"/>
          <w:lang w:val="en-US"/>
        </w:rPr>
        <w:t>Radio S</w:t>
      </w:r>
      <w:r w:rsidR="003E3A66" w:rsidRPr="00D27E03">
        <w:rPr>
          <w:rFonts w:ascii="ITC Avant Garde" w:hAnsi="ITC Avant Garde"/>
          <w:lang w:val="en-US"/>
        </w:rPr>
        <w:t>pectrum</w:t>
      </w:r>
      <w:r w:rsidRPr="00D27E03">
        <w:rPr>
          <w:rFonts w:ascii="ITC Avant Garde" w:hAnsi="ITC Avant Garde"/>
          <w:lang w:val="en-US"/>
        </w:rPr>
        <w:t xml:space="preserve"> </w:t>
      </w:r>
      <w:r w:rsidR="0016715C" w:rsidRPr="00D27E03">
        <w:rPr>
          <w:rFonts w:ascii="ITC Avant Garde" w:hAnsi="ITC Avant Garde"/>
          <w:lang w:val="en-US"/>
        </w:rPr>
        <w:t>available in the 2500 MHz B</w:t>
      </w:r>
      <w:r w:rsidRPr="00D27E03">
        <w:rPr>
          <w:rFonts w:ascii="ITC Avant Garde" w:hAnsi="ITC Avant Garde"/>
          <w:lang w:val="en-US"/>
        </w:rPr>
        <w:t xml:space="preserve">and, which </w:t>
      </w:r>
      <w:r w:rsidR="00DB7432">
        <w:rPr>
          <w:rFonts w:ascii="ITC Avant Garde" w:hAnsi="ITC Avant Garde"/>
          <w:lang w:val="en-US"/>
        </w:rPr>
        <w:t>may</w:t>
      </w:r>
      <w:r w:rsidR="00DB7432" w:rsidRPr="00D27E03">
        <w:rPr>
          <w:rFonts w:ascii="ITC Avant Garde" w:hAnsi="ITC Avant Garde"/>
          <w:lang w:val="en-US"/>
        </w:rPr>
        <w:t xml:space="preserve"> </w:t>
      </w:r>
      <w:r w:rsidRPr="00D27E03">
        <w:rPr>
          <w:rFonts w:ascii="ITC Avant Garde" w:hAnsi="ITC Avant Garde"/>
          <w:lang w:val="en-US"/>
        </w:rPr>
        <w:t>be classified into two Categories:</w:t>
      </w:r>
    </w:p>
    <w:p w14:paraId="3B0BAB26" w14:textId="77777777" w:rsidR="00F01864" w:rsidRPr="00D27E03" w:rsidRDefault="00F01864" w:rsidP="00746DC9">
      <w:pPr>
        <w:spacing w:after="0" w:line="240" w:lineRule="auto"/>
        <w:jc w:val="both"/>
        <w:rPr>
          <w:rFonts w:ascii="ITC Avant Garde" w:hAnsi="ITC Avant Garde"/>
          <w:lang w:val="en-US"/>
        </w:rPr>
      </w:pPr>
    </w:p>
    <w:p w14:paraId="49B1A52C" w14:textId="77777777" w:rsidR="00A47307" w:rsidRPr="00D27E03" w:rsidRDefault="00DF55CF" w:rsidP="00DF55CF">
      <w:pPr>
        <w:pStyle w:val="Prrafodelista"/>
        <w:numPr>
          <w:ilvl w:val="0"/>
          <w:numId w:val="21"/>
        </w:numPr>
        <w:spacing w:after="0" w:line="240" w:lineRule="auto"/>
        <w:contextualSpacing w:val="0"/>
        <w:jc w:val="both"/>
        <w:rPr>
          <w:rFonts w:ascii="ITC Avant Garde" w:hAnsi="ITC Avant Garde"/>
          <w:lang w:val="en-US"/>
        </w:rPr>
      </w:pPr>
      <w:r w:rsidRPr="00D27E03">
        <w:rPr>
          <w:rFonts w:ascii="ITC Avant Garde" w:hAnsi="ITC Avant Garde"/>
          <w:noProof/>
          <w:lang w:eastAsia="es-MX"/>
        </w:rPr>
        <mc:AlternateContent>
          <mc:Choice Requires="wps">
            <w:drawing>
              <wp:inline distT="0" distB="0" distL="0" distR="0" wp14:anchorId="33D5E01F" wp14:editId="66B51934">
                <wp:extent cx="301625" cy="301625"/>
                <wp:effectExtent l="0" t="0" r="0" b="0"/>
                <wp:docPr id="99" name="Rectangle 99" descr="data:image/png;base64,iVBORw0KGgoAAAANSUhEUgAAABUAAAAQCAYAAAD52jQlAAAAb0lEQVQ4T+3UvQmAUAxG0ZsFXMBtdA47V7K0sREcQCzeOs7xiaBgIwTMQwRTh0N+SIwMYRlM3kclVcAALGbW3nXprvQClkD/GJWUgBpYgQKYItARmI92uxD0nJ2kBvjRgEV9b6beP+G+KC+452VBN59uNBE2DZsD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1DFDE" id="Rectangle 99" o:spid="_x0000_s1026" alt="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" filled="f" stroked="f">
                <o:lock v:ext="edit" aspectratio="t"/>
                <w10:anchorlock/>
              </v:rect>
            </w:pict>
          </mc:Fallback>
        </mc:AlternateContent>
      </w:r>
      <w:r w:rsidRPr="00D27E03">
        <w:rPr>
          <w:rFonts w:ascii="ITC Avant Garde" w:hAnsi="ITC Avant Garde"/>
          <w:b/>
          <w:lang w:val="en-US"/>
        </w:rPr>
        <w:t>FDD Category</w:t>
      </w:r>
      <w:r w:rsidRPr="00D27E03">
        <w:rPr>
          <w:rFonts w:ascii="ITC Avant Garde" w:hAnsi="ITC Avant Garde"/>
          <w:lang w:val="en-US"/>
        </w:rPr>
        <w:t xml:space="preserve">: This spectrum is part of the </w:t>
      </w:r>
      <w:r w:rsidR="0016715C" w:rsidRPr="00D27E03">
        <w:rPr>
          <w:rFonts w:ascii="ITC Avant Garde" w:hAnsi="ITC Avant Garde"/>
          <w:lang w:val="en-US"/>
        </w:rPr>
        <w:t xml:space="preserve">Band </w:t>
      </w:r>
      <w:r w:rsidRPr="00D27E03">
        <w:rPr>
          <w:rFonts w:ascii="ITC Avant Garde" w:hAnsi="ITC Avant Garde"/>
          <w:lang w:val="en-US"/>
        </w:rPr>
        <w:t xml:space="preserve">7 </w:t>
      </w:r>
      <w:r w:rsidR="0016715C" w:rsidRPr="00D27E03">
        <w:rPr>
          <w:rFonts w:ascii="ITC Avant Garde" w:hAnsi="ITC Avant Garde"/>
          <w:lang w:val="en-US"/>
        </w:rPr>
        <w:t>from the</w:t>
      </w:r>
      <w:r w:rsidRPr="00D27E03">
        <w:rPr>
          <w:rFonts w:ascii="ITC Avant Garde" w:hAnsi="ITC Avant Garde"/>
          <w:lang w:val="en-US"/>
        </w:rPr>
        <w:t xml:space="preserve"> 3GPP. </w:t>
      </w:r>
    </w:p>
    <w:p w14:paraId="3F1A770E" w14:textId="77777777" w:rsidR="00DF55CF" w:rsidRPr="00D27E03" w:rsidRDefault="00DF55CF" w:rsidP="00DF55CF">
      <w:pPr>
        <w:pStyle w:val="Prrafodelista"/>
        <w:numPr>
          <w:ilvl w:val="0"/>
          <w:numId w:val="21"/>
        </w:numPr>
        <w:spacing w:after="0" w:line="240" w:lineRule="auto"/>
        <w:contextualSpacing w:val="0"/>
        <w:jc w:val="both"/>
        <w:rPr>
          <w:rFonts w:ascii="ITC Avant Garde" w:hAnsi="ITC Avant Garde"/>
          <w:lang w:val="en-US"/>
        </w:rPr>
      </w:pPr>
      <w:r w:rsidRPr="00D27E03">
        <w:rPr>
          <w:rFonts w:ascii="ITC Avant Garde" w:hAnsi="ITC Avant Garde"/>
          <w:noProof/>
          <w:lang w:eastAsia="es-MX"/>
        </w:rPr>
        <mc:AlternateContent>
          <mc:Choice Requires="wps">
            <w:drawing>
              <wp:inline distT="0" distB="0" distL="0" distR="0" wp14:anchorId="40FA81D2" wp14:editId="41F00AFE">
                <wp:extent cx="301625" cy="301625"/>
                <wp:effectExtent l="0" t="0" r="0" b="0"/>
                <wp:docPr id="101" name="Rectangle 101" descr="data:image/png;base64,iVBORw0KGgoAAAANSUhEUgAAABUAAAAQCAYAAAD52jQlAAAAb0lEQVQ4T+3UvQmAUAxG0ZsFXMBtdA47V7K0sREcQCzeOs7xiaBgIwTMQwRTh0N+SIwMYRlM3kclVcAALGbW3nXprvQClkD/GJWUgBpYgQKYItARmI92uxD0nJ2kBvjRgEV9b6beP+G+KC+452VBN59uNBE2DZsD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04C8D" id="Rectangle 101" o:spid="_x0000_s1026" alt="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" filled="f" stroked="f">
                <o:lock v:ext="edit" aspectratio="t"/>
                <w10:anchorlock/>
              </v:rect>
            </w:pict>
          </mc:Fallback>
        </mc:AlternateContent>
      </w:r>
      <w:r w:rsidRPr="00D27E03">
        <w:rPr>
          <w:rFonts w:ascii="ITC Avant Garde" w:hAnsi="ITC Avant Garde"/>
          <w:b/>
          <w:lang w:val="en-US"/>
        </w:rPr>
        <w:t>TDD Category</w:t>
      </w:r>
      <w:r w:rsidR="0016715C" w:rsidRPr="00D27E03">
        <w:rPr>
          <w:rFonts w:ascii="ITC Avant Garde" w:hAnsi="ITC Avant Garde"/>
          <w:lang w:val="en-US"/>
        </w:rPr>
        <w:t>: This spectrum is part of the Band 38 from the</w:t>
      </w:r>
      <w:r w:rsidRPr="00D27E03">
        <w:rPr>
          <w:rFonts w:ascii="ITC Avant Garde" w:hAnsi="ITC Avant Garde"/>
          <w:lang w:val="en-US"/>
        </w:rPr>
        <w:t xml:space="preserve"> 3GPP.</w:t>
      </w:r>
    </w:p>
    <w:p w14:paraId="75562767" w14:textId="77777777" w:rsidR="00F13FC1" w:rsidRPr="00D27E03" w:rsidRDefault="00DF55CF" w:rsidP="00DF55CF">
      <w:pPr>
        <w:spacing w:after="0" w:line="240" w:lineRule="auto"/>
        <w:jc w:val="both"/>
        <w:rPr>
          <w:rFonts w:ascii="ITC Avant Garde" w:hAnsi="ITC Avant Garde"/>
          <w:lang w:val="en-US"/>
        </w:rPr>
      </w:pPr>
      <w:r w:rsidRPr="00D27E03">
        <w:rPr>
          <w:rFonts w:ascii="ITC Avant Garde" w:hAnsi="ITC Avant Garde"/>
          <w:lang w:val="en-US"/>
        </w:rPr>
        <w:t xml:space="preserve"> </w:t>
      </w:r>
    </w:p>
    <w:p w14:paraId="05329A06" w14:textId="7D2DEEF7" w:rsidR="00735F9F" w:rsidRPr="00D27E03" w:rsidRDefault="0016715C" w:rsidP="00746DC9">
      <w:pPr>
        <w:spacing w:after="0" w:line="240" w:lineRule="auto"/>
        <w:jc w:val="both"/>
        <w:rPr>
          <w:rFonts w:ascii="ITC Avant Garde" w:hAnsi="ITC Avant Garde"/>
          <w:lang w:val="en-US"/>
        </w:rPr>
      </w:pPr>
      <w:r w:rsidRPr="00D27E03">
        <w:rPr>
          <w:rFonts w:ascii="ITC Avant Garde" w:hAnsi="ITC Avant Garde"/>
          <w:lang w:val="en-US"/>
        </w:rPr>
        <w:t>Both 3GPP B</w:t>
      </w:r>
      <w:r w:rsidR="00DF55CF" w:rsidRPr="00D27E03">
        <w:rPr>
          <w:rFonts w:ascii="ITC Avant Garde" w:hAnsi="ITC Avant Garde"/>
          <w:lang w:val="en-US"/>
        </w:rPr>
        <w:t xml:space="preserve">ands have been adopted in Canada and the European Union, </w:t>
      </w:r>
      <w:r w:rsidR="002A2A03">
        <w:rPr>
          <w:rFonts w:ascii="ITC Avant Garde" w:hAnsi="ITC Avant Garde"/>
          <w:lang w:val="en-US"/>
        </w:rPr>
        <w:t>and many other countries worldwide</w:t>
      </w:r>
      <w:r w:rsidR="00DF55CF" w:rsidRPr="00D27E03">
        <w:rPr>
          <w:rFonts w:ascii="ITC Avant Garde" w:hAnsi="ITC Avant Garde"/>
          <w:lang w:val="en-US"/>
        </w:rPr>
        <w:t xml:space="preserve"> for the provision of </w:t>
      </w:r>
      <w:r w:rsidR="00260D45" w:rsidRPr="00D27E03">
        <w:rPr>
          <w:rFonts w:ascii="ITC Avant Garde" w:hAnsi="ITC Avant Garde"/>
          <w:lang w:val="en-US"/>
        </w:rPr>
        <w:t xml:space="preserve">Wireless Access </w:t>
      </w:r>
      <w:r w:rsidR="00DF55CF" w:rsidRPr="00D27E03">
        <w:rPr>
          <w:rFonts w:ascii="ITC Avant Garde" w:hAnsi="ITC Avant Garde"/>
          <w:lang w:val="en-US"/>
        </w:rPr>
        <w:t>service.</w:t>
      </w:r>
    </w:p>
    <w:p w14:paraId="014B988C" w14:textId="7757BB0E" w:rsidR="00A5734C" w:rsidRPr="00D27E03" w:rsidRDefault="00A5734C" w:rsidP="00746DC9">
      <w:pPr>
        <w:pStyle w:val="Prrafodelista"/>
        <w:spacing w:after="0" w:line="240" w:lineRule="auto"/>
        <w:contextualSpacing w:val="0"/>
        <w:jc w:val="both"/>
        <w:rPr>
          <w:rFonts w:ascii="ITC Avant Garde" w:hAnsi="ITC Avant Garde"/>
          <w:lang w:val="en-US"/>
        </w:rPr>
      </w:pPr>
    </w:p>
    <w:p w14:paraId="31E760FA" w14:textId="502BAD08" w:rsidR="00073EF0" w:rsidRPr="00D27E03" w:rsidRDefault="00DF55CF" w:rsidP="0089642F">
      <w:pPr>
        <w:pStyle w:val="Descripcin"/>
      </w:pPr>
      <w:bookmarkStart w:id="16" w:name="_Ref480994604"/>
      <w:r w:rsidRPr="00D27E03">
        <w:rPr>
          <w:rFonts w:ascii="ITC Avant Garde" w:eastAsiaTheme="minorHAnsi" w:hAnsi="ITC Avant Garde"/>
          <w:bCs w:val="0"/>
          <w:sz w:val="22"/>
          <w:szCs w:val="22"/>
          <w:lang w:val="en-US" w:eastAsia="en-US"/>
        </w:rPr>
        <w:t>Figure</w:t>
      </w:r>
      <w:r w:rsidR="00735F9F" w:rsidRPr="00D27E03">
        <w:rPr>
          <w:rFonts w:ascii="ITC Avant Garde" w:eastAsiaTheme="minorHAnsi" w:hAnsi="ITC Avant Garde"/>
          <w:bCs w:val="0"/>
          <w:sz w:val="22"/>
          <w:szCs w:val="22"/>
          <w:lang w:val="en-US" w:eastAsia="en-US"/>
        </w:rPr>
        <w:t xml:space="preserve"> </w:t>
      </w:r>
      <w:bookmarkEnd w:id="16"/>
      <w:r w:rsidR="00F01864" w:rsidRPr="00D27E03">
        <w:rPr>
          <w:rFonts w:ascii="ITC Avant Garde" w:eastAsiaTheme="minorHAnsi" w:hAnsi="ITC Avant Garde"/>
          <w:bCs w:val="0"/>
          <w:sz w:val="22"/>
          <w:szCs w:val="22"/>
          <w:lang w:val="en-US" w:eastAsia="en-US"/>
        </w:rPr>
        <w:t>2</w:t>
      </w:r>
      <w:r w:rsidRPr="00D27E03">
        <w:rPr>
          <w:rFonts w:ascii="ITC Avant Garde" w:eastAsiaTheme="minorHAnsi" w:hAnsi="ITC Avant Garde"/>
          <w:bCs w:val="0"/>
          <w:sz w:val="22"/>
          <w:szCs w:val="22"/>
          <w:lang w:val="en-US" w:eastAsia="en-US"/>
        </w:rPr>
        <w:t>:</w:t>
      </w:r>
      <w:r w:rsidR="00735F9F" w:rsidRPr="00D27E03">
        <w:rPr>
          <w:rFonts w:ascii="ITC Avant Garde" w:eastAsiaTheme="minorHAnsi" w:hAnsi="ITC Avant Garde"/>
          <w:bCs w:val="0"/>
          <w:sz w:val="22"/>
          <w:szCs w:val="22"/>
          <w:lang w:val="en-US" w:eastAsia="en-US"/>
        </w:rPr>
        <w:t xml:space="preserve"> 2500 MH</w:t>
      </w:r>
      <w:r w:rsidRPr="00D27E03">
        <w:rPr>
          <w:rFonts w:ascii="ITC Avant Garde" w:eastAsiaTheme="minorHAnsi" w:hAnsi="ITC Avant Garde"/>
          <w:bCs w:val="0"/>
          <w:sz w:val="22"/>
          <w:szCs w:val="22"/>
          <w:lang w:val="en-US" w:eastAsia="en-US"/>
        </w:rPr>
        <w:t>z Band in</w:t>
      </w:r>
      <w:r w:rsidR="00746DC9" w:rsidRPr="00D27E03">
        <w:rPr>
          <w:rFonts w:ascii="ITC Avant Garde" w:eastAsiaTheme="minorHAnsi" w:hAnsi="ITC Avant Garde"/>
          <w:bCs w:val="0"/>
          <w:sz w:val="22"/>
          <w:szCs w:val="22"/>
          <w:lang w:val="en-US" w:eastAsia="en-US"/>
        </w:rPr>
        <w:t xml:space="preserve"> M</w:t>
      </w:r>
      <w:r w:rsidR="004C3CE7">
        <w:rPr>
          <w:rFonts w:ascii="ITC Avant Garde" w:eastAsiaTheme="minorHAnsi" w:hAnsi="ITC Avant Garde"/>
          <w:bCs w:val="0"/>
          <w:sz w:val="22"/>
          <w:szCs w:val="22"/>
          <w:lang w:val="en-US" w:eastAsia="en-US"/>
        </w:rPr>
        <w:t>e</w:t>
      </w:r>
      <w:r w:rsidR="00746DC9" w:rsidRPr="00D27E03">
        <w:rPr>
          <w:rFonts w:ascii="ITC Avant Garde" w:eastAsiaTheme="minorHAnsi" w:hAnsi="ITC Avant Garde"/>
          <w:bCs w:val="0"/>
          <w:sz w:val="22"/>
          <w:szCs w:val="22"/>
          <w:lang w:val="en-US" w:eastAsia="en-US"/>
        </w:rPr>
        <w:t>xico</w:t>
      </w:r>
      <w:r w:rsidR="00A40C2F" w:rsidRPr="00D27E03">
        <w:rPr>
          <w:rFonts w:ascii="ITC Avant Garde" w:eastAsiaTheme="minorHAnsi" w:hAnsi="ITC Avant Garde"/>
          <w:bCs w:val="0"/>
          <w:sz w:val="22"/>
          <w:szCs w:val="22"/>
          <w:lang w:val="en-US" w:eastAsia="en-US"/>
        </w:rPr>
        <w:t>.</w:t>
      </w:r>
    </w:p>
    <w:p w14:paraId="14802439" w14:textId="4E6C32BF" w:rsidR="00F9535F" w:rsidRDefault="00F9535F" w:rsidP="00746DC9">
      <w:pPr>
        <w:spacing w:after="0" w:line="240" w:lineRule="auto"/>
        <w:rPr>
          <w:rFonts w:ascii="ITC Avant Garde" w:hAnsi="ITC Avant Garde"/>
          <w:lang w:val="en-US"/>
        </w:rPr>
      </w:pPr>
    </w:p>
    <w:p w14:paraId="4136EEC9" w14:textId="0F4DCDFB" w:rsidR="00A329EC" w:rsidRPr="00D27E03" w:rsidRDefault="00A329EC" w:rsidP="00746DC9">
      <w:pPr>
        <w:spacing w:after="0" w:line="240" w:lineRule="auto"/>
        <w:rPr>
          <w:rFonts w:ascii="ITC Avant Garde" w:hAnsi="ITC Avant Garde"/>
          <w:lang w:val="en-US"/>
        </w:rPr>
      </w:pPr>
      <w:r w:rsidRPr="00A329EC">
        <w:rPr>
          <w:rFonts w:ascii="ITC Avant Garde" w:hAnsi="ITC Avant Garde"/>
          <w:noProof/>
          <w:lang w:eastAsia="es-MX"/>
        </w:rPr>
        <w:drawing>
          <wp:inline distT="0" distB="0" distL="0" distR="0" wp14:anchorId="71218602" wp14:editId="6ACCAAF5">
            <wp:extent cx="5971540" cy="19841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1984199"/>
                    </a:xfrm>
                    <a:prstGeom prst="rect">
                      <a:avLst/>
                    </a:prstGeom>
                    <a:noFill/>
                    <a:ln>
                      <a:noFill/>
                    </a:ln>
                  </pic:spPr>
                </pic:pic>
              </a:graphicData>
            </a:graphic>
          </wp:inline>
        </w:drawing>
      </w:r>
    </w:p>
    <w:p w14:paraId="4ED07F16" w14:textId="77777777" w:rsidR="00B01114" w:rsidRDefault="00B01114" w:rsidP="00746DC9">
      <w:pPr>
        <w:spacing w:after="0" w:line="240" w:lineRule="auto"/>
        <w:jc w:val="both"/>
        <w:rPr>
          <w:rFonts w:ascii="ITC Avant Garde" w:hAnsi="ITC Avant Garde"/>
          <w:lang w:val="en-US"/>
        </w:rPr>
      </w:pPr>
    </w:p>
    <w:p w14:paraId="12FA6A8A" w14:textId="66BD28BB" w:rsidR="00735F9F" w:rsidRPr="00D27E03" w:rsidRDefault="00DF55CF" w:rsidP="00746DC9">
      <w:pPr>
        <w:spacing w:after="0" w:line="240" w:lineRule="auto"/>
        <w:jc w:val="both"/>
        <w:rPr>
          <w:rFonts w:ascii="ITC Avant Garde" w:hAnsi="ITC Avant Garde"/>
          <w:lang w:val="en-US"/>
        </w:rPr>
      </w:pPr>
      <w:r w:rsidRPr="00D27E03">
        <w:rPr>
          <w:rFonts w:ascii="ITC Avant Garde" w:hAnsi="ITC Avant Garde"/>
          <w:lang w:val="en-US"/>
        </w:rPr>
        <w:t>The 2570-2575 MHz and 2615-2620 MHz spectrum se</w:t>
      </w:r>
      <w:r w:rsidR="00B95FFB" w:rsidRPr="00D27E03">
        <w:rPr>
          <w:rFonts w:ascii="ITC Avant Garde" w:hAnsi="ITC Avant Garde"/>
          <w:lang w:val="en-US"/>
        </w:rPr>
        <w:t xml:space="preserve">gments </w:t>
      </w:r>
      <w:r w:rsidR="00CB4256" w:rsidRPr="00D27E03">
        <w:rPr>
          <w:rFonts w:ascii="ITC Avant Garde" w:hAnsi="ITC Avant Garde"/>
          <w:lang w:val="en-US"/>
        </w:rPr>
        <w:t xml:space="preserve">are not the subject of the Tender </w:t>
      </w:r>
      <w:r w:rsidR="00CB4256">
        <w:rPr>
          <w:rFonts w:ascii="ITC Avant Garde" w:hAnsi="ITC Avant Garde"/>
          <w:lang w:val="en-US"/>
        </w:rPr>
        <w:t xml:space="preserve">because they </w:t>
      </w:r>
      <w:r w:rsidR="00B95FFB" w:rsidRPr="00D27E03">
        <w:rPr>
          <w:rFonts w:ascii="ITC Avant Garde" w:hAnsi="ITC Avant Garde"/>
          <w:lang w:val="en-US"/>
        </w:rPr>
        <w:t>make up the established Guard B</w:t>
      </w:r>
      <w:r w:rsidRPr="00D27E03">
        <w:rPr>
          <w:rFonts w:ascii="ITC Avant Garde" w:hAnsi="ITC Avant Garde"/>
          <w:lang w:val="en-US"/>
        </w:rPr>
        <w:t>and to ensure adequate frequency separation between the high-power use of t</w:t>
      </w:r>
      <w:r w:rsidR="003E3A66" w:rsidRPr="00D27E03">
        <w:rPr>
          <w:rFonts w:ascii="ITC Avant Garde" w:hAnsi="ITC Avant Garde"/>
          <w:lang w:val="en-US"/>
        </w:rPr>
        <w:t xml:space="preserve">he </w:t>
      </w:r>
      <w:r w:rsidRPr="00D27E03">
        <w:rPr>
          <w:rFonts w:ascii="ITC Avant Garde" w:hAnsi="ITC Avant Garde"/>
          <w:lang w:val="en-US"/>
        </w:rPr>
        <w:t>Frequency Divisi</w:t>
      </w:r>
      <w:r w:rsidR="00185353" w:rsidRPr="00D27E03">
        <w:rPr>
          <w:rFonts w:ascii="ITC Avant Garde" w:hAnsi="ITC Avant Garde"/>
          <w:lang w:val="en-US"/>
        </w:rPr>
        <w:t>on</w:t>
      </w:r>
      <w:r w:rsidR="00251ED2">
        <w:rPr>
          <w:rFonts w:ascii="ITC Avant Garde" w:hAnsi="ITC Avant Garde"/>
          <w:lang w:val="en-US"/>
        </w:rPr>
        <w:t xml:space="preserve"> Duplexing</w:t>
      </w:r>
      <w:r w:rsidR="00185353" w:rsidRPr="00D27E03">
        <w:rPr>
          <w:rFonts w:ascii="ITC Avant Garde" w:hAnsi="ITC Avant Garde"/>
          <w:lang w:val="en-US"/>
        </w:rPr>
        <w:t xml:space="preserve"> (FDD) technology in the FDD C</w:t>
      </w:r>
      <w:r w:rsidRPr="00D27E03">
        <w:rPr>
          <w:rFonts w:ascii="ITC Avant Garde" w:hAnsi="ITC Avant Garde"/>
          <w:lang w:val="en-US"/>
        </w:rPr>
        <w:t>ateg</w:t>
      </w:r>
      <w:r w:rsidR="00185353" w:rsidRPr="00D27E03">
        <w:rPr>
          <w:rFonts w:ascii="ITC Avant Garde" w:hAnsi="ITC Avant Garde"/>
          <w:lang w:val="en-US"/>
        </w:rPr>
        <w:t>ory B</w:t>
      </w:r>
      <w:r w:rsidR="003E3A66" w:rsidRPr="00D27E03">
        <w:rPr>
          <w:rFonts w:ascii="ITC Avant Garde" w:hAnsi="ITC Avant Garde"/>
          <w:lang w:val="en-US"/>
        </w:rPr>
        <w:t xml:space="preserve">locks and </w:t>
      </w:r>
      <w:r w:rsidR="00B95FFB" w:rsidRPr="00D27E03">
        <w:rPr>
          <w:rFonts w:ascii="ITC Avant Garde" w:hAnsi="ITC Avant Garde"/>
          <w:lang w:val="en-US"/>
        </w:rPr>
        <w:t xml:space="preserve">Time Division </w:t>
      </w:r>
      <w:r w:rsidR="00251ED2">
        <w:rPr>
          <w:rFonts w:ascii="ITC Avant Garde" w:hAnsi="ITC Avant Garde"/>
          <w:lang w:val="en-US"/>
        </w:rPr>
        <w:t xml:space="preserve">Duplexing </w:t>
      </w:r>
      <w:r w:rsidR="00B95FFB" w:rsidRPr="00D27E03">
        <w:rPr>
          <w:rFonts w:ascii="ITC Avant Garde" w:hAnsi="ITC Avant Garde"/>
          <w:lang w:val="en-US"/>
        </w:rPr>
        <w:t>(TDD) in the TDD Category B</w:t>
      </w:r>
      <w:r w:rsidRPr="00D27E03">
        <w:rPr>
          <w:rFonts w:ascii="ITC Avant Garde" w:hAnsi="ITC Avant Garde"/>
          <w:lang w:val="en-US"/>
        </w:rPr>
        <w:t>locks</w:t>
      </w:r>
      <w:r w:rsidR="00CB4256">
        <w:rPr>
          <w:rFonts w:ascii="ITC Avant Garde" w:hAnsi="ITC Avant Garde"/>
          <w:lang w:val="en-US"/>
        </w:rPr>
        <w:t>.</w:t>
      </w:r>
    </w:p>
    <w:p w14:paraId="2BD5DCB7" w14:textId="77777777" w:rsidR="00AC1F66" w:rsidRPr="00D27E03" w:rsidRDefault="00AC1F66" w:rsidP="00746DC9">
      <w:pPr>
        <w:spacing w:after="0" w:line="240" w:lineRule="auto"/>
        <w:jc w:val="both"/>
        <w:rPr>
          <w:rFonts w:ascii="ITC Avant Garde" w:hAnsi="ITC Avant Garde"/>
          <w:lang w:val="en-US"/>
        </w:rPr>
      </w:pPr>
    </w:p>
    <w:p w14:paraId="4681353E" w14:textId="77777777" w:rsidR="00735F9F" w:rsidRPr="00D27E03" w:rsidRDefault="00B36BC2" w:rsidP="001F426B">
      <w:pPr>
        <w:pStyle w:val="Ttulo2"/>
        <w:numPr>
          <w:ilvl w:val="1"/>
          <w:numId w:val="38"/>
        </w:numPr>
        <w:spacing w:before="0" w:line="240" w:lineRule="auto"/>
        <w:jc w:val="both"/>
        <w:rPr>
          <w:rFonts w:ascii="ITC Avant Garde" w:eastAsiaTheme="minorHAnsi" w:hAnsi="ITC Avant Garde" w:cstheme="minorBidi"/>
          <w:b/>
          <w:color w:val="auto"/>
          <w:sz w:val="22"/>
          <w:szCs w:val="22"/>
          <w:lang w:val="en-US"/>
        </w:rPr>
      </w:pPr>
      <w:bookmarkStart w:id="17" w:name="_Blocks."/>
      <w:bookmarkStart w:id="18" w:name="_Toc500236201"/>
      <w:bookmarkStart w:id="19" w:name="_Toc500502750"/>
      <w:bookmarkStart w:id="20" w:name="_Toc500961181"/>
      <w:bookmarkStart w:id="21" w:name="_Toc508614429"/>
      <w:bookmarkStart w:id="22" w:name="_Toc508719527"/>
      <w:bookmarkStart w:id="23" w:name="_Toc520219721"/>
      <w:bookmarkEnd w:id="17"/>
      <w:r w:rsidRPr="00D27E03">
        <w:rPr>
          <w:rFonts w:ascii="ITC Avant Garde" w:eastAsiaTheme="minorHAnsi" w:hAnsi="ITC Avant Garde" w:cstheme="minorBidi"/>
          <w:b/>
          <w:color w:val="auto"/>
          <w:sz w:val="22"/>
          <w:szCs w:val="22"/>
          <w:lang w:val="en-US"/>
        </w:rPr>
        <w:t>Blocks</w:t>
      </w:r>
      <w:bookmarkEnd w:id="18"/>
      <w:bookmarkEnd w:id="19"/>
      <w:bookmarkEnd w:id="20"/>
      <w:bookmarkEnd w:id="21"/>
      <w:r w:rsidR="000D21B2" w:rsidRPr="00D27E03">
        <w:rPr>
          <w:rFonts w:ascii="ITC Avant Garde" w:eastAsiaTheme="minorHAnsi" w:hAnsi="ITC Avant Garde" w:cstheme="minorBidi"/>
          <w:b/>
          <w:color w:val="auto"/>
          <w:sz w:val="22"/>
          <w:szCs w:val="22"/>
          <w:lang w:val="en-US"/>
        </w:rPr>
        <w:t>.</w:t>
      </w:r>
      <w:bookmarkEnd w:id="22"/>
      <w:bookmarkEnd w:id="23"/>
    </w:p>
    <w:p w14:paraId="65E4606A" w14:textId="77777777" w:rsidR="00AC1F66" w:rsidRPr="00D27E03" w:rsidRDefault="00AC1F66" w:rsidP="00746DC9">
      <w:pPr>
        <w:spacing w:after="0" w:line="240" w:lineRule="auto"/>
        <w:rPr>
          <w:rFonts w:ascii="ITC Avant Garde" w:hAnsi="ITC Avant Garde"/>
          <w:lang w:val="en-US"/>
        </w:rPr>
      </w:pPr>
    </w:p>
    <w:p w14:paraId="0553BAFF" w14:textId="59AAB30D" w:rsidR="00735F9F" w:rsidRPr="00D27E03" w:rsidRDefault="00DF55C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As shown in Figure 3, accordin</w:t>
      </w:r>
      <w:r w:rsidR="00B95FFB" w:rsidRPr="00D27E03">
        <w:rPr>
          <w:rFonts w:ascii="ITC Avant Garde" w:hAnsi="ITC Avant Garde"/>
          <w:sz w:val="22"/>
          <w:szCs w:val="22"/>
          <w:lang w:val="en-US"/>
        </w:rPr>
        <w:t>g to the classification of the B</w:t>
      </w:r>
      <w:r w:rsidRPr="00D27E03">
        <w:rPr>
          <w:rFonts w:ascii="ITC Avant Garde" w:hAnsi="ITC Avant Garde"/>
          <w:sz w:val="22"/>
          <w:szCs w:val="22"/>
          <w:lang w:val="en-US"/>
        </w:rPr>
        <w:t xml:space="preserve">locks in the </w:t>
      </w:r>
      <w:r w:rsidR="00CB4256">
        <w:rPr>
          <w:rFonts w:ascii="ITC Avant Garde" w:hAnsi="ITC Avant Garde"/>
          <w:sz w:val="22"/>
          <w:szCs w:val="22"/>
          <w:lang w:val="en-US"/>
        </w:rPr>
        <w:t>Tender</w:t>
      </w:r>
      <w:r w:rsidRPr="00D27E03">
        <w:rPr>
          <w:rFonts w:ascii="ITC Avant Garde" w:hAnsi="ITC Avant Garde"/>
          <w:sz w:val="22"/>
          <w:szCs w:val="22"/>
          <w:lang w:val="en-US"/>
        </w:rPr>
        <w:t>, the following are available:</w:t>
      </w:r>
    </w:p>
    <w:p w14:paraId="78397F1B" w14:textId="77777777" w:rsidR="002D5892" w:rsidRPr="00D27E03" w:rsidRDefault="002D5892" w:rsidP="00746DC9">
      <w:pPr>
        <w:pStyle w:val="Textoindependiente"/>
        <w:spacing w:after="0"/>
        <w:jc w:val="both"/>
        <w:rPr>
          <w:rFonts w:ascii="ITC Avant Garde" w:eastAsiaTheme="minorHAnsi" w:hAnsi="ITC Avant Garde"/>
          <w:sz w:val="22"/>
          <w:szCs w:val="22"/>
          <w:lang w:val="en-US" w:eastAsia="en-US"/>
        </w:rPr>
      </w:pPr>
    </w:p>
    <w:p w14:paraId="50CE3109" w14:textId="77777777" w:rsidR="00DF55CF" w:rsidRPr="00D27E03" w:rsidRDefault="00746388" w:rsidP="009B6389">
      <w:pPr>
        <w:pStyle w:val="Textoindependiente"/>
        <w:numPr>
          <w:ilvl w:val="0"/>
          <w:numId w:val="22"/>
        </w:numPr>
        <w:spacing w:after="0"/>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4 (</w:t>
      </w:r>
      <w:r w:rsidR="00DF55CF" w:rsidRPr="00D27E03">
        <w:rPr>
          <w:rFonts w:ascii="ITC Avant Garde" w:eastAsiaTheme="minorHAnsi" w:hAnsi="ITC Avant Garde"/>
          <w:sz w:val="22"/>
          <w:szCs w:val="22"/>
          <w:lang w:val="en-US" w:eastAsia="en-US"/>
        </w:rPr>
        <w:t>four</w:t>
      </w:r>
      <w:r w:rsidRPr="00D27E03">
        <w:rPr>
          <w:rFonts w:ascii="ITC Avant Garde" w:eastAsiaTheme="minorHAnsi" w:hAnsi="ITC Avant Garde"/>
          <w:sz w:val="22"/>
          <w:szCs w:val="22"/>
          <w:lang w:val="en-US" w:eastAsia="en-US"/>
        </w:rPr>
        <w:t>)</w:t>
      </w:r>
      <w:r w:rsidR="00735F9F" w:rsidRPr="00D27E03">
        <w:rPr>
          <w:rFonts w:ascii="ITC Avant Garde" w:eastAsiaTheme="minorHAnsi" w:hAnsi="ITC Avant Garde"/>
          <w:sz w:val="22"/>
          <w:szCs w:val="22"/>
          <w:lang w:val="en-US" w:eastAsia="en-US"/>
        </w:rPr>
        <w:t xml:space="preserve"> </w:t>
      </w:r>
      <w:r w:rsidR="00DF55CF" w:rsidRPr="00D27E03">
        <w:rPr>
          <w:rFonts w:ascii="ITC Avant Garde" w:eastAsiaTheme="minorHAnsi" w:hAnsi="ITC Avant Garde"/>
          <w:sz w:val="22"/>
          <w:szCs w:val="22"/>
          <w:lang w:val="en-US" w:eastAsia="en-US"/>
        </w:rPr>
        <w:t>Blocks</w:t>
      </w:r>
      <w:r w:rsidR="00B400A1" w:rsidRPr="00D27E03">
        <w:rPr>
          <w:rFonts w:ascii="ITC Avant Garde" w:eastAsiaTheme="minorHAnsi" w:hAnsi="ITC Avant Garde"/>
          <w:sz w:val="22"/>
          <w:szCs w:val="22"/>
          <w:lang w:val="en-US" w:eastAsia="en-US"/>
        </w:rPr>
        <w:t xml:space="preserve"> </w:t>
      </w:r>
      <w:r w:rsidR="00DF55CF" w:rsidRPr="00D27E03">
        <w:rPr>
          <w:rFonts w:ascii="ITC Avant Garde" w:eastAsiaTheme="minorHAnsi" w:hAnsi="ITC Avant Garde"/>
          <w:sz w:val="22"/>
          <w:szCs w:val="22"/>
          <w:lang w:val="en-US" w:eastAsia="en-US"/>
        </w:rPr>
        <w:t>Categories</w:t>
      </w:r>
      <w:r w:rsidR="00B400A1" w:rsidRPr="00D27E03">
        <w:rPr>
          <w:rFonts w:ascii="ITC Avant Garde" w:eastAsiaTheme="minorHAnsi" w:hAnsi="ITC Avant Garde"/>
          <w:sz w:val="22"/>
          <w:szCs w:val="22"/>
          <w:lang w:val="en-US" w:eastAsia="en-US"/>
        </w:rPr>
        <w:t xml:space="preserve"> F</w:t>
      </w:r>
      <w:r w:rsidR="00F169A1" w:rsidRPr="00D27E03">
        <w:rPr>
          <w:rFonts w:ascii="ITC Avant Garde" w:eastAsiaTheme="minorHAnsi" w:hAnsi="ITC Avant Garde"/>
          <w:sz w:val="22"/>
          <w:szCs w:val="22"/>
          <w:lang w:val="en-US" w:eastAsia="en-US"/>
        </w:rPr>
        <w:t>DD</w:t>
      </w:r>
      <w:r w:rsidR="00FE56CD" w:rsidRPr="00D27E03">
        <w:rPr>
          <w:rFonts w:ascii="ITC Avant Garde" w:eastAsiaTheme="minorHAnsi" w:hAnsi="ITC Avant Garde"/>
          <w:sz w:val="22"/>
          <w:szCs w:val="22"/>
          <w:lang w:val="en-US" w:eastAsia="en-US"/>
        </w:rPr>
        <w:t xml:space="preserve"> (F1, F2, F3 y F4)</w:t>
      </w:r>
      <w:r w:rsidR="00DF55CF" w:rsidRPr="00D27E03">
        <w:rPr>
          <w:rFonts w:ascii="ITC Avant Garde" w:eastAsiaTheme="minorHAnsi" w:hAnsi="ITC Avant Garde"/>
          <w:sz w:val="22"/>
          <w:szCs w:val="22"/>
          <w:lang w:val="en-US" w:eastAsia="en-US"/>
        </w:rPr>
        <w:t>, and</w:t>
      </w:r>
    </w:p>
    <w:p w14:paraId="113BF46C" w14:textId="503F257D" w:rsidR="00735F9F" w:rsidRDefault="00746388" w:rsidP="009B6389">
      <w:pPr>
        <w:pStyle w:val="Textoindependiente"/>
        <w:numPr>
          <w:ilvl w:val="0"/>
          <w:numId w:val="22"/>
        </w:numPr>
        <w:spacing w:after="0"/>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2 (</w:t>
      </w:r>
      <w:r w:rsidR="00DF55CF" w:rsidRPr="00D27E03">
        <w:rPr>
          <w:rFonts w:ascii="ITC Avant Garde" w:eastAsiaTheme="minorHAnsi" w:hAnsi="ITC Avant Garde"/>
          <w:sz w:val="22"/>
          <w:szCs w:val="22"/>
          <w:lang w:val="en-US" w:eastAsia="en-US"/>
        </w:rPr>
        <w:t>two</w:t>
      </w:r>
      <w:r w:rsidRPr="00D27E03">
        <w:rPr>
          <w:rFonts w:ascii="ITC Avant Garde" w:eastAsiaTheme="minorHAnsi" w:hAnsi="ITC Avant Garde"/>
          <w:sz w:val="22"/>
          <w:szCs w:val="22"/>
          <w:lang w:val="en-US" w:eastAsia="en-US"/>
        </w:rPr>
        <w:t>)</w:t>
      </w:r>
      <w:r w:rsidR="00735F9F" w:rsidRPr="00D27E03">
        <w:rPr>
          <w:rFonts w:ascii="ITC Avant Garde" w:eastAsiaTheme="minorHAnsi" w:hAnsi="ITC Avant Garde"/>
          <w:sz w:val="22"/>
          <w:szCs w:val="22"/>
          <w:lang w:val="en-US" w:eastAsia="en-US"/>
        </w:rPr>
        <w:t xml:space="preserve"> </w:t>
      </w:r>
      <w:r w:rsidR="00DF55CF" w:rsidRPr="00D27E03">
        <w:rPr>
          <w:rFonts w:ascii="ITC Avant Garde" w:eastAsiaTheme="minorHAnsi" w:hAnsi="ITC Avant Garde"/>
          <w:sz w:val="22"/>
          <w:szCs w:val="22"/>
          <w:lang w:val="en-US" w:eastAsia="en-US"/>
        </w:rPr>
        <w:t>Blocks</w:t>
      </w:r>
      <w:r w:rsidR="00B400A1" w:rsidRPr="00D27E03">
        <w:rPr>
          <w:rFonts w:ascii="ITC Avant Garde" w:eastAsiaTheme="minorHAnsi" w:hAnsi="ITC Avant Garde"/>
          <w:sz w:val="22"/>
          <w:szCs w:val="22"/>
          <w:lang w:val="en-US" w:eastAsia="en-US"/>
        </w:rPr>
        <w:t xml:space="preserve"> </w:t>
      </w:r>
      <w:r w:rsidR="00DF55CF" w:rsidRPr="00D27E03">
        <w:rPr>
          <w:rFonts w:ascii="ITC Avant Garde" w:eastAsiaTheme="minorHAnsi" w:hAnsi="ITC Avant Garde"/>
          <w:sz w:val="22"/>
          <w:szCs w:val="22"/>
          <w:lang w:val="en-US" w:eastAsia="en-US"/>
        </w:rPr>
        <w:t>Categories</w:t>
      </w:r>
      <w:r w:rsidR="00B400A1" w:rsidRPr="00D27E03">
        <w:rPr>
          <w:rFonts w:ascii="ITC Avant Garde" w:eastAsiaTheme="minorHAnsi" w:hAnsi="ITC Avant Garde"/>
          <w:sz w:val="22"/>
          <w:szCs w:val="22"/>
          <w:lang w:val="en-US" w:eastAsia="en-US"/>
        </w:rPr>
        <w:t xml:space="preserve"> T</w:t>
      </w:r>
      <w:r w:rsidR="00F169A1" w:rsidRPr="00D27E03">
        <w:rPr>
          <w:rFonts w:ascii="ITC Avant Garde" w:eastAsiaTheme="minorHAnsi" w:hAnsi="ITC Avant Garde"/>
          <w:sz w:val="22"/>
          <w:szCs w:val="22"/>
          <w:lang w:val="en-US" w:eastAsia="en-US"/>
        </w:rPr>
        <w:t>DD</w:t>
      </w:r>
      <w:r w:rsidR="00FE56CD" w:rsidRPr="00D27E03">
        <w:rPr>
          <w:rFonts w:ascii="ITC Avant Garde" w:eastAsiaTheme="minorHAnsi" w:hAnsi="ITC Avant Garde"/>
          <w:sz w:val="22"/>
          <w:szCs w:val="22"/>
          <w:lang w:val="en-US" w:eastAsia="en-US"/>
        </w:rPr>
        <w:t xml:space="preserve"> (T1 y T2)</w:t>
      </w:r>
      <w:r w:rsidR="00735F9F" w:rsidRPr="00D27E03">
        <w:rPr>
          <w:rFonts w:ascii="ITC Avant Garde" w:eastAsiaTheme="minorHAnsi" w:hAnsi="ITC Avant Garde"/>
          <w:sz w:val="22"/>
          <w:szCs w:val="22"/>
          <w:lang w:val="en-US" w:eastAsia="en-US"/>
        </w:rPr>
        <w:t>.</w:t>
      </w:r>
    </w:p>
    <w:p w14:paraId="218DFEFC" w14:textId="7BC4E0E4" w:rsidR="00A329EC" w:rsidRDefault="00A329EC" w:rsidP="00A329EC">
      <w:pPr>
        <w:pStyle w:val="Textoindependiente"/>
        <w:spacing w:after="0"/>
        <w:jc w:val="both"/>
        <w:rPr>
          <w:rFonts w:ascii="ITC Avant Garde" w:eastAsiaTheme="minorHAnsi" w:hAnsi="ITC Avant Garde"/>
          <w:sz w:val="22"/>
          <w:szCs w:val="22"/>
          <w:lang w:val="en-US" w:eastAsia="en-US"/>
        </w:rPr>
      </w:pPr>
    </w:p>
    <w:p w14:paraId="4AF47813" w14:textId="0719244A" w:rsidR="00A329EC" w:rsidRDefault="00A329EC" w:rsidP="00A329EC">
      <w:pPr>
        <w:pStyle w:val="Textoindependiente"/>
        <w:spacing w:after="0"/>
        <w:jc w:val="both"/>
        <w:rPr>
          <w:rFonts w:ascii="ITC Avant Garde" w:eastAsiaTheme="minorHAnsi" w:hAnsi="ITC Avant Garde"/>
          <w:sz w:val="22"/>
          <w:szCs w:val="22"/>
          <w:lang w:val="en-US" w:eastAsia="en-US"/>
        </w:rPr>
      </w:pPr>
    </w:p>
    <w:p w14:paraId="6A91E819" w14:textId="015FC4C7" w:rsidR="00A329EC" w:rsidRDefault="00A329EC" w:rsidP="00A329EC">
      <w:pPr>
        <w:pStyle w:val="Textoindependiente"/>
        <w:spacing w:after="0"/>
        <w:jc w:val="both"/>
        <w:rPr>
          <w:rFonts w:ascii="ITC Avant Garde" w:eastAsiaTheme="minorHAnsi" w:hAnsi="ITC Avant Garde"/>
          <w:sz w:val="22"/>
          <w:szCs w:val="22"/>
          <w:lang w:val="en-US" w:eastAsia="en-US"/>
        </w:rPr>
      </w:pPr>
    </w:p>
    <w:p w14:paraId="520CAE61" w14:textId="77777777" w:rsidR="00A329EC" w:rsidRPr="00D27E03" w:rsidRDefault="00A329EC" w:rsidP="00A329EC">
      <w:pPr>
        <w:pStyle w:val="Textoindependiente"/>
        <w:spacing w:after="0"/>
        <w:jc w:val="both"/>
        <w:rPr>
          <w:rFonts w:ascii="ITC Avant Garde" w:eastAsiaTheme="minorHAnsi" w:hAnsi="ITC Avant Garde"/>
          <w:sz w:val="22"/>
          <w:szCs w:val="22"/>
          <w:lang w:val="en-US" w:eastAsia="en-US"/>
        </w:rPr>
      </w:pPr>
    </w:p>
    <w:p w14:paraId="1800C7EB" w14:textId="30CB61B1" w:rsidR="006A60EA" w:rsidRDefault="00A329EC" w:rsidP="00406C66">
      <w:pPr>
        <w:pStyle w:val="Descripcin"/>
        <w:tabs>
          <w:tab w:val="left" w:pos="280"/>
          <w:tab w:val="center" w:pos="4702"/>
        </w:tabs>
        <w:jc w:val="left"/>
      </w:pPr>
      <w:bookmarkStart w:id="24" w:name="_Ref480997117"/>
      <w:r>
        <w:rPr>
          <w:rFonts w:ascii="ITC Avant Garde" w:eastAsiaTheme="minorHAnsi" w:hAnsi="ITC Avant Garde"/>
          <w:bCs w:val="0"/>
          <w:sz w:val="22"/>
          <w:szCs w:val="22"/>
          <w:lang w:val="en-US" w:eastAsia="en-US"/>
        </w:rPr>
        <w:lastRenderedPageBreak/>
        <w:tab/>
      </w:r>
      <w:r>
        <w:rPr>
          <w:rFonts w:ascii="ITC Avant Garde" w:eastAsiaTheme="minorHAnsi" w:hAnsi="ITC Avant Garde"/>
          <w:bCs w:val="0"/>
          <w:sz w:val="22"/>
          <w:szCs w:val="22"/>
          <w:lang w:val="en-US" w:eastAsia="en-US"/>
        </w:rPr>
        <w:tab/>
      </w:r>
      <w:r w:rsidR="00DF55CF" w:rsidRPr="00D27E03">
        <w:rPr>
          <w:rFonts w:ascii="ITC Avant Garde" w:eastAsiaTheme="minorHAnsi" w:hAnsi="ITC Avant Garde"/>
          <w:bCs w:val="0"/>
          <w:sz w:val="22"/>
          <w:szCs w:val="22"/>
          <w:lang w:val="en-US" w:eastAsia="en-US"/>
        </w:rPr>
        <w:t>Figure</w:t>
      </w:r>
      <w:r w:rsidR="00735F9F" w:rsidRPr="00D27E03">
        <w:rPr>
          <w:rFonts w:ascii="ITC Avant Garde" w:eastAsiaTheme="minorHAnsi" w:hAnsi="ITC Avant Garde"/>
          <w:bCs w:val="0"/>
          <w:sz w:val="22"/>
          <w:szCs w:val="22"/>
          <w:lang w:val="en-US" w:eastAsia="en-US"/>
        </w:rPr>
        <w:t xml:space="preserve"> </w:t>
      </w:r>
      <w:bookmarkEnd w:id="24"/>
      <w:r w:rsidR="00DC00CF" w:rsidRPr="00D27E03">
        <w:rPr>
          <w:rFonts w:ascii="ITC Avant Garde" w:eastAsiaTheme="minorHAnsi" w:hAnsi="ITC Avant Garde"/>
          <w:bCs w:val="0"/>
          <w:sz w:val="22"/>
          <w:szCs w:val="22"/>
          <w:lang w:val="en-US" w:eastAsia="en-US"/>
        </w:rPr>
        <w:t>3</w:t>
      </w:r>
      <w:r w:rsidR="00735F9F" w:rsidRPr="00D27E03">
        <w:rPr>
          <w:rFonts w:ascii="ITC Avant Garde" w:eastAsiaTheme="minorHAnsi" w:hAnsi="ITC Avant Garde"/>
          <w:bCs w:val="0"/>
          <w:sz w:val="22"/>
          <w:szCs w:val="22"/>
          <w:lang w:val="en-US" w:eastAsia="en-US"/>
        </w:rPr>
        <w:t xml:space="preserve">: </w:t>
      </w:r>
      <w:r w:rsidR="00DF55CF" w:rsidRPr="00D27E03">
        <w:rPr>
          <w:rFonts w:ascii="ITC Avant Garde" w:eastAsiaTheme="minorHAnsi" w:hAnsi="ITC Avant Garde"/>
          <w:bCs w:val="0"/>
          <w:sz w:val="22"/>
          <w:szCs w:val="22"/>
          <w:lang w:val="en-US" w:eastAsia="en-US"/>
        </w:rPr>
        <w:t xml:space="preserve">Available Blocks </w:t>
      </w:r>
      <w:r w:rsidR="007053DC" w:rsidRPr="00D27E03">
        <w:rPr>
          <w:rFonts w:ascii="ITC Avant Garde" w:eastAsiaTheme="minorHAnsi" w:hAnsi="ITC Avant Garde"/>
          <w:bCs w:val="0"/>
          <w:sz w:val="22"/>
          <w:szCs w:val="22"/>
          <w:lang w:val="en-US" w:eastAsia="en-US"/>
        </w:rPr>
        <w:t>in the</w:t>
      </w:r>
      <w:r w:rsidR="00716092">
        <w:rPr>
          <w:rFonts w:ascii="ITC Avant Garde" w:eastAsiaTheme="minorHAnsi" w:hAnsi="ITC Avant Garde"/>
          <w:bCs w:val="0"/>
          <w:sz w:val="22"/>
          <w:szCs w:val="22"/>
          <w:lang w:val="en-US" w:eastAsia="en-US"/>
        </w:rPr>
        <w:t xml:space="preserve"> Auction</w:t>
      </w:r>
      <w:r w:rsidR="00DF55CF" w:rsidRPr="00D27E03">
        <w:rPr>
          <w:rFonts w:ascii="ITC Avant Garde" w:eastAsiaTheme="minorHAnsi" w:hAnsi="ITC Avant Garde"/>
          <w:bCs w:val="0"/>
          <w:sz w:val="22"/>
          <w:szCs w:val="22"/>
          <w:lang w:val="en-US" w:eastAsia="en-US"/>
        </w:rPr>
        <w:t>.</w:t>
      </w:r>
    </w:p>
    <w:p w14:paraId="2E70F41A" w14:textId="34678862" w:rsidR="00A329EC" w:rsidRPr="00D27E03" w:rsidRDefault="00A329EC" w:rsidP="00B01114">
      <w:pPr>
        <w:jc w:val="center"/>
        <w:rPr>
          <w:rFonts w:ascii="ITC Avant Garde" w:hAnsi="ITC Avant Garde"/>
          <w:lang w:val="en-US"/>
        </w:rPr>
      </w:pPr>
      <w:r w:rsidRPr="00A329EC">
        <w:rPr>
          <w:rFonts w:ascii="ITC Avant Garde" w:hAnsi="ITC Avant Garde"/>
          <w:noProof/>
          <w:lang w:eastAsia="es-MX"/>
        </w:rPr>
        <w:drawing>
          <wp:inline distT="0" distB="0" distL="0" distR="0" wp14:anchorId="2C021D11" wp14:editId="3F24FF31">
            <wp:extent cx="5971540" cy="1572206"/>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1572206"/>
                    </a:xfrm>
                    <a:prstGeom prst="rect">
                      <a:avLst/>
                    </a:prstGeom>
                    <a:noFill/>
                    <a:ln>
                      <a:noFill/>
                    </a:ln>
                  </pic:spPr>
                </pic:pic>
              </a:graphicData>
            </a:graphic>
          </wp:inline>
        </w:drawing>
      </w:r>
    </w:p>
    <w:p w14:paraId="71023C83" w14:textId="74D46807" w:rsidR="00556E6A" w:rsidRPr="006A7831" w:rsidRDefault="007053DC"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As described below</w:t>
      </w:r>
      <w:r w:rsidRPr="006A7831">
        <w:rPr>
          <w:rFonts w:ascii="ITC Avant Garde" w:hAnsi="ITC Avant Garde"/>
          <w:sz w:val="22"/>
          <w:szCs w:val="22"/>
          <w:lang w:val="en-US"/>
        </w:rPr>
        <w:t xml:space="preserve">, the </w:t>
      </w:r>
      <w:r w:rsidR="00756E21">
        <w:rPr>
          <w:rFonts w:ascii="ITC Avant Garde" w:hAnsi="ITC Avant Garde"/>
          <w:sz w:val="22"/>
          <w:szCs w:val="22"/>
          <w:lang w:val="en-US"/>
        </w:rPr>
        <w:t>Bid</w:t>
      </w:r>
      <w:r w:rsidR="00775D1A">
        <w:rPr>
          <w:rFonts w:ascii="ITC Avant Garde" w:hAnsi="ITC Avant Garde"/>
          <w:sz w:val="22"/>
          <w:szCs w:val="22"/>
          <w:lang w:val="en-US"/>
        </w:rPr>
        <w:t>ding Process</w:t>
      </w:r>
      <w:r w:rsidR="00A84F04">
        <w:rPr>
          <w:rFonts w:ascii="ITC Avant Garde" w:hAnsi="ITC Avant Garde"/>
          <w:sz w:val="22"/>
          <w:szCs w:val="22"/>
          <w:lang w:val="en-US"/>
        </w:rPr>
        <w:t xml:space="preserve"> </w:t>
      </w:r>
      <w:r w:rsidRPr="006A7831">
        <w:rPr>
          <w:rFonts w:ascii="ITC Avant Garde" w:hAnsi="ITC Avant Garde"/>
          <w:sz w:val="22"/>
          <w:szCs w:val="22"/>
          <w:lang w:val="en-US"/>
        </w:rPr>
        <w:t>will be deve</w:t>
      </w:r>
      <w:r w:rsidR="00F40DBF" w:rsidRPr="006A7831">
        <w:rPr>
          <w:rFonts w:ascii="ITC Avant Garde" w:hAnsi="ITC Avant Garde"/>
          <w:sz w:val="22"/>
          <w:szCs w:val="22"/>
          <w:lang w:val="en-US"/>
        </w:rPr>
        <w:t xml:space="preserve">loped in two stages: an </w:t>
      </w:r>
      <w:r w:rsidR="001E6915" w:rsidRPr="006A7831">
        <w:rPr>
          <w:rFonts w:ascii="ITC Avant Garde" w:hAnsi="ITC Avant Garde"/>
          <w:sz w:val="22"/>
          <w:szCs w:val="22"/>
          <w:lang w:val="en-US"/>
        </w:rPr>
        <w:t>Allocation</w:t>
      </w:r>
      <w:r w:rsidRPr="006A7831">
        <w:rPr>
          <w:rFonts w:ascii="ITC Avant Garde" w:hAnsi="ITC Avant Garde"/>
          <w:sz w:val="22"/>
          <w:szCs w:val="22"/>
          <w:lang w:val="en-US"/>
        </w:rPr>
        <w:t xml:space="preserve"> </w:t>
      </w:r>
      <w:r w:rsidR="00F40DBF" w:rsidRPr="006A7831">
        <w:rPr>
          <w:rFonts w:ascii="ITC Avant Garde" w:hAnsi="ITC Avant Garde"/>
          <w:sz w:val="22"/>
          <w:szCs w:val="22"/>
          <w:lang w:val="en-US"/>
        </w:rPr>
        <w:t>Stage and an</w:t>
      </w:r>
      <w:r w:rsidR="001E6915" w:rsidRPr="006A7831">
        <w:rPr>
          <w:rFonts w:ascii="ITC Avant Garde" w:hAnsi="ITC Avant Garde"/>
          <w:sz w:val="22"/>
          <w:szCs w:val="22"/>
          <w:lang w:val="en-US"/>
        </w:rPr>
        <w:t xml:space="preserve"> Assignment</w:t>
      </w:r>
      <w:r w:rsidR="00F40DBF" w:rsidRPr="006A7831">
        <w:rPr>
          <w:rFonts w:ascii="ITC Avant Garde" w:hAnsi="ITC Avant Garde"/>
          <w:sz w:val="22"/>
          <w:szCs w:val="22"/>
          <w:lang w:val="en-US"/>
        </w:rPr>
        <w:t xml:space="preserve"> Stage</w:t>
      </w:r>
      <w:r w:rsidRPr="006A7831">
        <w:rPr>
          <w:rFonts w:ascii="ITC Avant Garde" w:hAnsi="ITC Avant Garde"/>
          <w:sz w:val="22"/>
          <w:szCs w:val="22"/>
          <w:lang w:val="en-US"/>
        </w:rPr>
        <w:t>.</w:t>
      </w:r>
      <w:r w:rsidR="00735F9F" w:rsidRPr="006A7831">
        <w:rPr>
          <w:rFonts w:ascii="ITC Avant Garde" w:eastAsiaTheme="minorHAnsi" w:hAnsi="ITC Avant Garde"/>
          <w:sz w:val="22"/>
          <w:szCs w:val="22"/>
          <w:lang w:val="en-US" w:eastAsia="en-US"/>
        </w:rPr>
        <w:t xml:space="preserve"> </w:t>
      </w:r>
    </w:p>
    <w:p w14:paraId="7DD86BFE" w14:textId="77777777" w:rsidR="00556E6A" w:rsidRPr="006A7831" w:rsidRDefault="00556E6A" w:rsidP="00746DC9">
      <w:pPr>
        <w:pStyle w:val="Textoindependiente"/>
        <w:spacing w:after="0"/>
        <w:jc w:val="both"/>
        <w:rPr>
          <w:rFonts w:ascii="ITC Avant Garde" w:eastAsiaTheme="minorHAnsi" w:hAnsi="ITC Avant Garde"/>
          <w:sz w:val="22"/>
          <w:szCs w:val="22"/>
          <w:lang w:val="en-US" w:eastAsia="en-US"/>
        </w:rPr>
      </w:pPr>
    </w:p>
    <w:p w14:paraId="72B3D998" w14:textId="216E03C1" w:rsidR="00735F9F" w:rsidRPr="006A7831" w:rsidRDefault="007053DC" w:rsidP="00746DC9">
      <w:pPr>
        <w:pStyle w:val="Textoindependiente"/>
        <w:spacing w:after="0"/>
        <w:jc w:val="both"/>
        <w:rPr>
          <w:rFonts w:ascii="ITC Avant Garde" w:eastAsiaTheme="minorHAnsi" w:hAnsi="ITC Avant Garde"/>
          <w:sz w:val="22"/>
          <w:szCs w:val="22"/>
          <w:lang w:val="en-US" w:eastAsia="en-US"/>
        </w:rPr>
      </w:pPr>
      <w:r w:rsidRPr="006A7831">
        <w:rPr>
          <w:rFonts w:ascii="ITC Avant Garde" w:hAnsi="ITC Avant Garde"/>
          <w:sz w:val="22"/>
          <w:szCs w:val="22"/>
          <w:lang w:val="en-US"/>
        </w:rPr>
        <w:t xml:space="preserve">In the </w:t>
      </w:r>
      <w:r w:rsidR="00072D47" w:rsidRPr="006A7831">
        <w:rPr>
          <w:rFonts w:ascii="ITC Avant Garde" w:hAnsi="ITC Avant Garde"/>
          <w:sz w:val="22"/>
          <w:szCs w:val="22"/>
          <w:lang w:val="en-US"/>
        </w:rPr>
        <w:t>Allocation</w:t>
      </w:r>
      <w:r w:rsidR="005C27EC" w:rsidRPr="006A7831">
        <w:rPr>
          <w:rFonts w:ascii="ITC Avant Garde" w:hAnsi="ITC Avant Garde"/>
          <w:sz w:val="22"/>
          <w:szCs w:val="22"/>
          <w:lang w:val="en-US"/>
        </w:rPr>
        <w:t xml:space="preserve"> Stage, all</w:t>
      </w:r>
      <w:r w:rsidR="00B95FFB" w:rsidRPr="006A7831">
        <w:rPr>
          <w:rFonts w:ascii="ITC Avant Garde" w:hAnsi="ITC Avant Garde"/>
          <w:sz w:val="22"/>
          <w:szCs w:val="22"/>
          <w:lang w:val="en-US"/>
        </w:rPr>
        <w:t xml:space="preserve"> B</w:t>
      </w:r>
      <w:r w:rsidRPr="006A7831">
        <w:rPr>
          <w:rFonts w:ascii="ITC Avant Garde" w:hAnsi="ITC Avant Garde"/>
          <w:sz w:val="22"/>
          <w:szCs w:val="22"/>
          <w:lang w:val="en-US"/>
        </w:rPr>
        <w:t xml:space="preserve">locks will be </w:t>
      </w:r>
      <w:r w:rsidR="00072D47" w:rsidRPr="006A7831">
        <w:rPr>
          <w:rFonts w:ascii="ITC Avant Garde" w:hAnsi="ITC Avant Garde"/>
          <w:sz w:val="22"/>
          <w:szCs w:val="22"/>
          <w:lang w:val="en-US"/>
        </w:rPr>
        <w:t>allocated</w:t>
      </w:r>
      <w:r w:rsidRPr="006A7831">
        <w:rPr>
          <w:rFonts w:ascii="ITC Avant Garde" w:hAnsi="ITC Avant Garde"/>
          <w:sz w:val="22"/>
          <w:szCs w:val="22"/>
          <w:lang w:val="en-US"/>
        </w:rPr>
        <w:t xml:space="preserve"> without a specific frequency, which will be determined at the </w:t>
      </w:r>
      <w:r w:rsidR="002505CD" w:rsidRPr="006A7831">
        <w:rPr>
          <w:rFonts w:ascii="ITC Avant Garde" w:hAnsi="ITC Avant Garde"/>
          <w:sz w:val="22"/>
          <w:szCs w:val="22"/>
          <w:lang w:val="en-US"/>
        </w:rPr>
        <w:t>Assignment S</w:t>
      </w:r>
      <w:r w:rsidRPr="006A7831">
        <w:rPr>
          <w:rFonts w:ascii="ITC Avant Garde" w:hAnsi="ITC Avant Garde"/>
          <w:sz w:val="22"/>
          <w:szCs w:val="22"/>
          <w:lang w:val="en-US"/>
        </w:rPr>
        <w:t xml:space="preserve">tage, with the guarantee that all </w:t>
      </w:r>
      <w:r w:rsidR="00756E21">
        <w:rPr>
          <w:rFonts w:ascii="ITC Avant Garde" w:hAnsi="ITC Avant Garde"/>
          <w:sz w:val="22"/>
          <w:szCs w:val="22"/>
          <w:lang w:val="en-US"/>
        </w:rPr>
        <w:t>Bid</w:t>
      </w:r>
      <w:r w:rsidR="004F7599" w:rsidRPr="006A7831">
        <w:rPr>
          <w:rFonts w:ascii="ITC Avant Garde" w:hAnsi="ITC Avant Garde"/>
          <w:sz w:val="22"/>
          <w:szCs w:val="22"/>
          <w:lang w:val="en-US"/>
        </w:rPr>
        <w:t>ders</w:t>
      </w:r>
      <w:r w:rsidRPr="006A7831">
        <w:rPr>
          <w:rFonts w:ascii="ITC Avant Garde" w:hAnsi="ITC Avant Garde"/>
          <w:sz w:val="22"/>
          <w:szCs w:val="22"/>
          <w:lang w:val="en-US"/>
        </w:rPr>
        <w:t xml:space="preserve"> who obtain </w:t>
      </w:r>
      <w:r w:rsidR="0026651A" w:rsidRPr="006A7831">
        <w:rPr>
          <w:rFonts w:ascii="ITC Avant Garde" w:hAnsi="ITC Avant Garde"/>
          <w:sz w:val="22"/>
          <w:szCs w:val="22"/>
          <w:lang w:val="en-US"/>
        </w:rPr>
        <w:t xml:space="preserve">Blocks </w:t>
      </w:r>
      <w:r w:rsidRPr="006A7831">
        <w:rPr>
          <w:rFonts w:ascii="ITC Avant Garde" w:hAnsi="ITC Avant Garde"/>
          <w:sz w:val="22"/>
          <w:szCs w:val="22"/>
          <w:lang w:val="en-US"/>
        </w:rPr>
        <w:t>will be assigned contiguous frequencies within each Category.</w:t>
      </w:r>
      <w:r w:rsidR="00735F9F" w:rsidRPr="006A7831">
        <w:rPr>
          <w:rFonts w:ascii="ITC Avant Garde" w:eastAsiaTheme="minorHAnsi" w:hAnsi="ITC Avant Garde"/>
          <w:sz w:val="22"/>
          <w:szCs w:val="22"/>
          <w:lang w:val="en-US" w:eastAsia="en-US"/>
        </w:rPr>
        <w:t xml:space="preserve"> </w:t>
      </w:r>
    </w:p>
    <w:p w14:paraId="78AF92D4" w14:textId="77777777" w:rsidR="00556E6A" w:rsidRPr="006A7831" w:rsidRDefault="00556E6A" w:rsidP="00746DC9">
      <w:pPr>
        <w:pStyle w:val="Textoindependiente"/>
        <w:spacing w:after="0"/>
        <w:jc w:val="both"/>
        <w:rPr>
          <w:rFonts w:ascii="ITC Avant Garde" w:eastAsiaTheme="minorHAnsi" w:hAnsi="ITC Avant Garde"/>
          <w:sz w:val="22"/>
          <w:szCs w:val="22"/>
          <w:lang w:val="en-US" w:eastAsia="en-US"/>
        </w:rPr>
      </w:pPr>
    </w:p>
    <w:p w14:paraId="02A0BD8A" w14:textId="19440714" w:rsidR="00735F9F" w:rsidRPr="00D27E03" w:rsidRDefault="005C27EC" w:rsidP="00746DC9">
      <w:pPr>
        <w:pStyle w:val="Textoindependiente"/>
        <w:spacing w:after="0"/>
        <w:jc w:val="both"/>
        <w:rPr>
          <w:rFonts w:ascii="ITC Avant Garde" w:eastAsiaTheme="minorHAnsi" w:hAnsi="ITC Avant Garde"/>
          <w:sz w:val="22"/>
          <w:szCs w:val="22"/>
          <w:lang w:val="en-US" w:eastAsia="en-US"/>
        </w:rPr>
      </w:pPr>
      <w:r w:rsidRPr="006A7831">
        <w:rPr>
          <w:rFonts w:ascii="ITC Avant Garde" w:hAnsi="ITC Avant Garde"/>
          <w:sz w:val="22"/>
          <w:szCs w:val="22"/>
          <w:lang w:val="en-US"/>
        </w:rPr>
        <w:t>The Table 1 provides</w:t>
      </w:r>
      <w:r w:rsidR="007053DC" w:rsidRPr="006A7831">
        <w:rPr>
          <w:rFonts w:ascii="ITC Avant Garde" w:hAnsi="ITC Avant Garde"/>
          <w:sz w:val="22"/>
          <w:szCs w:val="22"/>
          <w:lang w:val="en-US"/>
        </w:rPr>
        <w:t xml:space="preserve"> a sum</w:t>
      </w:r>
      <w:r w:rsidR="00B95FFB" w:rsidRPr="006A7831">
        <w:rPr>
          <w:rFonts w:ascii="ITC Avant Garde" w:hAnsi="ITC Avant Garde"/>
          <w:sz w:val="22"/>
          <w:szCs w:val="22"/>
          <w:lang w:val="en-US"/>
        </w:rPr>
        <w:t xml:space="preserve">mary of the </w:t>
      </w:r>
      <w:r w:rsidR="0016715C" w:rsidRPr="006A7831">
        <w:rPr>
          <w:rFonts w:ascii="ITC Avant Garde" w:hAnsi="ITC Avant Garde"/>
          <w:sz w:val="22"/>
          <w:szCs w:val="22"/>
          <w:lang w:val="en-US"/>
        </w:rPr>
        <w:t xml:space="preserve">Block </w:t>
      </w:r>
      <w:r w:rsidR="00B95FFB" w:rsidRPr="006A7831">
        <w:rPr>
          <w:rFonts w:ascii="ITC Avant Garde" w:hAnsi="ITC Avant Garde"/>
          <w:sz w:val="22"/>
          <w:szCs w:val="22"/>
          <w:lang w:val="en-US"/>
        </w:rPr>
        <w:t>information according to their C</w:t>
      </w:r>
      <w:r w:rsidR="007053DC" w:rsidRPr="006A7831">
        <w:rPr>
          <w:rFonts w:ascii="ITC Avant Garde" w:hAnsi="ITC Avant Garde"/>
          <w:sz w:val="22"/>
          <w:szCs w:val="22"/>
          <w:lang w:val="en-US"/>
        </w:rPr>
        <w:t>ategory.</w:t>
      </w:r>
      <w:r w:rsidR="00B95FFB" w:rsidRPr="006A7831">
        <w:rPr>
          <w:rFonts w:ascii="ITC Avant Garde" w:hAnsi="ITC Avant Garde"/>
          <w:sz w:val="22"/>
          <w:szCs w:val="22"/>
          <w:lang w:val="en-US"/>
        </w:rPr>
        <w:t xml:space="preserve"> Each B</w:t>
      </w:r>
      <w:r w:rsidR="007053DC" w:rsidRPr="006A7831">
        <w:rPr>
          <w:rFonts w:ascii="ITC Avant Garde" w:hAnsi="ITC Avant Garde"/>
          <w:sz w:val="22"/>
          <w:szCs w:val="22"/>
          <w:lang w:val="en-US"/>
        </w:rPr>
        <w:t xml:space="preserve">lock has the same </w:t>
      </w:r>
      <w:r w:rsidRPr="006A7831">
        <w:rPr>
          <w:rFonts w:ascii="ITC Avant Garde" w:hAnsi="ITC Avant Garde"/>
          <w:sz w:val="22"/>
          <w:szCs w:val="22"/>
          <w:lang w:val="en-US"/>
        </w:rPr>
        <w:t>total frequency endowment</w:t>
      </w:r>
      <w:r w:rsidR="0026651A">
        <w:rPr>
          <w:rFonts w:ascii="ITC Avant Garde" w:hAnsi="ITC Avant Garde"/>
          <w:sz w:val="22"/>
          <w:szCs w:val="22"/>
          <w:lang w:val="en-US"/>
        </w:rPr>
        <w:t xml:space="preserve"> (20 MHz)</w:t>
      </w:r>
      <w:r w:rsidR="007053DC" w:rsidRPr="006A7831">
        <w:rPr>
          <w:rFonts w:ascii="ITC Avant Garde" w:hAnsi="ITC Avant Garde"/>
          <w:sz w:val="22"/>
          <w:szCs w:val="22"/>
          <w:lang w:val="en-US"/>
        </w:rPr>
        <w:t xml:space="preserve"> and will have the same eligibility points </w:t>
      </w:r>
      <w:r w:rsidRPr="006A7831">
        <w:rPr>
          <w:rFonts w:ascii="ITC Avant Garde" w:hAnsi="ITC Avant Garde"/>
          <w:sz w:val="22"/>
          <w:szCs w:val="22"/>
          <w:lang w:val="en-US"/>
        </w:rPr>
        <w:t xml:space="preserve">weighting for the purpose </w:t>
      </w:r>
      <w:r w:rsidR="007053DC" w:rsidRPr="006A7831">
        <w:rPr>
          <w:rFonts w:ascii="ITC Avant Garde" w:hAnsi="ITC Avant Garde"/>
          <w:sz w:val="22"/>
          <w:szCs w:val="22"/>
          <w:lang w:val="en-US"/>
        </w:rPr>
        <w:t xml:space="preserve">to determine the activity in the </w:t>
      </w:r>
      <w:r w:rsidR="00756E21">
        <w:rPr>
          <w:rFonts w:ascii="ITC Avant Garde" w:hAnsi="ITC Avant Garde"/>
          <w:sz w:val="22"/>
          <w:szCs w:val="22"/>
          <w:lang w:val="en-US"/>
        </w:rPr>
        <w:t>Bid</w:t>
      </w:r>
      <w:r w:rsidR="00A84F04">
        <w:rPr>
          <w:rFonts w:ascii="ITC Avant Garde" w:hAnsi="ITC Avant Garde"/>
          <w:sz w:val="22"/>
          <w:szCs w:val="22"/>
          <w:lang w:val="en-US"/>
        </w:rPr>
        <w:t>ding</w:t>
      </w:r>
      <w:r w:rsidR="00A84F04" w:rsidRPr="006A7831">
        <w:rPr>
          <w:rFonts w:ascii="ITC Avant Garde" w:hAnsi="ITC Avant Garde"/>
          <w:sz w:val="22"/>
          <w:szCs w:val="22"/>
          <w:lang w:val="en-US"/>
        </w:rPr>
        <w:t xml:space="preserve"> </w:t>
      </w:r>
      <w:r w:rsidR="00A84F04">
        <w:rPr>
          <w:rFonts w:ascii="ITC Avant Garde" w:hAnsi="ITC Avant Garde"/>
          <w:sz w:val="22"/>
          <w:szCs w:val="22"/>
          <w:lang w:val="en-US"/>
        </w:rPr>
        <w:t>P</w:t>
      </w:r>
      <w:r w:rsidR="00D41BB8" w:rsidRPr="006A7831">
        <w:rPr>
          <w:rFonts w:ascii="ITC Avant Garde" w:hAnsi="ITC Avant Garde"/>
          <w:sz w:val="22"/>
          <w:szCs w:val="22"/>
          <w:lang w:val="en-US"/>
        </w:rPr>
        <w:t>rocess</w:t>
      </w:r>
      <w:r w:rsidR="00B95FFB" w:rsidRPr="00D27E03">
        <w:rPr>
          <w:rFonts w:ascii="ITC Avant Garde" w:hAnsi="ITC Avant Garde"/>
          <w:sz w:val="22"/>
          <w:szCs w:val="22"/>
          <w:lang w:val="en-US"/>
        </w:rPr>
        <w:t>.</w:t>
      </w:r>
    </w:p>
    <w:p w14:paraId="6B94079C" w14:textId="77777777" w:rsidR="00AA1473" w:rsidRPr="00D27E03" w:rsidRDefault="00AA1473" w:rsidP="00746DC9">
      <w:pPr>
        <w:pStyle w:val="Textoindependiente"/>
        <w:spacing w:after="0"/>
        <w:jc w:val="both"/>
        <w:rPr>
          <w:rFonts w:ascii="ITC Avant Garde" w:eastAsiaTheme="minorHAnsi" w:hAnsi="ITC Avant Garde"/>
          <w:sz w:val="22"/>
          <w:szCs w:val="22"/>
          <w:lang w:val="en-US" w:eastAsia="en-US"/>
        </w:rPr>
      </w:pPr>
    </w:p>
    <w:p w14:paraId="28F4D985" w14:textId="56089986" w:rsidR="00735F9F" w:rsidRPr="00D27E03" w:rsidRDefault="007053DC" w:rsidP="00746DC9">
      <w:pPr>
        <w:pStyle w:val="Descripcin"/>
        <w:rPr>
          <w:rFonts w:ascii="ITC Avant Garde" w:eastAsiaTheme="minorHAnsi" w:hAnsi="ITC Avant Garde"/>
          <w:bCs w:val="0"/>
          <w:sz w:val="22"/>
          <w:szCs w:val="22"/>
          <w:lang w:val="en-US" w:eastAsia="en-US"/>
        </w:rPr>
      </w:pPr>
      <w:bookmarkStart w:id="25" w:name="_Ref480997792"/>
      <w:r w:rsidRPr="00D27E03">
        <w:rPr>
          <w:rFonts w:ascii="ITC Avant Garde" w:eastAsiaTheme="minorHAnsi" w:hAnsi="ITC Avant Garde"/>
          <w:bCs w:val="0"/>
          <w:sz w:val="22"/>
          <w:szCs w:val="22"/>
          <w:lang w:val="en-US" w:eastAsia="en-US"/>
        </w:rPr>
        <w:t>Table</w:t>
      </w:r>
      <w:r w:rsidR="00735F9F" w:rsidRPr="00D27E03">
        <w:rPr>
          <w:rFonts w:ascii="ITC Avant Garde" w:eastAsiaTheme="minorHAnsi" w:hAnsi="ITC Avant Garde"/>
          <w:bCs w:val="0"/>
          <w:sz w:val="22"/>
          <w:szCs w:val="22"/>
          <w:lang w:val="en-US" w:eastAsia="en-US"/>
        </w:rPr>
        <w:t xml:space="preserve"> </w:t>
      </w:r>
      <w:r w:rsidR="00735F9F" w:rsidRPr="00D27E03">
        <w:rPr>
          <w:rFonts w:ascii="ITC Avant Garde" w:eastAsiaTheme="minorHAnsi" w:hAnsi="ITC Avant Garde"/>
          <w:bCs w:val="0"/>
          <w:sz w:val="22"/>
          <w:szCs w:val="22"/>
          <w:lang w:val="en-US" w:eastAsia="en-US"/>
        </w:rPr>
        <w:fldChar w:fldCharType="begin"/>
      </w:r>
      <w:r w:rsidR="00735F9F" w:rsidRPr="00D27E03">
        <w:rPr>
          <w:rFonts w:ascii="ITC Avant Garde" w:eastAsiaTheme="minorHAnsi" w:hAnsi="ITC Avant Garde"/>
          <w:bCs w:val="0"/>
          <w:sz w:val="22"/>
          <w:szCs w:val="22"/>
          <w:lang w:val="en-US" w:eastAsia="en-US"/>
        </w:rPr>
        <w:instrText xml:space="preserve"> SEQ Tabla \* ARABIC </w:instrText>
      </w:r>
      <w:r w:rsidR="00735F9F" w:rsidRPr="00D27E03">
        <w:rPr>
          <w:rFonts w:ascii="ITC Avant Garde" w:eastAsiaTheme="minorHAnsi" w:hAnsi="ITC Avant Garde"/>
          <w:bCs w:val="0"/>
          <w:sz w:val="22"/>
          <w:szCs w:val="22"/>
          <w:lang w:val="en-US" w:eastAsia="en-US"/>
        </w:rPr>
        <w:fldChar w:fldCharType="separate"/>
      </w:r>
      <w:r w:rsidR="00164FFF">
        <w:rPr>
          <w:rFonts w:ascii="ITC Avant Garde" w:eastAsiaTheme="minorHAnsi" w:hAnsi="ITC Avant Garde"/>
          <w:bCs w:val="0"/>
          <w:noProof/>
          <w:sz w:val="22"/>
          <w:szCs w:val="22"/>
          <w:lang w:val="en-US" w:eastAsia="en-US"/>
        </w:rPr>
        <w:t>1</w:t>
      </w:r>
      <w:r w:rsidR="00735F9F" w:rsidRPr="00D27E03">
        <w:rPr>
          <w:rFonts w:ascii="ITC Avant Garde" w:eastAsiaTheme="minorHAnsi" w:hAnsi="ITC Avant Garde"/>
          <w:bCs w:val="0"/>
          <w:sz w:val="22"/>
          <w:szCs w:val="22"/>
          <w:lang w:val="en-US" w:eastAsia="en-US"/>
        </w:rPr>
        <w:fldChar w:fldCharType="end"/>
      </w:r>
      <w:bookmarkEnd w:id="25"/>
      <w:r w:rsidR="008E7363" w:rsidRPr="00D27E03">
        <w:rPr>
          <w:rFonts w:ascii="ITC Avant Garde" w:eastAsiaTheme="minorHAnsi" w:hAnsi="ITC Avant Garde"/>
          <w:bCs w:val="0"/>
          <w:sz w:val="22"/>
          <w:szCs w:val="22"/>
          <w:lang w:val="en-US" w:eastAsia="en-US"/>
        </w:rPr>
        <w:t xml:space="preserve">: </w:t>
      </w:r>
      <w:r w:rsidR="00C74751">
        <w:rPr>
          <w:rFonts w:ascii="ITC Avant Garde" w:eastAsiaTheme="minorHAnsi" w:hAnsi="ITC Avant Garde"/>
          <w:bCs w:val="0"/>
          <w:sz w:val="22"/>
          <w:szCs w:val="22"/>
          <w:lang w:val="en-US" w:eastAsia="en-US"/>
        </w:rPr>
        <w:t>A</w:t>
      </w:r>
      <w:r w:rsidRPr="00D27E03">
        <w:rPr>
          <w:rFonts w:ascii="ITC Avant Garde" w:eastAsiaTheme="minorHAnsi" w:hAnsi="ITC Avant Garde"/>
          <w:bCs w:val="0"/>
          <w:sz w:val="22"/>
          <w:szCs w:val="22"/>
          <w:lang w:val="en-US" w:eastAsia="en-US"/>
        </w:rPr>
        <w:t xml:space="preserve">vailable </w:t>
      </w:r>
      <w:r w:rsidR="00C74751">
        <w:rPr>
          <w:rFonts w:ascii="ITC Avant Garde" w:eastAsiaTheme="minorHAnsi" w:hAnsi="ITC Avant Garde"/>
          <w:bCs w:val="0"/>
          <w:sz w:val="22"/>
          <w:szCs w:val="22"/>
          <w:lang w:val="en-US" w:eastAsia="en-US"/>
        </w:rPr>
        <w:t xml:space="preserve">Blocks </w:t>
      </w:r>
      <w:r w:rsidRPr="00D27E03">
        <w:rPr>
          <w:rFonts w:ascii="ITC Avant Garde" w:eastAsiaTheme="minorHAnsi" w:hAnsi="ITC Avant Garde"/>
          <w:bCs w:val="0"/>
          <w:sz w:val="22"/>
          <w:szCs w:val="22"/>
          <w:lang w:val="en-US" w:eastAsia="en-US"/>
        </w:rPr>
        <w:t>by Category</w:t>
      </w:r>
      <w:r w:rsidR="008451D6" w:rsidRPr="00D27E03">
        <w:rPr>
          <w:rFonts w:ascii="ITC Avant Garde" w:eastAsiaTheme="minorHAnsi" w:hAnsi="ITC Avant Garde"/>
          <w:bCs w:val="0"/>
          <w:sz w:val="22"/>
          <w:szCs w:val="22"/>
          <w:lang w:val="en-US" w:eastAsia="en-US"/>
        </w:rPr>
        <w:t>.</w:t>
      </w:r>
    </w:p>
    <w:tbl>
      <w:tblPr>
        <w:tblStyle w:val="GridTable4-Accent61"/>
        <w:tblW w:w="9067" w:type="dxa"/>
        <w:jc w:val="center"/>
        <w:tblLook w:val="04A0" w:firstRow="1" w:lastRow="0" w:firstColumn="1" w:lastColumn="0" w:noHBand="0" w:noVBand="1"/>
      </w:tblPr>
      <w:tblGrid>
        <w:gridCol w:w="1818"/>
        <w:gridCol w:w="1971"/>
        <w:gridCol w:w="1894"/>
        <w:gridCol w:w="1542"/>
        <w:gridCol w:w="1842"/>
      </w:tblGrid>
      <w:tr w:rsidR="006D5880" w:rsidRPr="00D27E03" w14:paraId="06F0AA77" w14:textId="77777777" w:rsidTr="007569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8" w:type="dxa"/>
            <w:vAlign w:val="center"/>
          </w:tcPr>
          <w:p w14:paraId="544998CF" w14:textId="77777777" w:rsidR="00735F9F" w:rsidRPr="00D27E03" w:rsidRDefault="007053DC" w:rsidP="00746DC9">
            <w:pPr>
              <w:pStyle w:val="TableText"/>
              <w:spacing w:before="0" w:after="0"/>
              <w:jc w:val="center"/>
              <w:rPr>
                <w:rFonts w:ascii="ITC Avant Garde" w:eastAsiaTheme="minorHAnsi" w:hAnsi="ITC Avant Garde" w:cstheme="minorBidi"/>
                <w:color w:val="auto"/>
                <w:sz w:val="22"/>
                <w:szCs w:val="22"/>
                <w:lang w:val="en-US" w:eastAsia="en-US"/>
              </w:rPr>
            </w:pPr>
            <w:r w:rsidRPr="00D27E03">
              <w:rPr>
                <w:rFonts w:ascii="ITC Avant Garde" w:eastAsiaTheme="minorHAnsi" w:hAnsi="ITC Avant Garde" w:cstheme="minorBidi"/>
                <w:color w:val="auto"/>
                <w:sz w:val="22"/>
                <w:szCs w:val="22"/>
                <w:lang w:val="en-US" w:eastAsia="en-US"/>
              </w:rPr>
              <w:t>Category</w:t>
            </w:r>
          </w:p>
        </w:tc>
        <w:tc>
          <w:tcPr>
            <w:tcW w:w="1971" w:type="dxa"/>
            <w:vAlign w:val="center"/>
          </w:tcPr>
          <w:p w14:paraId="267820B5" w14:textId="77777777" w:rsidR="00735F9F" w:rsidRPr="00D27E03" w:rsidRDefault="0075690E" w:rsidP="007053DC">
            <w:pPr>
              <w:pStyle w:val="TableText"/>
              <w:spacing w:before="0" w:after="0"/>
              <w:jc w:val="center"/>
              <w:cnfStyle w:val="100000000000" w:firstRow="1" w:lastRow="0" w:firstColumn="0" w:lastColumn="0" w:oddVBand="0" w:evenVBand="0" w:oddHBand="0" w:evenHBand="0" w:firstRowFirstColumn="0" w:firstRowLastColumn="0" w:lastRowFirstColumn="0" w:lastRowLastColumn="0"/>
              <w:rPr>
                <w:rFonts w:ascii="ITC Avant Garde" w:eastAsiaTheme="minorHAnsi" w:hAnsi="ITC Avant Garde" w:cstheme="minorBidi"/>
                <w:color w:val="auto"/>
                <w:sz w:val="22"/>
                <w:szCs w:val="22"/>
                <w:lang w:val="en-US" w:eastAsia="en-US"/>
              </w:rPr>
            </w:pPr>
            <w:r>
              <w:rPr>
                <w:rFonts w:ascii="ITC Avant Garde" w:eastAsiaTheme="minorHAnsi" w:hAnsi="ITC Avant Garde" w:cstheme="minorBidi"/>
                <w:color w:val="auto"/>
                <w:sz w:val="22"/>
                <w:szCs w:val="22"/>
                <w:lang w:val="en-US" w:eastAsia="en-US"/>
              </w:rPr>
              <w:t>T</w:t>
            </w:r>
            <w:r w:rsidR="007053DC" w:rsidRPr="00D27E03">
              <w:rPr>
                <w:rFonts w:ascii="ITC Avant Garde" w:eastAsiaTheme="minorHAnsi" w:hAnsi="ITC Avant Garde" w:cstheme="minorBidi"/>
                <w:color w:val="auto"/>
                <w:sz w:val="22"/>
                <w:szCs w:val="22"/>
                <w:lang w:val="en-US" w:eastAsia="en-US"/>
              </w:rPr>
              <w:t>ype</w:t>
            </w:r>
            <w:r>
              <w:rPr>
                <w:rFonts w:ascii="ITC Avant Garde" w:eastAsiaTheme="minorHAnsi" w:hAnsi="ITC Avant Garde" w:cstheme="minorBidi"/>
                <w:color w:val="auto"/>
                <w:sz w:val="22"/>
                <w:szCs w:val="22"/>
                <w:lang w:val="en-US" w:eastAsia="en-US"/>
              </w:rPr>
              <w:t xml:space="preserve"> of Spectrum</w:t>
            </w:r>
          </w:p>
        </w:tc>
        <w:tc>
          <w:tcPr>
            <w:tcW w:w="1894" w:type="dxa"/>
            <w:vAlign w:val="center"/>
          </w:tcPr>
          <w:p w14:paraId="698B7B9F" w14:textId="7D9B13BB" w:rsidR="00735F9F" w:rsidRPr="00D27E03" w:rsidRDefault="007053DC" w:rsidP="007053DC">
            <w:pPr>
              <w:pStyle w:val="TableText"/>
              <w:spacing w:before="0" w:after="0"/>
              <w:jc w:val="center"/>
              <w:cnfStyle w:val="100000000000" w:firstRow="1" w:lastRow="0" w:firstColumn="0" w:lastColumn="0" w:oddVBand="0" w:evenVBand="0" w:oddHBand="0" w:evenHBand="0" w:firstRowFirstColumn="0" w:firstRowLastColumn="0" w:lastRowFirstColumn="0" w:lastRowLastColumn="0"/>
              <w:rPr>
                <w:rFonts w:ascii="ITC Avant Garde" w:eastAsiaTheme="minorHAnsi" w:hAnsi="ITC Avant Garde" w:cstheme="minorBidi"/>
                <w:color w:val="auto"/>
                <w:sz w:val="22"/>
                <w:szCs w:val="22"/>
                <w:lang w:val="en-US" w:eastAsia="en-US"/>
              </w:rPr>
            </w:pPr>
            <w:r w:rsidRPr="00D27E03">
              <w:rPr>
                <w:rFonts w:ascii="ITC Avant Garde" w:eastAsiaTheme="minorHAnsi" w:hAnsi="ITC Avant Garde" w:cstheme="minorBidi"/>
                <w:color w:val="auto"/>
                <w:sz w:val="22"/>
                <w:szCs w:val="22"/>
                <w:lang w:val="en-US" w:eastAsia="en-US"/>
              </w:rPr>
              <w:t>Number</w:t>
            </w:r>
            <w:r w:rsidR="00735F9F" w:rsidRPr="00D27E03">
              <w:rPr>
                <w:rFonts w:ascii="ITC Avant Garde" w:eastAsiaTheme="minorHAnsi" w:hAnsi="ITC Avant Garde" w:cstheme="minorBidi"/>
                <w:color w:val="auto"/>
                <w:sz w:val="22"/>
                <w:szCs w:val="22"/>
                <w:lang w:val="en-US" w:eastAsia="en-US"/>
              </w:rPr>
              <w:t xml:space="preserve"> </w:t>
            </w:r>
            <w:r w:rsidRPr="00D27E03">
              <w:rPr>
                <w:rFonts w:ascii="ITC Avant Garde" w:eastAsiaTheme="minorHAnsi" w:hAnsi="ITC Avant Garde" w:cstheme="minorBidi"/>
                <w:color w:val="auto"/>
                <w:sz w:val="22"/>
                <w:szCs w:val="22"/>
                <w:lang w:val="en-US" w:eastAsia="en-US"/>
              </w:rPr>
              <w:t>of</w:t>
            </w:r>
            <w:r w:rsidR="00735F9F" w:rsidRPr="00D27E03">
              <w:rPr>
                <w:rFonts w:ascii="ITC Avant Garde" w:eastAsiaTheme="minorHAnsi" w:hAnsi="ITC Avant Garde" w:cstheme="minorBidi"/>
                <w:color w:val="auto"/>
                <w:sz w:val="22"/>
                <w:szCs w:val="22"/>
                <w:lang w:val="en-US" w:eastAsia="en-US"/>
              </w:rPr>
              <w:t xml:space="preserve"> </w:t>
            </w:r>
            <w:r w:rsidR="0026651A" w:rsidRPr="00D27E03">
              <w:rPr>
                <w:rFonts w:ascii="ITC Avant Garde" w:eastAsiaTheme="minorHAnsi" w:hAnsi="ITC Avant Garde" w:cstheme="minorBidi"/>
                <w:color w:val="auto"/>
                <w:sz w:val="22"/>
                <w:szCs w:val="22"/>
                <w:lang w:val="en-US" w:eastAsia="en-US"/>
              </w:rPr>
              <w:t>Blocks</w:t>
            </w:r>
          </w:p>
        </w:tc>
        <w:tc>
          <w:tcPr>
            <w:tcW w:w="1542" w:type="dxa"/>
            <w:vAlign w:val="center"/>
          </w:tcPr>
          <w:p w14:paraId="2712619F" w14:textId="77777777" w:rsidR="00735F9F" w:rsidRPr="00D27E03" w:rsidRDefault="0075690E" w:rsidP="007053DC">
            <w:pPr>
              <w:pStyle w:val="TableText"/>
              <w:spacing w:before="0" w:after="0"/>
              <w:jc w:val="center"/>
              <w:cnfStyle w:val="100000000000" w:firstRow="1" w:lastRow="0" w:firstColumn="0" w:lastColumn="0" w:oddVBand="0" w:evenVBand="0" w:oddHBand="0" w:evenHBand="0" w:firstRowFirstColumn="0" w:firstRowLastColumn="0" w:lastRowFirstColumn="0" w:lastRowLastColumn="0"/>
              <w:rPr>
                <w:rFonts w:ascii="ITC Avant Garde" w:eastAsiaTheme="minorHAnsi" w:hAnsi="ITC Avant Garde" w:cstheme="minorBidi"/>
                <w:color w:val="auto"/>
                <w:sz w:val="22"/>
                <w:szCs w:val="22"/>
                <w:lang w:val="en-US" w:eastAsia="en-US"/>
              </w:rPr>
            </w:pPr>
            <w:r>
              <w:rPr>
                <w:rFonts w:ascii="ITC Avant Garde" w:eastAsiaTheme="minorHAnsi" w:hAnsi="ITC Avant Garde" w:cstheme="minorBidi"/>
                <w:color w:val="auto"/>
                <w:sz w:val="22"/>
                <w:szCs w:val="22"/>
                <w:lang w:val="en-US" w:eastAsia="en-US"/>
              </w:rPr>
              <w:t>Size of Block</w:t>
            </w:r>
            <w:r w:rsidR="00735F9F" w:rsidRPr="00D27E03">
              <w:rPr>
                <w:rFonts w:ascii="ITC Avant Garde" w:eastAsiaTheme="minorHAnsi" w:hAnsi="ITC Avant Garde" w:cstheme="minorBidi"/>
                <w:color w:val="auto"/>
                <w:sz w:val="22"/>
                <w:szCs w:val="22"/>
                <w:lang w:val="en-US" w:eastAsia="en-US"/>
              </w:rPr>
              <w:t xml:space="preserve"> </w:t>
            </w:r>
          </w:p>
        </w:tc>
        <w:tc>
          <w:tcPr>
            <w:tcW w:w="1842" w:type="dxa"/>
            <w:vAlign w:val="center"/>
          </w:tcPr>
          <w:p w14:paraId="0737E8F5" w14:textId="77777777" w:rsidR="00735F9F" w:rsidRPr="00D27E03" w:rsidRDefault="007053DC" w:rsidP="007053DC">
            <w:pPr>
              <w:pStyle w:val="TableText"/>
              <w:spacing w:before="0" w:after="0"/>
              <w:jc w:val="center"/>
              <w:cnfStyle w:val="100000000000" w:firstRow="1" w:lastRow="0" w:firstColumn="0" w:lastColumn="0" w:oddVBand="0" w:evenVBand="0" w:oddHBand="0" w:evenHBand="0" w:firstRowFirstColumn="0" w:firstRowLastColumn="0" w:lastRowFirstColumn="0" w:lastRowLastColumn="0"/>
              <w:rPr>
                <w:rFonts w:ascii="ITC Avant Garde" w:eastAsiaTheme="minorHAnsi" w:hAnsi="ITC Avant Garde" w:cstheme="minorBidi"/>
                <w:color w:val="auto"/>
                <w:sz w:val="22"/>
                <w:szCs w:val="22"/>
                <w:lang w:val="en-US" w:eastAsia="en-US"/>
              </w:rPr>
            </w:pPr>
            <w:r w:rsidRPr="00D27E03">
              <w:rPr>
                <w:rFonts w:ascii="ITC Avant Garde" w:eastAsiaTheme="minorHAnsi" w:hAnsi="ITC Avant Garde" w:cstheme="minorBidi"/>
                <w:color w:val="auto"/>
                <w:sz w:val="22"/>
                <w:szCs w:val="22"/>
                <w:lang w:val="en-US" w:eastAsia="en-US"/>
              </w:rPr>
              <w:t>Eligibility points</w:t>
            </w:r>
            <w:r w:rsidR="0075690E">
              <w:rPr>
                <w:rFonts w:ascii="ITC Avant Garde" w:eastAsiaTheme="minorHAnsi" w:hAnsi="ITC Avant Garde" w:cstheme="minorBidi"/>
                <w:color w:val="auto"/>
                <w:sz w:val="22"/>
                <w:szCs w:val="22"/>
                <w:lang w:val="en-US" w:eastAsia="en-US"/>
              </w:rPr>
              <w:t xml:space="preserve"> per Block</w:t>
            </w:r>
          </w:p>
        </w:tc>
      </w:tr>
      <w:tr w:rsidR="006D5880" w:rsidRPr="00D27E03" w14:paraId="24D996B3" w14:textId="77777777" w:rsidTr="007569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8" w:type="dxa"/>
            <w:vAlign w:val="center"/>
          </w:tcPr>
          <w:p w14:paraId="59C85831" w14:textId="77777777" w:rsidR="00735F9F" w:rsidRPr="00D27E03" w:rsidRDefault="00735F9F" w:rsidP="00746DC9">
            <w:pPr>
              <w:pStyle w:val="TableText"/>
              <w:spacing w:before="0" w:after="0"/>
              <w:jc w:val="center"/>
              <w:rPr>
                <w:rFonts w:ascii="ITC Avant Garde" w:eastAsiaTheme="minorHAnsi" w:hAnsi="ITC Avant Garde" w:cstheme="minorBidi"/>
                <w:b w:val="0"/>
                <w:sz w:val="22"/>
                <w:szCs w:val="22"/>
                <w:lang w:val="en-US" w:eastAsia="en-US"/>
              </w:rPr>
            </w:pPr>
            <w:r w:rsidRPr="00D27E03">
              <w:rPr>
                <w:rFonts w:ascii="ITC Avant Garde" w:eastAsiaTheme="minorHAnsi" w:hAnsi="ITC Avant Garde" w:cstheme="minorBidi"/>
                <w:b w:val="0"/>
                <w:sz w:val="22"/>
                <w:szCs w:val="22"/>
                <w:lang w:val="en-US" w:eastAsia="en-US"/>
              </w:rPr>
              <w:t>F</w:t>
            </w:r>
            <w:r w:rsidR="00743A4C" w:rsidRPr="00D27E03">
              <w:rPr>
                <w:rFonts w:ascii="ITC Avant Garde" w:eastAsiaTheme="minorHAnsi" w:hAnsi="ITC Avant Garde" w:cstheme="minorBidi"/>
                <w:b w:val="0"/>
                <w:sz w:val="22"/>
                <w:szCs w:val="22"/>
                <w:lang w:val="en-US" w:eastAsia="en-US"/>
              </w:rPr>
              <w:t>DD</w:t>
            </w:r>
          </w:p>
        </w:tc>
        <w:tc>
          <w:tcPr>
            <w:tcW w:w="1971" w:type="dxa"/>
            <w:vAlign w:val="center"/>
          </w:tcPr>
          <w:p w14:paraId="75EC3C25" w14:textId="77777777" w:rsidR="00735F9F" w:rsidRPr="00D27E03" w:rsidRDefault="00E11419" w:rsidP="00746DC9">
            <w:pPr>
              <w:pStyle w:val="TableText"/>
              <w:spacing w:before="0" w:after="0"/>
              <w:jc w:val="center"/>
              <w:cnfStyle w:val="000000100000" w:firstRow="0" w:lastRow="0" w:firstColumn="0" w:lastColumn="0" w:oddVBand="0" w:evenVBand="0" w:oddHBand="1" w:evenHBand="0" w:firstRowFirstColumn="0" w:firstRowLastColumn="0" w:lastRowFirstColumn="0" w:lastRowLastColumn="0"/>
              <w:rPr>
                <w:rFonts w:ascii="ITC Avant Garde" w:eastAsiaTheme="minorHAnsi" w:hAnsi="ITC Avant Garde" w:cstheme="minorBidi"/>
                <w:sz w:val="22"/>
                <w:szCs w:val="22"/>
                <w:lang w:val="en-US" w:eastAsia="en-US"/>
              </w:rPr>
            </w:pPr>
            <w:r>
              <w:rPr>
                <w:rFonts w:ascii="ITC Avant Garde" w:eastAsiaTheme="minorHAnsi" w:hAnsi="ITC Avant Garde" w:cstheme="minorBidi"/>
                <w:sz w:val="22"/>
                <w:szCs w:val="22"/>
                <w:lang w:val="en-US" w:eastAsia="en-US"/>
              </w:rPr>
              <w:t>Paired</w:t>
            </w:r>
          </w:p>
        </w:tc>
        <w:tc>
          <w:tcPr>
            <w:tcW w:w="1894" w:type="dxa"/>
            <w:vAlign w:val="center"/>
          </w:tcPr>
          <w:p w14:paraId="02CC4A4F" w14:textId="77777777" w:rsidR="00735F9F" w:rsidRPr="00D27E03" w:rsidRDefault="00735F9F" w:rsidP="00746DC9">
            <w:pPr>
              <w:pStyle w:val="TableText"/>
              <w:spacing w:before="0" w:after="0"/>
              <w:jc w:val="center"/>
              <w:cnfStyle w:val="000000100000" w:firstRow="0" w:lastRow="0" w:firstColumn="0" w:lastColumn="0" w:oddVBand="0" w:evenVBand="0" w:oddHBand="1"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4</w:t>
            </w:r>
          </w:p>
        </w:tc>
        <w:tc>
          <w:tcPr>
            <w:tcW w:w="1542" w:type="dxa"/>
            <w:vAlign w:val="center"/>
          </w:tcPr>
          <w:p w14:paraId="724B7DB5" w14:textId="77777777" w:rsidR="00735F9F" w:rsidRPr="00D27E03" w:rsidRDefault="00743A4C" w:rsidP="00746DC9">
            <w:pPr>
              <w:pStyle w:val="TableText"/>
              <w:spacing w:before="0" w:after="0"/>
              <w:jc w:val="center"/>
              <w:cnfStyle w:val="000000100000" w:firstRow="0" w:lastRow="0" w:firstColumn="0" w:lastColumn="0" w:oddVBand="0" w:evenVBand="0" w:oddHBand="1"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10</w:t>
            </w:r>
            <w:r w:rsidR="00BC5FA7" w:rsidRPr="00D27E03">
              <w:rPr>
                <w:rFonts w:ascii="ITC Avant Garde" w:eastAsiaTheme="minorHAnsi" w:hAnsi="ITC Avant Garde" w:cstheme="minorBidi"/>
                <w:sz w:val="22"/>
                <w:szCs w:val="22"/>
                <w:lang w:val="en-US" w:eastAsia="en-US"/>
              </w:rPr>
              <w:t xml:space="preserve"> </w:t>
            </w:r>
            <w:r w:rsidRPr="00D27E03">
              <w:rPr>
                <w:rFonts w:ascii="ITC Avant Garde" w:eastAsiaTheme="minorHAnsi" w:hAnsi="ITC Avant Garde" w:cstheme="minorBidi"/>
                <w:sz w:val="22"/>
                <w:szCs w:val="22"/>
                <w:lang w:val="en-US" w:eastAsia="en-US"/>
              </w:rPr>
              <w:t>+</w:t>
            </w:r>
            <w:r w:rsidR="00735F9F" w:rsidRPr="00D27E03">
              <w:rPr>
                <w:rFonts w:ascii="ITC Avant Garde" w:eastAsiaTheme="minorHAnsi" w:hAnsi="ITC Avant Garde" w:cstheme="minorBidi"/>
                <w:sz w:val="22"/>
                <w:szCs w:val="22"/>
                <w:lang w:val="en-US" w:eastAsia="en-US"/>
              </w:rPr>
              <w:t>10 MHz</w:t>
            </w:r>
          </w:p>
        </w:tc>
        <w:tc>
          <w:tcPr>
            <w:tcW w:w="1842" w:type="dxa"/>
            <w:vAlign w:val="center"/>
          </w:tcPr>
          <w:p w14:paraId="55226DC2" w14:textId="77777777" w:rsidR="00735F9F" w:rsidRPr="00D27E03" w:rsidRDefault="00735F9F" w:rsidP="00746DC9">
            <w:pPr>
              <w:pStyle w:val="TableText"/>
              <w:spacing w:before="0" w:after="0"/>
              <w:jc w:val="center"/>
              <w:cnfStyle w:val="000000100000" w:firstRow="0" w:lastRow="0" w:firstColumn="0" w:lastColumn="0" w:oddVBand="0" w:evenVBand="0" w:oddHBand="1"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1</w:t>
            </w:r>
          </w:p>
        </w:tc>
      </w:tr>
      <w:tr w:rsidR="006D5880" w:rsidRPr="00D27E03" w14:paraId="5B4600FD" w14:textId="77777777" w:rsidTr="0075690E">
        <w:trPr>
          <w:jc w:val="center"/>
        </w:trPr>
        <w:tc>
          <w:tcPr>
            <w:cnfStyle w:val="001000000000" w:firstRow="0" w:lastRow="0" w:firstColumn="1" w:lastColumn="0" w:oddVBand="0" w:evenVBand="0" w:oddHBand="0" w:evenHBand="0" w:firstRowFirstColumn="0" w:firstRowLastColumn="0" w:lastRowFirstColumn="0" w:lastRowLastColumn="0"/>
            <w:tcW w:w="1818" w:type="dxa"/>
            <w:vAlign w:val="center"/>
          </w:tcPr>
          <w:p w14:paraId="4A772818" w14:textId="77777777" w:rsidR="00735F9F" w:rsidRPr="00D27E03" w:rsidRDefault="00735F9F" w:rsidP="00746DC9">
            <w:pPr>
              <w:pStyle w:val="TableText"/>
              <w:spacing w:before="0" w:after="0"/>
              <w:jc w:val="center"/>
              <w:rPr>
                <w:rFonts w:ascii="ITC Avant Garde" w:eastAsiaTheme="minorHAnsi" w:hAnsi="ITC Avant Garde" w:cstheme="minorBidi"/>
                <w:b w:val="0"/>
                <w:sz w:val="22"/>
                <w:szCs w:val="22"/>
                <w:lang w:val="en-US" w:eastAsia="en-US"/>
              </w:rPr>
            </w:pPr>
            <w:r w:rsidRPr="00D27E03">
              <w:rPr>
                <w:rFonts w:ascii="ITC Avant Garde" w:eastAsiaTheme="minorHAnsi" w:hAnsi="ITC Avant Garde" w:cstheme="minorBidi"/>
                <w:b w:val="0"/>
                <w:sz w:val="22"/>
                <w:szCs w:val="22"/>
                <w:lang w:val="en-US" w:eastAsia="en-US"/>
              </w:rPr>
              <w:t>T</w:t>
            </w:r>
            <w:r w:rsidR="00743A4C" w:rsidRPr="00D27E03">
              <w:rPr>
                <w:rFonts w:ascii="ITC Avant Garde" w:eastAsiaTheme="minorHAnsi" w:hAnsi="ITC Avant Garde" w:cstheme="minorBidi"/>
                <w:b w:val="0"/>
                <w:sz w:val="22"/>
                <w:szCs w:val="22"/>
                <w:lang w:val="en-US" w:eastAsia="en-US"/>
              </w:rPr>
              <w:t>DD</w:t>
            </w:r>
          </w:p>
        </w:tc>
        <w:tc>
          <w:tcPr>
            <w:tcW w:w="1971" w:type="dxa"/>
            <w:vAlign w:val="center"/>
          </w:tcPr>
          <w:p w14:paraId="5849FD1B" w14:textId="77777777" w:rsidR="00735F9F" w:rsidRPr="00D27E03" w:rsidRDefault="007053DC" w:rsidP="0016715C">
            <w:pPr>
              <w:pStyle w:val="TableText"/>
              <w:spacing w:before="0" w:after="0"/>
              <w:jc w:val="center"/>
              <w:cnfStyle w:val="000000000000" w:firstRow="0" w:lastRow="0" w:firstColumn="0" w:lastColumn="0" w:oddVBand="0" w:evenVBand="0" w:oddHBand="0"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Non -</w:t>
            </w:r>
            <w:r w:rsidR="0016715C" w:rsidRPr="00D27E03">
              <w:rPr>
                <w:rFonts w:ascii="ITC Avant Garde" w:eastAsiaTheme="minorHAnsi" w:hAnsi="ITC Avant Garde" w:cstheme="minorBidi"/>
                <w:sz w:val="22"/>
                <w:szCs w:val="22"/>
                <w:lang w:val="en-US" w:eastAsia="en-US"/>
              </w:rPr>
              <w:t>Paired</w:t>
            </w:r>
          </w:p>
        </w:tc>
        <w:tc>
          <w:tcPr>
            <w:tcW w:w="1894" w:type="dxa"/>
            <w:vAlign w:val="center"/>
          </w:tcPr>
          <w:p w14:paraId="297FCD3A" w14:textId="77777777" w:rsidR="00735F9F" w:rsidRPr="00D27E03" w:rsidRDefault="00735F9F" w:rsidP="00746DC9">
            <w:pPr>
              <w:pStyle w:val="TableText"/>
              <w:spacing w:before="0" w:after="0"/>
              <w:jc w:val="center"/>
              <w:cnfStyle w:val="000000000000" w:firstRow="0" w:lastRow="0" w:firstColumn="0" w:lastColumn="0" w:oddVBand="0" w:evenVBand="0" w:oddHBand="0"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2</w:t>
            </w:r>
          </w:p>
        </w:tc>
        <w:tc>
          <w:tcPr>
            <w:tcW w:w="1542" w:type="dxa"/>
            <w:vAlign w:val="center"/>
          </w:tcPr>
          <w:p w14:paraId="26F0EA70" w14:textId="77777777" w:rsidR="00735F9F" w:rsidRPr="00D27E03" w:rsidRDefault="00225BCC" w:rsidP="001F426B">
            <w:pPr>
              <w:pStyle w:val="TableText"/>
              <w:numPr>
                <w:ilvl w:val="0"/>
                <w:numId w:val="39"/>
              </w:numPr>
              <w:spacing w:before="0" w:after="0"/>
              <w:jc w:val="center"/>
              <w:cnfStyle w:val="000000000000" w:firstRow="0" w:lastRow="0" w:firstColumn="0" w:lastColumn="0" w:oddVBand="0" w:evenVBand="0" w:oddHBand="0"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M</w:t>
            </w:r>
            <w:r w:rsidR="00735F9F" w:rsidRPr="00D27E03">
              <w:rPr>
                <w:rFonts w:ascii="ITC Avant Garde" w:eastAsiaTheme="minorHAnsi" w:hAnsi="ITC Avant Garde" w:cstheme="minorBidi"/>
                <w:sz w:val="22"/>
                <w:szCs w:val="22"/>
                <w:lang w:val="en-US" w:eastAsia="en-US"/>
              </w:rPr>
              <w:t>Hz</w:t>
            </w:r>
          </w:p>
        </w:tc>
        <w:tc>
          <w:tcPr>
            <w:tcW w:w="1842" w:type="dxa"/>
            <w:vAlign w:val="center"/>
          </w:tcPr>
          <w:p w14:paraId="035E7F4B" w14:textId="77777777" w:rsidR="00735F9F" w:rsidRPr="00D27E03" w:rsidRDefault="00735F9F" w:rsidP="00746DC9">
            <w:pPr>
              <w:pStyle w:val="TableText"/>
              <w:spacing w:before="0" w:after="0"/>
              <w:jc w:val="center"/>
              <w:cnfStyle w:val="000000000000" w:firstRow="0" w:lastRow="0" w:firstColumn="0" w:lastColumn="0" w:oddVBand="0" w:evenVBand="0" w:oddHBand="0" w:evenHBand="0" w:firstRowFirstColumn="0" w:firstRowLastColumn="0" w:lastRowFirstColumn="0" w:lastRowLastColumn="0"/>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1</w:t>
            </w:r>
          </w:p>
        </w:tc>
      </w:tr>
    </w:tbl>
    <w:p w14:paraId="27A0D236" w14:textId="77777777" w:rsidR="00735F9F" w:rsidRPr="00D27E03" w:rsidRDefault="00735F9F" w:rsidP="00746DC9">
      <w:pPr>
        <w:pStyle w:val="Textoindependiente"/>
        <w:spacing w:after="0"/>
        <w:jc w:val="both"/>
        <w:rPr>
          <w:rFonts w:ascii="ITC Avant Garde" w:eastAsiaTheme="minorHAnsi" w:hAnsi="ITC Avant Garde"/>
          <w:sz w:val="22"/>
          <w:szCs w:val="22"/>
          <w:lang w:val="en-US" w:eastAsia="en-US"/>
        </w:rPr>
      </w:pPr>
    </w:p>
    <w:bookmarkStart w:id="26" w:name="_Spectrum_Accumulation_Limits."/>
    <w:bookmarkStart w:id="27" w:name="_Toc482733195"/>
    <w:bookmarkStart w:id="28" w:name="_Toc429397850"/>
    <w:bookmarkStart w:id="29" w:name="_Ref429406858"/>
    <w:bookmarkStart w:id="30" w:name="_Ref429498394"/>
    <w:bookmarkStart w:id="31" w:name="_Ref479167807"/>
    <w:bookmarkStart w:id="32" w:name="_Toc500236202"/>
    <w:bookmarkStart w:id="33" w:name="_Toc500502751"/>
    <w:bookmarkStart w:id="34" w:name="_Toc500961182"/>
    <w:bookmarkStart w:id="35" w:name="_Toc508614430"/>
    <w:bookmarkEnd w:id="26"/>
    <w:p w14:paraId="5FAD3576" w14:textId="77777777" w:rsidR="00735F9F" w:rsidRPr="0026651A" w:rsidRDefault="000D21B2" w:rsidP="00593F32">
      <w:pPr>
        <w:pStyle w:val="Ttulo2"/>
        <w:numPr>
          <w:ilvl w:val="1"/>
          <w:numId w:val="85"/>
        </w:numPr>
        <w:spacing w:before="0" w:line="240" w:lineRule="auto"/>
        <w:jc w:val="both"/>
        <w:rPr>
          <w:rFonts w:ascii="ITC Avant Garde" w:eastAsiaTheme="minorHAnsi" w:hAnsi="ITC Avant Garde" w:cstheme="minorBidi"/>
          <w:b/>
          <w:color w:val="auto"/>
          <w:sz w:val="22"/>
          <w:szCs w:val="22"/>
          <w:lang w:val="en-US"/>
        </w:rPr>
      </w:pPr>
      <w:r w:rsidRPr="0026651A">
        <w:rPr>
          <w:rFonts w:ascii="ITC Avant Garde" w:hAnsi="ITC Avant Garde"/>
          <w:b/>
          <w:color w:val="auto"/>
          <w:sz w:val="22"/>
          <w:szCs w:val="22"/>
          <w:lang w:val="en-US"/>
        </w:rPr>
        <w:fldChar w:fldCharType="begin"/>
      </w:r>
      <w:r w:rsidR="00B36BC2" w:rsidRPr="0026651A">
        <w:rPr>
          <w:rFonts w:ascii="ITC Avant Garde" w:hAnsi="ITC Avant Garde"/>
          <w:b/>
          <w:color w:val="auto"/>
          <w:sz w:val="22"/>
          <w:szCs w:val="22"/>
          <w:lang w:val="en-US"/>
        </w:rPr>
        <w:instrText>HYPERLINK  \l "_Spectrum_Accumulation_Limits."</w:instrText>
      </w:r>
      <w:r w:rsidRPr="0026651A">
        <w:rPr>
          <w:rFonts w:ascii="ITC Avant Garde" w:hAnsi="ITC Avant Garde"/>
          <w:b/>
          <w:color w:val="auto"/>
          <w:sz w:val="22"/>
          <w:szCs w:val="22"/>
          <w:lang w:val="en-US"/>
        </w:rPr>
        <w:fldChar w:fldCharType="separate"/>
      </w:r>
      <w:bookmarkStart w:id="36" w:name="_Toc508719528"/>
      <w:bookmarkStart w:id="37" w:name="_Toc520219722"/>
      <w:r w:rsidRPr="0026651A">
        <w:rPr>
          <w:rStyle w:val="Hipervnculo"/>
          <w:rFonts w:ascii="ITC Avant Garde" w:hAnsi="ITC Avant Garde" w:cstheme="majorBidi"/>
          <w:b/>
          <w:color w:val="auto"/>
          <w:sz w:val="22"/>
          <w:szCs w:val="22"/>
          <w:u w:val="none"/>
          <w:lang w:val="en-US" w:eastAsia="en-US"/>
        </w:rPr>
        <w:t xml:space="preserve">Spectrum </w:t>
      </w:r>
      <w:r w:rsidR="00E74433" w:rsidRPr="0026651A">
        <w:rPr>
          <w:rStyle w:val="Hipervnculo"/>
          <w:rFonts w:ascii="ITC Avant Garde" w:hAnsi="ITC Avant Garde" w:cstheme="majorBidi"/>
          <w:b/>
          <w:color w:val="auto"/>
          <w:sz w:val="22"/>
          <w:szCs w:val="22"/>
          <w:u w:val="none"/>
          <w:lang w:val="en-US" w:eastAsia="en-US"/>
        </w:rPr>
        <w:t>Cap</w:t>
      </w:r>
      <w:r w:rsidRPr="0026651A">
        <w:rPr>
          <w:rStyle w:val="Hipervnculo"/>
          <w:rFonts w:ascii="ITC Avant Garde" w:hAnsi="ITC Avant Garde" w:cstheme="majorBidi"/>
          <w:b/>
          <w:color w:val="auto"/>
          <w:sz w:val="22"/>
          <w:szCs w:val="22"/>
          <w:u w:val="none"/>
          <w:lang w:val="en-US" w:eastAsia="en-US"/>
        </w:rPr>
        <w:t>.</w:t>
      </w:r>
      <w:bookmarkEnd w:id="36"/>
      <w:bookmarkEnd w:id="37"/>
      <w:r w:rsidRPr="0026651A">
        <w:rPr>
          <w:rFonts w:ascii="ITC Avant Garde" w:hAnsi="ITC Avant Garde"/>
          <w:b/>
          <w:color w:val="auto"/>
          <w:sz w:val="22"/>
          <w:szCs w:val="22"/>
          <w:lang w:val="en-US"/>
        </w:rPr>
        <w:fldChar w:fldCharType="end"/>
      </w:r>
      <w:bookmarkEnd w:id="27"/>
      <w:bookmarkEnd w:id="28"/>
      <w:bookmarkEnd w:id="29"/>
      <w:bookmarkEnd w:id="30"/>
      <w:bookmarkEnd w:id="31"/>
      <w:bookmarkEnd w:id="32"/>
      <w:bookmarkEnd w:id="33"/>
      <w:bookmarkEnd w:id="34"/>
      <w:bookmarkEnd w:id="35"/>
    </w:p>
    <w:p w14:paraId="12E8D386" w14:textId="658A52F6" w:rsidR="00E93A2E" w:rsidRPr="00D27E03" w:rsidRDefault="00E93A2E" w:rsidP="00746DC9">
      <w:pPr>
        <w:pStyle w:val="Prrafodelista"/>
        <w:spacing w:after="0" w:line="240" w:lineRule="auto"/>
        <w:ind w:left="1080"/>
        <w:rPr>
          <w:rFonts w:ascii="ITC Avant Garde" w:hAnsi="ITC Avant Garde"/>
          <w:lang w:val="en-US"/>
        </w:rPr>
      </w:pPr>
    </w:p>
    <w:p w14:paraId="0907857D" w14:textId="55E807BF" w:rsidR="000D6278" w:rsidRPr="00D27E03" w:rsidRDefault="00E74433" w:rsidP="00746DC9">
      <w:pPr>
        <w:spacing w:after="0" w:line="240" w:lineRule="auto"/>
        <w:jc w:val="both"/>
        <w:rPr>
          <w:rFonts w:ascii="ITC Avant Garde" w:hAnsi="ITC Avant Garde"/>
          <w:lang w:val="en-US"/>
        </w:rPr>
      </w:pPr>
      <w:r>
        <w:rPr>
          <w:rFonts w:ascii="ITC Avant Garde" w:hAnsi="ITC Avant Garde"/>
          <w:lang w:val="en-US"/>
        </w:rPr>
        <w:t xml:space="preserve">In </w:t>
      </w:r>
      <w:r w:rsidRPr="0026651A">
        <w:rPr>
          <w:rFonts w:ascii="ITC Avant Garde" w:hAnsi="ITC Avant Garde"/>
          <w:lang w:val="en-US"/>
        </w:rPr>
        <w:t>the Allocation</w:t>
      </w:r>
      <w:r w:rsidR="00B95FFB" w:rsidRPr="0026651A">
        <w:rPr>
          <w:rFonts w:ascii="ITC Avant Garde" w:hAnsi="ITC Avant Garde"/>
          <w:lang w:val="en-US"/>
        </w:rPr>
        <w:t xml:space="preserve"> S</w:t>
      </w:r>
      <w:r w:rsidR="007053DC" w:rsidRPr="0026651A">
        <w:rPr>
          <w:rFonts w:ascii="ITC Avant Garde" w:hAnsi="ITC Avant Garde"/>
          <w:lang w:val="en-US"/>
        </w:rPr>
        <w:t xml:space="preserve">tage, composed </w:t>
      </w:r>
      <w:r w:rsidR="00875A73" w:rsidRPr="0026651A">
        <w:rPr>
          <w:rFonts w:ascii="ITC Avant Garde" w:hAnsi="ITC Avant Garde"/>
          <w:lang w:val="en-US"/>
        </w:rPr>
        <w:t>for</w:t>
      </w:r>
      <w:r w:rsidR="007053DC" w:rsidRPr="0026651A">
        <w:rPr>
          <w:rFonts w:ascii="ITC Avant Garde" w:hAnsi="ITC Avant Garde"/>
          <w:lang w:val="en-US"/>
        </w:rPr>
        <w:t xml:space="preserve"> up to two phases, </w:t>
      </w:r>
      <w:r w:rsidR="00756E21" w:rsidRPr="0026651A">
        <w:rPr>
          <w:rFonts w:ascii="ITC Avant Garde" w:hAnsi="ITC Avant Garde"/>
          <w:lang w:val="en-US"/>
        </w:rPr>
        <w:t>Bid</w:t>
      </w:r>
      <w:r w:rsidR="004F7599" w:rsidRPr="0026651A">
        <w:rPr>
          <w:rFonts w:ascii="ITC Avant Garde" w:hAnsi="ITC Avant Garde"/>
          <w:lang w:val="en-US"/>
        </w:rPr>
        <w:t>ders</w:t>
      </w:r>
      <w:r w:rsidR="0002170B" w:rsidRPr="0026651A">
        <w:rPr>
          <w:rFonts w:ascii="ITC Avant Garde" w:hAnsi="ITC Avant Garde"/>
          <w:lang w:val="en-US"/>
        </w:rPr>
        <w:t xml:space="preserve"> will be subject to a</w:t>
      </w:r>
      <w:r w:rsidRPr="0026651A">
        <w:rPr>
          <w:rFonts w:ascii="ITC Avant Garde" w:hAnsi="ITC Avant Garde"/>
          <w:lang w:val="en-US"/>
        </w:rPr>
        <w:t xml:space="preserve"> </w:t>
      </w:r>
      <w:r w:rsidR="00FC3D9F" w:rsidRPr="0026651A">
        <w:rPr>
          <w:rFonts w:ascii="ITC Avant Garde" w:hAnsi="ITC Avant Garde"/>
          <w:lang w:val="en-US"/>
        </w:rPr>
        <w:t xml:space="preserve">Spectrum </w:t>
      </w:r>
      <w:r w:rsidRPr="0026651A">
        <w:rPr>
          <w:rFonts w:ascii="ITC Avant Garde" w:hAnsi="ITC Avant Garde"/>
          <w:lang w:val="en-US"/>
        </w:rPr>
        <w:t>Cap</w:t>
      </w:r>
      <w:r w:rsidR="007053DC" w:rsidRPr="0026651A">
        <w:rPr>
          <w:rFonts w:ascii="ITC Avant Garde" w:hAnsi="ITC Avant Garde"/>
          <w:lang w:val="en-US"/>
        </w:rPr>
        <w:t>.</w:t>
      </w:r>
    </w:p>
    <w:p w14:paraId="0098BCAB" w14:textId="77777777" w:rsidR="00864B7D" w:rsidRPr="00D27E03" w:rsidRDefault="00864B7D" w:rsidP="00746DC9">
      <w:pPr>
        <w:spacing w:after="0" w:line="240" w:lineRule="auto"/>
        <w:jc w:val="both"/>
        <w:rPr>
          <w:rFonts w:ascii="ITC Avant Garde" w:hAnsi="ITC Avant Garde"/>
          <w:lang w:val="en-US"/>
        </w:rPr>
      </w:pPr>
    </w:p>
    <w:p w14:paraId="7E8A9EB2" w14:textId="734F9BAA" w:rsidR="001A41B3" w:rsidRPr="00D27E03" w:rsidRDefault="007053DC" w:rsidP="00746DC9">
      <w:pPr>
        <w:spacing w:after="0" w:line="240" w:lineRule="auto"/>
        <w:jc w:val="both"/>
        <w:rPr>
          <w:rFonts w:ascii="ITC Avant Garde" w:hAnsi="ITC Avant Garde"/>
          <w:lang w:val="en-US"/>
        </w:rPr>
      </w:pPr>
      <w:r w:rsidRPr="00D27E03">
        <w:rPr>
          <w:rFonts w:ascii="ITC Avant Garde" w:hAnsi="ITC Avant Garde"/>
          <w:lang w:val="en-US"/>
        </w:rPr>
        <w:t xml:space="preserve">In this </w:t>
      </w:r>
      <w:r w:rsidRPr="0026651A">
        <w:rPr>
          <w:rFonts w:ascii="ITC Avant Garde" w:hAnsi="ITC Avant Garde"/>
          <w:lang w:val="en-US"/>
        </w:rPr>
        <w:t>sense, the S</w:t>
      </w:r>
      <w:r w:rsidR="00B95FFB" w:rsidRPr="0026651A">
        <w:rPr>
          <w:rFonts w:ascii="ITC Avant Garde" w:hAnsi="ITC Avant Garde"/>
          <w:lang w:val="en-US"/>
        </w:rPr>
        <w:t xml:space="preserve">pectrum </w:t>
      </w:r>
      <w:r w:rsidR="00E74433" w:rsidRPr="0026651A">
        <w:rPr>
          <w:rFonts w:ascii="ITC Avant Garde" w:hAnsi="ITC Avant Garde"/>
          <w:lang w:val="en-US"/>
        </w:rPr>
        <w:t>Cap</w:t>
      </w:r>
      <w:r w:rsidR="00B95FFB" w:rsidRPr="0026651A">
        <w:rPr>
          <w:rFonts w:ascii="ITC Avant Garde" w:hAnsi="ITC Avant Garde"/>
          <w:lang w:val="en-US"/>
        </w:rPr>
        <w:t xml:space="preserve"> for</w:t>
      </w:r>
      <w:r w:rsidR="00B95FFB" w:rsidRPr="00D27E03">
        <w:rPr>
          <w:rFonts w:ascii="ITC Avant Garde" w:hAnsi="ITC Avant Garde"/>
          <w:lang w:val="en-US"/>
        </w:rPr>
        <w:t xml:space="preserve"> </w:t>
      </w:r>
      <w:r w:rsidR="00454E83">
        <w:rPr>
          <w:rFonts w:ascii="ITC Avant Garde" w:hAnsi="ITC Avant Garde"/>
          <w:lang w:val="en-US"/>
        </w:rPr>
        <w:t>p</w:t>
      </w:r>
      <w:r w:rsidRPr="00D27E03">
        <w:rPr>
          <w:rFonts w:ascii="ITC Avant Garde" w:hAnsi="ITC Avant Garde"/>
          <w:lang w:val="en-US"/>
        </w:rPr>
        <w:t>hase I will be 32.5%</w:t>
      </w:r>
      <w:r w:rsidR="0026651A">
        <w:rPr>
          <w:rFonts w:ascii="ITC Avant Garde" w:hAnsi="ITC Avant Garde"/>
          <w:lang w:val="en-US"/>
        </w:rPr>
        <w:t xml:space="preserve"> and</w:t>
      </w:r>
      <w:r w:rsidR="00B95FFB" w:rsidRPr="00D27E03">
        <w:rPr>
          <w:rFonts w:ascii="ITC Avant Garde" w:hAnsi="ITC Avant Garde"/>
          <w:lang w:val="en-US"/>
        </w:rPr>
        <w:t xml:space="preserve"> if there are un</w:t>
      </w:r>
      <w:r w:rsidR="00072D47">
        <w:rPr>
          <w:rFonts w:ascii="ITC Avant Garde" w:hAnsi="ITC Avant Garde"/>
          <w:lang w:val="en-US"/>
        </w:rPr>
        <w:t>allocated</w:t>
      </w:r>
      <w:r w:rsidR="00B95FFB" w:rsidRPr="00D27E03">
        <w:rPr>
          <w:rFonts w:ascii="ITC Avant Garde" w:hAnsi="ITC Avant Garde"/>
          <w:lang w:val="en-US"/>
        </w:rPr>
        <w:t xml:space="preserve"> B</w:t>
      </w:r>
      <w:r w:rsidRPr="00D27E03">
        <w:rPr>
          <w:rFonts w:ascii="ITC Avant Garde" w:hAnsi="ITC Avant Garde"/>
          <w:lang w:val="en-US"/>
        </w:rPr>
        <w:t xml:space="preserve">locks at </w:t>
      </w:r>
      <w:r w:rsidRPr="0037362B">
        <w:rPr>
          <w:rFonts w:ascii="ITC Avant Garde" w:hAnsi="ITC Avant Garde"/>
          <w:lang w:val="en-US"/>
        </w:rPr>
        <w:t xml:space="preserve">that </w:t>
      </w:r>
      <w:r w:rsidR="001949B0" w:rsidRPr="0037362B">
        <w:rPr>
          <w:rFonts w:ascii="ITC Avant Garde" w:hAnsi="ITC Avant Garde"/>
          <w:lang w:val="en-US"/>
        </w:rPr>
        <w:t>phase</w:t>
      </w:r>
      <w:r w:rsidRPr="0037362B">
        <w:rPr>
          <w:rFonts w:ascii="ITC Avant Garde" w:hAnsi="ITC Avant Garde"/>
          <w:lang w:val="en-US"/>
        </w:rPr>
        <w:t xml:space="preserve">, </w:t>
      </w:r>
      <w:r w:rsidR="00FC3D9F" w:rsidRPr="0037362B">
        <w:rPr>
          <w:rFonts w:ascii="ITC Avant Garde" w:hAnsi="ITC Avant Garde"/>
          <w:lang w:val="en-US"/>
        </w:rPr>
        <w:t>the</w:t>
      </w:r>
      <w:r w:rsidR="00FC3D9F">
        <w:rPr>
          <w:rFonts w:ascii="ITC Avant Garde" w:hAnsi="ITC Avant Garde"/>
          <w:lang w:val="en-US"/>
        </w:rPr>
        <w:t xml:space="preserve"> Spectrum Cap</w:t>
      </w:r>
      <w:r w:rsidRPr="00D27E03">
        <w:rPr>
          <w:rFonts w:ascii="ITC Avant Garde" w:hAnsi="ITC Avant Garde"/>
          <w:lang w:val="en-US"/>
        </w:rPr>
        <w:t xml:space="preserve"> will be increased to 35% in </w:t>
      </w:r>
      <w:r w:rsidR="00454E83">
        <w:rPr>
          <w:rFonts w:ascii="ITC Avant Garde" w:hAnsi="ITC Avant Garde"/>
          <w:lang w:val="en-US"/>
        </w:rPr>
        <w:t>p</w:t>
      </w:r>
      <w:r w:rsidRPr="00D27E03">
        <w:rPr>
          <w:rFonts w:ascii="ITC Avant Garde" w:hAnsi="ITC Avant Garde"/>
          <w:lang w:val="en-US"/>
        </w:rPr>
        <w:t>hase II, as shown below:</w:t>
      </w:r>
      <w:r w:rsidR="00735F9F" w:rsidRPr="00D27E03">
        <w:rPr>
          <w:rFonts w:ascii="ITC Avant Garde" w:hAnsi="ITC Avant Garde"/>
          <w:lang w:val="en-US"/>
        </w:rPr>
        <w:t xml:space="preserve"> </w:t>
      </w:r>
    </w:p>
    <w:p w14:paraId="26F703CF" w14:textId="77777777" w:rsidR="001A41B3" w:rsidRPr="00D27E03" w:rsidRDefault="001A41B3" w:rsidP="00746DC9">
      <w:pPr>
        <w:spacing w:after="0" w:line="240" w:lineRule="auto"/>
        <w:jc w:val="both"/>
        <w:rPr>
          <w:rFonts w:ascii="ITC Avant Garde" w:hAnsi="ITC Avant Garde"/>
          <w:lang w:val="en-US"/>
        </w:rPr>
      </w:pPr>
    </w:p>
    <w:p w14:paraId="6D59E5DA" w14:textId="343F3FA5" w:rsidR="009441C7" w:rsidRPr="00D27E03" w:rsidRDefault="00243247" w:rsidP="009B6389">
      <w:pPr>
        <w:pStyle w:val="Textoindependiente"/>
        <w:numPr>
          <w:ilvl w:val="0"/>
          <w:numId w:val="23"/>
        </w:numPr>
        <w:spacing w:after="0"/>
        <w:ind w:left="2127"/>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Phase I:</w:t>
      </w:r>
      <w:r w:rsidR="0033207E" w:rsidRPr="00D27E03">
        <w:rPr>
          <w:rFonts w:ascii="ITC Avant Garde" w:eastAsiaTheme="minorHAnsi" w:hAnsi="ITC Avant Garde"/>
          <w:sz w:val="22"/>
          <w:szCs w:val="22"/>
          <w:lang w:val="en-US" w:eastAsia="en-US"/>
        </w:rPr>
        <w:t xml:space="preserve"> </w:t>
      </w:r>
      <w:r w:rsidRPr="00D27E03">
        <w:rPr>
          <w:rFonts w:ascii="ITC Avant Garde" w:eastAsiaTheme="minorHAnsi" w:hAnsi="ITC Avant Garde"/>
          <w:sz w:val="22"/>
          <w:szCs w:val="22"/>
          <w:lang w:val="en-US" w:eastAsia="en-US"/>
        </w:rPr>
        <w:t>32.5% of spectrum</w:t>
      </w:r>
      <w:r w:rsidR="009441C7" w:rsidRPr="00D27E03">
        <w:rPr>
          <w:rFonts w:ascii="ITC Avant Garde" w:eastAsiaTheme="minorHAnsi" w:hAnsi="ITC Avant Garde"/>
          <w:sz w:val="22"/>
          <w:szCs w:val="22"/>
          <w:lang w:val="en-US" w:eastAsia="en-US"/>
        </w:rPr>
        <w:t>=</w:t>
      </w:r>
      <w:r w:rsidR="0032162D" w:rsidRPr="00D27E03">
        <w:rPr>
          <w:rFonts w:ascii="ITC Avant Garde" w:eastAsiaTheme="minorHAnsi" w:hAnsi="ITC Avant Garde"/>
          <w:sz w:val="22"/>
          <w:szCs w:val="22"/>
          <w:lang w:val="en-US" w:eastAsia="en-US"/>
        </w:rPr>
        <w:t xml:space="preserve"> </w:t>
      </w:r>
      <w:r w:rsidR="0018603A" w:rsidRPr="00D27E03">
        <w:rPr>
          <w:rFonts w:ascii="ITC Avant Garde" w:eastAsiaTheme="minorHAnsi" w:hAnsi="ITC Avant Garde"/>
          <w:sz w:val="22"/>
          <w:szCs w:val="22"/>
          <w:lang w:val="en-US" w:eastAsia="en-US"/>
        </w:rPr>
        <w:t>1</w:t>
      </w:r>
      <w:r w:rsidR="009441C7" w:rsidRPr="00D27E03">
        <w:rPr>
          <w:rFonts w:ascii="ITC Avant Garde" w:eastAsiaTheme="minorHAnsi" w:hAnsi="ITC Avant Garde"/>
          <w:sz w:val="22"/>
          <w:szCs w:val="22"/>
          <w:lang w:val="en-US" w:eastAsia="en-US"/>
        </w:rPr>
        <w:t>94</w:t>
      </w:r>
      <w:r w:rsidR="00E94436" w:rsidRPr="00D27E03">
        <w:rPr>
          <w:rFonts w:ascii="ITC Avant Garde" w:eastAsiaTheme="minorHAnsi" w:hAnsi="ITC Avant Garde"/>
          <w:sz w:val="22"/>
          <w:szCs w:val="22"/>
          <w:lang w:val="en-US" w:eastAsia="en-US"/>
        </w:rPr>
        <w:t>.46</w:t>
      </w:r>
      <w:r w:rsidR="009441C7" w:rsidRPr="00D27E03">
        <w:rPr>
          <w:rFonts w:ascii="ITC Avant Garde" w:eastAsiaTheme="minorHAnsi" w:hAnsi="ITC Avant Garde"/>
          <w:sz w:val="22"/>
          <w:szCs w:val="22"/>
          <w:lang w:val="en-US" w:eastAsia="en-US"/>
        </w:rPr>
        <w:t xml:space="preserve"> MHz</w:t>
      </w:r>
    </w:p>
    <w:p w14:paraId="2CD3CB3E" w14:textId="77777777" w:rsidR="009441C7" w:rsidRPr="00D27E03" w:rsidRDefault="00243247" w:rsidP="009B6389">
      <w:pPr>
        <w:pStyle w:val="Textoindependiente"/>
        <w:numPr>
          <w:ilvl w:val="0"/>
          <w:numId w:val="23"/>
        </w:numPr>
        <w:spacing w:after="0"/>
        <w:ind w:left="2127"/>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Ph</w:t>
      </w:r>
      <w:r w:rsidR="009441C7" w:rsidRPr="00D27E03">
        <w:rPr>
          <w:rFonts w:ascii="ITC Avant Garde" w:eastAsiaTheme="minorHAnsi" w:hAnsi="ITC Avant Garde"/>
          <w:sz w:val="22"/>
          <w:szCs w:val="22"/>
          <w:lang w:val="en-US" w:eastAsia="en-US"/>
        </w:rPr>
        <w:t>ase II:</w:t>
      </w:r>
      <w:r w:rsidR="0033207E" w:rsidRPr="00D27E03">
        <w:rPr>
          <w:rFonts w:ascii="ITC Avant Garde" w:eastAsiaTheme="minorHAnsi" w:hAnsi="ITC Avant Garde"/>
          <w:sz w:val="22"/>
          <w:szCs w:val="22"/>
          <w:lang w:val="en-US" w:eastAsia="en-US"/>
        </w:rPr>
        <w:t xml:space="preserve"> </w:t>
      </w:r>
      <w:r w:rsidR="009441C7" w:rsidRPr="00D27E03">
        <w:rPr>
          <w:rFonts w:ascii="ITC Avant Garde" w:eastAsiaTheme="minorHAnsi" w:hAnsi="ITC Avant Garde"/>
          <w:sz w:val="22"/>
          <w:szCs w:val="22"/>
          <w:lang w:val="en-US" w:eastAsia="en-US"/>
        </w:rPr>
        <w:t>35</w:t>
      </w:r>
      <w:r w:rsidR="00335A2F" w:rsidRPr="00D27E03">
        <w:rPr>
          <w:rFonts w:ascii="ITC Avant Garde" w:eastAsiaTheme="minorHAnsi" w:hAnsi="ITC Avant Garde"/>
          <w:sz w:val="22"/>
          <w:szCs w:val="22"/>
          <w:lang w:val="en-US" w:eastAsia="en-US"/>
        </w:rPr>
        <w:t>.0</w:t>
      </w:r>
      <w:r w:rsidRPr="00D27E03">
        <w:rPr>
          <w:rFonts w:ascii="ITC Avant Garde" w:eastAsiaTheme="minorHAnsi" w:hAnsi="ITC Avant Garde"/>
          <w:sz w:val="22"/>
          <w:szCs w:val="22"/>
          <w:lang w:val="en-US" w:eastAsia="en-US"/>
        </w:rPr>
        <w:t>% of spectrum</w:t>
      </w:r>
      <w:r w:rsidR="009441C7" w:rsidRPr="00D27E03">
        <w:rPr>
          <w:rFonts w:ascii="ITC Avant Garde" w:eastAsiaTheme="minorHAnsi" w:hAnsi="ITC Avant Garde"/>
          <w:sz w:val="22"/>
          <w:szCs w:val="22"/>
          <w:lang w:val="en-US" w:eastAsia="en-US"/>
        </w:rPr>
        <w:t>=</w:t>
      </w:r>
      <w:r w:rsidR="0033207E" w:rsidRPr="00D27E03">
        <w:rPr>
          <w:rFonts w:ascii="ITC Avant Garde" w:eastAsiaTheme="minorHAnsi" w:hAnsi="ITC Avant Garde"/>
          <w:sz w:val="22"/>
          <w:szCs w:val="22"/>
          <w:lang w:val="en-US" w:eastAsia="en-US"/>
        </w:rPr>
        <w:t xml:space="preserve"> </w:t>
      </w:r>
      <w:r w:rsidR="009441C7" w:rsidRPr="00D27E03">
        <w:rPr>
          <w:rFonts w:ascii="ITC Avant Garde" w:eastAsiaTheme="minorHAnsi" w:hAnsi="ITC Avant Garde"/>
          <w:sz w:val="22"/>
          <w:szCs w:val="22"/>
          <w:lang w:val="en-US" w:eastAsia="en-US"/>
        </w:rPr>
        <w:t>209</w:t>
      </w:r>
      <w:r w:rsidR="00E94436" w:rsidRPr="00D27E03">
        <w:rPr>
          <w:rFonts w:ascii="ITC Avant Garde" w:eastAsiaTheme="minorHAnsi" w:hAnsi="ITC Avant Garde"/>
          <w:sz w:val="22"/>
          <w:szCs w:val="22"/>
          <w:lang w:val="en-US" w:eastAsia="en-US"/>
        </w:rPr>
        <w:t>.42</w:t>
      </w:r>
      <w:r w:rsidR="009441C7" w:rsidRPr="00D27E03">
        <w:rPr>
          <w:rFonts w:ascii="ITC Avant Garde" w:eastAsiaTheme="minorHAnsi" w:hAnsi="ITC Avant Garde"/>
          <w:sz w:val="22"/>
          <w:szCs w:val="22"/>
          <w:lang w:val="en-US" w:eastAsia="en-US"/>
        </w:rPr>
        <w:t xml:space="preserve"> MHz</w:t>
      </w:r>
    </w:p>
    <w:p w14:paraId="5428C47E" w14:textId="74426D80" w:rsidR="009A54B2" w:rsidRPr="00D27E03" w:rsidRDefault="009A54B2" w:rsidP="00746DC9">
      <w:pPr>
        <w:pStyle w:val="Textoindependiente"/>
        <w:spacing w:after="0"/>
        <w:jc w:val="both"/>
        <w:rPr>
          <w:rFonts w:ascii="ITC Avant Garde" w:eastAsiaTheme="minorHAnsi" w:hAnsi="ITC Avant Garde"/>
          <w:sz w:val="22"/>
          <w:szCs w:val="22"/>
          <w:lang w:val="en-US" w:eastAsia="en-US"/>
        </w:rPr>
      </w:pPr>
    </w:p>
    <w:p w14:paraId="3B06EDBD" w14:textId="6BF3827A" w:rsidR="00243247" w:rsidRDefault="008D24CA" w:rsidP="00746DC9">
      <w:pPr>
        <w:pStyle w:val="Textoindependiente"/>
        <w:spacing w:after="0"/>
        <w:jc w:val="both"/>
        <w:rPr>
          <w:rFonts w:ascii="ITC Avant Garde" w:hAnsi="ITC Avant Garde"/>
          <w:sz w:val="22"/>
          <w:szCs w:val="22"/>
          <w:lang w:val="en-US"/>
        </w:rPr>
      </w:pPr>
      <w:r w:rsidRPr="008D24CA">
        <w:rPr>
          <w:rFonts w:ascii="ITC Avant Garde" w:hAnsi="ITC Avant Garde"/>
          <w:sz w:val="22"/>
          <w:szCs w:val="22"/>
          <w:lang w:val="en-US"/>
        </w:rPr>
        <w:t xml:space="preserve">The </w:t>
      </w:r>
      <w:r w:rsidR="0037362B">
        <w:rPr>
          <w:rFonts w:ascii="ITC Avant Garde" w:hAnsi="ITC Avant Garde"/>
          <w:sz w:val="22"/>
          <w:szCs w:val="22"/>
          <w:lang w:val="en-US"/>
        </w:rPr>
        <w:t>Spectrum Cap</w:t>
      </w:r>
      <w:r w:rsidR="0037362B" w:rsidRPr="008D24CA">
        <w:rPr>
          <w:rFonts w:ascii="ITC Avant Garde" w:hAnsi="ITC Avant Garde"/>
          <w:sz w:val="22"/>
          <w:szCs w:val="22"/>
          <w:lang w:val="en-US"/>
        </w:rPr>
        <w:t xml:space="preserve"> </w:t>
      </w:r>
      <w:r w:rsidRPr="008D24CA">
        <w:rPr>
          <w:rFonts w:ascii="ITC Avant Garde" w:hAnsi="ITC Avant Garde"/>
          <w:sz w:val="22"/>
          <w:szCs w:val="22"/>
          <w:lang w:val="en-US"/>
        </w:rPr>
        <w:t xml:space="preserve">for </w:t>
      </w:r>
      <w:r w:rsidR="0037362B">
        <w:rPr>
          <w:rFonts w:ascii="ITC Avant Garde" w:hAnsi="ITC Avant Garde"/>
          <w:sz w:val="22"/>
          <w:szCs w:val="22"/>
          <w:lang w:val="en-US"/>
        </w:rPr>
        <w:t>each</w:t>
      </w:r>
      <w:r w:rsidR="0037362B" w:rsidRPr="008D24CA">
        <w:rPr>
          <w:rFonts w:ascii="ITC Avant Garde" w:hAnsi="ITC Avant Garde"/>
          <w:sz w:val="22"/>
          <w:szCs w:val="22"/>
          <w:lang w:val="en-US"/>
        </w:rPr>
        <w:t xml:space="preserve"> </w:t>
      </w:r>
      <w:r w:rsidR="00756E21">
        <w:rPr>
          <w:rFonts w:ascii="ITC Avant Garde" w:hAnsi="ITC Avant Garde"/>
          <w:sz w:val="22"/>
          <w:szCs w:val="22"/>
          <w:lang w:val="en-US"/>
        </w:rPr>
        <w:t>Bid</w:t>
      </w:r>
      <w:r w:rsidRPr="008D24CA">
        <w:rPr>
          <w:rFonts w:ascii="ITC Avant Garde" w:hAnsi="ITC Avant Garde"/>
          <w:sz w:val="22"/>
          <w:szCs w:val="22"/>
          <w:lang w:val="en-US"/>
        </w:rPr>
        <w:t xml:space="preserve">der will be calculated based on </w:t>
      </w:r>
      <w:r w:rsidR="0037362B">
        <w:rPr>
          <w:rFonts w:ascii="ITC Avant Garde" w:hAnsi="ITC Avant Garde"/>
          <w:sz w:val="22"/>
          <w:szCs w:val="22"/>
          <w:lang w:val="en-US"/>
        </w:rPr>
        <w:t xml:space="preserve">its GIE </w:t>
      </w:r>
      <w:r w:rsidR="006746ED">
        <w:rPr>
          <w:rFonts w:ascii="ITC Avant Garde" w:hAnsi="ITC Avant Garde"/>
          <w:sz w:val="22"/>
          <w:szCs w:val="22"/>
          <w:lang w:val="en-US"/>
        </w:rPr>
        <w:t xml:space="preserve">and </w:t>
      </w:r>
      <w:r w:rsidR="0037362B">
        <w:rPr>
          <w:rFonts w:ascii="ITC Avant Garde" w:hAnsi="ITC Avant Garde"/>
          <w:sz w:val="22"/>
          <w:szCs w:val="22"/>
          <w:lang w:val="en-US"/>
        </w:rPr>
        <w:t xml:space="preserve">taking into consideration its </w:t>
      </w:r>
      <w:r w:rsidR="0037362B" w:rsidRPr="006746ED">
        <w:rPr>
          <w:rFonts w:ascii="ITC Avant Garde" w:hAnsi="ITC Avant Garde"/>
          <w:sz w:val="22"/>
          <w:szCs w:val="22"/>
          <w:lang w:val="en-US"/>
        </w:rPr>
        <w:t xml:space="preserve">commercial, organizational, economic and legal links. </w:t>
      </w:r>
      <w:r w:rsidR="006746ED" w:rsidRPr="006746ED">
        <w:rPr>
          <w:rFonts w:ascii="ITC Avant Garde" w:hAnsi="ITC Avant Garde"/>
          <w:sz w:val="22"/>
          <w:szCs w:val="22"/>
          <w:lang w:val="en-US"/>
        </w:rPr>
        <w:t xml:space="preserve">The </w:t>
      </w:r>
      <w:r w:rsidRPr="006746ED">
        <w:rPr>
          <w:rFonts w:ascii="ITC Avant Garde" w:hAnsi="ITC Avant Garde"/>
          <w:sz w:val="22"/>
          <w:szCs w:val="22"/>
          <w:lang w:val="en-US"/>
        </w:rPr>
        <w:t>Table 2</w:t>
      </w:r>
      <w:r w:rsidR="00073B29" w:rsidRPr="006746ED">
        <w:rPr>
          <w:rFonts w:ascii="ITC Avant Garde" w:hAnsi="ITC Avant Garde"/>
          <w:sz w:val="22"/>
          <w:szCs w:val="22"/>
          <w:lang w:val="en-US"/>
        </w:rPr>
        <w:t xml:space="preserve"> shows</w:t>
      </w:r>
      <w:r w:rsidR="00643DC8" w:rsidRPr="006746ED">
        <w:rPr>
          <w:rFonts w:ascii="ITC Avant Garde" w:hAnsi="ITC Avant Garde"/>
          <w:sz w:val="22"/>
          <w:szCs w:val="22"/>
          <w:lang w:val="en-US"/>
        </w:rPr>
        <w:t xml:space="preserve"> an example of </w:t>
      </w:r>
      <w:r w:rsidR="006746ED" w:rsidRPr="006746ED">
        <w:rPr>
          <w:rFonts w:ascii="ITC Avant Garde" w:hAnsi="ITC Avant Garde"/>
          <w:sz w:val="22"/>
          <w:szCs w:val="22"/>
          <w:lang w:val="en-US"/>
        </w:rPr>
        <w:t xml:space="preserve">mobile spectrum holdings </w:t>
      </w:r>
      <w:r w:rsidR="00643DC8" w:rsidRPr="006746ED">
        <w:rPr>
          <w:rFonts w:ascii="ITC Avant Garde" w:hAnsi="ITC Avant Garde"/>
          <w:sz w:val="22"/>
          <w:szCs w:val="22"/>
          <w:lang w:val="en-US"/>
        </w:rPr>
        <w:t xml:space="preserve">at the date of the approval of the </w:t>
      </w:r>
      <w:r w:rsidR="006746ED" w:rsidRPr="006746ED">
        <w:rPr>
          <w:rFonts w:ascii="ITC Avant Garde" w:hAnsi="ITC Avant Garde"/>
          <w:sz w:val="22"/>
          <w:szCs w:val="22"/>
          <w:lang w:val="en-US"/>
        </w:rPr>
        <w:t>Auction Rules</w:t>
      </w:r>
      <w:r w:rsidR="00643DC8" w:rsidRPr="006746ED">
        <w:rPr>
          <w:rFonts w:ascii="ITC Avant Garde" w:hAnsi="ITC Avant Garde"/>
          <w:sz w:val="22"/>
          <w:szCs w:val="22"/>
          <w:lang w:val="en-US"/>
        </w:rPr>
        <w:t>, so that the compet</w:t>
      </w:r>
      <w:r w:rsidR="004871D6" w:rsidRPr="006746ED">
        <w:rPr>
          <w:rFonts w:ascii="ITC Avant Garde" w:hAnsi="ITC Avant Garde"/>
          <w:sz w:val="22"/>
          <w:szCs w:val="22"/>
          <w:lang w:val="en-US"/>
        </w:rPr>
        <w:t>ition</w:t>
      </w:r>
      <w:r w:rsidR="00643DC8" w:rsidRPr="006746ED">
        <w:rPr>
          <w:rFonts w:ascii="ITC Avant Garde" w:hAnsi="ITC Avant Garde"/>
          <w:sz w:val="22"/>
          <w:szCs w:val="22"/>
          <w:lang w:val="en-US"/>
        </w:rPr>
        <w:t xml:space="preserve"> assessment will be made with the specific holdings </w:t>
      </w:r>
      <w:r w:rsidR="001741A8" w:rsidRPr="006746ED">
        <w:rPr>
          <w:rFonts w:ascii="ITC Avant Garde" w:hAnsi="ITC Avant Garde"/>
          <w:sz w:val="22"/>
          <w:szCs w:val="22"/>
          <w:lang w:val="en-US"/>
        </w:rPr>
        <w:t>at</w:t>
      </w:r>
      <w:r w:rsidR="00643DC8" w:rsidRPr="006746ED">
        <w:rPr>
          <w:rFonts w:ascii="ITC Avant Garde" w:hAnsi="ITC Avant Garde"/>
          <w:sz w:val="22"/>
          <w:szCs w:val="22"/>
          <w:lang w:val="en-US"/>
        </w:rPr>
        <w:t xml:space="preserve"> the </w:t>
      </w:r>
      <w:r w:rsidR="001741A8" w:rsidRPr="006746ED">
        <w:rPr>
          <w:rFonts w:ascii="ITC Avant Garde" w:hAnsi="ITC Avant Garde"/>
          <w:sz w:val="22"/>
          <w:szCs w:val="22"/>
          <w:lang w:val="en-US"/>
        </w:rPr>
        <w:t xml:space="preserve">same </w:t>
      </w:r>
      <w:r w:rsidR="00643DC8" w:rsidRPr="006746ED">
        <w:rPr>
          <w:rFonts w:ascii="ITC Avant Garde" w:hAnsi="ITC Avant Garde"/>
          <w:sz w:val="22"/>
          <w:szCs w:val="22"/>
          <w:lang w:val="en-US"/>
        </w:rPr>
        <w:t xml:space="preserve">date, regardless of the transactions and operations that </w:t>
      </w:r>
      <w:r w:rsidR="006746ED">
        <w:rPr>
          <w:rFonts w:ascii="ITC Avant Garde" w:hAnsi="ITC Avant Garde"/>
          <w:sz w:val="22"/>
          <w:szCs w:val="22"/>
          <w:lang w:val="en-US"/>
        </w:rPr>
        <w:t>may</w:t>
      </w:r>
      <w:r w:rsidR="004871D6" w:rsidRPr="006746ED">
        <w:rPr>
          <w:rFonts w:ascii="ITC Avant Garde" w:hAnsi="ITC Avant Garde"/>
          <w:sz w:val="22"/>
          <w:szCs w:val="22"/>
          <w:lang w:val="en-US"/>
        </w:rPr>
        <w:t xml:space="preserve"> be </w:t>
      </w:r>
      <w:r w:rsidR="00643DC8" w:rsidRPr="006746ED">
        <w:rPr>
          <w:rFonts w:ascii="ITC Avant Garde" w:hAnsi="ITC Avant Garde"/>
          <w:sz w:val="22"/>
          <w:szCs w:val="22"/>
          <w:lang w:val="en-US"/>
        </w:rPr>
        <w:t xml:space="preserve">received </w:t>
      </w:r>
      <w:r w:rsidR="004871D6" w:rsidRPr="006746ED">
        <w:rPr>
          <w:rFonts w:ascii="ITC Avant Garde" w:hAnsi="ITC Avant Garde"/>
          <w:sz w:val="22"/>
          <w:szCs w:val="22"/>
          <w:lang w:val="en-US"/>
        </w:rPr>
        <w:t>/</w:t>
      </w:r>
      <w:r w:rsidR="00643DC8" w:rsidRPr="006746ED">
        <w:rPr>
          <w:rFonts w:ascii="ITC Avant Garde" w:hAnsi="ITC Avant Garde"/>
          <w:sz w:val="22"/>
          <w:szCs w:val="22"/>
          <w:lang w:val="en-US"/>
        </w:rPr>
        <w:t xml:space="preserve">made and/or </w:t>
      </w:r>
      <w:r w:rsidR="00643DC8" w:rsidRPr="006746ED">
        <w:rPr>
          <w:rFonts w:ascii="ITC Avant Garde" w:hAnsi="ITC Avant Garde"/>
          <w:sz w:val="22"/>
          <w:szCs w:val="22"/>
          <w:lang w:val="en-US"/>
        </w:rPr>
        <w:lastRenderedPageBreak/>
        <w:t>notif</w:t>
      </w:r>
      <w:r w:rsidR="004871D6" w:rsidRPr="006746ED">
        <w:rPr>
          <w:rFonts w:ascii="ITC Avant Garde" w:hAnsi="ITC Avant Garde"/>
          <w:sz w:val="22"/>
          <w:szCs w:val="22"/>
          <w:lang w:val="en-US"/>
        </w:rPr>
        <w:t>ied</w:t>
      </w:r>
      <w:r w:rsidR="00643DC8" w:rsidRPr="006746ED">
        <w:rPr>
          <w:rFonts w:ascii="ITC Avant Garde" w:hAnsi="ITC Avant Garde"/>
          <w:sz w:val="22"/>
          <w:szCs w:val="22"/>
          <w:lang w:val="en-US"/>
        </w:rPr>
        <w:t xml:space="preserve"> </w:t>
      </w:r>
      <w:r w:rsidR="004871D6" w:rsidRPr="006746ED">
        <w:rPr>
          <w:rFonts w:ascii="ITC Avant Garde" w:hAnsi="ITC Avant Garde"/>
          <w:sz w:val="22"/>
          <w:szCs w:val="22"/>
          <w:lang w:val="en-US"/>
        </w:rPr>
        <w:t xml:space="preserve">by </w:t>
      </w:r>
      <w:r w:rsidR="00643DC8" w:rsidRPr="006746ED">
        <w:rPr>
          <w:rFonts w:ascii="ITC Avant Garde" w:hAnsi="ITC Avant Garde"/>
          <w:sz w:val="22"/>
          <w:szCs w:val="22"/>
          <w:lang w:val="en-US"/>
        </w:rPr>
        <w:t xml:space="preserve">the </w:t>
      </w:r>
      <w:r w:rsidR="006746ED" w:rsidRPr="006746ED">
        <w:rPr>
          <w:rFonts w:ascii="ITC Avant Garde" w:hAnsi="ITC Avant Garde"/>
          <w:sz w:val="22"/>
          <w:szCs w:val="22"/>
          <w:lang w:val="en-US"/>
        </w:rPr>
        <w:t xml:space="preserve">Stakeholders </w:t>
      </w:r>
      <w:r w:rsidR="00643DC8" w:rsidRPr="006746ED">
        <w:rPr>
          <w:rFonts w:ascii="ITC Avant Garde" w:hAnsi="ITC Avant Garde"/>
          <w:sz w:val="22"/>
          <w:szCs w:val="22"/>
          <w:lang w:val="en-US"/>
        </w:rPr>
        <w:t>at a later date</w:t>
      </w:r>
      <w:r w:rsidRPr="006746ED">
        <w:rPr>
          <w:rFonts w:ascii="ITC Avant Garde" w:hAnsi="ITC Avant Garde"/>
          <w:sz w:val="22"/>
          <w:szCs w:val="22"/>
          <w:lang w:val="en-US"/>
        </w:rPr>
        <w:t>.</w:t>
      </w:r>
      <w:r w:rsidR="006746ED" w:rsidRPr="006746ED">
        <w:rPr>
          <w:rFonts w:ascii="ITC Avant Garde" w:hAnsi="ITC Avant Garde"/>
          <w:sz w:val="22"/>
          <w:szCs w:val="22"/>
          <w:lang w:val="en-US"/>
        </w:rPr>
        <w:t xml:space="preserve"> The</w:t>
      </w:r>
      <w:r w:rsidR="006746ED">
        <w:rPr>
          <w:rFonts w:ascii="ITC Avant Garde" w:hAnsi="ITC Avant Garde"/>
          <w:sz w:val="22"/>
          <w:szCs w:val="22"/>
          <w:lang w:val="en-US"/>
        </w:rPr>
        <w:t xml:space="preserve"> spectrum holdings is calculated on a national basis.</w:t>
      </w:r>
    </w:p>
    <w:p w14:paraId="0892FFDF" w14:textId="366D35D2" w:rsidR="006746ED" w:rsidRDefault="006746ED" w:rsidP="00746DC9">
      <w:pPr>
        <w:pStyle w:val="Textoindependiente"/>
        <w:spacing w:after="0"/>
        <w:jc w:val="both"/>
        <w:rPr>
          <w:rFonts w:ascii="ITC Avant Garde" w:hAnsi="ITC Avant Garde"/>
          <w:sz w:val="22"/>
          <w:szCs w:val="22"/>
          <w:lang w:val="en-US"/>
        </w:rPr>
      </w:pPr>
    </w:p>
    <w:p w14:paraId="16B68F62" w14:textId="4A24E6FF" w:rsidR="006746ED" w:rsidRPr="00D27E03" w:rsidRDefault="006746ED" w:rsidP="00746DC9">
      <w:pPr>
        <w:pStyle w:val="Textoindependiente"/>
        <w:spacing w:after="0"/>
        <w:jc w:val="both"/>
        <w:rPr>
          <w:rFonts w:ascii="ITC Avant Garde" w:hAnsi="ITC Avant Garde"/>
          <w:sz w:val="22"/>
          <w:szCs w:val="22"/>
          <w:lang w:val="en-US"/>
        </w:rPr>
      </w:pPr>
      <w:r w:rsidRPr="006746ED">
        <w:rPr>
          <w:rFonts w:ascii="ITC Avant Garde" w:hAnsi="ITC Avant Garde"/>
          <w:sz w:val="22"/>
          <w:szCs w:val="22"/>
          <w:lang w:val="en-US"/>
        </w:rPr>
        <w:t>On the other hand,</w:t>
      </w:r>
      <w:r>
        <w:rPr>
          <w:rFonts w:ascii="ITC Avant Garde" w:hAnsi="ITC Avant Garde"/>
          <w:sz w:val="22"/>
          <w:szCs w:val="22"/>
          <w:lang w:val="en-US"/>
        </w:rPr>
        <w:t xml:space="preserve"> in bands in which the spectrum holdings </w:t>
      </w:r>
      <w:r w:rsidRPr="006746ED">
        <w:rPr>
          <w:rFonts w:ascii="ITC Avant Garde" w:hAnsi="ITC Avant Garde"/>
          <w:sz w:val="22"/>
          <w:szCs w:val="22"/>
          <w:lang w:val="en-US"/>
        </w:rPr>
        <w:t>of the concessionaire varies between regions, the Institute weight</w:t>
      </w:r>
      <w:r w:rsidR="00E4243C">
        <w:rPr>
          <w:rFonts w:ascii="ITC Avant Garde" w:hAnsi="ITC Avant Garde"/>
          <w:sz w:val="22"/>
          <w:szCs w:val="22"/>
          <w:lang w:val="en-US"/>
        </w:rPr>
        <w:t>ed the population in each region</w:t>
      </w:r>
      <w:r w:rsidRPr="006746ED">
        <w:rPr>
          <w:rFonts w:ascii="ITC Avant Garde" w:hAnsi="ITC Avant Garde"/>
          <w:sz w:val="22"/>
          <w:szCs w:val="22"/>
          <w:lang w:val="en-US"/>
        </w:rPr>
        <w:t xml:space="preserve"> </w:t>
      </w:r>
      <w:r w:rsidR="00E4243C">
        <w:rPr>
          <w:rFonts w:ascii="ITC Avant Garde" w:hAnsi="ITC Avant Garde"/>
          <w:sz w:val="22"/>
          <w:szCs w:val="22"/>
          <w:lang w:val="en-US"/>
        </w:rPr>
        <w:t>with the national population</w:t>
      </w:r>
      <w:r w:rsidRPr="006746ED">
        <w:rPr>
          <w:rFonts w:ascii="ITC Avant Garde" w:hAnsi="ITC Avant Garde"/>
          <w:sz w:val="22"/>
          <w:szCs w:val="22"/>
          <w:lang w:val="en-US"/>
        </w:rPr>
        <w:t>.</w:t>
      </w:r>
    </w:p>
    <w:p w14:paraId="13DB4EF1" w14:textId="77777777" w:rsidR="00A12A64" w:rsidRPr="00D27E03" w:rsidRDefault="00A12A64" w:rsidP="00746DC9">
      <w:pPr>
        <w:pStyle w:val="Textoindependiente"/>
        <w:spacing w:after="0"/>
        <w:jc w:val="both"/>
        <w:rPr>
          <w:rFonts w:ascii="ITC Avant Garde" w:eastAsiaTheme="minorHAnsi" w:hAnsi="ITC Avant Garde"/>
          <w:sz w:val="22"/>
          <w:szCs w:val="22"/>
          <w:lang w:val="en-US" w:eastAsia="en-US"/>
        </w:rPr>
      </w:pPr>
    </w:p>
    <w:p w14:paraId="5F7040E0" w14:textId="1C7511FD" w:rsidR="004103AB" w:rsidRPr="00D27E03" w:rsidRDefault="00243247" w:rsidP="00746DC9">
      <w:pPr>
        <w:pStyle w:val="Descripcin"/>
        <w:rPr>
          <w:rFonts w:ascii="ITC Avant Garde" w:eastAsiaTheme="minorHAnsi" w:hAnsi="ITC Avant Garde"/>
          <w:bCs w:val="0"/>
          <w:sz w:val="22"/>
          <w:szCs w:val="22"/>
          <w:lang w:val="en-US" w:eastAsia="en-US"/>
        </w:rPr>
      </w:pPr>
      <w:bookmarkStart w:id="38" w:name="_Ref481000031"/>
      <w:r w:rsidRPr="00D27E03">
        <w:rPr>
          <w:rFonts w:ascii="ITC Avant Garde" w:eastAsiaTheme="minorHAnsi" w:hAnsi="ITC Avant Garde"/>
          <w:bCs w:val="0"/>
          <w:sz w:val="22"/>
          <w:szCs w:val="22"/>
          <w:lang w:val="en-US" w:eastAsia="en-US"/>
        </w:rPr>
        <w:t>Tab</w:t>
      </w:r>
      <w:bookmarkEnd w:id="38"/>
      <w:r w:rsidRPr="00D27E03">
        <w:rPr>
          <w:rFonts w:ascii="ITC Avant Garde" w:eastAsiaTheme="minorHAnsi" w:hAnsi="ITC Avant Garde"/>
          <w:bCs w:val="0"/>
          <w:sz w:val="22"/>
          <w:szCs w:val="22"/>
          <w:lang w:val="en-US" w:eastAsia="en-US"/>
        </w:rPr>
        <w:t xml:space="preserve">le 2: </w:t>
      </w:r>
      <w:r w:rsidR="008D24CA">
        <w:rPr>
          <w:rFonts w:ascii="ITC Avant Garde" w:eastAsiaTheme="minorHAnsi" w:hAnsi="ITC Avant Garde"/>
          <w:bCs w:val="0"/>
          <w:sz w:val="22"/>
          <w:szCs w:val="22"/>
          <w:lang w:val="en-US" w:eastAsia="en-US"/>
        </w:rPr>
        <w:t>Mobile S</w:t>
      </w:r>
      <w:r w:rsidRPr="00D27E03">
        <w:rPr>
          <w:rFonts w:ascii="ITC Avant Garde" w:eastAsiaTheme="minorHAnsi" w:hAnsi="ITC Avant Garde"/>
          <w:bCs w:val="0"/>
          <w:sz w:val="22"/>
          <w:szCs w:val="22"/>
          <w:lang w:val="en-US" w:eastAsia="en-US"/>
        </w:rPr>
        <w:t>pectrum Holding</w:t>
      </w:r>
      <w:r w:rsidR="00E4243C">
        <w:rPr>
          <w:rFonts w:ascii="ITC Avant Garde" w:eastAsiaTheme="minorHAnsi" w:hAnsi="ITC Avant Garde"/>
          <w:bCs w:val="0"/>
          <w:sz w:val="22"/>
          <w:szCs w:val="22"/>
          <w:lang w:val="en-US" w:eastAsia="en-US"/>
        </w:rPr>
        <w:t>s</w:t>
      </w:r>
      <w:r w:rsidRPr="00D27E03">
        <w:rPr>
          <w:rFonts w:ascii="ITC Avant Garde" w:eastAsiaTheme="minorHAnsi" w:hAnsi="ITC Avant Garde"/>
          <w:bCs w:val="0"/>
          <w:sz w:val="22"/>
          <w:szCs w:val="22"/>
          <w:lang w:val="en-US" w:eastAsia="en-US"/>
        </w:rPr>
        <w:t xml:space="preserve"> in</w:t>
      </w:r>
      <w:r w:rsidR="00E4243C">
        <w:rPr>
          <w:rFonts w:ascii="ITC Avant Garde" w:eastAsiaTheme="minorHAnsi" w:hAnsi="ITC Avant Garde"/>
          <w:bCs w:val="0"/>
          <w:sz w:val="22"/>
          <w:szCs w:val="22"/>
          <w:lang w:val="en-US" w:eastAsia="en-US"/>
        </w:rPr>
        <w:t xml:space="preserve"> Me</w:t>
      </w:r>
      <w:r w:rsidR="00735F9F" w:rsidRPr="00D27E03">
        <w:rPr>
          <w:rFonts w:ascii="ITC Avant Garde" w:eastAsiaTheme="minorHAnsi" w:hAnsi="ITC Avant Garde"/>
          <w:bCs w:val="0"/>
          <w:sz w:val="22"/>
          <w:szCs w:val="22"/>
          <w:lang w:val="en-US" w:eastAsia="en-US"/>
        </w:rPr>
        <w:t>xico (MHz)</w:t>
      </w:r>
      <w:r w:rsidR="00E6276F" w:rsidRPr="00D27E03">
        <w:rPr>
          <w:rStyle w:val="Refdenotaalpie"/>
          <w:rFonts w:ascii="ITC Avant Garde" w:eastAsiaTheme="minorHAnsi" w:hAnsi="ITC Avant Garde"/>
          <w:bCs w:val="0"/>
          <w:sz w:val="22"/>
          <w:szCs w:val="22"/>
          <w:lang w:val="en-US" w:eastAsia="en-US"/>
        </w:rPr>
        <w:footnoteReference w:id="2"/>
      </w:r>
      <w:r w:rsidR="008451D6" w:rsidRPr="00D27E03">
        <w:rPr>
          <w:rFonts w:ascii="ITC Avant Garde" w:eastAsiaTheme="minorHAnsi" w:hAnsi="ITC Avant Garde"/>
          <w:bCs w:val="0"/>
          <w:sz w:val="22"/>
          <w:szCs w:val="22"/>
          <w:lang w:val="en-US" w:eastAsia="en-US"/>
        </w:rPr>
        <w:t>.</w:t>
      </w:r>
    </w:p>
    <w:tbl>
      <w:tblPr>
        <w:tblStyle w:val="GridTable4-Accent61"/>
        <w:tblW w:w="9399" w:type="dxa"/>
        <w:jc w:val="center"/>
        <w:tblLook w:val="04A0" w:firstRow="1" w:lastRow="0" w:firstColumn="1" w:lastColumn="0" w:noHBand="0" w:noVBand="1"/>
      </w:tblPr>
      <w:tblGrid>
        <w:gridCol w:w="2075"/>
        <w:gridCol w:w="1039"/>
        <w:gridCol w:w="1059"/>
        <w:gridCol w:w="1091"/>
        <w:gridCol w:w="1477"/>
        <w:gridCol w:w="1623"/>
        <w:gridCol w:w="1035"/>
      </w:tblGrid>
      <w:tr w:rsidR="00130B99" w:rsidRPr="00D27E03" w14:paraId="093DFEFB" w14:textId="77777777" w:rsidTr="004C79F2">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tcBorders>
              <w:top w:val="nil"/>
              <w:left w:val="nil"/>
              <w:bottom w:val="nil"/>
            </w:tcBorders>
            <w:shd w:val="clear" w:color="auto" w:fill="auto"/>
            <w:noWrap/>
            <w:hideMark/>
          </w:tcPr>
          <w:p w14:paraId="42788CD7" w14:textId="77777777" w:rsidR="00130B99" w:rsidRPr="00D27E03" w:rsidRDefault="00130B99" w:rsidP="00EA69EF">
            <w:pPr>
              <w:rPr>
                <w:rFonts w:ascii="ITC Avant Garde" w:eastAsia="Times New Roman" w:hAnsi="ITC Avant Garde" w:cs="Times New Roman"/>
                <w:lang w:val="en-US" w:eastAsia="es-MX"/>
              </w:rPr>
            </w:pPr>
          </w:p>
        </w:tc>
        <w:tc>
          <w:tcPr>
            <w:tcW w:w="1039" w:type="dxa"/>
            <w:noWrap/>
            <w:vAlign w:val="center"/>
            <w:hideMark/>
          </w:tcPr>
          <w:p w14:paraId="25BFFA89" w14:textId="77777777" w:rsidR="00130B99" w:rsidRPr="00D27E03" w:rsidRDefault="00130B99" w:rsidP="00EA69EF">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proofErr w:type="spellStart"/>
            <w:r w:rsidRPr="00D27E03">
              <w:rPr>
                <w:rFonts w:ascii="ITC Avant Garde" w:eastAsia="Times New Roman" w:hAnsi="ITC Avant Garde" w:cs="Calibri"/>
                <w:color w:val="000000"/>
                <w:lang w:val="en-US" w:eastAsia="es-MX"/>
              </w:rPr>
              <w:t>Altán</w:t>
            </w:r>
            <w:proofErr w:type="spellEnd"/>
          </w:p>
        </w:tc>
        <w:tc>
          <w:tcPr>
            <w:tcW w:w="1059" w:type="dxa"/>
            <w:noWrap/>
            <w:vAlign w:val="center"/>
            <w:hideMark/>
          </w:tcPr>
          <w:p w14:paraId="50FB18DC" w14:textId="77777777" w:rsidR="00130B99" w:rsidRPr="00D27E03" w:rsidRDefault="00130B99" w:rsidP="00EA69EF">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AT&amp;T</w:t>
            </w:r>
          </w:p>
        </w:tc>
        <w:tc>
          <w:tcPr>
            <w:tcW w:w="1091" w:type="dxa"/>
            <w:noWrap/>
            <w:vAlign w:val="center"/>
            <w:hideMark/>
          </w:tcPr>
          <w:p w14:paraId="4BF58783" w14:textId="77777777" w:rsidR="00130B99" w:rsidRPr="00D27E03" w:rsidRDefault="00130B99" w:rsidP="00EA69EF">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proofErr w:type="spellStart"/>
            <w:r w:rsidRPr="00D27E03">
              <w:rPr>
                <w:rFonts w:ascii="ITC Avant Garde" w:eastAsia="Times New Roman" w:hAnsi="ITC Avant Garde" w:cs="Calibri"/>
                <w:color w:val="000000"/>
                <w:lang w:val="en-US" w:eastAsia="es-MX"/>
              </w:rPr>
              <w:t>Telcel</w:t>
            </w:r>
            <w:proofErr w:type="spellEnd"/>
          </w:p>
        </w:tc>
        <w:tc>
          <w:tcPr>
            <w:tcW w:w="1477" w:type="dxa"/>
            <w:noWrap/>
            <w:vAlign w:val="center"/>
            <w:hideMark/>
          </w:tcPr>
          <w:p w14:paraId="255C9365" w14:textId="77777777" w:rsidR="00130B99" w:rsidRPr="00D27E03" w:rsidRDefault="00130B99" w:rsidP="00EA69EF">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proofErr w:type="spellStart"/>
            <w:r w:rsidRPr="00D27E03">
              <w:rPr>
                <w:rFonts w:ascii="ITC Avant Garde" w:eastAsia="Times New Roman" w:hAnsi="ITC Avant Garde" w:cs="Calibri"/>
                <w:color w:val="000000"/>
                <w:lang w:val="en-US" w:eastAsia="es-MX"/>
              </w:rPr>
              <w:t>Telefónica</w:t>
            </w:r>
            <w:proofErr w:type="spellEnd"/>
          </w:p>
        </w:tc>
        <w:tc>
          <w:tcPr>
            <w:tcW w:w="1623" w:type="dxa"/>
            <w:noWrap/>
            <w:vAlign w:val="center"/>
            <w:hideMark/>
          </w:tcPr>
          <w:p w14:paraId="6B8F4542" w14:textId="64BD86C4" w:rsidR="00130B99" w:rsidRPr="00D27E03" w:rsidRDefault="00192634" w:rsidP="00E4243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Other or un</w:t>
            </w:r>
            <w:r w:rsidR="00E4243C">
              <w:rPr>
                <w:rFonts w:ascii="ITC Avant Garde" w:eastAsia="Times New Roman" w:hAnsi="ITC Avant Garde" w:cs="Calibri"/>
                <w:color w:val="000000"/>
                <w:lang w:val="en-US" w:eastAsia="es-MX"/>
              </w:rPr>
              <w:t>assigned</w:t>
            </w:r>
          </w:p>
        </w:tc>
        <w:tc>
          <w:tcPr>
            <w:tcW w:w="1035" w:type="dxa"/>
            <w:noWrap/>
            <w:vAlign w:val="center"/>
            <w:hideMark/>
          </w:tcPr>
          <w:p w14:paraId="7260DE53" w14:textId="77777777" w:rsidR="00130B99" w:rsidRPr="00D27E03" w:rsidRDefault="00130B99" w:rsidP="00EA69EF">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Total</w:t>
            </w:r>
          </w:p>
        </w:tc>
      </w:tr>
      <w:tr w:rsidR="00130B99" w:rsidRPr="00D27E03" w14:paraId="0C0F0F07" w14:textId="77777777" w:rsidTr="004C79F2">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tcBorders>
              <w:top w:val="nil"/>
            </w:tcBorders>
            <w:noWrap/>
            <w:vAlign w:val="center"/>
            <w:hideMark/>
          </w:tcPr>
          <w:p w14:paraId="2A6B9B28"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700 MHz</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7D2C1B4E"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90</w:t>
            </w:r>
          </w:p>
        </w:tc>
        <w:tc>
          <w:tcPr>
            <w:tcW w:w="1059" w:type="dxa"/>
            <w:noWrap/>
            <w:vAlign w:val="center"/>
            <w:hideMark/>
          </w:tcPr>
          <w:p w14:paraId="20206E02"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91" w:type="dxa"/>
            <w:noWrap/>
            <w:vAlign w:val="center"/>
            <w:hideMark/>
          </w:tcPr>
          <w:p w14:paraId="17290125"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477" w:type="dxa"/>
            <w:noWrap/>
            <w:vAlign w:val="center"/>
            <w:hideMark/>
          </w:tcPr>
          <w:p w14:paraId="1B1DA7AF"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623" w:type="dxa"/>
            <w:noWrap/>
            <w:vAlign w:val="center"/>
            <w:hideMark/>
          </w:tcPr>
          <w:p w14:paraId="5BB6A3BD"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35" w:type="dxa"/>
            <w:noWrap/>
            <w:vAlign w:val="center"/>
            <w:hideMark/>
          </w:tcPr>
          <w:p w14:paraId="08B46839"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90</w:t>
            </w:r>
          </w:p>
        </w:tc>
      </w:tr>
      <w:tr w:rsidR="00130B99" w:rsidRPr="00D27E03" w14:paraId="42DE3C47" w14:textId="77777777" w:rsidTr="004C79F2">
        <w:trPr>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38C03B7D"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800 MHz</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41B6E9E0"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21370A72"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22.63</w:t>
            </w:r>
          </w:p>
        </w:tc>
        <w:tc>
          <w:tcPr>
            <w:tcW w:w="1091" w:type="dxa"/>
            <w:noWrap/>
            <w:vAlign w:val="center"/>
            <w:hideMark/>
          </w:tcPr>
          <w:p w14:paraId="5798899C"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2.76</w:t>
            </w:r>
          </w:p>
        </w:tc>
        <w:tc>
          <w:tcPr>
            <w:tcW w:w="1477" w:type="dxa"/>
            <w:noWrap/>
            <w:vAlign w:val="center"/>
            <w:hideMark/>
          </w:tcPr>
          <w:p w14:paraId="11E4097B"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623" w:type="dxa"/>
            <w:noWrap/>
            <w:vAlign w:val="center"/>
            <w:hideMark/>
          </w:tcPr>
          <w:p w14:paraId="744C650F"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35" w:type="dxa"/>
            <w:noWrap/>
            <w:vAlign w:val="center"/>
            <w:hideMark/>
          </w:tcPr>
          <w:p w14:paraId="31CDE530"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25.39</w:t>
            </w:r>
          </w:p>
        </w:tc>
      </w:tr>
      <w:tr w:rsidR="00130B99" w:rsidRPr="00D27E03" w14:paraId="68E948BA" w14:textId="77777777" w:rsidTr="004C79F2">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62BB4177"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850 MHz</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44CB4B9F"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4620E0FD"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16.93</w:t>
            </w:r>
          </w:p>
        </w:tc>
        <w:tc>
          <w:tcPr>
            <w:tcW w:w="1091" w:type="dxa"/>
            <w:noWrap/>
            <w:vAlign w:val="center"/>
            <w:hideMark/>
          </w:tcPr>
          <w:p w14:paraId="766415A9"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21.51</w:t>
            </w:r>
          </w:p>
        </w:tc>
        <w:tc>
          <w:tcPr>
            <w:tcW w:w="1477" w:type="dxa"/>
            <w:noWrap/>
            <w:vAlign w:val="center"/>
            <w:hideMark/>
          </w:tcPr>
          <w:p w14:paraId="789FE6BB"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4.51</w:t>
            </w:r>
          </w:p>
        </w:tc>
        <w:tc>
          <w:tcPr>
            <w:tcW w:w="1623" w:type="dxa"/>
            <w:noWrap/>
            <w:vAlign w:val="center"/>
            <w:hideMark/>
          </w:tcPr>
          <w:p w14:paraId="29639B55"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35" w:type="dxa"/>
            <w:noWrap/>
            <w:vAlign w:val="center"/>
            <w:hideMark/>
          </w:tcPr>
          <w:p w14:paraId="6D4AC80B"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42.95</w:t>
            </w:r>
          </w:p>
        </w:tc>
      </w:tr>
      <w:tr w:rsidR="00130B99" w:rsidRPr="00D27E03" w14:paraId="316336FF" w14:textId="77777777" w:rsidTr="004C79F2">
        <w:trPr>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5897F5CA"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PCS</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58BD27A3"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6BA68F93"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32.26</w:t>
            </w:r>
          </w:p>
        </w:tc>
        <w:tc>
          <w:tcPr>
            <w:tcW w:w="1091" w:type="dxa"/>
            <w:noWrap/>
            <w:vAlign w:val="center"/>
            <w:hideMark/>
          </w:tcPr>
          <w:p w14:paraId="6FDEE1CD"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28.40</w:t>
            </w:r>
          </w:p>
        </w:tc>
        <w:tc>
          <w:tcPr>
            <w:tcW w:w="1477" w:type="dxa"/>
            <w:noWrap/>
            <w:vAlign w:val="center"/>
            <w:hideMark/>
          </w:tcPr>
          <w:p w14:paraId="548968C9"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59.34</w:t>
            </w:r>
          </w:p>
        </w:tc>
        <w:tc>
          <w:tcPr>
            <w:tcW w:w="1623" w:type="dxa"/>
            <w:noWrap/>
            <w:vAlign w:val="center"/>
            <w:hideMark/>
          </w:tcPr>
          <w:p w14:paraId="3685D5D7"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35" w:type="dxa"/>
            <w:noWrap/>
            <w:vAlign w:val="center"/>
            <w:hideMark/>
          </w:tcPr>
          <w:p w14:paraId="47696562"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120</w:t>
            </w:r>
          </w:p>
        </w:tc>
      </w:tr>
      <w:tr w:rsidR="00130B99" w:rsidRPr="00D27E03" w14:paraId="565992CA" w14:textId="77777777" w:rsidTr="004C79F2">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464198AC"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AWS</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5D8AD5A0"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32323E7B"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50</w:t>
            </w:r>
          </w:p>
        </w:tc>
        <w:tc>
          <w:tcPr>
            <w:tcW w:w="1091" w:type="dxa"/>
            <w:noWrap/>
            <w:vAlign w:val="center"/>
            <w:hideMark/>
          </w:tcPr>
          <w:p w14:paraId="4C93C8FA"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80</w:t>
            </w:r>
          </w:p>
        </w:tc>
        <w:tc>
          <w:tcPr>
            <w:tcW w:w="1477" w:type="dxa"/>
            <w:noWrap/>
            <w:vAlign w:val="center"/>
            <w:hideMark/>
          </w:tcPr>
          <w:p w14:paraId="5C9205EC"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623" w:type="dxa"/>
            <w:noWrap/>
            <w:vAlign w:val="center"/>
            <w:hideMark/>
          </w:tcPr>
          <w:p w14:paraId="68FA062C"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10</w:t>
            </w:r>
          </w:p>
        </w:tc>
        <w:tc>
          <w:tcPr>
            <w:tcW w:w="1035" w:type="dxa"/>
            <w:noWrap/>
            <w:vAlign w:val="center"/>
            <w:hideMark/>
          </w:tcPr>
          <w:p w14:paraId="5ACBC536"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140</w:t>
            </w:r>
          </w:p>
        </w:tc>
      </w:tr>
      <w:tr w:rsidR="00130B99" w:rsidRPr="00D27E03" w14:paraId="073137F0" w14:textId="77777777" w:rsidTr="004C79F2">
        <w:trPr>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456137FC"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2500 MHz (FDD)</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3DAD87E7"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45437C17"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91" w:type="dxa"/>
            <w:noWrap/>
            <w:vAlign w:val="center"/>
            <w:hideMark/>
          </w:tcPr>
          <w:p w14:paraId="48FC49A8"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45.25</w:t>
            </w:r>
          </w:p>
        </w:tc>
        <w:tc>
          <w:tcPr>
            <w:tcW w:w="1477" w:type="dxa"/>
            <w:noWrap/>
            <w:vAlign w:val="center"/>
            <w:hideMark/>
          </w:tcPr>
          <w:p w14:paraId="11A2A0EE"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623" w:type="dxa"/>
            <w:noWrap/>
            <w:vAlign w:val="center"/>
            <w:hideMark/>
          </w:tcPr>
          <w:p w14:paraId="27047758"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94.75</w:t>
            </w:r>
          </w:p>
        </w:tc>
        <w:tc>
          <w:tcPr>
            <w:tcW w:w="1035" w:type="dxa"/>
            <w:noWrap/>
            <w:vAlign w:val="center"/>
            <w:hideMark/>
          </w:tcPr>
          <w:p w14:paraId="71633D3D"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140</w:t>
            </w:r>
          </w:p>
        </w:tc>
      </w:tr>
      <w:tr w:rsidR="00130B99" w:rsidRPr="00D27E03" w14:paraId="48EED6A9" w14:textId="77777777" w:rsidTr="004C79F2">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063B9F86"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2500 MHz (TDD)</w:t>
            </w:r>
            <w:r w:rsidR="00192634" w:rsidRPr="00D27E03">
              <w:rPr>
                <w:rFonts w:ascii="ITC Avant Garde" w:eastAsia="Times New Roman" w:hAnsi="ITC Avant Garde" w:cs="Calibri"/>
                <w:color w:val="000000"/>
                <w:lang w:val="en-US" w:eastAsia="es-MX"/>
              </w:rPr>
              <w:t xml:space="preserve"> Band</w:t>
            </w:r>
          </w:p>
        </w:tc>
        <w:tc>
          <w:tcPr>
            <w:tcW w:w="1039" w:type="dxa"/>
            <w:noWrap/>
            <w:vAlign w:val="center"/>
            <w:hideMark/>
          </w:tcPr>
          <w:p w14:paraId="38638709"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59" w:type="dxa"/>
            <w:noWrap/>
            <w:vAlign w:val="center"/>
            <w:hideMark/>
          </w:tcPr>
          <w:p w14:paraId="5D403651"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091" w:type="dxa"/>
            <w:noWrap/>
            <w:vAlign w:val="center"/>
            <w:hideMark/>
          </w:tcPr>
          <w:p w14:paraId="0370974C"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477" w:type="dxa"/>
            <w:noWrap/>
            <w:vAlign w:val="center"/>
            <w:hideMark/>
          </w:tcPr>
          <w:p w14:paraId="1168F83B"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0</w:t>
            </w:r>
          </w:p>
        </w:tc>
        <w:tc>
          <w:tcPr>
            <w:tcW w:w="1623" w:type="dxa"/>
            <w:noWrap/>
            <w:vAlign w:val="center"/>
            <w:hideMark/>
          </w:tcPr>
          <w:p w14:paraId="0307BD10"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40</w:t>
            </w:r>
          </w:p>
        </w:tc>
        <w:tc>
          <w:tcPr>
            <w:tcW w:w="1035" w:type="dxa"/>
            <w:noWrap/>
            <w:vAlign w:val="center"/>
            <w:hideMark/>
          </w:tcPr>
          <w:p w14:paraId="5AECC92E"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40</w:t>
            </w:r>
          </w:p>
        </w:tc>
      </w:tr>
      <w:tr w:rsidR="00130B99" w:rsidRPr="00D27E03" w14:paraId="188D0971" w14:textId="77777777" w:rsidTr="004C79F2">
        <w:trPr>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0DADDFEC" w14:textId="77777777" w:rsidR="00130B99" w:rsidRPr="00D27E03" w:rsidRDefault="00130B99"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Total (MHz)</w:t>
            </w:r>
          </w:p>
        </w:tc>
        <w:tc>
          <w:tcPr>
            <w:tcW w:w="1039" w:type="dxa"/>
            <w:noWrap/>
            <w:vAlign w:val="center"/>
            <w:hideMark/>
          </w:tcPr>
          <w:p w14:paraId="627421FF"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90</w:t>
            </w:r>
          </w:p>
        </w:tc>
        <w:tc>
          <w:tcPr>
            <w:tcW w:w="1059" w:type="dxa"/>
            <w:noWrap/>
            <w:vAlign w:val="center"/>
            <w:hideMark/>
          </w:tcPr>
          <w:p w14:paraId="1C49157F"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121.82</w:t>
            </w:r>
          </w:p>
        </w:tc>
        <w:tc>
          <w:tcPr>
            <w:tcW w:w="1091" w:type="dxa"/>
            <w:noWrap/>
            <w:vAlign w:val="center"/>
            <w:hideMark/>
          </w:tcPr>
          <w:p w14:paraId="3ACA6528"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177.92</w:t>
            </w:r>
          </w:p>
        </w:tc>
        <w:tc>
          <w:tcPr>
            <w:tcW w:w="1477" w:type="dxa"/>
            <w:noWrap/>
            <w:vAlign w:val="center"/>
            <w:hideMark/>
          </w:tcPr>
          <w:p w14:paraId="019775F8"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63.85</w:t>
            </w:r>
          </w:p>
        </w:tc>
        <w:tc>
          <w:tcPr>
            <w:tcW w:w="1623" w:type="dxa"/>
            <w:noWrap/>
            <w:vAlign w:val="center"/>
            <w:hideMark/>
          </w:tcPr>
          <w:p w14:paraId="2A9554AE"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144.75</w:t>
            </w:r>
          </w:p>
        </w:tc>
        <w:tc>
          <w:tcPr>
            <w:tcW w:w="1035" w:type="dxa"/>
            <w:tcBorders>
              <w:bottom w:val="single" w:sz="4" w:space="0" w:color="A8D08D" w:themeColor="accent6" w:themeTint="99"/>
            </w:tcBorders>
            <w:noWrap/>
            <w:vAlign w:val="center"/>
            <w:hideMark/>
          </w:tcPr>
          <w:p w14:paraId="3DDE69C9" w14:textId="77777777" w:rsidR="00130B99" w:rsidRPr="00D27E03" w:rsidRDefault="00130B99" w:rsidP="00EA69EF">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598.34</w:t>
            </w:r>
          </w:p>
        </w:tc>
      </w:tr>
      <w:tr w:rsidR="00130B99" w:rsidRPr="00D27E03" w14:paraId="2CB73AB5" w14:textId="77777777" w:rsidTr="004C79F2">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075" w:type="dxa"/>
            <w:noWrap/>
            <w:vAlign w:val="center"/>
            <w:hideMark/>
          </w:tcPr>
          <w:p w14:paraId="75B005DF" w14:textId="77777777" w:rsidR="00130B99" w:rsidRPr="00D27E03" w:rsidRDefault="00192634" w:rsidP="00EA69EF">
            <w:pPr>
              <w:jc w:val="both"/>
              <w:rPr>
                <w:rFonts w:ascii="ITC Avant Garde" w:eastAsia="Times New Roman" w:hAnsi="ITC Avant Garde" w:cs="Calibri"/>
                <w:color w:val="000000"/>
                <w:lang w:val="en-US" w:eastAsia="es-MX"/>
              </w:rPr>
            </w:pPr>
            <w:r w:rsidRPr="00D27E03">
              <w:rPr>
                <w:rFonts w:ascii="ITC Avant Garde" w:eastAsia="Times New Roman" w:hAnsi="ITC Avant Garde" w:cs="Calibri"/>
                <w:color w:val="000000"/>
                <w:lang w:val="en-US" w:eastAsia="es-MX"/>
              </w:rPr>
              <w:t>Total (percentag</w:t>
            </w:r>
            <w:r w:rsidR="00130B99" w:rsidRPr="00D27E03">
              <w:rPr>
                <w:rFonts w:ascii="ITC Avant Garde" w:eastAsia="Times New Roman" w:hAnsi="ITC Avant Garde" w:cs="Calibri"/>
                <w:color w:val="000000"/>
                <w:lang w:val="en-US" w:eastAsia="es-MX"/>
              </w:rPr>
              <w:t>e)</w:t>
            </w:r>
          </w:p>
        </w:tc>
        <w:tc>
          <w:tcPr>
            <w:tcW w:w="1039" w:type="dxa"/>
            <w:noWrap/>
            <w:vAlign w:val="center"/>
            <w:hideMark/>
          </w:tcPr>
          <w:p w14:paraId="7CDE2356"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15.04%</w:t>
            </w:r>
          </w:p>
        </w:tc>
        <w:tc>
          <w:tcPr>
            <w:tcW w:w="1059" w:type="dxa"/>
            <w:noWrap/>
            <w:vAlign w:val="center"/>
            <w:hideMark/>
          </w:tcPr>
          <w:p w14:paraId="70FE86A9"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20.36%</w:t>
            </w:r>
          </w:p>
        </w:tc>
        <w:tc>
          <w:tcPr>
            <w:tcW w:w="1091" w:type="dxa"/>
            <w:noWrap/>
            <w:vAlign w:val="center"/>
            <w:hideMark/>
          </w:tcPr>
          <w:p w14:paraId="6F80FB4D"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29.74%</w:t>
            </w:r>
          </w:p>
        </w:tc>
        <w:tc>
          <w:tcPr>
            <w:tcW w:w="1477" w:type="dxa"/>
            <w:noWrap/>
            <w:vAlign w:val="center"/>
            <w:hideMark/>
          </w:tcPr>
          <w:p w14:paraId="4235A731"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10.67%</w:t>
            </w:r>
          </w:p>
        </w:tc>
        <w:tc>
          <w:tcPr>
            <w:tcW w:w="1623" w:type="dxa"/>
            <w:noWrap/>
            <w:vAlign w:val="center"/>
            <w:hideMark/>
          </w:tcPr>
          <w:p w14:paraId="1F5BE423"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r w:rsidRPr="00D27E03">
              <w:rPr>
                <w:rFonts w:ascii="ITC Avant Garde" w:eastAsia="Times New Roman" w:hAnsi="ITC Avant Garde" w:cs="Calibri"/>
                <w:b/>
                <w:color w:val="000000"/>
                <w:lang w:val="en-US" w:eastAsia="es-MX"/>
              </w:rPr>
              <w:t>24.19%</w:t>
            </w:r>
          </w:p>
        </w:tc>
        <w:tc>
          <w:tcPr>
            <w:tcW w:w="1035" w:type="dxa"/>
            <w:tcBorders>
              <w:bottom w:val="nil"/>
              <w:right w:val="nil"/>
            </w:tcBorders>
            <w:shd w:val="clear" w:color="auto" w:fill="auto"/>
            <w:noWrap/>
            <w:vAlign w:val="center"/>
            <w:hideMark/>
          </w:tcPr>
          <w:p w14:paraId="234BC452" w14:textId="77777777" w:rsidR="00130B99" w:rsidRPr="00D27E03" w:rsidRDefault="00130B99" w:rsidP="00EA69EF">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b/>
                <w:color w:val="000000"/>
                <w:lang w:val="en-US" w:eastAsia="es-MX"/>
              </w:rPr>
            </w:pPr>
          </w:p>
        </w:tc>
      </w:tr>
    </w:tbl>
    <w:p w14:paraId="0C53FF15" w14:textId="2C779012" w:rsidR="00130B99" w:rsidRPr="00E4243C" w:rsidRDefault="00E4243C" w:rsidP="00130B99">
      <w:pPr>
        <w:pStyle w:val="Textoindependiente"/>
        <w:spacing w:after="0"/>
        <w:jc w:val="both"/>
        <w:rPr>
          <w:rFonts w:ascii="ITC Avant Garde" w:eastAsiaTheme="minorHAnsi" w:hAnsi="ITC Avant Garde"/>
          <w:sz w:val="18"/>
          <w:szCs w:val="18"/>
          <w:lang w:val="en-US" w:eastAsia="en-US"/>
        </w:rPr>
      </w:pPr>
      <w:r w:rsidRPr="00E4243C">
        <w:rPr>
          <w:rFonts w:ascii="ITC Avant Garde" w:hAnsi="ITC Avant Garde"/>
          <w:sz w:val="18"/>
          <w:szCs w:val="18"/>
          <w:lang w:val="en-US"/>
        </w:rPr>
        <w:t>Notes</w:t>
      </w:r>
      <w:r w:rsidR="0011799D" w:rsidRPr="00E4243C">
        <w:rPr>
          <w:rFonts w:ascii="ITC Avant Garde" w:hAnsi="ITC Avant Garde"/>
          <w:sz w:val="18"/>
          <w:szCs w:val="18"/>
          <w:lang w:val="en-US"/>
        </w:rPr>
        <w:t xml:space="preserve">: </w:t>
      </w:r>
      <w:r w:rsidR="00CC64CF" w:rsidRPr="00E4243C">
        <w:rPr>
          <w:rFonts w:ascii="ITC Avant Garde" w:hAnsi="ITC Avant Garde"/>
          <w:sz w:val="18"/>
          <w:szCs w:val="18"/>
          <w:lang w:val="en-US"/>
        </w:rPr>
        <w:t xml:space="preserve">Where </w:t>
      </w:r>
      <w:r>
        <w:rPr>
          <w:rFonts w:ascii="ITC Avant Garde" w:hAnsi="ITC Avant Garde"/>
          <w:sz w:val="18"/>
          <w:szCs w:val="18"/>
          <w:lang w:val="en-US"/>
        </w:rPr>
        <w:t>applicable</w:t>
      </w:r>
      <w:r w:rsidR="00CC64CF" w:rsidRPr="00E4243C">
        <w:rPr>
          <w:rFonts w:ascii="ITC Avant Garde" w:hAnsi="ITC Avant Garde"/>
          <w:sz w:val="18"/>
          <w:szCs w:val="18"/>
          <w:lang w:val="en-US"/>
        </w:rPr>
        <w:t xml:space="preserve">, regional holdings in MHz have been weighted </w:t>
      </w:r>
      <w:r>
        <w:rPr>
          <w:rFonts w:ascii="ITC Avant Garde" w:hAnsi="ITC Avant Garde"/>
          <w:sz w:val="18"/>
          <w:szCs w:val="18"/>
          <w:lang w:val="en-US"/>
        </w:rPr>
        <w:t xml:space="preserve">by population </w:t>
      </w:r>
      <w:r w:rsidR="00CC64CF" w:rsidRPr="00E4243C">
        <w:rPr>
          <w:rFonts w:ascii="ITC Avant Garde" w:hAnsi="ITC Avant Garde"/>
          <w:sz w:val="18"/>
          <w:szCs w:val="18"/>
          <w:lang w:val="en-US"/>
        </w:rPr>
        <w:t xml:space="preserve">to </w:t>
      </w:r>
      <w:r>
        <w:rPr>
          <w:rFonts w:ascii="ITC Avant Garde" w:hAnsi="ITC Avant Garde"/>
          <w:sz w:val="18"/>
          <w:szCs w:val="18"/>
          <w:lang w:val="en-US"/>
        </w:rPr>
        <w:t>obtain</w:t>
      </w:r>
      <w:r w:rsidRPr="00E4243C">
        <w:rPr>
          <w:rFonts w:ascii="ITC Avant Garde" w:hAnsi="ITC Avant Garde"/>
          <w:sz w:val="18"/>
          <w:szCs w:val="18"/>
          <w:lang w:val="en-US"/>
        </w:rPr>
        <w:t xml:space="preserve"> </w:t>
      </w:r>
      <w:r w:rsidR="00CC64CF" w:rsidRPr="00E4243C">
        <w:rPr>
          <w:rFonts w:ascii="ITC Avant Garde" w:hAnsi="ITC Avant Garde"/>
          <w:sz w:val="18"/>
          <w:szCs w:val="18"/>
          <w:lang w:val="en-US"/>
        </w:rPr>
        <w:t>a nationwide equivalent number</w:t>
      </w:r>
      <w:r w:rsidR="00192634" w:rsidRPr="00E4243C">
        <w:rPr>
          <w:rFonts w:ascii="ITC Avant Garde" w:hAnsi="ITC Avant Garde"/>
          <w:sz w:val="18"/>
          <w:szCs w:val="18"/>
          <w:lang w:val="en-US"/>
        </w:rPr>
        <w:t>. The percentages were rounded to two decimals.</w:t>
      </w:r>
    </w:p>
    <w:p w14:paraId="0D6D8D7E" w14:textId="77777777" w:rsidR="00E72ADC" w:rsidRPr="00D27E03" w:rsidRDefault="00E72ADC" w:rsidP="00130B99">
      <w:pPr>
        <w:pStyle w:val="Textoindependiente"/>
        <w:spacing w:after="0"/>
        <w:jc w:val="both"/>
        <w:rPr>
          <w:rFonts w:ascii="ITC Avant Garde" w:eastAsiaTheme="minorHAnsi" w:hAnsi="ITC Avant Garde"/>
          <w:sz w:val="22"/>
          <w:szCs w:val="22"/>
          <w:lang w:val="en-US" w:eastAsia="en-US"/>
        </w:rPr>
      </w:pPr>
    </w:p>
    <w:p w14:paraId="3ED9CB7A" w14:textId="777CCDEE" w:rsidR="00A44496" w:rsidRPr="00BA3496" w:rsidRDefault="00E342F7" w:rsidP="00C52EE6">
      <w:pPr>
        <w:pStyle w:val="Ttulo1"/>
        <w:pageBreakBefore/>
        <w:numPr>
          <w:ilvl w:val="0"/>
          <w:numId w:val="85"/>
        </w:numPr>
        <w:spacing w:before="0" w:line="240" w:lineRule="auto"/>
        <w:jc w:val="both"/>
        <w:rPr>
          <w:rFonts w:ascii="ITC Avant Garde" w:eastAsiaTheme="minorHAnsi" w:hAnsi="ITC Avant Garde"/>
          <w:b/>
          <w:color w:val="auto"/>
          <w:sz w:val="22"/>
          <w:szCs w:val="22"/>
          <w:lang w:val="en-US"/>
        </w:rPr>
      </w:pPr>
      <w:bookmarkStart w:id="39" w:name="_Award_Stage."/>
      <w:bookmarkStart w:id="40" w:name="_Toc520219723"/>
      <w:bookmarkEnd w:id="7"/>
      <w:bookmarkEnd w:id="39"/>
      <w:r w:rsidRPr="00BA3496">
        <w:rPr>
          <w:rFonts w:ascii="ITC Avant Garde" w:eastAsiaTheme="minorHAnsi" w:hAnsi="ITC Avant Garde" w:cstheme="minorBidi"/>
          <w:b/>
          <w:color w:val="auto"/>
          <w:sz w:val="22"/>
          <w:szCs w:val="22"/>
          <w:lang w:val="en-US"/>
        </w:rPr>
        <w:lastRenderedPageBreak/>
        <w:t>Allocation</w:t>
      </w:r>
      <w:r w:rsidR="0028130C" w:rsidRPr="00BA3496">
        <w:rPr>
          <w:rFonts w:ascii="ITC Avant Garde" w:eastAsiaTheme="minorHAnsi" w:hAnsi="ITC Avant Garde" w:cstheme="minorBidi"/>
          <w:b/>
          <w:color w:val="auto"/>
          <w:sz w:val="22"/>
          <w:szCs w:val="22"/>
          <w:lang w:val="en-US"/>
        </w:rPr>
        <w:t xml:space="preserve"> Stage.</w:t>
      </w:r>
      <w:bookmarkEnd w:id="40"/>
    </w:p>
    <w:p w14:paraId="445FE3B5" w14:textId="77777777" w:rsidR="00DA0580" w:rsidRPr="00D27E03" w:rsidRDefault="00DA0580" w:rsidP="00746DC9">
      <w:pPr>
        <w:pStyle w:val="Textoindependiente"/>
        <w:spacing w:after="0"/>
        <w:ind w:left="360"/>
        <w:jc w:val="both"/>
        <w:rPr>
          <w:rFonts w:ascii="ITC Avant Garde" w:eastAsiaTheme="minorHAnsi" w:hAnsi="ITC Avant Garde"/>
          <w:b/>
          <w:sz w:val="22"/>
          <w:szCs w:val="22"/>
          <w:lang w:val="en-US" w:eastAsia="en-US"/>
        </w:rPr>
      </w:pPr>
    </w:p>
    <w:p w14:paraId="2DAF6F2C" w14:textId="741F696B" w:rsidR="00F34B94" w:rsidRPr="00D27E03" w:rsidRDefault="00A12A6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purpose </w:t>
      </w:r>
      <w:r w:rsidRPr="00BA3496">
        <w:rPr>
          <w:rFonts w:ascii="ITC Avant Garde" w:hAnsi="ITC Avant Garde"/>
          <w:sz w:val="22"/>
          <w:szCs w:val="22"/>
          <w:lang w:val="en-US"/>
        </w:rPr>
        <w:t xml:space="preserve">of the </w:t>
      </w:r>
      <w:r w:rsidR="00E342F7" w:rsidRPr="00BA3496">
        <w:rPr>
          <w:rFonts w:ascii="ITC Avant Garde" w:hAnsi="ITC Avant Garde"/>
          <w:sz w:val="22"/>
          <w:szCs w:val="22"/>
          <w:lang w:val="en-US"/>
        </w:rPr>
        <w:t>Allocation</w:t>
      </w:r>
      <w:r w:rsidRPr="00D27E03">
        <w:rPr>
          <w:rFonts w:ascii="ITC Avant Garde" w:hAnsi="ITC Avant Garde"/>
          <w:sz w:val="22"/>
          <w:szCs w:val="22"/>
          <w:lang w:val="en-US"/>
        </w:rPr>
        <w:t xml:space="preserve"> S</w:t>
      </w:r>
      <w:r w:rsidR="00192634" w:rsidRPr="00D27E03">
        <w:rPr>
          <w:rFonts w:ascii="ITC Avant Garde" w:hAnsi="ITC Avant Garde"/>
          <w:sz w:val="22"/>
          <w:szCs w:val="22"/>
          <w:lang w:val="en-US"/>
        </w:rPr>
        <w:t>tage</w:t>
      </w:r>
      <w:r w:rsidR="00F40DBF" w:rsidRPr="00D27E03">
        <w:rPr>
          <w:rFonts w:ascii="ITC Avant Garde" w:hAnsi="ITC Avant Garde"/>
          <w:sz w:val="22"/>
          <w:szCs w:val="22"/>
          <w:lang w:val="en-US"/>
        </w:rPr>
        <w:t xml:space="preserve"> </w:t>
      </w:r>
      <w:r w:rsidR="005A6789" w:rsidRPr="005A6789">
        <w:rPr>
          <w:rFonts w:ascii="ITC Avant Garde" w:hAnsi="ITC Avant Garde"/>
          <w:sz w:val="22"/>
          <w:szCs w:val="22"/>
          <w:lang w:val="en-US"/>
        </w:rPr>
        <w:t xml:space="preserve">is to determine the number of </w:t>
      </w:r>
      <w:r w:rsidR="00BA3496" w:rsidRPr="005A6789">
        <w:rPr>
          <w:rFonts w:ascii="ITC Avant Garde" w:hAnsi="ITC Avant Garde"/>
          <w:sz w:val="22"/>
          <w:szCs w:val="22"/>
          <w:lang w:val="en-US"/>
        </w:rPr>
        <w:t xml:space="preserve">Blocks </w:t>
      </w:r>
      <w:r w:rsidR="005A6789" w:rsidRPr="005A6789">
        <w:rPr>
          <w:rFonts w:ascii="ITC Avant Garde" w:hAnsi="ITC Avant Garde"/>
          <w:sz w:val="22"/>
          <w:szCs w:val="22"/>
          <w:lang w:val="en-US"/>
        </w:rPr>
        <w:t xml:space="preserve">in each </w:t>
      </w:r>
      <w:r w:rsidR="00BA3496" w:rsidRPr="005A6789">
        <w:rPr>
          <w:rFonts w:ascii="ITC Avant Garde" w:hAnsi="ITC Avant Garde"/>
          <w:sz w:val="22"/>
          <w:szCs w:val="22"/>
          <w:lang w:val="en-US"/>
        </w:rPr>
        <w:t xml:space="preserve">Category </w:t>
      </w:r>
      <w:r w:rsidR="005A6789" w:rsidRPr="005A6789">
        <w:rPr>
          <w:rFonts w:ascii="ITC Avant Garde" w:hAnsi="ITC Avant Garde"/>
          <w:sz w:val="22"/>
          <w:szCs w:val="22"/>
          <w:lang w:val="en-US"/>
        </w:rPr>
        <w:t xml:space="preserve">that will be awarded to each </w:t>
      </w:r>
      <w:r w:rsidR="00756E21">
        <w:rPr>
          <w:rFonts w:ascii="ITC Avant Garde" w:hAnsi="ITC Avant Garde"/>
          <w:sz w:val="22"/>
          <w:szCs w:val="22"/>
          <w:lang w:val="en-US"/>
        </w:rPr>
        <w:t>Bid</w:t>
      </w:r>
      <w:r w:rsidR="005A6789" w:rsidRPr="005A6789">
        <w:rPr>
          <w:rFonts w:ascii="ITC Avant Garde" w:hAnsi="ITC Avant Garde"/>
          <w:sz w:val="22"/>
          <w:szCs w:val="22"/>
          <w:lang w:val="en-US"/>
        </w:rPr>
        <w:t xml:space="preserve">der and to determine </w:t>
      </w:r>
      <w:r w:rsidR="00BA3496">
        <w:rPr>
          <w:rFonts w:ascii="ITC Avant Garde" w:hAnsi="ITC Avant Garde"/>
          <w:sz w:val="22"/>
          <w:szCs w:val="22"/>
          <w:lang w:val="en-US"/>
        </w:rPr>
        <w:t>its</w:t>
      </w:r>
      <w:r w:rsidR="005A6789" w:rsidRPr="005A6789">
        <w:rPr>
          <w:rFonts w:ascii="ITC Avant Garde" w:hAnsi="ITC Avant Garde"/>
          <w:sz w:val="22"/>
          <w:szCs w:val="22"/>
          <w:lang w:val="en-US"/>
        </w:rPr>
        <w:t xml:space="preserve"> Allocation </w:t>
      </w:r>
      <w:r w:rsidR="000E5D32">
        <w:rPr>
          <w:rFonts w:ascii="ITC Avant Garde" w:hAnsi="ITC Avant Garde"/>
          <w:sz w:val="22"/>
          <w:szCs w:val="22"/>
          <w:lang w:val="en-US"/>
        </w:rPr>
        <w:t>P</w:t>
      </w:r>
      <w:r w:rsidR="005A6789" w:rsidRPr="005A6789">
        <w:rPr>
          <w:rFonts w:ascii="ITC Avant Garde" w:hAnsi="ITC Avant Garde"/>
          <w:sz w:val="22"/>
          <w:szCs w:val="22"/>
          <w:lang w:val="en-US"/>
        </w:rPr>
        <w:t>rice.</w:t>
      </w:r>
    </w:p>
    <w:p w14:paraId="3E48AB59" w14:textId="77777777" w:rsidR="00F34B94" w:rsidRPr="00D27E03" w:rsidRDefault="00F34B94" w:rsidP="00746DC9">
      <w:pPr>
        <w:pStyle w:val="Textoindependiente"/>
        <w:spacing w:after="0"/>
        <w:jc w:val="both"/>
        <w:rPr>
          <w:rFonts w:ascii="ITC Avant Garde" w:eastAsiaTheme="minorHAnsi" w:hAnsi="ITC Avant Garde"/>
          <w:sz w:val="22"/>
          <w:szCs w:val="22"/>
          <w:lang w:val="en-US" w:eastAsia="en-US"/>
        </w:rPr>
      </w:pPr>
    </w:p>
    <w:p w14:paraId="04E2504D" w14:textId="77777777" w:rsidR="0028795E" w:rsidRPr="00D27E03" w:rsidRDefault="0095432D" w:rsidP="0095432D">
      <w:pPr>
        <w:pStyle w:val="Ttulo2"/>
        <w:numPr>
          <w:ilvl w:val="1"/>
          <w:numId w:val="77"/>
        </w:numPr>
        <w:spacing w:before="0" w:line="240" w:lineRule="auto"/>
        <w:jc w:val="both"/>
        <w:rPr>
          <w:rFonts w:ascii="ITC Avant Garde" w:eastAsiaTheme="minorHAnsi" w:hAnsi="ITC Avant Garde" w:cstheme="minorBidi"/>
          <w:b/>
          <w:color w:val="auto"/>
          <w:sz w:val="22"/>
          <w:szCs w:val="22"/>
          <w:lang w:val="en-US"/>
        </w:rPr>
      </w:pPr>
      <w:bookmarkStart w:id="41" w:name="_Description."/>
      <w:bookmarkStart w:id="42" w:name="_Toc508719530"/>
      <w:bookmarkStart w:id="43" w:name="_Toc482733204"/>
      <w:bookmarkStart w:id="44" w:name="_Toc500236204"/>
      <w:bookmarkStart w:id="45" w:name="_Toc500502753"/>
      <w:bookmarkStart w:id="46" w:name="_Toc500961184"/>
      <w:bookmarkStart w:id="47" w:name="_Toc508614432"/>
      <w:bookmarkStart w:id="48" w:name="_Toc520219724"/>
      <w:bookmarkEnd w:id="41"/>
      <w:r w:rsidRPr="00D27E03">
        <w:rPr>
          <w:rFonts w:ascii="ITC Avant Garde" w:eastAsiaTheme="minorHAnsi" w:hAnsi="ITC Avant Garde" w:cstheme="minorBidi"/>
          <w:b/>
          <w:color w:val="auto"/>
          <w:sz w:val="22"/>
          <w:szCs w:val="22"/>
          <w:lang w:val="en-US"/>
        </w:rPr>
        <w:t>Description</w:t>
      </w:r>
      <w:bookmarkEnd w:id="42"/>
      <w:bookmarkEnd w:id="43"/>
      <w:bookmarkEnd w:id="44"/>
      <w:bookmarkEnd w:id="45"/>
      <w:bookmarkEnd w:id="46"/>
      <w:bookmarkEnd w:id="47"/>
      <w:r w:rsidR="0028130C" w:rsidRPr="00D27E03">
        <w:rPr>
          <w:rFonts w:ascii="ITC Avant Garde" w:eastAsiaTheme="minorHAnsi" w:hAnsi="ITC Avant Garde" w:cstheme="minorBidi"/>
          <w:b/>
          <w:color w:val="auto"/>
          <w:sz w:val="22"/>
          <w:szCs w:val="22"/>
          <w:lang w:val="en-US"/>
        </w:rPr>
        <w:t>.</w:t>
      </w:r>
      <w:bookmarkEnd w:id="48"/>
    </w:p>
    <w:p w14:paraId="792F3AB7" w14:textId="77777777" w:rsidR="00D24630" w:rsidRPr="00D27E03" w:rsidRDefault="00D24630" w:rsidP="00746DC9">
      <w:pPr>
        <w:spacing w:after="0" w:line="240" w:lineRule="auto"/>
        <w:rPr>
          <w:rFonts w:ascii="ITC Avant Garde" w:hAnsi="ITC Avant Garde"/>
          <w:lang w:val="en-US"/>
        </w:rPr>
      </w:pPr>
    </w:p>
    <w:p w14:paraId="23EC66C8" w14:textId="570414CC" w:rsidR="0028795E" w:rsidRPr="00D27E03" w:rsidRDefault="0032304C" w:rsidP="00746DC9">
      <w:pPr>
        <w:pStyle w:val="Textoindependiente"/>
        <w:spacing w:after="0"/>
        <w:jc w:val="both"/>
        <w:rPr>
          <w:rFonts w:ascii="ITC Avant Garde" w:eastAsiaTheme="minorHAnsi" w:hAnsi="ITC Avant Garde"/>
          <w:sz w:val="22"/>
          <w:szCs w:val="22"/>
          <w:lang w:val="en-US" w:eastAsia="en-US"/>
        </w:rPr>
      </w:pPr>
      <w:r w:rsidRPr="0032304C">
        <w:rPr>
          <w:rFonts w:ascii="ITC Avant Garde" w:hAnsi="ITC Avant Garde"/>
          <w:sz w:val="22"/>
          <w:szCs w:val="22"/>
          <w:lang w:val="en-US"/>
        </w:rPr>
        <w:t>The Allocation Stage will be undertaken as a</w:t>
      </w:r>
      <w:r w:rsidR="00084E80">
        <w:rPr>
          <w:rFonts w:ascii="ITC Avant Garde" w:hAnsi="ITC Avant Garde"/>
          <w:sz w:val="22"/>
          <w:szCs w:val="22"/>
          <w:lang w:val="en-US"/>
        </w:rPr>
        <w:t>n</w:t>
      </w:r>
      <w:r w:rsidRPr="0032304C">
        <w:rPr>
          <w:rFonts w:ascii="ITC Avant Garde" w:hAnsi="ITC Avant Garde"/>
          <w:sz w:val="22"/>
          <w:szCs w:val="22"/>
          <w:lang w:val="en-US"/>
        </w:rPr>
        <w:t xml:space="preserve"> auction </w:t>
      </w:r>
      <w:r w:rsidR="00084E80">
        <w:rPr>
          <w:rFonts w:ascii="ITC Avant Garde" w:hAnsi="ITC Avant Garde"/>
          <w:sz w:val="22"/>
          <w:szCs w:val="22"/>
          <w:lang w:val="en-US"/>
        </w:rPr>
        <w:t xml:space="preserve">in one or two phases </w:t>
      </w:r>
      <w:r w:rsidRPr="0032304C">
        <w:rPr>
          <w:rFonts w:ascii="ITC Avant Garde" w:hAnsi="ITC Avant Garde"/>
          <w:sz w:val="22"/>
          <w:szCs w:val="22"/>
          <w:lang w:val="en-US"/>
        </w:rPr>
        <w:t xml:space="preserve">that proceeds in </w:t>
      </w:r>
      <w:r w:rsidR="00084E80">
        <w:rPr>
          <w:rFonts w:ascii="ITC Avant Garde" w:hAnsi="ITC Avant Garde"/>
          <w:sz w:val="22"/>
          <w:szCs w:val="22"/>
          <w:lang w:val="en-US"/>
        </w:rPr>
        <w:t>Clock R</w:t>
      </w:r>
      <w:r w:rsidR="00084E80" w:rsidRPr="0032304C">
        <w:rPr>
          <w:rFonts w:ascii="ITC Avant Garde" w:hAnsi="ITC Avant Garde"/>
          <w:sz w:val="22"/>
          <w:szCs w:val="22"/>
          <w:lang w:val="en-US"/>
        </w:rPr>
        <w:t>ounds</w:t>
      </w:r>
      <w:r w:rsidRPr="0032304C">
        <w:rPr>
          <w:rFonts w:ascii="ITC Avant Garde" w:hAnsi="ITC Avant Garde"/>
          <w:sz w:val="22"/>
          <w:szCs w:val="22"/>
          <w:lang w:val="en-US"/>
        </w:rPr>
        <w:t xml:space="preserve">. In each </w:t>
      </w:r>
      <w:r>
        <w:rPr>
          <w:rFonts w:ascii="ITC Avant Garde" w:hAnsi="ITC Avant Garde"/>
          <w:sz w:val="22"/>
          <w:szCs w:val="22"/>
          <w:lang w:val="en-US"/>
        </w:rPr>
        <w:t>Clock R</w:t>
      </w:r>
      <w:r w:rsidRPr="0032304C">
        <w:rPr>
          <w:rFonts w:ascii="ITC Avant Garde" w:hAnsi="ITC Avant Garde"/>
          <w:sz w:val="22"/>
          <w:szCs w:val="22"/>
          <w:lang w:val="en-US"/>
        </w:rPr>
        <w:t xml:space="preserve">ound, </w:t>
      </w:r>
      <w:r w:rsidRPr="00084E80">
        <w:rPr>
          <w:rFonts w:ascii="ITC Avant Garde" w:hAnsi="ITC Avant Garde"/>
          <w:sz w:val="22"/>
          <w:szCs w:val="22"/>
          <w:lang w:val="en-US"/>
        </w:rPr>
        <w:t xml:space="preserve">the </w:t>
      </w:r>
      <w:r w:rsidR="00B80EBF" w:rsidRPr="00084E80">
        <w:rPr>
          <w:rFonts w:ascii="ITC Avant Garde" w:hAnsi="ITC Avant Garde"/>
          <w:sz w:val="22"/>
          <w:szCs w:val="22"/>
          <w:lang w:val="en-US"/>
        </w:rPr>
        <w:t>SEPRO</w:t>
      </w:r>
      <w:r w:rsidR="00F40DBF" w:rsidRPr="00084E80">
        <w:rPr>
          <w:rFonts w:ascii="ITC Avant Garde" w:hAnsi="ITC Avant Garde"/>
          <w:sz w:val="22"/>
          <w:szCs w:val="22"/>
          <w:lang w:val="en-US"/>
        </w:rPr>
        <w:t xml:space="preserve"> </w:t>
      </w:r>
      <w:r w:rsidRPr="00084E80">
        <w:rPr>
          <w:rFonts w:ascii="ITC Avant Garde" w:hAnsi="ITC Avant Garde"/>
          <w:sz w:val="22"/>
          <w:szCs w:val="22"/>
          <w:lang w:val="en-US"/>
        </w:rPr>
        <w:t>will state</w:t>
      </w:r>
      <w:r w:rsidRPr="0032304C">
        <w:rPr>
          <w:rFonts w:ascii="ITC Avant Garde" w:hAnsi="ITC Avant Garde"/>
          <w:sz w:val="22"/>
          <w:szCs w:val="22"/>
          <w:lang w:val="en-US"/>
        </w:rPr>
        <w:t xml:space="preserve"> a </w:t>
      </w:r>
      <w:r w:rsidR="009449F5">
        <w:rPr>
          <w:rFonts w:ascii="ITC Avant Garde" w:hAnsi="ITC Avant Garde"/>
          <w:sz w:val="22"/>
          <w:szCs w:val="22"/>
          <w:lang w:val="en-US"/>
        </w:rPr>
        <w:t>Clock Score</w:t>
      </w:r>
      <w:r w:rsidRPr="0032304C">
        <w:rPr>
          <w:rFonts w:ascii="ITC Avant Garde" w:hAnsi="ITC Avant Garde"/>
          <w:sz w:val="22"/>
          <w:szCs w:val="22"/>
          <w:lang w:val="en-US"/>
        </w:rPr>
        <w:t xml:space="preserve"> and each </w:t>
      </w:r>
      <w:r w:rsidR="00756E21">
        <w:rPr>
          <w:rFonts w:ascii="ITC Avant Garde" w:hAnsi="ITC Avant Garde"/>
          <w:sz w:val="22"/>
          <w:szCs w:val="22"/>
          <w:lang w:val="en-US"/>
        </w:rPr>
        <w:t>Bid</w:t>
      </w:r>
      <w:r w:rsidRPr="0032304C">
        <w:rPr>
          <w:rFonts w:ascii="ITC Avant Garde" w:hAnsi="ITC Avant Garde"/>
          <w:sz w:val="22"/>
          <w:szCs w:val="22"/>
          <w:lang w:val="en-US"/>
        </w:rPr>
        <w:t xml:space="preserve">der must select the number of </w:t>
      </w:r>
      <w:r w:rsidR="00084E80" w:rsidRPr="0032304C">
        <w:rPr>
          <w:rFonts w:ascii="ITC Avant Garde" w:hAnsi="ITC Avant Garde"/>
          <w:sz w:val="22"/>
          <w:szCs w:val="22"/>
          <w:lang w:val="en-US"/>
        </w:rPr>
        <w:t xml:space="preserve">Blocks </w:t>
      </w:r>
      <w:r w:rsidRPr="0032304C">
        <w:rPr>
          <w:rFonts w:ascii="ITC Avant Garde" w:hAnsi="ITC Avant Garde"/>
          <w:sz w:val="22"/>
          <w:szCs w:val="22"/>
          <w:lang w:val="en-US"/>
        </w:rPr>
        <w:t xml:space="preserve">it wishes to </w:t>
      </w:r>
      <w:r w:rsidR="000E5D32">
        <w:rPr>
          <w:rFonts w:ascii="ITC Avant Garde" w:hAnsi="ITC Avant Garde"/>
          <w:sz w:val="22"/>
          <w:szCs w:val="22"/>
          <w:lang w:val="en-US"/>
        </w:rPr>
        <w:t>get</w:t>
      </w:r>
      <w:r w:rsidR="000E5D32" w:rsidRPr="0032304C">
        <w:rPr>
          <w:rFonts w:ascii="ITC Avant Garde" w:hAnsi="ITC Avant Garde"/>
          <w:sz w:val="22"/>
          <w:szCs w:val="22"/>
          <w:lang w:val="en-US"/>
        </w:rPr>
        <w:t xml:space="preserve"> </w:t>
      </w:r>
      <w:r w:rsidRPr="0032304C">
        <w:rPr>
          <w:rFonts w:ascii="ITC Avant Garde" w:hAnsi="ITC Avant Garde"/>
          <w:sz w:val="22"/>
          <w:szCs w:val="22"/>
          <w:lang w:val="en-US"/>
        </w:rPr>
        <w:t xml:space="preserve">at the </w:t>
      </w:r>
      <w:r w:rsidR="00660FF3">
        <w:rPr>
          <w:rFonts w:ascii="ITC Avant Garde" w:hAnsi="ITC Avant Garde"/>
          <w:sz w:val="22"/>
          <w:szCs w:val="22"/>
          <w:lang w:val="en-US"/>
        </w:rPr>
        <w:t xml:space="preserve">prevailing </w:t>
      </w:r>
      <w:r w:rsidR="009449F5">
        <w:rPr>
          <w:rFonts w:ascii="ITC Avant Garde" w:hAnsi="ITC Avant Garde"/>
          <w:sz w:val="22"/>
          <w:szCs w:val="22"/>
          <w:lang w:val="en-US"/>
        </w:rPr>
        <w:t>Clock Score</w:t>
      </w:r>
      <w:r w:rsidRPr="0032304C">
        <w:rPr>
          <w:rFonts w:ascii="ITC Avant Garde" w:hAnsi="ITC Avant Garde"/>
          <w:sz w:val="22"/>
          <w:szCs w:val="22"/>
          <w:lang w:val="en-US"/>
        </w:rPr>
        <w:t>s.</w:t>
      </w:r>
    </w:p>
    <w:p w14:paraId="3F2FDA80" w14:textId="77777777" w:rsidR="004239C6" w:rsidRPr="00D27E03" w:rsidRDefault="004239C6" w:rsidP="00746DC9">
      <w:pPr>
        <w:pStyle w:val="Textoindependiente"/>
        <w:spacing w:after="0"/>
        <w:jc w:val="both"/>
        <w:rPr>
          <w:rFonts w:ascii="ITC Avant Garde" w:eastAsiaTheme="minorHAnsi" w:hAnsi="ITC Avant Garde"/>
          <w:sz w:val="22"/>
          <w:szCs w:val="22"/>
          <w:lang w:val="en-US" w:eastAsia="en-US"/>
        </w:rPr>
      </w:pPr>
    </w:p>
    <w:p w14:paraId="29DE4428" w14:textId="480E944B" w:rsidR="007F1409" w:rsidRDefault="00660FF3" w:rsidP="00746DC9">
      <w:pPr>
        <w:pStyle w:val="Textoindependiente"/>
        <w:spacing w:after="0"/>
        <w:jc w:val="both"/>
        <w:rPr>
          <w:rFonts w:ascii="ITC Avant Garde" w:hAnsi="ITC Avant Garde"/>
          <w:sz w:val="22"/>
          <w:szCs w:val="22"/>
          <w:lang w:val="en-US"/>
        </w:rPr>
      </w:pPr>
      <w:r w:rsidRPr="00660FF3">
        <w:rPr>
          <w:rFonts w:ascii="ITC Avant Garde" w:hAnsi="ITC Avant Garde"/>
          <w:sz w:val="22"/>
          <w:szCs w:val="22"/>
          <w:lang w:val="en-US"/>
        </w:rPr>
        <w:t xml:space="preserve">If the total number of </w:t>
      </w:r>
      <w:r w:rsidR="00084E80" w:rsidRPr="00660FF3">
        <w:rPr>
          <w:rFonts w:ascii="ITC Avant Garde" w:hAnsi="ITC Avant Garde"/>
          <w:sz w:val="22"/>
          <w:szCs w:val="22"/>
          <w:lang w:val="en-US"/>
        </w:rPr>
        <w:t xml:space="preserve">Blocks </w:t>
      </w:r>
      <w:r w:rsidRPr="00660FF3">
        <w:rPr>
          <w:rFonts w:ascii="ITC Avant Garde" w:hAnsi="ITC Avant Garde"/>
          <w:sz w:val="22"/>
          <w:szCs w:val="22"/>
          <w:lang w:val="en-US"/>
        </w:rPr>
        <w:t xml:space="preserve">for a given </w:t>
      </w:r>
      <w:r w:rsidR="00084E80" w:rsidRPr="00660FF3">
        <w:rPr>
          <w:rFonts w:ascii="ITC Avant Garde" w:hAnsi="ITC Avant Garde"/>
          <w:sz w:val="22"/>
          <w:szCs w:val="22"/>
          <w:lang w:val="en-US"/>
        </w:rPr>
        <w:t>Category</w:t>
      </w:r>
      <w:r w:rsidR="00084E80">
        <w:rPr>
          <w:rFonts w:ascii="ITC Avant Garde" w:hAnsi="ITC Avant Garde"/>
          <w:sz w:val="22"/>
          <w:szCs w:val="22"/>
          <w:lang w:val="en-US"/>
        </w:rPr>
        <w:t xml:space="preserve"> of Bidder’s Bid </w:t>
      </w:r>
      <w:r>
        <w:rPr>
          <w:rFonts w:ascii="ITC Avant Garde" w:hAnsi="ITC Avant Garde"/>
          <w:sz w:val="22"/>
          <w:szCs w:val="22"/>
          <w:lang w:val="en-US"/>
        </w:rPr>
        <w:t>is greater than the available Blocks for that C</w:t>
      </w:r>
      <w:r w:rsidRPr="00660FF3">
        <w:rPr>
          <w:rFonts w:ascii="ITC Avant Garde" w:hAnsi="ITC Avant Garde"/>
          <w:sz w:val="22"/>
          <w:szCs w:val="22"/>
          <w:lang w:val="en-US"/>
        </w:rPr>
        <w:t>ategory (i.e. there is excess dem</w:t>
      </w:r>
      <w:r>
        <w:rPr>
          <w:rFonts w:ascii="ITC Avant Garde" w:hAnsi="ITC Avant Garde"/>
          <w:sz w:val="22"/>
          <w:szCs w:val="22"/>
          <w:lang w:val="en-US"/>
        </w:rPr>
        <w:t xml:space="preserve">and for that Category), the </w:t>
      </w:r>
      <w:r w:rsidR="009449F5">
        <w:rPr>
          <w:rFonts w:ascii="ITC Avant Garde" w:hAnsi="ITC Avant Garde"/>
          <w:sz w:val="22"/>
          <w:szCs w:val="22"/>
          <w:lang w:val="en-US"/>
        </w:rPr>
        <w:t>Clock Score</w:t>
      </w:r>
      <w:r>
        <w:rPr>
          <w:rFonts w:ascii="ITC Avant Garde" w:hAnsi="ITC Avant Garde"/>
          <w:sz w:val="22"/>
          <w:szCs w:val="22"/>
          <w:lang w:val="en-US"/>
        </w:rPr>
        <w:t xml:space="preserve"> will increase</w:t>
      </w:r>
      <w:r w:rsidRPr="00660FF3">
        <w:rPr>
          <w:rFonts w:ascii="ITC Avant Garde" w:hAnsi="ITC Avant Garde"/>
          <w:sz w:val="22"/>
          <w:szCs w:val="22"/>
          <w:lang w:val="en-US"/>
        </w:rPr>
        <w:t xml:space="preserve"> for that </w:t>
      </w:r>
      <w:r w:rsidR="00084E80" w:rsidRPr="00660FF3">
        <w:rPr>
          <w:rFonts w:ascii="ITC Avant Garde" w:hAnsi="ITC Avant Garde"/>
          <w:sz w:val="22"/>
          <w:szCs w:val="22"/>
          <w:lang w:val="en-US"/>
        </w:rPr>
        <w:t xml:space="preserve">Category </w:t>
      </w:r>
      <w:r w:rsidRPr="00660FF3">
        <w:rPr>
          <w:rFonts w:ascii="ITC Avant Garde" w:hAnsi="ITC Avant Garde"/>
          <w:sz w:val="22"/>
          <w:szCs w:val="22"/>
          <w:lang w:val="en-US"/>
        </w:rPr>
        <w:t>in the subsequent</w:t>
      </w:r>
      <w:r w:rsidR="007E35A5">
        <w:rPr>
          <w:rFonts w:ascii="ITC Avant Garde" w:hAnsi="ITC Avant Garde"/>
          <w:sz w:val="22"/>
          <w:szCs w:val="22"/>
          <w:lang w:val="en-US"/>
        </w:rPr>
        <w:t xml:space="preserve"> </w:t>
      </w:r>
      <w:r w:rsidR="00084E80">
        <w:rPr>
          <w:rFonts w:ascii="ITC Avant Garde" w:hAnsi="ITC Avant Garde"/>
          <w:sz w:val="22"/>
          <w:szCs w:val="22"/>
          <w:lang w:val="en-US"/>
        </w:rPr>
        <w:t>Clock Round</w:t>
      </w:r>
      <w:r w:rsidR="007E35A5">
        <w:rPr>
          <w:rFonts w:ascii="ITC Avant Garde" w:hAnsi="ITC Avant Garde"/>
          <w:sz w:val="22"/>
          <w:szCs w:val="22"/>
          <w:lang w:val="en-US"/>
        </w:rPr>
        <w:t xml:space="preserve">. Otherwise, </w:t>
      </w:r>
      <w:r w:rsidR="00084E80">
        <w:rPr>
          <w:rFonts w:ascii="ITC Avant Garde" w:hAnsi="ITC Avant Garde"/>
          <w:sz w:val="22"/>
          <w:szCs w:val="22"/>
          <w:lang w:val="en-US"/>
        </w:rPr>
        <w:t xml:space="preserve">if there is no excess demand, </w:t>
      </w:r>
      <w:r w:rsidR="007E35A5">
        <w:rPr>
          <w:rFonts w:ascii="ITC Avant Garde" w:hAnsi="ITC Avant Garde"/>
          <w:sz w:val="22"/>
          <w:szCs w:val="22"/>
          <w:lang w:val="en-US"/>
        </w:rPr>
        <w:t xml:space="preserve">the </w:t>
      </w:r>
      <w:r w:rsidR="009449F5">
        <w:rPr>
          <w:rFonts w:ascii="ITC Avant Garde" w:hAnsi="ITC Avant Garde"/>
          <w:sz w:val="22"/>
          <w:szCs w:val="22"/>
          <w:lang w:val="en-US"/>
        </w:rPr>
        <w:t>Clock Score</w:t>
      </w:r>
      <w:r w:rsidRPr="00660FF3">
        <w:rPr>
          <w:rFonts w:ascii="ITC Avant Garde" w:hAnsi="ITC Avant Garde"/>
          <w:sz w:val="22"/>
          <w:szCs w:val="22"/>
          <w:lang w:val="en-US"/>
        </w:rPr>
        <w:t xml:space="preserve"> </w:t>
      </w:r>
      <w:r w:rsidR="007E35A5">
        <w:rPr>
          <w:rFonts w:ascii="ITC Avant Garde" w:hAnsi="ITC Avant Garde"/>
          <w:sz w:val="22"/>
          <w:szCs w:val="22"/>
          <w:lang w:val="en-US"/>
        </w:rPr>
        <w:t xml:space="preserve">will remain </w:t>
      </w:r>
      <w:r w:rsidR="002435A7" w:rsidRPr="00084E80">
        <w:rPr>
          <w:rFonts w:ascii="ITC Avant Garde" w:hAnsi="ITC Avant Garde"/>
          <w:sz w:val="22"/>
          <w:szCs w:val="22"/>
          <w:lang w:val="en-US"/>
        </w:rPr>
        <w:t xml:space="preserve">unchanged </w:t>
      </w:r>
      <w:r w:rsidR="007E35A5" w:rsidRPr="00084E80">
        <w:rPr>
          <w:rFonts w:ascii="ITC Avant Garde" w:hAnsi="ITC Avant Garde"/>
          <w:sz w:val="22"/>
          <w:szCs w:val="22"/>
          <w:lang w:val="en-US"/>
        </w:rPr>
        <w:t>for</w:t>
      </w:r>
      <w:r w:rsidR="007E35A5">
        <w:rPr>
          <w:rFonts w:ascii="ITC Avant Garde" w:hAnsi="ITC Avant Garde"/>
          <w:sz w:val="22"/>
          <w:szCs w:val="22"/>
          <w:lang w:val="en-US"/>
        </w:rPr>
        <w:t xml:space="preserve"> that Ca</w:t>
      </w:r>
      <w:r w:rsidRPr="00660FF3">
        <w:rPr>
          <w:rFonts w:ascii="ITC Avant Garde" w:hAnsi="ITC Avant Garde"/>
          <w:sz w:val="22"/>
          <w:szCs w:val="22"/>
          <w:lang w:val="en-US"/>
        </w:rPr>
        <w:t>tegory.</w:t>
      </w:r>
    </w:p>
    <w:p w14:paraId="4EE97C56" w14:textId="77777777" w:rsidR="00660FF3" w:rsidRPr="00D27E03" w:rsidRDefault="00660FF3" w:rsidP="00746DC9">
      <w:pPr>
        <w:pStyle w:val="Textoindependiente"/>
        <w:spacing w:after="0"/>
        <w:jc w:val="both"/>
        <w:rPr>
          <w:rFonts w:ascii="ITC Avant Garde" w:eastAsiaTheme="minorHAnsi" w:hAnsi="ITC Avant Garde"/>
          <w:sz w:val="22"/>
          <w:szCs w:val="22"/>
          <w:lang w:val="en-US" w:eastAsia="en-US"/>
        </w:rPr>
      </w:pPr>
    </w:p>
    <w:p w14:paraId="6E53C5DB" w14:textId="6505292C" w:rsidR="00090A32" w:rsidRPr="00090A32" w:rsidRDefault="00090A32" w:rsidP="00746DC9">
      <w:pPr>
        <w:pStyle w:val="Textoindependiente"/>
        <w:spacing w:after="0"/>
        <w:jc w:val="both"/>
        <w:rPr>
          <w:rFonts w:ascii="ITC Avant Garde" w:hAnsi="ITC Avant Garde"/>
          <w:sz w:val="22"/>
          <w:szCs w:val="22"/>
        </w:rPr>
      </w:pPr>
      <w:r w:rsidRPr="00090A32">
        <w:rPr>
          <w:rFonts w:ascii="ITC Avant Garde" w:hAnsi="ITC Avant Garde"/>
          <w:sz w:val="22"/>
          <w:szCs w:val="22"/>
        </w:rPr>
        <w:t xml:space="preserve">A </w:t>
      </w:r>
      <w:r w:rsidR="00756E21">
        <w:rPr>
          <w:rFonts w:ascii="ITC Avant Garde" w:hAnsi="ITC Avant Garde"/>
          <w:sz w:val="22"/>
          <w:szCs w:val="22"/>
        </w:rPr>
        <w:t>Bid</w:t>
      </w:r>
      <w:r w:rsidRPr="00090A32">
        <w:rPr>
          <w:rFonts w:ascii="ITC Avant Garde" w:hAnsi="ITC Avant Garde"/>
          <w:sz w:val="22"/>
          <w:szCs w:val="22"/>
        </w:rPr>
        <w:t xml:space="preserve">der cannot increase, from one </w:t>
      </w:r>
      <w:r>
        <w:rPr>
          <w:rFonts w:ascii="ITC Avant Garde" w:hAnsi="ITC Avant Garde"/>
          <w:sz w:val="22"/>
          <w:szCs w:val="22"/>
        </w:rPr>
        <w:t>Clock R</w:t>
      </w:r>
      <w:r w:rsidRPr="00090A32">
        <w:rPr>
          <w:rFonts w:ascii="ITC Avant Garde" w:hAnsi="ITC Avant Garde"/>
          <w:sz w:val="22"/>
          <w:szCs w:val="22"/>
        </w:rPr>
        <w:t xml:space="preserve">ound to </w:t>
      </w:r>
      <w:r>
        <w:rPr>
          <w:rFonts w:ascii="ITC Avant Garde" w:hAnsi="ITC Avant Garde"/>
          <w:sz w:val="22"/>
          <w:szCs w:val="22"/>
        </w:rPr>
        <w:t>the next, the total number of B</w:t>
      </w:r>
      <w:r w:rsidR="009265C5">
        <w:rPr>
          <w:rFonts w:ascii="ITC Avant Garde" w:hAnsi="ITC Avant Garde"/>
          <w:sz w:val="22"/>
          <w:szCs w:val="22"/>
        </w:rPr>
        <w:t xml:space="preserve">locks </w:t>
      </w:r>
      <w:r w:rsidR="00966E01">
        <w:rPr>
          <w:rFonts w:ascii="ITC Avant Garde" w:hAnsi="ITC Avant Garde"/>
          <w:sz w:val="22"/>
          <w:szCs w:val="22"/>
        </w:rPr>
        <w:t>placed on its Bid</w:t>
      </w:r>
      <w:r w:rsidRPr="00090A32">
        <w:rPr>
          <w:rFonts w:ascii="ITC Avant Garde" w:hAnsi="ITC Avant Garde"/>
          <w:sz w:val="22"/>
          <w:szCs w:val="22"/>
        </w:rPr>
        <w:t xml:space="preserve"> across</w:t>
      </w:r>
      <w:r w:rsidR="00C904B5">
        <w:rPr>
          <w:rFonts w:ascii="ITC Avant Garde" w:hAnsi="ITC Avant Garde"/>
          <w:sz w:val="22"/>
          <w:szCs w:val="22"/>
        </w:rPr>
        <w:t xml:space="preserve"> in</w:t>
      </w:r>
      <w:r w:rsidRPr="00090A32">
        <w:rPr>
          <w:rFonts w:ascii="ITC Avant Garde" w:hAnsi="ITC Avant Garde"/>
          <w:sz w:val="22"/>
          <w:szCs w:val="22"/>
        </w:rPr>
        <w:t xml:space="preserve"> both </w:t>
      </w:r>
      <w:r>
        <w:rPr>
          <w:rFonts w:ascii="ITC Avant Garde" w:hAnsi="ITC Avant Garde"/>
          <w:sz w:val="22"/>
          <w:szCs w:val="22"/>
        </w:rPr>
        <w:t>C</w:t>
      </w:r>
      <w:r w:rsidRPr="00090A32">
        <w:rPr>
          <w:rFonts w:ascii="ITC Avant Garde" w:hAnsi="ITC Avant Garde"/>
          <w:sz w:val="22"/>
          <w:szCs w:val="22"/>
        </w:rPr>
        <w:t xml:space="preserve">ategories. In any given </w:t>
      </w:r>
      <w:r>
        <w:rPr>
          <w:rFonts w:ascii="ITC Avant Garde" w:hAnsi="ITC Avant Garde"/>
          <w:sz w:val="22"/>
          <w:szCs w:val="22"/>
        </w:rPr>
        <w:t>Clock Round, the total number of B</w:t>
      </w:r>
      <w:r w:rsidR="009265C5">
        <w:rPr>
          <w:rFonts w:ascii="ITC Avant Garde" w:hAnsi="ITC Avant Garde"/>
          <w:sz w:val="22"/>
          <w:szCs w:val="22"/>
        </w:rPr>
        <w:t xml:space="preserve">locks </w:t>
      </w:r>
      <w:r w:rsidR="007E6BAB">
        <w:rPr>
          <w:rFonts w:ascii="ITC Avant Garde" w:hAnsi="ITC Avant Garde"/>
          <w:sz w:val="22"/>
          <w:szCs w:val="22"/>
        </w:rPr>
        <w:t>b</w:t>
      </w:r>
      <w:r w:rsidR="00756E21">
        <w:rPr>
          <w:rFonts w:ascii="ITC Avant Garde" w:hAnsi="ITC Avant Garde"/>
          <w:sz w:val="22"/>
          <w:szCs w:val="22"/>
        </w:rPr>
        <w:t>id</w:t>
      </w:r>
      <w:r w:rsidRPr="00090A32">
        <w:rPr>
          <w:rFonts w:ascii="ITC Avant Garde" w:hAnsi="ITC Avant Garde"/>
          <w:sz w:val="22"/>
          <w:szCs w:val="22"/>
        </w:rPr>
        <w:t xml:space="preserve"> by a </w:t>
      </w:r>
      <w:r w:rsidR="00756E21">
        <w:rPr>
          <w:rFonts w:ascii="ITC Avant Garde" w:hAnsi="ITC Avant Garde"/>
          <w:sz w:val="22"/>
          <w:szCs w:val="22"/>
        </w:rPr>
        <w:t>Bid</w:t>
      </w:r>
      <w:r w:rsidRPr="00090A32">
        <w:rPr>
          <w:rFonts w:ascii="ITC Avant Garde" w:hAnsi="ITC Avant Garde"/>
          <w:sz w:val="22"/>
          <w:szCs w:val="22"/>
        </w:rPr>
        <w:t xml:space="preserve">der must not exceed the total number of </w:t>
      </w:r>
      <w:r>
        <w:rPr>
          <w:rFonts w:ascii="ITC Avant Garde" w:hAnsi="ITC Avant Garde"/>
          <w:sz w:val="22"/>
          <w:szCs w:val="22"/>
        </w:rPr>
        <w:t>B</w:t>
      </w:r>
      <w:r w:rsidRPr="00090A32">
        <w:rPr>
          <w:rFonts w:ascii="ITC Avant Garde" w:hAnsi="ITC Avant Garde"/>
          <w:sz w:val="22"/>
          <w:szCs w:val="22"/>
        </w:rPr>
        <w:t xml:space="preserve">locks that the </w:t>
      </w:r>
      <w:r w:rsidR="00756E21">
        <w:rPr>
          <w:rFonts w:ascii="ITC Avant Garde" w:hAnsi="ITC Avant Garde"/>
          <w:sz w:val="22"/>
          <w:szCs w:val="22"/>
        </w:rPr>
        <w:t>Bid</w:t>
      </w:r>
      <w:r w:rsidRPr="00090A32">
        <w:rPr>
          <w:rFonts w:ascii="ITC Avant Garde" w:hAnsi="ITC Avant Garde"/>
          <w:sz w:val="22"/>
          <w:szCs w:val="22"/>
        </w:rPr>
        <w:t xml:space="preserve">der </w:t>
      </w:r>
      <w:r w:rsidR="00966E01">
        <w:rPr>
          <w:rFonts w:ascii="ITC Avant Garde" w:hAnsi="ITC Avant Garde"/>
          <w:sz w:val="22"/>
          <w:szCs w:val="22"/>
        </w:rPr>
        <w:t>bid</w:t>
      </w:r>
      <w:r w:rsidRPr="00090A32">
        <w:rPr>
          <w:rFonts w:ascii="ITC Avant Garde" w:hAnsi="ITC Avant Garde"/>
          <w:sz w:val="22"/>
          <w:szCs w:val="22"/>
        </w:rPr>
        <w:t xml:space="preserve"> in the preceding </w:t>
      </w:r>
      <w:r>
        <w:rPr>
          <w:rFonts w:ascii="ITC Avant Garde" w:hAnsi="ITC Avant Garde"/>
          <w:sz w:val="22"/>
          <w:szCs w:val="22"/>
        </w:rPr>
        <w:t>Clock R</w:t>
      </w:r>
      <w:r w:rsidRPr="00090A32">
        <w:rPr>
          <w:rFonts w:ascii="ITC Avant Garde" w:hAnsi="ITC Avant Garde"/>
          <w:sz w:val="22"/>
          <w:szCs w:val="22"/>
        </w:rPr>
        <w:t>ound (except for transitions bet</w:t>
      </w:r>
      <w:r>
        <w:rPr>
          <w:rFonts w:ascii="ITC Avant Garde" w:hAnsi="ITC Avant Garde"/>
          <w:sz w:val="22"/>
          <w:szCs w:val="22"/>
        </w:rPr>
        <w:t xml:space="preserve">ween </w:t>
      </w:r>
      <w:r w:rsidR="007E6BAB">
        <w:rPr>
          <w:rFonts w:ascii="ITC Avant Garde" w:hAnsi="ITC Avant Garde"/>
          <w:sz w:val="22"/>
          <w:szCs w:val="22"/>
        </w:rPr>
        <w:t xml:space="preserve">the </w:t>
      </w:r>
      <w:r>
        <w:rPr>
          <w:rFonts w:ascii="ITC Avant Garde" w:hAnsi="ITC Avant Garde"/>
          <w:sz w:val="22"/>
          <w:szCs w:val="22"/>
        </w:rPr>
        <w:t xml:space="preserve">Allocation Stage </w:t>
      </w:r>
      <w:r w:rsidR="00966E01">
        <w:rPr>
          <w:rFonts w:ascii="ITC Avant Garde" w:hAnsi="ITC Avant Garde"/>
          <w:sz w:val="22"/>
          <w:szCs w:val="22"/>
        </w:rPr>
        <w:t>phases</w:t>
      </w:r>
      <w:r w:rsidRPr="00090A32">
        <w:rPr>
          <w:rFonts w:ascii="ITC Avant Garde" w:hAnsi="ITC Avant Garde"/>
          <w:sz w:val="22"/>
          <w:szCs w:val="22"/>
        </w:rPr>
        <w:t>).</w:t>
      </w:r>
    </w:p>
    <w:p w14:paraId="1EDA61DD" w14:textId="77777777" w:rsidR="0080491E" w:rsidRPr="00D27E03" w:rsidRDefault="0080491E" w:rsidP="00746DC9">
      <w:pPr>
        <w:pStyle w:val="Textoindependiente"/>
        <w:spacing w:after="0"/>
        <w:jc w:val="both"/>
        <w:rPr>
          <w:rFonts w:ascii="ITC Avant Garde" w:eastAsiaTheme="minorHAnsi" w:hAnsi="ITC Avant Garde"/>
          <w:sz w:val="22"/>
          <w:szCs w:val="22"/>
          <w:lang w:val="en-US" w:eastAsia="en-US"/>
        </w:rPr>
      </w:pPr>
    </w:p>
    <w:p w14:paraId="3AE92624" w14:textId="52419F34" w:rsidR="009265C5" w:rsidRDefault="009265C5" w:rsidP="00746DC9">
      <w:pPr>
        <w:pStyle w:val="Textoindependiente"/>
        <w:spacing w:after="0"/>
        <w:jc w:val="both"/>
        <w:rPr>
          <w:rFonts w:ascii="ITC Avant Garde" w:hAnsi="ITC Avant Garde"/>
          <w:sz w:val="22"/>
          <w:szCs w:val="22"/>
          <w:lang w:val="en-US"/>
        </w:rPr>
      </w:pPr>
      <w:r w:rsidRPr="009265C5">
        <w:rPr>
          <w:rFonts w:ascii="ITC Avant Garde" w:hAnsi="ITC Avant Garde"/>
          <w:sz w:val="22"/>
          <w:szCs w:val="22"/>
          <w:lang w:val="en-US"/>
        </w:rPr>
        <w:t xml:space="preserve">A </w:t>
      </w:r>
      <w:r w:rsidR="00756E21">
        <w:rPr>
          <w:rFonts w:ascii="ITC Avant Garde" w:hAnsi="ITC Avant Garde"/>
          <w:sz w:val="22"/>
          <w:szCs w:val="22"/>
          <w:lang w:val="en-US"/>
        </w:rPr>
        <w:t>Bid</w:t>
      </w:r>
      <w:r w:rsidRPr="009265C5">
        <w:rPr>
          <w:rFonts w:ascii="ITC Avant Garde" w:hAnsi="ITC Avant Garde"/>
          <w:sz w:val="22"/>
          <w:szCs w:val="22"/>
          <w:lang w:val="en-US"/>
        </w:rPr>
        <w:t xml:space="preserve">der may decrease, from one </w:t>
      </w:r>
      <w:r>
        <w:rPr>
          <w:rFonts w:ascii="ITC Avant Garde" w:hAnsi="ITC Avant Garde"/>
          <w:sz w:val="22"/>
          <w:szCs w:val="22"/>
          <w:lang w:val="en-US"/>
        </w:rPr>
        <w:t>Clock R</w:t>
      </w:r>
      <w:r w:rsidRPr="009265C5">
        <w:rPr>
          <w:rFonts w:ascii="ITC Avant Garde" w:hAnsi="ITC Avant Garde"/>
          <w:sz w:val="22"/>
          <w:szCs w:val="22"/>
          <w:lang w:val="en-US"/>
        </w:rPr>
        <w:t>o</w:t>
      </w:r>
      <w:r>
        <w:rPr>
          <w:rFonts w:ascii="ITC Avant Garde" w:hAnsi="ITC Avant Garde"/>
          <w:sz w:val="22"/>
          <w:szCs w:val="22"/>
          <w:lang w:val="en-US"/>
        </w:rPr>
        <w:t xml:space="preserve">und to the next, the number of Blocks </w:t>
      </w:r>
      <w:r w:rsidR="005754A2">
        <w:rPr>
          <w:rFonts w:ascii="ITC Avant Garde" w:hAnsi="ITC Avant Garde"/>
          <w:sz w:val="22"/>
          <w:szCs w:val="22"/>
          <w:lang w:val="en-US"/>
        </w:rPr>
        <w:t xml:space="preserve">of his </w:t>
      </w:r>
      <w:r>
        <w:rPr>
          <w:rFonts w:ascii="ITC Avant Garde" w:hAnsi="ITC Avant Garde"/>
          <w:sz w:val="22"/>
          <w:szCs w:val="22"/>
          <w:lang w:val="en-US"/>
        </w:rPr>
        <w:t>Bid for a particular C</w:t>
      </w:r>
      <w:r w:rsidRPr="009265C5">
        <w:rPr>
          <w:rFonts w:ascii="ITC Avant Garde" w:hAnsi="ITC Avant Garde"/>
          <w:sz w:val="22"/>
          <w:szCs w:val="22"/>
          <w:lang w:val="en-US"/>
        </w:rPr>
        <w:t>ategory b</w:t>
      </w:r>
      <w:r>
        <w:rPr>
          <w:rFonts w:ascii="ITC Avant Garde" w:hAnsi="ITC Avant Garde"/>
          <w:sz w:val="22"/>
          <w:szCs w:val="22"/>
          <w:lang w:val="en-US"/>
        </w:rPr>
        <w:t xml:space="preserve">y making a request </w:t>
      </w:r>
      <w:r w:rsidR="004A5109">
        <w:rPr>
          <w:rFonts w:ascii="ITC Avant Garde" w:hAnsi="ITC Avant Garde"/>
          <w:sz w:val="22"/>
          <w:szCs w:val="22"/>
          <w:lang w:val="en-US"/>
        </w:rPr>
        <w:t xml:space="preserve">for a Withdrawal </w:t>
      </w:r>
      <w:r w:rsidRPr="009265C5">
        <w:rPr>
          <w:rFonts w:ascii="ITC Avant Garde" w:hAnsi="ITC Avant Garde"/>
          <w:sz w:val="22"/>
          <w:szCs w:val="22"/>
          <w:lang w:val="en-US"/>
        </w:rPr>
        <w:t xml:space="preserve">in accordance with </w:t>
      </w:r>
      <w:r>
        <w:rPr>
          <w:rFonts w:ascii="ITC Avant Garde" w:hAnsi="ITC Avant Garde"/>
          <w:sz w:val="22"/>
          <w:szCs w:val="22"/>
          <w:lang w:val="en-US"/>
        </w:rPr>
        <w:t>numeral 3.11.1</w:t>
      </w:r>
      <w:r w:rsidRPr="009265C5">
        <w:rPr>
          <w:rFonts w:ascii="ITC Avant Garde" w:hAnsi="ITC Avant Garde"/>
          <w:sz w:val="22"/>
          <w:szCs w:val="22"/>
          <w:lang w:val="en-US"/>
        </w:rPr>
        <w:t xml:space="preserve">. </w:t>
      </w:r>
      <w:r w:rsidR="00D577D8">
        <w:rPr>
          <w:rFonts w:ascii="ITC Avant Garde" w:hAnsi="ITC Avant Garde"/>
          <w:sz w:val="22"/>
          <w:szCs w:val="22"/>
          <w:lang w:val="en-US"/>
        </w:rPr>
        <w:t xml:space="preserve">A </w:t>
      </w:r>
      <w:r w:rsidR="004A5109">
        <w:rPr>
          <w:rFonts w:ascii="ITC Avant Garde" w:hAnsi="ITC Avant Garde"/>
          <w:sz w:val="22"/>
          <w:szCs w:val="22"/>
          <w:lang w:val="en-US"/>
        </w:rPr>
        <w:t>W</w:t>
      </w:r>
      <w:r w:rsidR="00D577D8">
        <w:rPr>
          <w:rFonts w:ascii="ITC Avant Garde" w:hAnsi="ITC Avant Garde"/>
          <w:sz w:val="22"/>
          <w:szCs w:val="22"/>
          <w:lang w:val="en-US"/>
        </w:rPr>
        <w:t>ithdraw</w:t>
      </w:r>
      <w:r w:rsidR="004A5109">
        <w:rPr>
          <w:rFonts w:ascii="ITC Avant Garde" w:hAnsi="ITC Avant Garde"/>
          <w:sz w:val="22"/>
          <w:szCs w:val="22"/>
          <w:lang w:val="en-US"/>
        </w:rPr>
        <w:t>al</w:t>
      </w:r>
      <w:r w:rsidR="00D577D8">
        <w:rPr>
          <w:rFonts w:ascii="ITC Avant Garde" w:hAnsi="ITC Avant Garde"/>
          <w:sz w:val="22"/>
          <w:szCs w:val="22"/>
          <w:lang w:val="en-US"/>
        </w:rPr>
        <w:t xml:space="preserve"> </w:t>
      </w:r>
      <w:r w:rsidRPr="009265C5">
        <w:rPr>
          <w:rFonts w:ascii="ITC Avant Garde" w:hAnsi="ITC Avant Garde"/>
          <w:sz w:val="22"/>
          <w:szCs w:val="22"/>
          <w:lang w:val="en-US"/>
        </w:rPr>
        <w:t xml:space="preserve">may be denied by the </w:t>
      </w:r>
      <w:r>
        <w:rPr>
          <w:rFonts w:ascii="ITC Avant Garde" w:hAnsi="ITC Avant Garde"/>
          <w:sz w:val="22"/>
          <w:szCs w:val="22"/>
          <w:lang w:val="en-US"/>
        </w:rPr>
        <w:t>SEPRO</w:t>
      </w:r>
      <w:r w:rsidRPr="009265C5">
        <w:rPr>
          <w:rFonts w:ascii="ITC Avant Garde" w:hAnsi="ITC Avant Garde"/>
          <w:sz w:val="22"/>
          <w:szCs w:val="22"/>
          <w:lang w:val="en-US"/>
        </w:rPr>
        <w:t xml:space="preserve"> in accordance with </w:t>
      </w:r>
      <w:r w:rsidR="0093410C">
        <w:rPr>
          <w:rFonts w:ascii="ITC Avant Garde" w:hAnsi="ITC Avant Garde"/>
          <w:sz w:val="22"/>
          <w:szCs w:val="22"/>
          <w:lang w:val="en-US"/>
        </w:rPr>
        <w:t xml:space="preserve">numeral 3.12.1, both </w:t>
      </w:r>
      <w:r w:rsidR="004A5109">
        <w:rPr>
          <w:rFonts w:ascii="ITC Avant Garde" w:hAnsi="ITC Avant Garde"/>
          <w:sz w:val="22"/>
          <w:szCs w:val="22"/>
          <w:lang w:val="en-US"/>
        </w:rPr>
        <w:t xml:space="preserve">numerals </w:t>
      </w:r>
      <w:r w:rsidR="0093410C">
        <w:rPr>
          <w:rFonts w:ascii="ITC Avant Garde" w:hAnsi="ITC Avant Garde"/>
          <w:sz w:val="22"/>
          <w:szCs w:val="22"/>
          <w:lang w:val="en-US"/>
        </w:rPr>
        <w:t xml:space="preserve">of the current </w:t>
      </w:r>
      <w:r w:rsidR="00A275D8" w:rsidRPr="004A5109">
        <w:rPr>
          <w:rFonts w:ascii="ITC Avant Garde" w:hAnsi="ITC Avant Garde"/>
          <w:sz w:val="22"/>
          <w:szCs w:val="22"/>
          <w:lang w:val="en-US"/>
        </w:rPr>
        <w:t>Appendix</w:t>
      </w:r>
      <w:r w:rsidRPr="004A5109">
        <w:rPr>
          <w:rFonts w:ascii="ITC Avant Garde" w:hAnsi="ITC Avant Garde"/>
          <w:sz w:val="22"/>
          <w:szCs w:val="22"/>
          <w:lang w:val="en-US"/>
        </w:rPr>
        <w:t>.</w:t>
      </w:r>
      <w:r w:rsidRPr="009265C5">
        <w:rPr>
          <w:rFonts w:ascii="ITC Avant Garde" w:hAnsi="ITC Avant Garde"/>
          <w:sz w:val="22"/>
          <w:szCs w:val="22"/>
          <w:lang w:val="en-US"/>
        </w:rPr>
        <w:t xml:space="preserve"> </w:t>
      </w:r>
    </w:p>
    <w:p w14:paraId="1D68F82A" w14:textId="77777777" w:rsidR="008B3E08" w:rsidRPr="00D27E03" w:rsidRDefault="008B3E08" w:rsidP="00746DC9">
      <w:pPr>
        <w:pStyle w:val="Textoindependiente"/>
        <w:spacing w:after="0"/>
        <w:jc w:val="both"/>
        <w:rPr>
          <w:rFonts w:ascii="ITC Avant Garde" w:eastAsiaTheme="minorHAnsi" w:hAnsi="ITC Avant Garde"/>
          <w:sz w:val="22"/>
          <w:szCs w:val="22"/>
          <w:lang w:val="en-US" w:eastAsia="en-US"/>
        </w:rPr>
      </w:pPr>
    </w:p>
    <w:p w14:paraId="5F0528DD" w14:textId="3B1F1454" w:rsidR="0055670B" w:rsidRPr="00D27E03" w:rsidRDefault="00695DA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a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presents a </w:t>
      </w:r>
      <w:r w:rsidR="004A5109" w:rsidRPr="00D27E03">
        <w:rPr>
          <w:rFonts w:ascii="ITC Avant Garde" w:hAnsi="ITC Avant Garde"/>
          <w:sz w:val="22"/>
          <w:szCs w:val="22"/>
          <w:lang w:val="en-US"/>
        </w:rPr>
        <w:t xml:space="preserve">Withdrawal </w:t>
      </w:r>
      <w:r w:rsidR="007E4632" w:rsidRPr="00D27E03">
        <w:rPr>
          <w:rFonts w:ascii="ITC Avant Garde" w:hAnsi="ITC Avant Garde"/>
          <w:sz w:val="22"/>
          <w:szCs w:val="22"/>
          <w:lang w:val="en-US"/>
        </w:rPr>
        <w:t>for one or both C</w:t>
      </w:r>
      <w:r w:rsidRPr="00D27E03">
        <w:rPr>
          <w:rFonts w:ascii="ITC Avant Garde" w:hAnsi="ITC Avant Garde"/>
          <w:sz w:val="22"/>
          <w:szCs w:val="22"/>
          <w:lang w:val="en-US"/>
        </w:rPr>
        <w:t xml:space="preserve">ategories, the number of Blocks </w:t>
      </w:r>
      <w:r w:rsidR="00557120">
        <w:rPr>
          <w:rFonts w:ascii="ITC Avant Garde" w:hAnsi="ITC Avant Garde"/>
          <w:sz w:val="22"/>
          <w:szCs w:val="22"/>
          <w:lang w:val="en-US"/>
        </w:rPr>
        <w:t xml:space="preserve">the </w:t>
      </w:r>
      <w:r w:rsidR="00756E21">
        <w:rPr>
          <w:rFonts w:ascii="ITC Avant Garde" w:hAnsi="ITC Avant Garde"/>
          <w:sz w:val="22"/>
          <w:szCs w:val="22"/>
          <w:lang w:val="en-US"/>
        </w:rPr>
        <w:t>Bid</w:t>
      </w:r>
      <w:r w:rsidR="00021F7F">
        <w:rPr>
          <w:rFonts w:ascii="ITC Avant Garde" w:hAnsi="ITC Avant Garde"/>
          <w:sz w:val="22"/>
          <w:szCs w:val="22"/>
          <w:lang w:val="en-US"/>
        </w:rPr>
        <w:t>der</w:t>
      </w:r>
      <w:r w:rsidR="00557120">
        <w:rPr>
          <w:rFonts w:ascii="ITC Avant Garde" w:hAnsi="ITC Avant Garde"/>
          <w:sz w:val="22"/>
          <w:szCs w:val="22"/>
          <w:lang w:val="en-US"/>
        </w:rPr>
        <w:t xml:space="preserve"> may submit a</w:t>
      </w:r>
      <w:r w:rsidRPr="00D27E03">
        <w:rPr>
          <w:rFonts w:ascii="ITC Avant Garde" w:hAnsi="ITC Avant Garde"/>
          <w:sz w:val="22"/>
          <w:szCs w:val="22"/>
          <w:lang w:val="en-US"/>
        </w:rPr>
        <w:t xml:space="preserve"> </w:t>
      </w:r>
      <w:r w:rsidR="00756E21">
        <w:rPr>
          <w:rFonts w:ascii="ITC Avant Garde" w:hAnsi="ITC Avant Garde"/>
          <w:sz w:val="22"/>
          <w:szCs w:val="22"/>
          <w:lang w:val="en-US"/>
        </w:rPr>
        <w:t>Bid</w:t>
      </w:r>
      <w:r w:rsidRPr="00D27E03">
        <w:rPr>
          <w:rFonts w:ascii="ITC Avant Garde" w:hAnsi="ITC Avant Garde"/>
          <w:sz w:val="22"/>
          <w:szCs w:val="22"/>
          <w:lang w:val="en-US"/>
        </w:rPr>
        <w:t xml:space="preserve"> in the subsequent Clock Rounds (eligibility points) will be reduced accordingly.</w:t>
      </w:r>
    </w:p>
    <w:p w14:paraId="63FD9CAC" w14:textId="77777777" w:rsidR="0055670B" w:rsidRPr="00D27E03" w:rsidRDefault="0055670B" w:rsidP="00746DC9">
      <w:pPr>
        <w:pStyle w:val="Textoindependiente"/>
        <w:spacing w:after="0"/>
        <w:jc w:val="both"/>
        <w:rPr>
          <w:rFonts w:ascii="ITC Avant Garde" w:eastAsiaTheme="minorHAnsi" w:hAnsi="ITC Avant Garde"/>
          <w:sz w:val="22"/>
          <w:szCs w:val="22"/>
          <w:lang w:val="en-US" w:eastAsia="en-US"/>
        </w:rPr>
      </w:pPr>
    </w:p>
    <w:p w14:paraId="13704C07" w14:textId="475F6003" w:rsidR="00D577D8" w:rsidRDefault="00C57399" w:rsidP="00746DC9">
      <w:pPr>
        <w:pStyle w:val="Textoindependiente"/>
        <w:spacing w:after="0"/>
        <w:jc w:val="both"/>
        <w:rPr>
          <w:rFonts w:ascii="ITC Avant Garde" w:hAnsi="ITC Avant Garde"/>
          <w:sz w:val="22"/>
          <w:szCs w:val="22"/>
          <w:lang w:val="en-US"/>
        </w:rPr>
      </w:pPr>
      <w:r>
        <w:rPr>
          <w:rFonts w:ascii="ITC Avant Garde" w:hAnsi="ITC Avant Garde"/>
          <w:sz w:val="22"/>
          <w:szCs w:val="22"/>
          <w:lang w:val="en-US"/>
        </w:rPr>
        <w:t xml:space="preserve">The </w:t>
      </w:r>
      <w:r w:rsidR="00756E21">
        <w:rPr>
          <w:rFonts w:ascii="ITC Avant Garde" w:hAnsi="ITC Avant Garde"/>
          <w:sz w:val="22"/>
          <w:szCs w:val="22"/>
          <w:lang w:val="en-US"/>
        </w:rPr>
        <w:t>Bid</w:t>
      </w:r>
      <w:r w:rsidR="00D577D8">
        <w:rPr>
          <w:rFonts w:ascii="ITC Avant Garde" w:hAnsi="ITC Avant Garde"/>
          <w:sz w:val="22"/>
          <w:szCs w:val="22"/>
          <w:lang w:val="en-US"/>
        </w:rPr>
        <w:t xml:space="preserve">ders may </w:t>
      </w:r>
      <w:r>
        <w:rPr>
          <w:rFonts w:ascii="ITC Avant Garde" w:hAnsi="ITC Avant Garde"/>
          <w:sz w:val="22"/>
          <w:szCs w:val="22"/>
          <w:lang w:val="en-US"/>
        </w:rPr>
        <w:t xml:space="preserve">switch </w:t>
      </w:r>
      <w:r w:rsidR="00D577D8">
        <w:rPr>
          <w:rFonts w:ascii="ITC Avant Garde" w:hAnsi="ITC Avant Garde"/>
          <w:sz w:val="22"/>
          <w:szCs w:val="22"/>
          <w:lang w:val="en-US"/>
        </w:rPr>
        <w:t>Blocks from one C</w:t>
      </w:r>
      <w:r w:rsidR="00D577D8" w:rsidRPr="00D577D8">
        <w:rPr>
          <w:rFonts w:ascii="ITC Avant Garde" w:hAnsi="ITC Avant Garde"/>
          <w:sz w:val="22"/>
          <w:szCs w:val="22"/>
          <w:lang w:val="en-US"/>
        </w:rPr>
        <w:t>ategory</w:t>
      </w:r>
      <w:r w:rsidR="00D577D8">
        <w:rPr>
          <w:rFonts w:ascii="ITC Avant Garde" w:hAnsi="ITC Avant Garde"/>
          <w:sz w:val="22"/>
          <w:szCs w:val="22"/>
          <w:lang w:val="en-US"/>
        </w:rPr>
        <w:t xml:space="preserve"> to the other Category </w:t>
      </w:r>
      <w:r w:rsidR="00DC31E8">
        <w:rPr>
          <w:rFonts w:ascii="ITC Avant Garde" w:hAnsi="ITC Avant Garde"/>
          <w:sz w:val="22"/>
          <w:szCs w:val="22"/>
          <w:lang w:val="en-US"/>
        </w:rPr>
        <w:t xml:space="preserve">from a Bid to the next one </w:t>
      </w:r>
      <w:r w:rsidR="00D577D8">
        <w:rPr>
          <w:rFonts w:ascii="ITC Avant Garde" w:hAnsi="ITC Avant Garde"/>
          <w:sz w:val="22"/>
          <w:szCs w:val="22"/>
          <w:lang w:val="en-US"/>
        </w:rPr>
        <w:t>by request</w:t>
      </w:r>
      <w:r w:rsidR="00DC31E8">
        <w:rPr>
          <w:rFonts w:ascii="ITC Avant Garde" w:hAnsi="ITC Avant Garde"/>
          <w:sz w:val="22"/>
          <w:szCs w:val="22"/>
          <w:lang w:val="en-US"/>
        </w:rPr>
        <w:t>ing</w:t>
      </w:r>
      <w:r w:rsidR="00D577D8">
        <w:rPr>
          <w:rFonts w:ascii="ITC Avant Garde" w:hAnsi="ITC Avant Garde"/>
          <w:sz w:val="22"/>
          <w:szCs w:val="22"/>
          <w:lang w:val="en-US"/>
        </w:rPr>
        <w:t xml:space="preserve"> </w:t>
      </w:r>
      <w:r w:rsidR="00DC31E8">
        <w:rPr>
          <w:rFonts w:ascii="ITC Avant Garde" w:hAnsi="ITC Avant Garde"/>
          <w:sz w:val="22"/>
          <w:szCs w:val="22"/>
          <w:lang w:val="en-US"/>
        </w:rPr>
        <w:t xml:space="preserve">a </w:t>
      </w:r>
      <w:r w:rsidR="00D577D8">
        <w:rPr>
          <w:rFonts w:ascii="ITC Avant Garde" w:hAnsi="ITC Avant Garde"/>
          <w:sz w:val="22"/>
          <w:szCs w:val="22"/>
          <w:lang w:val="en-US"/>
        </w:rPr>
        <w:t xml:space="preserve">Switch </w:t>
      </w:r>
      <w:r w:rsidR="00D577D8" w:rsidRPr="00D577D8">
        <w:rPr>
          <w:rFonts w:ascii="ITC Avant Garde" w:hAnsi="ITC Avant Garde"/>
          <w:sz w:val="22"/>
          <w:szCs w:val="22"/>
          <w:lang w:val="en-US"/>
        </w:rPr>
        <w:t xml:space="preserve">in accordance with </w:t>
      </w:r>
      <w:r w:rsidR="00D577D8">
        <w:rPr>
          <w:rFonts w:ascii="ITC Avant Garde" w:hAnsi="ITC Avant Garde"/>
          <w:sz w:val="22"/>
          <w:szCs w:val="22"/>
          <w:lang w:val="en-US"/>
        </w:rPr>
        <w:t>numeral 3.11.2</w:t>
      </w:r>
      <w:r w:rsidR="00D577D8" w:rsidRPr="00D577D8">
        <w:rPr>
          <w:rFonts w:ascii="ITC Avant Garde" w:hAnsi="ITC Avant Garde"/>
          <w:sz w:val="22"/>
          <w:szCs w:val="22"/>
          <w:lang w:val="en-US"/>
        </w:rPr>
        <w:t xml:space="preserve">. A request to </w:t>
      </w:r>
      <w:proofErr w:type="gramStart"/>
      <w:r w:rsidR="00707180">
        <w:rPr>
          <w:rFonts w:ascii="ITC Avant Garde" w:hAnsi="ITC Avant Garde"/>
          <w:sz w:val="22"/>
          <w:szCs w:val="22"/>
          <w:lang w:val="en-US"/>
        </w:rPr>
        <w:t>Switch</w:t>
      </w:r>
      <w:proofErr w:type="gramEnd"/>
      <w:r w:rsidR="00DC31E8">
        <w:rPr>
          <w:rFonts w:ascii="ITC Avant Garde" w:hAnsi="ITC Avant Garde"/>
          <w:sz w:val="22"/>
          <w:szCs w:val="22"/>
          <w:lang w:val="en-US"/>
        </w:rPr>
        <w:t xml:space="preserve"> </w:t>
      </w:r>
      <w:r w:rsidR="00D577D8">
        <w:rPr>
          <w:rFonts w:ascii="ITC Avant Garde" w:hAnsi="ITC Avant Garde"/>
          <w:sz w:val="22"/>
          <w:szCs w:val="22"/>
          <w:lang w:val="en-US"/>
        </w:rPr>
        <w:t>may be denied by the SEPRO</w:t>
      </w:r>
      <w:r w:rsidR="00D577D8" w:rsidRPr="00D577D8">
        <w:rPr>
          <w:rFonts w:ascii="ITC Avant Garde" w:hAnsi="ITC Avant Garde"/>
          <w:sz w:val="22"/>
          <w:szCs w:val="22"/>
          <w:lang w:val="en-US"/>
        </w:rPr>
        <w:t xml:space="preserve"> in accordance with </w:t>
      </w:r>
      <w:r w:rsidR="00D577D8" w:rsidRPr="00D27E03">
        <w:rPr>
          <w:rFonts w:ascii="ITC Avant Garde" w:hAnsi="ITC Avant Garde"/>
          <w:sz w:val="22"/>
          <w:szCs w:val="22"/>
          <w:lang w:val="en-US"/>
        </w:rPr>
        <w:t xml:space="preserve">numeral 3.12.2, both of this </w:t>
      </w:r>
      <w:r w:rsidR="00A275D8" w:rsidRPr="004A5109">
        <w:rPr>
          <w:rFonts w:ascii="ITC Avant Garde" w:hAnsi="ITC Avant Garde"/>
          <w:sz w:val="22"/>
          <w:szCs w:val="22"/>
          <w:lang w:val="en-US"/>
        </w:rPr>
        <w:t>Appendix</w:t>
      </w:r>
      <w:r w:rsidR="00D577D8" w:rsidRPr="004A5109">
        <w:rPr>
          <w:rFonts w:ascii="ITC Avant Garde" w:hAnsi="ITC Avant Garde"/>
          <w:sz w:val="22"/>
          <w:szCs w:val="22"/>
          <w:lang w:val="en-US"/>
        </w:rPr>
        <w:t>.</w:t>
      </w:r>
    </w:p>
    <w:p w14:paraId="56215E57" w14:textId="77777777" w:rsidR="000D3A3C" w:rsidRPr="00D27E03" w:rsidRDefault="000D3A3C" w:rsidP="00746DC9">
      <w:pPr>
        <w:pStyle w:val="Textoindependiente"/>
        <w:spacing w:after="0"/>
        <w:jc w:val="both"/>
        <w:rPr>
          <w:rFonts w:ascii="ITC Avant Garde" w:eastAsiaTheme="minorHAnsi" w:hAnsi="ITC Avant Garde"/>
          <w:sz w:val="22"/>
          <w:szCs w:val="22"/>
          <w:lang w:val="en-US" w:eastAsia="en-US"/>
        </w:rPr>
      </w:pPr>
    </w:p>
    <w:p w14:paraId="592D197A" w14:textId="3EC6CF5B" w:rsidR="00FE01E5" w:rsidRDefault="00695DA2" w:rsidP="00746DC9">
      <w:pPr>
        <w:pStyle w:val="Textoindependiente"/>
        <w:spacing w:after="0"/>
        <w:jc w:val="both"/>
        <w:rPr>
          <w:rFonts w:ascii="ITC Avant Garde" w:hAnsi="ITC Avant Garde"/>
          <w:sz w:val="22"/>
          <w:szCs w:val="22"/>
          <w:lang w:val="en-US"/>
        </w:rPr>
      </w:pPr>
      <w:r w:rsidRPr="00D27E03">
        <w:rPr>
          <w:rFonts w:ascii="ITC Avant Garde" w:hAnsi="ITC Avant Garde"/>
          <w:sz w:val="22"/>
          <w:szCs w:val="22"/>
          <w:lang w:val="en-US"/>
        </w:rPr>
        <w:t xml:space="preserve">If there is no excess demand for a Category, the next Clock Round will not allow any </w:t>
      </w:r>
      <w:r w:rsidR="00756E21">
        <w:rPr>
          <w:rFonts w:ascii="ITC Avant Garde" w:hAnsi="ITC Avant Garde"/>
          <w:sz w:val="22"/>
          <w:szCs w:val="22"/>
          <w:lang w:val="en-US"/>
        </w:rPr>
        <w:t>Bid</w:t>
      </w:r>
      <w:r w:rsidR="004F7599">
        <w:rPr>
          <w:rFonts w:ascii="ITC Avant Garde" w:hAnsi="ITC Avant Garde"/>
          <w:sz w:val="22"/>
          <w:szCs w:val="22"/>
          <w:lang w:val="en-US"/>
        </w:rPr>
        <w:t>der</w:t>
      </w:r>
      <w:r w:rsidRPr="00D27E03">
        <w:rPr>
          <w:rFonts w:ascii="ITC Avant Garde" w:hAnsi="ITC Avant Garde"/>
          <w:sz w:val="22"/>
          <w:szCs w:val="22"/>
          <w:lang w:val="en-US"/>
        </w:rPr>
        <w:t xml:space="preserve"> to </w:t>
      </w:r>
      <w:r w:rsidR="00DC31E8">
        <w:rPr>
          <w:rFonts w:ascii="ITC Avant Garde" w:hAnsi="ITC Avant Garde"/>
          <w:sz w:val="22"/>
          <w:szCs w:val="22"/>
          <w:lang w:val="en-US"/>
        </w:rPr>
        <w:t xml:space="preserve">present a Withdrawal </w:t>
      </w:r>
      <w:r w:rsidR="003C34A2">
        <w:rPr>
          <w:rFonts w:ascii="ITC Avant Garde" w:hAnsi="ITC Avant Garde"/>
          <w:sz w:val="22"/>
          <w:szCs w:val="22"/>
          <w:lang w:val="en-US"/>
        </w:rPr>
        <w:t>from</w:t>
      </w:r>
      <w:r w:rsidRPr="00D27E03">
        <w:rPr>
          <w:rFonts w:ascii="ITC Avant Garde" w:hAnsi="ITC Avant Garde"/>
          <w:sz w:val="22"/>
          <w:szCs w:val="22"/>
          <w:lang w:val="en-US"/>
        </w:rPr>
        <w:t xml:space="preserve"> that Category or </w:t>
      </w:r>
      <w:r w:rsidR="00DC31E8">
        <w:rPr>
          <w:rFonts w:ascii="ITC Avant Garde" w:hAnsi="ITC Avant Garde"/>
          <w:sz w:val="22"/>
          <w:szCs w:val="22"/>
          <w:lang w:val="en-US"/>
        </w:rPr>
        <w:t xml:space="preserve">present a </w:t>
      </w:r>
      <w:r w:rsidR="003C34A2">
        <w:rPr>
          <w:rFonts w:ascii="ITC Avant Garde" w:hAnsi="ITC Avant Garde"/>
          <w:sz w:val="22"/>
          <w:szCs w:val="22"/>
          <w:lang w:val="en-US"/>
        </w:rPr>
        <w:t xml:space="preserve">Switch </w:t>
      </w:r>
      <w:r w:rsidR="00DC31E8">
        <w:rPr>
          <w:rFonts w:ascii="ITC Avant Garde" w:hAnsi="ITC Avant Garde"/>
          <w:sz w:val="22"/>
          <w:szCs w:val="22"/>
          <w:lang w:val="en-US"/>
        </w:rPr>
        <w:t>to another</w:t>
      </w:r>
      <w:r w:rsidR="003C34A2">
        <w:rPr>
          <w:rFonts w:ascii="ITC Avant Garde" w:hAnsi="ITC Avant Garde"/>
          <w:sz w:val="22"/>
          <w:szCs w:val="22"/>
          <w:lang w:val="en-US"/>
        </w:rPr>
        <w:t xml:space="preserve"> Category. </w:t>
      </w:r>
    </w:p>
    <w:p w14:paraId="32375069" w14:textId="77777777" w:rsidR="003C34A2" w:rsidRPr="00D27E03" w:rsidRDefault="003C34A2" w:rsidP="00746DC9">
      <w:pPr>
        <w:pStyle w:val="Textoindependiente"/>
        <w:spacing w:after="0"/>
        <w:jc w:val="both"/>
        <w:rPr>
          <w:rFonts w:ascii="ITC Avant Garde" w:eastAsiaTheme="minorHAnsi" w:hAnsi="ITC Avant Garde"/>
          <w:sz w:val="22"/>
          <w:szCs w:val="22"/>
          <w:lang w:val="en-US" w:eastAsia="en-US"/>
        </w:rPr>
      </w:pPr>
    </w:p>
    <w:p w14:paraId="0F14A5FD" w14:textId="6263CDF0" w:rsidR="00AF0112" w:rsidRPr="00D27E03" w:rsidRDefault="00695DA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Phase I of the </w:t>
      </w:r>
      <w:r w:rsidR="00E342F7" w:rsidRPr="00FB6228">
        <w:rPr>
          <w:rFonts w:ascii="ITC Avant Garde" w:hAnsi="ITC Avant Garde"/>
          <w:sz w:val="22"/>
          <w:szCs w:val="22"/>
          <w:lang w:val="en-US"/>
        </w:rPr>
        <w:t>Allocation</w:t>
      </w:r>
      <w:r w:rsidRPr="00FB6228">
        <w:rPr>
          <w:rFonts w:ascii="ITC Avant Garde" w:hAnsi="ITC Avant Garde"/>
          <w:sz w:val="22"/>
          <w:szCs w:val="22"/>
          <w:lang w:val="en-US"/>
        </w:rPr>
        <w:t xml:space="preserve"> Stage will continue until there is a Clock Round where the demand</w:t>
      </w:r>
      <w:r w:rsidR="00FB6228" w:rsidRPr="00FB6228">
        <w:rPr>
          <w:rFonts w:ascii="ITC Avant Garde" w:hAnsi="ITC Avant Garde"/>
          <w:sz w:val="22"/>
          <w:szCs w:val="22"/>
          <w:lang w:val="en-US"/>
        </w:rPr>
        <w:t xml:space="preserve"> in both Categories is equal </w:t>
      </w:r>
      <w:r w:rsidRPr="00FB6228">
        <w:rPr>
          <w:rFonts w:ascii="ITC Avant Garde" w:hAnsi="ITC Avant Garde"/>
          <w:sz w:val="22"/>
          <w:szCs w:val="22"/>
          <w:lang w:val="en-US"/>
        </w:rPr>
        <w:t>or less than the total number of Blocks available in each Category.</w:t>
      </w:r>
      <w:r w:rsidRPr="00FB6228">
        <w:rPr>
          <w:rFonts w:ascii="ITC Avant Garde" w:eastAsiaTheme="minorHAnsi" w:hAnsi="ITC Avant Garde"/>
          <w:sz w:val="22"/>
          <w:szCs w:val="22"/>
          <w:lang w:val="en-US" w:eastAsia="en-US"/>
        </w:rPr>
        <w:t xml:space="preserve"> </w:t>
      </w:r>
      <w:r w:rsidR="007E4632" w:rsidRPr="00FB6228">
        <w:rPr>
          <w:rFonts w:ascii="ITC Avant Garde" w:hAnsi="ITC Avant Garde"/>
          <w:sz w:val="22"/>
          <w:szCs w:val="22"/>
          <w:lang w:val="en-US"/>
        </w:rPr>
        <w:t xml:space="preserve">If, at the end of </w:t>
      </w:r>
      <w:r w:rsidR="00454E83">
        <w:rPr>
          <w:rFonts w:ascii="ITC Avant Garde" w:hAnsi="ITC Avant Garde"/>
          <w:sz w:val="22"/>
          <w:szCs w:val="22"/>
          <w:lang w:val="en-US"/>
        </w:rPr>
        <w:t>p</w:t>
      </w:r>
      <w:r w:rsidRPr="00FB6228">
        <w:rPr>
          <w:rFonts w:ascii="ITC Avant Garde" w:hAnsi="ITC Avant Garde"/>
          <w:sz w:val="22"/>
          <w:szCs w:val="22"/>
          <w:lang w:val="en-US"/>
        </w:rPr>
        <w:t>hase I, all the available Bloc</w:t>
      </w:r>
      <w:r w:rsidR="00072D47" w:rsidRPr="00FB6228">
        <w:rPr>
          <w:rFonts w:ascii="ITC Avant Garde" w:hAnsi="ITC Avant Garde"/>
          <w:sz w:val="22"/>
          <w:szCs w:val="22"/>
          <w:lang w:val="en-US"/>
        </w:rPr>
        <w:t>ks in both Categories were allocated</w:t>
      </w:r>
      <w:r w:rsidRPr="00FB6228">
        <w:rPr>
          <w:rFonts w:ascii="ITC Avant Garde" w:hAnsi="ITC Avant Garde"/>
          <w:sz w:val="22"/>
          <w:szCs w:val="22"/>
          <w:lang w:val="en-US"/>
        </w:rPr>
        <w:t xml:space="preserve">, the </w:t>
      </w:r>
      <w:r w:rsidR="00E342F7" w:rsidRPr="00FB6228">
        <w:rPr>
          <w:rFonts w:ascii="ITC Avant Garde" w:hAnsi="ITC Avant Garde"/>
          <w:sz w:val="22"/>
          <w:szCs w:val="22"/>
          <w:lang w:val="en-US"/>
        </w:rPr>
        <w:t>Allocation</w:t>
      </w:r>
      <w:r w:rsidRPr="00FB6228">
        <w:rPr>
          <w:rFonts w:ascii="ITC Avant Garde" w:hAnsi="ITC Avant Garde"/>
          <w:sz w:val="22"/>
          <w:szCs w:val="22"/>
          <w:lang w:val="en-US"/>
        </w:rPr>
        <w:t xml:space="preserve"> Stage will be completed. Failing that, if un</w:t>
      </w:r>
      <w:r w:rsidR="00072D47" w:rsidRPr="00FB6228">
        <w:rPr>
          <w:rFonts w:ascii="ITC Avant Garde" w:hAnsi="ITC Avant Garde"/>
          <w:sz w:val="22"/>
          <w:szCs w:val="22"/>
          <w:lang w:val="en-US"/>
        </w:rPr>
        <w:t>allocated</w:t>
      </w:r>
      <w:r w:rsidRPr="00FB6228">
        <w:rPr>
          <w:rFonts w:ascii="ITC Avant Garde" w:hAnsi="ITC Avant Garde"/>
          <w:sz w:val="22"/>
          <w:szCs w:val="22"/>
          <w:lang w:val="en-US"/>
        </w:rPr>
        <w:t xml:space="preserve"> Blocks were left at the end of </w:t>
      </w:r>
      <w:r w:rsidR="00454E83">
        <w:rPr>
          <w:rFonts w:ascii="ITC Avant Garde" w:hAnsi="ITC Avant Garde"/>
          <w:sz w:val="22"/>
          <w:szCs w:val="22"/>
          <w:lang w:val="en-US"/>
        </w:rPr>
        <w:t>p</w:t>
      </w:r>
      <w:r w:rsidRPr="00FB6228">
        <w:rPr>
          <w:rFonts w:ascii="ITC Avant Garde" w:hAnsi="ITC Avant Garde"/>
          <w:sz w:val="22"/>
          <w:szCs w:val="22"/>
          <w:lang w:val="en-US"/>
        </w:rPr>
        <w:t xml:space="preserve">hase I, the </w:t>
      </w:r>
      <w:r w:rsidR="00E342F7" w:rsidRPr="00FB6228">
        <w:rPr>
          <w:rFonts w:ascii="ITC Avant Garde" w:hAnsi="ITC Avant Garde"/>
          <w:sz w:val="22"/>
          <w:szCs w:val="22"/>
          <w:lang w:val="en-US"/>
        </w:rPr>
        <w:t>Allocation</w:t>
      </w:r>
      <w:r w:rsidRPr="00FB6228">
        <w:rPr>
          <w:rFonts w:ascii="ITC Avant Garde" w:hAnsi="ITC Avant Garde"/>
          <w:sz w:val="22"/>
          <w:szCs w:val="22"/>
          <w:lang w:val="en-US"/>
        </w:rPr>
        <w:t xml:space="preserve"> Stage</w:t>
      </w:r>
      <w:r w:rsidRPr="00D27E03">
        <w:rPr>
          <w:rFonts w:ascii="ITC Avant Garde" w:hAnsi="ITC Avant Garde"/>
          <w:sz w:val="22"/>
          <w:szCs w:val="22"/>
          <w:lang w:val="en-US"/>
        </w:rPr>
        <w:t xml:space="preserve"> will continue </w:t>
      </w:r>
      <w:r w:rsidR="005C52F8">
        <w:rPr>
          <w:rFonts w:ascii="ITC Avant Garde" w:hAnsi="ITC Avant Garde"/>
          <w:sz w:val="22"/>
          <w:szCs w:val="22"/>
          <w:lang w:val="en-US"/>
        </w:rPr>
        <w:t>to</w:t>
      </w:r>
      <w:r w:rsidR="005C52F8" w:rsidRPr="00D27E03">
        <w:rPr>
          <w:rFonts w:ascii="ITC Avant Garde" w:hAnsi="ITC Avant Garde"/>
          <w:sz w:val="22"/>
          <w:szCs w:val="22"/>
          <w:lang w:val="en-US"/>
        </w:rPr>
        <w:t xml:space="preserve"> </w:t>
      </w:r>
      <w:r w:rsidR="00454E83">
        <w:rPr>
          <w:rFonts w:ascii="ITC Avant Garde" w:hAnsi="ITC Avant Garde"/>
          <w:sz w:val="22"/>
          <w:szCs w:val="22"/>
          <w:lang w:val="en-US"/>
        </w:rPr>
        <w:t>p</w:t>
      </w:r>
      <w:r w:rsidRPr="00D27E03">
        <w:rPr>
          <w:rFonts w:ascii="ITC Avant Garde" w:hAnsi="ITC Avant Garde"/>
          <w:sz w:val="22"/>
          <w:szCs w:val="22"/>
          <w:lang w:val="en-US"/>
        </w:rPr>
        <w:t xml:space="preserve">hase II with additional Clock </w:t>
      </w:r>
      <w:r w:rsidR="00F92352">
        <w:rPr>
          <w:rFonts w:ascii="ITC Avant Garde" w:hAnsi="ITC Avant Garde"/>
          <w:sz w:val="22"/>
          <w:szCs w:val="22"/>
          <w:lang w:val="en-US"/>
        </w:rPr>
        <w:t>Round</w:t>
      </w:r>
      <w:r w:rsidR="005C52F8">
        <w:rPr>
          <w:rFonts w:ascii="ITC Avant Garde" w:hAnsi="ITC Avant Garde"/>
          <w:sz w:val="22"/>
          <w:szCs w:val="22"/>
          <w:lang w:val="en-US"/>
        </w:rPr>
        <w:t>s</w:t>
      </w:r>
      <w:r w:rsidR="00E404F6">
        <w:rPr>
          <w:rFonts w:ascii="ITC Avant Garde" w:hAnsi="ITC Avant Garde"/>
          <w:sz w:val="22"/>
          <w:szCs w:val="22"/>
          <w:lang w:val="en-US"/>
        </w:rPr>
        <w:t xml:space="preserve"> and </w:t>
      </w:r>
      <w:r w:rsidR="00FF1EAF">
        <w:rPr>
          <w:rFonts w:ascii="ITC Avant Garde" w:hAnsi="ITC Avant Garde"/>
          <w:sz w:val="22"/>
          <w:szCs w:val="22"/>
          <w:lang w:val="en-US"/>
        </w:rPr>
        <w:t>with</w:t>
      </w:r>
      <w:r w:rsidR="00E404F6">
        <w:rPr>
          <w:rFonts w:ascii="ITC Avant Garde" w:hAnsi="ITC Avant Garde"/>
          <w:sz w:val="22"/>
          <w:szCs w:val="22"/>
          <w:lang w:val="en-US"/>
        </w:rPr>
        <w:t xml:space="preserve"> </w:t>
      </w:r>
      <w:r w:rsidR="00F92352">
        <w:rPr>
          <w:rFonts w:ascii="ITC Avant Garde" w:hAnsi="ITC Avant Garde"/>
          <w:sz w:val="22"/>
          <w:szCs w:val="22"/>
          <w:lang w:val="en-US"/>
        </w:rPr>
        <w:t xml:space="preserve">the </w:t>
      </w:r>
      <w:r w:rsidR="00E404F6" w:rsidRPr="00F92352">
        <w:rPr>
          <w:rFonts w:ascii="ITC Avant Garde" w:hAnsi="ITC Avant Garde"/>
          <w:sz w:val="22"/>
          <w:szCs w:val="22"/>
          <w:lang w:val="en-US"/>
        </w:rPr>
        <w:t>Spectrum Cap</w:t>
      </w:r>
      <w:r w:rsidRPr="00D27E03">
        <w:rPr>
          <w:rFonts w:ascii="ITC Avant Garde" w:hAnsi="ITC Avant Garde"/>
          <w:sz w:val="22"/>
          <w:szCs w:val="22"/>
          <w:lang w:val="en-US"/>
        </w:rPr>
        <w:t xml:space="preserve"> of </w:t>
      </w:r>
      <w:r w:rsidR="00454E83">
        <w:rPr>
          <w:rFonts w:ascii="ITC Avant Garde" w:hAnsi="ITC Avant Garde"/>
          <w:sz w:val="22"/>
          <w:szCs w:val="22"/>
          <w:lang w:val="en-US"/>
        </w:rPr>
        <w:t>p</w:t>
      </w:r>
      <w:r w:rsidRPr="00D27E03">
        <w:rPr>
          <w:rFonts w:ascii="ITC Avant Garde" w:hAnsi="ITC Avant Garde"/>
          <w:sz w:val="22"/>
          <w:szCs w:val="22"/>
          <w:lang w:val="en-US"/>
        </w:rPr>
        <w:t xml:space="preserve">hase II for Blocks that have been left </w:t>
      </w:r>
      <w:r w:rsidRPr="00D27E03">
        <w:rPr>
          <w:rFonts w:ascii="ITC Avant Garde" w:hAnsi="ITC Avant Garde"/>
          <w:sz w:val="22"/>
          <w:szCs w:val="22"/>
          <w:lang w:val="en-US"/>
        </w:rPr>
        <w:lastRenderedPageBreak/>
        <w:t>un</w:t>
      </w:r>
      <w:r w:rsidR="00072D47">
        <w:rPr>
          <w:rFonts w:ascii="ITC Avant Garde" w:hAnsi="ITC Avant Garde"/>
          <w:sz w:val="22"/>
          <w:szCs w:val="22"/>
          <w:lang w:val="en-US"/>
        </w:rPr>
        <w:t>allocated</w:t>
      </w:r>
      <w:r w:rsidRPr="00D27E03">
        <w:rPr>
          <w:rFonts w:ascii="ITC Avant Garde" w:hAnsi="ITC Avant Garde"/>
          <w:sz w:val="22"/>
          <w:szCs w:val="22"/>
          <w:lang w:val="en-US"/>
        </w:rPr>
        <w:t xml:space="preserve"> in </w:t>
      </w:r>
      <w:r w:rsidR="00454E83">
        <w:rPr>
          <w:rFonts w:ascii="ITC Avant Garde" w:hAnsi="ITC Avant Garde"/>
          <w:sz w:val="22"/>
          <w:szCs w:val="22"/>
          <w:lang w:val="en-US"/>
        </w:rPr>
        <w:t>p</w:t>
      </w:r>
      <w:r w:rsidRPr="00D27E03">
        <w:rPr>
          <w:rFonts w:ascii="ITC Avant Garde" w:hAnsi="ITC Avant Garde"/>
          <w:sz w:val="22"/>
          <w:szCs w:val="22"/>
          <w:lang w:val="en-US"/>
        </w:rPr>
        <w:t>hase I.</w:t>
      </w:r>
      <w:r w:rsidR="00B36644"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Phase II will conclude when there is no excess demand in either of the two Categories.</w:t>
      </w:r>
      <w:r w:rsidRPr="00D27E03">
        <w:rPr>
          <w:rFonts w:ascii="ITC Avant Garde" w:eastAsiaTheme="minorHAnsi" w:hAnsi="ITC Avant Garde"/>
          <w:sz w:val="22"/>
          <w:szCs w:val="22"/>
          <w:lang w:val="en-US" w:eastAsia="en-US"/>
        </w:rPr>
        <w:t xml:space="preserve"> </w:t>
      </w:r>
    </w:p>
    <w:p w14:paraId="26308638" w14:textId="77777777" w:rsidR="00751A06" w:rsidRPr="00D27E03" w:rsidRDefault="00751A06" w:rsidP="00746DC9">
      <w:pPr>
        <w:pStyle w:val="Textoindependiente"/>
        <w:spacing w:after="0"/>
        <w:jc w:val="both"/>
        <w:rPr>
          <w:rFonts w:ascii="ITC Avant Garde" w:eastAsiaTheme="minorHAnsi" w:hAnsi="ITC Avant Garde"/>
          <w:sz w:val="22"/>
          <w:szCs w:val="22"/>
          <w:lang w:val="en-US" w:eastAsia="en-US"/>
        </w:rPr>
      </w:pPr>
    </w:p>
    <w:p w14:paraId="2E99EBBC" w14:textId="77777777" w:rsidR="004634A6" w:rsidRPr="00D27E03" w:rsidRDefault="00B56465" w:rsidP="001F426B">
      <w:pPr>
        <w:pStyle w:val="Ttulo2"/>
        <w:numPr>
          <w:ilvl w:val="1"/>
          <w:numId w:val="50"/>
        </w:numPr>
        <w:spacing w:before="0" w:line="240" w:lineRule="auto"/>
        <w:jc w:val="both"/>
        <w:rPr>
          <w:rFonts w:ascii="ITC Avant Garde" w:eastAsiaTheme="minorHAnsi" w:hAnsi="ITC Avant Garde" w:cstheme="minorBidi"/>
          <w:b/>
          <w:color w:val="auto"/>
          <w:sz w:val="22"/>
          <w:szCs w:val="22"/>
          <w:lang w:val="en-US"/>
        </w:rPr>
      </w:pPr>
      <w:bookmarkStart w:id="49" w:name="_Toc500236205"/>
      <w:bookmarkStart w:id="50" w:name="_Toc500502754"/>
      <w:bookmarkStart w:id="51" w:name="_Toc500961185"/>
      <w:bookmarkStart w:id="52" w:name="_Toc508614433"/>
      <w:bookmarkStart w:id="53" w:name="_Toc508719531"/>
      <w:bookmarkStart w:id="54" w:name="_Toc520219725"/>
      <w:r w:rsidRPr="00D27E03">
        <w:rPr>
          <w:rFonts w:ascii="ITC Avant Garde" w:eastAsiaTheme="minorHAnsi" w:hAnsi="ITC Avant Garde" w:cstheme="minorBidi"/>
          <w:b/>
          <w:color w:val="auto"/>
          <w:sz w:val="22"/>
          <w:szCs w:val="22"/>
          <w:lang w:val="en-US"/>
        </w:rPr>
        <w:t>Mi</w:t>
      </w:r>
      <w:r w:rsidR="00041A6C" w:rsidRPr="00D27E03">
        <w:rPr>
          <w:rFonts w:ascii="ITC Avant Garde" w:eastAsiaTheme="minorHAnsi" w:hAnsi="ITC Avant Garde" w:cstheme="minorBidi"/>
          <w:b/>
          <w:color w:val="auto"/>
          <w:sz w:val="22"/>
          <w:szCs w:val="22"/>
          <w:lang w:val="en-US"/>
        </w:rPr>
        <w:t>nimum</w:t>
      </w:r>
      <w:r w:rsidR="00695DA2" w:rsidRPr="00D27E03">
        <w:rPr>
          <w:rFonts w:ascii="ITC Avant Garde" w:eastAsiaTheme="minorHAnsi" w:hAnsi="ITC Avant Garde" w:cstheme="minorBidi"/>
          <w:b/>
          <w:color w:val="auto"/>
          <w:sz w:val="22"/>
          <w:szCs w:val="22"/>
          <w:lang w:val="en-US"/>
        </w:rPr>
        <w:t xml:space="preserve"> Reference </w:t>
      </w:r>
      <w:r w:rsidRPr="00D27E03">
        <w:rPr>
          <w:rFonts w:ascii="ITC Avant Garde" w:eastAsiaTheme="minorHAnsi" w:hAnsi="ITC Avant Garde" w:cstheme="minorBidi"/>
          <w:b/>
          <w:color w:val="auto"/>
          <w:sz w:val="22"/>
          <w:szCs w:val="22"/>
          <w:lang w:val="en-US"/>
        </w:rPr>
        <w:t>Value</w:t>
      </w:r>
      <w:r w:rsidR="00695DA2" w:rsidRPr="00D27E03">
        <w:rPr>
          <w:rFonts w:ascii="ITC Avant Garde" w:eastAsiaTheme="minorHAnsi" w:hAnsi="ITC Avant Garde" w:cstheme="minorBidi"/>
          <w:b/>
          <w:color w:val="auto"/>
          <w:sz w:val="22"/>
          <w:szCs w:val="22"/>
          <w:lang w:val="en-US"/>
        </w:rPr>
        <w:t>.</w:t>
      </w:r>
      <w:bookmarkEnd w:id="49"/>
      <w:bookmarkEnd w:id="50"/>
      <w:bookmarkEnd w:id="51"/>
      <w:bookmarkEnd w:id="52"/>
      <w:bookmarkEnd w:id="53"/>
      <w:bookmarkEnd w:id="54"/>
    </w:p>
    <w:p w14:paraId="61F55985" w14:textId="77777777" w:rsidR="003233FE" w:rsidRPr="00D27E03" w:rsidRDefault="003233FE" w:rsidP="00746DC9">
      <w:pPr>
        <w:pStyle w:val="Textoindependiente"/>
        <w:spacing w:after="0"/>
        <w:jc w:val="both"/>
        <w:rPr>
          <w:rFonts w:ascii="ITC Avant Garde" w:eastAsiaTheme="minorHAnsi" w:hAnsi="ITC Avant Garde"/>
          <w:sz w:val="22"/>
          <w:szCs w:val="22"/>
          <w:lang w:val="en-US" w:eastAsia="en-US"/>
        </w:rPr>
      </w:pPr>
    </w:p>
    <w:p w14:paraId="1C78356F" w14:textId="69405529" w:rsidR="006F6D05" w:rsidRPr="00D27E03" w:rsidRDefault="009A0444" w:rsidP="00746DC9">
      <w:pPr>
        <w:spacing w:after="0" w:line="240" w:lineRule="auto"/>
        <w:jc w:val="both"/>
        <w:rPr>
          <w:rFonts w:ascii="ITC Avant Garde" w:hAnsi="ITC Avant Garde"/>
          <w:lang w:val="en-US"/>
        </w:rPr>
      </w:pPr>
      <w:r>
        <w:rPr>
          <w:rFonts w:ascii="ITC Avant Garde" w:hAnsi="ITC Avant Garde"/>
          <w:lang w:val="en-US"/>
        </w:rPr>
        <w:t>Each one of the Blocks</w:t>
      </w:r>
      <w:r w:rsidR="00751A06" w:rsidRPr="00D27E03">
        <w:rPr>
          <w:rFonts w:ascii="ITC Avant Garde" w:hAnsi="ITC Avant Garde"/>
          <w:lang w:val="en-US"/>
        </w:rPr>
        <w:t xml:space="preserve"> has a VMR equal to each other.</w:t>
      </w:r>
      <w:r w:rsidR="006F6D05" w:rsidRPr="00D27E03">
        <w:rPr>
          <w:rFonts w:ascii="ITC Avant Garde" w:hAnsi="ITC Avant Garde"/>
          <w:lang w:val="en-US"/>
        </w:rPr>
        <w:t xml:space="preserve"> </w:t>
      </w:r>
      <w:r w:rsidR="00751A06" w:rsidRPr="00D27E03">
        <w:rPr>
          <w:rFonts w:ascii="ITC Avant Garde" w:hAnsi="ITC Avant Garde"/>
          <w:lang w:val="en-US"/>
        </w:rPr>
        <w:t xml:space="preserve">This VMR will define the minimum permissible value of the initial Clock Round and thus establish the minimum </w:t>
      </w:r>
      <w:r w:rsidR="002F4442">
        <w:rPr>
          <w:rFonts w:ascii="ITC Avant Garde" w:hAnsi="ITC Avant Garde"/>
          <w:lang w:val="en-US"/>
        </w:rPr>
        <w:t>score</w:t>
      </w:r>
      <w:r w:rsidR="006F41A0">
        <w:rPr>
          <w:rFonts w:ascii="ITC Avant Garde" w:hAnsi="ITC Avant Garde"/>
          <w:lang w:val="en-US"/>
        </w:rPr>
        <w:t xml:space="preserve"> that may be accepted</w:t>
      </w:r>
      <w:r w:rsidR="00751A06" w:rsidRPr="00D27E03">
        <w:rPr>
          <w:rFonts w:ascii="ITC Avant Garde" w:hAnsi="ITC Avant Garde"/>
          <w:lang w:val="en-US"/>
        </w:rPr>
        <w:t xml:space="preserve"> by a </w:t>
      </w:r>
      <w:r w:rsidR="00756E21">
        <w:rPr>
          <w:rFonts w:ascii="ITC Avant Garde" w:hAnsi="ITC Avant Garde"/>
          <w:lang w:val="en-US"/>
        </w:rPr>
        <w:t>Bid</w:t>
      </w:r>
      <w:r w:rsidR="004F7599">
        <w:rPr>
          <w:rFonts w:ascii="ITC Avant Garde" w:hAnsi="ITC Avant Garde"/>
          <w:lang w:val="en-US"/>
        </w:rPr>
        <w:t>der</w:t>
      </w:r>
      <w:r w:rsidR="00751A06" w:rsidRPr="00D27E03">
        <w:rPr>
          <w:rFonts w:ascii="ITC Avant Garde" w:hAnsi="ITC Avant Garde"/>
          <w:lang w:val="en-US"/>
        </w:rPr>
        <w:t xml:space="preserve"> on a particular Block.</w:t>
      </w:r>
      <w:r w:rsidR="006F6D05" w:rsidRPr="00D27E03">
        <w:rPr>
          <w:rFonts w:ascii="ITC Avant Garde" w:hAnsi="ITC Avant Garde"/>
          <w:lang w:val="en-US"/>
        </w:rPr>
        <w:t xml:space="preserve"> </w:t>
      </w:r>
    </w:p>
    <w:p w14:paraId="4AA6AF4D" w14:textId="77777777" w:rsidR="006F6D05" w:rsidRPr="00D27E03" w:rsidRDefault="006F6D05" w:rsidP="00746DC9">
      <w:pPr>
        <w:spacing w:after="0" w:line="240" w:lineRule="auto"/>
        <w:jc w:val="both"/>
        <w:rPr>
          <w:rFonts w:ascii="ITC Avant Garde" w:hAnsi="ITC Avant Garde"/>
          <w:lang w:val="en-US"/>
        </w:rPr>
      </w:pPr>
    </w:p>
    <w:p w14:paraId="779FFDDA" w14:textId="384B0925" w:rsidR="006F6D05" w:rsidRPr="00D27E03" w:rsidRDefault="00751A06" w:rsidP="00746DC9">
      <w:pPr>
        <w:spacing w:after="0" w:line="240" w:lineRule="auto"/>
        <w:jc w:val="both"/>
        <w:rPr>
          <w:rFonts w:ascii="ITC Avant Garde" w:hAnsi="ITC Avant Garde"/>
          <w:lang w:val="en-US"/>
        </w:rPr>
      </w:pPr>
      <w:r w:rsidRPr="00D27E03">
        <w:rPr>
          <w:rFonts w:ascii="ITC Avant Garde" w:hAnsi="ITC Avant Garde"/>
          <w:lang w:val="en-US"/>
        </w:rPr>
        <w:t xml:space="preserve">In this sense, when there is a </w:t>
      </w:r>
      <w:r w:rsidR="002F4442" w:rsidRPr="00D27E03">
        <w:rPr>
          <w:rFonts w:ascii="ITC Avant Garde" w:hAnsi="ITC Avant Garde"/>
          <w:lang w:val="en-US"/>
        </w:rPr>
        <w:t xml:space="preserve">Winning </w:t>
      </w:r>
      <w:r w:rsidR="00756E21">
        <w:rPr>
          <w:rFonts w:ascii="ITC Avant Garde" w:hAnsi="ITC Avant Garde"/>
          <w:lang w:val="en-US"/>
        </w:rPr>
        <w:t>Bid</w:t>
      </w:r>
      <w:r w:rsidR="004F7599">
        <w:rPr>
          <w:rFonts w:ascii="ITC Avant Garde" w:hAnsi="ITC Avant Garde"/>
          <w:lang w:val="en-US"/>
        </w:rPr>
        <w:t>der</w:t>
      </w:r>
      <w:r w:rsidRPr="00D27E03">
        <w:rPr>
          <w:rFonts w:ascii="ITC Avant Garde" w:hAnsi="ITC Avant Garde"/>
          <w:lang w:val="en-US"/>
        </w:rPr>
        <w:t xml:space="preserve">, the corresponding </w:t>
      </w:r>
      <w:r w:rsidR="005615A9">
        <w:rPr>
          <w:rFonts w:ascii="ITC Avant Garde" w:hAnsi="ITC Avant Garde"/>
          <w:lang w:val="en-US"/>
        </w:rPr>
        <w:t>Upfront Fee</w:t>
      </w:r>
      <w:r w:rsidR="005615A9" w:rsidRPr="00D27E03">
        <w:rPr>
          <w:rFonts w:ascii="ITC Avant Garde" w:hAnsi="ITC Avant Garde"/>
          <w:lang w:val="en-US"/>
        </w:rPr>
        <w:t xml:space="preserve"> </w:t>
      </w:r>
      <w:r w:rsidRPr="00D27E03">
        <w:rPr>
          <w:rFonts w:ascii="ITC Avant Garde" w:hAnsi="ITC Avant Garde"/>
          <w:lang w:val="en-US"/>
        </w:rPr>
        <w:t xml:space="preserve">in no case may be inferior to the VMR, even </w:t>
      </w:r>
      <w:r w:rsidR="00264C2D">
        <w:rPr>
          <w:rFonts w:ascii="ITC Avant Garde" w:hAnsi="ITC Avant Garde"/>
          <w:lang w:val="en-US"/>
        </w:rPr>
        <w:t>in the case</w:t>
      </w:r>
      <w:r w:rsidRPr="00D27E03">
        <w:rPr>
          <w:rFonts w:ascii="ITC Avant Garde" w:hAnsi="ITC Avant Garde"/>
          <w:lang w:val="en-US"/>
        </w:rPr>
        <w:t xml:space="preserve"> the </w:t>
      </w:r>
      <w:r w:rsidR="00756E21">
        <w:rPr>
          <w:rFonts w:ascii="ITC Avant Garde" w:hAnsi="ITC Avant Garde"/>
          <w:lang w:val="en-US"/>
        </w:rPr>
        <w:t>Bid</w:t>
      </w:r>
      <w:r w:rsidR="004F7599">
        <w:rPr>
          <w:rFonts w:ascii="ITC Avant Garde" w:hAnsi="ITC Avant Garde"/>
          <w:lang w:val="en-US"/>
        </w:rPr>
        <w:t>der</w:t>
      </w:r>
      <w:r w:rsidRPr="00D27E03">
        <w:rPr>
          <w:rFonts w:ascii="ITC Avant Garde" w:hAnsi="ITC Avant Garde"/>
          <w:lang w:val="en-US"/>
        </w:rPr>
        <w:t xml:space="preserve"> may </w:t>
      </w:r>
      <w:r w:rsidR="00172A36" w:rsidRPr="00D27E03">
        <w:rPr>
          <w:rFonts w:ascii="ITC Avant Garde" w:hAnsi="ITC Avant Garde"/>
          <w:lang w:val="en-US"/>
        </w:rPr>
        <w:t>be a N</w:t>
      </w:r>
      <w:r w:rsidRPr="00D27E03">
        <w:rPr>
          <w:rFonts w:ascii="ITC Avant Garde" w:hAnsi="ITC Avant Garde"/>
          <w:lang w:val="en-US"/>
        </w:rPr>
        <w:t xml:space="preserve">ew Competitor in Capacity Bands. </w:t>
      </w:r>
    </w:p>
    <w:p w14:paraId="4FDA8F14" w14:textId="77777777" w:rsidR="006F6D05" w:rsidRPr="00D27E03" w:rsidRDefault="006F6D05" w:rsidP="00746DC9">
      <w:pPr>
        <w:pStyle w:val="Textoindependiente"/>
        <w:spacing w:after="0"/>
        <w:jc w:val="both"/>
        <w:rPr>
          <w:rFonts w:ascii="ITC Avant Garde" w:eastAsiaTheme="minorHAnsi" w:hAnsi="ITC Avant Garde"/>
          <w:sz w:val="22"/>
          <w:szCs w:val="22"/>
          <w:lang w:val="en-US" w:eastAsia="en-US"/>
        </w:rPr>
      </w:pPr>
    </w:p>
    <w:p w14:paraId="0EAFC7E9" w14:textId="3C881150" w:rsidR="004634A6" w:rsidRPr="00D27E03" w:rsidRDefault="00751A06"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Institute establi</w:t>
      </w:r>
      <w:r w:rsidR="007E4632" w:rsidRPr="00D27E03">
        <w:rPr>
          <w:rFonts w:ascii="ITC Avant Garde" w:hAnsi="ITC Avant Garde"/>
          <w:sz w:val="22"/>
          <w:szCs w:val="22"/>
          <w:lang w:val="en-US"/>
        </w:rPr>
        <w:t>shes a VMR of $350,000,000.00 (T</w:t>
      </w:r>
      <w:r w:rsidRPr="00D27E03">
        <w:rPr>
          <w:rFonts w:ascii="ITC Avant Garde" w:hAnsi="ITC Avant Garde"/>
          <w:sz w:val="22"/>
          <w:szCs w:val="22"/>
          <w:lang w:val="en-US"/>
        </w:rPr>
        <w:t xml:space="preserve">hree hundred fifty million pesos 00/100 M.N.) per Block as illustrated in </w:t>
      </w:r>
      <w:r w:rsidR="002F4442" w:rsidRPr="00D27E03">
        <w:rPr>
          <w:rFonts w:ascii="ITC Avant Garde" w:hAnsi="ITC Avant Garde"/>
          <w:sz w:val="22"/>
          <w:szCs w:val="22"/>
          <w:lang w:val="en-US"/>
        </w:rPr>
        <w:t xml:space="preserve">Table </w:t>
      </w:r>
      <w:r w:rsidRPr="00D27E03">
        <w:rPr>
          <w:rFonts w:ascii="ITC Avant Garde" w:hAnsi="ITC Avant Garde"/>
          <w:sz w:val="22"/>
          <w:szCs w:val="22"/>
          <w:lang w:val="en-US"/>
        </w:rPr>
        <w:t>3 below:</w:t>
      </w:r>
    </w:p>
    <w:p w14:paraId="089500BA" w14:textId="77777777" w:rsidR="001C27E9" w:rsidRPr="00D27E03" w:rsidRDefault="001C27E9" w:rsidP="00746DC9">
      <w:pPr>
        <w:pStyle w:val="Textoindependiente"/>
        <w:spacing w:after="0"/>
        <w:jc w:val="both"/>
        <w:rPr>
          <w:rFonts w:ascii="ITC Avant Garde" w:eastAsiaTheme="minorHAnsi" w:hAnsi="ITC Avant Garde"/>
          <w:sz w:val="22"/>
          <w:szCs w:val="22"/>
          <w:lang w:val="en-US" w:eastAsia="en-US"/>
        </w:rPr>
      </w:pPr>
    </w:p>
    <w:p w14:paraId="57499332" w14:textId="77777777" w:rsidR="004634A6" w:rsidRPr="00D27E03" w:rsidRDefault="00751A06" w:rsidP="00746DC9">
      <w:pPr>
        <w:pStyle w:val="Descripcin"/>
        <w:rPr>
          <w:rFonts w:ascii="ITC Avant Garde" w:eastAsiaTheme="minorHAnsi" w:hAnsi="ITC Avant Garde"/>
          <w:bCs w:val="0"/>
          <w:sz w:val="22"/>
          <w:szCs w:val="22"/>
          <w:lang w:val="en-US" w:eastAsia="en-US"/>
        </w:rPr>
      </w:pPr>
      <w:bookmarkStart w:id="55" w:name="_Ref481088195"/>
      <w:bookmarkStart w:id="56" w:name="_Ref481684003"/>
      <w:r w:rsidRPr="00D27E03">
        <w:rPr>
          <w:rFonts w:ascii="ITC Avant Garde" w:eastAsiaTheme="minorHAnsi" w:hAnsi="ITC Avant Garde"/>
          <w:bCs w:val="0"/>
          <w:sz w:val="22"/>
          <w:szCs w:val="22"/>
          <w:lang w:val="en-US" w:eastAsia="en-US"/>
        </w:rPr>
        <w:t>Table</w:t>
      </w:r>
      <w:r w:rsidR="004634A6" w:rsidRPr="00D27E03">
        <w:rPr>
          <w:rFonts w:ascii="ITC Avant Garde" w:eastAsiaTheme="minorHAnsi" w:hAnsi="ITC Avant Garde"/>
          <w:bCs w:val="0"/>
          <w:sz w:val="22"/>
          <w:szCs w:val="22"/>
          <w:lang w:val="en-US" w:eastAsia="en-US"/>
        </w:rPr>
        <w:t xml:space="preserve"> </w:t>
      </w:r>
      <w:bookmarkEnd w:id="55"/>
      <w:r w:rsidR="00141CD0" w:rsidRPr="00D27E03">
        <w:rPr>
          <w:rFonts w:ascii="ITC Avant Garde" w:eastAsiaTheme="minorHAnsi" w:hAnsi="ITC Avant Garde"/>
          <w:bCs w:val="0"/>
          <w:sz w:val="22"/>
          <w:szCs w:val="22"/>
          <w:lang w:val="en-US" w:eastAsia="en-US"/>
        </w:rPr>
        <w:t>3</w:t>
      </w:r>
      <w:r w:rsidR="004634A6" w:rsidRPr="00D27E03">
        <w:rPr>
          <w:rFonts w:ascii="ITC Avant Garde" w:eastAsiaTheme="minorHAnsi" w:hAnsi="ITC Avant Garde"/>
          <w:bCs w:val="0"/>
          <w:sz w:val="22"/>
          <w:szCs w:val="22"/>
          <w:lang w:val="en-US" w:eastAsia="en-US"/>
        </w:rPr>
        <w:t xml:space="preserve">: </w:t>
      </w:r>
      <w:r w:rsidR="00930643" w:rsidRPr="00D27E03">
        <w:rPr>
          <w:rFonts w:ascii="ITC Avant Garde" w:eastAsiaTheme="minorHAnsi" w:hAnsi="ITC Avant Garde"/>
          <w:bCs w:val="0"/>
          <w:sz w:val="22"/>
          <w:szCs w:val="22"/>
          <w:lang w:val="en-US" w:eastAsia="en-US"/>
        </w:rPr>
        <w:t>VMR</w:t>
      </w:r>
      <w:r w:rsidRPr="00D27E03">
        <w:rPr>
          <w:rFonts w:ascii="ITC Avant Garde" w:eastAsiaTheme="minorHAnsi" w:hAnsi="ITC Avant Garde"/>
          <w:bCs w:val="0"/>
          <w:sz w:val="22"/>
          <w:szCs w:val="22"/>
          <w:lang w:val="en-US" w:eastAsia="en-US"/>
        </w:rPr>
        <w:t xml:space="preserve"> by</w:t>
      </w:r>
      <w:r w:rsidR="004634A6" w:rsidRPr="00D27E03">
        <w:rPr>
          <w:rFonts w:ascii="ITC Avant Garde" w:eastAsiaTheme="minorHAnsi" w:hAnsi="ITC Avant Garde"/>
          <w:bCs w:val="0"/>
          <w:sz w:val="22"/>
          <w:szCs w:val="22"/>
          <w:lang w:val="en-US" w:eastAsia="en-US"/>
        </w:rPr>
        <w:t xml:space="preserve"> </w:t>
      </w:r>
      <w:r w:rsidR="00F13573" w:rsidRPr="00D27E03">
        <w:rPr>
          <w:rFonts w:ascii="ITC Avant Garde" w:eastAsiaTheme="minorHAnsi" w:hAnsi="ITC Avant Garde"/>
          <w:bCs w:val="0"/>
          <w:sz w:val="22"/>
          <w:szCs w:val="22"/>
          <w:lang w:val="en-US" w:eastAsia="en-US"/>
        </w:rPr>
        <w:t>C</w:t>
      </w:r>
      <w:r w:rsidR="004634A6" w:rsidRPr="00D27E03">
        <w:rPr>
          <w:rFonts w:ascii="ITC Avant Garde" w:eastAsiaTheme="minorHAnsi" w:hAnsi="ITC Avant Garde"/>
          <w:bCs w:val="0"/>
          <w:sz w:val="22"/>
          <w:szCs w:val="22"/>
          <w:lang w:val="en-US" w:eastAsia="en-US"/>
        </w:rPr>
        <w:t>ategor</w:t>
      </w:r>
      <w:bookmarkEnd w:id="56"/>
      <w:r w:rsidRPr="00D27E03">
        <w:rPr>
          <w:rFonts w:ascii="ITC Avant Garde" w:eastAsiaTheme="minorHAnsi" w:hAnsi="ITC Avant Garde"/>
          <w:bCs w:val="0"/>
          <w:sz w:val="22"/>
          <w:szCs w:val="22"/>
          <w:lang w:val="en-US" w:eastAsia="en-US"/>
        </w:rPr>
        <w:t>y</w:t>
      </w:r>
      <w:r w:rsidR="008451D6" w:rsidRPr="00D27E03">
        <w:rPr>
          <w:rFonts w:ascii="ITC Avant Garde" w:eastAsiaTheme="minorHAnsi" w:hAnsi="ITC Avant Garde"/>
          <w:bCs w:val="0"/>
          <w:sz w:val="22"/>
          <w:szCs w:val="22"/>
          <w:lang w:val="en-US" w:eastAsia="en-US"/>
        </w:rPr>
        <w:t>.</w:t>
      </w:r>
    </w:p>
    <w:tbl>
      <w:tblPr>
        <w:tblStyle w:val="GridTable4-Accent61"/>
        <w:tblW w:w="3770" w:type="pct"/>
        <w:jc w:val="center"/>
        <w:tblLook w:val="01E0" w:firstRow="1" w:lastRow="1" w:firstColumn="1" w:lastColumn="1" w:noHBand="0" w:noVBand="0"/>
      </w:tblPr>
      <w:tblGrid>
        <w:gridCol w:w="1379"/>
        <w:gridCol w:w="3595"/>
        <w:gridCol w:w="2109"/>
      </w:tblGrid>
      <w:tr w:rsidR="00E743B0" w:rsidRPr="00D27E03" w14:paraId="1250DE63" w14:textId="77777777" w:rsidTr="0093064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73" w:type="pct"/>
            <w:vAlign w:val="center"/>
          </w:tcPr>
          <w:p w14:paraId="3CA0C4C6" w14:textId="77777777" w:rsidR="00E743B0" w:rsidRPr="00D27E03" w:rsidRDefault="00751A06" w:rsidP="00930643">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Category</w:t>
            </w:r>
          </w:p>
        </w:tc>
        <w:tc>
          <w:tcPr>
            <w:cnfStyle w:val="000010000000" w:firstRow="0" w:lastRow="0" w:firstColumn="0" w:lastColumn="0" w:oddVBand="1" w:evenVBand="0" w:oddHBand="0" w:evenHBand="0" w:firstRowFirstColumn="0" w:firstRowLastColumn="0" w:lastRowFirstColumn="0" w:lastRowLastColumn="0"/>
            <w:tcW w:w="2538" w:type="pct"/>
            <w:vAlign w:val="center"/>
          </w:tcPr>
          <w:p w14:paraId="7EA9B113" w14:textId="77777777" w:rsidR="00E743B0" w:rsidRPr="00D27E03" w:rsidRDefault="00691350" w:rsidP="00751A06">
            <w:pPr>
              <w:pStyle w:val="TableText"/>
              <w:spacing w:before="0" w:after="0"/>
              <w:jc w:val="center"/>
              <w:rPr>
                <w:rFonts w:ascii="ITC Avant Garde" w:eastAsiaTheme="minorHAnsi" w:hAnsi="ITC Avant Garde" w:cstheme="minorBidi"/>
                <w:sz w:val="22"/>
                <w:szCs w:val="22"/>
                <w:lang w:val="en-US" w:eastAsia="en-US"/>
              </w:rPr>
            </w:pPr>
            <w:r w:rsidRPr="00D67A27">
              <w:rPr>
                <w:rFonts w:ascii="ITC Avant Garde" w:eastAsiaTheme="minorHAnsi" w:hAnsi="ITC Avant Garde" w:cstheme="minorBidi"/>
                <w:sz w:val="22"/>
                <w:szCs w:val="22"/>
                <w:lang w:val="en-US" w:eastAsia="en-US"/>
              </w:rPr>
              <w:t>VMR</w:t>
            </w:r>
            <w:r w:rsidR="00751A06" w:rsidRPr="00D27E03">
              <w:rPr>
                <w:rFonts w:ascii="ITC Avant Garde" w:eastAsiaTheme="minorHAnsi" w:hAnsi="ITC Avant Garde" w:cstheme="minorBidi"/>
                <w:sz w:val="22"/>
                <w:szCs w:val="22"/>
                <w:lang w:val="en-US" w:eastAsia="en-US"/>
              </w:rPr>
              <w:t xml:space="preserve"> by Block</w:t>
            </w:r>
            <w:r w:rsidR="00E743B0" w:rsidRPr="00D27E03">
              <w:rPr>
                <w:rFonts w:ascii="ITC Avant Garde" w:eastAsiaTheme="minorHAnsi" w:hAnsi="ITC Avant Garde" w:cstheme="minorBidi"/>
                <w:sz w:val="22"/>
                <w:szCs w:val="22"/>
                <w:lang w:val="en-US" w:eastAsia="en-US"/>
              </w:rPr>
              <w:t xml:space="preserve"> (</w:t>
            </w:r>
            <w:r w:rsidR="00751A06" w:rsidRPr="00D27E03">
              <w:rPr>
                <w:rFonts w:ascii="ITC Avant Garde" w:eastAsiaTheme="minorHAnsi" w:hAnsi="ITC Avant Garde" w:cstheme="minorBidi"/>
                <w:sz w:val="22"/>
                <w:szCs w:val="22"/>
                <w:lang w:val="en-US" w:eastAsia="en-US"/>
              </w:rPr>
              <w:t>Mexican pesos</w:t>
            </w:r>
            <w:r w:rsidR="00E743B0" w:rsidRPr="00D27E03">
              <w:rPr>
                <w:rFonts w:ascii="ITC Avant Garde" w:eastAsiaTheme="minorHAnsi" w:hAnsi="ITC Avant Garde" w:cstheme="minorBidi"/>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1489" w:type="pct"/>
            <w:vAlign w:val="center"/>
          </w:tcPr>
          <w:p w14:paraId="4EFB1B3D" w14:textId="77777777" w:rsidR="00E743B0" w:rsidRPr="00D27E03" w:rsidRDefault="00751A06" w:rsidP="00930643">
            <w:pPr>
              <w:pStyle w:val="TableText"/>
              <w:spacing w:before="0" w:after="0"/>
              <w:jc w:val="center"/>
              <w:rPr>
                <w:rFonts w:ascii="ITC Avant Garde" w:eastAsiaTheme="minorHAnsi" w:hAnsi="ITC Avant Garde" w:cstheme="minorBidi"/>
                <w:sz w:val="22"/>
                <w:szCs w:val="22"/>
                <w:highlight w:val="yellow"/>
                <w:lang w:val="en-US" w:eastAsia="en-US"/>
              </w:rPr>
            </w:pPr>
            <w:r w:rsidRPr="00D27E03">
              <w:rPr>
                <w:rFonts w:ascii="ITC Avant Garde" w:eastAsiaTheme="minorHAnsi" w:hAnsi="ITC Avant Garde" w:cstheme="minorBidi"/>
                <w:sz w:val="22"/>
                <w:szCs w:val="22"/>
                <w:lang w:val="en-US" w:eastAsia="en-US"/>
              </w:rPr>
              <w:t>Score</w:t>
            </w:r>
            <w:r w:rsidR="00DC78E4" w:rsidRPr="00D27E03">
              <w:rPr>
                <w:rFonts w:ascii="ITC Avant Garde" w:eastAsiaTheme="minorHAnsi" w:hAnsi="ITC Avant Garde" w:cstheme="minorBidi"/>
                <w:sz w:val="22"/>
                <w:szCs w:val="22"/>
                <w:lang w:val="en-US" w:eastAsia="en-US"/>
              </w:rPr>
              <w:t>*</w:t>
            </w:r>
          </w:p>
        </w:tc>
      </w:tr>
      <w:tr w:rsidR="00E743B0" w:rsidRPr="00D27E03" w14:paraId="3889D94E" w14:textId="77777777" w:rsidTr="00F73EB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73" w:type="pct"/>
            <w:vAlign w:val="center"/>
          </w:tcPr>
          <w:p w14:paraId="43702CAB" w14:textId="77777777" w:rsidR="00E743B0" w:rsidRPr="00D27E03" w:rsidRDefault="00E743B0" w:rsidP="00746DC9">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FDD</w:t>
            </w:r>
          </w:p>
        </w:tc>
        <w:tc>
          <w:tcPr>
            <w:cnfStyle w:val="000010000000" w:firstRow="0" w:lastRow="0" w:firstColumn="0" w:lastColumn="0" w:oddVBand="1" w:evenVBand="0" w:oddHBand="0" w:evenHBand="0" w:firstRowFirstColumn="0" w:firstRowLastColumn="0" w:lastRowFirstColumn="0" w:lastRowLastColumn="0"/>
            <w:tcW w:w="2538" w:type="pct"/>
            <w:vAlign w:val="center"/>
          </w:tcPr>
          <w:p w14:paraId="416E7882" w14:textId="77777777" w:rsidR="00E743B0" w:rsidRPr="00D27E03" w:rsidRDefault="00E743B0" w:rsidP="00746DC9">
            <w:pPr>
              <w:pStyle w:val="TableText"/>
              <w:spacing w:before="0" w:after="0"/>
              <w:jc w:val="center"/>
              <w:rPr>
                <w:rFonts w:ascii="ITC Avant Garde" w:eastAsiaTheme="minorHAnsi" w:hAnsi="ITC Avant Garde" w:cstheme="minorBidi"/>
                <w:b/>
                <w:sz w:val="22"/>
                <w:szCs w:val="22"/>
                <w:lang w:val="en-US" w:eastAsia="en-US"/>
              </w:rPr>
            </w:pPr>
            <w:r w:rsidRPr="00D27E03">
              <w:rPr>
                <w:rFonts w:ascii="ITC Avant Garde" w:eastAsiaTheme="minorHAnsi" w:hAnsi="ITC Avant Garde" w:cstheme="minorBidi"/>
                <w:b/>
                <w:sz w:val="22"/>
                <w:szCs w:val="22"/>
                <w:lang w:val="en-US" w:eastAsia="en-US"/>
              </w:rPr>
              <w:t>350,000,000.00</w:t>
            </w:r>
          </w:p>
        </w:tc>
        <w:tc>
          <w:tcPr>
            <w:cnfStyle w:val="000100000000" w:firstRow="0" w:lastRow="0" w:firstColumn="0" w:lastColumn="1" w:oddVBand="0" w:evenVBand="0" w:oddHBand="0" w:evenHBand="0" w:firstRowFirstColumn="0" w:firstRowLastColumn="0" w:lastRowFirstColumn="0" w:lastRowLastColumn="0"/>
            <w:tcW w:w="1489" w:type="pct"/>
            <w:vAlign w:val="center"/>
          </w:tcPr>
          <w:p w14:paraId="4611EBA4" w14:textId="77777777" w:rsidR="00E743B0" w:rsidRPr="00D27E03" w:rsidRDefault="00E743B0" w:rsidP="00746DC9">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350</w:t>
            </w:r>
          </w:p>
        </w:tc>
      </w:tr>
      <w:tr w:rsidR="00E743B0" w:rsidRPr="00D27E03" w14:paraId="7903F284" w14:textId="77777777" w:rsidTr="00F73EB2">
        <w:trPr>
          <w:cnfStyle w:val="010000000000" w:firstRow="0" w:lastRow="1"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73" w:type="pct"/>
            <w:vAlign w:val="center"/>
          </w:tcPr>
          <w:p w14:paraId="1B62604D" w14:textId="77777777" w:rsidR="00E743B0" w:rsidRPr="00D27E03" w:rsidRDefault="00E743B0" w:rsidP="00746DC9">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TDD</w:t>
            </w:r>
          </w:p>
        </w:tc>
        <w:tc>
          <w:tcPr>
            <w:cnfStyle w:val="000010000000" w:firstRow="0" w:lastRow="0" w:firstColumn="0" w:lastColumn="0" w:oddVBand="1" w:evenVBand="0" w:oddHBand="0" w:evenHBand="0" w:firstRowFirstColumn="0" w:firstRowLastColumn="0" w:lastRowFirstColumn="0" w:lastRowLastColumn="0"/>
            <w:tcW w:w="2538" w:type="pct"/>
            <w:vAlign w:val="center"/>
          </w:tcPr>
          <w:p w14:paraId="28153115" w14:textId="77777777" w:rsidR="00E743B0" w:rsidRPr="00D27E03" w:rsidRDefault="00E743B0" w:rsidP="00746DC9">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350,000,000.00</w:t>
            </w:r>
          </w:p>
        </w:tc>
        <w:tc>
          <w:tcPr>
            <w:cnfStyle w:val="000100000000" w:firstRow="0" w:lastRow="0" w:firstColumn="0" w:lastColumn="1" w:oddVBand="0" w:evenVBand="0" w:oddHBand="0" w:evenHBand="0" w:firstRowFirstColumn="0" w:firstRowLastColumn="0" w:lastRowFirstColumn="0" w:lastRowLastColumn="0"/>
            <w:tcW w:w="1489" w:type="pct"/>
            <w:vAlign w:val="center"/>
          </w:tcPr>
          <w:p w14:paraId="5008B491" w14:textId="77777777" w:rsidR="00E743B0" w:rsidRPr="00D27E03" w:rsidRDefault="00E743B0" w:rsidP="00746DC9">
            <w:pPr>
              <w:pStyle w:val="TableText"/>
              <w:spacing w:before="0" w:after="0"/>
              <w:jc w:val="center"/>
              <w:rPr>
                <w:rFonts w:ascii="ITC Avant Garde" w:eastAsiaTheme="minorHAnsi" w:hAnsi="ITC Avant Garde" w:cstheme="minorBidi"/>
                <w:sz w:val="22"/>
                <w:szCs w:val="22"/>
                <w:lang w:val="en-US" w:eastAsia="en-US"/>
              </w:rPr>
            </w:pPr>
            <w:r w:rsidRPr="00D27E03">
              <w:rPr>
                <w:rFonts w:ascii="ITC Avant Garde" w:eastAsiaTheme="minorHAnsi" w:hAnsi="ITC Avant Garde" w:cstheme="minorBidi"/>
                <w:sz w:val="22"/>
                <w:szCs w:val="22"/>
                <w:lang w:val="en-US" w:eastAsia="en-US"/>
              </w:rPr>
              <w:t>350</w:t>
            </w:r>
          </w:p>
        </w:tc>
      </w:tr>
    </w:tbl>
    <w:p w14:paraId="277BBBF9" w14:textId="77777777" w:rsidR="00DC78E4" w:rsidRPr="00D27E03" w:rsidRDefault="00751A06" w:rsidP="00746DC9">
      <w:pPr>
        <w:spacing w:after="0" w:line="240" w:lineRule="auto"/>
        <w:ind w:left="1134" w:right="1182"/>
        <w:jc w:val="both"/>
        <w:rPr>
          <w:rFonts w:ascii="ITC Avant Garde" w:hAnsi="ITC Avant Garde"/>
          <w:lang w:val="en-US"/>
        </w:rPr>
      </w:pPr>
      <w:r w:rsidRPr="00D27E03">
        <w:rPr>
          <w:rFonts w:ascii="ITC Avant Garde" w:hAnsi="ITC Avant Garde"/>
          <w:lang w:val="en-US"/>
        </w:rPr>
        <w:t xml:space="preserve">* This value is standardized by a scaling factor </w:t>
      </w:r>
      <w:r w:rsidRPr="00D27E03">
        <w:rPr>
          <w:rFonts w:ascii="ITC Avant Garde" w:hAnsi="ITC Avant Garde"/>
          <w:b/>
          <w:lang w:val="en-US"/>
        </w:rPr>
        <w:t>N</w:t>
      </w:r>
      <w:r w:rsidRPr="00D27E03">
        <w:rPr>
          <w:rFonts w:ascii="ITC Avant Garde" w:hAnsi="ITC Avant Garde"/>
          <w:lang w:val="en-US"/>
        </w:rPr>
        <w:t xml:space="preserve"> (equal to 1 million) that facilitates the reading and handling of the score.</w:t>
      </w:r>
    </w:p>
    <w:p w14:paraId="50E70969" w14:textId="77777777" w:rsidR="00386458" w:rsidRPr="00D27E03" w:rsidDel="00825FE0" w:rsidRDefault="00386458" w:rsidP="00746DC9">
      <w:pPr>
        <w:spacing w:after="0" w:line="240" w:lineRule="auto"/>
        <w:ind w:left="1134" w:right="1182"/>
        <w:jc w:val="both"/>
        <w:rPr>
          <w:rFonts w:ascii="ITC Avant Garde" w:hAnsi="ITC Avant Garde"/>
          <w:b/>
          <w:lang w:val="en-US"/>
        </w:rPr>
      </w:pPr>
    </w:p>
    <w:p w14:paraId="4A60E5B3" w14:textId="77777777" w:rsidR="00DC78E4" w:rsidRPr="00D27E03" w:rsidRDefault="00DC78E4" w:rsidP="00746DC9">
      <w:pPr>
        <w:pStyle w:val="Textoindependiente"/>
        <w:spacing w:after="0"/>
        <w:ind w:right="208"/>
        <w:jc w:val="both"/>
        <w:rPr>
          <w:rFonts w:ascii="ITC Avant Garde" w:eastAsiaTheme="minorHAnsi" w:hAnsi="ITC Avant Garde"/>
          <w:sz w:val="22"/>
          <w:szCs w:val="22"/>
          <w:lang w:val="en-US" w:eastAsia="en-US"/>
        </w:rPr>
      </w:pPr>
    </w:p>
    <w:p w14:paraId="0258D4BB" w14:textId="77777777" w:rsidR="007B6E1A" w:rsidRPr="00D27E03" w:rsidRDefault="00751A06" w:rsidP="001F426B">
      <w:pPr>
        <w:pStyle w:val="Ttulo2"/>
        <w:numPr>
          <w:ilvl w:val="1"/>
          <w:numId w:val="51"/>
        </w:numPr>
        <w:spacing w:before="0" w:line="240" w:lineRule="auto"/>
        <w:jc w:val="both"/>
        <w:rPr>
          <w:rFonts w:ascii="ITC Avant Garde" w:eastAsiaTheme="minorHAnsi" w:hAnsi="ITC Avant Garde" w:cstheme="minorBidi"/>
          <w:b/>
          <w:color w:val="auto"/>
          <w:sz w:val="22"/>
          <w:szCs w:val="22"/>
          <w:lang w:val="en-US"/>
        </w:rPr>
      </w:pPr>
      <w:bookmarkStart w:id="57" w:name="_Toc500236206"/>
      <w:bookmarkStart w:id="58" w:name="_Toc500502755"/>
      <w:bookmarkStart w:id="59" w:name="_Toc500961186"/>
      <w:r w:rsidRPr="00D27E03">
        <w:rPr>
          <w:rFonts w:ascii="ITC Avant Garde" w:hAnsi="ITC Avant Garde"/>
          <w:b/>
          <w:color w:val="auto"/>
          <w:sz w:val="22"/>
          <w:szCs w:val="22"/>
          <w:lang w:val="en-US"/>
        </w:rPr>
        <w:t xml:space="preserve"> </w:t>
      </w:r>
      <w:bookmarkStart w:id="60" w:name="_Toc508614434"/>
      <w:bookmarkStart w:id="61" w:name="_Toc508719532"/>
      <w:bookmarkStart w:id="62" w:name="_Toc520219726"/>
      <w:r w:rsidR="007E4632" w:rsidRPr="00D27E03">
        <w:rPr>
          <w:rFonts w:ascii="ITC Avant Garde" w:hAnsi="ITC Avant Garde"/>
          <w:b/>
          <w:color w:val="auto"/>
          <w:sz w:val="22"/>
          <w:szCs w:val="22"/>
          <w:lang w:val="en-US"/>
        </w:rPr>
        <w:t xml:space="preserve">Conversion Formula </w:t>
      </w:r>
      <w:r w:rsidR="003F52D9" w:rsidRPr="00D27E03">
        <w:rPr>
          <w:rFonts w:ascii="ITC Avant Garde" w:hAnsi="ITC Avant Garde"/>
          <w:b/>
          <w:color w:val="auto"/>
          <w:sz w:val="22"/>
          <w:szCs w:val="22"/>
          <w:lang w:val="en-US"/>
        </w:rPr>
        <w:t>for</w:t>
      </w:r>
      <w:r w:rsidR="007E4632" w:rsidRPr="00D27E03">
        <w:rPr>
          <w:rFonts w:ascii="ITC Avant Garde" w:hAnsi="ITC Avant Garde"/>
          <w:b/>
          <w:color w:val="auto"/>
          <w:sz w:val="22"/>
          <w:szCs w:val="22"/>
          <w:lang w:val="en-US"/>
        </w:rPr>
        <w:t xml:space="preserve"> Contested</w:t>
      </w:r>
      <w:r w:rsidR="003F52D9" w:rsidRPr="00D27E03">
        <w:rPr>
          <w:rFonts w:ascii="ITC Avant Garde" w:hAnsi="ITC Avant Garde"/>
          <w:b/>
          <w:color w:val="auto"/>
          <w:sz w:val="22"/>
          <w:szCs w:val="22"/>
          <w:lang w:val="en-US"/>
        </w:rPr>
        <w:t xml:space="preserve"> Blocks</w:t>
      </w:r>
      <w:r w:rsidRPr="00D27E03">
        <w:rPr>
          <w:rFonts w:ascii="ITC Avant Garde" w:hAnsi="ITC Avant Garde"/>
          <w:b/>
          <w:color w:val="auto"/>
          <w:sz w:val="22"/>
          <w:szCs w:val="22"/>
          <w:lang w:val="en-US"/>
        </w:rPr>
        <w:t>.</w:t>
      </w:r>
      <w:bookmarkEnd w:id="57"/>
      <w:bookmarkEnd w:id="58"/>
      <w:bookmarkEnd w:id="59"/>
      <w:bookmarkEnd w:id="60"/>
      <w:bookmarkEnd w:id="61"/>
      <w:bookmarkEnd w:id="62"/>
    </w:p>
    <w:p w14:paraId="24E5AF1A" w14:textId="77777777" w:rsidR="007B6E1A" w:rsidRPr="00D27E03" w:rsidRDefault="007B6E1A" w:rsidP="00746DC9">
      <w:pPr>
        <w:pStyle w:val="Textoindependiente"/>
        <w:spacing w:after="0"/>
        <w:ind w:right="208"/>
        <w:jc w:val="both"/>
        <w:rPr>
          <w:rFonts w:ascii="ITC Avant Garde" w:eastAsiaTheme="minorHAnsi" w:hAnsi="ITC Avant Garde"/>
          <w:sz w:val="22"/>
          <w:szCs w:val="22"/>
          <w:lang w:val="en-US" w:eastAsia="en-US"/>
        </w:rPr>
      </w:pPr>
    </w:p>
    <w:p w14:paraId="1A7B2F86" w14:textId="61EF7313" w:rsidR="00AA63A0" w:rsidRPr="00D27E03" w:rsidRDefault="00751A06" w:rsidP="00746DC9">
      <w:pPr>
        <w:spacing w:after="0" w:line="240" w:lineRule="auto"/>
        <w:jc w:val="both"/>
        <w:rPr>
          <w:rFonts w:ascii="ITC Avant Garde" w:hAnsi="ITC Avant Garde"/>
          <w:lang w:val="en-US"/>
        </w:rPr>
      </w:pPr>
      <w:r w:rsidRPr="00D27E03">
        <w:rPr>
          <w:rFonts w:ascii="ITC Avant Garde" w:hAnsi="ITC Avant Garde"/>
          <w:lang w:val="en-US"/>
        </w:rPr>
        <w:t xml:space="preserve">The Conversion Formula determines the value of each </w:t>
      </w:r>
      <w:r w:rsidR="00756E21">
        <w:rPr>
          <w:rFonts w:ascii="ITC Avant Garde" w:hAnsi="ITC Avant Garde"/>
          <w:lang w:val="en-US"/>
        </w:rPr>
        <w:t>Bid</w:t>
      </w:r>
      <w:r w:rsidR="004F7599">
        <w:rPr>
          <w:rFonts w:ascii="ITC Avant Garde" w:hAnsi="ITC Avant Garde"/>
          <w:lang w:val="en-US"/>
        </w:rPr>
        <w:t>der</w:t>
      </w:r>
      <w:r w:rsidRPr="00D27E03">
        <w:rPr>
          <w:rFonts w:ascii="ITC Avant Garde" w:hAnsi="ITC Avant Garde"/>
          <w:lang w:val="en-US"/>
        </w:rPr>
        <w:t xml:space="preserve">'s </w:t>
      </w:r>
      <w:r w:rsidR="002F4442" w:rsidRPr="00D27E03">
        <w:rPr>
          <w:rFonts w:ascii="ITC Avant Garde" w:hAnsi="ITC Avant Garde"/>
          <w:lang w:val="en-US"/>
        </w:rPr>
        <w:t xml:space="preserve">Economic Component </w:t>
      </w:r>
      <w:r w:rsidRPr="00D27E03">
        <w:rPr>
          <w:rFonts w:ascii="ITC Avant Garde" w:hAnsi="ITC Avant Garde"/>
          <w:lang w:val="en-US"/>
        </w:rPr>
        <w:t xml:space="preserve">by a Block of a </w:t>
      </w:r>
      <w:r w:rsidR="00C06F01">
        <w:rPr>
          <w:rFonts w:ascii="ITC Avant Garde" w:hAnsi="ITC Avant Garde"/>
          <w:lang w:val="en-US"/>
        </w:rPr>
        <w:t>C</w:t>
      </w:r>
      <w:r w:rsidRPr="00D27E03">
        <w:rPr>
          <w:rFonts w:ascii="ITC Avant Garde" w:hAnsi="ITC Avant Garde"/>
          <w:lang w:val="en-US"/>
        </w:rPr>
        <w:t>ategory, an</w:t>
      </w:r>
      <w:r w:rsidR="0001091A" w:rsidRPr="00D27E03">
        <w:rPr>
          <w:rFonts w:ascii="ITC Avant Garde" w:hAnsi="ITC Avant Garde"/>
          <w:lang w:val="en-US"/>
        </w:rPr>
        <w:t xml:space="preserve">d </w:t>
      </w:r>
      <w:r w:rsidR="00B80EBF" w:rsidRPr="00D27E03">
        <w:rPr>
          <w:rFonts w:ascii="ITC Avant Garde" w:hAnsi="ITC Avant Garde"/>
          <w:lang w:val="en-US"/>
        </w:rPr>
        <w:t xml:space="preserve">it </w:t>
      </w:r>
      <w:r w:rsidR="0001091A" w:rsidRPr="00D27E03">
        <w:rPr>
          <w:rFonts w:ascii="ITC Avant Garde" w:hAnsi="ITC Avant Garde"/>
          <w:lang w:val="en-US"/>
        </w:rPr>
        <w:t xml:space="preserve">is defined by a score, a </w:t>
      </w:r>
      <w:r w:rsidR="002F4442" w:rsidRPr="00D27E03">
        <w:rPr>
          <w:rFonts w:ascii="ITC Avant Garde" w:hAnsi="ITC Avant Garde"/>
          <w:lang w:val="en-US"/>
        </w:rPr>
        <w:t>Non</w:t>
      </w:r>
      <w:r w:rsidR="0001091A" w:rsidRPr="00D27E03">
        <w:rPr>
          <w:rFonts w:ascii="ITC Avant Garde" w:hAnsi="ITC Avant Garde"/>
          <w:lang w:val="en-US"/>
        </w:rPr>
        <w:t>-Economic C</w:t>
      </w:r>
      <w:r w:rsidRPr="00D27E03">
        <w:rPr>
          <w:rFonts w:ascii="ITC Avant Garde" w:hAnsi="ITC Avant Garde"/>
          <w:lang w:val="en-US"/>
        </w:rPr>
        <w:t xml:space="preserve">omponent, and a scaling factor. </w:t>
      </w:r>
      <w:r w:rsidR="0001091A" w:rsidRPr="00D27E03">
        <w:rPr>
          <w:rFonts w:ascii="ITC Avant Garde" w:hAnsi="ITC Avant Garde"/>
          <w:lang w:val="en-US"/>
        </w:rPr>
        <w:t>The Non-Economic C</w:t>
      </w:r>
      <w:r w:rsidRPr="00D27E03">
        <w:rPr>
          <w:rFonts w:ascii="ITC Avant Garde" w:hAnsi="ITC Avant Garde"/>
          <w:lang w:val="en-US"/>
        </w:rPr>
        <w:t>omponent is determined according to th</w:t>
      </w:r>
      <w:r w:rsidR="00172A36" w:rsidRPr="00D27E03">
        <w:rPr>
          <w:rFonts w:ascii="ITC Avant Garde" w:hAnsi="ITC Avant Garde"/>
          <w:lang w:val="en-US"/>
        </w:rPr>
        <w:t xml:space="preserve">e </w:t>
      </w:r>
      <w:r w:rsidR="00756E21">
        <w:rPr>
          <w:rFonts w:ascii="ITC Avant Garde" w:hAnsi="ITC Avant Garde"/>
          <w:lang w:val="en-US"/>
        </w:rPr>
        <w:t>Bid</w:t>
      </w:r>
      <w:r w:rsidR="004F7599">
        <w:rPr>
          <w:rFonts w:ascii="ITC Avant Garde" w:hAnsi="ITC Avant Garde"/>
          <w:lang w:val="en-US"/>
        </w:rPr>
        <w:t>der</w:t>
      </w:r>
      <w:r w:rsidR="00172A36" w:rsidRPr="00D27E03">
        <w:rPr>
          <w:rFonts w:ascii="ITC Avant Garde" w:hAnsi="ITC Avant Garde"/>
          <w:lang w:val="en-US"/>
        </w:rPr>
        <w:t>'s condition as a New C</w:t>
      </w:r>
      <w:r w:rsidRPr="00D27E03">
        <w:rPr>
          <w:rFonts w:ascii="ITC Avant Garde" w:hAnsi="ITC Avant Garde"/>
          <w:lang w:val="en-US"/>
        </w:rPr>
        <w:t>om</w:t>
      </w:r>
      <w:r w:rsidR="00172A36" w:rsidRPr="00D27E03">
        <w:rPr>
          <w:rFonts w:ascii="ITC Avant Garde" w:hAnsi="ITC Avant Garde"/>
          <w:lang w:val="en-US"/>
        </w:rPr>
        <w:t>petitor in Capacity B</w:t>
      </w:r>
      <w:r w:rsidRPr="00D27E03">
        <w:rPr>
          <w:rFonts w:ascii="ITC Avant Garde" w:hAnsi="ITC Avant Garde"/>
          <w:lang w:val="en-US"/>
        </w:rPr>
        <w:t xml:space="preserve">ands. </w:t>
      </w:r>
      <w:r w:rsidR="009411AA" w:rsidRPr="00DA19F1">
        <w:rPr>
          <w:rFonts w:ascii="ITC Avant Garde" w:hAnsi="ITC Avant Garde"/>
          <w:lang w:val="en-US"/>
        </w:rPr>
        <w:t>The score is</w:t>
      </w:r>
      <w:r w:rsidRPr="00DA19F1">
        <w:rPr>
          <w:rFonts w:ascii="ITC Avant Garde" w:hAnsi="ITC Avant Garde"/>
          <w:lang w:val="en-US"/>
        </w:rPr>
        <w:t xml:space="preserve"> </w:t>
      </w:r>
      <w:r w:rsidR="006777CC">
        <w:rPr>
          <w:rFonts w:ascii="ITC Avant Garde" w:hAnsi="ITC Avant Garde"/>
          <w:lang w:val="en-US"/>
        </w:rPr>
        <w:t xml:space="preserve">associated </w:t>
      </w:r>
      <w:r w:rsidRPr="00DA19F1">
        <w:rPr>
          <w:rFonts w:ascii="ITC Avant Garde" w:hAnsi="ITC Avant Garde"/>
          <w:lang w:val="en-US"/>
        </w:rPr>
        <w:t xml:space="preserve">to that </w:t>
      </w:r>
      <w:r w:rsidR="00756E21" w:rsidRPr="00DA19F1">
        <w:rPr>
          <w:rFonts w:ascii="ITC Avant Garde" w:hAnsi="ITC Avant Garde"/>
          <w:lang w:val="en-US"/>
        </w:rPr>
        <w:t>Bid</w:t>
      </w:r>
      <w:r w:rsidR="004F7599" w:rsidRPr="00DA19F1">
        <w:rPr>
          <w:rFonts w:ascii="ITC Avant Garde" w:hAnsi="ITC Avant Garde"/>
          <w:lang w:val="en-US"/>
        </w:rPr>
        <w:t>der</w:t>
      </w:r>
      <w:r w:rsidRPr="00DA19F1">
        <w:rPr>
          <w:rFonts w:ascii="ITC Avant Garde" w:hAnsi="ITC Avant Garde"/>
          <w:lang w:val="en-US"/>
        </w:rPr>
        <w:t xml:space="preserve"> at the time of the calculation.</w:t>
      </w:r>
    </w:p>
    <w:p w14:paraId="02DADF35" w14:textId="77777777" w:rsidR="00AA63A0" w:rsidRPr="00D27E03" w:rsidRDefault="00AA63A0" w:rsidP="00746DC9">
      <w:pPr>
        <w:spacing w:after="0" w:line="240" w:lineRule="auto"/>
        <w:jc w:val="both"/>
        <w:rPr>
          <w:rFonts w:ascii="ITC Avant Garde" w:hAnsi="ITC Avant Garde"/>
          <w:lang w:val="en-US"/>
        </w:rPr>
      </w:pPr>
    </w:p>
    <w:p w14:paraId="21B19839" w14:textId="40855066" w:rsidR="00AA63A0" w:rsidRPr="00D27E03" w:rsidRDefault="0001091A" w:rsidP="00746DC9">
      <w:pPr>
        <w:spacing w:after="0" w:line="240" w:lineRule="auto"/>
        <w:rPr>
          <w:rFonts w:ascii="ITC Avant Garde" w:hAnsi="ITC Avant Garde"/>
          <w:lang w:val="en-US"/>
        </w:rPr>
      </w:pPr>
      <w:r w:rsidRPr="00D27E03">
        <w:rPr>
          <w:rFonts w:ascii="ITC Avant Garde" w:hAnsi="ITC Avant Garde"/>
          <w:lang w:val="en-US"/>
        </w:rPr>
        <w:t>The calculation of the Economic C</w:t>
      </w:r>
      <w:r w:rsidR="003F52D9" w:rsidRPr="00D27E03">
        <w:rPr>
          <w:rFonts w:ascii="ITC Avant Garde" w:hAnsi="ITC Avant Garde"/>
          <w:lang w:val="en-US"/>
        </w:rPr>
        <w:t xml:space="preserve">omponent corresponding to the </w:t>
      </w:r>
      <w:proofErr w:type="spellStart"/>
      <w:r w:rsidR="003F52D9" w:rsidRPr="00D27E03">
        <w:rPr>
          <w:rFonts w:ascii="ITC Avant Garde" w:hAnsi="ITC Avant Garde"/>
          <w:lang w:val="en-US"/>
        </w:rPr>
        <w:t>j</w:t>
      </w:r>
      <w:r w:rsidR="00041A6C" w:rsidRPr="00D27E03">
        <w:rPr>
          <w:rFonts w:ascii="ITC Avant Garde" w:hAnsi="ITC Avant Garde"/>
          <w:vertAlign w:val="superscript"/>
          <w:lang w:val="en-US"/>
        </w:rPr>
        <w:t>th</w:t>
      </w:r>
      <w:proofErr w:type="spellEnd"/>
      <w:r w:rsidRPr="00D27E03">
        <w:rPr>
          <w:rFonts w:ascii="ITC Avant Garde" w:hAnsi="ITC Avant Garde"/>
          <w:lang w:val="en-US"/>
        </w:rPr>
        <w:t xml:space="preserve"> </w:t>
      </w:r>
      <w:r w:rsidR="00756E21">
        <w:rPr>
          <w:rFonts w:ascii="ITC Avant Garde" w:hAnsi="ITC Avant Garde"/>
          <w:lang w:val="en-US"/>
        </w:rPr>
        <w:t>Bid</w:t>
      </w:r>
      <w:r w:rsidR="004F7599">
        <w:rPr>
          <w:rFonts w:ascii="ITC Avant Garde" w:hAnsi="ITC Avant Garde"/>
          <w:lang w:val="en-US"/>
        </w:rPr>
        <w:t>der</w:t>
      </w:r>
      <w:r w:rsidRPr="00D27E03">
        <w:rPr>
          <w:rFonts w:ascii="ITC Avant Garde" w:hAnsi="ITC Avant Garde"/>
          <w:lang w:val="en-US"/>
        </w:rPr>
        <w:t xml:space="preserve"> by a Block of a </w:t>
      </w:r>
      <w:r w:rsidR="008B6D50" w:rsidRPr="00D27E03">
        <w:rPr>
          <w:rFonts w:ascii="ITC Avant Garde" w:hAnsi="ITC Avant Garde"/>
          <w:lang w:val="en-US"/>
        </w:rPr>
        <w:t xml:space="preserve">specific </w:t>
      </w:r>
      <w:r w:rsidR="00931AE3" w:rsidRPr="00D27E03">
        <w:rPr>
          <w:rFonts w:ascii="ITC Avant Garde" w:hAnsi="ITC Avant Garde"/>
          <w:lang w:val="en-US"/>
        </w:rPr>
        <w:t xml:space="preserve">Category </w:t>
      </w:r>
      <w:r w:rsidRPr="00D27E03">
        <w:rPr>
          <w:rFonts w:ascii="ITC Avant Garde" w:hAnsi="ITC Avant Garde"/>
          <w:lang w:val="en-US"/>
        </w:rPr>
        <w:t xml:space="preserve">shall be </w:t>
      </w:r>
      <w:r w:rsidR="00B80EBF" w:rsidRPr="00D27E03">
        <w:rPr>
          <w:rFonts w:ascii="ITC Avant Garde" w:hAnsi="ITC Avant Garde"/>
          <w:lang w:val="en-US"/>
        </w:rPr>
        <w:t>executed</w:t>
      </w:r>
      <w:r w:rsidRPr="00D27E03">
        <w:rPr>
          <w:rFonts w:ascii="ITC Avant Garde" w:hAnsi="ITC Avant Garde"/>
          <w:lang w:val="en-US"/>
        </w:rPr>
        <w:t xml:space="preserve"> as follows: </w:t>
      </w:r>
    </w:p>
    <w:p w14:paraId="35297D61" w14:textId="77777777" w:rsidR="00AA63A0" w:rsidRPr="00D27E03" w:rsidRDefault="00AA63A0" w:rsidP="00746DC9">
      <w:pPr>
        <w:spacing w:after="0" w:line="240" w:lineRule="auto"/>
        <w:rPr>
          <w:rFonts w:ascii="ITC Avant Garde" w:hAnsi="ITC Avant Garde"/>
          <w:lang w:val="en-US"/>
        </w:rPr>
      </w:pPr>
    </w:p>
    <w:p w14:paraId="13BBC556" w14:textId="77777777" w:rsidR="00AA63A0" w:rsidRPr="00D27E03" w:rsidRDefault="00BD103F" w:rsidP="00746DC9">
      <w:pPr>
        <w:spacing w:after="0" w:line="240" w:lineRule="auto"/>
        <w:rPr>
          <w:rFonts w:ascii="ITC Avant Garde" w:hAnsi="ITC Avant Garde"/>
          <w:lang w:val="en-US"/>
        </w:rPr>
      </w:pPr>
      <m:oMathPara>
        <m:oMath>
          <m:sSup>
            <m:sSupPr>
              <m:ctrlPr>
                <w:rPr>
                  <w:rFonts w:ascii="Cambria Math" w:hAnsi="Cambria Math"/>
                  <w:i/>
                  <w:lang w:val="en-US"/>
                </w:rPr>
              </m:ctrlPr>
            </m:sSupPr>
            <m:e>
              <m:r>
                <w:rPr>
                  <w:rFonts w:ascii="Cambria Math" w:hAnsi="Cambria Math"/>
                  <w:lang w:val="en-US"/>
                </w:rPr>
                <m:t>CE</m:t>
              </m:r>
            </m:e>
            <m:sup>
              <m:r>
                <w:rPr>
                  <w:rFonts w:ascii="Cambria Math" w:hAnsi="Cambria Math"/>
                  <w:lang w:val="en-US"/>
                </w:rPr>
                <m:t>j</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Pt</m:t>
              </m:r>
            </m:e>
            <m:sup>
              <m:r>
                <w:rPr>
                  <w:rFonts w:ascii="Cambria Math" w:hAnsi="Cambria Math"/>
                  <w:lang w:val="en-US"/>
                </w:rPr>
                <m:t>j</m:t>
              </m:r>
            </m:sup>
          </m:sSup>
          <m:r>
            <w:rPr>
              <w:rFonts w:ascii="Cambria Math" w:hAnsi="Cambria Math"/>
              <w:lang w:val="en-US"/>
            </w:rPr>
            <m:t>*</m:t>
          </m:r>
          <m:d>
            <m:dPr>
              <m:ctrlPr>
                <w:rPr>
                  <w:rFonts w:ascii="Cambria Math" w:hAnsi="Cambria Math"/>
                  <w:i/>
                  <w:lang w:val="en-US"/>
                </w:rPr>
              </m:ctrlPr>
            </m:dPr>
            <m:e>
              <m:r>
                <w:rPr>
                  <w:rFonts w:ascii="Cambria Math" w:hAnsi="Cambria Math"/>
                  <w:lang w:val="en-US"/>
                </w:rPr>
                <m:t>1-x</m:t>
              </m:r>
            </m:e>
          </m:d>
          <m:r>
            <w:rPr>
              <w:rFonts w:ascii="Cambria Math" w:hAnsi="Cambria Math"/>
              <w:lang w:val="en-US"/>
            </w:rPr>
            <m:t>*N</m:t>
          </m:r>
        </m:oMath>
      </m:oMathPara>
    </w:p>
    <w:p w14:paraId="6F3A1E40" w14:textId="77777777" w:rsidR="00AA63A0" w:rsidRPr="00D27E03" w:rsidRDefault="0001091A" w:rsidP="00746DC9">
      <w:pPr>
        <w:spacing w:after="0" w:line="240" w:lineRule="auto"/>
        <w:rPr>
          <w:rFonts w:ascii="ITC Avant Garde" w:hAnsi="ITC Avant Garde"/>
          <w:lang w:val="en-US"/>
        </w:rPr>
      </w:pPr>
      <w:r w:rsidRPr="00D27E03">
        <w:rPr>
          <w:rFonts w:ascii="ITC Avant Garde" w:hAnsi="ITC Avant Garde"/>
          <w:lang w:val="en-US"/>
        </w:rPr>
        <w:t>Where</w:t>
      </w:r>
      <w:r w:rsidR="00AA63A0" w:rsidRPr="00D27E03">
        <w:rPr>
          <w:rFonts w:ascii="ITC Avant Garde" w:hAnsi="ITC Avant Garde"/>
          <w:lang w:val="en-US"/>
        </w:rPr>
        <w:t>:</w:t>
      </w:r>
    </w:p>
    <w:p w14:paraId="23A773B7" w14:textId="77777777" w:rsidR="00AA63A0" w:rsidRPr="00D27E03" w:rsidRDefault="00AA63A0" w:rsidP="00746DC9">
      <w:pPr>
        <w:spacing w:after="0" w:line="240" w:lineRule="auto"/>
        <w:rPr>
          <w:rFonts w:ascii="ITC Avant Garde" w:hAnsi="ITC Avant Garde"/>
          <w:lang w:val="en-US"/>
        </w:rPr>
      </w:pPr>
    </w:p>
    <w:p w14:paraId="6A0EEDB3" w14:textId="6E83477C" w:rsidR="0001091A" w:rsidRPr="00D27E03" w:rsidRDefault="00BD103F" w:rsidP="00746DC9">
      <w:pPr>
        <w:spacing w:after="0" w:line="240" w:lineRule="auto"/>
        <w:jc w:val="both"/>
        <w:rPr>
          <w:rFonts w:ascii="ITC Avant Garde" w:hAnsi="ITC Avant Garde"/>
          <w:lang w:val="en-US"/>
        </w:rPr>
      </w:pPr>
      <m:oMath>
        <m:sSup>
          <m:sSupPr>
            <m:ctrlPr>
              <w:rPr>
                <w:rFonts w:ascii="Cambria Math" w:hAnsi="Cambria Math"/>
                <w:i/>
                <w:lang w:val="en-US"/>
              </w:rPr>
            </m:ctrlPr>
          </m:sSupPr>
          <m:e>
            <m:r>
              <w:rPr>
                <w:rFonts w:ascii="Cambria Math" w:hAnsi="Cambria Math"/>
                <w:lang w:val="en-US"/>
              </w:rPr>
              <m:t>CE</m:t>
            </m:r>
          </m:e>
          <m:sup>
            <m:r>
              <w:rPr>
                <w:rFonts w:ascii="Cambria Math" w:hAnsi="Cambria Math"/>
                <w:lang w:val="en-US"/>
              </w:rPr>
              <m:t>j</m:t>
            </m:r>
          </m:sup>
        </m:sSup>
      </m:oMath>
      <w:r w:rsidR="00AA63A0" w:rsidRPr="00D27E03">
        <w:rPr>
          <w:rFonts w:ascii="ITC Avant Garde" w:eastAsiaTheme="minorEastAsia" w:hAnsi="ITC Avant Garde"/>
          <w:lang w:val="en-US"/>
        </w:rPr>
        <w:t xml:space="preserve"> </w:t>
      </w:r>
      <w:proofErr w:type="gramStart"/>
      <w:r w:rsidR="00931AE3">
        <w:rPr>
          <w:rFonts w:ascii="ITC Avant Garde" w:hAnsi="ITC Avant Garde"/>
          <w:lang w:val="en-US"/>
        </w:rPr>
        <w:t>a</w:t>
      </w:r>
      <w:r w:rsidR="00041A6C" w:rsidRPr="00D27E03">
        <w:rPr>
          <w:rFonts w:ascii="ITC Avant Garde" w:hAnsi="ITC Avant Garde"/>
          <w:lang w:val="en-US"/>
        </w:rPr>
        <w:t>nd</w:t>
      </w:r>
      <w:proofErr w:type="gramEnd"/>
      <w:r w:rsidR="00AA63A0" w:rsidRPr="00D27E03">
        <w:rPr>
          <w:rFonts w:ascii="ITC Avant Garde" w:hAnsi="ITC Avant Garde"/>
          <w:lang w:val="en-US"/>
        </w:rPr>
        <w:t xml:space="preserve"> </w:t>
      </w:r>
      <m:oMath>
        <m:sSup>
          <m:sSupPr>
            <m:ctrlPr>
              <w:rPr>
                <w:rFonts w:ascii="Cambria Math" w:hAnsi="Cambria Math"/>
                <w:i/>
                <w:lang w:val="en-US"/>
              </w:rPr>
            </m:ctrlPr>
          </m:sSupPr>
          <m:e>
            <m:r>
              <w:rPr>
                <w:rFonts w:ascii="Cambria Math" w:hAnsi="Cambria Math"/>
                <w:lang w:val="en-US"/>
              </w:rPr>
              <m:t>Pt</m:t>
            </m:r>
          </m:e>
          <m:sup>
            <m:r>
              <w:rPr>
                <w:rFonts w:ascii="Cambria Math" w:hAnsi="Cambria Math"/>
                <w:lang w:val="en-US"/>
              </w:rPr>
              <m:t>j</m:t>
            </m:r>
          </m:sup>
        </m:sSup>
      </m:oMath>
      <w:r w:rsidR="0001091A" w:rsidRPr="00D27E03">
        <w:rPr>
          <w:rFonts w:ascii="ITC Avant Garde" w:hAnsi="ITC Avant Garde"/>
          <w:lang w:val="en-US"/>
        </w:rPr>
        <w:t xml:space="preserve">are, respectively, the Economic Component and the score of the </w:t>
      </w:r>
      <w:r w:rsidR="00756E21">
        <w:rPr>
          <w:rFonts w:ascii="ITC Avant Garde" w:hAnsi="ITC Avant Garde"/>
          <w:lang w:val="en-US"/>
        </w:rPr>
        <w:t>Bid</w:t>
      </w:r>
      <w:r w:rsidR="004F7599">
        <w:rPr>
          <w:rFonts w:ascii="ITC Avant Garde" w:hAnsi="ITC Avant Garde"/>
          <w:lang w:val="en-US"/>
        </w:rPr>
        <w:t>der</w:t>
      </w:r>
      <w:r w:rsidR="0001091A" w:rsidRPr="00D27E03">
        <w:rPr>
          <w:rFonts w:ascii="ITC Avant Garde" w:hAnsi="ITC Avant Garde"/>
          <w:lang w:val="en-US"/>
        </w:rPr>
        <w:t xml:space="preserve"> J by a Block of a </w:t>
      </w:r>
      <w:r w:rsidR="008B6D50" w:rsidRPr="00D27E03">
        <w:rPr>
          <w:rFonts w:ascii="ITC Avant Garde" w:hAnsi="ITC Avant Garde"/>
          <w:lang w:val="en-US"/>
        </w:rPr>
        <w:t>specific</w:t>
      </w:r>
      <w:r w:rsidR="0001091A" w:rsidRPr="00D27E03">
        <w:rPr>
          <w:rFonts w:ascii="ITC Avant Garde" w:hAnsi="ITC Avant Garde"/>
          <w:lang w:val="en-US"/>
        </w:rPr>
        <w:t xml:space="preserve"> Category at the time of the calculation: </w:t>
      </w:r>
    </w:p>
    <w:p w14:paraId="2DDFFAE8" w14:textId="77777777" w:rsidR="00F926F6" w:rsidRPr="00D27E03" w:rsidRDefault="00F926F6" w:rsidP="00746DC9">
      <w:pPr>
        <w:spacing w:after="0" w:line="240" w:lineRule="auto"/>
        <w:jc w:val="both"/>
        <w:rPr>
          <w:rFonts w:ascii="ITC Avant Garde" w:hAnsi="ITC Avant Garde"/>
          <w:lang w:val="en-US"/>
        </w:rPr>
      </w:pPr>
      <w:r w:rsidRPr="00D27E03">
        <w:rPr>
          <w:rFonts w:ascii="ITC Avant Garde" w:hAnsi="ITC Avant Garde"/>
          <w:i/>
          <w:lang w:val="en-US"/>
        </w:rPr>
        <w:t>N</w:t>
      </w:r>
      <w:r w:rsidRPr="00D27E03">
        <w:rPr>
          <w:rFonts w:ascii="ITC Avant Garde" w:hAnsi="ITC Avant Garde"/>
          <w:lang w:val="en-US"/>
        </w:rPr>
        <w:t xml:space="preserve"> </w:t>
      </w:r>
      <w:r w:rsidR="007822D3" w:rsidRPr="00D27E03">
        <w:rPr>
          <w:rFonts w:ascii="ITC Avant Garde" w:hAnsi="ITC Avant Garde"/>
          <w:lang w:val="en-US"/>
        </w:rPr>
        <w:t xml:space="preserve">=1,000,000 </w:t>
      </w:r>
      <w:r w:rsidR="0001091A" w:rsidRPr="00D27E03">
        <w:rPr>
          <w:rFonts w:ascii="ITC Avant Garde" w:hAnsi="ITC Avant Garde"/>
          <w:lang w:val="en-US"/>
        </w:rPr>
        <w:t>is the scaling factor used in Table 3;</w:t>
      </w:r>
    </w:p>
    <w:p w14:paraId="04A95F31" w14:textId="77777777" w:rsidR="00C47032" w:rsidRPr="00D27E03" w:rsidRDefault="00F926F6" w:rsidP="00746DC9">
      <w:pPr>
        <w:spacing w:after="0" w:line="240" w:lineRule="auto"/>
        <w:ind w:right="-376"/>
        <w:rPr>
          <w:rFonts w:ascii="ITC Avant Garde" w:hAnsi="ITC Avant Garde"/>
          <w:lang w:val="en-US"/>
        </w:rPr>
      </w:pPr>
      <w:r w:rsidRPr="00D27E03">
        <w:rPr>
          <w:rFonts w:ascii="ITC Avant Garde" w:hAnsi="ITC Avant Garde"/>
          <w:i/>
          <w:lang w:val="en-US"/>
        </w:rPr>
        <w:t>x</w:t>
      </w:r>
      <w:r w:rsidRPr="00D27E03">
        <w:rPr>
          <w:rFonts w:ascii="ITC Avant Garde" w:hAnsi="ITC Avant Garde"/>
          <w:lang w:val="en-US"/>
        </w:rPr>
        <w:t xml:space="preserve"> =.30, </w:t>
      </w:r>
      <w:r w:rsidR="0001091A" w:rsidRPr="00D27E03">
        <w:rPr>
          <w:rFonts w:ascii="ITC Avant Garde" w:hAnsi="ITC Avant Garde"/>
          <w:lang w:val="en-US"/>
        </w:rPr>
        <w:t>if it is a New Competitor in Capacity Bands; Otherwise</w:t>
      </w:r>
      <w:r w:rsidR="00C47032" w:rsidRPr="00D27E03">
        <w:rPr>
          <w:rFonts w:ascii="ITC Avant Garde" w:hAnsi="ITC Avant Garde"/>
          <w:lang w:val="en-US"/>
        </w:rPr>
        <w:t xml:space="preserve">, x = </w:t>
      </w:r>
      <w:r w:rsidR="00804542" w:rsidRPr="00D27E03">
        <w:rPr>
          <w:rFonts w:ascii="ITC Avant Garde" w:hAnsi="ITC Avant Garde"/>
          <w:lang w:val="en-US"/>
        </w:rPr>
        <w:t>0</w:t>
      </w:r>
      <w:r w:rsidR="00C47032" w:rsidRPr="00D27E03">
        <w:rPr>
          <w:rFonts w:ascii="ITC Avant Garde" w:hAnsi="ITC Avant Garde"/>
          <w:lang w:val="en-US"/>
        </w:rPr>
        <w:t>.</w:t>
      </w:r>
    </w:p>
    <w:p w14:paraId="70B58429" w14:textId="77777777" w:rsidR="00F926F6" w:rsidRPr="00D27E03" w:rsidRDefault="00F926F6" w:rsidP="00746DC9">
      <w:pPr>
        <w:pStyle w:val="Textoindependiente"/>
        <w:spacing w:after="0"/>
        <w:ind w:right="208"/>
        <w:jc w:val="both"/>
        <w:rPr>
          <w:rFonts w:ascii="ITC Avant Garde" w:eastAsiaTheme="minorHAnsi" w:hAnsi="ITC Avant Garde"/>
          <w:sz w:val="22"/>
          <w:szCs w:val="22"/>
          <w:lang w:val="en-US" w:eastAsia="en-US"/>
        </w:rPr>
      </w:pPr>
    </w:p>
    <w:p w14:paraId="7E9BFCEC" w14:textId="77777777" w:rsidR="004634A6" w:rsidRPr="006A7831" w:rsidRDefault="0095771A" w:rsidP="001F426B">
      <w:pPr>
        <w:pStyle w:val="Ttulo2"/>
        <w:numPr>
          <w:ilvl w:val="1"/>
          <w:numId w:val="52"/>
        </w:numPr>
        <w:spacing w:before="0" w:line="240" w:lineRule="auto"/>
        <w:jc w:val="both"/>
        <w:rPr>
          <w:rFonts w:ascii="ITC Avant Garde" w:eastAsiaTheme="minorHAnsi" w:hAnsi="ITC Avant Garde" w:cstheme="minorBidi"/>
          <w:b/>
          <w:color w:val="auto"/>
          <w:sz w:val="22"/>
          <w:szCs w:val="22"/>
          <w:lang w:val="en-US"/>
        </w:rPr>
      </w:pPr>
      <w:bookmarkStart w:id="63" w:name="_Toc500236207"/>
      <w:bookmarkStart w:id="64" w:name="_Toc500502756"/>
      <w:bookmarkStart w:id="65" w:name="_Toc500961187"/>
      <w:bookmarkStart w:id="66" w:name="_Toc508614435"/>
      <w:bookmarkStart w:id="67" w:name="_Toc508719533"/>
      <w:bookmarkStart w:id="68" w:name="_Toc520219727"/>
      <w:r w:rsidRPr="006A7831">
        <w:rPr>
          <w:rFonts w:ascii="ITC Avant Garde" w:eastAsiaTheme="minorHAnsi" w:hAnsi="ITC Avant Garde" w:cstheme="minorBidi"/>
          <w:b/>
          <w:color w:val="auto"/>
          <w:sz w:val="22"/>
          <w:szCs w:val="22"/>
          <w:lang w:val="en-US"/>
        </w:rPr>
        <w:lastRenderedPageBreak/>
        <w:t>License</w:t>
      </w:r>
      <w:r w:rsidR="0001091A" w:rsidRPr="006A7831">
        <w:rPr>
          <w:rFonts w:ascii="ITC Avant Garde" w:eastAsiaTheme="minorHAnsi" w:hAnsi="ITC Avant Garde" w:cstheme="minorBidi"/>
          <w:b/>
          <w:color w:val="auto"/>
          <w:sz w:val="22"/>
          <w:szCs w:val="22"/>
          <w:lang w:val="en-US"/>
        </w:rPr>
        <w:t xml:space="preserve"> </w:t>
      </w:r>
      <w:r w:rsidR="008B6D50" w:rsidRPr="006A7831">
        <w:rPr>
          <w:rFonts w:ascii="ITC Avant Garde" w:eastAsiaTheme="minorHAnsi" w:hAnsi="ITC Avant Garde" w:cstheme="minorBidi"/>
          <w:b/>
          <w:color w:val="auto"/>
          <w:sz w:val="22"/>
          <w:szCs w:val="22"/>
          <w:lang w:val="en-US"/>
        </w:rPr>
        <w:t>term</w:t>
      </w:r>
      <w:r w:rsidR="0001091A" w:rsidRPr="006A7831">
        <w:rPr>
          <w:rFonts w:ascii="ITC Avant Garde" w:eastAsiaTheme="minorHAnsi" w:hAnsi="ITC Avant Garde" w:cstheme="minorBidi"/>
          <w:b/>
          <w:color w:val="auto"/>
          <w:sz w:val="22"/>
          <w:szCs w:val="22"/>
          <w:lang w:val="en-US"/>
        </w:rPr>
        <w:t>.</w:t>
      </w:r>
      <w:bookmarkEnd w:id="63"/>
      <w:bookmarkEnd w:id="64"/>
      <w:bookmarkEnd w:id="65"/>
      <w:bookmarkEnd w:id="66"/>
      <w:bookmarkEnd w:id="67"/>
      <w:bookmarkEnd w:id="68"/>
    </w:p>
    <w:p w14:paraId="4142D675" w14:textId="77777777" w:rsidR="004634A6" w:rsidRPr="006A7831" w:rsidRDefault="004634A6" w:rsidP="00746DC9">
      <w:pPr>
        <w:spacing w:after="0" w:line="240" w:lineRule="auto"/>
        <w:ind w:left="360"/>
        <w:rPr>
          <w:rFonts w:ascii="ITC Avant Garde" w:hAnsi="ITC Avant Garde"/>
          <w:lang w:val="en-US"/>
        </w:rPr>
      </w:pPr>
    </w:p>
    <w:p w14:paraId="3C2A0F8F" w14:textId="314A6AED" w:rsidR="00EB611B" w:rsidRPr="006A7831" w:rsidRDefault="0001091A" w:rsidP="00746DC9">
      <w:pPr>
        <w:pStyle w:val="Textoindependiente"/>
        <w:spacing w:after="0"/>
        <w:ind w:right="208"/>
        <w:jc w:val="both"/>
        <w:rPr>
          <w:rFonts w:ascii="ITC Avant Garde" w:hAnsi="ITC Avant Garde"/>
          <w:sz w:val="22"/>
          <w:szCs w:val="22"/>
          <w:lang w:val="en-US"/>
        </w:rPr>
      </w:pPr>
      <w:r w:rsidRPr="006A7831">
        <w:rPr>
          <w:rFonts w:ascii="ITC Avant Garde" w:hAnsi="ITC Avant Garde"/>
          <w:sz w:val="22"/>
          <w:szCs w:val="22"/>
          <w:lang w:val="en-US"/>
        </w:rPr>
        <w:t xml:space="preserve">The validity of the </w:t>
      </w:r>
      <w:r w:rsidR="00775D1A">
        <w:rPr>
          <w:rFonts w:ascii="ITC Avant Garde" w:hAnsi="ITC Avant Garde"/>
          <w:sz w:val="22"/>
          <w:szCs w:val="22"/>
          <w:lang w:val="en-US"/>
        </w:rPr>
        <w:t>Radio Spectrum Title of Concession</w:t>
      </w:r>
      <w:r w:rsidRPr="006A7831">
        <w:rPr>
          <w:rFonts w:ascii="ITC Avant Garde" w:hAnsi="ITC Avant Garde"/>
          <w:sz w:val="22"/>
          <w:szCs w:val="22"/>
          <w:lang w:val="en-US"/>
        </w:rPr>
        <w:t xml:space="preserve"> for Commercial Use granted shall be 20 (twenty) years from the delivery of the corresponding </w:t>
      </w:r>
      <w:r w:rsidR="0099447C">
        <w:rPr>
          <w:rFonts w:ascii="ITC Avant Garde" w:hAnsi="ITC Avant Garde"/>
          <w:sz w:val="22"/>
          <w:szCs w:val="22"/>
          <w:lang w:val="en-US"/>
        </w:rPr>
        <w:t>license</w:t>
      </w:r>
      <w:r w:rsidRPr="006A7831">
        <w:rPr>
          <w:rFonts w:ascii="ITC Avant Garde" w:hAnsi="ITC Avant Garde"/>
          <w:sz w:val="22"/>
          <w:szCs w:val="22"/>
          <w:lang w:val="en-US"/>
        </w:rPr>
        <w:t>.</w:t>
      </w:r>
    </w:p>
    <w:p w14:paraId="34A3BE9C" w14:textId="77777777" w:rsidR="00EB611B" w:rsidRPr="006A7831" w:rsidRDefault="00EB611B" w:rsidP="00746DC9">
      <w:pPr>
        <w:pStyle w:val="Textoindependiente"/>
        <w:spacing w:after="0"/>
        <w:ind w:right="208"/>
        <w:jc w:val="both"/>
        <w:rPr>
          <w:rFonts w:ascii="ITC Avant Garde" w:hAnsi="ITC Avant Garde"/>
          <w:sz w:val="22"/>
          <w:szCs w:val="22"/>
          <w:lang w:val="en-US"/>
        </w:rPr>
      </w:pPr>
    </w:p>
    <w:p w14:paraId="5BFFABE3" w14:textId="597252C6" w:rsidR="004634A6" w:rsidRPr="008F107B" w:rsidRDefault="0001091A" w:rsidP="00746DC9">
      <w:pPr>
        <w:pStyle w:val="Textoindependiente"/>
        <w:spacing w:after="0"/>
        <w:ind w:right="208"/>
        <w:jc w:val="both"/>
        <w:rPr>
          <w:rFonts w:ascii="ITC Avant Garde" w:hAnsi="ITC Avant Garde"/>
          <w:sz w:val="22"/>
          <w:szCs w:val="22"/>
          <w:lang w:val="en-US"/>
        </w:rPr>
      </w:pPr>
      <w:r w:rsidRPr="006A7831">
        <w:rPr>
          <w:rFonts w:ascii="ITC Avant Garde" w:hAnsi="ITC Avant Garde"/>
          <w:sz w:val="22"/>
          <w:szCs w:val="22"/>
          <w:lang w:val="en-US"/>
        </w:rPr>
        <w:t xml:space="preserve">The </w:t>
      </w:r>
      <w:r w:rsidR="00000FE9">
        <w:rPr>
          <w:rFonts w:ascii="ITC Avant Garde" w:hAnsi="ITC Avant Garde"/>
          <w:sz w:val="22"/>
          <w:szCs w:val="22"/>
          <w:lang w:val="en-US"/>
        </w:rPr>
        <w:t>Winning Bidders</w:t>
      </w:r>
      <w:r w:rsidR="00000FE9" w:rsidRPr="006A7831">
        <w:rPr>
          <w:rFonts w:ascii="ITC Avant Garde" w:hAnsi="ITC Avant Garde"/>
          <w:sz w:val="22"/>
          <w:szCs w:val="22"/>
          <w:lang w:val="en-US"/>
        </w:rPr>
        <w:t xml:space="preserve"> </w:t>
      </w:r>
      <w:r w:rsidRPr="006A7831">
        <w:rPr>
          <w:rFonts w:ascii="ITC Avant Garde" w:hAnsi="ITC Avant Garde"/>
          <w:sz w:val="22"/>
          <w:szCs w:val="22"/>
          <w:lang w:val="en-US"/>
        </w:rPr>
        <w:t xml:space="preserve">of any type of Block that have been defined as NCBC may opt to defer the date of delivery of the </w:t>
      </w:r>
      <w:r w:rsidR="00775D1A">
        <w:rPr>
          <w:rFonts w:ascii="ITC Avant Garde" w:hAnsi="ITC Avant Garde"/>
          <w:sz w:val="22"/>
          <w:szCs w:val="22"/>
          <w:lang w:val="en-US"/>
        </w:rPr>
        <w:t>Radio Spectrum Title of Concession</w:t>
      </w:r>
      <w:r w:rsidRPr="006A7831">
        <w:rPr>
          <w:rFonts w:ascii="ITC Avant Garde" w:hAnsi="ITC Avant Garde"/>
          <w:sz w:val="22"/>
          <w:szCs w:val="22"/>
          <w:lang w:val="en-US"/>
        </w:rPr>
        <w:t xml:space="preserve"> title for </w:t>
      </w:r>
      <w:r w:rsidR="00C06F01" w:rsidRPr="006A7831">
        <w:rPr>
          <w:rFonts w:ascii="ITC Avant Garde" w:hAnsi="ITC Avant Garde"/>
          <w:sz w:val="22"/>
          <w:szCs w:val="22"/>
          <w:lang w:val="en-US"/>
        </w:rPr>
        <w:t xml:space="preserve">Commercial Use </w:t>
      </w:r>
      <w:r w:rsidRPr="006A7831">
        <w:rPr>
          <w:rFonts w:ascii="ITC Avant Garde" w:hAnsi="ITC Avant Garde"/>
          <w:sz w:val="22"/>
          <w:szCs w:val="22"/>
          <w:lang w:val="en-US"/>
        </w:rPr>
        <w:t>for up to two years, according to what was pointed out in the</w:t>
      </w:r>
      <w:r w:rsidRPr="00D27E03">
        <w:rPr>
          <w:rFonts w:ascii="ITC Avant Garde" w:hAnsi="ITC Avant Garde"/>
          <w:sz w:val="22"/>
          <w:szCs w:val="22"/>
          <w:lang w:val="en-US"/>
        </w:rPr>
        <w:t xml:space="preserve"> </w:t>
      </w:r>
      <w:r w:rsidR="00000FE9">
        <w:rPr>
          <w:rFonts w:ascii="ITC Avant Garde" w:hAnsi="ITC Avant Garde"/>
          <w:sz w:val="22"/>
          <w:szCs w:val="22"/>
          <w:lang w:val="en-US"/>
        </w:rPr>
        <w:t>Auction Rules</w:t>
      </w:r>
      <w:r w:rsidR="00000FE9"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in terms of </w:t>
      </w:r>
      <w:r w:rsidR="00121C97" w:rsidRPr="00000FE9">
        <w:rPr>
          <w:rFonts w:ascii="ITC Avant Garde" w:hAnsi="ITC Avant Garde"/>
          <w:sz w:val="22"/>
          <w:szCs w:val="22"/>
          <w:lang w:val="en-US"/>
        </w:rPr>
        <w:t xml:space="preserve">Appendix </w:t>
      </w:r>
      <w:r w:rsidRPr="00000FE9">
        <w:rPr>
          <w:rFonts w:ascii="ITC Avant Garde" w:hAnsi="ITC Avant Garde"/>
          <w:sz w:val="22"/>
          <w:szCs w:val="22"/>
          <w:lang w:val="en-US"/>
        </w:rPr>
        <w:t>G</w:t>
      </w:r>
      <w:r w:rsidRPr="00D27E03">
        <w:rPr>
          <w:rFonts w:ascii="ITC Avant Garde" w:hAnsi="ITC Avant Garde"/>
          <w:sz w:val="22"/>
          <w:szCs w:val="22"/>
          <w:lang w:val="en-US"/>
        </w:rPr>
        <w:t>.</w:t>
      </w:r>
      <w:r w:rsidR="008F107B">
        <w:rPr>
          <w:rFonts w:ascii="ITC Avant Garde" w:hAnsi="ITC Avant Garde"/>
          <w:sz w:val="22"/>
          <w:szCs w:val="22"/>
          <w:lang w:val="en-US"/>
        </w:rPr>
        <w:t xml:space="preserve"> </w:t>
      </w:r>
      <w:r w:rsidR="00D27E03" w:rsidRPr="00D27E03">
        <w:rPr>
          <w:rFonts w:ascii="ITC Avant Garde" w:hAnsi="ITC Avant Garde"/>
          <w:sz w:val="22"/>
          <w:szCs w:val="22"/>
          <w:lang w:val="en-US"/>
        </w:rPr>
        <w:t>Should</w:t>
      </w:r>
      <w:r w:rsidR="001828E3" w:rsidRPr="00D27E03">
        <w:rPr>
          <w:rFonts w:ascii="ITC Avant Garde" w:hAnsi="ITC Avant Garde"/>
          <w:sz w:val="22"/>
          <w:szCs w:val="22"/>
          <w:lang w:val="en-US"/>
        </w:rPr>
        <w:t xml:space="preserve"> the deferral is authorized, they will have the possibility of requesting the Institute the issuance of the </w:t>
      </w:r>
      <w:r w:rsidR="00D27E03" w:rsidRPr="00D27E03">
        <w:rPr>
          <w:rFonts w:ascii="ITC Avant Garde" w:hAnsi="ITC Avant Garde"/>
          <w:sz w:val="22"/>
          <w:szCs w:val="22"/>
          <w:lang w:val="en-US"/>
        </w:rPr>
        <w:t xml:space="preserve">corresponding </w:t>
      </w:r>
      <w:r w:rsidR="001A1237" w:rsidRPr="00D27E03">
        <w:rPr>
          <w:rFonts w:ascii="ITC Avant Garde" w:hAnsi="ITC Avant Garde"/>
          <w:sz w:val="22"/>
          <w:szCs w:val="22"/>
          <w:lang w:val="en-US"/>
        </w:rPr>
        <w:t xml:space="preserve">title(s) at any time within </w:t>
      </w:r>
      <w:r w:rsidR="001828E3" w:rsidRPr="00D27E03">
        <w:rPr>
          <w:rFonts w:ascii="ITC Avant Garde" w:hAnsi="ITC Avant Garde"/>
          <w:sz w:val="22"/>
          <w:szCs w:val="22"/>
          <w:lang w:val="en-US"/>
        </w:rPr>
        <w:t>the deferred period, without it being able to exceed the originally authorized period.</w:t>
      </w:r>
      <w:r w:rsidR="001828E3" w:rsidRPr="00D27E03">
        <w:rPr>
          <w:rFonts w:ascii="ITC Avant Garde" w:hAnsi="ITC Avant Garde"/>
          <w:bCs/>
          <w:sz w:val="22"/>
          <w:szCs w:val="22"/>
          <w:lang w:val="en-US"/>
        </w:rPr>
        <w:t xml:space="preserve"> </w:t>
      </w:r>
      <w:r w:rsidR="001828E3" w:rsidRPr="00D27E03">
        <w:rPr>
          <w:rFonts w:ascii="ITC Avant Garde" w:hAnsi="ITC Avant Garde"/>
          <w:sz w:val="22"/>
          <w:szCs w:val="22"/>
          <w:lang w:val="en-US"/>
        </w:rPr>
        <w:t>It should be noted that this deferr</w:t>
      </w:r>
      <w:r w:rsidR="00D27E03" w:rsidRPr="00D27E03">
        <w:rPr>
          <w:rFonts w:ascii="ITC Avant Garde" w:hAnsi="ITC Avant Garde"/>
          <w:sz w:val="22"/>
          <w:szCs w:val="22"/>
          <w:lang w:val="en-US"/>
        </w:rPr>
        <w:t>al</w:t>
      </w:r>
      <w:r w:rsidR="001828E3" w:rsidRPr="00D27E03">
        <w:rPr>
          <w:rFonts w:ascii="ITC Avant Garde" w:hAnsi="ITC Avant Garde"/>
          <w:sz w:val="22"/>
          <w:szCs w:val="22"/>
          <w:lang w:val="en-US"/>
        </w:rPr>
        <w:t>, in</w:t>
      </w:r>
      <w:r w:rsidR="00C06F01">
        <w:rPr>
          <w:rFonts w:ascii="ITC Avant Garde" w:hAnsi="ITC Avant Garde"/>
          <w:sz w:val="22"/>
          <w:szCs w:val="22"/>
          <w:lang w:val="en-US"/>
        </w:rPr>
        <w:t xml:space="preserve"> no case, postpones</w:t>
      </w:r>
      <w:r w:rsidR="001828E3" w:rsidRPr="00D27E03">
        <w:rPr>
          <w:rFonts w:ascii="ITC Avant Garde" w:hAnsi="ITC Avant Garde"/>
          <w:sz w:val="22"/>
          <w:szCs w:val="22"/>
          <w:lang w:val="en-US"/>
        </w:rPr>
        <w:t xml:space="preserve"> the coverage obligations provided for in </w:t>
      </w:r>
      <w:r w:rsidR="00000FE9">
        <w:rPr>
          <w:rFonts w:ascii="ITC Avant Garde" w:hAnsi="ITC Avant Garde"/>
          <w:sz w:val="22"/>
          <w:szCs w:val="22"/>
          <w:lang w:val="en-US"/>
        </w:rPr>
        <w:t>the numeral</w:t>
      </w:r>
      <w:r w:rsidR="00000FE9" w:rsidRPr="00D27E03">
        <w:rPr>
          <w:rFonts w:ascii="ITC Avant Garde" w:hAnsi="ITC Avant Garde"/>
          <w:sz w:val="22"/>
          <w:szCs w:val="22"/>
          <w:lang w:val="en-US"/>
        </w:rPr>
        <w:t xml:space="preserve"> </w:t>
      </w:r>
      <w:r w:rsidR="001828E3" w:rsidRPr="00D27E03">
        <w:rPr>
          <w:rFonts w:ascii="ITC Avant Garde" w:hAnsi="ITC Avant Garde"/>
          <w:sz w:val="22"/>
          <w:szCs w:val="22"/>
          <w:lang w:val="en-US"/>
        </w:rPr>
        <w:t>3.4</w:t>
      </w:r>
      <w:r w:rsidR="00000FE9">
        <w:rPr>
          <w:rFonts w:ascii="ITC Avant Garde" w:hAnsi="ITC Avant Garde"/>
          <w:sz w:val="22"/>
          <w:szCs w:val="22"/>
          <w:lang w:val="en-US"/>
        </w:rPr>
        <w:t xml:space="preserve"> of the Auction Rules</w:t>
      </w:r>
      <w:r w:rsidR="001828E3" w:rsidRPr="00D27E03">
        <w:rPr>
          <w:rFonts w:ascii="ITC Avant Garde" w:hAnsi="ITC Avant Garde"/>
          <w:sz w:val="22"/>
          <w:szCs w:val="22"/>
          <w:lang w:val="en-US"/>
        </w:rPr>
        <w:t>.</w:t>
      </w:r>
    </w:p>
    <w:p w14:paraId="7A71FB6D" w14:textId="77777777" w:rsidR="001A5461" w:rsidRPr="00D27E03" w:rsidRDefault="001A5461" w:rsidP="00746DC9">
      <w:pPr>
        <w:pStyle w:val="Textoindependiente"/>
        <w:spacing w:after="0"/>
        <w:jc w:val="both"/>
        <w:rPr>
          <w:rFonts w:ascii="ITC Avant Garde" w:eastAsiaTheme="minorHAnsi" w:hAnsi="ITC Avant Garde"/>
          <w:sz w:val="22"/>
          <w:szCs w:val="22"/>
          <w:lang w:val="en-US" w:eastAsia="en-US"/>
        </w:rPr>
      </w:pPr>
    </w:p>
    <w:p w14:paraId="01C78E3F" w14:textId="77777777" w:rsidR="004634A6" w:rsidRPr="00FB4E64" w:rsidRDefault="00F01582" w:rsidP="00F01582">
      <w:pPr>
        <w:pStyle w:val="Ttulo2"/>
        <w:numPr>
          <w:ilvl w:val="1"/>
          <w:numId w:val="53"/>
        </w:numPr>
        <w:spacing w:before="0" w:line="240" w:lineRule="auto"/>
        <w:jc w:val="both"/>
        <w:rPr>
          <w:rFonts w:ascii="ITC Avant Garde" w:eastAsiaTheme="minorHAnsi" w:hAnsi="ITC Avant Garde" w:cstheme="minorBidi"/>
          <w:b/>
          <w:color w:val="auto"/>
          <w:sz w:val="22"/>
          <w:szCs w:val="22"/>
          <w:lang w:val="en-US"/>
        </w:rPr>
      </w:pPr>
      <w:bookmarkStart w:id="69" w:name="_Toc500236208"/>
      <w:bookmarkStart w:id="70" w:name="_Toc500502757"/>
      <w:bookmarkStart w:id="71" w:name="_Toc500961188"/>
      <w:bookmarkStart w:id="72" w:name="_Toc508614436"/>
      <w:bookmarkStart w:id="73" w:name="_Toc508719534"/>
      <w:bookmarkStart w:id="74" w:name="_Toc520219728"/>
      <w:r w:rsidRPr="00FB4E64">
        <w:rPr>
          <w:rFonts w:ascii="ITC Avant Garde" w:eastAsiaTheme="minorHAnsi" w:hAnsi="ITC Avant Garde" w:cstheme="minorBidi"/>
          <w:b/>
          <w:color w:val="auto"/>
          <w:sz w:val="22"/>
          <w:szCs w:val="22"/>
          <w:lang w:val="en-US"/>
        </w:rPr>
        <w:t>Deposit requirements</w:t>
      </w:r>
      <w:r w:rsidR="00E77AB7" w:rsidRPr="00FB4E64">
        <w:rPr>
          <w:rFonts w:ascii="ITC Avant Garde" w:eastAsiaTheme="minorHAnsi" w:hAnsi="ITC Avant Garde" w:cstheme="minorBidi"/>
          <w:b/>
          <w:color w:val="auto"/>
          <w:sz w:val="22"/>
          <w:szCs w:val="22"/>
          <w:lang w:val="en-US"/>
        </w:rPr>
        <w:t>.</w:t>
      </w:r>
      <w:bookmarkEnd w:id="69"/>
      <w:bookmarkEnd w:id="70"/>
      <w:bookmarkEnd w:id="71"/>
      <w:bookmarkEnd w:id="72"/>
      <w:bookmarkEnd w:id="73"/>
      <w:bookmarkEnd w:id="74"/>
    </w:p>
    <w:p w14:paraId="5FA8ADEC" w14:textId="77777777" w:rsidR="004634A6" w:rsidRPr="00FB4E64" w:rsidRDefault="004634A6" w:rsidP="00746DC9">
      <w:pPr>
        <w:spacing w:after="0" w:line="240" w:lineRule="auto"/>
        <w:rPr>
          <w:rFonts w:ascii="ITC Avant Garde" w:hAnsi="ITC Avant Garde"/>
          <w:lang w:val="en-US"/>
        </w:rPr>
      </w:pPr>
    </w:p>
    <w:p w14:paraId="652528ED" w14:textId="68CEBE4F" w:rsidR="004634A6" w:rsidRPr="00D27E03" w:rsidRDefault="001828E3" w:rsidP="00746DC9">
      <w:pPr>
        <w:pStyle w:val="Textoindependiente"/>
        <w:spacing w:after="0"/>
        <w:jc w:val="both"/>
        <w:rPr>
          <w:rFonts w:ascii="ITC Avant Garde" w:eastAsiaTheme="minorHAnsi" w:hAnsi="ITC Avant Garde"/>
          <w:sz w:val="22"/>
          <w:szCs w:val="22"/>
          <w:lang w:val="en-US" w:eastAsia="en-US"/>
        </w:rPr>
      </w:pPr>
      <w:r w:rsidRPr="00FB4E64">
        <w:rPr>
          <w:rFonts w:ascii="ITC Avant Garde" w:hAnsi="ITC Avant Garde"/>
          <w:sz w:val="22"/>
          <w:szCs w:val="22"/>
          <w:lang w:val="en-US"/>
        </w:rPr>
        <w:t>In order to be ab</w:t>
      </w:r>
      <w:r w:rsidR="001A1237" w:rsidRPr="00FB4E64">
        <w:rPr>
          <w:rFonts w:ascii="ITC Avant Garde" w:hAnsi="ITC Avant Garde"/>
          <w:sz w:val="22"/>
          <w:szCs w:val="22"/>
          <w:lang w:val="en-US"/>
        </w:rPr>
        <w:t>le to obtain the corresponding Certificate of P</w:t>
      </w:r>
      <w:r w:rsidRPr="00FB4E64">
        <w:rPr>
          <w:rFonts w:ascii="ITC Avant Garde" w:hAnsi="ITC Avant Garde"/>
          <w:sz w:val="22"/>
          <w:szCs w:val="22"/>
          <w:lang w:val="en-US"/>
        </w:rPr>
        <w:t>articipat</w:t>
      </w:r>
      <w:r w:rsidR="001A1237" w:rsidRPr="00FB4E64">
        <w:rPr>
          <w:rFonts w:ascii="ITC Avant Garde" w:hAnsi="ITC Avant Garde"/>
          <w:sz w:val="22"/>
          <w:szCs w:val="22"/>
          <w:lang w:val="en-US"/>
        </w:rPr>
        <w:t xml:space="preserve">ion, each </w:t>
      </w:r>
      <w:r w:rsidR="00000FE9">
        <w:rPr>
          <w:rFonts w:ascii="ITC Avant Garde" w:hAnsi="ITC Avant Garde"/>
          <w:sz w:val="22"/>
          <w:szCs w:val="22"/>
          <w:lang w:val="en-US"/>
        </w:rPr>
        <w:t>Stakeholder</w:t>
      </w:r>
      <w:r w:rsidR="001A1237" w:rsidRPr="00FB4E64">
        <w:rPr>
          <w:rFonts w:ascii="ITC Avant Garde" w:hAnsi="ITC Avant Garde"/>
          <w:sz w:val="22"/>
          <w:szCs w:val="22"/>
          <w:lang w:val="en-US"/>
        </w:rPr>
        <w:t xml:space="preserve"> must give the Institute a </w:t>
      </w:r>
      <w:r w:rsidR="00002928" w:rsidRPr="00FB4E64">
        <w:rPr>
          <w:rFonts w:ascii="ITC Avant Garde" w:hAnsi="ITC Avant Garde"/>
          <w:sz w:val="22"/>
          <w:szCs w:val="22"/>
          <w:lang w:val="en-US"/>
        </w:rPr>
        <w:t xml:space="preserve">Deposit </w:t>
      </w:r>
      <w:r w:rsidR="006777CC">
        <w:rPr>
          <w:rFonts w:ascii="ITC Avant Garde" w:hAnsi="ITC Avant Garde"/>
          <w:sz w:val="22"/>
          <w:szCs w:val="22"/>
          <w:lang w:val="en-US"/>
        </w:rPr>
        <w:t xml:space="preserve">requirement </w:t>
      </w:r>
      <w:r w:rsidR="00742DAB" w:rsidRPr="00FB4E64">
        <w:rPr>
          <w:rFonts w:ascii="ITC Avant Garde" w:hAnsi="ITC Avant Garde"/>
          <w:sz w:val="22"/>
          <w:szCs w:val="22"/>
          <w:lang w:val="en-US"/>
        </w:rPr>
        <w:t xml:space="preserve">in the form of a stand-by letter of credit, </w:t>
      </w:r>
      <w:r w:rsidRPr="00FB4E64">
        <w:rPr>
          <w:rFonts w:ascii="ITC Avant Garde" w:hAnsi="ITC Avant Garde"/>
          <w:sz w:val="22"/>
          <w:szCs w:val="22"/>
          <w:lang w:val="en-US"/>
        </w:rPr>
        <w:t xml:space="preserve">issued in </w:t>
      </w:r>
      <w:r w:rsidR="001A1237" w:rsidRPr="00FB4E64">
        <w:rPr>
          <w:rFonts w:ascii="ITC Avant Garde" w:hAnsi="ITC Avant Garde"/>
          <w:sz w:val="22"/>
          <w:szCs w:val="22"/>
          <w:lang w:val="en-US"/>
        </w:rPr>
        <w:t>order</w:t>
      </w:r>
      <w:r w:rsidRPr="00FB4E64">
        <w:rPr>
          <w:rFonts w:ascii="ITC Avant Garde" w:hAnsi="ITC Avant Garde"/>
          <w:sz w:val="22"/>
          <w:szCs w:val="22"/>
          <w:lang w:val="en-US"/>
        </w:rPr>
        <w:t xml:space="preserve"> of</w:t>
      </w:r>
      <w:r w:rsidR="00742DAB" w:rsidRPr="00FB4E64">
        <w:rPr>
          <w:rFonts w:ascii="ITC Avant Garde" w:hAnsi="ITC Avant Garde"/>
          <w:sz w:val="22"/>
          <w:szCs w:val="22"/>
          <w:lang w:val="en-US"/>
        </w:rPr>
        <w:t xml:space="preserve"> the Treasury of the Federation</w:t>
      </w:r>
      <w:r w:rsidR="006777CC">
        <w:rPr>
          <w:rFonts w:ascii="ITC Avant Garde" w:hAnsi="ITC Avant Garde"/>
          <w:sz w:val="22"/>
          <w:szCs w:val="22"/>
          <w:lang w:val="en-US"/>
        </w:rPr>
        <w:t xml:space="preserve"> </w:t>
      </w:r>
      <w:r w:rsidR="00000FE9">
        <w:rPr>
          <w:rFonts w:ascii="ITC Avant Garde" w:hAnsi="ITC Avant Garde"/>
          <w:sz w:val="22"/>
          <w:szCs w:val="22"/>
          <w:lang w:val="en-US"/>
        </w:rPr>
        <w:t>i</w:t>
      </w:r>
      <w:r w:rsidR="00000FE9" w:rsidRPr="00FB4E64">
        <w:rPr>
          <w:rFonts w:ascii="ITC Avant Garde" w:hAnsi="ITC Avant Garde"/>
          <w:sz w:val="22"/>
          <w:szCs w:val="22"/>
          <w:lang w:val="en-US"/>
        </w:rPr>
        <w:t xml:space="preserve">n </w:t>
      </w:r>
      <w:r w:rsidRPr="00FB4E64">
        <w:rPr>
          <w:rFonts w:ascii="ITC Avant Garde" w:hAnsi="ITC Avant Garde"/>
          <w:sz w:val="22"/>
          <w:szCs w:val="22"/>
          <w:lang w:val="en-US"/>
        </w:rPr>
        <w:t xml:space="preserve">strict adherence to the format set out in </w:t>
      </w:r>
      <w:r w:rsidR="00000FE9" w:rsidRPr="00FB4E64">
        <w:rPr>
          <w:rFonts w:ascii="ITC Avant Garde" w:hAnsi="ITC Avant Garde"/>
          <w:sz w:val="22"/>
          <w:szCs w:val="22"/>
          <w:lang w:val="en-US"/>
        </w:rPr>
        <w:t xml:space="preserve">Annex </w:t>
      </w:r>
      <w:r w:rsidRPr="00FB4E64">
        <w:rPr>
          <w:rFonts w:ascii="ITC Avant Garde" w:hAnsi="ITC Avant Garde"/>
          <w:sz w:val="22"/>
          <w:szCs w:val="22"/>
          <w:lang w:val="en-US"/>
        </w:rPr>
        <w:t xml:space="preserve">6 of </w:t>
      </w:r>
      <w:r w:rsidR="00121C97" w:rsidRPr="006777CC">
        <w:rPr>
          <w:rFonts w:ascii="ITC Avant Garde" w:hAnsi="ITC Avant Garde"/>
          <w:sz w:val="22"/>
          <w:szCs w:val="22"/>
          <w:lang w:val="en-US"/>
        </w:rPr>
        <w:t>Appendix</w:t>
      </w:r>
      <w:r w:rsidR="00121C97" w:rsidRPr="00FB4E64">
        <w:rPr>
          <w:rFonts w:ascii="ITC Avant Garde" w:hAnsi="ITC Avant Garde"/>
          <w:sz w:val="22"/>
          <w:szCs w:val="22"/>
          <w:lang w:val="en-US"/>
        </w:rPr>
        <w:t xml:space="preserve"> </w:t>
      </w:r>
      <w:r w:rsidRPr="00FB4E64">
        <w:rPr>
          <w:rFonts w:ascii="ITC Avant Garde" w:hAnsi="ITC Avant Garde"/>
          <w:sz w:val="22"/>
          <w:szCs w:val="22"/>
          <w:lang w:val="en-US"/>
        </w:rPr>
        <w:t xml:space="preserve">A to the </w:t>
      </w:r>
      <w:r w:rsidR="006777CC">
        <w:rPr>
          <w:rFonts w:ascii="ITC Avant Garde" w:hAnsi="ITC Avant Garde"/>
          <w:sz w:val="22"/>
          <w:szCs w:val="22"/>
          <w:lang w:val="en-US"/>
        </w:rPr>
        <w:t>Auction Rules</w:t>
      </w:r>
      <w:r w:rsidRPr="00FB4E64">
        <w:rPr>
          <w:rFonts w:ascii="ITC Avant Garde" w:hAnsi="ITC Avant Garde"/>
          <w:sz w:val="22"/>
          <w:szCs w:val="22"/>
          <w:lang w:val="en-US"/>
        </w:rPr>
        <w:t>, for a minimum amount of $700,000,000.00 pesos (seven hundred million pesos 00/100 M.N.).</w:t>
      </w:r>
    </w:p>
    <w:p w14:paraId="5D9FF60B" w14:textId="77777777" w:rsidR="005834ED" w:rsidRPr="00D27E03" w:rsidRDefault="005834ED" w:rsidP="00746DC9">
      <w:pPr>
        <w:pStyle w:val="Textoindependiente"/>
        <w:spacing w:after="0"/>
        <w:jc w:val="both"/>
        <w:rPr>
          <w:rFonts w:ascii="ITC Avant Garde" w:eastAsiaTheme="minorHAnsi" w:hAnsi="ITC Avant Garde"/>
          <w:sz w:val="22"/>
          <w:szCs w:val="22"/>
          <w:lang w:val="en-US" w:eastAsia="en-US"/>
        </w:rPr>
      </w:pPr>
    </w:p>
    <w:p w14:paraId="5CAEFE0E" w14:textId="42993BBA" w:rsidR="004634A6" w:rsidRPr="00D27E03" w:rsidRDefault="001A1237" w:rsidP="00746DC9">
      <w:pPr>
        <w:pStyle w:val="Textoindependiente"/>
        <w:spacing w:after="0"/>
        <w:jc w:val="both"/>
        <w:rPr>
          <w:rFonts w:ascii="ITC Avant Garde" w:eastAsiaTheme="minorHAnsi" w:hAnsi="ITC Avant Garde"/>
          <w:sz w:val="22"/>
          <w:szCs w:val="22"/>
          <w:lang w:val="en-US" w:eastAsia="en-US"/>
        </w:rPr>
      </w:pPr>
      <w:r w:rsidRPr="00FB4E64">
        <w:rPr>
          <w:rFonts w:ascii="ITC Avant Garde" w:hAnsi="ITC Avant Garde"/>
          <w:sz w:val="22"/>
          <w:szCs w:val="22"/>
          <w:lang w:val="en-US"/>
        </w:rPr>
        <w:t xml:space="preserve">During the </w:t>
      </w:r>
      <w:r w:rsidR="00756E21">
        <w:rPr>
          <w:rFonts w:ascii="ITC Avant Garde" w:hAnsi="ITC Avant Garde"/>
          <w:sz w:val="22"/>
          <w:szCs w:val="22"/>
          <w:lang w:val="en-US"/>
        </w:rPr>
        <w:t>Bid</w:t>
      </w:r>
      <w:r w:rsidR="00775D1A">
        <w:rPr>
          <w:rFonts w:ascii="ITC Avant Garde" w:hAnsi="ITC Avant Garde"/>
          <w:sz w:val="22"/>
          <w:szCs w:val="22"/>
          <w:lang w:val="en-US"/>
        </w:rPr>
        <w:t>ding Process</w:t>
      </w:r>
      <w:r w:rsidRPr="00FB4E64">
        <w:rPr>
          <w:rFonts w:ascii="ITC Avant Garde" w:hAnsi="ITC Avant Garde"/>
          <w:sz w:val="22"/>
          <w:szCs w:val="22"/>
          <w:lang w:val="en-US"/>
        </w:rPr>
        <w:t xml:space="preserve">, the Institute shall monitor the level of each </w:t>
      </w:r>
      <w:r w:rsidR="00756E21">
        <w:rPr>
          <w:rFonts w:ascii="ITC Avant Garde" w:hAnsi="ITC Avant Garde"/>
          <w:sz w:val="22"/>
          <w:szCs w:val="22"/>
          <w:lang w:val="en-US"/>
        </w:rPr>
        <w:t>Bid</w:t>
      </w:r>
      <w:r w:rsidR="00BC4C72" w:rsidRPr="00FB4E64">
        <w:rPr>
          <w:rFonts w:ascii="ITC Avant Garde" w:hAnsi="ITC Avant Garde"/>
          <w:sz w:val="22"/>
          <w:szCs w:val="22"/>
          <w:lang w:val="en-US"/>
        </w:rPr>
        <w:t xml:space="preserve"> made by each </w:t>
      </w:r>
      <w:r w:rsidR="00756E21">
        <w:rPr>
          <w:rFonts w:ascii="ITC Avant Garde" w:hAnsi="ITC Avant Garde"/>
          <w:sz w:val="22"/>
          <w:szCs w:val="22"/>
          <w:lang w:val="en-US"/>
        </w:rPr>
        <w:t>Bid</w:t>
      </w:r>
      <w:r w:rsidR="00BC4C72" w:rsidRPr="00FB4E64">
        <w:rPr>
          <w:rFonts w:ascii="ITC Avant Garde" w:hAnsi="ITC Avant Garde"/>
          <w:sz w:val="22"/>
          <w:szCs w:val="22"/>
          <w:lang w:val="en-US"/>
        </w:rPr>
        <w:t>der</w:t>
      </w:r>
      <w:r w:rsidRPr="00FB4E64">
        <w:rPr>
          <w:rFonts w:ascii="ITC Avant Garde" w:hAnsi="ITC Avant Garde"/>
          <w:sz w:val="22"/>
          <w:szCs w:val="22"/>
          <w:lang w:val="en-US"/>
        </w:rPr>
        <w:t xml:space="preserve"> </w:t>
      </w:r>
      <w:r w:rsidR="00BC4C72" w:rsidRPr="00FB4E64">
        <w:rPr>
          <w:rFonts w:ascii="ITC Avant Garde" w:hAnsi="ITC Avant Garde"/>
          <w:sz w:val="22"/>
          <w:szCs w:val="22"/>
          <w:lang w:val="en-US"/>
        </w:rPr>
        <w:t>relative</w:t>
      </w:r>
      <w:r w:rsidRPr="00FB4E64">
        <w:rPr>
          <w:rFonts w:ascii="ITC Avant Garde" w:hAnsi="ITC Avant Garde"/>
          <w:sz w:val="22"/>
          <w:szCs w:val="22"/>
          <w:lang w:val="en-US"/>
        </w:rPr>
        <w:t xml:space="preserve"> to the amount of its </w:t>
      </w:r>
      <w:r w:rsidR="00002928" w:rsidRPr="00FB4E64">
        <w:rPr>
          <w:rFonts w:ascii="ITC Avant Garde" w:hAnsi="ITC Avant Garde"/>
          <w:sz w:val="22"/>
          <w:szCs w:val="22"/>
          <w:lang w:val="en-US"/>
        </w:rPr>
        <w:t>Deposit requirement</w:t>
      </w:r>
      <w:r w:rsidRPr="00FB4E64">
        <w:rPr>
          <w:rFonts w:ascii="ITC Avant Garde" w:hAnsi="ITC Avant Garde"/>
          <w:sz w:val="22"/>
          <w:szCs w:val="22"/>
          <w:lang w:val="en-US"/>
        </w:rPr>
        <w:t>.</w:t>
      </w:r>
      <w:r w:rsidR="00073EF0" w:rsidRPr="00FB4E64">
        <w:rPr>
          <w:rFonts w:ascii="ITC Avant Garde" w:hAnsi="ITC Avant Garde"/>
          <w:sz w:val="22"/>
          <w:szCs w:val="22"/>
          <w:lang w:val="en-US"/>
        </w:rPr>
        <w:t xml:space="preserve"> When appropriate, the Institute, through the </w:t>
      </w:r>
      <w:r w:rsidR="0095476D">
        <w:rPr>
          <w:rFonts w:ascii="ITC Avant Garde" w:hAnsi="ITC Avant Garde"/>
          <w:sz w:val="22"/>
          <w:szCs w:val="22"/>
          <w:lang w:val="en-US"/>
        </w:rPr>
        <w:t>UER</w:t>
      </w:r>
      <w:r w:rsidR="00073EF0" w:rsidRPr="00FB4E64">
        <w:rPr>
          <w:rFonts w:ascii="ITC Avant Garde" w:hAnsi="ITC Avant Garde"/>
          <w:sz w:val="22"/>
          <w:szCs w:val="22"/>
          <w:lang w:val="en-US"/>
        </w:rPr>
        <w:t xml:space="preserve"> will temporarily suspend such procedure and require one or more </w:t>
      </w:r>
      <w:r w:rsidR="00756E21">
        <w:rPr>
          <w:rFonts w:ascii="ITC Avant Garde" w:hAnsi="ITC Avant Garde"/>
          <w:sz w:val="22"/>
          <w:szCs w:val="22"/>
          <w:lang w:val="en-US"/>
        </w:rPr>
        <w:t>Bid</w:t>
      </w:r>
      <w:r w:rsidR="004F7599" w:rsidRPr="00FB4E64">
        <w:rPr>
          <w:rFonts w:ascii="ITC Avant Garde" w:hAnsi="ITC Avant Garde"/>
          <w:sz w:val="22"/>
          <w:szCs w:val="22"/>
          <w:lang w:val="en-US"/>
        </w:rPr>
        <w:t>ders</w:t>
      </w:r>
      <w:r w:rsidR="00073EF0" w:rsidRPr="00FB4E64">
        <w:rPr>
          <w:rFonts w:ascii="ITC Avant Garde" w:hAnsi="ITC Avant Garde"/>
          <w:sz w:val="22"/>
          <w:szCs w:val="22"/>
          <w:lang w:val="en-US"/>
        </w:rPr>
        <w:t xml:space="preserve"> to increase </w:t>
      </w:r>
      <w:r w:rsidR="001F43E8">
        <w:rPr>
          <w:rFonts w:ascii="ITC Avant Garde" w:hAnsi="ITC Avant Garde"/>
          <w:sz w:val="22"/>
          <w:szCs w:val="22"/>
          <w:lang w:val="en-US"/>
        </w:rPr>
        <w:t>their</w:t>
      </w:r>
      <w:r w:rsidR="00073EF0" w:rsidRPr="00FB4E64">
        <w:rPr>
          <w:rFonts w:ascii="ITC Avant Garde" w:hAnsi="ITC Avant Garde"/>
          <w:sz w:val="22"/>
          <w:szCs w:val="22"/>
          <w:lang w:val="en-US"/>
        </w:rPr>
        <w:t xml:space="preserve"> </w:t>
      </w:r>
      <w:r w:rsidR="00002928" w:rsidRPr="00FB4E64">
        <w:rPr>
          <w:rFonts w:ascii="ITC Avant Garde" w:hAnsi="ITC Avant Garde"/>
          <w:sz w:val="22"/>
          <w:szCs w:val="22"/>
          <w:lang w:val="en-US"/>
        </w:rPr>
        <w:t>Deposit requirement</w:t>
      </w:r>
      <w:r w:rsidR="00073EF0" w:rsidRPr="00FB4E64">
        <w:rPr>
          <w:rFonts w:ascii="ITC Avant Garde" w:hAnsi="ITC Avant Garde"/>
          <w:sz w:val="22"/>
          <w:szCs w:val="22"/>
          <w:lang w:val="en-US"/>
        </w:rPr>
        <w:t xml:space="preserve">, </w:t>
      </w:r>
      <w:r w:rsidR="001F43E8">
        <w:rPr>
          <w:rFonts w:ascii="ITC Avant Garde" w:hAnsi="ITC Avant Garde"/>
          <w:sz w:val="22"/>
          <w:szCs w:val="22"/>
          <w:lang w:val="en-US"/>
        </w:rPr>
        <w:t>under</w:t>
      </w:r>
      <w:r w:rsidR="00073EF0" w:rsidRPr="00FB4E64">
        <w:rPr>
          <w:rFonts w:ascii="ITC Avant Garde" w:hAnsi="ITC Avant Garde"/>
          <w:sz w:val="22"/>
          <w:szCs w:val="22"/>
          <w:lang w:val="en-US"/>
        </w:rPr>
        <w:t xml:space="preserve"> the following</w:t>
      </w:r>
      <w:r w:rsidR="006D1144">
        <w:rPr>
          <w:rFonts w:ascii="ITC Avant Garde" w:hAnsi="ITC Avant Garde"/>
          <w:sz w:val="22"/>
          <w:szCs w:val="22"/>
          <w:lang w:val="en-US"/>
        </w:rPr>
        <w:t xml:space="preserve"> condition</w:t>
      </w:r>
      <w:r w:rsidR="00073EF0" w:rsidRPr="00FB4E64">
        <w:rPr>
          <w:rFonts w:ascii="ITC Avant Garde" w:hAnsi="ITC Avant Garde"/>
          <w:sz w:val="22"/>
          <w:szCs w:val="22"/>
          <w:lang w:val="en-US"/>
        </w:rPr>
        <w:t>:</w:t>
      </w:r>
    </w:p>
    <w:p w14:paraId="405534CE" w14:textId="77777777" w:rsidR="00AC683F" w:rsidRPr="00D27E03" w:rsidRDefault="00AC683F" w:rsidP="00746DC9">
      <w:pPr>
        <w:pStyle w:val="Textoindependiente"/>
        <w:spacing w:after="0"/>
        <w:ind w:left="720"/>
        <w:jc w:val="both"/>
        <w:rPr>
          <w:rFonts w:ascii="ITC Avant Garde" w:eastAsiaTheme="minorHAnsi" w:hAnsi="ITC Avant Garde"/>
          <w:sz w:val="22"/>
          <w:szCs w:val="22"/>
          <w:lang w:val="en-US" w:eastAsia="en-US"/>
        </w:rPr>
      </w:pPr>
    </w:p>
    <w:p w14:paraId="1FD794E2" w14:textId="0BB1C819" w:rsidR="00073EF0" w:rsidRPr="006D1144" w:rsidRDefault="00073EF0" w:rsidP="001F426B">
      <w:pPr>
        <w:pStyle w:val="Textoindependiente"/>
        <w:numPr>
          <w:ilvl w:val="0"/>
          <w:numId w:val="45"/>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After the </w:t>
      </w:r>
      <w:r w:rsidRPr="006D1144">
        <w:rPr>
          <w:rFonts w:ascii="ITC Avant Garde" w:hAnsi="ITC Avant Garde"/>
          <w:sz w:val="22"/>
          <w:szCs w:val="22"/>
          <w:lang w:val="en-US"/>
        </w:rPr>
        <w:t xml:space="preserve">completion of any Clock Round, if the </w:t>
      </w:r>
      <w:r w:rsidR="006D1144" w:rsidRPr="006D1144">
        <w:rPr>
          <w:rFonts w:ascii="ITC Avant Garde" w:hAnsi="ITC Avant Garde"/>
          <w:sz w:val="22"/>
          <w:szCs w:val="22"/>
          <w:lang w:val="en-US"/>
        </w:rPr>
        <w:t>Deposit</w:t>
      </w:r>
      <w:r w:rsidRPr="006D1144">
        <w:rPr>
          <w:rFonts w:ascii="ITC Avant Garde" w:hAnsi="ITC Avant Garde"/>
          <w:sz w:val="22"/>
          <w:szCs w:val="22"/>
          <w:lang w:val="en-US"/>
        </w:rPr>
        <w:t xml:space="preserve"> </w:t>
      </w:r>
      <w:r w:rsidR="006777CC">
        <w:rPr>
          <w:rFonts w:ascii="ITC Avant Garde" w:hAnsi="ITC Avant Garde"/>
          <w:sz w:val="22"/>
          <w:szCs w:val="22"/>
          <w:lang w:val="en-US"/>
        </w:rPr>
        <w:t xml:space="preserve">requirement </w:t>
      </w:r>
      <w:r w:rsidRPr="006D1144">
        <w:rPr>
          <w:rFonts w:ascii="ITC Avant Garde" w:hAnsi="ITC Avant Garde"/>
          <w:sz w:val="22"/>
          <w:szCs w:val="22"/>
          <w:lang w:val="en-US"/>
        </w:rPr>
        <w:t xml:space="preserve">provided by one or more </w:t>
      </w:r>
      <w:r w:rsidR="00756E21">
        <w:rPr>
          <w:rFonts w:ascii="ITC Avant Garde" w:hAnsi="ITC Avant Garde"/>
          <w:sz w:val="22"/>
          <w:szCs w:val="22"/>
          <w:lang w:val="en-US"/>
        </w:rPr>
        <w:t>Bid</w:t>
      </w:r>
      <w:r w:rsidR="004F7599" w:rsidRPr="006D1144">
        <w:rPr>
          <w:rFonts w:ascii="ITC Avant Garde" w:hAnsi="ITC Avant Garde"/>
          <w:sz w:val="22"/>
          <w:szCs w:val="22"/>
          <w:lang w:val="en-US"/>
        </w:rPr>
        <w:t>ders</w:t>
      </w:r>
      <w:r w:rsidR="007E4632" w:rsidRPr="006D1144">
        <w:rPr>
          <w:rFonts w:ascii="ITC Avant Garde" w:hAnsi="ITC Avant Garde"/>
          <w:sz w:val="22"/>
          <w:szCs w:val="22"/>
          <w:lang w:val="en-US"/>
        </w:rPr>
        <w:t xml:space="preserve"> is less than 20% (T</w:t>
      </w:r>
      <w:r w:rsidRPr="006D1144">
        <w:rPr>
          <w:rFonts w:ascii="ITC Avant Garde" w:hAnsi="ITC Avant Garde"/>
          <w:sz w:val="22"/>
          <w:szCs w:val="22"/>
          <w:lang w:val="en-US"/>
        </w:rPr>
        <w:t xml:space="preserve">wenty percent) of the total of the Economic Component associated with its </w:t>
      </w:r>
      <w:r w:rsidR="00756E21">
        <w:rPr>
          <w:rFonts w:ascii="ITC Avant Garde" w:hAnsi="ITC Avant Garde"/>
          <w:sz w:val="22"/>
          <w:szCs w:val="22"/>
          <w:lang w:val="en-US"/>
        </w:rPr>
        <w:t>Bid</w:t>
      </w:r>
      <w:r w:rsidRPr="006D1144">
        <w:rPr>
          <w:rFonts w:ascii="ITC Avant Garde" w:hAnsi="ITC Avant Garde"/>
          <w:sz w:val="22"/>
          <w:szCs w:val="22"/>
          <w:lang w:val="en-US"/>
        </w:rPr>
        <w:t xml:space="preserve"> in that round, the Institute will su</w:t>
      </w:r>
      <w:r w:rsidR="007E4632" w:rsidRPr="006D1144">
        <w:rPr>
          <w:rFonts w:ascii="ITC Avant Garde" w:hAnsi="ITC Avant Garde"/>
          <w:sz w:val="22"/>
          <w:szCs w:val="22"/>
          <w:lang w:val="en-US"/>
        </w:rPr>
        <w:t>spend for a period of up to 5 (</w:t>
      </w:r>
      <w:r w:rsidR="006D1144">
        <w:rPr>
          <w:rFonts w:ascii="ITC Avant Garde" w:hAnsi="ITC Avant Garde"/>
          <w:sz w:val="22"/>
          <w:szCs w:val="22"/>
          <w:lang w:val="en-US"/>
        </w:rPr>
        <w:t>Five) working days</w:t>
      </w:r>
      <w:r w:rsidRPr="006D1144">
        <w:rPr>
          <w:rFonts w:ascii="ITC Avant Garde" w:hAnsi="ITC Avant Garde"/>
          <w:sz w:val="22"/>
          <w:szCs w:val="22"/>
          <w:lang w:val="en-US"/>
        </w:rPr>
        <w:t xml:space="preserve"> the</w:t>
      </w:r>
      <w:r w:rsidR="00AA4291" w:rsidRPr="006D1144">
        <w:rPr>
          <w:rFonts w:ascii="ITC Avant Garde" w:hAnsi="ITC Avant Garde"/>
          <w:sz w:val="22"/>
          <w:szCs w:val="22"/>
          <w:lang w:val="en-US"/>
        </w:rPr>
        <w:t xml:space="preserve"> </w:t>
      </w:r>
      <w:r w:rsidR="00756E21">
        <w:rPr>
          <w:rFonts w:ascii="ITC Avant Garde" w:hAnsi="ITC Avant Garde"/>
          <w:sz w:val="22"/>
          <w:szCs w:val="22"/>
          <w:lang w:val="en-US"/>
        </w:rPr>
        <w:t>Bid</w:t>
      </w:r>
      <w:r w:rsidR="00775D1A">
        <w:rPr>
          <w:rFonts w:ascii="ITC Avant Garde" w:hAnsi="ITC Avant Garde"/>
          <w:sz w:val="22"/>
          <w:szCs w:val="22"/>
          <w:lang w:val="en-US"/>
        </w:rPr>
        <w:t>ding Process</w:t>
      </w:r>
      <w:r w:rsidR="006D1144">
        <w:rPr>
          <w:rFonts w:ascii="ITC Avant Garde" w:hAnsi="ITC Avant Garde"/>
          <w:sz w:val="22"/>
          <w:szCs w:val="22"/>
          <w:lang w:val="en-US"/>
        </w:rPr>
        <w:t>. It</w:t>
      </w:r>
      <w:r w:rsidRPr="006D1144">
        <w:rPr>
          <w:rFonts w:ascii="ITC Avant Garde" w:hAnsi="ITC Avant Garde"/>
          <w:sz w:val="22"/>
          <w:szCs w:val="22"/>
          <w:lang w:val="en-US"/>
        </w:rPr>
        <w:t xml:space="preserve"> will require the respective </w:t>
      </w:r>
      <w:r w:rsidR="00756E21">
        <w:rPr>
          <w:rFonts w:ascii="ITC Avant Garde" w:hAnsi="ITC Avant Garde"/>
          <w:sz w:val="22"/>
          <w:szCs w:val="22"/>
          <w:lang w:val="en-US"/>
        </w:rPr>
        <w:t>Bid</w:t>
      </w:r>
      <w:r w:rsidR="004F7599" w:rsidRPr="006D1144">
        <w:rPr>
          <w:rFonts w:ascii="ITC Avant Garde" w:hAnsi="ITC Avant Garde"/>
          <w:sz w:val="22"/>
          <w:szCs w:val="22"/>
          <w:lang w:val="en-US"/>
        </w:rPr>
        <w:t>ders</w:t>
      </w:r>
      <w:r w:rsidRPr="006D1144">
        <w:rPr>
          <w:rFonts w:ascii="ITC Avant Garde" w:hAnsi="ITC Avant Garde"/>
          <w:sz w:val="22"/>
          <w:szCs w:val="22"/>
          <w:lang w:val="en-US"/>
        </w:rPr>
        <w:t xml:space="preserve"> to present to the Institute the updating of the </w:t>
      </w:r>
      <w:r w:rsidR="006D1144">
        <w:rPr>
          <w:rFonts w:ascii="ITC Avant Garde" w:hAnsi="ITC Avant Garde"/>
          <w:sz w:val="22"/>
          <w:szCs w:val="22"/>
          <w:lang w:val="en-US"/>
        </w:rPr>
        <w:t>Deposit</w:t>
      </w:r>
      <w:r w:rsidR="006777CC">
        <w:rPr>
          <w:rFonts w:ascii="ITC Avant Garde" w:hAnsi="ITC Avant Garde"/>
          <w:sz w:val="22"/>
          <w:szCs w:val="22"/>
          <w:lang w:val="en-US"/>
        </w:rPr>
        <w:t xml:space="preserve"> requirement</w:t>
      </w:r>
      <w:r w:rsidRPr="006D1144">
        <w:rPr>
          <w:rFonts w:ascii="ITC Avant Garde" w:hAnsi="ITC Avant Garde"/>
          <w:sz w:val="22"/>
          <w:szCs w:val="22"/>
          <w:lang w:val="en-US"/>
        </w:rPr>
        <w:t xml:space="preserve">, so that it corresponds to at least 50% (fifty percent) of the Economic Component associated with its last </w:t>
      </w:r>
      <w:r w:rsidR="00756E21">
        <w:rPr>
          <w:rFonts w:ascii="ITC Avant Garde" w:hAnsi="ITC Avant Garde"/>
          <w:sz w:val="22"/>
          <w:szCs w:val="22"/>
          <w:lang w:val="en-US"/>
        </w:rPr>
        <w:t>Bid</w:t>
      </w:r>
      <w:r w:rsidRPr="006D1144">
        <w:rPr>
          <w:rFonts w:ascii="ITC Avant Garde" w:hAnsi="ITC Avant Garde"/>
          <w:sz w:val="22"/>
          <w:szCs w:val="22"/>
          <w:lang w:val="en-US"/>
        </w:rPr>
        <w:t>.</w:t>
      </w:r>
    </w:p>
    <w:p w14:paraId="2C7777F9" w14:textId="77777777" w:rsidR="002269BE" w:rsidRPr="00D27E03" w:rsidRDefault="002269BE" w:rsidP="00073EF0">
      <w:pPr>
        <w:pStyle w:val="Textoindependiente"/>
        <w:spacing w:after="0"/>
        <w:ind w:left="720"/>
        <w:jc w:val="both"/>
        <w:rPr>
          <w:rFonts w:ascii="ITC Avant Garde" w:eastAsiaTheme="minorHAnsi" w:hAnsi="ITC Avant Garde"/>
          <w:sz w:val="22"/>
          <w:szCs w:val="22"/>
          <w:lang w:val="en-US" w:eastAsia="en-US"/>
        </w:rPr>
      </w:pPr>
    </w:p>
    <w:p w14:paraId="7E424513" w14:textId="6EE9A0B3" w:rsidR="00E43A1B" w:rsidRPr="00D27E03" w:rsidRDefault="00336BF0" w:rsidP="00746DC9">
      <w:pPr>
        <w:pStyle w:val="Textoindependiente"/>
        <w:spacing w:after="0"/>
        <w:jc w:val="both"/>
        <w:rPr>
          <w:rFonts w:ascii="ITC Avant Garde" w:eastAsiaTheme="minorHAnsi" w:hAnsi="ITC Avant Garde"/>
          <w:sz w:val="22"/>
          <w:szCs w:val="22"/>
          <w:lang w:val="en-US" w:eastAsia="en-US"/>
        </w:rPr>
      </w:pPr>
      <w:r w:rsidRPr="00814C32">
        <w:rPr>
          <w:rFonts w:ascii="ITC Avant Garde" w:hAnsi="ITC Avant Garde"/>
          <w:sz w:val="22"/>
          <w:szCs w:val="22"/>
          <w:lang w:val="en-US"/>
        </w:rPr>
        <w:t xml:space="preserve">The foregoing, without undermining that the </w:t>
      </w:r>
      <w:r w:rsidR="00756E21">
        <w:rPr>
          <w:rFonts w:ascii="ITC Avant Garde" w:hAnsi="ITC Avant Garde"/>
          <w:sz w:val="22"/>
          <w:szCs w:val="22"/>
          <w:lang w:val="en-US"/>
        </w:rPr>
        <w:t>Bid</w:t>
      </w:r>
      <w:r w:rsidR="004F7599" w:rsidRPr="00814C32">
        <w:rPr>
          <w:rFonts w:ascii="ITC Avant Garde" w:hAnsi="ITC Avant Garde"/>
          <w:sz w:val="22"/>
          <w:szCs w:val="22"/>
          <w:lang w:val="en-US"/>
        </w:rPr>
        <w:t>ders</w:t>
      </w:r>
      <w:r w:rsidRPr="00814C32">
        <w:rPr>
          <w:rFonts w:ascii="ITC Avant Garde" w:hAnsi="ITC Avant Garde"/>
          <w:sz w:val="22"/>
          <w:szCs w:val="22"/>
          <w:lang w:val="en-US"/>
        </w:rPr>
        <w:t xml:space="preserve"> can increase the amount of their </w:t>
      </w:r>
      <w:r w:rsidR="00DD1C2F" w:rsidRPr="00814C32">
        <w:rPr>
          <w:rFonts w:ascii="ITC Avant Garde" w:hAnsi="ITC Avant Garde"/>
          <w:sz w:val="22"/>
          <w:szCs w:val="22"/>
          <w:lang w:val="en-US"/>
        </w:rPr>
        <w:t>Deposit requirement</w:t>
      </w:r>
      <w:r w:rsidRPr="00814C32">
        <w:rPr>
          <w:rFonts w:ascii="ITC Avant Garde" w:hAnsi="ITC Avant Garde"/>
          <w:sz w:val="22"/>
          <w:szCs w:val="22"/>
          <w:lang w:val="en-US"/>
        </w:rPr>
        <w:t xml:space="preserve">, without </w:t>
      </w:r>
      <w:r w:rsidR="00077FB8">
        <w:rPr>
          <w:rFonts w:ascii="ITC Avant Garde" w:hAnsi="ITC Avant Garde"/>
          <w:sz w:val="22"/>
          <w:szCs w:val="22"/>
          <w:lang w:val="en-US"/>
        </w:rPr>
        <w:t xml:space="preserve">the aforementioned </w:t>
      </w:r>
      <w:r w:rsidRPr="00814C32">
        <w:rPr>
          <w:rFonts w:ascii="ITC Avant Garde" w:hAnsi="ITC Avant Garde"/>
          <w:sz w:val="22"/>
          <w:szCs w:val="22"/>
          <w:lang w:val="en-US"/>
        </w:rPr>
        <w:t>require</w:t>
      </w:r>
      <w:r w:rsidR="00077FB8">
        <w:rPr>
          <w:rFonts w:ascii="ITC Avant Garde" w:hAnsi="ITC Avant Garde"/>
          <w:sz w:val="22"/>
          <w:szCs w:val="22"/>
          <w:lang w:val="en-US"/>
        </w:rPr>
        <w:t>ment</w:t>
      </w:r>
      <w:r w:rsidRPr="00814C32">
        <w:rPr>
          <w:rFonts w:ascii="ITC Avant Garde" w:hAnsi="ITC Avant Garde"/>
          <w:sz w:val="22"/>
          <w:szCs w:val="22"/>
          <w:lang w:val="en-US"/>
        </w:rPr>
        <w:t xml:space="preserve">, at any time </w:t>
      </w:r>
      <w:r w:rsidR="006777CC">
        <w:rPr>
          <w:rFonts w:ascii="ITC Avant Garde" w:hAnsi="ITC Avant Garde"/>
          <w:sz w:val="22"/>
          <w:szCs w:val="22"/>
          <w:lang w:val="en-US"/>
        </w:rPr>
        <w:t>during</w:t>
      </w:r>
      <w:r w:rsidRPr="00814C32">
        <w:rPr>
          <w:rFonts w:ascii="ITC Avant Garde" w:hAnsi="ITC Avant Garde"/>
          <w:sz w:val="22"/>
          <w:szCs w:val="22"/>
          <w:lang w:val="en-US"/>
        </w:rPr>
        <w:t xml:space="preserve"> the </w:t>
      </w:r>
      <w:r w:rsidR="00756E21">
        <w:rPr>
          <w:rFonts w:ascii="ITC Avant Garde" w:hAnsi="ITC Avant Garde"/>
          <w:sz w:val="22"/>
          <w:szCs w:val="22"/>
          <w:lang w:val="en-US"/>
        </w:rPr>
        <w:t>Bid</w:t>
      </w:r>
      <w:r w:rsidR="00775D1A">
        <w:rPr>
          <w:rFonts w:ascii="ITC Avant Garde" w:hAnsi="ITC Avant Garde"/>
          <w:sz w:val="22"/>
          <w:szCs w:val="22"/>
          <w:lang w:val="en-US"/>
        </w:rPr>
        <w:t>ding Process</w:t>
      </w:r>
      <w:r w:rsidRPr="00814C32">
        <w:rPr>
          <w:rFonts w:ascii="ITC Avant Garde" w:hAnsi="ITC Avant Garde"/>
          <w:sz w:val="22"/>
          <w:szCs w:val="22"/>
          <w:lang w:val="en-US"/>
        </w:rPr>
        <w:t>.</w:t>
      </w:r>
    </w:p>
    <w:p w14:paraId="4F60DDE4" w14:textId="77777777" w:rsidR="00E43A1B" w:rsidRPr="00D27E03" w:rsidRDefault="00E43A1B" w:rsidP="00746DC9">
      <w:pPr>
        <w:pStyle w:val="Textoindependiente"/>
        <w:spacing w:after="0"/>
        <w:jc w:val="both"/>
        <w:rPr>
          <w:rFonts w:ascii="ITC Avant Garde" w:eastAsiaTheme="minorHAnsi" w:hAnsi="ITC Avant Garde"/>
          <w:sz w:val="22"/>
          <w:szCs w:val="22"/>
          <w:lang w:val="en-US" w:eastAsia="en-US"/>
        </w:rPr>
      </w:pPr>
    </w:p>
    <w:p w14:paraId="522D548F" w14:textId="225C7F6E" w:rsidR="004634A6" w:rsidRPr="00D27E03" w:rsidRDefault="00336BF0" w:rsidP="00746DC9">
      <w:pPr>
        <w:pStyle w:val="Textoindependiente"/>
        <w:spacing w:after="0"/>
        <w:jc w:val="both"/>
        <w:rPr>
          <w:rFonts w:ascii="ITC Avant Garde" w:eastAsiaTheme="minorHAnsi" w:hAnsi="ITC Avant Garde"/>
          <w:sz w:val="22"/>
          <w:szCs w:val="22"/>
          <w:lang w:val="en-US" w:eastAsia="en-US"/>
        </w:rPr>
      </w:pPr>
      <w:r w:rsidRPr="00814C32">
        <w:rPr>
          <w:rFonts w:ascii="ITC Avant Garde" w:hAnsi="ITC Avant Garde"/>
          <w:sz w:val="22"/>
          <w:szCs w:val="22"/>
          <w:lang w:val="en-US"/>
        </w:rPr>
        <w:t xml:space="preserve">The updating of the </w:t>
      </w:r>
      <w:r w:rsidR="00814C32">
        <w:rPr>
          <w:rFonts w:ascii="ITC Avant Garde" w:hAnsi="ITC Avant Garde"/>
          <w:sz w:val="22"/>
          <w:szCs w:val="22"/>
          <w:lang w:val="en-US"/>
        </w:rPr>
        <w:t>Deposit</w:t>
      </w:r>
      <w:r w:rsidRPr="00814C32">
        <w:rPr>
          <w:rFonts w:ascii="ITC Avant Garde" w:hAnsi="ITC Avant Garde"/>
          <w:sz w:val="22"/>
          <w:szCs w:val="22"/>
          <w:lang w:val="en-US"/>
        </w:rPr>
        <w:t xml:space="preserve"> </w:t>
      </w:r>
      <w:r w:rsidR="00D30835">
        <w:rPr>
          <w:rFonts w:ascii="ITC Avant Garde" w:hAnsi="ITC Avant Garde"/>
          <w:sz w:val="22"/>
          <w:szCs w:val="22"/>
          <w:lang w:val="en-US"/>
        </w:rPr>
        <w:t xml:space="preserve">requirement </w:t>
      </w:r>
      <w:r w:rsidRPr="00814C32">
        <w:rPr>
          <w:rFonts w:ascii="ITC Avant Garde" w:hAnsi="ITC Avant Garde"/>
          <w:sz w:val="22"/>
          <w:szCs w:val="22"/>
          <w:lang w:val="en-US"/>
        </w:rPr>
        <w:t xml:space="preserve">will be </w:t>
      </w:r>
      <w:r w:rsidR="00D30835">
        <w:rPr>
          <w:rFonts w:ascii="ITC Avant Garde" w:hAnsi="ITC Avant Garde"/>
          <w:sz w:val="22"/>
          <w:szCs w:val="22"/>
          <w:lang w:val="en-US"/>
        </w:rPr>
        <w:t>performed</w:t>
      </w:r>
      <w:r w:rsidR="00D30835" w:rsidRPr="00814C32">
        <w:rPr>
          <w:rFonts w:ascii="ITC Avant Garde" w:hAnsi="ITC Avant Garde"/>
          <w:sz w:val="22"/>
          <w:szCs w:val="22"/>
          <w:lang w:val="en-US"/>
        </w:rPr>
        <w:t xml:space="preserve"> </w:t>
      </w:r>
      <w:r w:rsidRPr="00814C32">
        <w:rPr>
          <w:rFonts w:ascii="ITC Avant Garde" w:hAnsi="ITC Avant Garde"/>
          <w:sz w:val="22"/>
          <w:szCs w:val="22"/>
          <w:lang w:val="en-US"/>
        </w:rPr>
        <w:t xml:space="preserve">by means of the physical delivery in the </w:t>
      </w:r>
      <w:r w:rsidR="00D30835" w:rsidRPr="00814C32">
        <w:rPr>
          <w:rFonts w:ascii="ITC Avant Garde" w:hAnsi="ITC Avant Garde"/>
          <w:sz w:val="22"/>
          <w:szCs w:val="22"/>
          <w:lang w:val="en-US"/>
        </w:rPr>
        <w:t xml:space="preserve">Domicile </w:t>
      </w:r>
      <w:r w:rsidRPr="00814C32">
        <w:rPr>
          <w:rFonts w:ascii="ITC Avant Garde" w:hAnsi="ITC Avant Garde"/>
          <w:sz w:val="22"/>
          <w:szCs w:val="22"/>
          <w:lang w:val="en-US"/>
        </w:rPr>
        <w:t xml:space="preserve">of the Institute of a new </w:t>
      </w:r>
      <w:r w:rsidR="00D30835">
        <w:rPr>
          <w:rFonts w:ascii="ITC Avant Garde" w:hAnsi="ITC Avant Garde"/>
          <w:sz w:val="22"/>
          <w:szCs w:val="22"/>
          <w:lang w:val="en-US"/>
        </w:rPr>
        <w:t>s</w:t>
      </w:r>
      <w:r w:rsidR="00D30835" w:rsidRPr="00814C32">
        <w:rPr>
          <w:rFonts w:ascii="ITC Avant Garde" w:hAnsi="ITC Avant Garde"/>
          <w:sz w:val="22"/>
          <w:szCs w:val="22"/>
          <w:lang w:val="en-US"/>
        </w:rPr>
        <w:t>tand</w:t>
      </w:r>
      <w:r w:rsidR="00526977" w:rsidRPr="00814C32">
        <w:rPr>
          <w:rFonts w:ascii="ITC Avant Garde" w:hAnsi="ITC Avant Garde"/>
          <w:sz w:val="22"/>
          <w:szCs w:val="22"/>
          <w:lang w:val="en-US"/>
        </w:rPr>
        <w:t xml:space="preserve">-by </w:t>
      </w:r>
      <w:r w:rsidR="00D30835">
        <w:rPr>
          <w:rFonts w:ascii="ITC Avant Garde" w:hAnsi="ITC Avant Garde"/>
          <w:sz w:val="22"/>
          <w:szCs w:val="22"/>
          <w:lang w:val="en-US"/>
        </w:rPr>
        <w:t>l</w:t>
      </w:r>
      <w:r w:rsidRPr="00814C32">
        <w:rPr>
          <w:rFonts w:ascii="ITC Avant Garde" w:hAnsi="ITC Avant Garde"/>
          <w:sz w:val="22"/>
          <w:szCs w:val="22"/>
          <w:lang w:val="en-US"/>
        </w:rPr>
        <w:t xml:space="preserve">etter of </w:t>
      </w:r>
      <w:r w:rsidR="00D30835">
        <w:rPr>
          <w:rFonts w:ascii="ITC Avant Garde" w:hAnsi="ITC Avant Garde"/>
          <w:sz w:val="22"/>
          <w:szCs w:val="22"/>
          <w:lang w:val="en-US"/>
        </w:rPr>
        <w:t>c</w:t>
      </w:r>
      <w:r w:rsidRPr="00814C32">
        <w:rPr>
          <w:rFonts w:ascii="ITC Avant Garde" w:hAnsi="ITC Avant Garde"/>
          <w:sz w:val="22"/>
          <w:szCs w:val="22"/>
          <w:lang w:val="en-US"/>
        </w:rPr>
        <w:t>redit</w:t>
      </w:r>
      <w:r w:rsidR="00D30835">
        <w:rPr>
          <w:rFonts w:ascii="ITC Avant Garde" w:hAnsi="ITC Avant Garde"/>
          <w:sz w:val="22"/>
          <w:szCs w:val="22"/>
          <w:lang w:val="en-US"/>
        </w:rPr>
        <w:t>.</w:t>
      </w:r>
      <w:r w:rsidRPr="00814C32">
        <w:rPr>
          <w:rFonts w:ascii="ITC Avant Garde" w:hAnsi="ITC Avant Garde"/>
          <w:sz w:val="22"/>
          <w:szCs w:val="22"/>
          <w:lang w:val="en-US"/>
        </w:rPr>
        <w:t xml:space="preserve"> </w:t>
      </w:r>
      <w:r w:rsidR="00D30835">
        <w:rPr>
          <w:rFonts w:ascii="ITC Avant Garde" w:hAnsi="ITC Avant Garde"/>
          <w:sz w:val="22"/>
          <w:szCs w:val="22"/>
          <w:lang w:val="en-US"/>
        </w:rPr>
        <w:t>The new stand-by letter of credit should comply</w:t>
      </w:r>
      <w:r w:rsidRPr="00814C32">
        <w:rPr>
          <w:rFonts w:ascii="ITC Avant Garde" w:hAnsi="ITC Avant Garde"/>
          <w:sz w:val="22"/>
          <w:szCs w:val="22"/>
          <w:lang w:val="en-US"/>
        </w:rPr>
        <w:t xml:space="preserve"> </w:t>
      </w:r>
      <w:proofErr w:type="gramStart"/>
      <w:r w:rsidRPr="00814C32">
        <w:rPr>
          <w:rFonts w:ascii="ITC Avant Garde" w:hAnsi="ITC Avant Garde"/>
          <w:sz w:val="22"/>
          <w:szCs w:val="22"/>
          <w:lang w:val="en-US"/>
        </w:rPr>
        <w:t>to</w:t>
      </w:r>
      <w:proofErr w:type="gramEnd"/>
      <w:r w:rsidRPr="00814C32">
        <w:rPr>
          <w:rFonts w:ascii="ITC Avant Garde" w:hAnsi="ITC Avant Garde"/>
          <w:sz w:val="22"/>
          <w:szCs w:val="22"/>
          <w:lang w:val="en-US"/>
        </w:rPr>
        <w:t xml:space="preserve"> the stipulations of </w:t>
      </w:r>
      <w:r w:rsidR="00D30835">
        <w:rPr>
          <w:rFonts w:ascii="ITC Avant Garde" w:hAnsi="ITC Avant Garde"/>
          <w:sz w:val="22"/>
          <w:szCs w:val="22"/>
          <w:lang w:val="en-US"/>
        </w:rPr>
        <w:t>Auction Rules and</w:t>
      </w:r>
      <w:r w:rsidRPr="00814C32">
        <w:rPr>
          <w:rFonts w:ascii="ITC Avant Garde" w:hAnsi="ITC Avant Garde"/>
          <w:sz w:val="22"/>
          <w:szCs w:val="22"/>
          <w:lang w:val="en-US"/>
        </w:rPr>
        <w:t xml:space="preserve"> will be the subject of confirmation of its validity with the </w:t>
      </w:r>
      <w:r w:rsidR="000650B6">
        <w:rPr>
          <w:rFonts w:ascii="ITC Avant Garde" w:hAnsi="ITC Avant Garde"/>
          <w:sz w:val="22"/>
          <w:szCs w:val="22"/>
          <w:lang w:val="en-US"/>
        </w:rPr>
        <w:t>Credit Institution (Bank)</w:t>
      </w:r>
      <w:r w:rsidRPr="00814C32">
        <w:rPr>
          <w:rFonts w:ascii="ITC Avant Garde" w:hAnsi="ITC Avant Garde"/>
          <w:sz w:val="22"/>
          <w:szCs w:val="22"/>
          <w:lang w:val="en-US"/>
        </w:rPr>
        <w:t xml:space="preserve"> to be considered as valid.</w:t>
      </w:r>
    </w:p>
    <w:p w14:paraId="3011DEE5" w14:textId="77777777" w:rsidR="00C85D3B" w:rsidRPr="00D27E03" w:rsidRDefault="00C85D3B" w:rsidP="00746DC9">
      <w:pPr>
        <w:pStyle w:val="Textoindependiente"/>
        <w:spacing w:after="0"/>
        <w:jc w:val="both"/>
        <w:rPr>
          <w:rFonts w:ascii="ITC Avant Garde" w:eastAsiaTheme="minorHAnsi" w:hAnsi="ITC Avant Garde"/>
          <w:sz w:val="22"/>
          <w:szCs w:val="22"/>
          <w:lang w:val="en-US" w:eastAsia="en-US"/>
        </w:rPr>
      </w:pPr>
    </w:p>
    <w:p w14:paraId="38A0D514" w14:textId="62A93635" w:rsidR="00E43A1B" w:rsidRPr="00D27E03" w:rsidRDefault="00336BF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lastRenderedPageBreak/>
        <w:t xml:space="preserve">In the case of the updating </w:t>
      </w:r>
      <w:r w:rsidR="000650B6" w:rsidRPr="00D27E03">
        <w:rPr>
          <w:rFonts w:ascii="ITC Avant Garde" w:hAnsi="ITC Avant Garde"/>
          <w:sz w:val="22"/>
          <w:szCs w:val="22"/>
          <w:lang w:val="en-US"/>
        </w:rPr>
        <w:t>of</w:t>
      </w:r>
      <w:r w:rsidR="000650B6">
        <w:rPr>
          <w:rFonts w:ascii="ITC Avant Garde" w:hAnsi="ITC Avant Garde"/>
          <w:sz w:val="22"/>
          <w:szCs w:val="22"/>
          <w:lang w:val="en-US"/>
        </w:rPr>
        <w:t xml:space="preserve"> the </w:t>
      </w:r>
      <w:r w:rsidR="00DD1C2F" w:rsidRPr="00814C32">
        <w:rPr>
          <w:rFonts w:ascii="ITC Avant Garde" w:hAnsi="ITC Avant Garde"/>
          <w:sz w:val="22"/>
          <w:szCs w:val="22"/>
          <w:lang w:val="en-US"/>
        </w:rPr>
        <w:t>Deposit requirement</w:t>
      </w:r>
      <w:r w:rsidRPr="00814C32">
        <w:rPr>
          <w:rFonts w:ascii="ITC Avant Garde" w:hAnsi="ITC Avant Garde"/>
          <w:sz w:val="22"/>
          <w:szCs w:val="22"/>
          <w:lang w:val="en-US"/>
        </w:rPr>
        <w:t>,</w:t>
      </w:r>
      <w:r w:rsidRPr="00D27E03">
        <w:rPr>
          <w:rFonts w:ascii="ITC Avant Garde" w:hAnsi="ITC Avant Garde"/>
          <w:sz w:val="22"/>
          <w:szCs w:val="22"/>
          <w:lang w:val="en-US"/>
        </w:rPr>
        <w:t xml:space="preserve"> the </w:t>
      </w:r>
      <w:r w:rsidR="00D30835">
        <w:rPr>
          <w:rFonts w:ascii="ITC Avant Garde" w:hAnsi="ITC Avant Garde"/>
          <w:sz w:val="22"/>
          <w:szCs w:val="22"/>
          <w:lang w:val="en-US"/>
        </w:rPr>
        <w:t>s</w:t>
      </w:r>
      <w:r w:rsidRPr="00D27E03">
        <w:rPr>
          <w:rFonts w:ascii="ITC Avant Garde" w:hAnsi="ITC Avant Garde"/>
          <w:sz w:val="22"/>
          <w:szCs w:val="22"/>
          <w:lang w:val="en-US"/>
        </w:rPr>
        <w:t xml:space="preserve">tand-by </w:t>
      </w:r>
      <w:r w:rsidR="00D30835">
        <w:rPr>
          <w:rFonts w:ascii="ITC Avant Garde" w:hAnsi="ITC Avant Garde"/>
          <w:sz w:val="22"/>
          <w:szCs w:val="22"/>
          <w:lang w:val="en-US"/>
        </w:rPr>
        <w:t>l</w:t>
      </w:r>
      <w:r w:rsidRPr="00D27E03">
        <w:rPr>
          <w:rFonts w:ascii="ITC Avant Garde" w:hAnsi="ITC Avant Garde"/>
          <w:sz w:val="22"/>
          <w:szCs w:val="22"/>
          <w:lang w:val="en-US"/>
        </w:rPr>
        <w:t xml:space="preserve">etter of </w:t>
      </w:r>
      <w:r w:rsidR="00D30835">
        <w:rPr>
          <w:rFonts w:ascii="ITC Avant Garde" w:hAnsi="ITC Avant Garde"/>
          <w:sz w:val="22"/>
          <w:szCs w:val="22"/>
          <w:lang w:val="en-US"/>
        </w:rPr>
        <w:t>c</w:t>
      </w:r>
      <w:r w:rsidR="00814C32" w:rsidRPr="00D27E03">
        <w:rPr>
          <w:rFonts w:ascii="ITC Avant Garde" w:hAnsi="ITC Avant Garde"/>
          <w:sz w:val="22"/>
          <w:szCs w:val="22"/>
          <w:lang w:val="en-US"/>
        </w:rPr>
        <w:t>redit</w:t>
      </w:r>
      <w:r w:rsidR="00D30835">
        <w:rPr>
          <w:rFonts w:ascii="ITC Avant Garde" w:hAnsi="ITC Avant Garde"/>
          <w:sz w:val="22"/>
          <w:szCs w:val="22"/>
          <w:lang w:val="en-US"/>
        </w:rPr>
        <w:t xml:space="preserve"> </w:t>
      </w:r>
      <w:r w:rsidR="00814C32" w:rsidRPr="00D27E03">
        <w:rPr>
          <w:rFonts w:ascii="ITC Avant Garde" w:hAnsi="ITC Avant Garde"/>
          <w:sz w:val="22"/>
          <w:szCs w:val="22"/>
          <w:lang w:val="en-US"/>
        </w:rPr>
        <w:t>may not be returned by the Institute until the validity of the updated letter of credit with the issuing Credit Institution</w:t>
      </w:r>
      <w:r w:rsidRPr="00D27E03">
        <w:rPr>
          <w:rFonts w:ascii="ITC Avant Garde" w:hAnsi="ITC Avant Garde"/>
          <w:sz w:val="22"/>
          <w:szCs w:val="22"/>
          <w:lang w:val="en-US"/>
        </w:rPr>
        <w:t xml:space="preserve"> is confirmed.</w:t>
      </w:r>
    </w:p>
    <w:p w14:paraId="0D1B2A99" w14:textId="77777777" w:rsidR="00E43A1B" w:rsidRPr="00D27E03" w:rsidRDefault="00E43A1B" w:rsidP="00746DC9">
      <w:pPr>
        <w:pStyle w:val="Textoindependiente"/>
        <w:spacing w:after="0"/>
        <w:jc w:val="both"/>
        <w:rPr>
          <w:rFonts w:ascii="ITC Avant Garde" w:eastAsiaTheme="minorHAnsi" w:hAnsi="ITC Avant Garde"/>
          <w:sz w:val="22"/>
          <w:szCs w:val="22"/>
          <w:lang w:val="en-US" w:eastAsia="en-US"/>
        </w:rPr>
      </w:pPr>
    </w:p>
    <w:p w14:paraId="663DEA40" w14:textId="44F58A76" w:rsidR="001C0189" w:rsidRPr="00D27E03" w:rsidRDefault="00814C32"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If, after the dead</w:t>
      </w:r>
      <w:r w:rsidR="00336BF0" w:rsidRPr="00814C32">
        <w:rPr>
          <w:rFonts w:ascii="ITC Avant Garde" w:hAnsi="ITC Avant Garde"/>
          <w:sz w:val="22"/>
          <w:szCs w:val="22"/>
          <w:lang w:val="en-US"/>
        </w:rPr>
        <w:t xml:space="preserve">line granted by the Institute to a </w:t>
      </w:r>
      <w:r w:rsidR="00756E21">
        <w:rPr>
          <w:rFonts w:ascii="ITC Avant Garde" w:hAnsi="ITC Avant Garde"/>
          <w:sz w:val="22"/>
          <w:szCs w:val="22"/>
          <w:lang w:val="en-US"/>
        </w:rPr>
        <w:t>Bid</w:t>
      </w:r>
      <w:r w:rsidR="004F7599" w:rsidRPr="00814C32">
        <w:rPr>
          <w:rFonts w:ascii="ITC Avant Garde" w:hAnsi="ITC Avant Garde"/>
          <w:sz w:val="22"/>
          <w:szCs w:val="22"/>
          <w:lang w:val="en-US"/>
        </w:rPr>
        <w:t>der</w:t>
      </w:r>
      <w:r w:rsidR="00336BF0" w:rsidRPr="00814C32">
        <w:rPr>
          <w:rFonts w:ascii="ITC Avant Garde" w:hAnsi="ITC Avant Garde"/>
          <w:sz w:val="22"/>
          <w:szCs w:val="22"/>
          <w:lang w:val="en-US"/>
        </w:rPr>
        <w:t xml:space="preserve"> to increase its </w:t>
      </w:r>
      <w:r w:rsidR="00DD1C2F" w:rsidRPr="00814C32">
        <w:rPr>
          <w:rFonts w:ascii="ITC Avant Garde" w:hAnsi="ITC Avant Garde"/>
          <w:sz w:val="22"/>
          <w:szCs w:val="22"/>
          <w:lang w:val="en-US"/>
        </w:rPr>
        <w:t>Deposit requirement</w:t>
      </w:r>
      <w:r w:rsidR="00336BF0" w:rsidRPr="00814C32">
        <w:rPr>
          <w:rFonts w:ascii="ITC Avant Garde" w:hAnsi="ITC Avant Garde"/>
          <w:sz w:val="22"/>
          <w:szCs w:val="22"/>
          <w:lang w:val="en-US"/>
        </w:rPr>
        <w:t xml:space="preserve">, </w:t>
      </w:r>
      <w:r w:rsidR="00566F7D">
        <w:rPr>
          <w:rFonts w:ascii="ITC Avant Garde" w:hAnsi="ITC Avant Garde"/>
          <w:sz w:val="22"/>
          <w:szCs w:val="22"/>
          <w:lang w:val="en-US"/>
        </w:rPr>
        <w:t>the</w:t>
      </w:r>
      <w:r w:rsidR="00D30835">
        <w:rPr>
          <w:rFonts w:ascii="ITC Avant Garde" w:hAnsi="ITC Avant Garde"/>
          <w:sz w:val="22"/>
          <w:szCs w:val="22"/>
          <w:lang w:val="en-US"/>
        </w:rPr>
        <w:t xml:space="preserve"> </w:t>
      </w:r>
      <w:r w:rsidR="00756E21">
        <w:rPr>
          <w:rFonts w:ascii="ITC Avant Garde" w:hAnsi="ITC Avant Garde"/>
          <w:sz w:val="22"/>
          <w:szCs w:val="22"/>
          <w:lang w:val="en-US"/>
        </w:rPr>
        <w:t>Bid</w:t>
      </w:r>
      <w:r w:rsidR="00566F7D">
        <w:rPr>
          <w:rFonts w:ascii="ITC Avant Garde" w:hAnsi="ITC Avant Garde"/>
          <w:sz w:val="22"/>
          <w:szCs w:val="22"/>
          <w:lang w:val="en-US"/>
        </w:rPr>
        <w:t>der</w:t>
      </w:r>
      <w:r w:rsidR="00566F7D" w:rsidRPr="00814C32">
        <w:rPr>
          <w:rFonts w:ascii="ITC Avant Garde" w:hAnsi="ITC Avant Garde"/>
          <w:sz w:val="22"/>
          <w:szCs w:val="22"/>
          <w:lang w:val="en-US"/>
        </w:rPr>
        <w:t xml:space="preserve"> </w:t>
      </w:r>
      <w:r w:rsidR="00336BF0" w:rsidRPr="00814C32">
        <w:rPr>
          <w:rFonts w:ascii="ITC Avant Garde" w:hAnsi="ITC Avant Garde"/>
          <w:sz w:val="22"/>
          <w:szCs w:val="22"/>
          <w:lang w:val="en-US"/>
        </w:rPr>
        <w:t>does not comply with the</w:t>
      </w:r>
      <w:r w:rsidR="00E83C01" w:rsidRPr="00814C32">
        <w:rPr>
          <w:rFonts w:ascii="ITC Avant Garde" w:hAnsi="ITC Avant Garde"/>
          <w:sz w:val="22"/>
          <w:szCs w:val="22"/>
          <w:lang w:val="en-US"/>
        </w:rPr>
        <w:t xml:space="preserve"> respective </w:t>
      </w:r>
      <w:r w:rsidR="00566F7D">
        <w:rPr>
          <w:rFonts w:ascii="ITC Avant Garde" w:hAnsi="ITC Avant Garde"/>
          <w:sz w:val="22"/>
          <w:szCs w:val="22"/>
          <w:lang w:val="en-US"/>
        </w:rPr>
        <w:t>requirements,</w:t>
      </w:r>
      <w:r w:rsidR="00D30835">
        <w:rPr>
          <w:rFonts w:ascii="ITC Avant Garde" w:hAnsi="ITC Avant Garde"/>
          <w:sz w:val="22"/>
          <w:szCs w:val="22"/>
          <w:lang w:val="en-US"/>
        </w:rPr>
        <w:t xml:space="preserve"> </w:t>
      </w:r>
      <w:r w:rsidR="00566F7D">
        <w:rPr>
          <w:rFonts w:ascii="ITC Avant Garde" w:hAnsi="ITC Avant Garde"/>
          <w:sz w:val="22"/>
          <w:szCs w:val="22"/>
          <w:lang w:val="en-US"/>
        </w:rPr>
        <w:t xml:space="preserve">such </w:t>
      </w:r>
      <w:r w:rsidR="00756E21">
        <w:rPr>
          <w:rFonts w:ascii="ITC Avant Garde" w:hAnsi="ITC Avant Garde"/>
          <w:sz w:val="22"/>
          <w:szCs w:val="22"/>
          <w:lang w:val="en-US"/>
        </w:rPr>
        <w:t>Bid</w:t>
      </w:r>
      <w:r w:rsidR="00566F7D">
        <w:rPr>
          <w:rFonts w:ascii="ITC Avant Garde" w:hAnsi="ITC Avant Garde"/>
          <w:sz w:val="22"/>
          <w:szCs w:val="22"/>
          <w:lang w:val="en-US"/>
        </w:rPr>
        <w:t>der</w:t>
      </w:r>
      <w:r w:rsidR="00566F7D" w:rsidRPr="00814C32">
        <w:rPr>
          <w:rFonts w:ascii="ITC Avant Garde" w:hAnsi="ITC Avant Garde"/>
          <w:sz w:val="22"/>
          <w:szCs w:val="22"/>
          <w:lang w:val="en-US"/>
        </w:rPr>
        <w:t xml:space="preserve"> </w:t>
      </w:r>
      <w:r w:rsidR="00336BF0" w:rsidRPr="00814C32">
        <w:rPr>
          <w:rFonts w:ascii="ITC Avant Garde" w:hAnsi="ITC Avant Garde"/>
          <w:sz w:val="22"/>
          <w:szCs w:val="22"/>
          <w:lang w:val="en-US"/>
        </w:rPr>
        <w:t xml:space="preserve">will be </w:t>
      </w:r>
      <w:r w:rsidR="00E83C01" w:rsidRPr="00814C32">
        <w:rPr>
          <w:rFonts w:ascii="ITC Avant Garde" w:hAnsi="ITC Avant Garde"/>
          <w:sz w:val="22"/>
          <w:szCs w:val="22"/>
          <w:lang w:val="en-US"/>
        </w:rPr>
        <w:t xml:space="preserve">excluded from submitting a new </w:t>
      </w:r>
      <w:r w:rsidR="00756E21">
        <w:rPr>
          <w:rFonts w:ascii="ITC Avant Garde" w:hAnsi="ITC Avant Garde"/>
          <w:sz w:val="22"/>
          <w:szCs w:val="22"/>
          <w:lang w:val="en-US"/>
        </w:rPr>
        <w:t>Bid</w:t>
      </w:r>
      <w:r w:rsidR="00E83C01" w:rsidRPr="00814C32">
        <w:rPr>
          <w:rFonts w:ascii="ITC Avant Garde" w:hAnsi="ITC Avant Garde"/>
          <w:sz w:val="22"/>
          <w:szCs w:val="22"/>
          <w:lang w:val="en-US"/>
        </w:rPr>
        <w:t xml:space="preserve"> at the </w:t>
      </w:r>
      <w:r w:rsidR="00E342F7" w:rsidRPr="00814C32">
        <w:rPr>
          <w:rFonts w:ascii="ITC Avant Garde" w:hAnsi="ITC Avant Garde"/>
          <w:sz w:val="22"/>
          <w:szCs w:val="22"/>
          <w:lang w:val="en-US"/>
        </w:rPr>
        <w:t>Allocation</w:t>
      </w:r>
      <w:r w:rsidR="00E83C01" w:rsidRPr="00814C32">
        <w:rPr>
          <w:rFonts w:ascii="ITC Avant Garde" w:hAnsi="ITC Avant Garde"/>
          <w:sz w:val="22"/>
          <w:szCs w:val="22"/>
          <w:lang w:val="en-US"/>
        </w:rPr>
        <w:t xml:space="preserve"> Stage</w:t>
      </w:r>
      <w:r w:rsidR="004634A6" w:rsidRPr="00814C32">
        <w:rPr>
          <w:rFonts w:ascii="ITC Avant Garde" w:eastAsiaTheme="minorHAnsi" w:hAnsi="ITC Avant Garde"/>
          <w:sz w:val="22"/>
          <w:szCs w:val="22"/>
          <w:lang w:val="en-US" w:eastAsia="en-US"/>
        </w:rPr>
        <w:t>.</w:t>
      </w:r>
      <w:r w:rsidR="00E83C01" w:rsidRPr="00814C32">
        <w:rPr>
          <w:rFonts w:ascii="ITC Avant Garde" w:hAnsi="ITC Avant Garde"/>
          <w:sz w:val="22"/>
          <w:szCs w:val="22"/>
          <w:lang w:val="en-US"/>
        </w:rPr>
        <w:t xml:space="preserve"> However, all of its submitted </w:t>
      </w:r>
      <w:r w:rsidR="00756E21">
        <w:rPr>
          <w:rFonts w:ascii="ITC Avant Garde" w:hAnsi="ITC Avant Garde"/>
          <w:sz w:val="22"/>
          <w:szCs w:val="22"/>
          <w:lang w:val="en-US"/>
        </w:rPr>
        <w:t>Bid</w:t>
      </w:r>
      <w:r w:rsidR="00AF7425" w:rsidRPr="00814C32">
        <w:rPr>
          <w:rFonts w:ascii="ITC Avant Garde" w:hAnsi="ITC Avant Garde"/>
          <w:sz w:val="22"/>
          <w:szCs w:val="22"/>
          <w:lang w:val="en-US"/>
        </w:rPr>
        <w:t>s</w:t>
      </w:r>
      <w:r w:rsidR="00E83C01" w:rsidRPr="00814C32">
        <w:rPr>
          <w:rFonts w:ascii="ITC Avant Garde" w:hAnsi="ITC Avant Garde"/>
          <w:sz w:val="22"/>
          <w:szCs w:val="22"/>
          <w:lang w:val="en-US"/>
        </w:rPr>
        <w:t xml:space="preserve"> will remain valid and binding.</w:t>
      </w:r>
    </w:p>
    <w:p w14:paraId="70507BB4" w14:textId="77777777" w:rsidR="004634A6" w:rsidRPr="00D27E03" w:rsidRDefault="004634A6" w:rsidP="00746DC9">
      <w:pPr>
        <w:pStyle w:val="Textoindependiente"/>
        <w:spacing w:after="0"/>
        <w:jc w:val="both"/>
        <w:rPr>
          <w:rFonts w:ascii="ITC Avant Garde" w:eastAsiaTheme="minorHAnsi" w:hAnsi="ITC Avant Garde"/>
          <w:sz w:val="22"/>
          <w:szCs w:val="22"/>
          <w:lang w:val="en-US" w:eastAsia="en-US"/>
        </w:rPr>
      </w:pPr>
    </w:p>
    <w:p w14:paraId="5AA69C27" w14:textId="77777777" w:rsidR="004634A6" w:rsidRPr="00B51D59" w:rsidRDefault="001C0189" w:rsidP="001F426B">
      <w:pPr>
        <w:pStyle w:val="Ttulo2"/>
        <w:numPr>
          <w:ilvl w:val="1"/>
          <w:numId w:val="54"/>
        </w:numPr>
        <w:spacing w:before="0" w:line="240" w:lineRule="auto"/>
        <w:jc w:val="both"/>
        <w:rPr>
          <w:rFonts w:ascii="ITC Avant Garde" w:eastAsiaTheme="minorHAnsi" w:hAnsi="ITC Avant Garde" w:cstheme="minorBidi"/>
          <w:b/>
          <w:color w:val="auto"/>
          <w:sz w:val="22"/>
          <w:szCs w:val="22"/>
          <w:lang w:val="en-US"/>
        </w:rPr>
      </w:pPr>
      <w:bookmarkStart w:id="75" w:name="_Toc482733202"/>
      <w:bookmarkStart w:id="76" w:name="_Toc429397857"/>
      <w:bookmarkStart w:id="77" w:name="_Ref429480376"/>
      <w:bookmarkStart w:id="78" w:name="_Toc500236209"/>
      <w:bookmarkStart w:id="79" w:name="_Toc500502758"/>
      <w:bookmarkStart w:id="80" w:name="_Toc500961221"/>
      <w:bookmarkStart w:id="81" w:name="_Toc508614437"/>
      <w:bookmarkStart w:id="82" w:name="_Toc508719535"/>
      <w:bookmarkStart w:id="83" w:name="_Toc520219729"/>
      <w:r w:rsidRPr="00B51D59">
        <w:rPr>
          <w:rFonts w:ascii="ITC Avant Garde" w:eastAsiaTheme="minorHAnsi" w:hAnsi="ITC Avant Garde" w:cstheme="minorBidi"/>
          <w:b/>
          <w:color w:val="auto"/>
          <w:sz w:val="22"/>
          <w:szCs w:val="22"/>
          <w:lang w:val="en-US"/>
        </w:rPr>
        <w:t>Except</w:t>
      </w:r>
      <w:r w:rsidR="00E83C01" w:rsidRPr="00B51D59">
        <w:rPr>
          <w:rFonts w:ascii="ITC Avant Garde" w:eastAsiaTheme="minorHAnsi" w:hAnsi="ITC Avant Garde" w:cstheme="minorBidi"/>
          <w:b/>
          <w:color w:val="auto"/>
          <w:sz w:val="22"/>
          <w:szCs w:val="22"/>
          <w:lang w:val="en-US"/>
        </w:rPr>
        <w:t>ional Circumstance</w:t>
      </w:r>
      <w:r w:rsidR="004634A6" w:rsidRPr="00B51D59">
        <w:rPr>
          <w:rFonts w:ascii="ITC Avant Garde" w:eastAsiaTheme="minorHAnsi" w:hAnsi="ITC Avant Garde" w:cstheme="minorBidi"/>
          <w:b/>
          <w:color w:val="auto"/>
          <w:sz w:val="22"/>
          <w:szCs w:val="22"/>
          <w:lang w:val="en-US"/>
        </w:rPr>
        <w:t>s</w:t>
      </w:r>
      <w:bookmarkEnd w:id="75"/>
      <w:bookmarkEnd w:id="76"/>
      <w:bookmarkEnd w:id="77"/>
      <w:r w:rsidR="00C91C74" w:rsidRPr="00B51D59">
        <w:rPr>
          <w:rFonts w:ascii="ITC Avant Garde" w:eastAsiaTheme="minorHAnsi" w:hAnsi="ITC Avant Garde" w:cstheme="minorBidi"/>
          <w:b/>
          <w:color w:val="auto"/>
          <w:sz w:val="22"/>
          <w:szCs w:val="22"/>
          <w:lang w:val="en-US"/>
        </w:rPr>
        <w:t>.</w:t>
      </w:r>
      <w:bookmarkEnd w:id="78"/>
      <w:bookmarkEnd w:id="79"/>
      <w:bookmarkEnd w:id="80"/>
      <w:bookmarkEnd w:id="81"/>
      <w:bookmarkEnd w:id="82"/>
      <w:bookmarkEnd w:id="83"/>
    </w:p>
    <w:p w14:paraId="44C1766F" w14:textId="77777777" w:rsidR="004634A6" w:rsidRPr="00B51D59" w:rsidRDefault="004634A6" w:rsidP="00746DC9">
      <w:pPr>
        <w:spacing w:after="0" w:line="240" w:lineRule="auto"/>
        <w:rPr>
          <w:rFonts w:ascii="ITC Avant Garde" w:hAnsi="ITC Avant Garde"/>
          <w:lang w:val="en-US"/>
        </w:rPr>
      </w:pPr>
    </w:p>
    <w:p w14:paraId="4CE95A3D" w14:textId="58B0C31D" w:rsidR="009B6389" w:rsidRPr="00B51D59" w:rsidRDefault="00E83C01" w:rsidP="009B6389">
      <w:pPr>
        <w:spacing w:after="0" w:line="240" w:lineRule="auto"/>
        <w:contextualSpacing/>
        <w:jc w:val="both"/>
        <w:rPr>
          <w:rFonts w:ascii="ITC Avant Garde" w:hAnsi="ITC Avant Garde"/>
          <w:lang w:val="en-US"/>
        </w:rPr>
      </w:pPr>
      <w:r w:rsidRPr="00B51D59">
        <w:rPr>
          <w:rFonts w:ascii="ITC Avant Garde" w:hAnsi="ITC Avant Garde"/>
          <w:lang w:val="en-US"/>
        </w:rPr>
        <w:t xml:space="preserve">The Institute, through </w:t>
      </w:r>
      <w:r w:rsidRPr="00D30835">
        <w:rPr>
          <w:rFonts w:ascii="ITC Avant Garde" w:hAnsi="ITC Avant Garde"/>
          <w:lang w:val="en-US"/>
        </w:rPr>
        <w:t xml:space="preserve">the </w:t>
      </w:r>
      <w:r w:rsidR="00E17A05" w:rsidRPr="00D30835">
        <w:rPr>
          <w:rFonts w:ascii="ITC Avant Garde" w:hAnsi="ITC Avant Garde"/>
          <w:lang w:val="en-US"/>
        </w:rPr>
        <w:t>UER</w:t>
      </w:r>
      <w:r w:rsidRPr="00D30835">
        <w:rPr>
          <w:rFonts w:ascii="ITC Avant Garde" w:hAnsi="ITC Avant Garde"/>
          <w:lang w:val="en-US"/>
        </w:rPr>
        <w:t>, shall determine</w:t>
      </w:r>
      <w:r w:rsidRPr="00B51D59">
        <w:rPr>
          <w:rFonts w:ascii="ITC Avant Garde" w:hAnsi="ITC Avant Garde"/>
          <w:lang w:val="en-US"/>
        </w:rPr>
        <w:t xml:space="preserve"> the existence of a situation of exceptional circumstances referred to in paragraph 2.2 of the Bases. Such circumstances may be: </w:t>
      </w:r>
    </w:p>
    <w:p w14:paraId="2F37AECD" w14:textId="77777777" w:rsidR="00E83C01" w:rsidRPr="00B51D59" w:rsidRDefault="00E83C01" w:rsidP="009B6389">
      <w:pPr>
        <w:spacing w:after="0" w:line="240" w:lineRule="auto"/>
        <w:contextualSpacing/>
        <w:jc w:val="both"/>
        <w:rPr>
          <w:rFonts w:ascii="ITC Avant Garde" w:hAnsi="ITC Avant Garde"/>
          <w:lang w:val="en-US"/>
        </w:rPr>
      </w:pPr>
    </w:p>
    <w:p w14:paraId="0639C3BF" w14:textId="3BDA5636" w:rsidR="009B6389" w:rsidRPr="00B51D59" w:rsidRDefault="002B4E62" w:rsidP="001F426B">
      <w:pPr>
        <w:pStyle w:val="Prrafodelista"/>
        <w:numPr>
          <w:ilvl w:val="0"/>
          <w:numId w:val="46"/>
        </w:numPr>
        <w:spacing w:after="0" w:line="240" w:lineRule="auto"/>
        <w:ind w:right="48"/>
        <w:contextualSpacing w:val="0"/>
        <w:jc w:val="both"/>
        <w:rPr>
          <w:rFonts w:ascii="ITC Avant Garde" w:hAnsi="ITC Avant Garde"/>
          <w:lang w:val="en-US"/>
        </w:rPr>
      </w:pPr>
      <w:r w:rsidRPr="00B51D59">
        <w:rPr>
          <w:rFonts w:ascii="ITC Avant Garde" w:hAnsi="ITC Avant Garde"/>
          <w:lang w:val="en-US"/>
        </w:rPr>
        <w:t xml:space="preserve">A technical failure by </w:t>
      </w:r>
      <w:r w:rsidR="00B80EBF" w:rsidRPr="00B51D59">
        <w:rPr>
          <w:rFonts w:ascii="ITC Avant Garde" w:hAnsi="ITC Avant Garde"/>
          <w:lang w:val="en-US"/>
        </w:rPr>
        <w:t>SEPRO</w:t>
      </w:r>
      <w:r w:rsidR="00287A81">
        <w:rPr>
          <w:rFonts w:ascii="ITC Avant Garde" w:hAnsi="ITC Avant Garde"/>
          <w:lang w:val="en-US"/>
        </w:rPr>
        <w:t>;</w:t>
      </w:r>
    </w:p>
    <w:p w14:paraId="71171E9F" w14:textId="6474CCA8" w:rsidR="00E83C01" w:rsidRPr="00B51D59" w:rsidRDefault="00E83C01" w:rsidP="001F426B">
      <w:pPr>
        <w:pStyle w:val="Prrafodelista"/>
        <w:numPr>
          <w:ilvl w:val="0"/>
          <w:numId w:val="46"/>
        </w:numPr>
        <w:spacing w:after="0" w:line="240" w:lineRule="auto"/>
        <w:ind w:right="48"/>
        <w:contextualSpacing w:val="0"/>
        <w:jc w:val="both"/>
        <w:rPr>
          <w:rFonts w:ascii="ITC Avant Garde" w:hAnsi="ITC Avant Garde"/>
          <w:lang w:val="en-US"/>
        </w:rPr>
      </w:pPr>
      <w:r w:rsidRPr="00B51D59">
        <w:rPr>
          <w:rFonts w:ascii="ITC Avant Garde" w:hAnsi="ITC Avant Garde"/>
          <w:lang w:val="en-US"/>
        </w:rPr>
        <w:t>The identification by the Institute of Anti-</w:t>
      </w:r>
      <w:r w:rsidR="00D27E03" w:rsidRPr="00B51D59">
        <w:rPr>
          <w:rFonts w:ascii="ITC Avant Garde" w:hAnsi="ITC Avant Garde"/>
          <w:lang w:val="en-US"/>
        </w:rPr>
        <w:t>Competitive</w:t>
      </w:r>
      <w:r w:rsidRPr="00B51D59">
        <w:rPr>
          <w:rFonts w:ascii="ITC Avant Garde" w:hAnsi="ITC Avant Garde"/>
          <w:lang w:val="en-US"/>
        </w:rPr>
        <w:t xml:space="preserve"> Practices, in which the </w:t>
      </w:r>
      <w:r w:rsidR="00D30835" w:rsidRPr="00B51D59">
        <w:rPr>
          <w:rFonts w:ascii="ITC Avant Garde" w:hAnsi="ITC Avant Garde"/>
          <w:lang w:val="en-US"/>
        </w:rPr>
        <w:t>Stakeholders</w:t>
      </w:r>
      <w:r w:rsidRPr="00B51D59">
        <w:rPr>
          <w:rFonts w:ascii="ITC Avant Garde" w:hAnsi="ITC Avant Garde"/>
          <w:lang w:val="en-US"/>
        </w:rPr>
        <w:t>/</w:t>
      </w:r>
      <w:r w:rsidR="00756E21">
        <w:rPr>
          <w:rFonts w:ascii="ITC Avant Garde" w:hAnsi="ITC Avant Garde"/>
          <w:lang w:val="en-US"/>
        </w:rPr>
        <w:t>Bid</w:t>
      </w:r>
      <w:r w:rsidR="004F7599" w:rsidRPr="00B51D59">
        <w:rPr>
          <w:rFonts w:ascii="ITC Avant Garde" w:hAnsi="ITC Avant Garde"/>
          <w:lang w:val="en-US"/>
        </w:rPr>
        <w:t>ders</w:t>
      </w:r>
      <w:r w:rsidRPr="00B51D59">
        <w:rPr>
          <w:rFonts w:ascii="ITC Avant Garde" w:hAnsi="ITC Avant Garde"/>
          <w:lang w:val="en-US"/>
        </w:rPr>
        <w:t xml:space="preserve"> have incurred, either ex officio, at the request of the Federal Executive or at the request of any </w:t>
      </w:r>
      <w:r w:rsidR="00D30835" w:rsidRPr="00B51D59">
        <w:rPr>
          <w:rFonts w:ascii="ITC Avant Garde" w:hAnsi="ITC Avant Garde"/>
          <w:lang w:val="en-US"/>
        </w:rPr>
        <w:t>Stakeholder</w:t>
      </w:r>
      <w:r w:rsidRPr="00B51D59">
        <w:rPr>
          <w:rFonts w:ascii="ITC Avant Garde" w:hAnsi="ITC Avant Garde"/>
          <w:lang w:val="en-US"/>
        </w:rPr>
        <w:t>/</w:t>
      </w:r>
      <w:r w:rsidR="00756E21">
        <w:rPr>
          <w:rFonts w:ascii="ITC Avant Garde" w:hAnsi="ITC Avant Garde"/>
          <w:lang w:val="en-US"/>
        </w:rPr>
        <w:t>Bid</w:t>
      </w:r>
      <w:r w:rsidR="004F7599" w:rsidRPr="00B51D59">
        <w:rPr>
          <w:rFonts w:ascii="ITC Avant Garde" w:hAnsi="ITC Avant Garde"/>
          <w:lang w:val="en-US"/>
        </w:rPr>
        <w:t>der</w:t>
      </w:r>
      <w:r w:rsidR="00287A81">
        <w:rPr>
          <w:rFonts w:ascii="ITC Avant Garde" w:hAnsi="ITC Avant Garde"/>
          <w:lang w:val="en-US"/>
        </w:rPr>
        <w:t>, or</w:t>
      </w:r>
    </w:p>
    <w:p w14:paraId="1EFEA85C" w14:textId="77777777" w:rsidR="00E83C01" w:rsidRPr="00B51D59" w:rsidRDefault="00E83C01" w:rsidP="001F426B">
      <w:pPr>
        <w:pStyle w:val="Prrafodelista"/>
        <w:numPr>
          <w:ilvl w:val="0"/>
          <w:numId w:val="46"/>
        </w:numPr>
        <w:spacing w:after="0" w:line="240" w:lineRule="auto"/>
        <w:ind w:right="48"/>
        <w:contextualSpacing w:val="0"/>
        <w:jc w:val="both"/>
        <w:rPr>
          <w:rFonts w:ascii="ITC Avant Garde" w:hAnsi="ITC Avant Garde"/>
          <w:lang w:val="en-US"/>
        </w:rPr>
      </w:pPr>
      <w:r w:rsidRPr="00B51D59">
        <w:rPr>
          <w:rFonts w:ascii="ITC Avant Garde" w:hAnsi="ITC Avant Garde"/>
          <w:lang w:val="en-US"/>
        </w:rPr>
        <w:t>Incidental cases or causes of force majeure.</w:t>
      </w:r>
    </w:p>
    <w:p w14:paraId="2A8D88CC" w14:textId="2B03DB27" w:rsidR="009B6389" w:rsidRPr="00B51D59" w:rsidRDefault="009B6389" w:rsidP="00E83C01">
      <w:pPr>
        <w:spacing w:after="0" w:line="240" w:lineRule="auto"/>
        <w:ind w:right="48"/>
        <w:jc w:val="both"/>
        <w:rPr>
          <w:rFonts w:ascii="ITC Avant Garde" w:hAnsi="ITC Avant Garde"/>
          <w:lang w:val="en-US"/>
        </w:rPr>
      </w:pPr>
    </w:p>
    <w:p w14:paraId="12C5B681" w14:textId="1ACACA72" w:rsidR="009B6389" w:rsidRPr="00B51D59" w:rsidRDefault="008A1301" w:rsidP="009B6389">
      <w:pPr>
        <w:spacing w:after="0" w:line="240" w:lineRule="auto"/>
        <w:contextualSpacing/>
        <w:jc w:val="both"/>
        <w:rPr>
          <w:rFonts w:ascii="ITC Avant Garde" w:hAnsi="ITC Avant Garde"/>
          <w:lang w:val="en-US"/>
        </w:rPr>
      </w:pPr>
      <w:r w:rsidRPr="00B51D59">
        <w:rPr>
          <w:rFonts w:ascii="ITC Avant Garde" w:hAnsi="ITC Avant Garde"/>
          <w:lang w:val="en-US"/>
        </w:rPr>
        <w:t xml:space="preserve">In the event of </w:t>
      </w:r>
      <w:r w:rsidR="00913782" w:rsidRPr="00B51D59">
        <w:rPr>
          <w:rFonts w:ascii="ITC Avant Garde" w:hAnsi="ITC Avant Garde"/>
          <w:lang w:val="en-US"/>
        </w:rPr>
        <w:t xml:space="preserve">exceptional circumstances </w:t>
      </w:r>
      <w:r w:rsidR="00AA4291" w:rsidRPr="00B51D59">
        <w:rPr>
          <w:rFonts w:ascii="ITC Avant Garde" w:hAnsi="ITC Avant Garde"/>
          <w:lang w:val="en-US"/>
        </w:rPr>
        <w:t xml:space="preserve">during the </w:t>
      </w:r>
      <w:r w:rsidR="00756E21">
        <w:rPr>
          <w:rFonts w:ascii="ITC Avant Garde" w:hAnsi="ITC Avant Garde"/>
          <w:lang w:val="en-US"/>
        </w:rPr>
        <w:t>Bid</w:t>
      </w:r>
      <w:r w:rsidR="00775D1A">
        <w:rPr>
          <w:rFonts w:ascii="ITC Avant Garde" w:hAnsi="ITC Avant Garde"/>
          <w:lang w:val="en-US"/>
        </w:rPr>
        <w:t>ding Process</w:t>
      </w:r>
      <w:r w:rsidR="00D41BB8" w:rsidRPr="00B51D59">
        <w:rPr>
          <w:rFonts w:ascii="ITC Avant Garde" w:hAnsi="ITC Avant Garde"/>
          <w:lang w:val="en-US"/>
        </w:rPr>
        <w:t>,</w:t>
      </w:r>
      <w:r w:rsidRPr="00B51D59">
        <w:rPr>
          <w:rFonts w:ascii="ITC Avant Garde" w:hAnsi="ITC Avant Garde"/>
          <w:lang w:val="en-US"/>
        </w:rPr>
        <w:t xml:space="preserve"> the </w:t>
      </w:r>
      <w:r w:rsidR="008F107B">
        <w:rPr>
          <w:rFonts w:ascii="ITC Avant Garde" w:hAnsi="ITC Avant Garde"/>
          <w:lang w:val="en-US"/>
        </w:rPr>
        <w:t>UER</w:t>
      </w:r>
      <w:r w:rsidR="008F107B" w:rsidRPr="00B51D59">
        <w:rPr>
          <w:rFonts w:ascii="ITC Avant Garde" w:hAnsi="ITC Avant Garde"/>
          <w:lang w:val="en-US"/>
        </w:rPr>
        <w:t xml:space="preserve"> </w:t>
      </w:r>
      <w:r w:rsidRPr="00B51D59">
        <w:rPr>
          <w:rFonts w:ascii="ITC Avant Garde" w:hAnsi="ITC Avant Garde"/>
          <w:lang w:val="en-US"/>
        </w:rPr>
        <w:t>may carry out any of the following actions:</w:t>
      </w:r>
    </w:p>
    <w:p w14:paraId="45F735C6" w14:textId="77777777" w:rsidR="009B6389" w:rsidRPr="00B51D59" w:rsidRDefault="009B6389" w:rsidP="009B6389">
      <w:pPr>
        <w:spacing w:after="0" w:line="240" w:lineRule="auto"/>
        <w:contextualSpacing/>
        <w:jc w:val="both"/>
        <w:rPr>
          <w:rFonts w:ascii="ITC Avant Garde" w:hAnsi="ITC Avant Garde"/>
          <w:lang w:val="en-US"/>
        </w:rPr>
      </w:pPr>
    </w:p>
    <w:p w14:paraId="37D6CEA3" w14:textId="410A30FD" w:rsidR="007E4632" w:rsidRPr="00B51D59" w:rsidRDefault="007E4632" w:rsidP="001F426B">
      <w:pPr>
        <w:pStyle w:val="Prrafodelista"/>
        <w:numPr>
          <w:ilvl w:val="0"/>
          <w:numId w:val="47"/>
        </w:numPr>
        <w:spacing w:after="0" w:line="240" w:lineRule="auto"/>
        <w:jc w:val="both"/>
        <w:rPr>
          <w:rFonts w:ascii="ITC Avant Garde" w:hAnsi="ITC Avant Garde"/>
          <w:lang w:val="en-US"/>
        </w:rPr>
      </w:pPr>
      <w:r w:rsidRPr="00B51D59">
        <w:rPr>
          <w:rFonts w:ascii="ITC Avant Garde" w:hAnsi="ITC Avant Garde"/>
          <w:lang w:val="en-US"/>
        </w:rPr>
        <w:t xml:space="preserve">Delay the termination of the </w:t>
      </w:r>
      <w:r w:rsidR="00756E21">
        <w:rPr>
          <w:rFonts w:ascii="ITC Avant Garde" w:hAnsi="ITC Avant Garde"/>
          <w:lang w:val="en-US"/>
        </w:rPr>
        <w:t>Bid</w:t>
      </w:r>
      <w:r w:rsidR="00775D1A">
        <w:rPr>
          <w:rFonts w:ascii="ITC Avant Garde" w:hAnsi="ITC Avant Garde"/>
          <w:lang w:val="en-US"/>
        </w:rPr>
        <w:t>ding Process</w:t>
      </w:r>
      <w:r w:rsidR="008A1301" w:rsidRPr="00B51D59">
        <w:rPr>
          <w:rFonts w:ascii="ITC Avant Garde" w:hAnsi="ITC Avant Garde"/>
          <w:lang w:val="en-US"/>
        </w:rPr>
        <w:t xml:space="preserve">, and/or </w:t>
      </w:r>
    </w:p>
    <w:p w14:paraId="46C217A9" w14:textId="7D2B2E9D" w:rsidR="009B6389" w:rsidRPr="00B51D59" w:rsidRDefault="008A1301" w:rsidP="001F426B">
      <w:pPr>
        <w:pStyle w:val="Prrafodelista"/>
        <w:numPr>
          <w:ilvl w:val="0"/>
          <w:numId w:val="47"/>
        </w:numPr>
        <w:spacing w:after="0" w:line="240" w:lineRule="auto"/>
        <w:jc w:val="both"/>
        <w:rPr>
          <w:rFonts w:ascii="ITC Avant Garde" w:hAnsi="ITC Avant Garde"/>
          <w:lang w:val="en-US"/>
        </w:rPr>
      </w:pPr>
      <w:r w:rsidRPr="00B51D59">
        <w:rPr>
          <w:rFonts w:ascii="ITC Avant Garde" w:hAnsi="ITC Avant Garde"/>
          <w:lang w:val="en-US"/>
        </w:rPr>
        <w:t xml:space="preserve">Suspend and resume the </w:t>
      </w:r>
      <w:r w:rsidR="00756E21">
        <w:rPr>
          <w:rFonts w:ascii="ITC Avant Garde" w:hAnsi="ITC Avant Garde"/>
          <w:lang w:val="en-US"/>
        </w:rPr>
        <w:t>Bid</w:t>
      </w:r>
      <w:r w:rsidR="00775D1A">
        <w:rPr>
          <w:rFonts w:ascii="ITC Avant Garde" w:hAnsi="ITC Avant Garde"/>
          <w:lang w:val="en-US"/>
        </w:rPr>
        <w:t>ding Process</w:t>
      </w:r>
      <w:r w:rsidRPr="00B51D59">
        <w:rPr>
          <w:rFonts w:ascii="ITC Avant Garde" w:hAnsi="ITC Avant Garde"/>
          <w:lang w:val="en-US"/>
        </w:rPr>
        <w:t xml:space="preserve">. </w:t>
      </w:r>
    </w:p>
    <w:p w14:paraId="1F127D12" w14:textId="77777777" w:rsidR="009B6389" w:rsidRPr="00B51D59" w:rsidRDefault="009B6389" w:rsidP="009B6389">
      <w:pPr>
        <w:spacing w:after="0" w:line="240" w:lineRule="auto"/>
        <w:contextualSpacing/>
        <w:jc w:val="both"/>
        <w:rPr>
          <w:rFonts w:ascii="ITC Avant Garde" w:hAnsi="ITC Avant Garde"/>
          <w:lang w:val="en-US"/>
        </w:rPr>
      </w:pPr>
    </w:p>
    <w:p w14:paraId="2354EABE" w14:textId="31F0DE0A" w:rsidR="009B6389" w:rsidRPr="00B51D59" w:rsidRDefault="008A1301" w:rsidP="009B6389">
      <w:pPr>
        <w:spacing w:after="0" w:line="240" w:lineRule="auto"/>
        <w:contextualSpacing/>
        <w:jc w:val="both"/>
        <w:rPr>
          <w:rFonts w:ascii="ITC Avant Garde" w:hAnsi="ITC Avant Garde"/>
          <w:lang w:val="en-US"/>
        </w:rPr>
      </w:pPr>
      <w:r w:rsidRPr="00B51D59">
        <w:rPr>
          <w:rFonts w:ascii="ITC Avant Garde" w:hAnsi="ITC Avant Garde"/>
          <w:lang w:val="en-US"/>
        </w:rPr>
        <w:t xml:space="preserve">Likewise, if a situation of exceptional circumstances arises, the </w:t>
      </w:r>
      <w:r w:rsidR="00516C1E">
        <w:rPr>
          <w:rFonts w:ascii="ITC Avant Garde" w:hAnsi="ITC Avant Garde"/>
          <w:lang w:val="en-US"/>
        </w:rPr>
        <w:t>Plenary</w:t>
      </w:r>
      <w:r w:rsidRPr="00B51D59">
        <w:rPr>
          <w:rFonts w:ascii="ITC Avant Garde" w:hAnsi="ITC Avant Garde"/>
          <w:lang w:val="en-US"/>
        </w:rPr>
        <w:t xml:space="preserve"> of the Institute may carry out any of the following actions: </w:t>
      </w:r>
    </w:p>
    <w:p w14:paraId="0BBE2E47" w14:textId="77777777" w:rsidR="009B6389" w:rsidRPr="00B51D59" w:rsidRDefault="009B6389" w:rsidP="009B6389">
      <w:pPr>
        <w:spacing w:after="0" w:line="240" w:lineRule="auto"/>
        <w:contextualSpacing/>
        <w:jc w:val="both"/>
        <w:rPr>
          <w:rFonts w:ascii="ITC Avant Garde" w:hAnsi="ITC Avant Garde"/>
          <w:lang w:val="en-US"/>
        </w:rPr>
      </w:pPr>
    </w:p>
    <w:p w14:paraId="1A021690" w14:textId="2F068D19" w:rsidR="009B6389" w:rsidRPr="00B51D59" w:rsidRDefault="008A1301" w:rsidP="001F426B">
      <w:pPr>
        <w:pStyle w:val="Prrafodelista"/>
        <w:numPr>
          <w:ilvl w:val="0"/>
          <w:numId w:val="48"/>
        </w:numPr>
        <w:spacing w:after="0" w:line="240" w:lineRule="auto"/>
        <w:jc w:val="both"/>
        <w:rPr>
          <w:rFonts w:ascii="ITC Avant Garde" w:hAnsi="ITC Avant Garde"/>
          <w:lang w:val="en-US"/>
        </w:rPr>
      </w:pPr>
      <w:r w:rsidRPr="00B51D59">
        <w:rPr>
          <w:rFonts w:ascii="ITC Avant Garde" w:hAnsi="ITC Avant Garde"/>
          <w:lang w:val="en-US"/>
        </w:rPr>
        <w:t xml:space="preserve">Cancel and reschedule the </w:t>
      </w:r>
      <w:r w:rsidR="00756E21">
        <w:rPr>
          <w:rFonts w:ascii="ITC Avant Garde" w:hAnsi="ITC Avant Garde"/>
          <w:lang w:val="en-US"/>
        </w:rPr>
        <w:t>Bid</w:t>
      </w:r>
      <w:r w:rsidR="00775D1A">
        <w:rPr>
          <w:rFonts w:ascii="ITC Avant Garde" w:hAnsi="ITC Avant Garde"/>
          <w:lang w:val="en-US"/>
        </w:rPr>
        <w:t>ding Process</w:t>
      </w:r>
      <w:r w:rsidRPr="00B51D59">
        <w:rPr>
          <w:rFonts w:ascii="ITC Avant Garde" w:hAnsi="ITC Avant Garde"/>
          <w:lang w:val="en-US"/>
        </w:rPr>
        <w:t xml:space="preserve">, even if </w:t>
      </w:r>
      <w:r w:rsidR="00756E21">
        <w:rPr>
          <w:rFonts w:ascii="ITC Avant Garde" w:hAnsi="ITC Avant Garde"/>
          <w:lang w:val="en-US"/>
        </w:rPr>
        <w:t>Bid</w:t>
      </w:r>
      <w:r w:rsidR="00AF7425" w:rsidRPr="00B51D59">
        <w:rPr>
          <w:rFonts w:ascii="ITC Avant Garde" w:hAnsi="ITC Avant Garde"/>
          <w:lang w:val="en-US"/>
        </w:rPr>
        <w:t>s</w:t>
      </w:r>
      <w:r w:rsidRPr="00B51D59">
        <w:rPr>
          <w:rFonts w:ascii="ITC Avant Garde" w:hAnsi="ITC Avant Garde"/>
          <w:lang w:val="en-US"/>
        </w:rPr>
        <w:t xml:space="preserve"> have already been submitted; </w:t>
      </w:r>
    </w:p>
    <w:p w14:paraId="5D2851B3" w14:textId="64EDB0AC" w:rsidR="009B6389" w:rsidRPr="00B51D59" w:rsidRDefault="007E4632" w:rsidP="001F426B">
      <w:pPr>
        <w:pStyle w:val="Prrafodelista"/>
        <w:numPr>
          <w:ilvl w:val="0"/>
          <w:numId w:val="48"/>
        </w:numPr>
        <w:spacing w:after="0" w:line="240" w:lineRule="auto"/>
        <w:jc w:val="both"/>
        <w:rPr>
          <w:rFonts w:ascii="ITC Avant Garde" w:hAnsi="ITC Avant Garde"/>
          <w:lang w:val="en-US"/>
        </w:rPr>
      </w:pPr>
      <w:r w:rsidRPr="00B51D59">
        <w:rPr>
          <w:rFonts w:ascii="ITC Avant Garde" w:hAnsi="ITC Avant Garde"/>
          <w:lang w:val="en-US"/>
        </w:rPr>
        <w:t>Cancel a Clock Round</w:t>
      </w:r>
      <w:r w:rsidR="008A1301" w:rsidRPr="00B51D59">
        <w:rPr>
          <w:rFonts w:ascii="ITC Avant Garde" w:hAnsi="ITC Avant Garde"/>
          <w:lang w:val="en-US"/>
        </w:rPr>
        <w:t xml:space="preserve"> and </w:t>
      </w:r>
      <w:r w:rsidR="00756E21">
        <w:rPr>
          <w:rFonts w:ascii="ITC Avant Garde" w:hAnsi="ITC Avant Garde"/>
          <w:lang w:val="en-US"/>
        </w:rPr>
        <w:t>Bid</w:t>
      </w:r>
      <w:r w:rsidR="00AF7425" w:rsidRPr="00B51D59">
        <w:rPr>
          <w:rFonts w:ascii="ITC Avant Garde" w:hAnsi="ITC Avant Garde"/>
          <w:lang w:val="en-US"/>
        </w:rPr>
        <w:t>s</w:t>
      </w:r>
      <w:r w:rsidR="00913782">
        <w:rPr>
          <w:rFonts w:ascii="ITC Avant Garde" w:hAnsi="ITC Avant Garde"/>
          <w:lang w:val="en-US"/>
        </w:rPr>
        <w:t xml:space="preserve"> presented on that</w:t>
      </w:r>
      <w:r w:rsidR="008A1301" w:rsidRPr="00B51D59">
        <w:rPr>
          <w:rFonts w:ascii="ITC Avant Garde" w:hAnsi="ITC Avant Garde"/>
          <w:lang w:val="en-US"/>
        </w:rPr>
        <w:t xml:space="preserve"> </w:t>
      </w:r>
      <w:r w:rsidR="00913782">
        <w:rPr>
          <w:rFonts w:ascii="ITC Avant Garde" w:hAnsi="ITC Avant Garde"/>
          <w:lang w:val="en-US"/>
        </w:rPr>
        <w:t>round</w:t>
      </w:r>
      <w:r w:rsidR="00913782" w:rsidRPr="00B51D59">
        <w:rPr>
          <w:rFonts w:ascii="ITC Avant Garde" w:hAnsi="ITC Avant Garde"/>
          <w:lang w:val="en-US"/>
        </w:rPr>
        <w:t xml:space="preserve"> </w:t>
      </w:r>
      <w:r w:rsidR="008A1301" w:rsidRPr="00B51D59">
        <w:rPr>
          <w:rFonts w:ascii="ITC Avant Garde" w:hAnsi="ITC Avant Garde"/>
          <w:lang w:val="en-US"/>
        </w:rPr>
        <w:t xml:space="preserve">and continue the </w:t>
      </w:r>
      <w:r w:rsidR="00756E21">
        <w:rPr>
          <w:rFonts w:ascii="ITC Avant Garde" w:hAnsi="ITC Avant Garde"/>
          <w:lang w:val="en-US"/>
        </w:rPr>
        <w:t>Bid</w:t>
      </w:r>
      <w:r w:rsidR="008A1301" w:rsidRPr="00B51D59">
        <w:rPr>
          <w:rFonts w:ascii="ITC Avant Garde" w:hAnsi="ITC Avant Garde"/>
          <w:lang w:val="en-US"/>
        </w:rPr>
        <w:t xml:space="preserve">ding </w:t>
      </w:r>
      <w:r w:rsidR="00913782">
        <w:rPr>
          <w:rFonts w:ascii="ITC Avant Garde" w:hAnsi="ITC Avant Garde"/>
          <w:lang w:val="en-US"/>
        </w:rPr>
        <w:t>Process</w:t>
      </w:r>
      <w:r w:rsidR="00913782" w:rsidRPr="00B51D59">
        <w:rPr>
          <w:rFonts w:ascii="ITC Avant Garde" w:hAnsi="ITC Avant Garde"/>
          <w:lang w:val="en-US"/>
        </w:rPr>
        <w:t xml:space="preserve"> </w:t>
      </w:r>
      <w:r w:rsidR="008A1301" w:rsidRPr="00B51D59">
        <w:rPr>
          <w:rFonts w:ascii="ITC Avant Garde" w:hAnsi="ITC Avant Garde"/>
          <w:lang w:val="en-US"/>
        </w:rPr>
        <w:t xml:space="preserve">from the previous Clock Round; </w:t>
      </w:r>
    </w:p>
    <w:p w14:paraId="6ED3337D" w14:textId="5CE71E9C" w:rsidR="009B6389" w:rsidRPr="00B51D59" w:rsidRDefault="008A1301" w:rsidP="001F426B">
      <w:pPr>
        <w:pStyle w:val="Prrafodelista"/>
        <w:numPr>
          <w:ilvl w:val="0"/>
          <w:numId w:val="48"/>
        </w:numPr>
        <w:spacing w:after="0" w:line="240" w:lineRule="auto"/>
        <w:jc w:val="both"/>
        <w:rPr>
          <w:rFonts w:ascii="ITC Avant Garde" w:hAnsi="ITC Avant Garde"/>
          <w:lang w:val="en-US"/>
        </w:rPr>
      </w:pPr>
      <w:r w:rsidRPr="00B51D59">
        <w:rPr>
          <w:rFonts w:ascii="ITC Avant Garde" w:hAnsi="ITC Avant Garde"/>
          <w:lang w:val="en-US"/>
        </w:rPr>
        <w:t xml:space="preserve">Definitively cancel the </w:t>
      </w:r>
      <w:r w:rsidR="00756E21">
        <w:rPr>
          <w:rFonts w:ascii="ITC Avant Garde" w:hAnsi="ITC Avant Garde"/>
          <w:lang w:val="en-US"/>
        </w:rPr>
        <w:t>Bid</w:t>
      </w:r>
      <w:r w:rsidR="00775D1A">
        <w:rPr>
          <w:rFonts w:ascii="ITC Avant Garde" w:hAnsi="ITC Avant Garde"/>
          <w:lang w:val="en-US"/>
        </w:rPr>
        <w:t>ding Process</w:t>
      </w:r>
      <w:r w:rsidRPr="00B51D59">
        <w:rPr>
          <w:rFonts w:ascii="ITC Avant Garde" w:hAnsi="ITC Avant Garde"/>
          <w:lang w:val="en-US"/>
        </w:rPr>
        <w:t xml:space="preserve">; </w:t>
      </w:r>
    </w:p>
    <w:p w14:paraId="376B3F17" w14:textId="7CDE70B7" w:rsidR="008A1301" w:rsidRPr="00B51D59" w:rsidRDefault="008A1301" w:rsidP="001F426B">
      <w:pPr>
        <w:pStyle w:val="Prrafodelista"/>
        <w:numPr>
          <w:ilvl w:val="0"/>
          <w:numId w:val="48"/>
        </w:numPr>
        <w:spacing w:after="0" w:line="240" w:lineRule="auto"/>
        <w:jc w:val="both"/>
        <w:rPr>
          <w:rFonts w:ascii="ITC Avant Garde" w:hAnsi="ITC Avant Garde"/>
          <w:lang w:val="en-US"/>
        </w:rPr>
      </w:pPr>
      <w:r w:rsidRPr="00B51D59">
        <w:rPr>
          <w:rFonts w:ascii="ITC Avant Garde" w:hAnsi="ITC Avant Garde"/>
          <w:lang w:val="en-US"/>
        </w:rPr>
        <w:t xml:space="preserve">If </w:t>
      </w:r>
      <w:r w:rsidR="00454E83">
        <w:rPr>
          <w:rFonts w:ascii="ITC Avant Garde" w:hAnsi="ITC Avant Garde"/>
          <w:lang w:val="en-US"/>
        </w:rPr>
        <w:t>p</w:t>
      </w:r>
      <w:r w:rsidRPr="00B51D59">
        <w:rPr>
          <w:rFonts w:ascii="ITC Avant Garde" w:hAnsi="ITC Avant Garde"/>
          <w:lang w:val="en-US"/>
        </w:rPr>
        <w:t xml:space="preserve">hase II of the </w:t>
      </w:r>
      <w:r w:rsidR="00E342F7" w:rsidRPr="00B51D59">
        <w:rPr>
          <w:rFonts w:ascii="ITC Avant Garde" w:hAnsi="ITC Avant Garde"/>
          <w:lang w:val="en-US"/>
        </w:rPr>
        <w:t>Allocation</w:t>
      </w:r>
      <w:r w:rsidRPr="00B51D59">
        <w:rPr>
          <w:rFonts w:ascii="ITC Avant Garde" w:hAnsi="ITC Avant Garde"/>
          <w:lang w:val="en-US"/>
        </w:rPr>
        <w:t xml:space="preserve"> Stage was not completed, return to the end of </w:t>
      </w:r>
      <w:r w:rsidR="00454E83">
        <w:rPr>
          <w:rFonts w:ascii="ITC Avant Garde" w:hAnsi="ITC Avant Garde"/>
          <w:lang w:val="en-US"/>
        </w:rPr>
        <w:t>p</w:t>
      </w:r>
      <w:r w:rsidRPr="00B51D59">
        <w:rPr>
          <w:rFonts w:ascii="ITC Avant Garde" w:hAnsi="ITC Avant Garde"/>
          <w:lang w:val="en-US"/>
        </w:rPr>
        <w:t xml:space="preserve">hase I and declare the last Clock Round of that </w:t>
      </w:r>
      <w:r w:rsidR="00454E83">
        <w:rPr>
          <w:rFonts w:ascii="ITC Avant Garde" w:hAnsi="ITC Avant Garde"/>
          <w:lang w:val="en-US"/>
        </w:rPr>
        <w:t>p</w:t>
      </w:r>
      <w:r w:rsidRPr="00B51D59">
        <w:rPr>
          <w:rFonts w:ascii="ITC Avant Garde" w:hAnsi="ITC Avant Garde"/>
          <w:lang w:val="en-US"/>
        </w:rPr>
        <w:t xml:space="preserve">hase as the final Clock Round, although this </w:t>
      </w:r>
      <w:r w:rsidR="00913782">
        <w:rPr>
          <w:rFonts w:ascii="ITC Avant Garde" w:hAnsi="ITC Avant Garde"/>
          <w:lang w:val="en-US"/>
        </w:rPr>
        <w:t>could</w:t>
      </w:r>
      <w:r w:rsidR="00913782" w:rsidRPr="00B51D59">
        <w:rPr>
          <w:rFonts w:ascii="ITC Avant Garde" w:hAnsi="ITC Avant Garde"/>
          <w:lang w:val="en-US"/>
        </w:rPr>
        <w:t xml:space="preserve"> </w:t>
      </w:r>
      <w:r w:rsidRPr="00B51D59">
        <w:rPr>
          <w:rFonts w:ascii="ITC Avant Garde" w:hAnsi="ITC Avant Garde"/>
          <w:lang w:val="en-US"/>
        </w:rPr>
        <w:t>result in un</w:t>
      </w:r>
      <w:r w:rsidR="00072D47" w:rsidRPr="00B51D59">
        <w:rPr>
          <w:rFonts w:ascii="ITC Avant Garde" w:hAnsi="ITC Avant Garde"/>
          <w:lang w:val="en-US"/>
        </w:rPr>
        <w:t>allocated</w:t>
      </w:r>
      <w:r w:rsidRPr="00B51D59">
        <w:rPr>
          <w:rFonts w:ascii="ITC Avant Garde" w:hAnsi="ITC Avant Garde"/>
          <w:lang w:val="en-US"/>
        </w:rPr>
        <w:t xml:space="preserve"> Blocks.</w:t>
      </w:r>
    </w:p>
    <w:p w14:paraId="286038C9" w14:textId="77777777" w:rsidR="00C96B30" w:rsidRPr="00D27E03" w:rsidRDefault="008A1301" w:rsidP="008A1301">
      <w:pPr>
        <w:pStyle w:val="Prrafodelista"/>
        <w:spacing w:after="0" w:line="240" w:lineRule="auto"/>
        <w:jc w:val="both"/>
        <w:rPr>
          <w:rFonts w:ascii="ITC Avant Garde" w:hAnsi="ITC Avant Garde"/>
          <w:lang w:val="en-US"/>
        </w:rPr>
      </w:pPr>
      <w:r w:rsidRPr="00D27E03">
        <w:rPr>
          <w:rFonts w:ascii="ITC Avant Garde" w:hAnsi="ITC Avant Garde"/>
          <w:lang w:val="en-US"/>
        </w:rPr>
        <w:t xml:space="preserve"> </w:t>
      </w:r>
    </w:p>
    <w:p w14:paraId="0E6F5249" w14:textId="77777777" w:rsidR="00E41F2B" w:rsidRPr="00196C97" w:rsidRDefault="00E342F7" w:rsidP="001F426B">
      <w:pPr>
        <w:pStyle w:val="Ttulo2"/>
        <w:numPr>
          <w:ilvl w:val="1"/>
          <w:numId w:val="55"/>
        </w:numPr>
        <w:spacing w:before="0" w:line="240" w:lineRule="auto"/>
        <w:jc w:val="both"/>
        <w:rPr>
          <w:rFonts w:ascii="ITC Avant Garde" w:eastAsiaTheme="minorHAnsi" w:hAnsi="ITC Avant Garde" w:cstheme="minorBidi"/>
          <w:b/>
          <w:color w:val="auto"/>
          <w:sz w:val="22"/>
          <w:szCs w:val="22"/>
          <w:lang w:val="en-US"/>
        </w:rPr>
      </w:pPr>
      <w:bookmarkStart w:id="84" w:name="_Toc482733218"/>
      <w:bookmarkStart w:id="85" w:name="_Ref479779387"/>
      <w:bookmarkStart w:id="86" w:name="_Toc500236210"/>
      <w:bookmarkStart w:id="87" w:name="_Toc500502759"/>
      <w:bookmarkStart w:id="88" w:name="_Toc500961222"/>
      <w:bookmarkStart w:id="89" w:name="_Toc508614438"/>
      <w:bookmarkStart w:id="90" w:name="_Toc508719536"/>
      <w:bookmarkStart w:id="91" w:name="_Toc520219730"/>
      <w:r w:rsidRPr="00196C97">
        <w:rPr>
          <w:rFonts w:ascii="ITC Avant Garde" w:eastAsiaTheme="minorHAnsi" w:hAnsi="ITC Avant Garde" w:cstheme="minorBidi"/>
          <w:b/>
          <w:color w:val="auto"/>
          <w:sz w:val="22"/>
          <w:szCs w:val="22"/>
          <w:lang w:val="en-US"/>
        </w:rPr>
        <w:t>Allocation</w:t>
      </w:r>
      <w:r w:rsidR="008A1301" w:rsidRPr="00196C97">
        <w:rPr>
          <w:rFonts w:ascii="ITC Avant Garde" w:eastAsiaTheme="minorHAnsi" w:hAnsi="ITC Avant Garde" w:cstheme="minorBidi"/>
          <w:b/>
          <w:color w:val="auto"/>
          <w:sz w:val="22"/>
          <w:szCs w:val="22"/>
          <w:lang w:val="en-US"/>
        </w:rPr>
        <w:t xml:space="preserve"> Stage</w:t>
      </w:r>
      <w:r w:rsidR="00196C97" w:rsidRPr="00196C97">
        <w:rPr>
          <w:rFonts w:ascii="ITC Avant Garde" w:eastAsiaTheme="minorHAnsi" w:hAnsi="ITC Avant Garde" w:cstheme="minorBidi"/>
          <w:b/>
          <w:color w:val="auto"/>
          <w:sz w:val="22"/>
          <w:szCs w:val="22"/>
          <w:lang w:val="en-US"/>
        </w:rPr>
        <w:t xml:space="preserve"> Phases</w:t>
      </w:r>
      <w:r w:rsidR="008A1301" w:rsidRPr="00196C97">
        <w:rPr>
          <w:rFonts w:ascii="ITC Avant Garde" w:eastAsiaTheme="minorHAnsi" w:hAnsi="ITC Avant Garde" w:cstheme="minorBidi"/>
          <w:b/>
          <w:color w:val="auto"/>
          <w:sz w:val="22"/>
          <w:szCs w:val="22"/>
          <w:lang w:val="en-US"/>
        </w:rPr>
        <w:t>.</w:t>
      </w:r>
      <w:bookmarkEnd w:id="84"/>
      <w:bookmarkEnd w:id="85"/>
      <w:bookmarkEnd w:id="86"/>
      <w:bookmarkEnd w:id="87"/>
      <w:bookmarkEnd w:id="88"/>
      <w:bookmarkEnd w:id="89"/>
      <w:bookmarkEnd w:id="90"/>
      <w:bookmarkEnd w:id="91"/>
    </w:p>
    <w:p w14:paraId="5FB47723" w14:textId="77777777" w:rsidR="00E41F2B" w:rsidRPr="00D27E03" w:rsidRDefault="00E41F2B" w:rsidP="00746DC9">
      <w:pPr>
        <w:spacing w:after="0" w:line="240" w:lineRule="auto"/>
        <w:rPr>
          <w:rFonts w:ascii="ITC Avant Garde" w:hAnsi="ITC Avant Garde"/>
          <w:lang w:val="en-US"/>
        </w:rPr>
      </w:pPr>
    </w:p>
    <w:p w14:paraId="294B5188" w14:textId="4C86A5A0" w:rsidR="00E41F2B" w:rsidRPr="00D27E03" w:rsidRDefault="008A1301" w:rsidP="00746DC9">
      <w:pPr>
        <w:pStyle w:val="Textoindependiente"/>
        <w:spacing w:after="0"/>
        <w:jc w:val="both"/>
        <w:rPr>
          <w:rFonts w:ascii="ITC Avant Garde" w:eastAsiaTheme="minorHAnsi" w:hAnsi="ITC Avant Garde"/>
          <w:sz w:val="22"/>
          <w:szCs w:val="22"/>
          <w:lang w:val="en-US" w:eastAsia="en-US"/>
        </w:rPr>
      </w:pPr>
      <w:r w:rsidRPr="00196C97">
        <w:rPr>
          <w:rFonts w:ascii="ITC Avant Garde" w:hAnsi="ITC Avant Garde"/>
          <w:sz w:val="22"/>
          <w:szCs w:val="22"/>
          <w:lang w:val="en-US"/>
        </w:rPr>
        <w:t xml:space="preserve">The </w:t>
      </w:r>
      <w:r w:rsidR="00E342F7" w:rsidRPr="00196C97">
        <w:rPr>
          <w:rFonts w:ascii="ITC Avant Garde" w:hAnsi="ITC Avant Garde"/>
          <w:sz w:val="22"/>
          <w:szCs w:val="22"/>
          <w:lang w:val="en-US"/>
        </w:rPr>
        <w:t>Allocation</w:t>
      </w:r>
      <w:r w:rsidRPr="00196C97">
        <w:rPr>
          <w:rFonts w:ascii="ITC Avant Garde" w:hAnsi="ITC Avant Garde"/>
          <w:sz w:val="22"/>
          <w:szCs w:val="22"/>
          <w:lang w:val="en-US"/>
        </w:rPr>
        <w:t xml:space="preserve"> Stage can have up</w:t>
      </w:r>
      <w:r w:rsidRPr="00D27E03">
        <w:rPr>
          <w:rFonts w:ascii="ITC Avant Garde" w:hAnsi="ITC Avant Garde"/>
          <w:sz w:val="22"/>
          <w:szCs w:val="22"/>
          <w:lang w:val="en-US"/>
        </w:rPr>
        <w:t xml:space="preserve"> to two phases:</w:t>
      </w:r>
    </w:p>
    <w:p w14:paraId="4983A3C0" w14:textId="77777777" w:rsidR="007D7BB3" w:rsidRPr="00D27E03" w:rsidRDefault="007D7BB3" w:rsidP="00746DC9">
      <w:pPr>
        <w:pStyle w:val="Textoindependiente"/>
        <w:spacing w:after="0"/>
        <w:jc w:val="both"/>
        <w:rPr>
          <w:rFonts w:ascii="ITC Avant Garde" w:eastAsiaTheme="minorHAnsi" w:hAnsi="ITC Avant Garde"/>
          <w:sz w:val="22"/>
          <w:szCs w:val="22"/>
          <w:lang w:val="en-US" w:eastAsia="en-US"/>
        </w:rPr>
      </w:pPr>
    </w:p>
    <w:p w14:paraId="5A2DD251" w14:textId="6084B454" w:rsidR="007D7BB3" w:rsidRPr="00D27E03" w:rsidRDefault="008A1301" w:rsidP="00746DC9">
      <w:pPr>
        <w:pStyle w:val="Textoindependiente"/>
        <w:spacing w:after="0"/>
        <w:jc w:val="both"/>
        <w:rPr>
          <w:rFonts w:ascii="ITC Avant Garde" w:eastAsiaTheme="minorHAnsi" w:hAnsi="ITC Avant Garde"/>
          <w:sz w:val="22"/>
          <w:szCs w:val="22"/>
          <w:lang w:val="en-US" w:eastAsia="en-US"/>
        </w:rPr>
      </w:pPr>
      <w:r w:rsidRPr="005F33D3">
        <w:rPr>
          <w:rFonts w:ascii="ITC Avant Garde" w:eastAsiaTheme="minorHAnsi" w:hAnsi="ITC Avant Garde"/>
          <w:b/>
          <w:sz w:val="22"/>
          <w:szCs w:val="22"/>
          <w:u w:val="single"/>
          <w:lang w:val="en-US" w:eastAsia="en-US"/>
        </w:rPr>
        <w:t>Ph</w:t>
      </w:r>
      <w:r w:rsidR="0056752F" w:rsidRPr="005F33D3">
        <w:rPr>
          <w:rFonts w:ascii="ITC Avant Garde" w:eastAsiaTheme="minorHAnsi" w:hAnsi="ITC Avant Garde"/>
          <w:b/>
          <w:sz w:val="22"/>
          <w:szCs w:val="22"/>
          <w:u w:val="single"/>
          <w:lang w:val="en-US" w:eastAsia="en-US"/>
        </w:rPr>
        <w:t xml:space="preserve">ase </w:t>
      </w:r>
      <w:proofErr w:type="gramStart"/>
      <w:r w:rsidR="0056752F" w:rsidRPr="005F33D3">
        <w:rPr>
          <w:rFonts w:ascii="ITC Avant Garde" w:eastAsiaTheme="minorHAnsi" w:hAnsi="ITC Avant Garde"/>
          <w:b/>
          <w:sz w:val="22"/>
          <w:szCs w:val="22"/>
          <w:u w:val="single"/>
          <w:lang w:val="en-US" w:eastAsia="en-US"/>
        </w:rPr>
        <w:t>I</w:t>
      </w:r>
      <w:proofErr w:type="gramEnd"/>
      <w:r w:rsidR="00095888">
        <w:rPr>
          <w:rFonts w:ascii="ITC Avant Garde" w:eastAsiaTheme="minorHAnsi" w:hAnsi="ITC Avant Garde"/>
          <w:sz w:val="22"/>
          <w:szCs w:val="22"/>
          <w:lang w:val="en-US" w:eastAsia="en-US"/>
        </w:rPr>
        <w:t>:</w:t>
      </w:r>
      <w:r w:rsidRPr="005F33D3">
        <w:rPr>
          <w:rFonts w:ascii="ITC Avant Garde" w:hAnsi="ITC Avant Garde"/>
          <w:sz w:val="22"/>
          <w:szCs w:val="22"/>
          <w:lang w:val="en-US"/>
        </w:rPr>
        <w:t xml:space="preserve"> Each </w:t>
      </w:r>
      <w:r w:rsidR="00756E21">
        <w:rPr>
          <w:rFonts w:ascii="ITC Avant Garde" w:hAnsi="ITC Avant Garde"/>
          <w:sz w:val="22"/>
          <w:szCs w:val="22"/>
          <w:lang w:val="en-US"/>
        </w:rPr>
        <w:t>Bid</w:t>
      </w:r>
      <w:r w:rsidR="004F7599" w:rsidRPr="005F33D3">
        <w:rPr>
          <w:rFonts w:ascii="ITC Avant Garde" w:hAnsi="ITC Avant Garde"/>
          <w:sz w:val="22"/>
          <w:szCs w:val="22"/>
          <w:lang w:val="en-US"/>
        </w:rPr>
        <w:t>der</w:t>
      </w:r>
      <w:r w:rsidRPr="005F33D3">
        <w:rPr>
          <w:rFonts w:ascii="ITC Avant Garde" w:hAnsi="ITC Avant Garde"/>
          <w:sz w:val="22"/>
          <w:szCs w:val="22"/>
          <w:lang w:val="en-US"/>
        </w:rPr>
        <w:t xml:space="preserve"> starts </w:t>
      </w:r>
      <w:r w:rsidR="00454E83">
        <w:rPr>
          <w:rFonts w:ascii="ITC Avant Garde" w:hAnsi="ITC Avant Garde"/>
          <w:sz w:val="22"/>
          <w:szCs w:val="22"/>
          <w:lang w:val="en-US"/>
        </w:rPr>
        <w:t>p</w:t>
      </w:r>
      <w:r w:rsidRPr="005F33D3">
        <w:rPr>
          <w:rFonts w:ascii="ITC Avant Garde" w:hAnsi="ITC Avant Garde"/>
          <w:sz w:val="22"/>
          <w:szCs w:val="22"/>
          <w:lang w:val="en-US"/>
        </w:rPr>
        <w:t>hase I with a</w:t>
      </w:r>
      <w:r w:rsidR="007E4632" w:rsidRPr="005F33D3">
        <w:rPr>
          <w:rFonts w:ascii="ITC Avant Garde" w:hAnsi="ITC Avant Garde"/>
          <w:sz w:val="22"/>
          <w:szCs w:val="22"/>
          <w:lang w:val="en-US"/>
        </w:rPr>
        <w:t>n</w:t>
      </w:r>
      <w:r w:rsidRPr="005F33D3">
        <w:rPr>
          <w:rFonts w:ascii="ITC Avant Garde" w:hAnsi="ITC Avant Garde"/>
          <w:sz w:val="22"/>
          <w:szCs w:val="22"/>
          <w:lang w:val="en-US"/>
        </w:rPr>
        <w:t xml:space="preserve"> eligibility equal to the maximum allowed number of Blocks according to the Spectrum </w:t>
      </w:r>
      <w:r w:rsidR="00E404F6" w:rsidRPr="005F33D3">
        <w:rPr>
          <w:rFonts w:ascii="ITC Avant Garde" w:hAnsi="ITC Avant Garde"/>
          <w:sz w:val="22"/>
          <w:szCs w:val="22"/>
          <w:lang w:val="en-US"/>
        </w:rPr>
        <w:t>Cap</w:t>
      </w:r>
      <w:r w:rsidRPr="005F33D3">
        <w:rPr>
          <w:rFonts w:ascii="ITC Avant Garde" w:hAnsi="ITC Avant Garde"/>
          <w:sz w:val="22"/>
          <w:szCs w:val="22"/>
          <w:lang w:val="en-US"/>
        </w:rPr>
        <w:t xml:space="preserve"> for</w:t>
      </w:r>
      <w:r w:rsidRPr="00D27E03">
        <w:rPr>
          <w:rFonts w:ascii="ITC Avant Garde" w:hAnsi="ITC Avant Garde"/>
          <w:sz w:val="22"/>
          <w:szCs w:val="22"/>
          <w:lang w:val="en-US"/>
        </w:rPr>
        <w:t xml:space="preserve"> that phase, as indicated in the </w:t>
      </w:r>
      <w:r w:rsidRPr="00D27E03">
        <w:rPr>
          <w:rFonts w:ascii="ITC Avant Garde" w:hAnsi="ITC Avant Garde"/>
          <w:sz w:val="22"/>
          <w:szCs w:val="22"/>
          <w:lang w:val="en-US"/>
        </w:rPr>
        <w:lastRenderedPageBreak/>
        <w:t>numeral</w:t>
      </w:r>
      <w:r w:rsidR="00AF0112" w:rsidRPr="00D27E03">
        <w:rPr>
          <w:rFonts w:ascii="ITC Avant Garde" w:hAnsi="ITC Avant Garde"/>
          <w:sz w:val="22"/>
          <w:szCs w:val="22"/>
          <w:lang w:val="en-US"/>
        </w:rPr>
        <w:t xml:space="preserve"> 2.2</w:t>
      </w:r>
      <w:r w:rsidR="007E4632" w:rsidRPr="00D27E03">
        <w:rPr>
          <w:rFonts w:ascii="ITC Avant Garde" w:hAnsi="ITC Avant Garde"/>
          <w:sz w:val="22"/>
          <w:szCs w:val="22"/>
          <w:lang w:val="en-US"/>
        </w:rPr>
        <w:t xml:space="preserve"> of this </w:t>
      </w:r>
      <w:r w:rsidR="00121C97" w:rsidRPr="00E62B4D">
        <w:rPr>
          <w:rFonts w:ascii="ITC Avant Garde" w:hAnsi="ITC Avant Garde"/>
          <w:sz w:val="22"/>
          <w:szCs w:val="22"/>
          <w:lang w:val="en-US"/>
        </w:rPr>
        <w:t>Appendix</w:t>
      </w:r>
      <w:r w:rsidRPr="00E62B4D">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Phase I will continue until there is a Clock Round where there is no excess demand for Blocks in both Categories.</w:t>
      </w:r>
    </w:p>
    <w:p w14:paraId="2AEA57E7" w14:textId="77777777" w:rsidR="00A26FE8" w:rsidRDefault="00A26FE8" w:rsidP="00746DC9">
      <w:pPr>
        <w:pStyle w:val="Textoindependiente"/>
        <w:spacing w:after="0"/>
        <w:jc w:val="both"/>
        <w:rPr>
          <w:rFonts w:ascii="ITC Avant Garde" w:hAnsi="ITC Avant Garde"/>
          <w:sz w:val="22"/>
          <w:szCs w:val="22"/>
          <w:lang w:val="en-US"/>
        </w:rPr>
      </w:pPr>
    </w:p>
    <w:p w14:paraId="7B3AF0A9" w14:textId="1A0DC890" w:rsidR="007D7BB3" w:rsidRPr="00D27E03" w:rsidRDefault="008A1301" w:rsidP="00746DC9">
      <w:pPr>
        <w:pStyle w:val="Textoindependiente"/>
        <w:spacing w:after="0"/>
        <w:jc w:val="both"/>
        <w:rPr>
          <w:rFonts w:ascii="ITC Avant Garde" w:eastAsiaTheme="minorHAnsi" w:hAnsi="ITC Avant Garde"/>
          <w:sz w:val="22"/>
          <w:szCs w:val="22"/>
          <w:lang w:val="en-US" w:eastAsia="en-US"/>
        </w:rPr>
      </w:pPr>
      <w:r w:rsidRPr="00A26FE8">
        <w:rPr>
          <w:rFonts w:ascii="ITC Avant Garde" w:hAnsi="ITC Avant Garde"/>
          <w:sz w:val="22"/>
          <w:szCs w:val="22"/>
          <w:lang w:val="en-US"/>
        </w:rPr>
        <w:t xml:space="preserve">If in a Clock Round the demand per Category is equal to the total number of Blocks available in each Category, the </w:t>
      </w:r>
      <w:r w:rsidR="00E342F7" w:rsidRPr="00A26FE8">
        <w:rPr>
          <w:rFonts w:ascii="ITC Avant Garde" w:hAnsi="ITC Avant Garde"/>
          <w:sz w:val="22"/>
          <w:szCs w:val="22"/>
          <w:lang w:val="en-US"/>
        </w:rPr>
        <w:t>Allocation</w:t>
      </w:r>
      <w:r w:rsidR="00A26FE8" w:rsidRPr="00A26FE8">
        <w:rPr>
          <w:rFonts w:ascii="ITC Avant Garde" w:hAnsi="ITC Avant Garde"/>
          <w:sz w:val="22"/>
          <w:szCs w:val="22"/>
          <w:lang w:val="en-US"/>
        </w:rPr>
        <w:t xml:space="preserve"> Stage will end</w:t>
      </w:r>
      <w:r w:rsidRPr="00A26FE8">
        <w:rPr>
          <w:rFonts w:ascii="ITC Avant Garde" w:hAnsi="ITC Avant Garde"/>
          <w:sz w:val="22"/>
          <w:szCs w:val="22"/>
          <w:lang w:val="en-US"/>
        </w:rPr>
        <w:t xml:space="preserve"> and the </w:t>
      </w:r>
      <w:r w:rsidR="00B80EBF" w:rsidRPr="00A26FE8">
        <w:rPr>
          <w:rFonts w:ascii="ITC Avant Garde" w:hAnsi="ITC Avant Garde"/>
          <w:sz w:val="22"/>
          <w:szCs w:val="22"/>
          <w:lang w:val="en-US"/>
        </w:rPr>
        <w:t>SEPRO</w:t>
      </w:r>
      <w:r w:rsidRPr="00A26FE8">
        <w:rPr>
          <w:rFonts w:ascii="ITC Avant Garde" w:hAnsi="ITC Avant Garde"/>
          <w:sz w:val="22"/>
          <w:szCs w:val="22"/>
          <w:lang w:val="en-US"/>
        </w:rPr>
        <w:t xml:space="preserve"> shall determine the </w:t>
      </w:r>
      <w:r w:rsidR="00E342F7" w:rsidRPr="00A26FE8">
        <w:rPr>
          <w:rFonts w:ascii="ITC Avant Garde" w:hAnsi="ITC Avant Garde"/>
          <w:sz w:val="22"/>
          <w:szCs w:val="22"/>
          <w:lang w:val="en-US"/>
        </w:rPr>
        <w:t>Allocation P</w:t>
      </w:r>
      <w:r w:rsidRPr="00A26FE8">
        <w:rPr>
          <w:rFonts w:ascii="ITC Avant Garde" w:hAnsi="ITC Avant Garde"/>
          <w:sz w:val="22"/>
          <w:szCs w:val="22"/>
          <w:lang w:val="en-US"/>
        </w:rPr>
        <w:t xml:space="preserve">rices for each </w:t>
      </w:r>
      <w:r w:rsidR="00756E21">
        <w:rPr>
          <w:rFonts w:ascii="ITC Avant Garde" w:hAnsi="ITC Avant Garde"/>
          <w:sz w:val="22"/>
          <w:szCs w:val="22"/>
          <w:lang w:val="en-US"/>
        </w:rPr>
        <w:t>Bid</w:t>
      </w:r>
      <w:r w:rsidR="004F7599" w:rsidRPr="00A26FE8">
        <w:rPr>
          <w:rFonts w:ascii="ITC Avant Garde" w:hAnsi="ITC Avant Garde"/>
          <w:sz w:val="22"/>
          <w:szCs w:val="22"/>
          <w:lang w:val="en-US"/>
        </w:rPr>
        <w:t>der</w:t>
      </w:r>
      <w:r w:rsidRPr="00A26FE8">
        <w:rPr>
          <w:rFonts w:ascii="ITC Avant Garde" w:hAnsi="ITC Avant Garde"/>
          <w:sz w:val="22"/>
          <w:szCs w:val="22"/>
          <w:lang w:val="en-US"/>
        </w:rPr>
        <w:t xml:space="preserve">, as </w:t>
      </w:r>
      <w:r w:rsidR="00A26FE8" w:rsidRPr="00A26FE8">
        <w:rPr>
          <w:rFonts w:ascii="ITC Avant Garde" w:hAnsi="ITC Avant Garde"/>
          <w:sz w:val="22"/>
          <w:szCs w:val="22"/>
          <w:lang w:val="en-US"/>
        </w:rPr>
        <w:t>set out in numeral 3.16 of the t</w:t>
      </w:r>
      <w:r w:rsidRPr="00A26FE8">
        <w:rPr>
          <w:rFonts w:ascii="ITC Avant Garde" w:hAnsi="ITC Avant Garde"/>
          <w:sz w:val="22"/>
          <w:szCs w:val="22"/>
          <w:lang w:val="en-US"/>
        </w:rPr>
        <w:t xml:space="preserve">his </w:t>
      </w:r>
      <w:r w:rsidR="00121C97" w:rsidRPr="00E62B4D">
        <w:rPr>
          <w:rFonts w:ascii="ITC Avant Garde" w:hAnsi="ITC Avant Garde"/>
          <w:sz w:val="22"/>
          <w:szCs w:val="22"/>
          <w:lang w:val="en-US"/>
        </w:rPr>
        <w:t>Appendix</w:t>
      </w:r>
      <w:r w:rsidRPr="00A26FE8">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p>
    <w:p w14:paraId="1F2F88FE" w14:textId="77777777" w:rsidR="00A94689" w:rsidRPr="00D27E03" w:rsidRDefault="00A94689" w:rsidP="00746DC9">
      <w:pPr>
        <w:pStyle w:val="Textoindependiente"/>
        <w:spacing w:after="0"/>
        <w:jc w:val="both"/>
        <w:rPr>
          <w:rFonts w:ascii="ITC Avant Garde" w:eastAsiaTheme="minorHAnsi" w:hAnsi="ITC Avant Garde"/>
          <w:sz w:val="22"/>
          <w:szCs w:val="22"/>
          <w:lang w:val="en-US" w:eastAsia="en-US"/>
        </w:rPr>
      </w:pPr>
    </w:p>
    <w:p w14:paraId="7DA74D04" w14:textId="52396ABE" w:rsidR="00E41F2B" w:rsidRPr="00D27E03" w:rsidRDefault="008A1301"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in </w:t>
      </w:r>
      <w:r w:rsidRPr="0092333E">
        <w:rPr>
          <w:rFonts w:ascii="ITC Avant Garde" w:hAnsi="ITC Avant Garde"/>
          <w:sz w:val="22"/>
          <w:szCs w:val="22"/>
          <w:lang w:val="en-US"/>
        </w:rPr>
        <w:t>a Clock Round there is no excess demand in both Categories, that is, the aggregate demand in both Categories is less than the total</w:t>
      </w:r>
      <w:r w:rsidR="00E342F7" w:rsidRPr="0092333E">
        <w:rPr>
          <w:rFonts w:ascii="ITC Avant Garde" w:hAnsi="ITC Avant Garde"/>
          <w:sz w:val="22"/>
          <w:szCs w:val="22"/>
          <w:lang w:val="en-US"/>
        </w:rPr>
        <w:t xml:space="preserve"> number of Blocks offered, the S</w:t>
      </w:r>
      <w:r w:rsidRPr="0092333E">
        <w:rPr>
          <w:rFonts w:ascii="ITC Avant Garde" w:hAnsi="ITC Avant Garde"/>
          <w:sz w:val="22"/>
          <w:szCs w:val="22"/>
          <w:lang w:val="en-US"/>
        </w:rPr>
        <w:t xml:space="preserve">tage of </w:t>
      </w:r>
      <w:r w:rsidR="00E342F7" w:rsidRPr="0092333E">
        <w:rPr>
          <w:rFonts w:ascii="ITC Avant Garde" w:hAnsi="ITC Avant Garde"/>
          <w:sz w:val="22"/>
          <w:szCs w:val="22"/>
          <w:lang w:val="en-US"/>
        </w:rPr>
        <w:t>Allocation</w:t>
      </w:r>
      <w:r w:rsidRPr="0092333E">
        <w:rPr>
          <w:rFonts w:ascii="ITC Avant Garde" w:hAnsi="ITC Avant Garde"/>
          <w:sz w:val="22"/>
          <w:szCs w:val="22"/>
          <w:lang w:val="en-US"/>
        </w:rPr>
        <w:t xml:space="preserve"> will c</w:t>
      </w:r>
      <w:r w:rsidR="0092333E">
        <w:rPr>
          <w:rFonts w:ascii="ITC Avant Garde" w:hAnsi="ITC Avant Garde"/>
          <w:sz w:val="22"/>
          <w:szCs w:val="22"/>
          <w:lang w:val="en-US"/>
        </w:rPr>
        <w:t xml:space="preserve">ontinue to </w:t>
      </w:r>
      <w:r w:rsidR="00454E83">
        <w:rPr>
          <w:rFonts w:ascii="ITC Avant Garde" w:hAnsi="ITC Avant Garde"/>
          <w:sz w:val="22"/>
          <w:szCs w:val="22"/>
          <w:lang w:val="en-US"/>
        </w:rPr>
        <w:t>p</w:t>
      </w:r>
      <w:r w:rsidR="0092333E">
        <w:rPr>
          <w:rFonts w:ascii="ITC Avant Garde" w:hAnsi="ITC Avant Garde"/>
          <w:sz w:val="22"/>
          <w:szCs w:val="22"/>
          <w:lang w:val="en-US"/>
        </w:rPr>
        <w:t xml:space="preserve">hase II, </w:t>
      </w:r>
      <w:r w:rsidR="001A4869">
        <w:rPr>
          <w:rFonts w:ascii="ITC Avant Garde" w:hAnsi="ITC Avant Garde"/>
          <w:sz w:val="22"/>
          <w:szCs w:val="22"/>
          <w:lang w:val="en-US"/>
        </w:rPr>
        <w:t xml:space="preserve">with the </w:t>
      </w:r>
      <w:r w:rsidR="001A4869" w:rsidRPr="0092333E">
        <w:rPr>
          <w:rFonts w:ascii="ITC Avant Garde" w:hAnsi="ITC Avant Garde"/>
          <w:sz w:val="22"/>
          <w:szCs w:val="22"/>
          <w:lang w:val="en-US"/>
        </w:rPr>
        <w:t>allocat</w:t>
      </w:r>
      <w:r w:rsidR="001A4869">
        <w:rPr>
          <w:rFonts w:ascii="ITC Avant Garde" w:hAnsi="ITC Avant Garde"/>
          <w:sz w:val="22"/>
          <w:szCs w:val="22"/>
          <w:lang w:val="en-US"/>
        </w:rPr>
        <w:t>ion</w:t>
      </w:r>
      <w:r w:rsidR="001A4869" w:rsidRPr="0092333E">
        <w:rPr>
          <w:rFonts w:ascii="ITC Avant Garde" w:hAnsi="ITC Avant Garde"/>
          <w:sz w:val="22"/>
          <w:szCs w:val="22"/>
          <w:lang w:val="en-US"/>
        </w:rPr>
        <w:t xml:space="preserve"> </w:t>
      </w:r>
      <w:r w:rsidR="001A4869">
        <w:rPr>
          <w:rFonts w:ascii="ITC Avant Garde" w:hAnsi="ITC Avant Garde"/>
          <w:sz w:val="22"/>
          <w:szCs w:val="22"/>
          <w:lang w:val="en-US"/>
        </w:rPr>
        <w:t xml:space="preserve">of </w:t>
      </w:r>
      <w:r w:rsidR="0092333E" w:rsidRPr="0092333E">
        <w:rPr>
          <w:rFonts w:ascii="ITC Avant Garde" w:hAnsi="ITC Avant Garde"/>
          <w:sz w:val="22"/>
          <w:szCs w:val="22"/>
          <w:lang w:val="en-US"/>
        </w:rPr>
        <w:t xml:space="preserve">the Blocks </w:t>
      </w:r>
      <w:r w:rsidR="001A4869">
        <w:rPr>
          <w:rFonts w:ascii="ITC Avant Garde" w:hAnsi="ITC Avant Garde"/>
          <w:sz w:val="22"/>
          <w:szCs w:val="22"/>
          <w:lang w:val="en-US"/>
        </w:rPr>
        <w:t xml:space="preserve">that did receive a </w:t>
      </w:r>
      <w:r w:rsidR="00756E21">
        <w:rPr>
          <w:rFonts w:ascii="ITC Avant Garde" w:hAnsi="ITC Avant Garde"/>
          <w:sz w:val="22"/>
          <w:szCs w:val="22"/>
          <w:lang w:val="en-US"/>
        </w:rPr>
        <w:t>Bid</w:t>
      </w:r>
      <w:r w:rsidRPr="0092333E" w:rsidDel="001A4869">
        <w:rPr>
          <w:rFonts w:ascii="ITC Avant Garde" w:hAnsi="ITC Avant Garde"/>
          <w:sz w:val="22"/>
          <w:szCs w:val="22"/>
          <w:lang w:val="en-US"/>
        </w:rPr>
        <w:t xml:space="preserve"> </w:t>
      </w:r>
      <w:r w:rsidR="001A4869">
        <w:rPr>
          <w:rFonts w:ascii="ITC Avant Garde" w:hAnsi="ITC Avant Garde"/>
          <w:sz w:val="22"/>
          <w:szCs w:val="22"/>
          <w:lang w:val="en-US"/>
        </w:rPr>
        <w:t>at</w:t>
      </w:r>
      <w:r w:rsidR="001A4869" w:rsidRPr="0092333E">
        <w:rPr>
          <w:rFonts w:ascii="ITC Avant Garde" w:hAnsi="ITC Avant Garde"/>
          <w:sz w:val="22"/>
          <w:szCs w:val="22"/>
          <w:lang w:val="en-US"/>
        </w:rPr>
        <w:t xml:space="preserve"> </w:t>
      </w:r>
      <w:r w:rsidRPr="0092333E">
        <w:rPr>
          <w:rFonts w:ascii="ITC Avant Garde" w:hAnsi="ITC Avant Garde"/>
          <w:sz w:val="22"/>
          <w:szCs w:val="22"/>
          <w:lang w:val="en-US"/>
        </w:rPr>
        <w:t xml:space="preserve">the </w:t>
      </w:r>
      <w:r w:rsidR="001A4869">
        <w:rPr>
          <w:rFonts w:ascii="ITC Avant Garde" w:hAnsi="ITC Avant Garde"/>
          <w:sz w:val="22"/>
          <w:szCs w:val="22"/>
          <w:lang w:val="en-US"/>
        </w:rPr>
        <w:t>c</w:t>
      </w:r>
      <w:r w:rsidRPr="0092333E">
        <w:rPr>
          <w:rFonts w:ascii="ITC Avant Garde" w:hAnsi="ITC Avant Garde"/>
          <w:sz w:val="22"/>
          <w:szCs w:val="22"/>
          <w:lang w:val="en-US"/>
        </w:rPr>
        <w:t xml:space="preserve">orresponding </w:t>
      </w:r>
      <w:r w:rsidR="00454E83">
        <w:rPr>
          <w:rFonts w:ascii="ITC Avant Garde" w:hAnsi="ITC Avant Garde"/>
          <w:sz w:val="22"/>
          <w:szCs w:val="22"/>
          <w:lang w:val="en-US"/>
        </w:rPr>
        <w:t>p</w:t>
      </w:r>
      <w:r w:rsidR="00FB5A14" w:rsidRPr="0092333E">
        <w:rPr>
          <w:rFonts w:ascii="ITC Avant Garde" w:hAnsi="ITC Avant Garde"/>
          <w:sz w:val="22"/>
          <w:szCs w:val="22"/>
          <w:lang w:val="en-US"/>
        </w:rPr>
        <w:t xml:space="preserve">hase </w:t>
      </w:r>
      <w:r w:rsidRPr="0092333E">
        <w:rPr>
          <w:rFonts w:ascii="ITC Avant Garde" w:hAnsi="ITC Avant Garde"/>
          <w:sz w:val="22"/>
          <w:szCs w:val="22"/>
          <w:lang w:val="en-US"/>
        </w:rPr>
        <w:t xml:space="preserve">I </w:t>
      </w:r>
      <w:r w:rsidR="00E342F7" w:rsidRPr="0092333E">
        <w:rPr>
          <w:rFonts w:ascii="ITC Avant Garde" w:hAnsi="ITC Avant Garde"/>
          <w:sz w:val="22"/>
          <w:szCs w:val="22"/>
          <w:lang w:val="en-US"/>
        </w:rPr>
        <w:t>Allocation Prices</w:t>
      </w:r>
      <w:r w:rsidR="0092333E" w:rsidRPr="0092333E">
        <w:rPr>
          <w:rFonts w:ascii="ITC Avant Garde" w:hAnsi="ITC Avant Garde"/>
          <w:sz w:val="22"/>
          <w:szCs w:val="22"/>
          <w:lang w:val="en-US"/>
        </w:rPr>
        <w:t>.</w:t>
      </w:r>
      <w:r w:rsidRPr="0092333E">
        <w:rPr>
          <w:rFonts w:ascii="ITC Avant Garde" w:hAnsi="ITC Avant Garde"/>
          <w:sz w:val="22"/>
          <w:szCs w:val="22"/>
          <w:lang w:val="en-US"/>
        </w:rPr>
        <w:t xml:space="preserve"> In th</w:t>
      </w:r>
      <w:r w:rsidR="00FB5A14" w:rsidRPr="0092333E">
        <w:rPr>
          <w:rFonts w:ascii="ITC Avant Garde" w:hAnsi="ITC Avant Garde"/>
          <w:sz w:val="22"/>
          <w:szCs w:val="22"/>
          <w:lang w:val="en-US"/>
        </w:rPr>
        <w:t>is sense, only the un</w:t>
      </w:r>
      <w:r w:rsidR="00072D47" w:rsidRPr="0092333E">
        <w:rPr>
          <w:rFonts w:ascii="ITC Avant Garde" w:hAnsi="ITC Avant Garde"/>
          <w:sz w:val="22"/>
          <w:szCs w:val="22"/>
          <w:lang w:val="en-US"/>
        </w:rPr>
        <w:t>allocated</w:t>
      </w:r>
      <w:r w:rsidR="00FB5A14" w:rsidRPr="0092333E">
        <w:rPr>
          <w:rFonts w:ascii="ITC Avant Garde" w:hAnsi="ITC Avant Garde"/>
          <w:sz w:val="22"/>
          <w:szCs w:val="22"/>
          <w:lang w:val="en-US"/>
        </w:rPr>
        <w:t xml:space="preserve"> Blocks of </w:t>
      </w:r>
      <w:r w:rsidR="00454E83">
        <w:rPr>
          <w:rFonts w:ascii="ITC Avant Garde" w:hAnsi="ITC Avant Garde"/>
          <w:sz w:val="22"/>
          <w:szCs w:val="22"/>
          <w:lang w:val="en-US"/>
        </w:rPr>
        <w:t>p</w:t>
      </w:r>
      <w:r w:rsidR="00FB5A14" w:rsidRPr="0092333E">
        <w:rPr>
          <w:rFonts w:ascii="ITC Avant Garde" w:hAnsi="ITC Avant Garde"/>
          <w:sz w:val="22"/>
          <w:szCs w:val="22"/>
          <w:lang w:val="en-US"/>
        </w:rPr>
        <w:t xml:space="preserve">hase I </w:t>
      </w:r>
      <w:r w:rsidR="00CB6449">
        <w:rPr>
          <w:rFonts w:ascii="ITC Avant Garde" w:hAnsi="ITC Avant Garde"/>
          <w:sz w:val="22"/>
          <w:szCs w:val="22"/>
          <w:lang w:val="en-US"/>
        </w:rPr>
        <w:t>will be offered</w:t>
      </w:r>
      <w:r w:rsidR="00FB5A14" w:rsidRPr="0092333E">
        <w:rPr>
          <w:rFonts w:ascii="ITC Avant Garde" w:hAnsi="ITC Avant Garde"/>
          <w:sz w:val="22"/>
          <w:szCs w:val="22"/>
          <w:lang w:val="en-US"/>
        </w:rPr>
        <w:t xml:space="preserve"> for </w:t>
      </w:r>
      <w:r w:rsidR="00454E83">
        <w:rPr>
          <w:rFonts w:ascii="ITC Avant Garde" w:hAnsi="ITC Avant Garde"/>
          <w:sz w:val="22"/>
          <w:szCs w:val="22"/>
          <w:lang w:val="en-US"/>
        </w:rPr>
        <w:t>p</w:t>
      </w:r>
      <w:r w:rsidRPr="0092333E">
        <w:rPr>
          <w:rFonts w:ascii="ITC Avant Garde" w:hAnsi="ITC Avant Garde"/>
          <w:sz w:val="22"/>
          <w:szCs w:val="22"/>
          <w:lang w:val="en-US"/>
        </w:rPr>
        <w:t xml:space="preserve">hase II, taking </w:t>
      </w:r>
      <w:r w:rsidR="00FB5A14" w:rsidRPr="0092333E">
        <w:rPr>
          <w:rFonts w:ascii="ITC Avant Garde" w:hAnsi="ITC Avant Garde"/>
          <w:sz w:val="22"/>
          <w:szCs w:val="22"/>
          <w:lang w:val="en-US"/>
        </w:rPr>
        <w:t>into account the corresponding S</w:t>
      </w:r>
      <w:r w:rsidRPr="0092333E">
        <w:rPr>
          <w:rFonts w:ascii="ITC Avant Garde" w:hAnsi="ITC Avant Garde"/>
          <w:sz w:val="22"/>
          <w:szCs w:val="22"/>
          <w:lang w:val="en-US"/>
        </w:rPr>
        <w:t>pect</w:t>
      </w:r>
      <w:r w:rsidR="00FB5A14" w:rsidRPr="0092333E">
        <w:rPr>
          <w:rFonts w:ascii="ITC Avant Garde" w:hAnsi="ITC Avant Garde"/>
          <w:sz w:val="22"/>
          <w:szCs w:val="22"/>
          <w:lang w:val="en-US"/>
        </w:rPr>
        <w:t xml:space="preserve">rum </w:t>
      </w:r>
      <w:r w:rsidR="00E404F6" w:rsidRPr="0092333E">
        <w:rPr>
          <w:rFonts w:ascii="ITC Avant Garde" w:hAnsi="ITC Avant Garde"/>
          <w:sz w:val="22"/>
          <w:szCs w:val="22"/>
          <w:lang w:val="en-US"/>
        </w:rPr>
        <w:t>Cap</w:t>
      </w:r>
      <w:r w:rsidRPr="0092333E">
        <w:rPr>
          <w:rFonts w:ascii="ITC Avant Garde" w:hAnsi="ITC Avant Garde"/>
          <w:sz w:val="22"/>
          <w:szCs w:val="22"/>
          <w:lang w:val="en-US"/>
        </w:rPr>
        <w:t>.</w:t>
      </w:r>
    </w:p>
    <w:p w14:paraId="16427D01" w14:textId="77777777" w:rsidR="00C43865" w:rsidRPr="00D27E03" w:rsidRDefault="00C43865" w:rsidP="00746DC9">
      <w:pPr>
        <w:pStyle w:val="Textoindependiente"/>
        <w:spacing w:after="0"/>
        <w:jc w:val="both"/>
        <w:rPr>
          <w:rFonts w:ascii="ITC Avant Garde" w:eastAsiaTheme="minorHAnsi" w:hAnsi="ITC Avant Garde"/>
          <w:sz w:val="22"/>
          <w:szCs w:val="22"/>
          <w:lang w:val="en-US" w:eastAsia="en-US"/>
        </w:rPr>
      </w:pPr>
    </w:p>
    <w:p w14:paraId="0FC24E3B" w14:textId="62E56B9F" w:rsidR="0050386F" w:rsidRPr="00D27E03" w:rsidRDefault="00FB5A1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In this sense, in </w:t>
      </w:r>
      <w:r w:rsidR="00454E83">
        <w:rPr>
          <w:rFonts w:ascii="ITC Avant Garde" w:hAnsi="ITC Avant Garde"/>
          <w:sz w:val="22"/>
          <w:szCs w:val="22"/>
          <w:lang w:val="en-US"/>
        </w:rPr>
        <w:t>p</w:t>
      </w:r>
      <w:r w:rsidRPr="00D27E03">
        <w:rPr>
          <w:rFonts w:ascii="ITC Avant Garde" w:hAnsi="ITC Avant Garde"/>
          <w:sz w:val="22"/>
          <w:szCs w:val="22"/>
          <w:lang w:val="en-US"/>
        </w:rPr>
        <w:t>hase I</w:t>
      </w:r>
      <w:r w:rsidR="00E62B4D">
        <w:rPr>
          <w:rFonts w:ascii="ITC Avant Garde" w:hAnsi="ITC Avant Garde"/>
          <w:sz w:val="22"/>
          <w:szCs w:val="22"/>
          <w:lang w:val="en-US"/>
        </w:rPr>
        <w:t xml:space="preserve"> </w:t>
      </w:r>
      <w:r w:rsidR="001A4869">
        <w:rPr>
          <w:rFonts w:ascii="ITC Avant Garde" w:hAnsi="ITC Avant Garde"/>
          <w:sz w:val="22"/>
          <w:szCs w:val="22"/>
          <w:lang w:val="en-US"/>
        </w:rPr>
        <w:t>the</w:t>
      </w:r>
      <w:r w:rsidRPr="005F33D3">
        <w:rPr>
          <w:rFonts w:ascii="ITC Avant Garde" w:hAnsi="ITC Avant Garde"/>
          <w:sz w:val="22"/>
          <w:szCs w:val="22"/>
          <w:lang w:val="en-US"/>
        </w:rPr>
        <w:t xml:space="preserve"> Blocks that</w:t>
      </w:r>
      <w:r w:rsidRPr="00D27E03">
        <w:rPr>
          <w:rFonts w:ascii="ITC Avant Garde" w:hAnsi="ITC Avant Garde"/>
          <w:sz w:val="22"/>
          <w:szCs w:val="22"/>
          <w:lang w:val="en-US"/>
        </w:rPr>
        <w:t xml:space="preserve"> </w:t>
      </w:r>
      <w:r w:rsidR="001A4869">
        <w:rPr>
          <w:rFonts w:ascii="ITC Avant Garde" w:hAnsi="ITC Avant Garde"/>
          <w:sz w:val="22"/>
          <w:szCs w:val="22"/>
          <w:lang w:val="en-US"/>
        </w:rPr>
        <w:t xml:space="preserve">receive a </w:t>
      </w:r>
      <w:r w:rsidR="00756E21">
        <w:rPr>
          <w:rFonts w:ascii="ITC Avant Garde" w:hAnsi="ITC Avant Garde"/>
          <w:sz w:val="22"/>
          <w:szCs w:val="22"/>
          <w:lang w:val="en-US"/>
        </w:rPr>
        <w:t>Bid</w:t>
      </w:r>
      <w:r w:rsidRPr="00D27E03">
        <w:rPr>
          <w:rFonts w:ascii="ITC Avant Garde" w:hAnsi="ITC Avant Garde"/>
          <w:sz w:val="22"/>
          <w:szCs w:val="22"/>
          <w:lang w:val="en-US"/>
        </w:rPr>
        <w:t xml:space="preserve"> by a </w:t>
      </w:r>
      <w:r w:rsidR="00756E21">
        <w:rPr>
          <w:rFonts w:ascii="ITC Avant Garde" w:hAnsi="ITC Avant Garde"/>
          <w:sz w:val="22"/>
          <w:szCs w:val="22"/>
          <w:lang w:val="en-US"/>
        </w:rPr>
        <w:t>Bid</w:t>
      </w:r>
      <w:r w:rsidR="004F7599">
        <w:rPr>
          <w:rFonts w:ascii="ITC Avant Garde" w:hAnsi="ITC Avant Garde"/>
          <w:sz w:val="22"/>
          <w:szCs w:val="22"/>
          <w:lang w:val="en-US"/>
        </w:rPr>
        <w:t>der</w:t>
      </w:r>
      <w:r w:rsidR="001A4869">
        <w:rPr>
          <w:rFonts w:ascii="ITC Avant Garde" w:hAnsi="ITC Avant Garde"/>
          <w:sz w:val="22"/>
          <w:szCs w:val="22"/>
          <w:lang w:val="en-US"/>
        </w:rPr>
        <w:t xml:space="preserve"> will be allocated</w:t>
      </w:r>
      <w:r w:rsidRPr="00D27E03">
        <w:rPr>
          <w:rFonts w:ascii="ITC Avant Garde" w:hAnsi="ITC Avant Garde"/>
          <w:sz w:val="22"/>
          <w:szCs w:val="22"/>
          <w:lang w:val="en-US"/>
        </w:rPr>
        <w:t>.</w:t>
      </w:r>
    </w:p>
    <w:p w14:paraId="2C3FF01F" w14:textId="26BA3217" w:rsidR="00FB5A14" w:rsidRPr="00D27E03" w:rsidRDefault="00FB5A14" w:rsidP="00746DC9">
      <w:pPr>
        <w:pStyle w:val="Textoindependiente"/>
        <w:spacing w:after="0"/>
        <w:jc w:val="both"/>
        <w:rPr>
          <w:rFonts w:ascii="ITC Avant Garde" w:eastAsiaTheme="minorHAnsi" w:hAnsi="ITC Avant Garde"/>
          <w:sz w:val="22"/>
          <w:szCs w:val="22"/>
          <w:lang w:val="en-US" w:eastAsia="en-US"/>
        </w:rPr>
      </w:pPr>
    </w:p>
    <w:p w14:paraId="2BEBA211" w14:textId="007B0F39" w:rsidR="0050386F" w:rsidRPr="002F553F" w:rsidRDefault="00FB5A1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eastAsiaTheme="minorHAnsi" w:hAnsi="ITC Avant Garde"/>
          <w:b/>
          <w:sz w:val="22"/>
          <w:szCs w:val="22"/>
          <w:u w:val="single"/>
          <w:lang w:val="en-US" w:eastAsia="en-US"/>
        </w:rPr>
        <w:t>Pha</w:t>
      </w:r>
      <w:r w:rsidR="00E41F2B" w:rsidRPr="00D27E03">
        <w:rPr>
          <w:rFonts w:ascii="ITC Avant Garde" w:eastAsiaTheme="minorHAnsi" w:hAnsi="ITC Avant Garde"/>
          <w:b/>
          <w:sz w:val="22"/>
          <w:szCs w:val="22"/>
          <w:u w:val="single"/>
          <w:lang w:val="en-US" w:eastAsia="en-US"/>
        </w:rPr>
        <w:t>se II</w:t>
      </w:r>
      <w:r w:rsidR="00096033" w:rsidRPr="00D27E03">
        <w:rPr>
          <w:rFonts w:ascii="ITC Avant Garde" w:eastAsiaTheme="minorHAnsi" w:hAnsi="ITC Avant Garde"/>
          <w:sz w:val="22"/>
          <w:szCs w:val="22"/>
          <w:lang w:val="en-US" w:eastAsia="en-US"/>
        </w:rPr>
        <w:t>:</w:t>
      </w:r>
      <w:r w:rsidRPr="00D27E03">
        <w:rPr>
          <w:rFonts w:ascii="ITC Avant Garde" w:hAnsi="ITC Avant Garde"/>
          <w:sz w:val="22"/>
          <w:szCs w:val="22"/>
          <w:lang w:val="en-US"/>
        </w:rPr>
        <w:t xml:space="preserve"> </w:t>
      </w:r>
      <w:r w:rsidRPr="002F553F">
        <w:rPr>
          <w:rFonts w:ascii="ITC Avant Garde" w:hAnsi="ITC Avant Garde"/>
          <w:sz w:val="22"/>
          <w:szCs w:val="22"/>
          <w:lang w:val="en-US"/>
        </w:rPr>
        <w:t xml:space="preserve">In this </w:t>
      </w:r>
      <w:r w:rsidR="00F55A73" w:rsidRPr="002F553F">
        <w:rPr>
          <w:rFonts w:ascii="ITC Avant Garde" w:hAnsi="ITC Avant Garde"/>
          <w:sz w:val="22"/>
          <w:szCs w:val="22"/>
          <w:lang w:val="en-US"/>
        </w:rPr>
        <w:t>phase,</w:t>
      </w:r>
      <w:r w:rsidRPr="002F553F">
        <w:rPr>
          <w:rFonts w:ascii="ITC Avant Garde" w:hAnsi="ITC Avant Garde"/>
          <w:sz w:val="22"/>
          <w:szCs w:val="22"/>
          <w:lang w:val="en-US"/>
        </w:rPr>
        <w:t xml:space="preserve"> the eligibility of a </w:t>
      </w:r>
      <w:r w:rsidR="00756E21">
        <w:rPr>
          <w:rFonts w:ascii="ITC Avant Garde" w:hAnsi="ITC Avant Garde"/>
          <w:sz w:val="22"/>
          <w:szCs w:val="22"/>
          <w:lang w:val="en-US"/>
        </w:rPr>
        <w:t>Bid</w:t>
      </w:r>
      <w:r w:rsidR="004F7599" w:rsidRPr="002F553F">
        <w:rPr>
          <w:rFonts w:ascii="ITC Avant Garde" w:hAnsi="ITC Avant Garde"/>
          <w:sz w:val="22"/>
          <w:szCs w:val="22"/>
          <w:lang w:val="en-US"/>
        </w:rPr>
        <w:t>der</w:t>
      </w:r>
      <w:r w:rsidRPr="002F553F">
        <w:rPr>
          <w:rFonts w:ascii="ITC Avant Garde" w:hAnsi="ITC Avant Garde"/>
          <w:sz w:val="22"/>
          <w:szCs w:val="22"/>
          <w:lang w:val="en-US"/>
        </w:rPr>
        <w:t xml:space="preserve"> will be equal to the maximum number of Blocks allowed according to the </w:t>
      </w:r>
      <w:r w:rsidR="009C6175" w:rsidRPr="002F553F">
        <w:rPr>
          <w:rFonts w:ascii="ITC Avant Garde" w:hAnsi="ITC Avant Garde"/>
          <w:sz w:val="22"/>
          <w:szCs w:val="22"/>
          <w:lang w:val="en-US"/>
        </w:rPr>
        <w:t xml:space="preserve">Spectrum </w:t>
      </w:r>
      <w:r w:rsidR="00E404F6" w:rsidRPr="002F553F">
        <w:rPr>
          <w:rFonts w:ascii="ITC Avant Garde" w:hAnsi="ITC Avant Garde"/>
          <w:sz w:val="22"/>
          <w:szCs w:val="22"/>
          <w:lang w:val="en-US"/>
        </w:rPr>
        <w:t>Cap</w:t>
      </w:r>
      <w:r w:rsidR="009C6175" w:rsidRPr="002F553F">
        <w:rPr>
          <w:rFonts w:ascii="ITC Avant Garde" w:hAnsi="ITC Avant Garde"/>
          <w:sz w:val="22"/>
          <w:szCs w:val="22"/>
          <w:lang w:val="en-US"/>
        </w:rPr>
        <w:t xml:space="preserve"> of </w:t>
      </w:r>
      <w:r w:rsidR="00454E83">
        <w:rPr>
          <w:rFonts w:ascii="ITC Avant Garde" w:hAnsi="ITC Avant Garde"/>
          <w:sz w:val="22"/>
          <w:szCs w:val="22"/>
          <w:lang w:val="en-US"/>
        </w:rPr>
        <w:t>p</w:t>
      </w:r>
      <w:r w:rsidRPr="002F553F">
        <w:rPr>
          <w:rFonts w:ascii="ITC Avant Garde" w:hAnsi="ITC Avant Garde"/>
          <w:sz w:val="22"/>
          <w:szCs w:val="22"/>
          <w:lang w:val="en-US"/>
        </w:rPr>
        <w:t xml:space="preserve">hase II, once the Blocks already </w:t>
      </w:r>
      <w:r w:rsidR="00072D47" w:rsidRPr="002F553F">
        <w:rPr>
          <w:rFonts w:ascii="ITC Avant Garde" w:hAnsi="ITC Avant Garde"/>
          <w:sz w:val="22"/>
          <w:szCs w:val="22"/>
          <w:lang w:val="en-US"/>
        </w:rPr>
        <w:t>allocated</w:t>
      </w:r>
      <w:r w:rsidRPr="002F553F">
        <w:rPr>
          <w:rFonts w:ascii="ITC Avant Garde" w:hAnsi="ITC Avant Garde"/>
          <w:sz w:val="22"/>
          <w:szCs w:val="22"/>
          <w:lang w:val="en-US"/>
        </w:rPr>
        <w:t xml:space="preserve"> in </w:t>
      </w:r>
      <w:r w:rsidR="00454E83">
        <w:rPr>
          <w:rFonts w:ascii="ITC Avant Garde" w:hAnsi="ITC Avant Garde"/>
          <w:sz w:val="22"/>
          <w:szCs w:val="22"/>
          <w:lang w:val="en-US"/>
        </w:rPr>
        <w:t>p</w:t>
      </w:r>
      <w:r w:rsidR="00E62B4D" w:rsidRPr="002F553F">
        <w:rPr>
          <w:rFonts w:ascii="ITC Avant Garde" w:hAnsi="ITC Avant Garde"/>
          <w:sz w:val="22"/>
          <w:szCs w:val="22"/>
          <w:lang w:val="en-US"/>
        </w:rPr>
        <w:t>hase</w:t>
      </w:r>
      <w:r w:rsidRPr="002F553F">
        <w:rPr>
          <w:rFonts w:ascii="ITC Avant Garde" w:hAnsi="ITC Avant Garde"/>
          <w:sz w:val="22"/>
          <w:szCs w:val="22"/>
          <w:lang w:val="en-US"/>
        </w:rPr>
        <w:t xml:space="preserve"> I have been </w:t>
      </w:r>
      <w:r w:rsidR="0030690A">
        <w:rPr>
          <w:rFonts w:ascii="ITC Avant Garde" w:hAnsi="ITC Avant Garde"/>
          <w:sz w:val="22"/>
          <w:szCs w:val="22"/>
          <w:lang w:val="en-US"/>
        </w:rPr>
        <w:t>taken into account</w:t>
      </w:r>
      <w:r w:rsidRPr="002F553F">
        <w:rPr>
          <w:rFonts w:ascii="ITC Avant Garde" w:hAnsi="ITC Avant Garde"/>
          <w:sz w:val="22"/>
          <w:szCs w:val="22"/>
          <w:lang w:val="en-US"/>
        </w:rPr>
        <w:t>.</w:t>
      </w:r>
    </w:p>
    <w:p w14:paraId="09B520A0" w14:textId="77777777" w:rsidR="0050386F" w:rsidRPr="002F553F" w:rsidRDefault="0050386F" w:rsidP="00746DC9">
      <w:pPr>
        <w:pStyle w:val="Textoindependiente"/>
        <w:spacing w:after="0"/>
        <w:jc w:val="both"/>
        <w:rPr>
          <w:rFonts w:ascii="ITC Avant Garde" w:eastAsiaTheme="minorHAnsi" w:hAnsi="ITC Avant Garde"/>
          <w:sz w:val="22"/>
          <w:szCs w:val="22"/>
          <w:lang w:val="en-US" w:eastAsia="en-US"/>
        </w:rPr>
      </w:pPr>
    </w:p>
    <w:p w14:paraId="04B14151" w14:textId="6F0869D0" w:rsidR="0050386F" w:rsidRPr="002F553F" w:rsidRDefault="00F55A73"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 xml:space="preserve">Accordingly, in </w:t>
      </w:r>
      <w:r w:rsidR="00454E83">
        <w:rPr>
          <w:rFonts w:ascii="ITC Avant Garde" w:hAnsi="ITC Avant Garde"/>
          <w:sz w:val="22"/>
          <w:szCs w:val="22"/>
          <w:lang w:val="en-US"/>
        </w:rPr>
        <w:t>p</w:t>
      </w:r>
      <w:r>
        <w:rPr>
          <w:rFonts w:ascii="ITC Avant Garde" w:hAnsi="ITC Avant Garde"/>
          <w:sz w:val="22"/>
          <w:szCs w:val="22"/>
          <w:lang w:val="en-US"/>
        </w:rPr>
        <w:t>hase II</w:t>
      </w:r>
      <w:r w:rsidR="00FB5A14" w:rsidRPr="002F553F">
        <w:rPr>
          <w:rFonts w:ascii="ITC Avant Garde" w:hAnsi="ITC Avant Garde"/>
          <w:sz w:val="22"/>
          <w:szCs w:val="22"/>
          <w:lang w:val="en-US"/>
        </w:rPr>
        <w:t xml:space="preserve"> whenever possible and in response to the corresponding Spectrum </w:t>
      </w:r>
      <w:r w:rsidR="00E404F6" w:rsidRPr="002F553F">
        <w:rPr>
          <w:rFonts w:ascii="ITC Avant Garde" w:hAnsi="ITC Avant Garde"/>
          <w:sz w:val="22"/>
          <w:szCs w:val="22"/>
          <w:lang w:val="en-US"/>
        </w:rPr>
        <w:t>Cap</w:t>
      </w:r>
      <w:r w:rsidR="00FB5A14" w:rsidRPr="002F553F">
        <w:rPr>
          <w:rFonts w:ascii="ITC Avant Garde" w:hAnsi="ITC Avant Garde"/>
          <w:sz w:val="22"/>
          <w:szCs w:val="22"/>
          <w:lang w:val="en-US"/>
        </w:rPr>
        <w:t xml:space="preserve">, all </w:t>
      </w:r>
      <w:r w:rsidR="00756E21">
        <w:rPr>
          <w:rFonts w:ascii="ITC Avant Garde" w:hAnsi="ITC Avant Garde"/>
          <w:sz w:val="22"/>
          <w:szCs w:val="22"/>
          <w:lang w:val="en-US"/>
        </w:rPr>
        <w:t>Bid</w:t>
      </w:r>
      <w:r w:rsidR="004F7599" w:rsidRPr="002F553F">
        <w:rPr>
          <w:rFonts w:ascii="ITC Avant Garde" w:hAnsi="ITC Avant Garde"/>
          <w:sz w:val="22"/>
          <w:szCs w:val="22"/>
          <w:lang w:val="en-US"/>
        </w:rPr>
        <w:t>ders</w:t>
      </w:r>
      <w:r w:rsidR="00FB5A14" w:rsidRPr="002F553F">
        <w:rPr>
          <w:rFonts w:ascii="ITC Avant Garde" w:hAnsi="ITC Avant Garde"/>
          <w:sz w:val="22"/>
          <w:szCs w:val="22"/>
          <w:lang w:val="en-US"/>
        </w:rPr>
        <w:t xml:space="preserve"> receive an increment of one point in eligibility (equivalent to 1 </w:t>
      </w:r>
      <w:r w:rsidR="00E62B4D" w:rsidRPr="002F553F">
        <w:rPr>
          <w:rFonts w:ascii="ITC Avant Garde" w:hAnsi="ITC Avant Garde"/>
          <w:sz w:val="22"/>
          <w:szCs w:val="22"/>
          <w:lang w:val="en-US"/>
        </w:rPr>
        <w:t>Block</w:t>
      </w:r>
      <w:r w:rsidR="00FB5A14" w:rsidRPr="002F553F">
        <w:rPr>
          <w:rFonts w:ascii="ITC Avant Garde" w:hAnsi="ITC Avant Garde"/>
          <w:sz w:val="22"/>
          <w:szCs w:val="22"/>
          <w:lang w:val="en-US"/>
        </w:rPr>
        <w:t xml:space="preserve">) that is provided as </w:t>
      </w:r>
      <w:r w:rsidR="0030690A">
        <w:rPr>
          <w:rFonts w:ascii="ITC Avant Garde" w:hAnsi="ITC Avant Garde"/>
          <w:sz w:val="22"/>
          <w:szCs w:val="22"/>
          <w:lang w:val="en-US"/>
        </w:rPr>
        <w:t xml:space="preserve">a free </w:t>
      </w:r>
      <w:r w:rsidR="00FB5A14" w:rsidRPr="002F553F">
        <w:rPr>
          <w:rFonts w:ascii="ITC Avant Garde" w:hAnsi="ITC Avant Garde"/>
          <w:sz w:val="22"/>
          <w:szCs w:val="22"/>
          <w:lang w:val="en-US"/>
        </w:rPr>
        <w:t xml:space="preserve">eligibility </w:t>
      </w:r>
      <w:r w:rsidR="0030690A">
        <w:rPr>
          <w:rFonts w:ascii="ITC Avant Garde" w:hAnsi="ITC Avant Garde"/>
          <w:sz w:val="22"/>
          <w:szCs w:val="22"/>
          <w:lang w:val="en-US"/>
        </w:rPr>
        <w:t>point</w:t>
      </w:r>
      <w:r w:rsidR="00FB5A14" w:rsidRPr="002F553F">
        <w:rPr>
          <w:rFonts w:ascii="ITC Avant Garde" w:hAnsi="ITC Avant Garde"/>
          <w:sz w:val="22"/>
          <w:szCs w:val="22"/>
          <w:lang w:val="en-US"/>
        </w:rPr>
        <w:t xml:space="preserve">, </w:t>
      </w:r>
      <w:r w:rsidR="002F553F" w:rsidRPr="002F553F">
        <w:rPr>
          <w:rFonts w:ascii="ITC Avant Garde" w:hAnsi="ITC Avant Garde"/>
          <w:sz w:val="22"/>
          <w:szCs w:val="22"/>
          <w:lang w:val="en-US"/>
        </w:rPr>
        <w:t>because</w:t>
      </w:r>
      <w:r w:rsidR="00FB5A14" w:rsidRPr="002F553F">
        <w:rPr>
          <w:rFonts w:ascii="ITC Avant Garde" w:hAnsi="ITC Avant Garde"/>
          <w:sz w:val="22"/>
          <w:szCs w:val="22"/>
          <w:lang w:val="en-US"/>
        </w:rPr>
        <w:t xml:space="preserve"> of the new </w:t>
      </w:r>
      <w:r>
        <w:rPr>
          <w:rFonts w:ascii="ITC Avant Garde" w:hAnsi="ITC Avant Garde"/>
          <w:sz w:val="22"/>
          <w:szCs w:val="22"/>
          <w:lang w:val="en-US"/>
        </w:rPr>
        <w:t xml:space="preserve">Spectrum Cap </w:t>
      </w:r>
      <w:r w:rsidR="0030690A">
        <w:rPr>
          <w:rFonts w:ascii="ITC Avant Garde" w:hAnsi="ITC Avant Garde"/>
          <w:sz w:val="22"/>
          <w:szCs w:val="22"/>
          <w:lang w:val="en-US"/>
        </w:rPr>
        <w:t xml:space="preserve">in </w:t>
      </w:r>
      <w:r w:rsidR="00454E83">
        <w:rPr>
          <w:rFonts w:ascii="ITC Avant Garde" w:hAnsi="ITC Avant Garde"/>
          <w:sz w:val="22"/>
          <w:szCs w:val="22"/>
          <w:lang w:val="en-US"/>
        </w:rPr>
        <w:t>p</w:t>
      </w:r>
      <w:r w:rsidR="00FB5A14" w:rsidRPr="002F553F">
        <w:rPr>
          <w:rFonts w:ascii="ITC Avant Garde" w:hAnsi="ITC Avant Garde"/>
          <w:sz w:val="22"/>
          <w:szCs w:val="22"/>
          <w:lang w:val="en-US"/>
        </w:rPr>
        <w:t>hase II.</w:t>
      </w:r>
    </w:p>
    <w:p w14:paraId="1F2373D4" w14:textId="77777777" w:rsidR="009B6389" w:rsidRPr="002F553F" w:rsidRDefault="009B6389" w:rsidP="00746DC9">
      <w:pPr>
        <w:pStyle w:val="Textoindependiente"/>
        <w:spacing w:after="0"/>
        <w:jc w:val="both"/>
        <w:rPr>
          <w:rFonts w:ascii="ITC Avant Garde" w:eastAsiaTheme="minorHAnsi" w:hAnsi="ITC Avant Garde"/>
          <w:sz w:val="22"/>
          <w:szCs w:val="22"/>
          <w:lang w:val="en-US" w:eastAsia="en-US"/>
        </w:rPr>
      </w:pPr>
    </w:p>
    <w:p w14:paraId="2E1F56B8" w14:textId="127C949E" w:rsidR="00D502A2" w:rsidRPr="002F553F" w:rsidRDefault="00FB5A14" w:rsidP="00746DC9">
      <w:pPr>
        <w:pStyle w:val="Textoindependiente"/>
        <w:spacing w:after="0"/>
        <w:jc w:val="both"/>
        <w:rPr>
          <w:rFonts w:ascii="ITC Avant Garde" w:eastAsiaTheme="minorHAnsi" w:hAnsi="ITC Avant Garde"/>
          <w:sz w:val="22"/>
          <w:szCs w:val="22"/>
          <w:lang w:val="en-US" w:eastAsia="en-US"/>
        </w:rPr>
      </w:pPr>
      <w:r w:rsidRPr="002F553F">
        <w:rPr>
          <w:rFonts w:ascii="ITC Avant Garde" w:hAnsi="ITC Avant Garde"/>
          <w:sz w:val="22"/>
          <w:szCs w:val="22"/>
          <w:lang w:val="en-US"/>
        </w:rPr>
        <w:t>Phase II continues until there is a Clock Round where there is no excess demand in both Categories.</w:t>
      </w:r>
      <w:r w:rsidRPr="002F553F">
        <w:rPr>
          <w:rFonts w:ascii="ITC Avant Garde" w:eastAsiaTheme="minorHAnsi" w:hAnsi="ITC Avant Garde"/>
          <w:sz w:val="22"/>
          <w:szCs w:val="22"/>
          <w:lang w:val="en-US" w:eastAsia="en-US"/>
        </w:rPr>
        <w:t xml:space="preserve"> </w:t>
      </w:r>
      <w:r w:rsidRPr="002F553F">
        <w:rPr>
          <w:rFonts w:ascii="ITC Avant Garde" w:hAnsi="ITC Avant Garde"/>
          <w:sz w:val="22"/>
          <w:szCs w:val="22"/>
          <w:lang w:val="en-US"/>
        </w:rPr>
        <w:t xml:space="preserve">At that time, the </w:t>
      </w:r>
      <w:r w:rsidR="00E342F7" w:rsidRPr="002F553F">
        <w:rPr>
          <w:rFonts w:ascii="ITC Avant Garde" w:hAnsi="ITC Avant Garde"/>
          <w:sz w:val="22"/>
          <w:szCs w:val="22"/>
          <w:lang w:val="en-US"/>
        </w:rPr>
        <w:t>Allocation</w:t>
      </w:r>
      <w:r w:rsidRPr="002F553F">
        <w:rPr>
          <w:rFonts w:ascii="ITC Avant Garde" w:hAnsi="ITC Avant Garde"/>
          <w:sz w:val="22"/>
          <w:szCs w:val="22"/>
          <w:lang w:val="en-US"/>
        </w:rPr>
        <w:t xml:space="preserve"> Stage</w:t>
      </w:r>
      <w:r w:rsidR="00EA77EF">
        <w:rPr>
          <w:rFonts w:ascii="ITC Avant Garde" w:hAnsi="ITC Avant Garde"/>
          <w:sz w:val="22"/>
          <w:szCs w:val="22"/>
          <w:lang w:val="en-US"/>
        </w:rPr>
        <w:t xml:space="preserve"> will finish</w:t>
      </w:r>
      <w:r w:rsidRPr="002F553F">
        <w:rPr>
          <w:rFonts w:ascii="ITC Avant Garde" w:hAnsi="ITC Avant Garde"/>
          <w:sz w:val="22"/>
          <w:szCs w:val="22"/>
          <w:lang w:val="en-US"/>
        </w:rPr>
        <w:t xml:space="preserve"> and the </w:t>
      </w:r>
      <w:r w:rsidR="00B80EBF" w:rsidRPr="002F553F">
        <w:rPr>
          <w:rFonts w:ascii="ITC Avant Garde" w:hAnsi="ITC Avant Garde"/>
          <w:sz w:val="22"/>
          <w:szCs w:val="22"/>
          <w:lang w:val="en-US"/>
        </w:rPr>
        <w:t>SEPRO</w:t>
      </w:r>
      <w:r w:rsidRPr="002F553F">
        <w:rPr>
          <w:rFonts w:ascii="ITC Avant Garde" w:hAnsi="ITC Avant Garde"/>
          <w:sz w:val="22"/>
          <w:szCs w:val="22"/>
          <w:lang w:val="en-US"/>
        </w:rPr>
        <w:t xml:space="preserve"> shall determine the </w:t>
      </w:r>
      <w:r w:rsidR="00072D47" w:rsidRPr="002F553F">
        <w:rPr>
          <w:rFonts w:ascii="ITC Avant Garde" w:hAnsi="ITC Avant Garde"/>
          <w:sz w:val="22"/>
          <w:szCs w:val="22"/>
          <w:lang w:val="en-US"/>
        </w:rPr>
        <w:t>allocated</w:t>
      </w:r>
      <w:r w:rsidR="00EA77EF">
        <w:rPr>
          <w:rFonts w:ascii="ITC Avant Garde" w:hAnsi="ITC Avant Garde"/>
          <w:sz w:val="22"/>
          <w:szCs w:val="22"/>
          <w:lang w:val="en-US"/>
        </w:rPr>
        <w:t xml:space="preserve"> </w:t>
      </w:r>
      <w:r w:rsidR="00E62B4D">
        <w:rPr>
          <w:rFonts w:ascii="ITC Avant Garde" w:hAnsi="ITC Avant Garde"/>
          <w:sz w:val="22"/>
          <w:szCs w:val="22"/>
          <w:lang w:val="en-US"/>
        </w:rPr>
        <w:t>Blocks</w:t>
      </w:r>
      <w:r w:rsidRPr="002F553F">
        <w:rPr>
          <w:rFonts w:ascii="ITC Avant Garde" w:hAnsi="ITC Avant Garde"/>
          <w:sz w:val="22"/>
          <w:szCs w:val="22"/>
          <w:lang w:val="en-US"/>
        </w:rPr>
        <w:t xml:space="preserve"> </w:t>
      </w:r>
      <w:r w:rsidR="0030690A">
        <w:rPr>
          <w:rFonts w:ascii="ITC Avant Garde" w:hAnsi="ITC Avant Garde"/>
          <w:sz w:val="22"/>
          <w:szCs w:val="22"/>
          <w:lang w:val="en-US"/>
        </w:rPr>
        <w:t xml:space="preserve">that did receive a </w:t>
      </w:r>
      <w:r w:rsidR="00756E21">
        <w:rPr>
          <w:rFonts w:ascii="ITC Avant Garde" w:hAnsi="ITC Avant Garde"/>
          <w:sz w:val="22"/>
          <w:szCs w:val="22"/>
          <w:lang w:val="en-US"/>
        </w:rPr>
        <w:t>Bid</w:t>
      </w:r>
      <w:r w:rsidRPr="002F553F" w:rsidDel="0030690A">
        <w:rPr>
          <w:rFonts w:ascii="ITC Avant Garde" w:hAnsi="ITC Avant Garde"/>
          <w:sz w:val="22"/>
          <w:szCs w:val="22"/>
          <w:lang w:val="en-US"/>
        </w:rPr>
        <w:t xml:space="preserve"> </w:t>
      </w:r>
      <w:r w:rsidRPr="002F553F">
        <w:rPr>
          <w:rFonts w:ascii="ITC Avant Garde" w:hAnsi="ITC Avant Garde"/>
          <w:sz w:val="22"/>
          <w:szCs w:val="22"/>
          <w:lang w:val="en-US"/>
        </w:rPr>
        <w:t xml:space="preserve">and the </w:t>
      </w:r>
      <w:r w:rsidR="00A526FB" w:rsidRPr="002F553F">
        <w:rPr>
          <w:rFonts w:ascii="ITC Avant Garde" w:hAnsi="ITC Avant Garde"/>
          <w:sz w:val="22"/>
          <w:szCs w:val="22"/>
          <w:lang w:val="en-US"/>
        </w:rPr>
        <w:t>Allocation Prices</w:t>
      </w:r>
      <w:r w:rsidRPr="002F553F">
        <w:rPr>
          <w:rFonts w:ascii="ITC Avant Garde" w:hAnsi="ITC Avant Garde"/>
          <w:sz w:val="22"/>
          <w:szCs w:val="22"/>
          <w:lang w:val="en-US"/>
        </w:rPr>
        <w:t xml:space="preserve"> for each </w:t>
      </w:r>
      <w:r w:rsidR="00756E21">
        <w:rPr>
          <w:rFonts w:ascii="ITC Avant Garde" w:hAnsi="ITC Avant Garde"/>
          <w:sz w:val="22"/>
          <w:szCs w:val="22"/>
          <w:lang w:val="en-US"/>
        </w:rPr>
        <w:t>Bid</w:t>
      </w:r>
      <w:r w:rsidR="004F7599" w:rsidRPr="002F553F">
        <w:rPr>
          <w:rFonts w:ascii="ITC Avant Garde" w:hAnsi="ITC Avant Garde"/>
          <w:sz w:val="22"/>
          <w:szCs w:val="22"/>
          <w:lang w:val="en-US"/>
        </w:rPr>
        <w:t>der</w:t>
      </w:r>
      <w:r w:rsidRPr="002F553F">
        <w:rPr>
          <w:rFonts w:ascii="ITC Avant Garde" w:hAnsi="ITC Avant Garde"/>
          <w:sz w:val="22"/>
          <w:szCs w:val="22"/>
          <w:lang w:val="en-US"/>
        </w:rPr>
        <w:t xml:space="preserve">, as set out in </w:t>
      </w:r>
      <w:r w:rsidR="00E62B4D">
        <w:rPr>
          <w:rFonts w:ascii="ITC Avant Garde" w:hAnsi="ITC Avant Garde"/>
          <w:sz w:val="22"/>
          <w:szCs w:val="22"/>
          <w:lang w:val="en-US"/>
        </w:rPr>
        <w:t>numeral</w:t>
      </w:r>
      <w:r w:rsidRPr="002F553F">
        <w:rPr>
          <w:rFonts w:ascii="ITC Avant Garde" w:hAnsi="ITC Avant Garde"/>
          <w:sz w:val="22"/>
          <w:szCs w:val="22"/>
          <w:lang w:val="en-US"/>
        </w:rPr>
        <w:t xml:space="preserve"> 3.16 of this </w:t>
      </w:r>
      <w:r w:rsidR="0030690A">
        <w:rPr>
          <w:rFonts w:ascii="ITC Avant Garde" w:hAnsi="ITC Avant Garde"/>
          <w:sz w:val="22"/>
          <w:szCs w:val="22"/>
          <w:lang w:val="en-US"/>
        </w:rPr>
        <w:t>Appendix</w:t>
      </w:r>
      <w:r w:rsidRPr="002F553F">
        <w:rPr>
          <w:rFonts w:ascii="ITC Avant Garde" w:hAnsi="ITC Avant Garde"/>
          <w:sz w:val="22"/>
          <w:szCs w:val="22"/>
          <w:lang w:val="en-US"/>
        </w:rPr>
        <w:t>.</w:t>
      </w:r>
    </w:p>
    <w:p w14:paraId="034EAE5C" w14:textId="77777777" w:rsidR="00B35BF4" w:rsidRPr="002F553F" w:rsidRDefault="00B35BF4" w:rsidP="00746DC9">
      <w:pPr>
        <w:pStyle w:val="Textoindependiente"/>
        <w:spacing w:after="0"/>
        <w:jc w:val="both"/>
        <w:rPr>
          <w:rFonts w:ascii="ITC Avant Garde" w:eastAsiaTheme="minorHAnsi" w:hAnsi="ITC Avant Garde"/>
          <w:sz w:val="22"/>
          <w:szCs w:val="22"/>
          <w:lang w:val="en-US" w:eastAsia="en-US"/>
        </w:rPr>
      </w:pPr>
    </w:p>
    <w:p w14:paraId="7C83A6E8" w14:textId="4708B936" w:rsidR="00E41F2B" w:rsidRPr="00D27E03" w:rsidRDefault="00FB5A14" w:rsidP="00746DC9">
      <w:pPr>
        <w:pStyle w:val="Textoindependiente"/>
        <w:spacing w:after="0"/>
        <w:jc w:val="both"/>
        <w:rPr>
          <w:rFonts w:ascii="ITC Avant Garde" w:eastAsiaTheme="minorHAnsi" w:hAnsi="ITC Avant Garde"/>
          <w:sz w:val="22"/>
          <w:szCs w:val="22"/>
          <w:lang w:val="en-US" w:eastAsia="en-US"/>
        </w:rPr>
      </w:pPr>
      <w:r w:rsidRPr="002F553F">
        <w:rPr>
          <w:rFonts w:ascii="ITC Avant Garde" w:hAnsi="ITC Avant Garde"/>
          <w:sz w:val="22"/>
          <w:szCs w:val="22"/>
          <w:lang w:val="en-US"/>
        </w:rPr>
        <w:t xml:space="preserve">The </w:t>
      </w:r>
      <w:r w:rsidR="00A526FB" w:rsidRPr="002F553F">
        <w:rPr>
          <w:rFonts w:ascii="ITC Avant Garde" w:hAnsi="ITC Avant Garde"/>
          <w:sz w:val="22"/>
          <w:szCs w:val="22"/>
          <w:lang w:val="en-US"/>
        </w:rPr>
        <w:t>Allocation</w:t>
      </w:r>
      <w:r w:rsidRPr="002F553F">
        <w:rPr>
          <w:rFonts w:ascii="ITC Avant Garde" w:hAnsi="ITC Avant Garde"/>
          <w:sz w:val="22"/>
          <w:szCs w:val="22"/>
          <w:lang w:val="en-US"/>
        </w:rPr>
        <w:t xml:space="preserve"> Stage always ends, at the most, in </w:t>
      </w:r>
      <w:r w:rsidR="00454E83">
        <w:rPr>
          <w:rFonts w:ascii="ITC Avant Garde" w:hAnsi="ITC Avant Garde"/>
          <w:sz w:val="22"/>
          <w:szCs w:val="22"/>
          <w:lang w:val="en-US"/>
        </w:rPr>
        <w:t>p</w:t>
      </w:r>
      <w:r w:rsidRPr="002F553F">
        <w:rPr>
          <w:rFonts w:ascii="ITC Avant Garde" w:hAnsi="ITC Avant Garde"/>
          <w:sz w:val="22"/>
          <w:szCs w:val="22"/>
          <w:lang w:val="en-US"/>
        </w:rPr>
        <w:t xml:space="preserve">hase II, so if there are Blocks not </w:t>
      </w:r>
      <w:r w:rsidR="00072D47" w:rsidRPr="002F553F">
        <w:rPr>
          <w:rFonts w:ascii="ITC Avant Garde" w:hAnsi="ITC Avant Garde"/>
          <w:sz w:val="22"/>
          <w:szCs w:val="22"/>
          <w:lang w:val="en-US"/>
        </w:rPr>
        <w:t>allocated</w:t>
      </w:r>
      <w:r w:rsidRPr="002F553F">
        <w:rPr>
          <w:rFonts w:ascii="ITC Avant Garde" w:hAnsi="ITC Avant Garde"/>
          <w:sz w:val="22"/>
          <w:szCs w:val="22"/>
          <w:lang w:val="en-US"/>
        </w:rPr>
        <w:t xml:space="preserve"> at the</w:t>
      </w:r>
      <w:r w:rsidR="00E778F3">
        <w:rPr>
          <w:rFonts w:ascii="ITC Avant Garde" w:hAnsi="ITC Avant Garde"/>
          <w:sz w:val="22"/>
          <w:szCs w:val="22"/>
          <w:lang w:val="en-US"/>
        </w:rPr>
        <w:t xml:space="preserve"> end of </w:t>
      </w:r>
      <w:r w:rsidR="00454E83">
        <w:rPr>
          <w:rFonts w:ascii="ITC Avant Garde" w:hAnsi="ITC Avant Garde"/>
          <w:sz w:val="22"/>
          <w:szCs w:val="22"/>
          <w:lang w:val="en-US"/>
        </w:rPr>
        <w:t>p</w:t>
      </w:r>
      <w:r w:rsidR="00E778F3">
        <w:rPr>
          <w:rFonts w:ascii="ITC Avant Garde" w:hAnsi="ITC Avant Garde"/>
          <w:sz w:val="22"/>
          <w:szCs w:val="22"/>
          <w:lang w:val="en-US"/>
        </w:rPr>
        <w:t>hase II, they will be announced</w:t>
      </w:r>
      <w:r w:rsidRPr="002F553F">
        <w:rPr>
          <w:rFonts w:ascii="ITC Avant Garde" w:hAnsi="ITC Avant Garde"/>
          <w:sz w:val="22"/>
          <w:szCs w:val="22"/>
          <w:lang w:val="en-US"/>
        </w:rPr>
        <w:t xml:space="preserve"> </w:t>
      </w:r>
      <w:r w:rsidR="00B264AC">
        <w:rPr>
          <w:rFonts w:ascii="ITC Avant Garde" w:hAnsi="ITC Avant Garde"/>
          <w:sz w:val="22"/>
          <w:szCs w:val="22"/>
          <w:lang w:val="en-US"/>
        </w:rPr>
        <w:t xml:space="preserve">as </w:t>
      </w:r>
      <w:r w:rsidRPr="002F553F">
        <w:rPr>
          <w:rFonts w:ascii="ITC Avant Garde" w:hAnsi="ITC Avant Garde"/>
          <w:sz w:val="22"/>
          <w:szCs w:val="22"/>
          <w:lang w:val="en-US"/>
        </w:rPr>
        <w:t>desert</w:t>
      </w:r>
      <w:r w:rsidR="00B264AC">
        <w:rPr>
          <w:rFonts w:ascii="ITC Avant Garde" w:hAnsi="ITC Avant Garde"/>
          <w:sz w:val="22"/>
          <w:szCs w:val="22"/>
          <w:lang w:val="en-US"/>
        </w:rPr>
        <w:t>ed</w:t>
      </w:r>
      <w:r w:rsidRPr="002F553F">
        <w:rPr>
          <w:rFonts w:ascii="ITC Avant Garde" w:hAnsi="ITC Avant Garde"/>
          <w:sz w:val="22"/>
          <w:szCs w:val="22"/>
          <w:lang w:val="en-US"/>
        </w:rPr>
        <w:t xml:space="preserve"> </w:t>
      </w:r>
      <w:r w:rsidR="00E62B4D">
        <w:rPr>
          <w:rFonts w:ascii="ITC Avant Garde" w:hAnsi="ITC Avant Garde"/>
          <w:sz w:val="22"/>
          <w:szCs w:val="22"/>
          <w:lang w:val="en-US"/>
        </w:rPr>
        <w:t>Blocks</w:t>
      </w:r>
      <w:r w:rsidR="00B264AC">
        <w:rPr>
          <w:rFonts w:ascii="ITC Avant Garde" w:hAnsi="ITC Avant Garde"/>
          <w:sz w:val="22"/>
          <w:szCs w:val="22"/>
          <w:lang w:val="en-US"/>
        </w:rPr>
        <w:t xml:space="preserve"> </w:t>
      </w:r>
      <w:r w:rsidRPr="002F553F">
        <w:rPr>
          <w:rFonts w:ascii="ITC Avant Garde" w:hAnsi="ITC Avant Garde"/>
          <w:sz w:val="22"/>
          <w:szCs w:val="22"/>
          <w:lang w:val="en-US"/>
        </w:rPr>
        <w:t xml:space="preserve">in terms of the </w:t>
      </w:r>
      <w:r w:rsidR="00E62B4D">
        <w:rPr>
          <w:rFonts w:ascii="ITC Avant Garde" w:hAnsi="ITC Avant Garde"/>
          <w:sz w:val="22"/>
          <w:szCs w:val="22"/>
          <w:lang w:val="en-US"/>
        </w:rPr>
        <w:t>Auction Rules</w:t>
      </w:r>
      <w:r w:rsidRPr="002F553F">
        <w:rPr>
          <w:rFonts w:ascii="ITC Avant Garde" w:hAnsi="ITC Avant Garde"/>
          <w:sz w:val="22"/>
          <w:szCs w:val="22"/>
          <w:lang w:val="en-US"/>
        </w:rPr>
        <w:t>.</w:t>
      </w:r>
    </w:p>
    <w:p w14:paraId="61A707EB" w14:textId="77777777" w:rsidR="00FA33DF" w:rsidRPr="00D27E03" w:rsidRDefault="00FA33DF" w:rsidP="00746DC9">
      <w:pPr>
        <w:pStyle w:val="Textoindependiente"/>
        <w:spacing w:after="0"/>
        <w:jc w:val="both"/>
        <w:rPr>
          <w:rFonts w:ascii="ITC Avant Garde" w:eastAsiaTheme="minorHAnsi" w:hAnsi="ITC Avant Garde"/>
          <w:sz w:val="22"/>
          <w:szCs w:val="22"/>
          <w:lang w:val="en-US" w:eastAsia="en-US"/>
        </w:rPr>
      </w:pPr>
    </w:p>
    <w:p w14:paraId="5FE7BA08" w14:textId="32983E21" w:rsidR="00E41F2B" w:rsidRPr="00D27E03" w:rsidRDefault="00FB5A1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On the other hand, if there are exceptional circumstances, by which it is determined to cancel </w:t>
      </w:r>
      <w:r w:rsidR="00454E83">
        <w:rPr>
          <w:rFonts w:ascii="ITC Avant Garde" w:hAnsi="ITC Avant Garde"/>
          <w:sz w:val="22"/>
          <w:szCs w:val="22"/>
          <w:lang w:val="en-US"/>
        </w:rPr>
        <w:t>p</w:t>
      </w:r>
      <w:r w:rsidRPr="00D27E03">
        <w:rPr>
          <w:rFonts w:ascii="ITC Avant Garde" w:hAnsi="ITC Avant Garde"/>
          <w:sz w:val="22"/>
          <w:szCs w:val="22"/>
          <w:lang w:val="en-US"/>
        </w:rPr>
        <w:t xml:space="preserve">hase II </w:t>
      </w:r>
      <w:r w:rsidR="00E62B4D">
        <w:rPr>
          <w:rFonts w:ascii="ITC Avant Garde" w:hAnsi="ITC Avant Garde"/>
          <w:sz w:val="22"/>
          <w:szCs w:val="22"/>
          <w:lang w:val="en-US"/>
        </w:rPr>
        <w:t>and</w:t>
      </w:r>
      <w:r w:rsidR="006811D5"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declare the last Clock Round in </w:t>
      </w:r>
      <w:r w:rsidR="00454E83">
        <w:rPr>
          <w:rFonts w:ascii="ITC Avant Garde" w:hAnsi="ITC Avant Garde"/>
          <w:sz w:val="22"/>
          <w:szCs w:val="22"/>
          <w:lang w:val="en-US"/>
        </w:rPr>
        <w:t>p</w:t>
      </w:r>
      <w:r w:rsidRPr="00D27E03">
        <w:rPr>
          <w:rFonts w:ascii="ITC Avant Garde" w:hAnsi="ITC Avant Garde"/>
          <w:sz w:val="22"/>
          <w:szCs w:val="22"/>
          <w:lang w:val="en-US"/>
        </w:rPr>
        <w:t xml:space="preserve">hase I as the final Clock Round, </w:t>
      </w:r>
      <w:r w:rsidR="00680E7D">
        <w:rPr>
          <w:rFonts w:ascii="ITC Avant Garde" w:hAnsi="ITC Avant Garde"/>
          <w:sz w:val="22"/>
          <w:szCs w:val="22"/>
          <w:lang w:val="en-US"/>
        </w:rPr>
        <w:t xml:space="preserve">then after </w:t>
      </w:r>
      <w:r w:rsidR="00E62B4D">
        <w:rPr>
          <w:rFonts w:ascii="ITC Avant Garde" w:hAnsi="ITC Avant Garde"/>
          <w:sz w:val="22"/>
          <w:szCs w:val="22"/>
          <w:lang w:val="en-US"/>
        </w:rPr>
        <w:t xml:space="preserve">the </w:t>
      </w:r>
      <w:r w:rsidR="00606724" w:rsidDel="00775D1A">
        <w:rPr>
          <w:rFonts w:ascii="ITC Avant Garde" w:hAnsi="ITC Avant Garde"/>
          <w:sz w:val="22"/>
          <w:szCs w:val="22"/>
          <w:lang w:val="en-US"/>
        </w:rPr>
        <w:t>Bidding P</w:t>
      </w:r>
      <w:r w:rsidR="00513223" w:rsidDel="00775D1A">
        <w:rPr>
          <w:rFonts w:ascii="ITC Avant Garde" w:hAnsi="ITC Avant Garde"/>
          <w:sz w:val="22"/>
          <w:szCs w:val="22"/>
          <w:lang w:val="en-US"/>
        </w:rPr>
        <w:t>rocess</w:t>
      </w:r>
      <w:r w:rsidR="00606724">
        <w:rPr>
          <w:rFonts w:ascii="ITC Avant Garde" w:hAnsi="ITC Avant Garde"/>
          <w:sz w:val="22"/>
          <w:szCs w:val="22"/>
          <w:lang w:val="en-US"/>
        </w:rPr>
        <w:t xml:space="preserve"> </w:t>
      </w:r>
      <w:r w:rsidR="006E5AE6">
        <w:rPr>
          <w:rFonts w:ascii="ITC Avant Garde" w:hAnsi="ITC Avant Garde"/>
          <w:sz w:val="22"/>
          <w:szCs w:val="22"/>
          <w:lang w:val="en-US"/>
        </w:rPr>
        <w:t>will proceed to the Assignment S</w:t>
      </w:r>
      <w:r w:rsidRPr="00D27E03">
        <w:rPr>
          <w:rFonts w:ascii="ITC Avant Garde" w:hAnsi="ITC Avant Garde"/>
          <w:sz w:val="22"/>
          <w:szCs w:val="22"/>
          <w:lang w:val="en-US"/>
        </w:rPr>
        <w:t>tage.</w:t>
      </w:r>
    </w:p>
    <w:p w14:paraId="57D8A1D1" w14:textId="77777777" w:rsidR="004634A6" w:rsidRPr="00D27E03" w:rsidRDefault="004634A6" w:rsidP="00746DC9">
      <w:pPr>
        <w:pStyle w:val="Textoindependiente"/>
        <w:spacing w:after="0"/>
        <w:jc w:val="both"/>
        <w:rPr>
          <w:rFonts w:ascii="ITC Avant Garde" w:eastAsiaTheme="minorHAnsi" w:hAnsi="ITC Avant Garde"/>
          <w:sz w:val="22"/>
          <w:szCs w:val="22"/>
          <w:lang w:val="en-US" w:eastAsia="en-US"/>
        </w:rPr>
      </w:pPr>
    </w:p>
    <w:p w14:paraId="2CC4B1C2" w14:textId="1971F123" w:rsidR="00D27B2D" w:rsidRPr="00D27E03" w:rsidRDefault="00CF7EAD"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Finally, in the event that</w:t>
      </w:r>
      <w:r w:rsidR="00FB5A14" w:rsidRPr="00CF7EAD">
        <w:rPr>
          <w:rFonts w:ascii="ITC Avant Garde" w:hAnsi="ITC Avant Garde"/>
          <w:sz w:val="22"/>
          <w:szCs w:val="22"/>
          <w:lang w:val="en-US"/>
        </w:rPr>
        <w:t xml:space="preserve"> once each of the two phases of this procedure has</w:t>
      </w:r>
      <w:r w:rsidR="00072D47" w:rsidRPr="00CF7EAD">
        <w:rPr>
          <w:rFonts w:ascii="ITC Avant Garde" w:hAnsi="ITC Avant Garde"/>
          <w:sz w:val="22"/>
          <w:szCs w:val="22"/>
          <w:lang w:val="en-US"/>
        </w:rPr>
        <w:t xml:space="preserve"> been completed with a non-allocated</w:t>
      </w:r>
      <w:r w:rsidR="00FB5A14" w:rsidRPr="00CF7EAD">
        <w:rPr>
          <w:rFonts w:ascii="ITC Avant Garde" w:hAnsi="ITC Avant Garde"/>
          <w:sz w:val="22"/>
          <w:szCs w:val="22"/>
          <w:lang w:val="en-US"/>
        </w:rPr>
        <w:t xml:space="preserve"> Block of the TDD </w:t>
      </w:r>
      <w:r w:rsidR="00680E7D" w:rsidRPr="00CF7EAD">
        <w:rPr>
          <w:rFonts w:ascii="ITC Avant Garde" w:hAnsi="ITC Avant Garde"/>
          <w:sz w:val="22"/>
          <w:szCs w:val="22"/>
          <w:lang w:val="en-US"/>
        </w:rPr>
        <w:t>Category</w:t>
      </w:r>
      <w:r w:rsidR="00FB5A14" w:rsidRPr="00CF7EAD">
        <w:rPr>
          <w:rFonts w:ascii="ITC Avant Garde" w:hAnsi="ITC Avant Garde"/>
          <w:sz w:val="22"/>
          <w:szCs w:val="22"/>
          <w:lang w:val="en-US"/>
        </w:rPr>
        <w:t xml:space="preserve">, a </w:t>
      </w:r>
      <w:r w:rsidR="00756E21">
        <w:rPr>
          <w:rFonts w:ascii="ITC Avant Garde" w:hAnsi="ITC Avant Garde"/>
          <w:sz w:val="22"/>
          <w:szCs w:val="22"/>
          <w:lang w:val="en-US"/>
        </w:rPr>
        <w:t>Bid</w:t>
      </w:r>
      <w:r w:rsidR="004F7599" w:rsidRPr="00CF7EAD">
        <w:rPr>
          <w:rFonts w:ascii="ITC Avant Garde" w:hAnsi="ITC Avant Garde"/>
          <w:sz w:val="22"/>
          <w:szCs w:val="22"/>
          <w:lang w:val="en-US"/>
        </w:rPr>
        <w:t>der</w:t>
      </w:r>
      <w:r w:rsidR="00FB5A14" w:rsidRPr="00CF7EAD">
        <w:rPr>
          <w:rFonts w:ascii="ITC Avant Garde" w:hAnsi="ITC Avant Garde"/>
          <w:sz w:val="22"/>
          <w:szCs w:val="22"/>
          <w:lang w:val="en-US"/>
        </w:rPr>
        <w:t xml:space="preserve"> with Blocks </w:t>
      </w:r>
      <w:r w:rsidR="00072D47" w:rsidRPr="00CF7EAD">
        <w:rPr>
          <w:rFonts w:ascii="ITC Avant Garde" w:hAnsi="ITC Avant Garde"/>
          <w:sz w:val="22"/>
          <w:szCs w:val="22"/>
          <w:lang w:val="en-US"/>
        </w:rPr>
        <w:t>allocated</w:t>
      </w:r>
      <w:r w:rsidR="00FB5A14" w:rsidRPr="00CF7EAD">
        <w:rPr>
          <w:rFonts w:ascii="ITC Avant Garde" w:hAnsi="ITC Avant Garde"/>
          <w:sz w:val="22"/>
          <w:szCs w:val="22"/>
          <w:lang w:val="en-US"/>
        </w:rPr>
        <w:t xml:space="preserve"> in both Categori</w:t>
      </w:r>
      <w:r>
        <w:rPr>
          <w:rFonts w:ascii="ITC Avant Garde" w:hAnsi="ITC Avant Garde"/>
          <w:sz w:val="22"/>
          <w:szCs w:val="22"/>
          <w:lang w:val="en-US"/>
        </w:rPr>
        <w:t>es will have the option of switch</w:t>
      </w:r>
      <w:r w:rsidR="00FB5A14" w:rsidRPr="00CF7EAD">
        <w:rPr>
          <w:rFonts w:ascii="ITC Avant Garde" w:hAnsi="ITC Avant Garde"/>
          <w:sz w:val="22"/>
          <w:szCs w:val="22"/>
          <w:lang w:val="en-US"/>
        </w:rPr>
        <w:t xml:space="preserve">ing their Blocks of FDD </w:t>
      </w:r>
      <w:r w:rsidR="00680E7D" w:rsidRPr="00CF7EAD">
        <w:rPr>
          <w:rFonts w:ascii="ITC Avant Garde" w:hAnsi="ITC Avant Garde"/>
          <w:sz w:val="22"/>
          <w:szCs w:val="22"/>
          <w:lang w:val="en-US"/>
        </w:rPr>
        <w:t xml:space="preserve">Category </w:t>
      </w:r>
      <w:r w:rsidR="00FB5A14" w:rsidRPr="00CF7EAD">
        <w:rPr>
          <w:rFonts w:ascii="ITC Avant Garde" w:hAnsi="ITC Avant Garde"/>
          <w:sz w:val="22"/>
          <w:szCs w:val="22"/>
          <w:lang w:val="en-US"/>
        </w:rPr>
        <w:t xml:space="preserve">for the same number of Blocks not </w:t>
      </w:r>
      <w:r w:rsidR="00072D47" w:rsidRPr="00CF7EAD">
        <w:rPr>
          <w:rFonts w:ascii="ITC Avant Garde" w:hAnsi="ITC Avant Garde"/>
          <w:sz w:val="22"/>
          <w:szCs w:val="22"/>
          <w:lang w:val="en-US"/>
        </w:rPr>
        <w:t>allocated</w:t>
      </w:r>
      <w:r>
        <w:rPr>
          <w:rFonts w:ascii="ITC Avant Garde" w:hAnsi="ITC Avant Garde"/>
          <w:sz w:val="22"/>
          <w:szCs w:val="22"/>
          <w:lang w:val="en-US"/>
        </w:rPr>
        <w:t xml:space="preserve"> in the TDD Category. S</w:t>
      </w:r>
      <w:r w:rsidR="00FB5A14" w:rsidRPr="00CF7EAD">
        <w:rPr>
          <w:rFonts w:ascii="ITC Avant Garde" w:hAnsi="ITC Avant Garde"/>
          <w:sz w:val="22"/>
          <w:szCs w:val="22"/>
          <w:lang w:val="en-US"/>
        </w:rPr>
        <w:t xml:space="preserve">o that the </w:t>
      </w:r>
      <w:r w:rsidR="00756E21">
        <w:rPr>
          <w:rFonts w:ascii="ITC Avant Garde" w:hAnsi="ITC Avant Garde"/>
          <w:sz w:val="22"/>
          <w:szCs w:val="22"/>
          <w:lang w:val="en-US"/>
        </w:rPr>
        <w:t>Bid</w:t>
      </w:r>
      <w:r w:rsidR="004F7599" w:rsidRPr="00CF7EAD">
        <w:rPr>
          <w:rFonts w:ascii="ITC Avant Garde" w:hAnsi="ITC Avant Garde"/>
          <w:sz w:val="22"/>
          <w:szCs w:val="22"/>
          <w:lang w:val="en-US"/>
        </w:rPr>
        <w:t>der</w:t>
      </w:r>
      <w:r w:rsidR="00FB5A14" w:rsidRPr="00CF7EAD">
        <w:rPr>
          <w:rFonts w:ascii="ITC Avant Garde" w:hAnsi="ITC Avant Garde"/>
          <w:sz w:val="22"/>
          <w:szCs w:val="22"/>
          <w:lang w:val="en-US"/>
        </w:rPr>
        <w:t xml:space="preserve"> may have all the Blocks in the latter Category </w:t>
      </w:r>
      <w:r w:rsidR="00072D47" w:rsidRPr="00CF7EAD">
        <w:rPr>
          <w:rFonts w:ascii="ITC Avant Garde" w:hAnsi="ITC Avant Garde"/>
          <w:sz w:val="22"/>
          <w:szCs w:val="22"/>
          <w:lang w:val="en-US"/>
        </w:rPr>
        <w:t>allocated</w:t>
      </w:r>
      <w:r w:rsidR="00FB5A14" w:rsidRPr="00CF7EAD">
        <w:rPr>
          <w:rFonts w:ascii="ITC Avant Garde" w:hAnsi="ITC Avant Garde"/>
          <w:sz w:val="22"/>
          <w:szCs w:val="22"/>
          <w:lang w:val="en-US"/>
        </w:rPr>
        <w:t>.</w:t>
      </w:r>
    </w:p>
    <w:p w14:paraId="10E4295C" w14:textId="77777777" w:rsidR="00D27B2D" w:rsidRPr="00D27E03" w:rsidRDefault="00D27B2D" w:rsidP="00746DC9">
      <w:pPr>
        <w:pStyle w:val="Textoindependiente"/>
        <w:spacing w:after="0"/>
        <w:jc w:val="both"/>
        <w:rPr>
          <w:rFonts w:ascii="ITC Avant Garde" w:eastAsiaTheme="minorHAnsi" w:hAnsi="ITC Avant Garde"/>
          <w:sz w:val="22"/>
          <w:szCs w:val="22"/>
          <w:lang w:val="en-US" w:eastAsia="en-US"/>
        </w:rPr>
      </w:pPr>
    </w:p>
    <w:p w14:paraId="1C1365A6" w14:textId="3324C220" w:rsidR="00C230A1" w:rsidRPr="00D27E03" w:rsidRDefault="00FB5A1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lastRenderedPageBreak/>
        <w:t xml:space="preserve">In this sense, the </w:t>
      </w:r>
      <w:r w:rsidR="00756E21">
        <w:rPr>
          <w:rFonts w:ascii="ITC Avant Garde" w:hAnsi="ITC Avant Garde"/>
          <w:sz w:val="22"/>
          <w:szCs w:val="22"/>
          <w:lang w:val="en-US"/>
        </w:rPr>
        <w:t>Bid</w:t>
      </w:r>
      <w:r w:rsidR="004F7599">
        <w:rPr>
          <w:rFonts w:ascii="ITC Avant Garde" w:hAnsi="ITC Avant Garde"/>
          <w:sz w:val="22"/>
          <w:szCs w:val="22"/>
          <w:lang w:val="en-US"/>
        </w:rPr>
        <w:t>der</w:t>
      </w:r>
      <w:r w:rsidRPr="00D27E03">
        <w:rPr>
          <w:rFonts w:ascii="ITC Avant Garde" w:hAnsi="ITC Avant Garde"/>
          <w:sz w:val="22"/>
          <w:szCs w:val="22"/>
          <w:lang w:val="en-US"/>
        </w:rPr>
        <w:t xml:space="preserve"> must p</w:t>
      </w:r>
      <w:r w:rsidR="008D1119">
        <w:rPr>
          <w:rFonts w:ascii="ITC Avant Garde" w:hAnsi="ITC Avant Garde"/>
          <w:sz w:val="22"/>
          <w:szCs w:val="22"/>
          <w:lang w:val="en-US"/>
        </w:rPr>
        <w:t xml:space="preserve">ay for the </w:t>
      </w:r>
      <w:r w:rsidR="00680E7D">
        <w:rPr>
          <w:rFonts w:ascii="ITC Avant Garde" w:hAnsi="ITC Avant Garde"/>
          <w:sz w:val="22"/>
          <w:szCs w:val="22"/>
          <w:lang w:val="en-US"/>
        </w:rPr>
        <w:t>exchange</w:t>
      </w:r>
      <w:r w:rsidR="009C6175" w:rsidRPr="00D27E03">
        <w:rPr>
          <w:rFonts w:ascii="ITC Avant Garde" w:hAnsi="ITC Avant Garde"/>
          <w:sz w:val="22"/>
          <w:szCs w:val="22"/>
          <w:lang w:val="en-US"/>
        </w:rPr>
        <w:t xml:space="preserve"> of the TDD Category B</w:t>
      </w:r>
      <w:r w:rsidRPr="00D27E03">
        <w:rPr>
          <w:rFonts w:ascii="ITC Avant Garde" w:hAnsi="ITC Avant Garde"/>
          <w:sz w:val="22"/>
          <w:szCs w:val="22"/>
          <w:lang w:val="en-US"/>
        </w:rPr>
        <w:t xml:space="preserve">lock the original </w:t>
      </w:r>
      <w:r w:rsidR="00A526FB" w:rsidRPr="008D1119">
        <w:rPr>
          <w:rFonts w:ascii="ITC Avant Garde" w:hAnsi="ITC Avant Garde"/>
          <w:sz w:val="22"/>
          <w:szCs w:val="22"/>
          <w:lang w:val="en-US"/>
        </w:rPr>
        <w:t>Allocation Price</w:t>
      </w:r>
      <w:r w:rsidRPr="008D1119">
        <w:rPr>
          <w:rFonts w:ascii="ITC Avant Garde" w:hAnsi="ITC Avant Garde"/>
          <w:sz w:val="22"/>
          <w:szCs w:val="22"/>
          <w:lang w:val="en-US"/>
        </w:rPr>
        <w:t xml:space="preserve"> of the Block</w:t>
      </w:r>
      <w:r w:rsidR="008D1119">
        <w:rPr>
          <w:rFonts w:ascii="ITC Avant Garde" w:hAnsi="ITC Avant Garde"/>
          <w:sz w:val="22"/>
          <w:szCs w:val="22"/>
          <w:lang w:val="en-US"/>
        </w:rPr>
        <w:t xml:space="preserve"> of the FDD C</w:t>
      </w:r>
      <w:r w:rsidRPr="00D27E03">
        <w:rPr>
          <w:rFonts w:ascii="ITC Avant Garde" w:hAnsi="ITC Avant Garde"/>
          <w:sz w:val="22"/>
          <w:szCs w:val="22"/>
          <w:lang w:val="en-US"/>
        </w:rPr>
        <w:t>ategory.</w:t>
      </w:r>
    </w:p>
    <w:p w14:paraId="2F2F3FC3" w14:textId="77777777" w:rsidR="00D27B2D" w:rsidRPr="00D27E03" w:rsidRDefault="00D27B2D" w:rsidP="00746DC9">
      <w:pPr>
        <w:pStyle w:val="Textoindependiente"/>
        <w:spacing w:after="0"/>
        <w:jc w:val="both"/>
        <w:rPr>
          <w:rFonts w:ascii="ITC Avant Garde" w:eastAsiaTheme="minorHAnsi" w:hAnsi="ITC Avant Garde"/>
          <w:sz w:val="22"/>
          <w:szCs w:val="22"/>
          <w:highlight w:val="yellow"/>
          <w:lang w:val="en-US" w:eastAsia="en-US"/>
        </w:rPr>
      </w:pPr>
    </w:p>
    <w:p w14:paraId="42ADE6FE" w14:textId="77777777" w:rsidR="0028795E" w:rsidRPr="00D27E03" w:rsidRDefault="002B4E62" w:rsidP="001F426B">
      <w:pPr>
        <w:pStyle w:val="Ttulo2"/>
        <w:numPr>
          <w:ilvl w:val="1"/>
          <w:numId w:val="56"/>
        </w:numPr>
        <w:spacing w:before="0" w:line="240" w:lineRule="auto"/>
        <w:jc w:val="both"/>
        <w:rPr>
          <w:rFonts w:ascii="ITC Avant Garde" w:eastAsiaTheme="minorHAnsi" w:hAnsi="ITC Avant Garde" w:cstheme="minorBidi"/>
          <w:b/>
          <w:color w:val="auto"/>
          <w:sz w:val="22"/>
          <w:szCs w:val="22"/>
          <w:lang w:val="en-US"/>
        </w:rPr>
      </w:pPr>
      <w:bookmarkStart w:id="92" w:name="_Toc482733205"/>
      <w:bookmarkStart w:id="93" w:name="_Toc500236211"/>
      <w:bookmarkStart w:id="94" w:name="_Toc500502760"/>
      <w:bookmarkStart w:id="95" w:name="_Toc500961223"/>
      <w:bookmarkStart w:id="96" w:name="_Toc508614439"/>
      <w:bookmarkStart w:id="97" w:name="_Toc508719537"/>
      <w:bookmarkStart w:id="98" w:name="_Toc520219731"/>
      <w:r w:rsidRPr="00D27E03">
        <w:rPr>
          <w:rFonts w:ascii="ITC Avant Garde" w:eastAsiaTheme="minorHAnsi" w:hAnsi="ITC Avant Garde" w:cstheme="minorBidi"/>
          <w:b/>
          <w:color w:val="auto"/>
          <w:sz w:val="22"/>
          <w:szCs w:val="22"/>
          <w:lang w:val="en-US"/>
        </w:rPr>
        <w:t>Scheduling Clock Rounds</w:t>
      </w:r>
      <w:bookmarkEnd w:id="92"/>
      <w:r w:rsidR="00E77AB7" w:rsidRPr="00D27E03">
        <w:rPr>
          <w:rFonts w:ascii="ITC Avant Garde" w:eastAsiaTheme="minorHAnsi" w:hAnsi="ITC Avant Garde" w:cstheme="minorBidi"/>
          <w:b/>
          <w:color w:val="auto"/>
          <w:sz w:val="22"/>
          <w:szCs w:val="22"/>
          <w:lang w:val="en-US"/>
        </w:rPr>
        <w:t>.</w:t>
      </w:r>
      <w:bookmarkEnd w:id="93"/>
      <w:bookmarkEnd w:id="94"/>
      <w:bookmarkEnd w:id="95"/>
      <w:bookmarkEnd w:id="96"/>
      <w:bookmarkEnd w:id="97"/>
      <w:bookmarkEnd w:id="98"/>
    </w:p>
    <w:p w14:paraId="24837F3C" w14:textId="77777777" w:rsidR="0043714B" w:rsidRPr="00D27E03" w:rsidRDefault="0043714B" w:rsidP="00746DC9">
      <w:pPr>
        <w:spacing w:after="0" w:line="240" w:lineRule="auto"/>
        <w:rPr>
          <w:rFonts w:ascii="ITC Avant Garde" w:hAnsi="ITC Avant Garde"/>
          <w:lang w:val="en-US"/>
        </w:rPr>
      </w:pPr>
    </w:p>
    <w:p w14:paraId="63B4D5EB" w14:textId="21119D3B" w:rsidR="0028795E" w:rsidRPr="00D27E03" w:rsidRDefault="002B4E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All Clock Rounds will be scheduled by the Institute to begin between 10:00 and 16:30 hours on </w:t>
      </w:r>
      <w:r w:rsidR="00680E7D">
        <w:rPr>
          <w:rFonts w:ascii="ITC Avant Garde" w:hAnsi="ITC Avant Garde"/>
          <w:sz w:val="22"/>
          <w:szCs w:val="22"/>
          <w:lang w:val="en-US"/>
        </w:rPr>
        <w:t xml:space="preserve">working </w:t>
      </w:r>
      <w:r w:rsidRPr="00D27E03">
        <w:rPr>
          <w:rFonts w:ascii="ITC Avant Garde" w:hAnsi="ITC Avant Garde"/>
          <w:sz w:val="22"/>
          <w:szCs w:val="22"/>
          <w:lang w:val="en-US"/>
        </w:rPr>
        <w:t xml:space="preserve">days, with the exception of Friday, where the hours will be from 10:00 to 13:30 hours; </w:t>
      </w:r>
      <w:r w:rsidR="004D2E2F" w:rsidRPr="00D27E03">
        <w:rPr>
          <w:rFonts w:ascii="ITC Avant Garde" w:hAnsi="ITC Avant Garde"/>
          <w:sz w:val="22"/>
          <w:szCs w:val="22"/>
          <w:lang w:val="en-US"/>
        </w:rPr>
        <w:t>the</w:t>
      </w:r>
      <w:r w:rsidRPr="00D27E03">
        <w:rPr>
          <w:rFonts w:ascii="ITC Avant Garde" w:hAnsi="ITC Avant Garde"/>
          <w:sz w:val="22"/>
          <w:szCs w:val="22"/>
          <w:lang w:val="en-US"/>
        </w:rPr>
        <w:t xml:space="preserve"> schedule of Clock Rounds will be notified to </w:t>
      </w:r>
      <w:r w:rsidR="00756E21">
        <w:rPr>
          <w:rFonts w:ascii="ITC Avant Garde" w:hAnsi="ITC Avant Garde"/>
          <w:sz w:val="22"/>
          <w:szCs w:val="22"/>
          <w:lang w:val="en-US"/>
        </w:rPr>
        <w:t>Bid</w:t>
      </w:r>
      <w:r w:rsidR="004F7599">
        <w:rPr>
          <w:rFonts w:ascii="ITC Avant Garde" w:hAnsi="ITC Avant Garde"/>
          <w:sz w:val="22"/>
          <w:szCs w:val="22"/>
          <w:lang w:val="en-US"/>
        </w:rPr>
        <w:t>ders</w:t>
      </w:r>
      <w:r w:rsidRPr="00D27E03">
        <w:rPr>
          <w:rFonts w:ascii="ITC Avant Garde" w:hAnsi="ITC Avant Garde"/>
          <w:sz w:val="22"/>
          <w:szCs w:val="22"/>
          <w:lang w:val="en-US"/>
        </w:rPr>
        <w:t xml:space="preserve"> during the activity called </w:t>
      </w:r>
      <w:r w:rsidRPr="00680E7D">
        <w:rPr>
          <w:rFonts w:ascii="ITC Avant Garde" w:hAnsi="ITC Avant Garde"/>
          <w:i/>
          <w:sz w:val="22"/>
          <w:szCs w:val="22"/>
          <w:lang w:val="en-US"/>
        </w:rPr>
        <w:t>"Practice Sessions"</w:t>
      </w:r>
      <w:r w:rsidRPr="00D27E03">
        <w:rPr>
          <w:rFonts w:ascii="ITC Avant Garde" w:hAnsi="ITC Avant Garde"/>
          <w:sz w:val="22"/>
          <w:szCs w:val="22"/>
          <w:lang w:val="en-US"/>
        </w:rPr>
        <w:t xml:space="preserve">, according to </w:t>
      </w:r>
      <w:r w:rsidR="00680E7D">
        <w:rPr>
          <w:rFonts w:ascii="ITC Avant Garde" w:hAnsi="ITC Avant Garde"/>
          <w:sz w:val="22"/>
          <w:szCs w:val="22"/>
          <w:lang w:val="en-US"/>
        </w:rPr>
        <w:t xml:space="preserve">the </w:t>
      </w:r>
      <w:r w:rsidRPr="00D27E03">
        <w:rPr>
          <w:rFonts w:ascii="ITC Avant Garde" w:hAnsi="ITC Avant Garde"/>
          <w:sz w:val="22"/>
          <w:szCs w:val="22"/>
          <w:lang w:val="en-US"/>
        </w:rPr>
        <w:t xml:space="preserve">schedule </w:t>
      </w:r>
      <w:r w:rsidR="00680E7D">
        <w:rPr>
          <w:rFonts w:ascii="ITC Avant Garde" w:hAnsi="ITC Avant Garde"/>
          <w:sz w:val="22"/>
          <w:szCs w:val="22"/>
          <w:lang w:val="en-US"/>
        </w:rPr>
        <w:t>of</w:t>
      </w:r>
      <w:r w:rsidRPr="00D27E03">
        <w:rPr>
          <w:rFonts w:ascii="ITC Avant Garde" w:hAnsi="ITC Avant Garde"/>
          <w:sz w:val="22"/>
          <w:szCs w:val="22"/>
          <w:lang w:val="en-US"/>
        </w:rPr>
        <w:t xml:space="preserve"> activities</w:t>
      </w:r>
      <w:r w:rsidR="00680E7D">
        <w:rPr>
          <w:rFonts w:ascii="ITC Avant Garde" w:hAnsi="ITC Avant Garde"/>
          <w:sz w:val="22"/>
          <w:szCs w:val="22"/>
          <w:lang w:val="en-US"/>
        </w:rPr>
        <w:t xml:space="preserve"> set out on the Auction Rules</w:t>
      </w:r>
      <w:r w:rsidRPr="00D27E03">
        <w:rPr>
          <w:rFonts w:ascii="ITC Avant Garde" w:hAnsi="ITC Avant Garde"/>
          <w:sz w:val="22"/>
          <w:szCs w:val="22"/>
          <w:lang w:val="en-US"/>
        </w:rPr>
        <w:t>.</w:t>
      </w:r>
    </w:p>
    <w:p w14:paraId="2B7F9042" w14:textId="77777777" w:rsidR="00392F83" w:rsidRPr="00D27E03" w:rsidRDefault="00392F83" w:rsidP="00746DC9">
      <w:pPr>
        <w:pStyle w:val="Textoindependiente"/>
        <w:spacing w:after="0"/>
        <w:jc w:val="both"/>
        <w:rPr>
          <w:rFonts w:ascii="ITC Avant Garde" w:eastAsiaTheme="minorHAnsi" w:hAnsi="ITC Avant Garde"/>
          <w:sz w:val="22"/>
          <w:szCs w:val="22"/>
          <w:lang w:val="en-US" w:eastAsia="en-US"/>
        </w:rPr>
      </w:pPr>
    </w:p>
    <w:p w14:paraId="57CDFF6E" w14:textId="77777777" w:rsidR="00AB74D1" w:rsidRPr="00D27E03" w:rsidRDefault="002B4E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In this regard, it is important to consider the following:</w:t>
      </w:r>
    </w:p>
    <w:p w14:paraId="14CCF56E" w14:textId="77777777" w:rsidR="00AB74D1" w:rsidRPr="00D27E03" w:rsidRDefault="00AB74D1" w:rsidP="00746DC9">
      <w:pPr>
        <w:pStyle w:val="Textoindependiente"/>
        <w:spacing w:after="0"/>
        <w:jc w:val="both"/>
        <w:rPr>
          <w:rFonts w:ascii="ITC Avant Garde" w:eastAsiaTheme="minorHAnsi" w:hAnsi="ITC Avant Garde"/>
          <w:sz w:val="22"/>
          <w:szCs w:val="22"/>
          <w:lang w:val="en-US" w:eastAsia="en-US"/>
        </w:rPr>
      </w:pPr>
    </w:p>
    <w:p w14:paraId="15F047F8" w14:textId="560BAB6E" w:rsidR="00250F7E" w:rsidRPr="00D27E03" w:rsidRDefault="00D81808" w:rsidP="001F426B">
      <w:pPr>
        <w:pStyle w:val="Textoindependiente"/>
        <w:numPr>
          <w:ilvl w:val="0"/>
          <w:numId w:val="40"/>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2C3B74">
        <w:rPr>
          <w:rFonts w:ascii="ITC Avant Garde" w:hAnsi="ITC Avant Garde"/>
          <w:sz w:val="22"/>
          <w:szCs w:val="22"/>
          <w:lang w:val="en-US"/>
        </w:rPr>
        <w:t>duration</w:t>
      </w:r>
      <w:r w:rsidRPr="00D27E03">
        <w:rPr>
          <w:rFonts w:ascii="ITC Avant Garde" w:hAnsi="ITC Avant Garde"/>
          <w:sz w:val="22"/>
          <w:szCs w:val="22"/>
          <w:lang w:val="en-US"/>
        </w:rPr>
        <w:t xml:space="preserve"> of any Clock Round will be 30 minutes, without taking into account the 30 minute </w:t>
      </w:r>
      <w:r w:rsidR="002C3B74" w:rsidRPr="00D27E03">
        <w:rPr>
          <w:rFonts w:ascii="ITC Avant Garde" w:hAnsi="ITC Avant Garde"/>
          <w:sz w:val="22"/>
          <w:szCs w:val="22"/>
          <w:lang w:val="en-US"/>
        </w:rPr>
        <w:t xml:space="preserve">Extension </w:t>
      </w:r>
      <w:r w:rsidR="002C3B74">
        <w:rPr>
          <w:rFonts w:ascii="ITC Avant Garde" w:hAnsi="ITC Avant Garde"/>
          <w:sz w:val="22"/>
          <w:szCs w:val="22"/>
          <w:lang w:val="en-US"/>
        </w:rPr>
        <w:t xml:space="preserve">Periods </w:t>
      </w:r>
      <w:r w:rsidR="0058061F">
        <w:rPr>
          <w:rFonts w:ascii="ITC Avant Garde" w:hAnsi="ITC Avant Garde"/>
          <w:sz w:val="22"/>
          <w:szCs w:val="22"/>
          <w:lang w:val="en-US"/>
        </w:rPr>
        <w:t>(</w:t>
      </w:r>
      <w:r w:rsidRPr="00D27E03">
        <w:rPr>
          <w:rFonts w:ascii="ITC Avant Garde" w:hAnsi="ITC Avant Garde"/>
          <w:sz w:val="22"/>
          <w:szCs w:val="22"/>
          <w:lang w:val="en-US"/>
        </w:rPr>
        <w:t xml:space="preserve">if appropriate, activated for one or more </w:t>
      </w:r>
      <w:r w:rsidR="00756E21">
        <w:rPr>
          <w:rFonts w:ascii="ITC Avant Garde" w:hAnsi="ITC Avant Garde"/>
          <w:sz w:val="22"/>
          <w:szCs w:val="22"/>
          <w:lang w:val="en-US"/>
        </w:rPr>
        <w:t>Bid</w:t>
      </w:r>
      <w:r w:rsidR="004F7599">
        <w:rPr>
          <w:rFonts w:ascii="ITC Avant Garde" w:hAnsi="ITC Avant Garde"/>
          <w:sz w:val="22"/>
          <w:szCs w:val="22"/>
          <w:lang w:val="en-US"/>
        </w:rPr>
        <w:t>ders</w:t>
      </w:r>
      <w:r w:rsidR="0058061F">
        <w:rPr>
          <w:rFonts w:ascii="ITC Avant Garde" w:hAnsi="ITC Avant Garde"/>
          <w:sz w:val="22"/>
          <w:szCs w:val="22"/>
          <w:lang w:val="en-US"/>
        </w:rPr>
        <w:t>) nor</w:t>
      </w:r>
      <w:r w:rsidRPr="00D27E03">
        <w:rPr>
          <w:rFonts w:ascii="ITC Avant Garde" w:hAnsi="ITC Avant Garde"/>
          <w:sz w:val="22"/>
          <w:szCs w:val="22"/>
          <w:lang w:val="en-US"/>
        </w:rPr>
        <w:t xml:space="preserve"> the Reporting Period of 30 minutes.</w:t>
      </w:r>
    </w:p>
    <w:p w14:paraId="3E05A1C0" w14:textId="421A9034" w:rsidR="00774253" w:rsidRPr="008D1119" w:rsidRDefault="00D81808" w:rsidP="001F426B">
      <w:pPr>
        <w:pStyle w:val="Textoindependiente"/>
        <w:numPr>
          <w:ilvl w:val="0"/>
          <w:numId w:val="40"/>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There is no </w:t>
      </w:r>
      <w:r w:rsidR="009D47D9">
        <w:rPr>
          <w:rFonts w:ascii="ITC Avant Garde" w:hAnsi="ITC Avant Garde"/>
          <w:sz w:val="22"/>
          <w:szCs w:val="22"/>
          <w:lang w:val="en-US"/>
        </w:rPr>
        <w:t xml:space="preserve">upper </w:t>
      </w:r>
      <w:r w:rsidRPr="00D27E03">
        <w:rPr>
          <w:rFonts w:ascii="ITC Avant Garde" w:hAnsi="ITC Avant Garde"/>
          <w:sz w:val="22"/>
          <w:szCs w:val="22"/>
          <w:lang w:val="en-US"/>
        </w:rPr>
        <w:t xml:space="preserve">limit on </w:t>
      </w:r>
      <w:r w:rsidRPr="008D1119">
        <w:rPr>
          <w:rFonts w:ascii="ITC Avant Garde" w:hAnsi="ITC Avant Garde"/>
          <w:sz w:val="22"/>
          <w:szCs w:val="22"/>
          <w:lang w:val="en-US"/>
        </w:rPr>
        <w:t xml:space="preserve">the number of Clock Rounds per day, although the Institute estimates not to </w:t>
      </w:r>
      <w:r w:rsidR="009C6175" w:rsidRPr="008D1119">
        <w:rPr>
          <w:rFonts w:ascii="ITC Avant Garde" w:hAnsi="ITC Avant Garde"/>
          <w:sz w:val="22"/>
          <w:szCs w:val="22"/>
          <w:lang w:val="en-US"/>
        </w:rPr>
        <w:t>execute</w:t>
      </w:r>
      <w:r w:rsidRPr="008D1119">
        <w:rPr>
          <w:rFonts w:ascii="ITC Avant Garde" w:hAnsi="ITC Avant Garde"/>
          <w:sz w:val="22"/>
          <w:szCs w:val="22"/>
          <w:lang w:val="en-US"/>
        </w:rPr>
        <w:t xml:space="preserve"> more than </w:t>
      </w:r>
      <w:r w:rsidR="009D47D9">
        <w:rPr>
          <w:rFonts w:ascii="ITC Avant Garde" w:hAnsi="ITC Avant Garde"/>
          <w:sz w:val="22"/>
          <w:szCs w:val="22"/>
          <w:lang w:val="en-US"/>
        </w:rPr>
        <w:t>7</w:t>
      </w:r>
      <w:r w:rsidR="009D47D9" w:rsidRPr="008D1119">
        <w:rPr>
          <w:rFonts w:ascii="ITC Avant Garde" w:hAnsi="ITC Avant Garde"/>
          <w:sz w:val="22"/>
          <w:szCs w:val="22"/>
          <w:lang w:val="en-US"/>
        </w:rPr>
        <w:t xml:space="preserve"> </w:t>
      </w:r>
      <w:r w:rsidRPr="008D1119">
        <w:rPr>
          <w:rFonts w:ascii="ITC Avant Garde" w:hAnsi="ITC Avant Garde"/>
          <w:sz w:val="22"/>
          <w:szCs w:val="22"/>
          <w:lang w:val="en-US"/>
        </w:rPr>
        <w:t>(seven) Clock Rounds in a single day.</w:t>
      </w:r>
    </w:p>
    <w:p w14:paraId="791B267A" w14:textId="5C357465" w:rsidR="00D81808" w:rsidRPr="00D27E03" w:rsidRDefault="00756E21" w:rsidP="001F426B">
      <w:pPr>
        <w:pStyle w:val="Textoindependiente"/>
        <w:numPr>
          <w:ilvl w:val="0"/>
          <w:numId w:val="40"/>
        </w:numPr>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Bid</w:t>
      </w:r>
      <w:r w:rsidR="004F7599" w:rsidRPr="008D1119">
        <w:rPr>
          <w:rFonts w:ascii="ITC Avant Garde" w:hAnsi="ITC Avant Garde"/>
          <w:sz w:val="22"/>
          <w:szCs w:val="22"/>
          <w:lang w:val="en-US"/>
        </w:rPr>
        <w:t>ders</w:t>
      </w:r>
      <w:r w:rsidR="008D1119" w:rsidRPr="008D1119">
        <w:rPr>
          <w:rFonts w:ascii="ITC Avant Garde" w:hAnsi="ITC Avant Garde"/>
          <w:sz w:val="22"/>
          <w:szCs w:val="22"/>
          <w:lang w:val="en-US"/>
        </w:rPr>
        <w:t xml:space="preserve"> will be notified by</w:t>
      </w:r>
      <w:r w:rsidR="00D81808" w:rsidRPr="008D1119">
        <w:rPr>
          <w:rFonts w:ascii="ITC Avant Garde" w:hAnsi="ITC Avant Garde"/>
          <w:sz w:val="22"/>
          <w:szCs w:val="22"/>
          <w:lang w:val="en-US"/>
        </w:rPr>
        <w:t xml:space="preserve"> </w:t>
      </w:r>
      <w:r w:rsidR="00B80EBF" w:rsidRPr="008D1119">
        <w:rPr>
          <w:rFonts w:ascii="ITC Avant Garde" w:hAnsi="ITC Avant Garde"/>
          <w:sz w:val="22"/>
          <w:szCs w:val="22"/>
          <w:lang w:val="en-US"/>
        </w:rPr>
        <w:t>SEPRO</w:t>
      </w:r>
      <w:r w:rsidR="00D81808" w:rsidRPr="008D1119">
        <w:rPr>
          <w:rFonts w:ascii="ITC Avant Garde" w:hAnsi="ITC Avant Garde"/>
          <w:sz w:val="22"/>
          <w:szCs w:val="22"/>
          <w:lang w:val="en-US"/>
        </w:rPr>
        <w:t xml:space="preserve"> </w:t>
      </w:r>
      <w:r w:rsidR="008D1119" w:rsidRPr="008D1119">
        <w:rPr>
          <w:rFonts w:ascii="ITC Avant Garde" w:hAnsi="ITC Avant Garde"/>
          <w:sz w:val="22"/>
          <w:szCs w:val="22"/>
          <w:lang w:val="en-US"/>
        </w:rPr>
        <w:t xml:space="preserve">of </w:t>
      </w:r>
      <w:r w:rsidR="00D81808" w:rsidRPr="008D1119">
        <w:rPr>
          <w:rFonts w:ascii="ITC Avant Garde" w:hAnsi="ITC Avant Garde"/>
          <w:sz w:val="22"/>
          <w:szCs w:val="22"/>
          <w:lang w:val="en-US"/>
        </w:rPr>
        <w:t>the start time for a Clock Round at least 15 minutes before the scheduled Clock Round starts</w:t>
      </w:r>
      <w:r w:rsidR="00D81808" w:rsidRPr="00D27E03">
        <w:rPr>
          <w:rFonts w:ascii="ITC Avant Garde" w:hAnsi="ITC Avant Garde"/>
          <w:sz w:val="22"/>
          <w:szCs w:val="22"/>
          <w:lang w:val="en-US"/>
        </w:rPr>
        <w:t>.</w:t>
      </w:r>
    </w:p>
    <w:p w14:paraId="21A00D75" w14:textId="77777777" w:rsidR="00CD2B5F" w:rsidRPr="00D27E03" w:rsidRDefault="00CD2B5F" w:rsidP="00746DC9">
      <w:pPr>
        <w:pStyle w:val="Textoindependiente"/>
        <w:spacing w:after="0"/>
        <w:jc w:val="both"/>
        <w:rPr>
          <w:rFonts w:ascii="ITC Avant Garde" w:eastAsiaTheme="minorHAnsi" w:hAnsi="ITC Avant Garde"/>
          <w:sz w:val="22"/>
          <w:szCs w:val="22"/>
          <w:lang w:val="en-US" w:eastAsia="en-US"/>
        </w:rPr>
      </w:pPr>
    </w:p>
    <w:p w14:paraId="14311427" w14:textId="2394F9DD" w:rsidR="0028795E" w:rsidRPr="00D27E03" w:rsidRDefault="00933CF6" w:rsidP="001F426B">
      <w:pPr>
        <w:pStyle w:val="Ttulo3"/>
        <w:numPr>
          <w:ilvl w:val="2"/>
          <w:numId w:val="57"/>
        </w:numPr>
        <w:spacing w:before="0" w:line="240" w:lineRule="auto"/>
        <w:jc w:val="both"/>
        <w:rPr>
          <w:rFonts w:ascii="ITC Avant Garde" w:eastAsiaTheme="minorHAnsi" w:hAnsi="ITC Avant Garde" w:cstheme="minorBidi"/>
          <w:b/>
          <w:color w:val="auto"/>
          <w:sz w:val="22"/>
          <w:szCs w:val="22"/>
          <w:lang w:val="en-US"/>
        </w:rPr>
      </w:pPr>
      <w:bookmarkStart w:id="99" w:name="_Toc482733206"/>
      <w:bookmarkStart w:id="100" w:name="_Toc500236212"/>
      <w:bookmarkStart w:id="101" w:name="_Toc500502761"/>
      <w:bookmarkStart w:id="102" w:name="_Toc500961224"/>
      <w:bookmarkStart w:id="103" w:name="_Toc508614440"/>
      <w:bookmarkStart w:id="104" w:name="_Toc508719538"/>
      <w:bookmarkStart w:id="105" w:name="_Toc520219732"/>
      <w:r w:rsidDel="00756E21">
        <w:rPr>
          <w:rFonts w:ascii="ITC Avant Garde" w:eastAsiaTheme="minorHAnsi" w:hAnsi="ITC Avant Garde" w:cstheme="minorBidi"/>
          <w:b/>
          <w:color w:val="auto"/>
          <w:sz w:val="22"/>
          <w:szCs w:val="22"/>
          <w:lang w:val="en-US"/>
        </w:rPr>
        <w:t>Bid</w:t>
      </w:r>
      <w:r>
        <w:rPr>
          <w:rFonts w:ascii="ITC Avant Garde" w:eastAsiaTheme="minorHAnsi" w:hAnsi="ITC Avant Garde" w:cstheme="minorBidi"/>
          <w:b/>
          <w:color w:val="auto"/>
          <w:sz w:val="22"/>
          <w:szCs w:val="22"/>
          <w:lang w:val="en-US"/>
        </w:rPr>
        <w:t xml:space="preserve"> submission</w:t>
      </w:r>
      <w:r w:rsidR="00D81808" w:rsidRPr="00D27E03">
        <w:rPr>
          <w:rFonts w:ascii="ITC Avant Garde" w:eastAsiaTheme="minorHAnsi" w:hAnsi="ITC Avant Garde" w:cstheme="minorBidi"/>
          <w:b/>
          <w:color w:val="auto"/>
          <w:sz w:val="22"/>
          <w:szCs w:val="22"/>
          <w:lang w:val="en-US"/>
        </w:rPr>
        <w:t>.</w:t>
      </w:r>
      <w:bookmarkEnd w:id="99"/>
      <w:bookmarkEnd w:id="100"/>
      <w:bookmarkEnd w:id="101"/>
      <w:bookmarkEnd w:id="102"/>
      <w:bookmarkEnd w:id="103"/>
      <w:bookmarkEnd w:id="104"/>
      <w:bookmarkEnd w:id="105"/>
    </w:p>
    <w:p w14:paraId="39DEDD0E" w14:textId="77777777" w:rsidR="000C1DF0" w:rsidRPr="00D27E03" w:rsidRDefault="000C1DF0" w:rsidP="00746DC9">
      <w:pPr>
        <w:spacing w:after="0" w:line="240" w:lineRule="auto"/>
        <w:rPr>
          <w:rFonts w:ascii="ITC Avant Garde" w:hAnsi="ITC Avant Garde"/>
          <w:lang w:val="en-US"/>
        </w:rPr>
      </w:pPr>
    </w:p>
    <w:p w14:paraId="064DF766" w14:textId="31D1DE4D" w:rsidR="00217D41" w:rsidRPr="000F6FFB" w:rsidRDefault="00933CF6" w:rsidP="00746DC9">
      <w:pPr>
        <w:pStyle w:val="Textoindependiente"/>
        <w:spacing w:after="0"/>
        <w:jc w:val="both"/>
        <w:rPr>
          <w:rFonts w:ascii="ITC Avant Garde" w:hAnsi="ITC Avant Garde"/>
          <w:sz w:val="22"/>
          <w:szCs w:val="22"/>
          <w:lang w:val="en-US"/>
        </w:rPr>
      </w:pPr>
      <w:r w:rsidRPr="000F6FFB">
        <w:rPr>
          <w:rFonts w:ascii="ITC Avant Garde" w:hAnsi="ITC Avant Garde"/>
          <w:sz w:val="22"/>
          <w:szCs w:val="22"/>
          <w:lang w:val="en-US"/>
        </w:rPr>
        <w:t xml:space="preserve">When a Clock Round is open, </w:t>
      </w:r>
      <w:r w:rsidR="00756E21">
        <w:rPr>
          <w:rFonts w:ascii="ITC Avant Garde" w:hAnsi="ITC Avant Garde"/>
          <w:sz w:val="22"/>
          <w:szCs w:val="22"/>
          <w:lang w:val="en-US"/>
        </w:rPr>
        <w:t>Bid</w:t>
      </w:r>
      <w:r w:rsidRPr="009D47D9">
        <w:rPr>
          <w:rFonts w:ascii="ITC Avant Garde" w:hAnsi="ITC Avant Garde"/>
          <w:sz w:val="22"/>
          <w:szCs w:val="22"/>
          <w:lang w:val="en-US"/>
        </w:rPr>
        <w:t>ders</w:t>
      </w:r>
      <w:r w:rsidRPr="000F6FFB">
        <w:rPr>
          <w:rFonts w:ascii="ITC Avant Garde" w:hAnsi="ITC Avant Garde"/>
          <w:sz w:val="22"/>
          <w:szCs w:val="22"/>
          <w:lang w:val="en-US"/>
        </w:rPr>
        <w:t xml:space="preserve"> should submit their </w:t>
      </w:r>
      <w:r w:rsidR="00756E21">
        <w:rPr>
          <w:rFonts w:ascii="ITC Avant Garde" w:hAnsi="ITC Avant Garde"/>
          <w:sz w:val="22"/>
          <w:szCs w:val="22"/>
          <w:lang w:val="en-US"/>
        </w:rPr>
        <w:t>Bid</w:t>
      </w:r>
      <w:r w:rsidRPr="009D47D9">
        <w:rPr>
          <w:rFonts w:ascii="ITC Avant Garde" w:hAnsi="ITC Avant Garde"/>
          <w:sz w:val="22"/>
          <w:szCs w:val="22"/>
          <w:lang w:val="en-US"/>
        </w:rPr>
        <w:t>s</w:t>
      </w:r>
      <w:r w:rsidR="00866837">
        <w:rPr>
          <w:rFonts w:ascii="ITC Avant Garde" w:hAnsi="ITC Avant Garde"/>
          <w:sz w:val="22"/>
          <w:szCs w:val="22"/>
          <w:lang w:val="en-US"/>
        </w:rPr>
        <w:t xml:space="preserve"> using the SEPRO.</w:t>
      </w:r>
    </w:p>
    <w:p w14:paraId="0DC1866A" w14:textId="77777777" w:rsidR="00217D41" w:rsidRPr="000F6FFB" w:rsidRDefault="00217D41" w:rsidP="00746DC9">
      <w:pPr>
        <w:pStyle w:val="Textoindependiente"/>
        <w:spacing w:after="0"/>
        <w:jc w:val="both"/>
        <w:rPr>
          <w:rFonts w:ascii="ITC Avant Garde" w:hAnsi="ITC Avant Garde"/>
          <w:sz w:val="22"/>
          <w:szCs w:val="22"/>
          <w:lang w:val="en-US"/>
        </w:rPr>
      </w:pPr>
    </w:p>
    <w:p w14:paraId="0C8ACFDD" w14:textId="12A11D54" w:rsidR="00217D41" w:rsidRPr="000F6FFB" w:rsidRDefault="00933CF6" w:rsidP="00746DC9">
      <w:pPr>
        <w:pStyle w:val="Textoindependiente"/>
        <w:spacing w:after="0"/>
        <w:jc w:val="both"/>
        <w:rPr>
          <w:rFonts w:ascii="ITC Avant Garde" w:hAnsi="ITC Avant Garde"/>
          <w:sz w:val="22"/>
          <w:szCs w:val="22"/>
          <w:lang w:val="en-US"/>
        </w:rPr>
      </w:pPr>
      <w:r w:rsidRPr="000F6FFB">
        <w:rPr>
          <w:rFonts w:ascii="ITC Avant Garde" w:hAnsi="ITC Avant Garde"/>
          <w:sz w:val="22"/>
          <w:szCs w:val="22"/>
          <w:lang w:val="en-US"/>
        </w:rPr>
        <w:t xml:space="preserve">To prepare a </w:t>
      </w:r>
      <w:r w:rsidR="00756E21">
        <w:rPr>
          <w:rFonts w:ascii="ITC Avant Garde" w:hAnsi="ITC Avant Garde"/>
          <w:sz w:val="22"/>
          <w:szCs w:val="22"/>
          <w:lang w:val="en-US"/>
        </w:rPr>
        <w:t>Bid</w:t>
      </w:r>
      <w:r w:rsidRPr="009D47D9">
        <w:rPr>
          <w:rFonts w:ascii="ITC Avant Garde" w:hAnsi="ITC Avant Garde"/>
          <w:sz w:val="22"/>
          <w:szCs w:val="22"/>
          <w:lang w:val="en-US"/>
        </w:rPr>
        <w:t xml:space="preserve">, </w:t>
      </w:r>
      <w:r w:rsidR="009D47D9">
        <w:rPr>
          <w:rFonts w:ascii="ITC Avant Garde" w:hAnsi="ITC Avant Garde"/>
          <w:sz w:val="22"/>
          <w:szCs w:val="22"/>
          <w:lang w:val="en-US"/>
        </w:rPr>
        <w:t>the</w:t>
      </w:r>
      <w:r w:rsidR="009D47D9" w:rsidRPr="009D47D9">
        <w:rPr>
          <w:rFonts w:ascii="ITC Avant Garde" w:hAnsi="ITC Avant Garde"/>
          <w:sz w:val="22"/>
          <w:szCs w:val="22"/>
          <w:lang w:val="en-US"/>
        </w:rPr>
        <w:t xml:space="preserve"> </w:t>
      </w:r>
      <w:r w:rsidR="00756E21">
        <w:rPr>
          <w:rFonts w:ascii="ITC Avant Garde" w:hAnsi="ITC Avant Garde"/>
          <w:sz w:val="22"/>
          <w:szCs w:val="22"/>
          <w:lang w:val="en-US"/>
        </w:rPr>
        <w:t>Bid</w:t>
      </w:r>
      <w:r w:rsidRPr="009D47D9">
        <w:rPr>
          <w:rFonts w:ascii="ITC Avant Garde" w:hAnsi="ITC Avant Garde"/>
          <w:sz w:val="22"/>
          <w:szCs w:val="22"/>
          <w:lang w:val="en-US"/>
        </w:rPr>
        <w:t>der</w:t>
      </w:r>
      <w:r w:rsidRPr="000F6FFB">
        <w:rPr>
          <w:rFonts w:ascii="ITC Avant Garde" w:hAnsi="ITC Avant Garde"/>
          <w:sz w:val="22"/>
          <w:szCs w:val="22"/>
          <w:lang w:val="en-US"/>
        </w:rPr>
        <w:t xml:space="preserve"> must specify the number of </w:t>
      </w:r>
      <w:r w:rsidR="009D47D9" w:rsidRPr="009D47D9">
        <w:rPr>
          <w:rFonts w:ascii="ITC Avant Garde" w:hAnsi="ITC Avant Garde"/>
          <w:sz w:val="22"/>
          <w:szCs w:val="22"/>
          <w:lang w:val="en-US"/>
        </w:rPr>
        <w:t>Blocks</w:t>
      </w:r>
      <w:r w:rsidRPr="000F6FFB">
        <w:rPr>
          <w:rFonts w:ascii="ITC Avant Garde" w:hAnsi="ITC Avant Garde"/>
          <w:sz w:val="22"/>
          <w:szCs w:val="22"/>
          <w:lang w:val="en-US"/>
        </w:rPr>
        <w:t xml:space="preserve"> in each </w:t>
      </w:r>
      <w:r w:rsidR="009D47D9" w:rsidRPr="009D47D9">
        <w:rPr>
          <w:rFonts w:ascii="ITC Avant Garde" w:hAnsi="ITC Avant Garde"/>
          <w:sz w:val="22"/>
          <w:szCs w:val="22"/>
          <w:lang w:val="en-US"/>
        </w:rPr>
        <w:t>Category</w:t>
      </w:r>
      <w:r w:rsidRPr="000F6FFB">
        <w:rPr>
          <w:rFonts w:ascii="ITC Avant Garde" w:hAnsi="ITC Avant Garde"/>
          <w:sz w:val="22"/>
          <w:szCs w:val="22"/>
          <w:lang w:val="en-US"/>
        </w:rPr>
        <w:t xml:space="preserve"> it wishes to </w:t>
      </w:r>
      <w:r w:rsidR="00333833" w:rsidRPr="009D47D9">
        <w:rPr>
          <w:rFonts w:ascii="ITC Avant Garde" w:hAnsi="ITC Avant Garde"/>
          <w:sz w:val="22"/>
          <w:szCs w:val="22"/>
          <w:lang w:val="en-US"/>
        </w:rPr>
        <w:t>get</w:t>
      </w:r>
      <w:r w:rsidRPr="000F6FFB">
        <w:rPr>
          <w:rFonts w:ascii="ITC Avant Garde" w:hAnsi="ITC Avant Garde"/>
          <w:sz w:val="22"/>
          <w:szCs w:val="22"/>
          <w:lang w:val="en-US"/>
        </w:rPr>
        <w:t xml:space="preserve"> at </w:t>
      </w:r>
      <w:r w:rsidR="003C2A0D" w:rsidRPr="000F6FFB">
        <w:rPr>
          <w:rFonts w:ascii="ITC Avant Garde" w:hAnsi="ITC Avant Garde"/>
          <w:sz w:val="22"/>
          <w:szCs w:val="22"/>
          <w:lang w:val="en-US"/>
        </w:rPr>
        <w:t xml:space="preserve">the </w:t>
      </w:r>
      <w:r w:rsidRPr="000F6FFB">
        <w:rPr>
          <w:rFonts w:ascii="ITC Avant Garde" w:hAnsi="ITC Avant Garde"/>
          <w:sz w:val="22"/>
          <w:szCs w:val="22"/>
          <w:lang w:val="en-US"/>
        </w:rPr>
        <w:t xml:space="preserve">current Clock Score, using the drop down boxes provided on the </w:t>
      </w:r>
      <w:r w:rsidRPr="000F6FFB" w:rsidDel="00756E21">
        <w:rPr>
          <w:rFonts w:ascii="ITC Avant Garde" w:hAnsi="ITC Avant Garde"/>
          <w:sz w:val="22"/>
          <w:szCs w:val="22"/>
          <w:lang w:val="en-US"/>
        </w:rPr>
        <w:t>Bid</w:t>
      </w:r>
      <w:r w:rsidR="00866837">
        <w:rPr>
          <w:rFonts w:ascii="ITC Avant Garde" w:hAnsi="ITC Avant Garde"/>
          <w:sz w:val="22"/>
          <w:szCs w:val="22"/>
          <w:lang w:val="en-US"/>
        </w:rPr>
        <w:t xml:space="preserve"> form presented by the SEPRO.</w:t>
      </w:r>
    </w:p>
    <w:p w14:paraId="360A9506" w14:textId="77777777" w:rsidR="00217D41" w:rsidRPr="000F6FFB" w:rsidRDefault="00217D41" w:rsidP="00746DC9">
      <w:pPr>
        <w:pStyle w:val="Textoindependiente"/>
        <w:spacing w:after="0"/>
        <w:jc w:val="both"/>
        <w:rPr>
          <w:rFonts w:ascii="ITC Avant Garde" w:hAnsi="ITC Avant Garde"/>
          <w:sz w:val="22"/>
          <w:szCs w:val="22"/>
          <w:lang w:val="en-US"/>
        </w:rPr>
      </w:pPr>
    </w:p>
    <w:p w14:paraId="35D34777" w14:textId="68A13926" w:rsidR="00933CF6" w:rsidRPr="000F6FFB" w:rsidRDefault="00756E21" w:rsidP="00746DC9">
      <w:pPr>
        <w:pStyle w:val="Textoindependiente"/>
        <w:spacing w:after="0"/>
        <w:jc w:val="both"/>
        <w:rPr>
          <w:rFonts w:ascii="ITC Avant Garde" w:hAnsi="ITC Avant Garde"/>
          <w:sz w:val="22"/>
          <w:szCs w:val="22"/>
          <w:lang w:val="en-US"/>
        </w:rPr>
      </w:pPr>
      <w:r>
        <w:rPr>
          <w:rFonts w:ascii="ITC Avant Garde" w:hAnsi="ITC Avant Garde"/>
          <w:sz w:val="22"/>
          <w:szCs w:val="22"/>
          <w:lang w:val="en-US"/>
        </w:rPr>
        <w:t>Bid</w:t>
      </w:r>
      <w:r w:rsidR="00933CF6" w:rsidRPr="009D47D9">
        <w:rPr>
          <w:rFonts w:ascii="ITC Avant Garde" w:hAnsi="ITC Avant Garde"/>
          <w:sz w:val="22"/>
          <w:szCs w:val="22"/>
          <w:lang w:val="en-US"/>
        </w:rPr>
        <w:t>ders</w:t>
      </w:r>
      <w:r w:rsidR="00933CF6" w:rsidRPr="000F6FFB">
        <w:rPr>
          <w:rFonts w:ascii="ITC Avant Garde" w:hAnsi="ITC Avant Garde"/>
          <w:sz w:val="22"/>
          <w:szCs w:val="22"/>
          <w:lang w:val="en-US"/>
        </w:rPr>
        <w:t xml:space="preserve"> are also asked to enter an </w:t>
      </w:r>
      <w:r w:rsidR="009D47D9" w:rsidRPr="009D47D9">
        <w:rPr>
          <w:rFonts w:ascii="ITC Avant Garde" w:hAnsi="ITC Avant Garde"/>
          <w:sz w:val="22"/>
          <w:szCs w:val="22"/>
          <w:lang w:val="en-US"/>
        </w:rPr>
        <w:t xml:space="preserve">Exit </w:t>
      </w:r>
      <w:r w:rsidR="009D47D9">
        <w:rPr>
          <w:rFonts w:ascii="ITC Avant Garde" w:hAnsi="ITC Avant Garde"/>
          <w:sz w:val="22"/>
          <w:szCs w:val="22"/>
          <w:lang w:val="en-US"/>
        </w:rPr>
        <w:t>Score</w:t>
      </w:r>
      <w:r w:rsidR="00933CF6" w:rsidRPr="000F6FFB">
        <w:rPr>
          <w:rFonts w:ascii="ITC Avant Garde" w:hAnsi="ITC Avant Garde"/>
          <w:sz w:val="22"/>
          <w:szCs w:val="22"/>
          <w:lang w:val="en-US"/>
        </w:rPr>
        <w:t xml:space="preserve"> whenever </w:t>
      </w:r>
      <w:r w:rsidR="009D47D9" w:rsidRPr="009D47D9">
        <w:rPr>
          <w:rFonts w:ascii="ITC Avant Garde" w:hAnsi="ITC Avant Garde"/>
          <w:sz w:val="22"/>
          <w:szCs w:val="22"/>
          <w:lang w:val="en-US"/>
        </w:rPr>
        <w:t>Blocks</w:t>
      </w:r>
      <w:r w:rsidR="00866837">
        <w:rPr>
          <w:rFonts w:ascii="ITC Avant Garde" w:hAnsi="ITC Avant Garde"/>
          <w:sz w:val="22"/>
          <w:szCs w:val="22"/>
          <w:lang w:val="en-US"/>
        </w:rPr>
        <w:t xml:space="preserve"> are being withdrawn.</w:t>
      </w:r>
    </w:p>
    <w:p w14:paraId="056970DB" w14:textId="77777777" w:rsidR="002539E1" w:rsidRPr="000F6FFB" w:rsidRDefault="002539E1" w:rsidP="00746DC9">
      <w:pPr>
        <w:pStyle w:val="Textoindependiente"/>
        <w:spacing w:after="0"/>
        <w:jc w:val="both"/>
        <w:rPr>
          <w:rFonts w:ascii="ITC Avant Garde" w:eastAsiaTheme="minorHAnsi" w:hAnsi="ITC Avant Garde"/>
          <w:sz w:val="22"/>
          <w:szCs w:val="22"/>
          <w:lang w:val="en-US" w:eastAsia="en-US"/>
        </w:rPr>
      </w:pPr>
    </w:p>
    <w:p w14:paraId="391B461E" w14:textId="61CF09A4" w:rsidR="00A71735" w:rsidRDefault="00A71735" w:rsidP="00746DC9">
      <w:pPr>
        <w:pStyle w:val="Textoindependiente"/>
        <w:spacing w:after="0"/>
        <w:jc w:val="both"/>
        <w:rPr>
          <w:rFonts w:ascii="ITC Avant Garde" w:hAnsi="ITC Avant Garde"/>
          <w:sz w:val="22"/>
          <w:szCs w:val="22"/>
          <w:lang w:val="en-US"/>
        </w:rPr>
      </w:pPr>
      <w:r w:rsidRPr="000F6FFB">
        <w:rPr>
          <w:rFonts w:ascii="ITC Avant Garde" w:hAnsi="ITC Avant Garde"/>
          <w:sz w:val="22"/>
          <w:szCs w:val="22"/>
          <w:lang w:val="en-US"/>
        </w:rPr>
        <w:t xml:space="preserve">The SEPRO is designed to block submission of invalid </w:t>
      </w:r>
      <w:r w:rsidR="00756E21">
        <w:rPr>
          <w:rFonts w:ascii="ITC Avant Garde" w:hAnsi="ITC Avant Garde"/>
          <w:sz w:val="22"/>
          <w:szCs w:val="22"/>
          <w:lang w:val="en-US"/>
        </w:rPr>
        <w:t>Bid</w:t>
      </w:r>
      <w:r w:rsidRPr="009D47D9">
        <w:rPr>
          <w:rFonts w:ascii="ITC Avant Garde" w:hAnsi="ITC Avant Garde"/>
          <w:sz w:val="22"/>
          <w:szCs w:val="22"/>
          <w:lang w:val="en-US"/>
        </w:rPr>
        <w:t>s</w:t>
      </w:r>
      <w:r w:rsidRPr="000F6FFB">
        <w:rPr>
          <w:rFonts w:ascii="ITC Avant Garde" w:hAnsi="ITC Avant Garde"/>
          <w:sz w:val="22"/>
          <w:szCs w:val="22"/>
          <w:lang w:val="en-US"/>
        </w:rPr>
        <w:t xml:space="preserve">, that is, the drop down boxes for selection of </w:t>
      </w:r>
      <w:r w:rsidR="00756E21">
        <w:rPr>
          <w:rFonts w:ascii="ITC Avant Garde" w:hAnsi="ITC Avant Garde"/>
          <w:sz w:val="22"/>
          <w:szCs w:val="22"/>
          <w:lang w:val="en-US"/>
        </w:rPr>
        <w:t>Bid</w:t>
      </w:r>
      <w:r w:rsidRPr="009D47D9">
        <w:rPr>
          <w:rFonts w:ascii="ITC Avant Garde" w:hAnsi="ITC Avant Garde"/>
          <w:sz w:val="22"/>
          <w:szCs w:val="22"/>
          <w:lang w:val="en-US"/>
        </w:rPr>
        <w:t>s</w:t>
      </w:r>
      <w:r w:rsidRPr="000F6FFB">
        <w:rPr>
          <w:rFonts w:ascii="ITC Avant Garde" w:hAnsi="ITC Avant Garde"/>
          <w:sz w:val="22"/>
          <w:szCs w:val="22"/>
          <w:lang w:val="en-US"/>
        </w:rPr>
        <w:t xml:space="preserve"> will not allow the user to select more </w:t>
      </w:r>
      <w:r w:rsidR="00360B9F" w:rsidRPr="009D47D9">
        <w:rPr>
          <w:rFonts w:ascii="ITC Avant Garde" w:hAnsi="ITC Avant Garde"/>
          <w:sz w:val="22"/>
          <w:szCs w:val="22"/>
          <w:lang w:val="en-US"/>
        </w:rPr>
        <w:t>Blocks</w:t>
      </w:r>
      <w:r w:rsidRPr="000F6FFB">
        <w:rPr>
          <w:rFonts w:ascii="ITC Avant Garde" w:hAnsi="ITC Avant Garde"/>
          <w:sz w:val="22"/>
          <w:szCs w:val="22"/>
          <w:lang w:val="en-US"/>
        </w:rPr>
        <w:t xml:space="preserve"> in a Category than are available; and the SEPRO will not allow </w:t>
      </w:r>
      <w:r w:rsidR="00756E21">
        <w:rPr>
          <w:rFonts w:ascii="ITC Avant Garde" w:hAnsi="ITC Avant Garde"/>
          <w:sz w:val="22"/>
          <w:szCs w:val="22"/>
          <w:lang w:val="en-US"/>
        </w:rPr>
        <w:t>Bid</w:t>
      </w:r>
      <w:r w:rsidRPr="00797A8E">
        <w:rPr>
          <w:rFonts w:ascii="ITC Avant Garde" w:hAnsi="ITC Avant Garde"/>
          <w:sz w:val="22"/>
          <w:szCs w:val="22"/>
          <w:lang w:val="en-US"/>
        </w:rPr>
        <w:t xml:space="preserve">ders to submit a </w:t>
      </w:r>
      <w:r w:rsidRPr="00797A8E" w:rsidDel="00756E21">
        <w:rPr>
          <w:rFonts w:ascii="ITC Avant Garde" w:hAnsi="ITC Avant Garde"/>
          <w:sz w:val="22"/>
          <w:szCs w:val="22"/>
          <w:lang w:val="en-US"/>
        </w:rPr>
        <w:t>Bid</w:t>
      </w:r>
      <w:r w:rsidRPr="000F6FFB">
        <w:rPr>
          <w:rFonts w:ascii="ITC Avant Garde" w:hAnsi="ITC Avant Garde"/>
          <w:sz w:val="22"/>
          <w:szCs w:val="22"/>
          <w:lang w:val="en-US"/>
        </w:rPr>
        <w:t xml:space="preserve"> with activity that exceeds the </w:t>
      </w:r>
      <w:r w:rsidR="00756E21">
        <w:rPr>
          <w:rFonts w:ascii="ITC Avant Garde" w:hAnsi="ITC Avant Garde"/>
          <w:sz w:val="22"/>
          <w:szCs w:val="22"/>
          <w:lang w:val="en-US"/>
        </w:rPr>
        <w:t>Bid</w:t>
      </w:r>
      <w:r w:rsidRPr="009D47D9">
        <w:rPr>
          <w:rFonts w:ascii="ITC Avant Garde" w:hAnsi="ITC Avant Garde"/>
          <w:sz w:val="22"/>
          <w:szCs w:val="22"/>
          <w:lang w:val="en-US"/>
        </w:rPr>
        <w:t>der’s</w:t>
      </w:r>
      <w:r w:rsidRPr="000F6FFB">
        <w:rPr>
          <w:rFonts w:ascii="ITC Avant Garde" w:hAnsi="ITC Avant Garde"/>
          <w:sz w:val="22"/>
          <w:szCs w:val="22"/>
          <w:lang w:val="en-US"/>
        </w:rPr>
        <w:t xml:space="preserve"> current eligibility.</w:t>
      </w:r>
    </w:p>
    <w:p w14:paraId="665DCE74" w14:textId="77777777" w:rsidR="000F19E7" w:rsidRPr="00F812F3" w:rsidRDefault="000F19E7" w:rsidP="00746DC9">
      <w:pPr>
        <w:pStyle w:val="Textoindependiente"/>
        <w:spacing w:after="0"/>
        <w:jc w:val="both"/>
        <w:rPr>
          <w:rFonts w:ascii="ITC Avant Garde" w:eastAsiaTheme="minorHAnsi" w:hAnsi="ITC Avant Garde"/>
          <w:sz w:val="22"/>
          <w:szCs w:val="22"/>
          <w:lang w:val="en-US" w:eastAsia="en-US"/>
        </w:rPr>
      </w:pPr>
    </w:p>
    <w:p w14:paraId="37C62503" w14:textId="1AE8CC3B" w:rsidR="0028795E" w:rsidRPr="00D27E03" w:rsidRDefault="00B476F1" w:rsidP="00746DC9">
      <w:pPr>
        <w:pStyle w:val="Textoindependiente"/>
        <w:spacing w:after="0"/>
        <w:jc w:val="both"/>
        <w:rPr>
          <w:rFonts w:ascii="ITC Avant Garde" w:eastAsiaTheme="minorHAnsi" w:hAnsi="ITC Avant Garde"/>
          <w:sz w:val="22"/>
          <w:szCs w:val="22"/>
          <w:lang w:val="en-US" w:eastAsia="en-US"/>
        </w:rPr>
      </w:pPr>
      <w:r w:rsidRPr="00F812F3">
        <w:rPr>
          <w:rFonts w:ascii="ITC Avant Garde" w:hAnsi="ITC Avant Garde"/>
          <w:sz w:val="22"/>
          <w:szCs w:val="22"/>
          <w:lang w:val="en-US"/>
        </w:rPr>
        <w:t>A</w:t>
      </w:r>
      <w:r w:rsidR="00F3298A" w:rsidRPr="00F812F3">
        <w:rPr>
          <w:rFonts w:ascii="ITC Avant Garde" w:hAnsi="ITC Avant Garde"/>
          <w:sz w:val="22"/>
          <w:szCs w:val="22"/>
          <w:lang w:val="en-US"/>
        </w:rPr>
        <w:t xml:space="preserve"> </w:t>
      </w:r>
      <w:r w:rsidRPr="00F812F3" w:rsidDel="00756E21">
        <w:rPr>
          <w:rFonts w:ascii="ITC Avant Garde" w:hAnsi="ITC Avant Garde"/>
          <w:sz w:val="22"/>
          <w:szCs w:val="22"/>
          <w:lang w:val="en-US"/>
        </w:rPr>
        <w:t>Bid</w:t>
      </w:r>
      <w:r w:rsidR="00F3298A" w:rsidRPr="00F812F3">
        <w:rPr>
          <w:rFonts w:ascii="ITC Avant Garde" w:hAnsi="ITC Avant Garde"/>
          <w:sz w:val="22"/>
          <w:szCs w:val="22"/>
          <w:lang w:val="en-US"/>
        </w:rPr>
        <w:t xml:space="preserve"> represents a binding commitment to acquire each Block that composes the </w:t>
      </w:r>
      <w:r w:rsidRPr="00F812F3" w:rsidDel="00756E21">
        <w:rPr>
          <w:rFonts w:ascii="ITC Avant Garde" w:hAnsi="ITC Avant Garde"/>
          <w:sz w:val="22"/>
          <w:szCs w:val="22"/>
          <w:lang w:val="en-US"/>
        </w:rPr>
        <w:t>Bid</w:t>
      </w:r>
      <w:r w:rsidR="00F3298A" w:rsidRPr="00F812F3">
        <w:rPr>
          <w:rFonts w:ascii="ITC Avant Garde" w:hAnsi="ITC Avant Garde"/>
          <w:sz w:val="22"/>
          <w:szCs w:val="22"/>
          <w:lang w:val="en-US"/>
        </w:rPr>
        <w:t xml:space="preserve"> to its respective Economic Component; Each </w:t>
      </w:r>
      <w:r w:rsidRPr="00F812F3" w:rsidDel="00756E21">
        <w:rPr>
          <w:rFonts w:ascii="ITC Avant Garde" w:hAnsi="ITC Avant Garde"/>
          <w:sz w:val="22"/>
          <w:szCs w:val="22"/>
          <w:lang w:val="en-US"/>
        </w:rPr>
        <w:t>Bid</w:t>
      </w:r>
      <w:r w:rsidR="00F3298A" w:rsidRPr="00F812F3">
        <w:rPr>
          <w:rFonts w:ascii="ITC Avant Garde" w:hAnsi="ITC Avant Garde"/>
          <w:sz w:val="22"/>
          <w:szCs w:val="22"/>
          <w:lang w:val="en-US"/>
        </w:rPr>
        <w:t xml:space="preserve"> for</w:t>
      </w:r>
      <w:r w:rsidR="007E07C8">
        <w:rPr>
          <w:rFonts w:ascii="ITC Avant Garde" w:hAnsi="ITC Avant Garde"/>
          <w:sz w:val="22"/>
          <w:szCs w:val="22"/>
          <w:lang w:val="en-US"/>
        </w:rPr>
        <w:t xml:space="preserve"> a Block is kept valid for the duration</w:t>
      </w:r>
      <w:r w:rsidR="00F3298A" w:rsidRPr="00F812F3">
        <w:rPr>
          <w:rFonts w:ascii="ITC Avant Garde" w:hAnsi="ITC Avant Garde"/>
          <w:sz w:val="22"/>
          <w:szCs w:val="22"/>
          <w:lang w:val="en-US"/>
        </w:rPr>
        <w:t xml:space="preserve"> of the </w:t>
      </w:r>
      <w:r w:rsidR="00606724" w:rsidDel="00775D1A">
        <w:rPr>
          <w:rFonts w:ascii="ITC Avant Garde" w:hAnsi="ITC Avant Garde"/>
          <w:sz w:val="22"/>
          <w:szCs w:val="22"/>
          <w:lang w:val="en-US"/>
        </w:rPr>
        <w:t>Bidding</w:t>
      </w:r>
      <w:r w:rsidR="00606724" w:rsidRPr="00F812F3" w:rsidDel="00775D1A">
        <w:rPr>
          <w:rFonts w:ascii="ITC Avant Garde" w:hAnsi="ITC Avant Garde"/>
          <w:sz w:val="22"/>
          <w:szCs w:val="22"/>
          <w:lang w:val="en-US"/>
        </w:rPr>
        <w:t xml:space="preserve"> </w:t>
      </w:r>
      <w:r w:rsidR="00D41BB8" w:rsidRPr="00F812F3" w:rsidDel="00775D1A">
        <w:rPr>
          <w:rFonts w:ascii="ITC Avant Garde" w:hAnsi="ITC Avant Garde"/>
          <w:sz w:val="22"/>
          <w:szCs w:val="22"/>
          <w:lang w:val="en-US"/>
        </w:rPr>
        <w:t>Process</w:t>
      </w:r>
      <w:r w:rsidR="00AE395E">
        <w:rPr>
          <w:rFonts w:ascii="ITC Avant Garde" w:hAnsi="ITC Avant Garde"/>
          <w:sz w:val="22"/>
          <w:szCs w:val="22"/>
          <w:lang w:val="en-US"/>
        </w:rPr>
        <w:t>, unless</w:t>
      </w:r>
      <w:r w:rsidR="00F3298A" w:rsidRPr="00F812F3">
        <w:rPr>
          <w:rFonts w:ascii="ITC Avant Garde" w:hAnsi="ITC Avant Garde"/>
          <w:sz w:val="22"/>
          <w:szCs w:val="22"/>
          <w:lang w:val="en-US"/>
        </w:rPr>
        <w:t xml:space="preserve"> is cancelled by the Institute (see numeral 3.6 of this </w:t>
      </w:r>
      <w:r w:rsidR="00121C97" w:rsidRPr="00766A83">
        <w:rPr>
          <w:rFonts w:ascii="ITC Avant Garde" w:hAnsi="ITC Avant Garde"/>
          <w:sz w:val="22"/>
          <w:szCs w:val="22"/>
          <w:lang w:val="en-US"/>
        </w:rPr>
        <w:t>Appendix</w:t>
      </w:r>
      <w:r w:rsidR="00F3298A" w:rsidRPr="00F812F3">
        <w:rPr>
          <w:rFonts w:ascii="ITC Avant Garde" w:hAnsi="ITC Avant Garde"/>
          <w:sz w:val="22"/>
          <w:szCs w:val="22"/>
          <w:lang w:val="en-US"/>
        </w:rPr>
        <w:t>).</w:t>
      </w:r>
    </w:p>
    <w:p w14:paraId="4786BB02" w14:textId="77777777" w:rsidR="00906A50" w:rsidRPr="00D27E03" w:rsidRDefault="00906A50" w:rsidP="00746DC9">
      <w:pPr>
        <w:pStyle w:val="Textoindependiente"/>
        <w:spacing w:after="0"/>
        <w:jc w:val="both"/>
        <w:rPr>
          <w:rFonts w:ascii="ITC Avant Garde" w:eastAsiaTheme="minorHAnsi" w:hAnsi="ITC Avant Garde"/>
          <w:sz w:val="22"/>
          <w:szCs w:val="22"/>
          <w:lang w:val="en-US" w:eastAsia="en-US"/>
        </w:rPr>
      </w:pPr>
    </w:p>
    <w:p w14:paraId="16C10A2E" w14:textId="517E1A88" w:rsidR="00F3298A" w:rsidRPr="00D27E03" w:rsidRDefault="00606724" w:rsidP="00746DC9">
      <w:pPr>
        <w:pStyle w:val="Textoindependiente"/>
        <w:spacing w:after="0"/>
        <w:jc w:val="both"/>
        <w:rPr>
          <w:rFonts w:ascii="ITC Avant Garde" w:eastAsiaTheme="minorHAnsi" w:hAnsi="ITC Avant Garde"/>
          <w:sz w:val="22"/>
          <w:szCs w:val="22"/>
          <w:lang w:val="en-US" w:eastAsia="en-US"/>
        </w:rPr>
      </w:pPr>
      <w:r w:rsidDel="00775D1A">
        <w:rPr>
          <w:rFonts w:ascii="ITC Avant Garde" w:eastAsiaTheme="minorHAnsi" w:hAnsi="ITC Avant Garde"/>
          <w:sz w:val="22"/>
          <w:szCs w:val="22"/>
          <w:lang w:val="en-US" w:eastAsia="en-US"/>
        </w:rPr>
        <w:t>Bidding P</w:t>
      </w:r>
      <w:r w:rsidR="00513223" w:rsidDel="00775D1A">
        <w:rPr>
          <w:rFonts w:ascii="ITC Avant Garde" w:eastAsiaTheme="minorHAnsi" w:hAnsi="ITC Avant Garde"/>
          <w:sz w:val="22"/>
          <w:szCs w:val="22"/>
          <w:lang w:val="en-US" w:eastAsia="en-US"/>
        </w:rPr>
        <w:t>rocess</w:t>
      </w:r>
      <w:r>
        <w:rPr>
          <w:rFonts w:ascii="ITC Avant Garde" w:eastAsiaTheme="minorHAnsi" w:hAnsi="ITC Avant Garde"/>
          <w:sz w:val="22"/>
          <w:szCs w:val="22"/>
          <w:lang w:val="en-US" w:eastAsia="en-US"/>
        </w:rPr>
        <w:t xml:space="preserve"> </w:t>
      </w:r>
      <w:r w:rsidR="00F3298A" w:rsidRPr="00D27E03">
        <w:rPr>
          <w:rFonts w:ascii="ITC Avant Garde" w:eastAsiaTheme="minorHAnsi" w:hAnsi="ITC Avant Garde"/>
          <w:sz w:val="22"/>
          <w:szCs w:val="22"/>
          <w:lang w:val="en-US" w:eastAsia="en-US"/>
        </w:rPr>
        <w:t>is a two-step process:</w:t>
      </w:r>
    </w:p>
    <w:p w14:paraId="06B04102" w14:textId="77777777" w:rsidR="005860F9" w:rsidRPr="00D27E03" w:rsidRDefault="005860F9" w:rsidP="00746DC9">
      <w:pPr>
        <w:pStyle w:val="Textoindependiente"/>
        <w:spacing w:after="0"/>
        <w:jc w:val="both"/>
        <w:rPr>
          <w:rFonts w:ascii="ITC Avant Garde" w:eastAsiaTheme="minorHAnsi" w:hAnsi="ITC Avant Garde"/>
          <w:sz w:val="22"/>
          <w:szCs w:val="22"/>
          <w:lang w:val="en-US" w:eastAsia="en-US"/>
        </w:rPr>
      </w:pPr>
    </w:p>
    <w:p w14:paraId="32BAA958" w14:textId="75A0A5B9" w:rsidR="00EF1980" w:rsidRPr="008458C6" w:rsidRDefault="007574C0" w:rsidP="00746DC9">
      <w:pPr>
        <w:pStyle w:val="Prrafodelista"/>
        <w:numPr>
          <w:ilvl w:val="0"/>
          <w:numId w:val="19"/>
        </w:numPr>
        <w:spacing w:after="0" w:line="240" w:lineRule="auto"/>
        <w:contextualSpacing w:val="0"/>
        <w:jc w:val="both"/>
        <w:rPr>
          <w:rFonts w:ascii="ITC Avant Garde" w:hAnsi="ITC Avant Garde"/>
          <w:lang w:val="en-US"/>
        </w:rPr>
      </w:pPr>
      <w:r w:rsidRPr="00D27E03">
        <w:rPr>
          <w:rFonts w:ascii="ITC Avant Garde" w:hAnsi="ITC Avant Garde"/>
          <w:b/>
          <w:lang w:val="en-US"/>
        </w:rPr>
        <w:lastRenderedPageBreak/>
        <w:t>First:</w:t>
      </w:r>
      <w:r w:rsidR="006A298B" w:rsidRPr="00D27E03">
        <w:rPr>
          <w:rFonts w:ascii="ITC Avant Garde" w:hAnsi="ITC Avant Garde"/>
          <w:lang w:val="en-US"/>
        </w:rPr>
        <w:t>:</w:t>
      </w:r>
      <w:r w:rsidRPr="00D27E03">
        <w:rPr>
          <w:rFonts w:ascii="ITC Avant Garde" w:hAnsi="ITC Avant Garde"/>
          <w:lang w:val="en-US"/>
        </w:rPr>
        <w:t xml:space="preserve"> </w:t>
      </w:r>
      <w:r w:rsidRPr="008458C6">
        <w:rPr>
          <w:rFonts w:ascii="ITC Avant Garde" w:hAnsi="ITC Avant Garde"/>
          <w:lang w:val="en-US"/>
        </w:rPr>
        <w:t xml:space="preserve">The </w:t>
      </w:r>
      <w:r w:rsidR="00756E21">
        <w:rPr>
          <w:rFonts w:ascii="ITC Avant Garde" w:hAnsi="ITC Avant Garde"/>
          <w:lang w:val="en-US"/>
        </w:rPr>
        <w:t>Bid</w:t>
      </w:r>
      <w:r w:rsidR="004F7599" w:rsidRPr="008458C6">
        <w:rPr>
          <w:rFonts w:ascii="ITC Avant Garde" w:hAnsi="ITC Avant Garde"/>
          <w:lang w:val="en-US"/>
        </w:rPr>
        <w:t>der</w:t>
      </w:r>
      <w:r w:rsidRPr="008458C6">
        <w:rPr>
          <w:rFonts w:ascii="ITC Avant Garde" w:hAnsi="ITC Avant Garde"/>
          <w:lang w:val="en-US"/>
        </w:rPr>
        <w:t xml:space="preserve"> enters its </w:t>
      </w:r>
      <w:r w:rsidR="00B476F1" w:rsidRPr="008458C6" w:rsidDel="00756E21">
        <w:rPr>
          <w:rFonts w:ascii="ITC Avant Garde" w:hAnsi="ITC Avant Garde"/>
          <w:lang w:val="en-US"/>
        </w:rPr>
        <w:t>Bid</w:t>
      </w:r>
      <w:r w:rsidR="00F3298A" w:rsidRPr="008458C6">
        <w:rPr>
          <w:rFonts w:ascii="ITC Avant Garde" w:hAnsi="ITC Avant Garde"/>
          <w:lang w:val="en-US"/>
        </w:rPr>
        <w:t>, this is t</w:t>
      </w:r>
      <w:r w:rsidRPr="008458C6">
        <w:rPr>
          <w:rFonts w:ascii="ITC Avant Garde" w:hAnsi="ITC Avant Garde"/>
          <w:lang w:val="en-US"/>
        </w:rPr>
        <w:t>he number of Blocks in each C</w:t>
      </w:r>
      <w:r w:rsidR="00F3298A" w:rsidRPr="008458C6">
        <w:rPr>
          <w:rFonts w:ascii="ITC Avant Garde" w:hAnsi="ITC Avant Garde"/>
          <w:lang w:val="en-US"/>
        </w:rPr>
        <w:t xml:space="preserve">ategory that wants to acquire </w:t>
      </w:r>
      <w:r w:rsidRPr="008458C6">
        <w:rPr>
          <w:rFonts w:ascii="ITC Avant Garde" w:hAnsi="ITC Avant Garde"/>
          <w:lang w:val="en-US"/>
        </w:rPr>
        <w:t xml:space="preserve">during the </w:t>
      </w:r>
      <w:r w:rsidR="009449F5" w:rsidRPr="008458C6">
        <w:rPr>
          <w:rFonts w:ascii="ITC Avant Garde" w:hAnsi="ITC Avant Garde"/>
          <w:lang w:val="en-US"/>
        </w:rPr>
        <w:t>Clock Score</w:t>
      </w:r>
      <w:r w:rsidR="00F3298A" w:rsidRPr="008458C6">
        <w:rPr>
          <w:rFonts w:ascii="ITC Avant Garde" w:hAnsi="ITC Avant Garde"/>
          <w:lang w:val="en-US"/>
        </w:rPr>
        <w:t xml:space="preserve"> in </w:t>
      </w:r>
      <w:r w:rsidRPr="008458C6">
        <w:rPr>
          <w:rFonts w:ascii="ITC Avant Garde" w:hAnsi="ITC Avant Garde"/>
          <w:lang w:val="en-US"/>
        </w:rPr>
        <w:t xml:space="preserve">process </w:t>
      </w:r>
      <w:r w:rsidR="00F3298A" w:rsidRPr="008458C6">
        <w:rPr>
          <w:rFonts w:ascii="ITC Avant Garde" w:hAnsi="ITC Avant Garde"/>
          <w:lang w:val="en-US"/>
        </w:rPr>
        <w:t xml:space="preserve">in the </w:t>
      </w:r>
      <w:r w:rsidR="00B80EBF" w:rsidRPr="008458C6">
        <w:rPr>
          <w:rFonts w:ascii="ITC Avant Garde" w:hAnsi="ITC Avant Garde"/>
          <w:lang w:val="en-US"/>
        </w:rPr>
        <w:t>SEPRO</w:t>
      </w:r>
      <w:r w:rsidR="00F3298A" w:rsidRPr="008458C6">
        <w:rPr>
          <w:rFonts w:ascii="ITC Avant Garde" w:hAnsi="ITC Avant Garde"/>
          <w:lang w:val="en-US"/>
        </w:rPr>
        <w:t>, so that its validity can be reviewed:</w:t>
      </w:r>
    </w:p>
    <w:p w14:paraId="3DFF509D" w14:textId="77777777" w:rsidR="007574C0" w:rsidRPr="008458C6" w:rsidRDefault="007574C0" w:rsidP="007574C0">
      <w:pPr>
        <w:pStyle w:val="Prrafodelista"/>
        <w:spacing w:after="0" w:line="240" w:lineRule="auto"/>
        <w:contextualSpacing w:val="0"/>
        <w:jc w:val="both"/>
        <w:rPr>
          <w:rFonts w:ascii="ITC Avant Garde" w:hAnsi="ITC Avant Garde"/>
          <w:lang w:val="en-US"/>
        </w:rPr>
      </w:pPr>
    </w:p>
    <w:p w14:paraId="06C460FE" w14:textId="25FD8111" w:rsidR="00E74230" w:rsidRPr="000F6FFB" w:rsidRDefault="007574C0" w:rsidP="001F426B">
      <w:pPr>
        <w:pStyle w:val="Prrafodelista"/>
        <w:numPr>
          <w:ilvl w:val="0"/>
          <w:numId w:val="41"/>
        </w:numPr>
        <w:spacing w:after="0" w:line="240" w:lineRule="auto"/>
        <w:jc w:val="both"/>
        <w:rPr>
          <w:rFonts w:ascii="ITC Avant Garde" w:hAnsi="ITC Avant Garde"/>
          <w:lang w:val="en-US"/>
        </w:rPr>
      </w:pPr>
      <w:r w:rsidRPr="008458C6">
        <w:rPr>
          <w:rFonts w:ascii="ITC Avant Garde" w:hAnsi="ITC Avant Garde"/>
          <w:lang w:val="en-US"/>
        </w:rPr>
        <w:t xml:space="preserve">If the </w:t>
      </w:r>
      <w:r w:rsidR="00B476F1" w:rsidRPr="008458C6" w:rsidDel="00756E21">
        <w:rPr>
          <w:rFonts w:ascii="ITC Avant Garde" w:hAnsi="ITC Avant Garde"/>
          <w:lang w:val="en-US"/>
        </w:rPr>
        <w:t>Bid</w:t>
      </w:r>
      <w:r w:rsidRPr="008458C6">
        <w:rPr>
          <w:rFonts w:ascii="ITC Avant Garde" w:hAnsi="ITC Avant Garde"/>
          <w:lang w:val="en-US"/>
        </w:rPr>
        <w:t xml:space="preserve"> complies with the rules of the </w:t>
      </w:r>
      <w:r w:rsidR="00756E21">
        <w:rPr>
          <w:rFonts w:ascii="ITC Avant Garde" w:hAnsi="ITC Avant Garde"/>
          <w:lang w:val="en-US"/>
        </w:rPr>
        <w:t>Bid</w:t>
      </w:r>
      <w:r w:rsidR="00775D1A">
        <w:rPr>
          <w:rFonts w:ascii="ITC Avant Garde" w:hAnsi="ITC Avant Garde"/>
          <w:lang w:val="en-US"/>
        </w:rPr>
        <w:t>ding Process</w:t>
      </w:r>
      <w:r w:rsidRPr="008458C6">
        <w:rPr>
          <w:rFonts w:ascii="ITC Avant Garde" w:hAnsi="ITC Avant Garde"/>
          <w:lang w:val="en-US"/>
        </w:rPr>
        <w:t xml:space="preserve">, the </w:t>
      </w:r>
      <w:r w:rsidR="00756E21">
        <w:rPr>
          <w:rFonts w:ascii="ITC Avant Garde" w:hAnsi="ITC Avant Garde"/>
          <w:lang w:val="en-US"/>
        </w:rPr>
        <w:t>Bid</w:t>
      </w:r>
      <w:r w:rsidR="004F7599" w:rsidRPr="008458C6">
        <w:rPr>
          <w:rFonts w:ascii="ITC Avant Garde" w:hAnsi="ITC Avant Garde"/>
          <w:lang w:val="en-US"/>
        </w:rPr>
        <w:t>der</w:t>
      </w:r>
      <w:r w:rsidRPr="008458C6">
        <w:rPr>
          <w:rFonts w:ascii="ITC Avant Garde" w:hAnsi="ITC Avant Garde"/>
          <w:lang w:val="en-US"/>
        </w:rPr>
        <w:t xml:space="preserve"> proceeds to the </w:t>
      </w:r>
      <w:r w:rsidR="00866837">
        <w:rPr>
          <w:rFonts w:ascii="ITC Avant Garde" w:hAnsi="ITC Avant Garde"/>
          <w:lang w:val="en-US"/>
        </w:rPr>
        <w:t>second step.</w:t>
      </w:r>
    </w:p>
    <w:p w14:paraId="36C9AE77" w14:textId="39FC9CA3" w:rsidR="007574C0" w:rsidRPr="000F6FFB" w:rsidRDefault="00B476F1" w:rsidP="008D7911">
      <w:pPr>
        <w:pStyle w:val="Prrafodelista"/>
        <w:numPr>
          <w:ilvl w:val="0"/>
          <w:numId w:val="41"/>
        </w:numPr>
        <w:spacing w:after="0" w:line="240" w:lineRule="auto"/>
        <w:contextualSpacing w:val="0"/>
        <w:jc w:val="both"/>
        <w:rPr>
          <w:rFonts w:ascii="ITC Avant Garde" w:hAnsi="ITC Avant Garde"/>
          <w:lang w:val="en-US"/>
        </w:rPr>
      </w:pPr>
      <w:r w:rsidRPr="000F6FFB">
        <w:rPr>
          <w:rFonts w:ascii="ITC Avant Garde" w:hAnsi="ITC Avant Garde"/>
          <w:lang w:val="en-US"/>
        </w:rPr>
        <w:t xml:space="preserve">If the </w:t>
      </w:r>
      <w:r w:rsidRPr="000F6FFB" w:rsidDel="00756E21">
        <w:rPr>
          <w:rFonts w:ascii="ITC Avant Garde" w:hAnsi="ITC Avant Garde"/>
          <w:lang w:val="en-US"/>
        </w:rPr>
        <w:t>Bid</w:t>
      </w:r>
      <w:r w:rsidR="007574C0" w:rsidRPr="000F6FFB">
        <w:rPr>
          <w:rFonts w:ascii="ITC Avant Garde" w:hAnsi="ITC Avant Garde"/>
          <w:lang w:val="en-US"/>
        </w:rPr>
        <w:t xml:space="preserve"> fails to comply with the rules of the </w:t>
      </w:r>
      <w:r w:rsidR="00606724" w:rsidRPr="000F6FFB" w:rsidDel="00775D1A">
        <w:rPr>
          <w:rFonts w:ascii="ITC Avant Garde" w:hAnsi="ITC Avant Garde"/>
          <w:lang w:val="en-US"/>
        </w:rPr>
        <w:t xml:space="preserve">Bidding </w:t>
      </w:r>
      <w:r w:rsidR="00D41BB8" w:rsidRPr="000F6FFB" w:rsidDel="00775D1A">
        <w:rPr>
          <w:rFonts w:ascii="ITC Avant Garde" w:hAnsi="ITC Avant Garde"/>
          <w:lang w:val="en-US"/>
        </w:rPr>
        <w:t>Process</w:t>
      </w:r>
      <w:r w:rsidR="007574C0" w:rsidRPr="000F6FFB">
        <w:rPr>
          <w:rFonts w:ascii="ITC Avant Garde" w:hAnsi="ITC Avant Garde"/>
          <w:lang w:val="en-US"/>
        </w:rPr>
        <w:t xml:space="preserve">, the </w:t>
      </w:r>
      <w:r w:rsidR="00B80EBF" w:rsidRPr="000F6FFB">
        <w:rPr>
          <w:rFonts w:ascii="ITC Avant Garde" w:hAnsi="ITC Avant Garde"/>
          <w:lang w:val="en-US"/>
        </w:rPr>
        <w:t>SEPRO</w:t>
      </w:r>
      <w:r w:rsidR="007574C0" w:rsidRPr="000F6FFB">
        <w:rPr>
          <w:rFonts w:ascii="ITC Avant Garde" w:hAnsi="ITC Avant Garde"/>
          <w:lang w:val="en-US"/>
        </w:rPr>
        <w:t xml:space="preserve"> will display an explanation and the </w:t>
      </w:r>
      <w:r w:rsidR="00756E21">
        <w:rPr>
          <w:rFonts w:ascii="ITC Avant Garde" w:hAnsi="ITC Avant Garde"/>
          <w:lang w:val="en-US"/>
        </w:rPr>
        <w:t>Bid</w:t>
      </w:r>
      <w:r w:rsidR="004F7599" w:rsidRPr="000F6FFB">
        <w:rPr>
          <w:rFonts w:ascii="ITC Avant Garde" w:hAnsi="ITC Avant Garde"/>
          <w:lang w:val="en-US"/>
        </w:rPr>
        <w:t>der</w:t>
      </w:r>
      <w:r w:rsidR="007574C0" w:rsidRPr="000F6FFB">
        <w:rPr>
          <w:rFonts w:ascii="ITC Avant Garde" w:hAnsi="ITC Avant Garde"/>
          <w:lang w:val="en-US"/>
        </w:rPr>
        <w:t xml:space="preserve"> shall be redirected to the </w:t>
      </w:r>
      <w:r w:rsidRPr="000F6FFB" w:rsidDel="00756E21">
        <w:rPr>
          <w:rFonts w:ascii="ITC Avant Garde" w:hAnsi="ITC Avant Garde"/>
          <w:lang w:val="en-US"/>
        </w:rPr>
        <w:t>Bid</w:t>
      </w:r>
      <w:r w:rsidR="007574C0" w:rsidRPr="000F6FFB">
        <w:rPr>
          <w:rFonts w:ascii="ITC Avant Garde" w:hAnsi="ITC Avant Garde"/>
          <w:lang w:val="en-US"/>
        </w:rPr>
        <w:t xml:space="preserve"> form so that it </w:t>
      </w:r>
      <w:r w:rsidR="007574C0" w:rsidRPr="00766A83">
        <w:rPr>
          <w:rFonts w:ascii="ITC Avant Garde" w:hAnsi="ITC Avant Garde"/>
          <w:lang w:val="en-US"/>
        </w:rPr>
        <w:t xml:space="preserve">can </w:t>
      </w:r>
      <w:r w:rsidR="008D7911" w:rsidRPr="00766A83">
        <w:rPr>
          <w:rFonts w:ascii="ITC Avant Garde" w:hAnsi="ITC Avant Garde"/>
          <w:lang w:val="en-US"/>
        </w:rPr>
        <w:t xml:space="preserve">modify the </w:t>
      </w:r>
      <w:r w:rsidR="00756E21">
        <w:rPr>
          <w:rFonts w:ascii="ITC Avant Garde" w:hAnsi="ITC Avant Garde"/>
          <w:lang w:val="en-US"/>
        </w:rPr>
        <w:t>Bid</w:t>
      </w:r>
      <w:r w:rsidR="008D7911" w:rsidRPr="00766A83">
        <w:rPr>
          <w:rFonts w:ascii="ITC Avant Garde" w:hAnsi="ITC Avant Garde"/>
          <w:lang w:val="en-US"/>
        </w:rPr>
        <w:t>.</w:t>
      </w:r>
    </w:p>
    <w:p w14:paraId="7236DBED" w14:textId="3CB90712" w:rsidR="007574C0" w:rsidRPr="000F6FFB" w:rsidRDefault="007574C0" w:rsidP="008D466E">
      <w:pPr>
        <w:pStyle w:val="Prrafodelista"/>
        <w:numPr>
          <w:ilvl w:val="0"/>
          <w:numId w:val="19"/>
        </w:numPr>
        <w:spacing w:after="0" w:line="240" w:lineRule="auto"/>
        <w:contextualSpacing w:val="0"/>
        <w:jc w:val="both"/>
        <w:rPr>
          <w:rFonts w:ascii="ITC Avant Garde" w:hAnsi="ITC Avant Garde"/>
          <w:lang w:val="en-US"/>
        </w:rPr>
      </w:pPr>
      <w:r w:rsidRPr="000F6FFB">
        <w:rPr>
          <w:rFonts w:ascii="ITC Avant Garde" w:hAnsi="ITC Avant Garde"/>
          <w:b/>
          <w:lang w:val="en-US"/>
        </w:rPr>
        <w:t>Second</w:t>
      </w:r>
      <w:r w:rsidRPr="000F6FFB">
        <w:rPr>
          <w:rFonts w:ascii="ITC Avant Garde" w:hAnsi="ITC Avant Garde"/>
          <w:lang w:val="en-US"/>
        </w:rPr>
        <w:t xml:space="preserve">: A summary of the </w:t>
      </w:r>
      <w:r w:rsidR="00B476F1" w:rsidDel="00756E21">
        <w:rPr>
          <w:rFonts w:ascii="ITC Avant Garde" w:hAnsi="ITC Avant Garde"/>
          <w:lang w:val="en-US"/>
        </w:rPr>
        <w:t>Bid</w:t>
      </w:r>
      <w:r w:rsidRPr="000F6FFB">
        <w:rPr>
          <w:rFonts w:ascii="ITC Avant Garde" w:hAnsi="ITC Avant Garde"/>
          <w:lang w:val="en-US"/>
        </w:rPr>
        <w:t xml:space="preserve"> will be presented (including the score and the associated Economic Component) and the </w:t>
      </w:r>
      <w:r w:rsidR="00756E21">
        <w:rPr>
          <w:rFonts w:ascii="ITC Avant Garde" w:hAnsi="ITC Avant Garde"/>
          <w:lang w:val="en-US"/>
        </w:rPr>
        <w:t>Bid</w:t>
      </w:r>
      <w:r w:rsidR="004F7599" w:rsidRPr="000F6FFB">
        <w:rPr>
          <w:rFonts w:ascii="ITC Avant Garde" w:hAnsi="ITC Avant Garde"/>
          <w:lang w:val="en-US"/>
        </w:rPr>
        <w:t>der</w:t>
      </w:r>
      <w:r w:rsidRPr="000F6FFB">
        <w:rPr>
          <w:rFonts w:ascii="ITC Avant Garde" w:hAnsi="ITC Avant Garde"/>
          <w:lang w:val="en-US"/>
        </w:rPr>
        <w:t xml:space="preserve"> will be asked </w:t>
      </w:r>
      <w:r w:rsidRPr="00766A83">
        <w:rPr>
          <w:rFonts w:ascii="ITC Avant Garde" w:hAnsi="ITC Avant Garde"/>
          <w:lang w:val="en-US"/>
        </w:rPr>
        <w:t xml:space="preserve">to confirm </w:t>
      </w:r>
      <w:r w:rsidR="008D466E" w:rsidRPr="00766A83">
        <w:rPr>
          <w:rFonts w:ascii="ITC Avant Garde" w:hAnsi="ITC Avant Garde"/>
          <w:lang w:val="en-US"/>
        </w:rPr>
        <w:t>submission. O</w:t>
      </w:r>
      <w:r w:rsidRPr="000F6FFB">
        <w:rPr>
          <w:rFonts w:ascii="ITC Avant Garde" w:hAnsi="ITC Avant Garde"/>
          <w:lang w:val="en-US"/>
        </w:rPr>
        <w:t xml:space="preserve">nly the confirmed </w:t>
      </w:r>
      <w:r w:rsidR="00756E21">
        <w:rPr>
          <w:rFonts w:ascii="ITC Avant Garde" w:hAnsi="ITC Avant Garde"/>
          <w:lang w:val="en-US"/>
        </w:rPr>
        <w:t>Bid</w:t>
      </w:r>
      <w:r w:rsidRPr="00766A83">
        <w:rPr>
          <w:rFonts w:ascii="ITC Avant Garde" w:hAnsi="ITC Avant Garde"/>
          <w:lang w:val="en-US"/>
        </w:rPr>
        <w:t>s</w:t>
      </w:r>
      <w:r w:rsidRPr="000F6FFB">
        <w:rPr>
          <w:rFonts w:ascii="ITC Avant Garde" w:hAnsi="ITC Avant Garde"/>
          <w:lang w:val="en-US"/>
        </w:rPr>
        <w:t xml:space="preserve"> will be registered by </w:t>
      </w:r>
      <w:r w:rsidR="00B80EBF" w:rsidRPr="00766A83">
        <w:rPr>
          <w:rFonts w:ascii="ITC Avant Garde" w:hAnsi="ITC Avant Garde"/>
          <w:lang w:val="en-US"/>
        </w:rPr>
        <w:t>SEPRO</w:t>
      </w:r>
      <w:r w:rsidR="008D466E" w:rsidRPr="000F6FFB">
        <w:rPr>
          <w:rFonts w:ascii="ITC Avant Garde" w:hAnsi="ITC Avant Garde"/>
          <w:lang w:val="en-US"/>
        </w:rPr>
        <w:t xml:space="preserve">. </w:t>
      </w:r>
      <w:r w:rsidR="008D466E" w:rsidRPr="00766A83">
        <w:rPr>
          <w:rFonts w:ascii="ITC Avant Garde" w:hAnsi="ITC Avant Garde"/>
          <w:lang w:val="en-US"/>
        </w:rPr>
        <w:t xml:space="preserve">A warning will be provided if the </w:t>
      </w:r>
      <w:r w:rsidR="00756E21">
        <w:rPr>
          <w:rFonts w:ascii="ITC Avant Garde" w:hAnsi="ITC Avant Garde"/>
          <w:lang w:val="en-US"/>
        </w:rPr>
        <w:t>Bid</w:t>
      </w:r>
      <w:r w:rsidR="008D466E" w:rsidRPr="00766A83">
        <w:rPr>
          <w:rFonts w:ascii="ITC Avant Garde" w:hAnsi="ITC Avant Garde"/>
          <w:lang w:val="en-US"/>
        </w:rPr>
        <w:t xml:space="preserve">der is reducing eligibility points (withdrawing </w:t>
      </w:r>
      <w:r w:rsidR="00766A83" w:rsidRPr="00766A83">
        <w:rPr>
          <w:rFonts w:ascii="ITC Avant Garde" w:hAnsi="ITC Avant Garde"/>
          <w:lang w:val="en-US"/>
        </w:rPr>
        <w:t>Blocks</w:t>
      </w:r>
      <w:r w:rsidR="008D466E" w:rsidRPr="00766A83">
        <w:rPr>
          <w:rFonts w:ascii="ITC Avant Garde" w:hAnsi="ITC Avant Garde"/>
          <w:lang w:val="en-US"/>
        </w:rPr>
        <w:t>).</w:t>
      </w:r>
    </w:p>
    <w:p w14:paraId="3DA004FD" w14:textId="77777777" w:rsidR="008D466E" w:rsidRPr="000F6FFB" w:rsidRDefault="008D466E" w:rsidP="00766A83">
      <w:pPr>
        <w:pStyle w:val="Prrafodelista"/>
        <w:spacing w:after="0" w:line="240" w:lineRule="auto"/>
        <w:contextualSpacing w:val="0"/>
        <w:jc w:val="both"/>
        <w:rPr>
          <w:rFonts w:ascii="ITC Avant Garde" w:hAnsi="ITC Avant Garde"/>
          <w:lang w:val="en-US"/>
        </w:rPr>
      </w:pPr>
    </w:p>
    <w:p w14:paraId="3EEC3B59" w14:textId="75C7C4CE" w:rsidR="0028795E" w:rsidRPr="000F6FFB" w:rsidRDefault="005D5A6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Once the </w:t>
      </w:r>
      <w:r w:rsidR="00B80EBF" w:rsidRPr="00766A83">
        <w:rPr>
          <w:rFonts w:ascii="ITC Avant Garde" w:hAnsi="ITC Avant Garde"/>
          <w:sz w:val="22"/>
          <w:szCs w:val="22"/>
          <w:lang w:val="en-US"/>
        </w:rPr>
        <w:t>SEPRO</w:t>
      </w:r>
      <w:r w:rsidRPr="000F6FFB">
        <w:rPr>
          <w:rFonts w:ascii="ITC Avant Garde" w:hAnsi="ITC Avant Garde"/>
          <w:sz w:val="22"/>
          <w:szCs w:val="22"/>
          <w:lang w:val="en-US"/>
        </w:rPr>
        <w:t xml:space="preserve"> has registered the </w:t>
      </w:r>
      <w:r w:rsidR="00B476F1" w:rsidDel="00756E21">
        <w:rPr>
          <w:rFonts w:ascii="ITC Avant Garde" w:hAnsi="ITC Avant Garde"/>
          <w:sz w:val="22"/>
          <w:szCs w:val="22"/>
          <w:lang w:val="en-US"/>
        </w:rPr>
        <w:t>Bid</w:t>
      </w:r>
      <w:r w:rsidRPr="000F6FFB">
        <w:rPr>
          <w:rFonts w:ascii="ITC Avant Garde" w:hAnsi="ITC Avant Garde"/>
          <w:sz w:val="22"/>
          <w:szCs w:val="22"/>
          <w:lang w:val="en-US"/>
        </w:rPr>
        <w:t xml:space="preserve"> of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4E1335">
        <w:rPr>
          <w:rFonts w:ascii="ITC Avant Garde" w:hAnsi="ITC Avant Garde"/>
          <w:sz w:val="22"/>
          <w:szCs w:val="22"/>
          <w:lang w:val="en-US"/>
        </w:rPr>
        <w:t>, he</w:t>
      </w:r>
      <w:r w:rsidRPr="000F6FFB">
        <w:rPr>
          <w:rFonts w:ascii="ITC Avant Garde" w:hAnsi="ITC Avant Garde"/>
          <w:sz w:val="22"/>
          <w:szCs w:val="22"/>
          <w:lang w:val="en-US"/>
        </w:rPr>
        <w:t xml:space="preserve"> will not be able to modify or withdraw it, or present a new </w:t>
      </w:r>
      <w:r w:rsidR="00B476F1" w:rsidDel="00756E21">
        <w:rPr>
          <w:rFonts w:ascii="ITC Avant Garde" w:hAnsi="ITC Avant Garde"/>
          <w:sz w:val="22"/>
          <w:szCs w:val="22"/>
          <w:lang w:val="en-US"/>
        </w:rPr>
        <w:t>Bid</w:t>
      </w:r>
      <w:r w:rsidRPr="000F6FFB">
        <w:rPr>
          <w:rFonts w:ascii="ITC Avant Garde" w:hAnsi="ITC Avant Garde"/>
          <w:sz w:val="22"/>
          <w:szCs w:val="22"/>
          <w:lang w:val="en-US"/>
        </w:rPr>
        <w:t xml:space="preserve"> in that </w:t>
      </w:r>
      <w:r w:rsidR="002224BB" w:rsidRPr="000F6FFB">
        <w:rPr>
          <w:rFonts w:ascii="ITC Avant Garde" w:hAnsi="ITC Avant Garde"/>
          <w:sz w:val="22"/>
          <w:szCs w:val="22"/>
          <w:lang w:val="en-US"/>
        </w:rPr>
        <w:t xml:space="preserve">same </w:t>
      </w:r>
      <w:r w:rsidRPr="000F6FFB">
        <w:rPr>
          <w:rFonts w:ascii="ITC Avant Garde" w:hAnsi="ITC Avant Garde"/>
          <w:sz w:val="22"/>
          <w:szCs w:val="22"/>
          <w:lang w:val="en-US"/>
        </w:rPr>
        <w:t>Clock Round.</w:t>
      </w:r>
    </w:p>
    <w:p w14:paraId="07AD8C38" w14:textId="77777777" w:rsidR="005860F9" w:rsidRPr="000F6FFB" w:rsidRDefault="005860F9" w:rsidP="00746DC9">
      <w:pPr>
        <w:pStyle w:val="Textoindependiente"/>
        <w:spacing w:after="0"/>
        <w:jc w:val="both"/>
        <w:rPr>
          <w:rFonts w:ascii="ITC Avant Garde" w:eastAsiaTheme="minorHAnsi" w:hAnsi="ITC Avant Garde"/>
          <w:sz w:val="22"/>
          <w:szCs w:val="22"/>
          <w:lang w:val="en-US" w:eastAsia="en-US"/>
        </w:rPr>
      </w:pPr>
    </w:p>
    <w:p w14:paraId="27E8ED61" w14:textId="06F75F7C" w:rsidR="006A51E2" w:rsidRPr="000F6FFB" w:rsidRDefault="005D5A6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It is considered that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has </w:t>
      </w:r>
      <w:r w:rsidR="00B476F1" w:rsidRPr="000F6FFB">
        <w:rPr>
          <w:rFonts w:ascii="ITC Avant Garde" w:hAnsi="ITC Avant Garde"/>
          <w:sz w:val="22"/>
          <w:szCs w:val="22"/>
          <w:lang w:val="en-US"/>
        </w:rPr>
        <w:t>submitted a</w:t>
      </w:r>
      <w:r w:rsidRPr="000F6FFB">
        <w:rPr>
          <w:rFonts w:ascii="ITC Avant Garde" w:hAnsi="ITC Avant Garde"/>
          <w:sz w:val="22"/>
          <w:szCs w:val="22"/>
          <w:lang w:val="en-US"/>
        </w:rPr>
        <w:t xml:space="preserve"> </w:t>
      </w:r>
      <w:r w:rsidR="00B476F1" w:rsidRPr="000F6FFB" w:rsidDel="00756E21">
        <w:rPr>
          <w:rFonts w:ascii="ITC Avant Garde" w:hAnsi="ITC Avant Garde"/>
          <w:sz w:val="22"/>
          <w:szCs w:val="22"/>
          <w:lang w:val="en-US"/>
        </w:rPr>
        <w:t>Bid</w:t>
      </w:r>
      <w:r w:rsidRPr="000F6FFB">
        <w:rPr>
          <w:rFonts w:ascii="ITC Avant Garde" w:hAnsi="ITC Avant Garde"/>
          <w:sz w:val="22"/>
          <w:szCs w:val="22"/>
          <w:lang w:val="en-US"/>
        </w:rPr>
        <w:t xml:space="preserve"> until the moment in which the confirmation of the </w:t>
      </w:r>
      <w:r w:rsidR="00B476F1" w:rsidRPr="000F6FFB" w:rsidDel="00756E21">
        <w:rPr>
          <w:rFonts w:ascii="ITC Avant Garde" w:hAnsi="ITC Avant Garde"/>
          <w:sz w:val="22"/>
          <w:szCs w:val="22"/>
          <w:lang w:val="en-US"/>
        </w:rPr>
        <w:t>Bid</w:t>
      </w:r>
      <w:r w:rsidRPr="000F6FFB">
        <w:rPr>
          <w:rFonts w:ascii="ITC Avant Garde" w:hAnsi="ITC Avant Garde"/>
          <w:sz w:val="22"/>
          <w:szCs w:val="22"/>
          <w:lang w:val="en-US"/>
        </w:rPr>
        <w:t xml:space="preserve"> is received on the server hosting 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so that an acknowledgment of receipt of such confirmation will be communicated to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through such system.</w:t>
      </w:r>
    </w:p>
    <w:p w14:paraId="2DE75C16" w14:textId="77777777" w:rsidR="006A51E2" w:rsidRPr="000F6FFB" w:rsidRDefault="006A51E2" w:rsidP="00746DC9">
      <w:pPr>
        <w:pStyle w:val="Textoindependiente"/>
        <w:spacing w:after="0"/>
        <w:jc w:val="both"/>
        <w:rPr>
          <w:rFonts w:ascii="ITC Avant Garde" w:eastAsiaTheme="minorHAnsi" w:hAnsi="ITC Avant Garde"/>
          <w:sz w:val="22"/>
          <w:szCs w:val="22"/>
          <w:lang w:val="en-US" w:eastAsia="en-US"/>
        </w:rPr>
      </w:pPr>
    </w:p>
    <w:p w14:paraId="1FC47429" w14:textId="2CD9F2CB" w:rsidR="00EB230A" w:rsidRPr="000F6FFB" w:rsidRDefault="005D5A6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It is the responsibility of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to present his </w:t>
      </w:r>
      <w:r w:rsidR="00B476F1" w:rsidDel="00756E21">
        <w:rPr>
          <w:rFonts w:ascii="ITC Avant Garde" w:hAnsi="ITC Avant Garde"/>
          <w:sz w:val="22"/>
          <w:szCs w:val="22"/>
          <w:lang w:val="en-US"/>
        </w:rPr>
        <w:t>Bid</w:t>
      </w:r>
      <w:r w:rsidRPr="000F6FFB">
        <w:rPr>
          <w:rFonts w:ascii="ITC Avant Garde" w:hAnsi="ITC Avant Garde"/>
          <w:sz w:val="22"/>
          <w:szCs w:val="22"/>
          <w:lang w:val="en-US"/>
        </w:rPr>
        <w:t xml:space="preserve"> before the end of a Clock Round and to review the acknowledgment receipt confirmation of the </w:t>
      </w:r>
      <w:r w:rsidR="00864C28" w:rsidDel="00756E21">
        <w:rPr>
          <w:rFonts w:ascii="ITC Avant Garde" w:hAnsi="ITC Avant Garde"/>
          <w:sz w:val="22"/>
          <w:szCs w:val="22"/>
          <w:lang w:val="en-US"/>
        </w:rPr>
        <w:t>Bid</w:t>
      </w:r>
      <w:r w:rsidRPr="000F6FFB">
        <w:rPr>
          <w:rFonts w:ascii="ITC Avant Garde" w:hAnsi="ITC Avant Garde"/>
          <w:sz w:val="22"/>
          <w:szCs w:val="22"/>
          <w:lang w:val="en-US"/>
        </w:rPr>
        <w:t xml:space="preserve"> by the </w:t>
      </w:r>
      <w:r w:rsidR="00B80EBF" w:rsidRPr="00766A83">
        <w:rPr>
          <w:rFonts w:ascii="ITC Avant Garde" w:hAnsi="ITC Avant Garde"/>
          <w:sz w:val="22"/>
          <w:szCs w:val="22"/>
          <w:lang w:val="en-US"/>
        </w:rPr>
        <w:t>SEPRO</w:t>
      </w:r>
      <w:r w:rsidRPr="000F6FFB">
        <w:rPr>
          <w:rFonts w:ascii="ITC Avant Garde" w:hAnsi="ITC Avant Garde"/>
          <w:sz w:val="22"/>
          <w:szCs w:val="22"/>
          <w:lang w:val="en-US"/>
        </w:rPr>
        <w:t>.</w:t>
      </w:r>
      <w:r w:rsidRPr="000F6FFB">
        <w:rPr>
          <w:rFonts w:ascii="ITC Avant Garde" w:eastAsiaTheme="minorHAnsi" w:hAnsi="ITC Avant Garde"/>
          <w:sz w:val="22"/>
          <w:szCs w:val="22"/>
          <w:lang w:val="en-US" w:eastAsia="en-US"/>
        </w:rPr>
        <w:t xml:space="preserve"> </w:t>
      </w:r>
      <w:r w:rsidRPr="000F6FFB">
        <w:rPr>
          <w:rFonts w:ascii="ITC Avant Garde" w:hAnsi="ITC Avant Garde"/>
          <w:sz w:val="22"/>
          <w:szCs w:val="22"/>
          <w:lang w:val="en-US"/>
        </w:rPr>
        <w:t xml:space="preserve">That is why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Pr="000F6FFB">
        <w:rPr>
          <w:rFonts w:ascii="ITC Avant Garde" w:hAnsi="ITC Avant Garde"/>
          <w:sz w:val="22"/>
          <w:szCs w:val="22"/>
          <w:lang w:val="en-US"/>
        </w:rPr>
        <w:t xml:space="preserve"> are encouraged to report immediately to the Institute if they experience any problems with the system during the </w:t>
      </w:r>
      <w:r w:rsidR="00606724" w:rsidRPr="000F6FFB" w:rsidDel="00775D1A">
        <w:rPr>
          <w:rFonts w:ascii="ITC Avant Garde" w:hAnsi="ITC Avant Garde"/>
          <w:sz w:val="22"/>
          <w:szCs w:val="22"/>
          <w:lang w:val="en-US"/>
        </w:rPr>
        <w:t xml:space="preserve">Bidding </w:t>
      </w:r>
      <w:r w:rsidR="00D41BB8" w:rsidRPr="000F6FFB" w:rsidDel="00775D1A">
        <w:rPr>
          <w:rFonts w:ascii="ITC Avant Garde" w:hAnsi="ITC Avant Garde"/>
          <w:sz w:val="22"/>
          <w:szCs w:val="22"/>
          <w:lang w:val="en-US"/>
        </w:rPr>
        <w:t>Process</w:t>
      </w:r>
      <w:r w:rsidRPr="000F6FFB">
        <w:rPr>
          <w:rFonts w:ascii="ITC Avant Garde" w:hAnsi="ITC Avant Garde"/>
          <w:sz w:val="22"/>
          <w:szCs w:val="22"/>
          <w:lang w:val="en-US"/>
        </w:rPr>
        <w:t>, in which case a back-up procedure</w:t>
      </w:r>
      <w:r w:rsidR="00606724" w:rsidRPr="000F6FFB">
        <w:rPr>
          <w:rFonts w:ascii="ITC Avant Garde" w:hAnsi="ITC Avant Garde"/>
          <w:sz w:val="22"/>
          <w:szCs w:val="22"/>
          <w:lang w:val="en-US"/>
        </w:rPr>
        <w:t xml:space="preserve"> by telephone</w:t>
      </w:r>
      <w:r w:rsidRPr="000F6FFB">
        <w:rPr>
          <w:rFonts w:ascii="ITC Avant Garde" w:hAnsi="ITC Avant Garde"/>
          <w:sz w:val="22"/>
          <w:szCs w:val="22"/>
          <w:lang w:val="en-US"/>
        </w:rPr>
        <w:t xml:space="preserve"> is contemplated for </w:t>
      </w:r>
      <w:r w:rsidRPr="00766A83">
        <w:rPr>
          <w:rFonts w:ascii="ITC Avant Garde" w:hAnsi="ITC Avant Garde"/>
          <w:sz w:val="22"/>
          <w:szCs w:val="22"/>
          <w:lang w:val="en-US"/>
        </w:rPr>
        <w:t>th</w:t>
      </w:r>
      <w:r w:rsidR="00736500" w:rsidRPr="00766A83">
        <w:rPr>
          <w:rFonts w:ascii="ITC Avant Garde" w:hAnsi="ITC Avant Garde"/>
          <w:sz w:val="22"/>
          <w:szCs w:val="22"/>
          <w:lang w:val="en-US"/>
        </w:rPr>
        <w:t>is</w:t>
      </w:r>
      <w:r w:rsidRPr="00766A83">
        <w:rPr>
          <w:rFonts w:ascii="ITC Avant Garde" w:hAnsi="ITC Avant Garde"/>
          <w:sz w:val="22"/>
          <w:szCs w:val="22"/>
          <w:lang w:val="en-US"/>
        </w:rPr>
        <w:t xml:space="preserve"> </w:t>
      </w:r>
      <w:r w:rsidR="00736500" w:rsidRPr="00766A83">
        <w:rPr>
          <w:rFonts w:ascii="ITC Avant Garde" w:hAnsi="ITC Avant Garde"/>
          <w:sz w:val="22"/>
          <w:szCs w:val="22"/>
          <w:lang w:val="en-US"/>
        </w:rPr>
        <w:t xml:space="preserve">specific </w:t>
      </w:r>
      <w:r w:rsidR="00756E21">
        <w:rPr>
          <w:rFonts w:ascii="ITC Avant Garde" w:hAnsi="ITC Avant Garde"/>
          <w:sz w:val="22"/>
          <w:szCs w:val="22"/>
          <w:lang w:val="en-US"/>
        </w:rPr>
        <w:t>Bid</w:t>
      </w:r>
      <w:r w:rsidR="00302361" w:rsidRPr="00766A83">
        <w:rPr>
          <w:rFonts w:ascii="ITC Avant Garde" w:hAnsi="ITC Avant Garde"/>
          <w:sz w:val="22"/>
          <w:szCs w:val="22"/>
          <w:lang w:val="en-US"/>
        </w:rPr>
        <w:t xml:space="preserve"> submission</w:t>
      </w:r>
      <w:r w:rsidRPr="000F6FFB">
        <w:rPr>
          <w:rFonts w:ascii="ITC Avant Garde" w:hAnsi="ITC Avant Garde"/>
          <w:sz w:val="22"/>
          <w:szCs w:val="22"/>
          <w:lang w:val="en-US"/>
        </w:rPr>
        <w:t>.</w:t>
      </w:r>
    </w:p>
    <w:p w14:paraId="4EA91D43" w14:textId="77777777" w:rsidR="00EB230A" w:rsidRPr="000F6FFB" w:rsidRDefault="00EB230A" w:rsidP="00746DC9">
      <w:pPr>
        <w:pStyle w:val="Textoindependiente"/>
        <w:spacing w:after="0"/>
        <w:jc w:val="both"/>
        <w:rPr>
          <w:rFonts w:ascii="ITC Avant Garde" w:eastAsiaTheme="minorHAnsi" w:hAnsi="ITC Avant Garde"/>
          <w:sz w:val="22"/>
          <w:szCs w:val="22"/>
          <w:lang w:val="en-US" w:eastAsia="en-US"/>
        </w:rPr>
      </w:pPr>
    </w:p>
    <w:p w14:paraId="48D48169" w14:textId="0BB27526" w:rsidR="005D5A6C" w:rsidRPr="000F6FFB" w:rsidRDefault="005D5A6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More information about this back-up procedure will be provided in the </w:t>
      </w:r>
      <w:r w:rsidR="00B80EBF" w:rsidRPr="00766A83">
        <w:rPr>
          <w:rFonts w:ascii="ITC Avant Garde" w:hAnsi="ITC Avant Garde"/>
          <w:sz w:val="22"/>
          <w:szCs w:val="22"/>
          <w:lang w:val="en-US"/>
        </w:rPr>
        <w:t>SEPRO</w:t>
      </w:r>
      <w:r w:rsidRPr="000F6FFB">
        <w:rPr>
          <w:rFonts w:ascii="ITC Avant Garde" w:hAnsi="ITC Avant Garde"/>
          <w:sz w:val="22"/>
          <w:szCs w:val="22"/>
          <w:lang w:val="en-US"/>
        </w:rPr>
        <w:t xml:space="preserve"> manual that is granted during the activity called </w:t>
      </w:r>
      <w:r w:rsidRPr="00AC2459">
        <w:rPr>
          <w:rFonts w:ascii="ITC Avant Garde" w:hAnsi="ITC Avant Garde"/>
          <w:i/>
          <w:sz w:val="22"/>
          <w:szCs w:val="22"/>
          <w:lang w:val="en-US"/>
        </w:rPr>
        <w:t xml:space="preserve">"Manual, user and access codes </w:t>
      </w:r>
      <w:r w:rsidR="00AC2459" w:rsidRPr="00AC2459">
        <w:rPr>
          <w:rFonts w:ascii="ITC Avant Garde" w:hAnsi="ITC Avant Garde"/>
          <w:i/>
          <w:sz w:val="22"/>
          <w:szCs w:val="22"/>
          <w:lang w:val="en-US"/>
        </w:rPr>
        <w:t>(</w:t>
      </w:r>
      <w:r w:rsidRPr="00AC2459">
        <w:rPr>
          <w:rFonts w:ascii="ITC Avant Garde" w:hAnsi="ITC Avant Garde"/>
          <w:i/>
          <w:sz w:val="22"/>
          <w:szCs w:val="22"/>
          <w:lang w:val="en-US"/>
        </w:rPr>
        <w:t xml:space="preserve">to enter the </w:t>
      </w:r>
      <w:r w:rsidR="00B80EBF" w:rsidRPr="00AC2459">
        <w:rPr>
          <w:rFonts w:ascii="ITC Avant Garde" w:hAnsi="ITC Avant Garde"/>
          <w:i/>
          <w:sz w:val="22"/>
          <w:szCs w:val="22"/>
          <w:lang w:val="en-US"/>
        </w:rPr>
        <w:t>SEPRO</w:t>
      </w:r>
      <w:r w:rsidRPr="00AC2459">
        <w:rPr>
          <w:rFonts w:ascii="ITC Avant Garde" w:hAnsi="ITC Avant Garde"/>
          <w:i/>
          <w:sz w:val="22"/>
          <w:szCs w:val="22"/>
          <w:lang w:val="en-US"/>
        </w:rPr>
        <w:t xml:space="preserve"> for practice sessions and </w:t>
      </w:r>
      <w:r w:rsidR="00606724" w:rsidRPr="00AC2459">
        <w:rPr>
          <w:rFonts w:ascii="ITC Avant Garde" w:hAnsi="ITC Avant Garde"/>
          <w:i/>
          <w:sz w:val="22"/>
          <w:szCs w:val="22"/>
          <w:lang w:val="en-US"/>
        </w:rPr>
        <w:t xml:space="preserve">the </w:t>
      </w:r>
      <w:r w:rsidR="00756E21" w:rsidRPr="00AC2459">
        <w:rPr>
          <w:rFonts w:ascii="ITC Avant Garde" w:hAnsi="ITC Avant Garde"/>
          <w:i/>
          <w:sz w:val="22"/>
          <w:szCs w:val="22"/>
          <w:lang w:val="en-US"/>
        </w:rPr>
        <w:t>Bid</w:t>
      </w:r>
      <w:r w:rsidR="00775D1A" w:rsidRPr="00AC2459">
        <w:rPr>
          <w:rFonts w:ascii="ITC Avant Garde" w:hAnsi="ITC Avant Garde"/>
          <w:i/>
          <w:sz w:val="22"/>
          <w:szCs w:val="22"/>
          <w:lang w:val="en-US"/>
        </w:rPr>
        <w:t>ding Process</w:t>
      </w:r>
      <w:r w:rsidR="00AC2459" w:rsidRPr="00AC2459">
        <w:rPr>
          <w:rFonts w:ascii="ITC Avant Garde" w:hAnsi="ITC Avant Garde"/>
          <w:i/>
          <w:sz w:val="22"/>
          <w:szCs w:val="22"/>
          <w:lang w:val="en-US"/>
        </w:rPr>
        <w:t>) delivery</w:t>
      </w:r>
      <w:r w:rsidR="00736500" w:rsidRPr="00AC2459">
        <w:rPr>
          <w:rFonts w:ascii="ITC Avant Garde" w:hAnsi="ITC Avant Garde"/>
          <w:i/>
          <w:sz w:val="22"/>
          <w:szCs w:val="22"/>
          <w:lang w:val="en-US"/>
        </w:rPr>
        <w:t>”</w:t>
      </w:r>
      <w:r w:rsidRPr="000F6FFB">
        <w:rPr>
          <w:rFonts w:ascii="ITC Avant Garde" w:hAnsi="ITC Avant Garde"/>
          <w:sz w:val="22"/>
          <w:szCs w:val="22"/>
          <w:lang w:val="en-US"/>
        </w:rPr>
        <w:t>, according to the schedule of activities.</w:t>
      </w:r>
    </w:p>
    <w:p w14:paraId="1B756C78" w14:textId="77777777" w:rsidR="001A5461" w:rsidRPr="000F6FFB" w:rsidRDefault="001A5461" w:rsidP="00746DC9">
      <w:pPr>
        <w:pStyle w:val="Textoindependiente"/>
        <w:spacing w:after="0"/>
        <w:jc w:val="both"/>
        <w:rPr>
          <w:rFonts w:ascii="ITC Avant Garde" w:eastAsiaTheme="minorHAnsi" w:hAnsi="ITC Avant Garde"/>
          <w:sz w:val="22"/>
          <w:szCs w:val="22"/>
          <w:lang w:val="en-US" w:eastAsia="en-US"/>
        </w:rPr>
      </w:pPr>
    </w:p>
    <w:p w14:paraId="02CEEA79" w14:textId="77777777" w:rsidR="00B22624" w:rsidRPr="000F6FFB" w:rsidRDefault="00FE6E04" w:rsidP="001F426B">
      <w:pPr>
        <w:pStyle w:val="Ttulo3"/>
        <w:numPr>
          <w:ilvl w:val="2"/>
          <w:numId w:val="58"/>
        </w:numPr>
        <w:spacing w:before="0" w:line="240" w:lineRule="auto"/>
        <w:jc w:val="both"/>
        <w:rPr>
          <w:rFonts w:ascii="ITC Avant Garde" w:eastAsiaTheme="minorHAnsi" w:hAnsi="ITC Avant Garde" w:cstheme="minorBidi"/>
          <w:b/>
          <w:color w:val="auto"/>
          <w:sz w:val="22"/>
          <w:szCs w:val="22"/>
          <w:lang w:val="en-US"/>
        </w:rPr>
      </w:pPr>
      <w:bookmarkStart w:id="106" w:name="_Toc482733207"/>
      <w:bookmarkStart w:id="107" w:name="_Toc500236213"/>
      <w:bookmarkStart w:id="108" w:name="_Toc500502762"/>
      <w:bookmarkStart w:id="109" w:name="_Toc500961225"/>
      <w:bookmarkStart w:id="110" w:name="_Toc508614441"/>
      <w:bookmarkStart w:id="111" w:name="_Toc508719539"/>
      <w:bookmarkStart w:id="112" w:name="_Toc520219733"/>
      <w:r w:rsidRPr="000F6FFB">
        <w:rPr>
          <w:rFonts w:ascii="ITC Avant Garde" w:eastAsiaTheme="minorHAnsi" w:hAnsi="ITC Avant Garde" w:cstheme="minorBidi"/>
          <w:b/>
          <w:color w:val="auto"/>
          <w:sz w:val="22"/>
          <w:szCs w:val="22"/>
          <w:lang w:val="en-US"/>
        </w:rPr>
        <w:t>Extension Rights</w:t>
      </w:r>
      <w:bookmarkEnd w:id="106"/>
      <w:r w:rsidR="00E77AB7" w:rsidRPr="000F6FFB">
        <w:rPr>
          <w:rFonts w:ascii="ITC Avant Garde" w:eastAsiaTheme="minorHAnsi" w:hAnsi="ITC Avant Garde" w:cstheme="minorBidi"/>
          <w:b/>
          <w:color w:val="auto"/>
          <w:sz w:val="22"/>
          <w:szCs w:val="22"/>
          <w:lang w:val="en-US"/>
        </w:rPr>
        <w:t>.</w:t>
      </w:r>
      <w:bookmarkEnd w:id="107"/>
      <w:bookmarkEnd w:id="108"/>
      <w:bookmarkEnd w:id="109"/>
      <w:bookmarkEnd w:id="110"/>
      <w:bookmarkEnd w:id="111"/>
      <w:bookmarkEnd w:id="112"/>
    </w:p>
    <w:p w14:paraId="5705E43F" w14:textId="77777777" w:rsidR="00B22624" w:rsidRPr="000F6FFB" w:rsidRDefault="00B22624" w:rsidP="00746DC9">
      <w:pPr>
        <w:spacing w:after="0" w:line="240" w:lineRule="auto"/>
        <w:rPr>
          <w:rFonts w:ascii="ITC Avant Garde" w:hAnsi="ITC Avant Garde"/>
          <w:lang w:val="en-US"/>
        </w:rPr>
      </w:pPr>
    </w:p>
    <w:p w14:paraId="181218E3" w14:textId="5EBF69A4" w:rsidR="00B22624" w:rsidRPr="000F6FFB" w:rsidRDefault="00FE6E04"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An Extension Right gives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addit</w:t>
      </w:r>
      <w:r w:rsidR="00864C28" w:rsidRPr="000F6FFB">
        <w:rPr>
          <w:rFonts w:ascii="ITC Avant Garde" w:hAnsi="ITC Avant Garde"/>
          <w:sz w:val="22"/>
          <w:szCs w:val="22"/>
          <w:lang w:val="en-US"/>
        </w:rPr>
        <w:t>ional time to submit a</w:t>
      </w:r>
      <w:r w:rsidRPr="000F6FFB">
        <w:rPr>
          <w:rFonts w:ascii="ITC Avant Garde" w:hAnsi="ITC Avant Garde"/>
          <w:sz w:val="22"/>
          <w:szCs w:val="22"/>
          <w:lang w:val="en-US"/>
        </w:rPr>
        <w:t xml:space="preserve"> </w:t>
      </w:r>
      <w:r w:rsidR="00864C28" w:rsidDel="00756E21">
        <w:rPr>
          <w:rFonts w:ascii="ITC Avant Garde" w:hAnsi="ITC Avant Garde"/>
          <w:sz w:val="22"/>
          <w:szCs w:val="22"/>
          <w:lang w:val="en-US"/>
        </w:rPr>
        <w:t>Bid</w:t>
      </w:r>
      <w:r w:rsidRPr="000F6FFB">
        <w:rPr>
          <w:rFonts w:ascii="ITC Avant Garde" w:hAnsi="ITC Avant Garde"/>
          <w:sz w:val="22"/>
          <w:szCs w:val="22"/>
          <w:lang w:val="en-US"/>
        </w:rPr>
        <w:t xml:space="preserve"> during a Clock Round (Extension Period).</w:t>
      </w:r>
      <w:r w:rsidRPr="000F6FFB">
        <w:rPr>
          <w:rFonts w:ascii="ITC Avant Garde" w:eastAsiaTheme="minorHAnsi" w:hAnsi="ITC Avant Garde"/>
          <w:sz w:val="22"/>
          <w:szCs w:val="22"/>
          <w:lang w:val="en-US" w:eastAsia="en-US"/>
        </w:rPr>
        <w:t xml:space="preserve"> </w:t>
      </w:r>
      <w:r w:rsidRPr="000F6FFB">
        <w:rPr>
          <w:rFonts w:ascii="ITC Avant Garde" w:hAnsi="ITC Avant Garde"/>
          <w:sz w:val="22"/>
          <w:szCs w:val="22"/>
          <w:lang w:val="en-US"/>
        </w:rPr>
        <w:t xml:space="preserve">Each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begins the </w:t>
      </w:r>
      <w:r w:rsidR="008C2AB3" w:rsidRPr="00766A83">
        <w:rPr>
          <w:rFonts w:ascii="ITC Avant Garde" w:hAnsi="ITC Avant Garde"/>
          <w:sz w:val="22"/>
          <w:szCs w:val="22"/>
          <w:lang w:val="en-US"/>
        </w:rPr>
        <w:t>Allocation</w:t>
      </w:r>
      <w:r w:rsidR="009C6175" w:rsidRPr="00766A83">
        <w:rPr>
          <w:rFonts w:ascii="ITC Avant Garde" w:hAnsi="ITC Avant Garde"/>
          <w:sz w:val="22"/>
          <w:szCs w:val="22"/>
          <w:lang w:val="en-US"/>
        </w:rPr>
        <w:t xml:space="preserve"> Stage</w:t>
      </w:r>
      <w:r w:rsidR="009C6175" w:rsidRPr="000F6FFB">
        <w:rPr>
          <w:rFonts w:ascii="ITC Avant Garde" w:hAnsi="ITC Avant Garde"/>
          <w:sz w:val="22"/>
          <w:szCs w:val="22"/>
          <w:lang w:val="en-US"/>
        </w:rPr>
        <w:t xml:space="preserve"> with 2 (T</w:t>
      </w:r>
      <w:r w:rsidRPr="000F6FFB">
        <w:rPr>
          <w:rFonts w:ascii="ITC Avant Garde" w:hAnsi="ITC Avant Garde"/>
          <w:sz w:val="22"/>
          <w:szCs w:val="22"/>
          <w:lang w:val="en-US"/>
        </w:rPr>
        <w:t>wo) Extension Rights.</w:t>
      </w:r>
      <w:r w:rsidRPr="000F6FFB">
        <w:rPr>
          <w:rFonts w:ascii="ITC Avant Garde" w:eastAsiaTheme="minorHAnsi" w:hAnsi="ITC Avant Garde"/>
          <w:sz w:val="22"/>
          <w:szCs w:val="22"/>
          <w:lang w:val="en-US" w:eastAsia="en-US"/>
        </w:rPr>
        <w:t xml:space="preserve"> </w:t>
      </w:r>
      <w:r w:rsidRPr="000F6FFB">
        <w:rPr>
          <w:rFonts w:ascii="ITC Avant Garde" w:hAnsi="ITC Avant Garde"/>
          <w:sz w:val="22"/>
          <w:szCs w:val="22"/>
          <w:lang w:val="en-US"/>
        </w:rPr>
        <w:t xml:space="preserve">An Extension Right can only be exercise once by each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in the same Clock Round.</w:t>
      </w:r>
    </w:p>
    <w:p w14:paraId="09517856" w14:textId="77777777" w:rsidR="00B22624" w:rsidRPr="000F6FFB" w:rsidRDefault="00B22624" w:rsidP="00746DC9">
      <w:pPr>
        <w:pStyle w:val="Textoindependiente"/>
        <w:spacing w:after="0"/>
        <w:jc w:val="both"/>
        <w:rPr>
          <w:rFonts w:ascii="ITC Avant Garde" w:eastAsiaTheme="minorHAnsi" w:hAnsi="ITC Avant Garde"/>
          <w:sz w:val="22"/>
          <w:szCs w:val="22"/>
          <w:lang w:val="en-US" w:eastAsia="en-US"/>
        </w:rPr>
      </w:pPr>
    </w:p>
    <w:p w14:paraId="02A8E498" w14:textId="0F5D9AFD" w:rsidR="00217D41" w:rsidRPr="001343B7" w:rsidRDefault="00475A40" w:rsidP="00746DC9">
      <w:pPr>
        <w:pStyle w:val="Textoindependiente"/>
        <w:spacing w:after="0"/>
        <w:jc w:val="both"/>
        <w:rPr>
          <w:rFonts w:ascii="ITC Avant Garde" w:hAnsi="ITC Avant Garde"/>
          <w:sz w:val="22"/>
          <w:szCs w:val="22"/>
          <w:lang w:val="en-US"/>
        </w:rPr>
      </w:pPr>
      <w:r w:rsidRPr="008C0D44">
        <w:rPr>
          <w:rFonts w:ascii="ITC Avant Garde" w:hAnsi="ITC Avant Garde"/>
          <w:sz w:val="22"/>
          <w:szCs w:val="22"/>
          <w:lang w:val="en-US"/>
        </w:rPr>
        <w:t xml:space="preserve">In the event that a </w:t>
      </w:r>
      <w:r w:rsidR="00756E21">
        <w:rPr>
          <w:rFonts w:ascii="ITC Avant Garde" w:hAnsi="ITC Avant Garde"/>
          <w:sz w:val="22"/>
          <w:szCs w:val="22"/>
          <w:lang w:val="en-US"/>
        </w:rPr>
        <w:t>Bid</w:t>
      </w:r>
      <w:r w:rsidRPr="001343B7">
        <w:rPr>
          <w:rFonts w:ascii="ITC Avant Garde" w:hAnsi="ITC Avant Garde"/>
          <w:sz w:val="22"/>
          <w:szCs w:val="22"/>
          <w:lang w:val="en-US"/>
        </w:rPr>
        <w:t xml:space="preserve">der with one or more Extension Rights remaining fails to submit a </w:t>
      </w:r>
      <w:r w:rsidDel="00756E21">
        <w:rPr>
          <w:rFonts w:ascii="ITC Avant Garde" w:hAnsi="ITC Avant Garde"/>
          <w:sz w:val="22"/>
          <w:szCs w:val="22"/>
          <w:lang w:val="en-US"/>
        </w:rPr>
        <w:t>Bid</w:t>
      </w:r>
      <w:r w:rsidRPr="001343B7">
        <w:rPr>
          <w:rFonts w:ascii="ITC Avant Garde" w:hAnsi="ITC Avant Garde"/>
          <w:sz w:val="22"/>
          <w:szCs w:val="22"/>
          <w:lang w:val="en-US"/>
        </w:rPr>
        <w:t xml:space="preserve"> during a </w:t>
      </w:r>
      <w:r w:rsidR="001343B7">
        <w:rPr>
          <w:rFonts w:ascii="ITC Avant Garde" w:hAnsi="ITC Avant Garde"/>
          <w:sz w:val="22"/>
          <w:szCs w:val="22"/>
          <w:lang w:val="en-US"/>
        </w:rPr>
        <w:t>Clock R</w:t>
      </w:r>
      <w:r w:rsidR="001343B7" w:rsidRPr="001343B7">
        <w:rPr>
          <w:rFonts w:ascii="ITC Avant Garde" w:hAnsi="ITC Avant Garde"/>
          <w:sz w:val="22"/>
          <w:szCs w:val="22"/>
          <w:lang w:val="en-US"/>
        </w:rPr>
        <w:t>ound</w:t>
      </w:r>
      <w:r w:rsidRPr="001343B7">
        <w:rPr>
          <w:rFonts w:ascii="ITC Avant Garde" w:hAnsi="ITC Avant Garde"/>
          <w:sz w:val="22"/>
          <w:szCs w:val="22"/>
          <w:lang w:val="en-US"/>
        </w:rPr>
        <w:t xml:space="preserve">, the round will automatically be extended for that </w:t>
      </w:r>
      <w:r w:rsidR="00756E21">
        <w:rPr>
          <w:rFonts w:ascii="ITC Avant Garde" w:hAnsi="ITC Avant Garde"/>
          <w:sz w:val="22"/>
          <w:szCs w:val="22"/>
          <w:lang w:val="en-US"/>
        </w:rPr>
        <w:t>Bid</w:t>
      </w:r>
      <w:r w:rsidRPr="001343B7">
        <w:rPr>
          <w:rFonts w:ascii="ITC Avant Garde" w:hAnsi="ITC Avant Garde"/>
          <w:sz w:val="22"/>
          <w:szCs w:val="22"/>
          <w:lang w:val="en-US"/>
        </w:rPr>
        <w:t xml:space="preserve">der, and </w:t>
      </w:r>
      <w:proofErr w:type="gramStart"/>
      <w:r w:rsidRPr="001343B7">
        <w:rPr>
          <w:rFonts w:ascii="ITC Avant Garde" w:hAnsi="ITC Avant Garde"/>
          <w:sz w:val="22"/>
          <w:szCs w:val="22"/>
          <w:lang w:val="en-US"/>
        </w:rPr>
        <w:t>its</w:t>
      </w:r>
      <w:proofErr w:type="gramEnd"/>
      <w:r w:rsidRPr="001343B7">
        <w:rPr>
          <w:rFonts w:ascii="ITC Avant Garde" w:hAnsi="ITC Avant Garde"/>
          <w:sz w:val="22"/>
          <w:szCs w:val="22"/>
          <w:lang w:val="en-US"/>
        </w:rPr>
        <w:t xml:space="preserve"> remaining Extension Righ</w:t>
      </w:r>
      <w:r w:rsidR="00F93FCF">
        <w:rPr>
          <w:rFonts w:ascii="ITC Avant Garde" w:hAnsi="ITC Avant Garde"/>
          <w:sz w:val="22"/>
          <w:szCs w:val="22"/>
          <w:lang w:val="en-US"/>
        </w:rPr>
        <w:t>ts will be reduced accordingly.</w:t>
      </w:r>
    </w:p>
    <w:p w14:paraId="2DF059C8" w14:textId="77777777" w:rsidR="00217D41" w:rsidRPr="001343B7" w:rsidRDefault="00217D41" w:rsidP="00746DC9">
      <w:pPr>
        <w:pStyle w:val="Textoindependiente"/>
        <w:spacing w:after="0"/>
        <w:jc w:val="both"/>
        <w:rPr>
          <w:rFonts w:ascii="ITC Avant Garde" w:hAnsi="ITC Avant Garde"/>
          <w:sz w:val="22"/>
          <w:szCs w:val="22"/>
          <w:lang w:val="en-US"/>
        </w:rPr>
      </w:pPr>
    </w:p>
    <w:p w14:paraId="158233BE" w14:textId="7D517DDC" w:rsidR="00D54B0C" w:rsidRPr="000F6FFB" w:rsidRDefault="001343B7" w:rsidP="00746DC9">
      <w:pPr>
        <w:pStyle w:val="Textoindependiente"/>
        <w:spacing w:after="0"/>
        <w:jc w:val="both"/>
        <w:rPr>
          <w:rFonts w:ascii="ITC Avant Garde" w:hAnsi="ITC Avant Garde"/>
          <w:sz w:val="22"/>
          <w:szCs w:val="22"/>
          <w:lang w:val="en-US"/>
        </w:rPr>
      </w:pPr>
      <w:r>
        <w:rPr>
          <w:rFonts w:ascii="ITC Avant Garde" w:hAnsi="ITC Avant Garde"/>
          <w:sz w:val="22"/>
          <w:szCs w:val="22"/>
          <w:lang w:val="en-US"/>
        </w:rPr>
        <w:lastRenderedPageBreak/>
        <w:t>When an Extension Right is used, t</w:t>
      </w:r>
      <w:r w:rsidRPr="001343B7">
        <w:rPr>
          <w:rFonts w:ascii="ITC Avant Garde" w:hAnsi="ITC Avant Garde"/>
          <w:sz w:val="22"/>
          <w:szCs w:val="22"/>
          <w:lang w:val="en-US"/>
        </w:rPr>
        <w:t>he</w:t>
      </w:r>
      <w:r w:rsidR="00475A40" w:rsidRPr="001343B7">
        <w:rPr>
          <w:rFonts w:ascii="ITC Avant Garde" w:hAnsi="ITC Avant Garde"/>
          <w:sz w:val="22"/>
          <w:szCs w:val="22"/>
          <w:lang w:val="en-US"/>
        </w:rPr>
        <w:t xml:space="preserve"> SEPRO will automatically extend the time </w:t>
      </w:r>
      <w:r w:rsidR="00391085" w:rsidRPr="001343B7">
        <w:rPr>
          <w:rFonts w:ascii="ITC Avant Garde" w:hAnsi="ITC Avant Garde"/>
          <w:sz w:val="22"/>
          <w:szCs w:val="22"/>
          <w:lang w:val="en-US"/>
        </w:rPr>
        <w:t xml:space="preserve">by 30 minutes from the original scheduled end of the </w:t>
      </w:r>
      <w:r>
        <w:rPr>
          <w:rFonts w:ascii="ITC Avant Garde" w:hAnsi="ITC Avant Garde"/>
          <w:sz w:val="22"/>
          <w:szCs w:val="22"/>
          <w:lang w:val="en-US"/>
        </w:rPr>
        <w:t>Clock R</w:t>
      </w:r>
      <w:r w:rsidR="00391085" w:rsidRPr="001343B7">
        <w:rPr>
          <w:rFonts w:ascii="ITC Avant Garde" w:hAnsi="ITC Avant Garde"/>
          <w:sz w:val="22"/>
          <w:szCs w:val="22"/>
          <w:lang w:val="en-US"/>
        </w:rPr>
        <w:t>ound,</w:t>
      </w:r>
      <w:r w:rsidR="00391085" w:rsidRPr="001343B7" w:rsidDel="00391085">
        <w:rPr>
          <w:rFonts w:ascii="ITC Avant Garde" w:hAnsi="ITC Avant Garde"/>
          <w:sz w:val="22"/>
          <w:szCs w:val="22"/>
          <w:lang w:val="en-US"/>
        </w:rPr>
        <w:t xml:space="preserve"> </w:t>
      </w:r>
      <w:r w:rsidR="00391085" w:rsidRPr="001343B7">
        <w:rPr>
          <w:rFonts w:ascii="ITC Avant Garde" w:hAnsi="ITC Avant Garde"/>
          <w:sz w:val="22"/>
          <w:szCs w:val="22"/>
          <w:lang w:val="en-US"/>
        </w:rPr>
        <w:t>during</w:t>
      </w:r>
      <w:r w:rsidR="00475A40" w:rsidRPr="001343B7">
        <w:rPr>
          <w:rFonts w:ascii="ITC Avant Garde" w:hAnsi="ITC Avant Garde"/>
          <w:sz w:val="22"/>
          <w:szCs w:val="22"/>
          <w:lang w:val="en-US"/>
        </w:rPr>
        <w:t xml:space="preserve"> which that </w:t>
      </w:r>
      <w:r w:rsidR="00756E21">
        <w:rPr>
          <w:rFonts w:ascii="ITC Avant Garde" w:hAnsi="ITC Avant Garde"/>
          <w:sz w:val="22"/>
          <w:szCs w:val="22"/>
          <w:lang w:val="en-US"/>
        </w:rPr>
        <w:t>Bid</w:t>
      </w:r>
      <w:r w:rsidR="00475A40" w:rsidRPr="001343B7">
        <w:rPr>
          <w:rFonts w:ascii="ITC Avant Garde" w:hAnsi="ITC Avant Garde"/>
          <w:sz w:val="22"/>
          <w:szCs w:val="22"/>
          <w:lang w:val="en-US"/>
        </w:rPr>
        <w:t xml:space="preserve">der can submit a </w:t>
      </w:r>
      <w:r w:rsidR="00756E21">
        <w:rPr>
          <w:rFonts w:ascii="ITC Avant Garde" w:hAnsi="ITC Avant Garde"/>
          <w:sz w:val="22"/>
          <w:szCs w:val="22"/>
          <w:lang w:val="en-US"/>
        </w:rPr>
        <w:t>Bid</w:t>
      </w:r>
      <w:r w:rsidR="00475A40" w:rsidRPr="001343B7">
        <w:rPr>
          <w:rFonts w:ascii="ITC Avant Garde" w:hAnsi="ITC Avant Garde"/>
          <w:sz w:val="22"/>
          <w:szCs w:val="22"/>
          <w:lang w:val="en-US"/>
        </w:rPr>
        <w:t>.</w:t>
      </w:r>
    </w:p>
    <w:p w14:paraId="3F07B1DA" w14:textId="77777777" w:rsidR="00475A40" w:rsidRPr="000F6FFB" w:rsidRDefault="00475A40" w:rsidP="00746DC9">
      <w:pPr>
        <w:pStyle w:val="Textoindependiente"/>
        <w:spacing w:after="0"/>
        <w:jc w:val="both"/>
        <w:rPr>
          <w:rFonts w:ascii="ITC Avant Garde" w:hAnsi="ITC Avant Garde"/>
          <w:sz w:val="22"/>
          <w:szCs w:val="22"/>
          <w:lang w:val="en-US"/>
        </w:rPr>
      </w:pPr>
    </w:p>
    <w:p w14:paraId="253ECA05" w14:textId="086B76FA" w:rsidR="00475A40" w:rsidRPr="000F6FFB" w:rsidRDefault="00475A40" w:rsidP="00746DC9">
      <w:pPr>
        <w:pStyle w:val="Textoindependiente"/>
        <w:spacing w:after="0"/>
        <w:jc w:val="both"/>
        <w:rPr>
          <w:rFonts w:ascii="ITC Avant Garde" w:hAnsi="ITC Avant Garde"/>
          <w:sz w:val="22"/>
          <w:szCs w:val="22"/>
          <w:lang w:val="en-US"/>
        </w:rPr>
      </w:pPr>
      <w:r w:rsidRPr="001343B7">
        <w:rPr>
          <w:rFonts w:ascii="ITC Avant Garde" w:hAnsi="ITC Avant Garde"/>
          <w:sz w:val="22"/>
          <w:szCs w:val="22"/>
          <w:lang w:val="en-US"/>
        </w:rPr>
        <w:t xml:space="preserve">The extension period ends 30 minutes after the scheduled end of the </w:t>
      </w:r>
      <w:r w:rsidR="001343B7">
        <w:rPr>
          <w:rFonts w:ascii="ITC Avant Garde" w:hAnsi="ITC Avant Garde"/>
          <w:sz w:val="22"/>
          <w:szCs w:val="22"/>
          <w:lang w:val="en-US"/>
        </w:rPr>
        <w:t>Clock R</w:t>
      </w:r>
      <w:r w:rsidR="00F93FCF">
        <w:rPr>
          <w:rFonts w:ascii="ITC Avant Garde" w:hAnsi="ITC Avant Garde"/>
          <w:sz w:val="22"/>
          <w:szCs w:val="22"/>
          <w:lang w:val="en-US"/>
        </w:rPr>
        <w:t>ound.</w:t>
      </w:r>
    </w:p>
    <w:p w14:paraId="74D8E2C7" w14:textId="77777777" w:rsidR="00475A40" w:rsidRPr="000F6FFB" w:rsidRDefault="00475A40" w:rsidP="00746DC9">
      <w:pPr>
        <w:pStyle w:val="Textoindependiente"/>
        <w:spacing w:after="0"/>
        <w:jc w:val="both"/>
        <w:rPr>
          <w:rFonts w:ascii="ITC Avant Garde" w:eastAsiaTheme="minorHAnsi" w:hAnsi="ITC Avant Garde"/>
          <w:sz w:val="22"/>
          <w:szCs w:val="22"/>
          <w:lang w:val="en-US" w:eastAsia="en-US"/>
        </w:rPr>
      </w:pPr>
    </w:p>
    <w:p w14:paraId="3F80D8A4" w14:textId="2E218493" w:rsidR="0028795E" w:rsidRPr="000F6FFB" w:rsidRDefault="00756E21"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Bid</w:t>
      </w:r>
      <w:r w:rsidR="004F7599" w:rsidRPr="000F6FFB">
        <w:rPr>
          <w:rFonts w:ascii="ITC Avant Garde" w:hAnsi="ITC Avant Garde"/>
          <w:sz w:val="22"/>
          <w:szCs w:val="22"/>
          <w:lang w:val="en-US"/>
        </w:rPr>
        <w:t>ders</w:t>
      </w:r>
      <w:r w:rsidR="00864C28" w:rsidRPr="000F6FFB">
        <w:rPr>
          <w:rFonts w:ascii="ITC Avant Garde" w:hAnsi="ITC Avant Garde"/>
          <w:sz w:val="22"/>
          <w:szCs w:val="22"/>
          <w:lang w:val="en-US"/>
        </w:rPr>
        <w:t xml:space="preserve"> who submit a</w:t>
      </w:r>
      <w:r w:rsidR="00FE6E04" w:rsidRPr="000F6FFB">
        <w:rPr>
          <w:rFonts w:ascii="ITC Avant Garde" w:hAnsi="ITC Avant Garde"/>
          <w:sz w:val="22"/>
          <w:szCs w:val="22"/>
          <w:lang w:val="en-US"/>
        </w:rPr>
        <w:t xml:space="preserve"> </w:t>
      </w:r>
      <w:r w:rsidR="00864C28" w:rsidDel="00756E21">
        <w:rPr>
          <w:rFonts w:ascii="ITC Avant Garde" w:hAnsi="ITC Avant Garde"/>
          <w:sz w:val="22"/>
          <w:szCs w:val="22"/>
          <w:lang w:val="en-US"/>
        </w:rPr>
        <w:t>Bid</w:t>
      </w:r>
      <w:r w:rsidR="00FE6E04" w:rsidRPr="000F6FFB">
        <w:rPr>
          <w:rFonts w:ascii="ITC Avant Garde" w:hAnsi="ITC Avant Garde"/>
          <w:sz w:val="22"/>
          <w:szCs w:val="22"/>
          <w:lang w:val="en-US"/>
        </w:rPr>
        <w:t xml:space="preserve"> during the Clock Round will not be able to perform any further action during the </w:t>
      </w:r>
      <w:r w:rsidR="001343B7" w:rsidRPr="000F6FFB">
        <w:rPr>
          <w:rFonts w:ascii="ITC Avant Garde" w:hAnsi="ITC Avant Garde"/>
          <w:sz w:val="22"/>
          <w:szCs w:val="22"/>
          <w:lang w:val="en-US"/>
        </w:rPr>
        <w:t>Extension Period</w:t>
      </w:r>
      <w:r w:rsidR="00FE6E04" w:rsidRPr="000F6FFB">
        <w:rPr>
          <w:rFonts w:ascii="ITC Avant Garde" w:hAnsi="ITC Avant Garde"/>
          <w:sz w:val="22"/>
          <w:szCs w:val="22"/>
          <w:lang w:val="en-US"/>
        </w:rPr>
        <w:t xml:space="preserve"> so they</w:t>
      </w:r>
      <w:r w:rsidR="00475A40" w:rsidRPr="000F6FFB">
        <w:rPr>
          <w:rFonts w:ascii="ITC Avant Garde" w:hAnsi="ITC Avant Garde"/>
          <w:sz w:val="22"/>
          <w:szCs w:val="22"/>
          <w:lang w:val="en-US"/>
        </w:rPr>
        <w:t xml:space="preserve"> will be informed that the</w:t>
      </w:r>
      <w:r w:rsidR="00FE6E04" w:rsidRPr="000F6FFB">
        <w:rPr>
          <w:rFonts w:ascii="ITC Avant Garde" w:hAnsi="ITC Avant Garde"/>
          <w:sz w:val="22"/>
          <w:szCs w:val="22"/>
          <w:lang w:val="en-US"/>
        </w:rPr>
        <w:t xml:space="preserve"> </w:t>
      </w:r>
      <w:r w:rsidR="001343B7">
        <w:rPr>
          <w:rFonts w:ascii="ITC Avant Garde" w:hAnsi="ITC Avant Garde"/>
          <w:sz w:val="22"/>
          <w:szCs w:val="22"/>
          <w:lang w:val="en-US"/>
        </w:rPr>
        <w:t>Clock R</w:t>
      </w:r>
      <w:r w:rsidR="001343B7" w:rsidRPr="000F6FFB">
        <w:rPr>
          <w:rFonts w:ascii="ITC Avant Garde" w:hAnsi="ITC Avant Garde"/>
          <w:sz w:val="22"/>
          <w:szCs w:val="22"/>
          <w:lang w:val="en-US"/>
        </w:rPr>
        <w:t xml:space="preserve">ound </w:t>
      </w:r>
      <w:r w:rsidR="00FE6E04" w:rsidRPr="000F6FFB">
        <w:rPr>
          <w:rFonts w:ascii="ITC Avant Garde" w:hAnsi="ITC Avant Garde"/>
          <w:sz w:val="22"/>
          <w:szCs w:val="22"/>
          <w:lang w:val="en-US"/>
        </w:rPr>
        <w:t>has been extended and should wait for the announcement that the Clock Round has concluded.</w:t>
      </w:r>
    </w:p>
    <w:p w14:paraId="4D03D83B" w14:textId="77777777" w:rsidR="00302D8A" w:rsidRPr="000F6FFB" w:rsidRDefault="00302D8A" w:rsidP="00746DC9">
      <w:pPr>
        <w:pStyle w:val="Textoindependiente"/>
        <w:spacing w:after="0"/>
        <w:jc w:val="both"/>
        <w:rPr>
          <w:rFonts w:ascii="ITC Avant Garde" w:eastAsiaTheme="minorHAnsi" w:hAnsi="ITC Avant Garde"/>
          <w:sz w:val="22"/>
          <w:szCs w:val="22"/>
          <w:lang w:val="en-US" w:eastAsia="en-US"/>
        </w:rPr>
      </w:pPr>
    </w:p>
    <w:p w14:paraId="278B224E" w14:textId="358CBD16" w:rsidR="00F44714" w:rsidRPr="000F6FFB" w:rsidRDefault="00756E21" w:rsidP="00746DC9">
      <w:pPr>
        <w:pStyle w:val="Textoindependiente"/>
        <w:spacing w:after="0"/>
        <w:jc w:val="both"/>
        <w:rPr>
          <w:rFonts w:ascii="ITC Avant Garde" w:hAnsi="ITC Avant Garde"/>
          <w:sz w:val="22"/>
          <w:szCs w:val="22"/>
          <w:lang w:val="en-US"/>
        </w:rPr>
      </w:pPr>
      <w:r>
        <w:rPr>
          <w:rFonts w:ascii="ITC Avant Garde" w:hAnsi="ITC Avant Garde"/>
          <w:sz w:val="22"/>
          <w:szCs w:val="22"/>
          <w:lang w:val="en-US"/>
        </w:rPr>
        <w:t>Bid</w:t>
      </w:r>
      <w:r w:rsidR="00750F5E" w:rsidRPr="001343B7">
        <w:rPr>
          <w:rFonts w:ascii="ITC Avant Garde" w:hAnsi="ITC Avant Garde"/>
          <w:sz w:val="22"/>
          <w:szCs w:val="22"/>
          <w:lang w:val="en-US"/>
        </w:rPr>
        <w:t>ders who have</w:t>
      </w:r>
      <w:r w:rsidR="001343B7">
        <w:rPr>
          <w:rFonts w:ascii="ITC Avant Garde" w:hAnsi="ITC Avant Garde"/>
          <w:sz w:val="22"/>
          <w:szCs w:val="22"/>
          <w:lang w:val="en-US"/>
        </w:rPr>
        <w:t>n´t</w:t>
      </w:r>
      <w:r w:rsidR="00750F5E" w:rsidRPr="001343B7">
        <w:rPr>
          <w:rFonts w:ascii="ITC Avant Garde" w:hAnsi="ITC Avant Garde"/>
          <w:sz w:val="22"/>
          <w:szCs w:val="22"/>
          <w:lang w:val="en-US"/>
        </w:rPr>
        <w:t xml:space="preserve"> submitted a </w:t>
      </w:r>
      <w:r>
        <w:rPr>
          <w:rFonts w:ascii="ITC Avant Garde" w:hAnsi="ITC Avant Garde"/>
          <w:sz w:val="22"/>
          <w:szCs w:val="22"/>
          <w:lang w:val="en-US"/>
        </w:rPr>
        <w:t>Bid</w:t>
      </w:r>
      <w:r w:rsidR="00750F5E" w:rsidRPr="001343B7">
        <w:rPr>
          <w:rFonts w:ascii="ITC Avant Garde" w:hAnsi="ITC Avant Garde"/>
          <w:sz w:val="22"/>
          <w:szCs w:val="22"/>
          <w:lang w:val="en-US"/>
        </w:rPr>
        <w:t xml:space="preserve"> during the </w:t>
      </w:r>
      <w:r w:rsidR="001343B7">
        <w:rPr>
          <w:rFonts w:ascii="ITC Avant Garde" w:hAnsi="ITC Avant Garde"/>
          <w:sz w:val="22"/>
          <w:szCs w:val="22"/>
          <w:lang w:val="en-US"/>
        </w:rPr>
        <w:t>Clock R</w:t>
      </w:r>
      <w:r w:rsidR="001343B7" w:rsidRPr="001343B7">
        <w:rPr>
          <w:rFonts w:ascii="ITC Avant Garde" w:hAnsi="ITC Avant Garde"/>
          <w:sz w:val="22"/>
          <w:szCs w:val="22"/>
          <w:lang w:val="en-US"/>
        </w:rPr>
        <w:t xml:space="preserve">ound </w:t>
      </w:r>
      <w:r w:rsidR="00F268A6">
        <w:rPr>
          <w:rFonts w:ascii="ITC Avant Garde" w:hAnsi="ITC Avant Garde"/>
          <w:sz w:val="22"/>
          <w:szCs w:val="22"/>
          <w:lang w:val="en-US"/>
        </w:rPr>
        <w:t xml:space="preserve">and does not have any more Extension Rights, </w:t>
      </w:r>
      <w:r w:rsidR="00750F5E" w:rsidRPr="001343B7">
        <w:rPr>
          <w:rFonts w:ascii="ITC Avant Garde" w:hAnsi="ITC Avant Garde"/>
          <w:sz w:val="22"/>
          <w:szCs w:val="22"/>
          <w:lang w:val="en-US"/>
        </w:rPr>
        <w:t xml:space="preserve">cannot </w:t>
      </w:r>
      <w:r w:rsidR="00F268A6">
        <w:rPr>
          <w:rFonts w:ascii="ITC Avant Garde" w:hAnsi="ITC Avant Garde"/>
          <w:sz w:val="22"/>
          <w:szCs w:val="22"/>
          <w:lang w:val="en-US"/>
        </w:rPr>
        <w:t>place</w:t>
      </w:r>
      <w:r w:rsidR="00F268A6" w:rsidRPr="001343B7">
        <w:rPr>
          <w:rFonts w:ascii="ITC Avant Garde" w:hAnsi="ITC Avant Garde"/>
          <w:sz w:val="22"/>
          <w:szCs w:val="22"/>
          <w:lang w:val="en-US"/>
        </w:rPr>
        <w:t xml:space="preserve"> </w:t>
      </w:r>
      <w:r w:rsidR="00750F5E" w:rsidRPr="001343B7">
        <w:rPr>
          <w:rFonts w:ascii="ITC Avant Garde" w:hAnsi="ITC Avant Garde"/>
          <w:sz w:val="22"/>
          <w:szCs w:val="22"/>
          <w:lang w:val="en-US"/>
        </w:rPr>
        <w:t xml:space="preserve">any further </w:t>
      </w:r>
      <w:r w:rsidR="00F268A6">
        <w:rPr>
          <w:rFonts w:ascii="ITC Avant Garde" w:hAnsi="ITC Avant Garde"/>
          <w:sz w:val="22"/>
          <w:szCs w:val="22"/>
          <w:lang w:val="en-US"/>
        </w:rPr>
        <w:t xml:space="preserve">Bids </w:t>
      </w:r>
      <w:r w:rsidR="00750F5E" w:rsidRPr="001343B7">
        <w:rPr>
          <w:rFonts w:ascii="ITC Avant Garde" w:hAnsi="ITC Avant Garde"/>
          <w:sz w:val="22"/>
          <w:szCs w:val="22"/>
          <w:lang w:val="en-US"/>
        </w:rPr>
        <w:t xml:space="preserve">during the </w:t>
      </w:r>
      <w:r w:rsidR="00F268A6" w:rsidRPr="001343B7">
        <w:rPr>
          <w:rFonts w:ascii="ITC Avant Garde" w:hAnsi="ITC Avant Garde"/>
          <w:sz w:val="22"/>
          <w:szCs w:val="22"/>
          <w:lang w:val="en-US"/>
        </w:rPr>
        <w:t>Extension Period</w:t>
      </w:r>
      <w:r w:rsidR="00F268A6">
        <w:rPr>
          <w:rFonts w:ascii="ITC Avant Garde" w:hAnsi="ITC Avant Garde"/>
          <w:sz w:val="22"/>
          <w:szCs w:val="22"/>
          <w:lang w:val="en-US"/>
        </w:rPr>
        <w:t>.</w:t>
      </w:r>
      <w:r w:rsidR="00750F5E" w:rsidRPr="001343B7">
        <w:rPr>
          <w:rFonts w:ascii="ITC Avant Garde" w:hAnsi="ITC Avant Garde"/>
          <w:sz w:val="22"/>
          <w:szCs w:val="22"/>
          <w:lang w:val="en-US"/>
        </w:rPr>
        <w:t xml:space="preserve"> </w:t>
      </w:r>
      <w:r w:rsidR="00F268A6">
        <w:rPr>
          <w:rFonts w:ascii="ITC Avant Garde" w:hAnsi="ITC Avant Garde"/>
          <w:sz w:val="22"/>
          <w:szCs w:val="22"/>
          <w:lang w:val="en-US"/>
        </w:rPr>
        <w:t>So that a default Bid will be registered by SEPRO, in accordance with the numera</w:t>
      </w:r>
      <w:r w:rsidR="00F93FCF">
        <w:rPr>
          <w:rFonts w:ascii="ITC Avant Garde" w:hAnsi="ITC Avant Garde"/>
          <w:sz w:val="22"/>
          <w:szCs w:val="22"/>
          <w:lang w:val="en-US"/>
        </w:rPr>
        <w:t>l 3.13 of the current Appendix.</w:t>
      </w:r>
    </w:p>
    <w:p w14:paraId="1FAFE022" w14:textId="77777777" w:rsidR="00750F5E" w:rsidRPr="000F6FFB" w:rsidRDefault="00750F5E" w:rsidP="00746DC9">
      <w:pPr>
        <w:pStyle w:val="Textoindependiente"/>
        <w:spacing w:after="0"/>
        <w:jc w:val="both"/>
        <w:rPr>
          <w:rFonts w:ascii="ITC Avant Garde" w:eastAsiaTheme="minorHAnsi" w:hAnsi="ITC Avant Garde"/>
          <w:sz w:val="22"/>
          <w:szCs w:val="22"/>
          <w:lang w:val="en-US" w:eastAsia="en-US"/>
        </w:rPr>
      </w:pPr>
    </w:p>
    <w:p w14:paraId="39362B01" w14:textId="0A8BED10" w:rsidR="00BB16BD" w:rsidRPr="000F6FFB" w:rsidRDefault="00FE6E04"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On the </w:t>
      </w:r>
      <w:r w:rsidRPr="00F268A6">
        <w:rPr>
          <w:rFonts w:ascii="ITC Avant Garde" w:hAnsi="ITC Avant Garde"/>
          <w:sz w:val="22"/>
          <w:szCs w:val="22"/>
          <w:lang w:val="en-US"/>
        </w:rPr>
        <w:t>other hand, add</w:t>
      </w:r>
      <w:r w:rsidR="00EF254A" w:rsidRPr="00F268A6">
        <w:rPr>
          <w:rFonts w:ascii="ITC Avant Garde" w:hAnsi="ITC Avant Garde"/>
          <w:sz w:val="22"/>
          <w:szCs w:val="22"/>
          <w:lang w:val="en-US"/>
        </w:rPr>
        <w:t xml:space="preserve">itional </w:t>
      </w:r>
      <w:r w:rsidR="00F268A6" w:rsidRPr="00F268A6">
        <w:rPr>
          <w:rFonts w:ascii="ITC Avant Garde" w:hAnsi="ITC Avant Garde"/>
          <w:sz w:val="22"/>
          <w:szCs w:val="22"/>
          <w:lang w:val="en-US"/>
        </w:rPr>
        <w:t xml:space="preserve">Extension </w:t>
      </w:r>
      <w:r w:rsidR="00F268A6">
        <w:rPr>
          <w:rFonts w:ascii="ITC Avant Garde" w:hAnsi="ITC Avant Garde"/>
          <w:sz w:val="22"/>
          <w:szCs w:val="22"/>
          <w:lang w:val="en-US"/>
        </w:rPr>
        <w:t>Rights</w:t>
      </w:r>
      <w:r w:rsidR="00F268A6" w:rsidRPr="00F268A6">
        <w:rPr>
          <w:rFonts w:ascii="ITC Avant Garde" w:hAnsi="ITC Avant Garde"/>
          <w:sz w:val="22"/>
          <w:szCs w:val="22"/>
          <w:lang w:val="en-US"/>
        </w:rPr>
        <w:t xml:space="preserve"> </w:t>
      </w:r>
      <w:r w:rsidR="00EF254A" w:rsidRPr="00F268A6">
        <w:rPr>
          <w:rFonts w:ascii="ITC Avant Garde" w:hAnsi="ITC Avant Garde"/>
          <w:sz w:val="22"/>
          <w:szCs w:val="22"/>
          <w:lang w:val="en-US"/>
        </w:rPr>
        <w:t>for the Clock R</w:t>
      </w:r>
      <w:r w:rsidR="00072D47" w:rsidRPr="00F268A6">
        <w:rPr>
          <w:rFonts w:ascii="ITC Avant Garde" w:hAnsi="ITC Avant Garde"/>
          <w:sz w:val="22"/>
          <w:szCs w:val="22"/>
          <w:lang w:val="en-US"/>
        </w:rPr>
        <w:t xml:space="preserve">ounds may be </w:t>
      </w:r>
      <w:r w:rsidR="00B20614" w:rsidRPr="00F268A6">
        <w:rPr>
          <w:rFonts w:ascii="ITC Avant Garde" w:hAnsi="ITC Avant Garde"/>
          <w:sz w:val="22"/>
          <w:szCs w:val="22"/>
          <w:lang w:val="en-US"/>
        </w:rPr>
        <w:t>granted</w:t>
      </w:r>
      <w:r>
        <w:rPr>
          <w:rFonts w:ascii="ITC Avant Garde" w:hAnsi="ITC Avant Garde"/>
          <w:sz w:val="22"/>
          <w:szCs w:val="22"/>
          <w:lang w:val="en-US"/>
        </w:rPr>
        <w:t xml:space="preserve"> to one or more </w:t>
      </w:r>
      <w:r w:rsidR="00756E21">
        <w:rPr>
          <w:rFonts w:ascii="ITC Avant Garde" w:hAnsi="ITC Avant Garde"/>
          <w:sz w:val="22"/>
          <w:szCs w:val="22"/>
          <w:lang w:val="en-US"/>
        </w:rPr>
        <w:t>Bid</w:t>
      </w:r>
      <w:r w:rsidR="004F7599" w:rsidRPr="001343B7">
        <w:rPr>
          <w:rFonts w:ascii="ITC Avant Garde" w:hAnsi="ITC Avant Garde"/>
          <w:sz w:val="22"/>
          <w:szCs w:val="22"/>
          <w:lang w:val="en-US"/>
        </w:rPr>
        <w:t>ders</w:t>
      </w:r>
      <w:r w:rsidRPr="001343B7">
        <w:rPr>
          <w:rFonts w:ascii="ITC Avant Garde" w:hAnsi="ITC Avant Garde"/>
          <w:sz w:val="22"/>
          <w:szCs w:val="22"/>
          <w:lang w:val="en-US"/>
        </w:rPr>
        <w:t xml:space="preserve"> at the discretion of the Institute.</w:t>
      </w:r>
      <w:r w:rsidRPr="001343B7">
        <w:rPr>
          <w:rFonts w:ascii="ITC Avant Garde" w:eastAsiaTheme="minorHAnsi" w:hAnsi="ITC Avant Garde"/>
          <w:sz w:val="22"/>
          <w:szCs w:val="22"/>
          <w:lang w:val="en-US" w:eastAsia="en-US"/>
        </w:rPr>
        <w:t xml:space="preserve"> </w:t>
      </w:r>
      <w:r w:rsidRPr="001343B7">
        <w:rPr>
          <w:rFonts w:ascii="ITC Avant Garde" w:hAnsi="ITC Avant Garde"/>
          <w:sz w:val="22"/>
          <w:szCs w:val="22"/>
          <w:lang w:val="en-US"/>
        </w:rPr>
        <w:t xml:space="preserve">In this </w:t>
      </w:r>
      <w:r w:rsidR="00F268A6">
        <w:rPr>
          <w:rFonts w:ascii="ITC Avant Garde" w:hAnsi="ITC Avant Garde"/>
          <w:sz w:val="22"/>
          <w:szCs w:val="22"/>
          <w:lang w:val="en-US"/>
        </w:rPr>
        <w:t>context, t</w:t>
      </w:r>
      <w:r w:rsidR="00F268A6" w:rsidRPr="001343B7">
        <w:rPr>
          <w:rFonts w:ascii="ITC Avant Garde" w:hAnsi="ITC Avant Garde"/>
          <w:sz w:val="22"/>
          <w:szCs w:val="22"/>
          <w:lang w:val="en-US"/>
        </w:rPr>
        <w:t>he</w:t>
      </w:r>
      <w:r w:rsidRPr="001343B7">
        <w:rPr>
          <w:rFonts w:ascii="ITC Avant Garde" w:hAnsi="ITC Avant Garde"/>
          <w:sz w:val="22"/>
          <w:szCs w:val="22"/>
          <w:lang w:val="en-US"/>
        </w:rPr>
        <w:t xml:space="preserve"> Institute does </w:t>
      </w:r>
      <w:r w:rsidR="00EF254A" w:rsidRPr="001343B7">
        <w:rPr>
          <w:rFonts w:ascii="ITC Avant Garde" w:hAnsi="ITC Avant Garde"/>
          <w:sz w:val="22"/>
          <w:szCs w:val="22"/>
          <w:lang w:val="en-US"/>
        </w:rPr>
        <w:t>no</w:t>
      </w:r>
      <w:r w:rsidR="00EF254A" w:rsidRPr="000F6FFB">
        <w:rPr>
          <w:rFonts w:ascii="ITC Avant Garde" w:hAnsi="ITC Avant Garde"/>
          <w:sz w:val="22"/>
          <w:szCs w:val="22"/>
          <w:lang w:val="en-US"/>
        </w:rPr>
        <w:t>t expect to grant additional Extension R</w:t>
      </w:r>
      <w:r w:rsidRPr="000F6FFB">
        <w:rPr>
          <w:rFonts w:ascii="ITC Avant Garde" w:hAnsi="ITC Avant Garde"/>
          <w:sz w:val="22"/>
          <w:szCs w:val="22"/>
          <w:lang w:val="en-US"/>
        </w:rPr>
        <w:t xml:space="preserve">ights unless it has evidence that one or more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Pr="000F6FFB">
        <w:rPr>
          <w:rFonts w:ascii="ITC Avant Garde" w:hAnsi="ITC Avant Garde"/>
          <w:sz w:val="22"/>
          <w:szCs w:val="22"/>
          <w:lang w:val="en-US"/>
        </w:rPr>
        <w:t xml:space="preserve"> experienced technical or other problems that could not have been anticipated.</w:t>
      </w:r>
      <w:r w:rsidRPr="000F6FFB">
        <w:rPr>
          <w:rFonts w:ascii="ITC Avant Garde" w:eastAsiaTheme="minorHAnsi" w:hAnsi="ITC Avant Garde"/>
          <w:sz w:val="22"/>
          <w:szCs w:val="22"/>
          <w:lang w:val="en-US" w:eastAsia="en-US"/>
        </w:rPr>
        <w:t xml:space="preserve"> </w:t>
      </w:r>
      <w:r w:rsidR="00EF254A" w:rsidRPr="000F6FFB">
        <w:rPr>
          <w:rFonts w:ascii="ITC Avant Garde" w:hAnsi="ITC Avant Garde"/>
          <w:sz w:val="22"/>
          <w:szCs w:val="22"/>
          <w:lang w:val="en-US"/>
        </w:rPr>
        <w:t xml:space="preserve">In this sense, the granting of </w:t>
      </w:r>
      <w:r w:rsidR="00EF254A" w:rsidRPr="00F268A6">
        <w:rPr>
          <w:rFonts w:ascii="ITC Avant Garde" w:hAnsi="ITC Avant Garde"/>
          <w:sz w:val="22"/>
          <w:szCs w:val="22"/>
          <w:lang w:val="en-US"/>
        </w:rPr>
        <w:t xml:space="preserve">additional </w:t>
      </w:r>
      <w:r w:rsidR="00F268A6" w:rsidRPr="00F268A6">
        <w:rPr>
          <w:rFonts w:ascii="ITC Avant Garde" w:hAnsi="ITC Avant Garde"/>
          <w:sz w:val="22"/>
          <w:szCs w:val="22"/>
          <w:lang w:val="en-US"/>
        </w:rPr>
        <w:t>Extension Rights</w:t>
      </w:r>
      <w:r w:rsidR="00EF254A" w:rsidRPr="00F268A6">
        <w:rPr>
          <w:rFonts w:ascii="ITC Avant Garde" w:hAnsi="ITC Avant Garde"/>
          <w:sz w:val="22"/>
          <w:szCs w:val="22"/>
          <w:lang w:val="en-US"/>
        </w:rPr>
        <w:t xml:space="preserve"> is in the general interest of</w:t>
      </w:r>
      <w:r w:rsidR="00864C28" w:rsidRPr="00F268A6">
        <w:rPr>
          <w:rFonts w:ascii="ITC Avant Garde" w:hAnsi="ITC Avant Garde"/>
          <w:sz w:val="22"/>
          <w:szCs w:val="22"/>
          <w:lang w:val="en-US"/>
        </w:rPr>
        <w:t xml:space="preserve"> carrying out an efficient </w:t>
      </w:r>
      <w:r w:rsidR="00F268A6">
        <w:rPr>
          <w:rFonts w:ascii="ITC Avant Garde" w:hAnsi="ITC Avant Garde"/>
          <w:sz w:val="22"/>
          <w:szCs w:val="22"/>
          <w:lang w:val="en-US"/>
        </w:rPr>
        <w:t>Bidding Process</w:t>
      </w:r>
      <w:r w:rsidR="00EF254A" w:rsidRPr="00F268A6">
        <w:rPr>
          <w:rFonts w:ascii="ITC Avant Garde" w:hAnsi="ITC Avant Garde"/>
          <w:sz w:val="22"/>
          <w:szCs w:val="22"/>
          <w:lang w:val="en-US"/>
        </w:rPr>
        <w:t>.</w:t>
      </w:r>
    </w:p>
    <w:p w14:paraId="6E1C971C" w14:textId="77777777" w:rsidR="00BB16BD" w:rsidRPr="000F6FFB" w:rsidRDefault="00183F86"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ab/>
      </w:r>
    </w:p>
    <w:p w14:paraId="59DDED87" w14:textId="77777777" w:rsidR="0028795E" w:rsidRPr="000F6FFB" w:rsidRDefault="00244A18"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A</w:t>
      </w:r>
      <w:r w:rsidR="00EF254A" w:rsidRPr="000F6FFB">
        <w:rPr>
          <w:rFonts w:ascii="ITC Avant Garde" w:hAnsi="ITC Avant Garde"/>
          <w:sz w:val="22"/>
          <w:szCs w:val="22"/>
          <w:lang w:val="en-US"/>
        </w:rPr>
        <w:t xml:space="preserve">dditional Extension Rights </w:t>
      </w:r>
      <w:r w:rsidR="00EF254A" w:rsidRPr="00F268A6">
        <w:rPr>
          <w:rFonts w:ascii="ITC Avant Garde" w:hAnsi="ITC Avant Garde"/>
          <w:sz w:val="22"/>
          <w:szCs w:val="22"/>
          <w:lang w:val="en-US"/>
        </w:rPr>
        <w:t xml:space="preserve">can only be granted in the periods between Clock Rounds. They cannot be </w:t>
      </w:r>
      <w:r w:rsidRPr="00F268A6">
        <w:rPr>
          <w:rFonts w:ascii="ITC Avant Garde" w:hAnsi="ITC Avant Garde"/>
          <w:sz w:val="22"/>
          <w:szCs w:val="22"/>
          <w:lang w:val="en-US"/>
        </w:rPr>
        <w:t>granted</w:t>
      </w:r>
      <w:r w:rsidR="00EF254A" w:rsidRPr="00F268A6">
        <w:rPr>
          <w:rFonts w:ascii="ITC Avant Garde" w:hAnsi="ITC Avant Garde"/>
          <w:sz w:val="22"/>
          <w:szCs w:val="22"/>
          <w:lang w:val="en-US"/>
        </w:rPr>
        <w:t xml:space="preserve"> during</w:t>
      </w:r>
      <w:r w:rsidR="00EF254A" w:rsidRPr="000F6FFB">
        <w:rPr>
          <w:rFonts w:ascii="ITC Avant Garde" w:hAnsi="ITC Avant Garde"/>
          <w:sz w:val="22"/>
          <w:szCs w:val="22"/>
          <w:lang w:val="en-US"/>
        </w:rPr>
        <w:t xml:space="preserve"> a Clock Round.</w:t>
      </w:r>
    </w:p>
    <w:p w14:paraId="31EE44A9" w14:textId="77777777" w:rsidR="00F32DC3" w:rsidRPr="000F6FFB" w:rsidRDefault="00F32DC3" w:rsidP="00746DC9">
      <w:pPr>
        <w:pStyle w:val="Textoindependiente"/>
        <w:spacing w:after="0"/>
        <w:jc w:val="both"/>
        <w:rPr>
          <w:rFonts w:ascii="ITC Avant Garde" w:eastAsiaTheme="minorHAnsi" w:hAnsi="ITC Avant Garde"/>
          <w:sz w:val="22"/>
          <w:szCs w:val="22"/>
          <w:lang w:val="en-US" w:eastAsia="en-US"/>
        </w:rPr>
      </w:pPr>
    </w:p>
    <w:p w14:paraId="1CCCE176" w14:textId="597E598F" w:rsidR="00CD6FAD"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Furthermore,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must notify the Institut</w:t>
      </w:r>
      <w:r w:rsidR="00864C28" w:rsidRPr="000F6FFB">
        <w:rPr>
          <w:rFonts w:ascii="ITC Avant Garde" w:hAnsi="ITC Avant Garde"/>
          <w:sz w:val="22"/>
          <w:szCs w:val="22"/>
          <w:lang w:val="en-US"/>
        </w:rPr>
        <w:t>e when it is unable to submit a</w:t>
      </w:r>
      <w:r w:rsidRPr="000F6FFB">
        <w:rPr>
          <w:rFonts w:ascii="ITC Avant Garde" w:hAnsi="ITC Avant Garde"/>
          <w:sz w:val="22"/>
          <w:szCs w:val="22"/>
          <w:lang w:val="en-US"/>
        </w:rPr>
        <w:t xml:space="preserve"> </w:t>
      </w:r>
      <w:r w:rsidR="00864C28" w:rsidRPr="00F268A6" w:rsidDel="00756E21">
        <w:rPr>
          <w:rFonts w:ascii="ITC Avant Garde" w:hAnsi="ITC Avant Garde"/>
          <w:sz w:val="22"/>
          <w:szCs w:val="22"/>
          <w:lang w:val="en-US"/>
        </w:rPr>
        <w:t>Bid</w:t>
      </w:r>
      <w:r w:rsidRPr="000F6FFB">
        <w:rPr>
          <w:rFonts w:ascii="ITC Avant Garde" w:hAnsi="ITC Avant Garde"/>
          <w:sz w:val="22"/>
          <w:szCs w:val="22"/>
          <w:lang w:val="en-US"/>
        </w:rPr>
        <w:t xml:space="preserve"> during a Clock Round and require</w:t>
      </w:r>
      <w:r w:rsidR="001A0D07">
        <w:rPr>
          <w:rFonts w:ascii="ITC Avant Garde" w:hAnsi="ITC Avant Garde"/>
          <w:sz w:val="22"/>
          <w:szCs w:val="22"/>
          <w:lang w:val="en-US"/>
        </w:rPr>
        <w:t>s</w:t>
      </w:r>
      <w:r w:rsidRPr="000F6FFB">
        <w:rPr>
          <w:rFonts w:ascii="ITC Avant Garde" w:hAnsi="ITC Avant Garde"/>
          <w:sz w:val="22"/>
          <w:szCs w:val="22"/>
          <w:lang w:val="en-US"/>
        </w:rPr>
        <w:t xml:space="preserve"> an additional Extension Right; In this case, the notification is compulsory.</w:t>
      </w:r>
    </w:p>
    <w:p w14:paraId="7AF22C14" w14:textId="77777777" w:rsidR="00011344" w:rsidRPr="000F6FFB" w:rsidRDefault="00011344" w:rsidP="00746DC9">
      <w:pPr>
        <w:pStyle w:val="Textoindependiente"/>
        <w:spacing w:after="0"/>
        <w:jc w:val="both"/>
        <w:rPr>
          <w:rFonts w:ascii="ITC Avant Garde" w:eastAsiaTheme="minorHAnsi" w:hAnsi="ITC Avant Garde"/>
          <w:sz w:val="22"/>
          <w:szCs w:val="22"/>
          <w:lang w:val="en-US" w:eastAsia="en-US"/>
        </w:rPr>
      </w:pPr>
    </w:p>
    <w:p w14:paraId="3791EEA8" w14:textId="77777777" w:rsidR="0028795E" w:rsidRPr="000F6FFB" w:rsidRDefault="009449F5" w:rsidP="001F426B">
      <w:pPr>
        <w:pStyle w:val="Ttulo2"/>
        <w:numPr>
          <w:ilvl w:val="1"/>
          <w:numId w:val="59"/>
        </w:numPr>
        <w:spacing w:before="0" w:line="240" w:lineRule="auto"/>
        <w:jc w:val="both"/>
        <w:rPr>
          <w:rFonts w:ascii="ITC Avant Garde" w:eastAsiaTheme="minorHAnsi" w:hAnsi="ITC Avant Garde" w:cstheme="minorBidi"/>
          <w:b/>
          <w:color w:val="auto"/>
          <w:sz w:val="22"/>
          <w:szCs w:val="22"/>
          <w:lang w:val="en-US"/>
        </w:rPr>
      </w:pPr>
      <w:bookmarkStart w:id="113" w:name="_Toc482733208"/>
      <w:bookmarkStart w:id="114" w:name="_Toc500236214"/>
      <w:bookmarkStart w:id="115" w:name="_Toc500502763"/>
      <w:bookmarkStart w:id="116" w:name="_Toc500961226"/>
      <w:bookmarkStart w:id="117" w:name="_Toc508614442"/>
      <w:bookmarkStart w:id="118" w:name="_Toc508719540"/>
      <w:bookmarkStart w:id="119" w:name="_Toc520219734"/>
      <w:r w:rsidRPr="000F6FFB">
        <w:rPr>
          <w:rFonts w:ascii="ITC Avant Garde" w:eastAsiaTheme="minorHAnsi" w:hAnsi="ITC Avant Garde" w:cstheme="minorBidi"/>
          <w:b/>
          <w:color w:val="auto"/>
          <w:sz w:val="22"/>
          <w:szCs w:val="22"/>
          <w:lang w:val="en-US"/>
        </w:rPr>
        <w:t>Clock Score</w:t>
      </w:r>
      <w:r w:rsidR="00EF254A" w:rsidRPr="000F6FFB">
        <w:rPr>
          <w:rFonts w:ascii="ITC Avant Garde" w:eastAsiaTheme="minorHAnsi" w:hAnsi="ITC Avant Garde" w:cstheme="minorBidi"/>
          <w:b/>
          <w:color w:val="auto"/>
          <w:sz w:val="22"/>
          <w:szCs w:val="22"/>
          <w:lang w:val="en-US"/>
        </w:rPr>
        <w:t>s</w:t>
      </w:r>
      <w:bookmarkEnd w:id="113"/>
      <w:r w:rsidR="00E77AB7" w:rsidRPr="000F6FFB">
        <w:rPr>
          <w:rFonts w:ascii="ITC Avant Garde" w:eastAsiaTheme="minorHAnsi" w:hAnsi="ITC Avant Garde" w:cstheme="minorBidi"/>
          <w:b/>
          <w:color w:val="auto"/>
          <w:sz w:val="22"/>
          <w:szCs w:val="22"/>
          <w:lang w:val="en-US"/>
        </w:rPr>
        <w:t>.</w:t>
      </w:r>
      <w:bookmarkEnd w:id="114"/>
      <w:bookmarkEnd w:id="115"/>
      <w:bookmarkEnd w:id="116"/>
      <w:bookmarkEnd w:id="117"/>
      <w:bookmarkEnd w:id="118"/>
      <w:bookmarkEnd w:id="119"/>
    </w:p>
    <w:p w14:paraId="747D7261" w14:textId="77777777" w:rsidR="00CD6FAD" w:rsidRPr="000F6FFB" w:rsidRDefault="00CD6FAD" w:rsidP="00746DC9">
      <w:pPr>
        <w:spacing w:after="0" w:line="240" w:lineRule="auto"/>
        <w:rPr>
          <w:rFonts w:ascii="ITC Avant Garde" w:hAnsi="ITC Avant Garde"/>
          <w:lang w:val="en-US"/>
        </w:rPr>
      </w:pPr>
    </w:p>
    <w:p w14:paraId="0B99DACB" w14:textId="79A0490A" w:rsidR="00EF254A" w:rsidRPr="000F6FFB" w:rsidRDefault="00CB0B53"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In each Clock Round</w:t>
      </w:r>
      <w:r w:rsidR="00EF254A" w:rsidRPr="000F6FFB">
        <w:rPr>
          <w:rFonts w:ascii="ITC Avant Garde" w:hAnsi="ITC Avant Garde"/>
          <w:sz w:val="22"/>
          <w:szCs w:val="22"/>
          <w:lang w:val="en-US"/>
        </w:rPr>
        <w:t xml:space="preserve"> the Institute shall specify a </w:t>
      </w:r>
      <w:r w:rsidR="009449F5" w:rsidRPr="000F6FFB">
        <w:rPr>
          <w:rFonts w:ascii="ITC Avant Garde" w:hAnsi="ITC Avant Garde"/>
          <w:sz w:val="22"/>
          <w:szCs w:val="22"/>
          <w:lang w:val="en-US"/>
        </w:rPr>
        <w:t>Clock Score</w:t>
      </w:r>
      <w:r w:rsidR="00EF254A" w:rsidRPr="000F6FFB">
        <w:rPr>
          <w:rFonts w:ascii="ITC Avant Garde" w:hAnsi="ITC Avant Garde"/>
          <w:sz w:val="22"/>
          <w:szCs w:val="22"/>
          <w:lang w:val="en-US"/>
        </w:rPr>
        <w:t xml:space="preserve"> and its respective Economic Component.</w:t>
      </w:r>
      <w:r w:rsidR="00EF254A" w:rsidRPr="000F6FFB">
        <w:rPr>
          <w:rFonts w:ascii="ITC Avant Garde" w:eastAsiaTheme="minorHAnsi" w:hAnsi="ITC Avant Garde"/>
          <w:sz w:val="22"/>
          <w:szCs w:val="22"/>
          <w:lang w:val="en-US" w:eastAsia="en-US"/>
        </w:rPr>
        <w:t xml:space="preserve"> </w:t>
      </w:r>
      <w:r w:rsidR="00EF254A" w:rsidRPr="000F6FFB">
        <w:rPr>
          <w:rFonts w:ascii="ITC Avant Garde" w:hAnsi="ITC Avant Garde"/>
          <w:sz w:val="22"/>
          <w:szCs w:val="22"/>
          <w:lang w:val="en-US"/>
        </w:rPr>
        <w:t xml:space="preserve">In the first Clock Round of </w:t>
      </w:r>
      <w:r w:rsidR="00B271C3" w:rsidRPr="000F6FFB">
        <w:rPr>
          <w:rFonts w:ascii="ITC Avant Garde" w:hAnsi="ITC Avant Garde"/>
          <w:sz w:val="22"/>
          <w:szCs w:val="22"/>
          <w:lang w:val="en-US"/>
        </w:rPr>
        <w:t>phase</w:t>
      </w:r>
      <w:r w:rsidR="00EF254A" w:rsidRPr="000F6FFB">
        <w:rPr>
          <w:rFonts w:ascii="ITC Avant Garde" w:hAnsi="ITC Avant Garde"/>
          <w:sz w:val="22"/>
          <w:szCs w:val="22"/>
          <w:lang w:val="en-US"/>
        </w:rPr>
        <w:t xml:space="preserve"> I, the Economic Component shall be equal to the </w:t>
      </w:r>
      <w:r w:rsidR="00C8715B" w:rsidRPr="000F6FFB">
        <w:rPr>
          <w:rFonts w:ascii="ITC Avant Garde" w:hAnsi="ITC Avant Garde"/>
          <w:sz w:val="22"/>
          <w:szCs w:val="22"/>
          <w:lang w:val="en-US"/>
        </w:rPr>
        <w:t xml:space="preserve">Minimum Reference Value </w:t>
      </w:r>
      <w:r w:rsidR="00EF254A" w:rsidRPr="000F6FFB">
        <w:rPr>
          <w:rFonts w:ascii="ITC Avant Garde" w:hAnsi="ITC Avant Garde"/>
          <w:sz w:val="22"/>
          <w:szCs w:val="22"/>
          <w:lang w:val="en-US"/>
        </w:rPr>
        <w:t>of the corresponding Category (see table 3).</w:t>
      </w:r>
    </w:p>
    <w:p w14:paraId="286B526C" w14:textId="0538C6E8" w:rsidR="008E3827" w:rsidRPr="000F6FFB" w:rsidRDefault="008E3827" w:rsidP="00746DC9">
      <w:pPr>
        <w:pStyle w:val="Textoindependiente"/>
        <w:spacing w:after="0"/>
        <w:jc w:val="both"/>
        <w:rPr>
          <w:rFonts w:ascii="ITC Avant Garde" w:eastAsiaTheme="minorHAnsi" w:hAnsi="ITC Avant Garde"/>
          <w:sz w:val="22"/>
          <w:szCs w:val="22"/>
          <w:lang w:val="en-US" w:eastAsia="en-US"/>
        </w:rPr>
      </w:pPr>
    </w:p>
    <w:p w14:paraId="3845C74F" w14:textId="7B2A1FDE" w:rsidR="008E3827"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the first Clock Round of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II,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will be equal to the maximum score of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 of the corresponding Category, without considering that this score has corresponded to a NCBC.</w:t>
      </w:r>
      <w:r w:rsidRPr="000F6FFB">
        <w:rPr>
          <w:rFonts w:ascii="ITC Avant Garde" w:eastAsiaTheme="minorHAnsi" w:hAnsi="ITC Avant Garde"/>
          <w:sz w:val="22"/>
          <w:szCs w:val="22"/>
          <w:lang w:val="en-US" w:eastAsia="en-US"/>
        </w:rPr>
        <w:t xml:space="preserve"> </w:t>
      </w:r>
      <w:r w:rsidRPr="000F6FFB">
        <w:rPr>
          <w:rFonts w:ascii="ITC Avant Garde" w:hAnsi="ITC Avant Garde"/>
          <w:sz w:val="22"/>
          <w:szCs w:val="22"/>
          <w:lang w:val="en-US"/>
        </w:rPr>
        <w:t xml:space="preserve">In this sense, if there are no increases in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of any Category in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 the Economic Component of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of the first </w:t>
      </w:r>
      <w:r w:rsidR="002F1C78">
        <w:rPr>
          <w:rFonts w:ascii="ITC Avant Garde" w:hAnsi="ITC Avant Garde"/>
          <w:sz w:val="22"/>
          <w:szCs w:val="22"/>
          <w:lang w:val="en-US"/>
        </w:rPr>
        <w:t>Clock R</w:t>
      </w:r>
      <w:r w:rsidRPr="000F6FFB">
        <w:rPr>
          <w:rFonts w:ascii="ITC Avant Garde" w:hAnsi="ITC Avant Garde"/>
          <w:sz w:val="22"/>
          <w:szCs w:val="22"/>
          <w:lang w:val="en-US"/>
        </w:rPr>
        <w:t xml:space="preserve">ound of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II will be equivalent to the </w:t>
      </w:r>
      <w:r w:rsidR="006F20ED" w:rsidRPr="000F6FFB">
        <w:rPr>
          <w:rFonts w:ascii="ITC Avant Garde" w:hAnsi="ITC Avant Garde"/>
          <w:sz w:val="22"/>
          <w:szCs w:val="22"/>
          <w:lang w:val="en-US"/>
        </w:rPr>
        <w:t xml:space="preserve">Minimum Reference Value </w:t>
      </w:r>
      <w:r w:rsidRPr="000F6FFB">
        <w:rPr>
          <w:rFonts w:ascii="ITC Avant Garde" w:hAnsi="ITC Avant Garde"/>
          <w:sz w:val="22"/>
          <w:szCs w:val="22"/>
          <w:lang w:val="en-US"/>
        </w:rPr>
        <w:t>of the corresponding Category.</w:t>
      </w:r>
    </w:p>
    <w:p w14:paraId="67FC05E0" w14:textId="77777777" w:rsidR="0057470B" w:rsidRPr="000F6FFB" w:rsidRDefault="0057470B" w:rsidP="00746DC9">
      <w:pPr>
        <w:pStyle w:val="Textoindependiente"/>
        <w:spacing w:after="0"/>
        <w:jc w:val="both"/>
        <w:rPr>
          <w:rFonts w:ascii="ITC Avant Garde" w:eastAsiaTheme="minorHAnsi" w:hAnsi="ITC Avant Garde"/>
          <w:sz w:val="22"/>
          <w:szCs w:val="22"/>
          <w:lang w:val="en-US" w:eastAsia="en-US"/>
        </w:rPr>
      </w:pPr>
    </w:p>
    <w:p w14:paraId="4A7A5CF5" w14:textId="205A7038" w:rsidR="00C15C33"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On the other hand, for the subsequent Clock Rounds, the </w:t>
      </w:r>
      <w:r w:rsidR="009449F5" w:rsidRPr="000F6FFB">
        <w:rPr>
          <w:rFonts w:ascii="ITC Avant Garde" w:hAnsi="ITC Avant Garde"/>
          <w:sz w:val="22"/>
          <w:szCs w:val="22"/>
          <w:lang w:val="en-US"/>
        </w:rPr>
        <w:t>Clock Score</w:t>
      </w:r>
      <w:r w:rsidR="00792839" w:rsidRPr="000F6FFB">
        <w:rPr>
          <w:rFonts w:ascii="ITC Avant Garde" w:hAnsi="ITC Avant Garde"/>
          <w:sz w:val="22"/>
          <w:szCs w:val="22"/>
          <w:lang w:val="en-US"/>
        </w:rPr>
        <w:t xml:space="preserve"> for each C</w:t>
      </w:r>
      <w:r w:rsidRPr="000F6FFB">
        <w:rPr>
          <w:rFonts w:ascii="ITC Avant Garde" w:hAnsi="ITC Avant Garde"/>
          <w:sz w:val="22"/>
          <w:szCs w:val="22"/>
          <w:lang w:val="en-US"/>
        </w:rPr>
        <w:t>ategory will be increased if there is an excess of demand.</w:t>
      </w:r>
      <w:r w:rsidRPr="000F6FFB">
        <w:rPr>
          <w:rFonts w:ascii="ITC Avant Garde" w:eastAsiaTheme="minorHAnsi" w:hAnsi="ITC Avant Garde"/>
          <w:sz w:val="22"/>
          <w:szCs w:val="22"/>
          <w:lang w:val="en-US" w:eastAsia="en-US"/>
        </w:rPr>
        <w:t xml:space="preserve"> </w:t>
      </w:r>
      <w:r w:rsidR="00792839" w:rsidRPr="000F6FFB">
        <w:rPr>
          <w:rFonts w:ascii="ITC Avant Garde" w:hAnsi="ITC Avant Garde"/>
          <w:sz w:val="22"/>
          <w:szCs w:val="22"/>
          <w:lang w:val="en-US"/>
        </w:rPr>
        <w:t>In this regard, a C</w:t>
      </w:r>
      <w:r w:rsidRPr="000F6FFB">
        <w:rPr>
          <w:rFonts w:ascii="ITC Avant Garde" w:hAnsi="ITC Avant Garde"/>
          <w:sz w:val="22"/>
          <w:szCs w:val="22"/>
          <w:lang w:val="en-US"/>
        </w:rPr>
        <w:t>ategory is considered to have too much d</w:t>
      </w:r>
      <w:r w:rsidR="00792839" w:rsidRPr="000F6FFB">
        <w:rPr>
          <w:rFonts w:ascii="ITC Avant Garde" w:hAnsi="ITC Avant Garde"/>
          <w:sz w:val="22"/>
          <w:szCs w:val="22"/>
          <w:lang w:val="en-US"/>
        </w:rPr>
        <w:t>emand if aggregate demand for Blocks in that C</w:t>
      </w:r>
      <w:r w:rsidRPr="000F6FFB">
        <w:rPr>
          <w:rFonts w:ascii="ITC Avant Garde" w:hAnsi="ITC Avant Garde"/>
          <w:sz w:val="22"/>
          <w:szCs w:val="22"/>
          <w:lang w:val="en-US"/>
        </w:rPr>
        <w:t>ategory</w:t>
      </w:r>
      <w:r w:rsidR="006251E2">
        <w:rPr>
          <w:rFonts w:ascii="ITC Avant Garde" w:hAnsi="ITC Avant Garde"/>
          <w:sz w:val="22"/>
          <w:szCs w:val="22"/>
          <w:lang w:val="en-US"/>
        </w:rPr>
        <w:t>,</w:t>
      </w:r>
      <w:r w:rsidRPr="000F6FFB">
        <w:rPr>
          <w:rFonts w:ascii="ITC Avant Garde" w:hAnsi="ITC Avant Garde"/>
          <w:sz w:val="22"/>
          <w:szCs w:val="22"/>
          <w:lang w:val="en-US"/>
        </w:rPr>
        <w:t xml:space="preserve"> along all </w:t>
      </w:r>
      <w:r w:rsidR="00756E21">
        <w:rPr>
          <w:rFonts w:ascii="ITC Avant Garde" w:hAnsi="ITC Avant Garde"/>
          <w:sz w:val="22"/>
          <w:szCs w:val="22"/>
          <w:lang w:val="en-US"/>
        </w:rPr>
        <w:lastRenderedPageBreak/>
        <w:t>Bid</w:t>
      </w:r>
      <w:r w:rsidRPr="000F6FFB">
        <w:rPr>
          <w:rFonts w:ascii="ITC Avant Garde" w:hAnsi="ITC Avant Garde"/>
          <w:sz w:val="22"/>
          <w:szCs w:val="22"/>
          <w:lang w:val="en-US"/>
        </w:rPr>
        <w:t>s</w:t>
      </w:r>
      <w:r w:rsidR="00792839" w:rsidRPr="000F6FFB">
        <w:rPr>
          <w:rFonts w:ascii="ITC Avant Garde" w:hAnsi="ITC Avant Garde"/>
          <w:sz w:val="22"/>
          <w:szCs w:val="22"/>
          <w:lang w:val="en-US"/>
        </w:rPr>
        <w:t xml:space="preserve"> presented in the same Clock Round </w:t>
      </w:r>
      <w:r w:rsidRPr="000F6FFB">
        <w:rPr>
          <w:rFonts w:ascii="ITC Avant Garde" w:hAnsi="ITC Avant Garde"/>
          <w:sz w:val="22"/>
          <w:szCs w:val="22"/>
          <w:lang w:val="en-US"/>
        </w:rPr>
        <w:t xml:space="preserve">by all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006251E2">
        <w:rPr>
          <w:rFonts w:ascii="ITC Avant Garde" w:hAnsi="ITC Avant Garde"/>
          <w:sz w:val="22"/>
          <w:szCs w:val="22"/>
          <w:lang w:val="en-US"/>
        </w:rPr>
        <w:t>,</w:t>
      </w:r>
      <w:r w:rsidR="00792839" w:rsidRPr="000F6FFB">
        <w:rPr>
          <w:rFonts w:ascii="ITC Avant Garde" w:hAnsi="ITC Avant Garde"/>
          <w:sz w:val="22"/>
          <w:szCs w:val="22"/>
          <w:lang w:val="en-US"/>
        </w:rPr>
        <w:t xml:space="preserve"> exceeds the total number of Blocks in that Category; For C</w:t>
      </w:r>
      <w:r w:rsidRPr="000F6FFB">
        <w:rPr>
          <w:rFonts w:ascii="ITC Avant Garde" w:hAnsi="ITC Avant Garde"/>
          <w:sz w:val="22"/>
          <w:szCs w:val="22"/>
          <w:lang w:val="en-US"/>
        </w:rPr>
        <w:t xml:space="preserve">ategories where </w:t>
      </w:r>
      <w:r w:rsidR="00792839" w:rsidRPr="000F6FFB">
        <w:rPr>
          <w:rFonts w:ascii="ITC Avant Garde" w:hAnsi="ITC Avant Garde"/>
          <w:sz w:val="22"/>
          <w:szCs w:val="22"/>
          <w:lang w:val="en-US"/>
        </w:rPr>
        <w:t xml:space="preserve">there is no excess demand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will remain </w:t>
      </w:r>
      <w:r w:rsidR="00A51F36" w:rsidRPr="000F6FFB">
        <w:rPr>
          <w:rFonts w:ascii="ITC Avant Garde" w:hAnsi="ITC Avant Garde"/>
          <w:sz w:val="22"/>
          <w:szCs w:val="22"/>
          <w:lang w:val="en-US"/>
        </w:rPr>
        <w:t>u</w:t>
      </w:r>
      <w:r w:rsidR="00A51F36" w:rsidRPr="004D77A3">
        <w:rPr>
          <w:rFonts w:ascii="ITC Avant Garde" w:hAnsi="ITC Avant Garde"/>
          <w:sz w:val="22"/>
          <w:szCs w:val="22"/>
          <w:lang w:val="en-US"/>
        </w:rPr>
        <w:t>nchanged</w:t>
      </w:r>
      <w:r w:rsidRPr="000F6FFB">
        <w:rPr>
          <w:rFonts w:ascii="ITC Avant Garde" w:hAnsi="ITC Avant Garde"/>
          <w:sz w:val="22"/>
          <w:szCs w:val="22"/>
          <w:lang w:val="en-US"/>
        </w:rPr>
        <w:t>.</w:t>
      </w:r>
    </w:p>
    <w:p w14:paraId="534D0323" w14:textId="77777777" w:rsidR="00C15C33" w:rsidRPr="000F6FFB" w:rsidRDefault="00C15C33" w:rsidP="00746DC9">
      <w:pPr>
        <w:pStyle w:val="Textoindependiente"/>
        <w:spacing w:after="0"/>
        <w:jc w:val="both"/>
        <w:rPr>
          <w:rFonts w:ascii="ITC Avant Garde" w:eastAsiaTheme="minorHAnsi" w:hAnsi="ITC Avant Garde"/>
          <w:sz w:val="22"/>
          <w:szCs w:val="22"/>
          <w:lang w:val="en-US" w:eastAsia="en-US"/>
        </w:rPr>
      </w:pPr>
    </w:p>
    <w:p w14:paraId="4C7E3147" w14:textId="2A0B3E55" w:rsidR="0028795E"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Derived from the above, there is n</w:t>
      </w:r>
      <w:r w:rsidR="00792839" w:rsidRPr="000F6FFB">
        <w:rPr>
          <w:rFonts w:ascii="ITC Avant Garde" w:hAnsi="ITC Avant Garde"/>
          <w:sz w:val="22"/>
          <w:szCs w:val="22"/>
          <w:lang w:val="en-US"/>
        </w:rPr>
        <w:t xml:space="preserve">o possibility of declining the </w:t>
      </w:r>
      <w:r w:rsidR="009449F5" w:rsidRPr="000F6FFB">
        <w:rPr>
          <w:rFonts w:ascii="ITC Avant Garde" w:hAnsi="ITC Avant Garde"/>
          <w:sz w:val="22"/>
          <w:szCs w:val="22"/>
          <w:lang w:val="en-US"/>
        </w:rPr>
        <w:t>Clock Score</w:t>
      </w:r>
      <w:r w:rsidR="00792839" w:rsidRPr="000F6FFB">
        <w:rPr>
          <w:rFonts w:ascii="ITC Avant Garde" w:hAnsi="ITC Avant Garde"/>
          <w:sz w:val="22"/>
          <w:szCs w:val="22"/>
          <w:lang w:val="en-US"/>
        </w:rPr>
        <w:t xml:space="preserve"> in any C</w:t>
      </w:r>
      <w:r w:rsidRPr="000F6FFB">
        <w:rPr>
          <w:rFonts w:ascii="ITC Avant Garde" w:hAnsi="ITC Avant Garde"/>
          <w:sz w:val="22"/>
          <w:szCs w:val="22"/>
          <w:lang w:val="en-US"/>
        </w:rPr>
        <w:t>ategory.</w:t>
      </w:r>
    </w:p>
    <w:p w14:paraId="20354949" w14:textId="77777777" w:rsidR="00186B6D" w:rsidRPr="000F6FFB" w:rsidRDefault="00186B6D" w:rsidP="00746DC9">
      <w:pPr>
        <w:pStyle w:val="Textoindependiente"/>
        <w:spacing w:after="0"/>
        <w:jc w:val="both"/>
        <w:rPr>
          <w:rFonts w:ascii="ITC Avant Garde" w:eastAsiaTheme="minorHAnsi" w:hAnsi="ITC Avant Garde"/>
          <w:sz w:val="22"/>
          <w:szCs w:val="22"/>
          <w:lang w:val="en-US" w:eastAsia="en-US"/>
        </w:rPr>
      </w:pPr>
    </w:p>
    <w:p w14:paraId="37493CDA" w14:textId="01FF4A40" w:rsidR="00AA014D"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However, in each </w:t>
      </w:r>
      <w:r w:rsidR="00792839" w:rsidRPr="000F6FFB">
        <w:rPr>
          <w:rFonts w:ascii="ITC Avant Garde" w:hAnsi="ITC Avant Garde"/>
          <w:sz w:val="22"/>
          <w:szCs w:val="22"/>
          <w:lang w:val="en-US"/>
        </w:rPr>
        <w:t xml:space="preserve">Clock Round </w:t>
      </w:r>
      <w:r w:rsidRPr="000F6FFB">
        <w:rPr>
          <w:rFonts w:ascii="ITC Avant Garde" w:hAnsi="ITC Avant Garde"/>
          <w:sz w:val="22"/>
          <w:szCs w:val="22"/>
          <w:lang w:val="en-US"/>
        </w:rPr>
        <w:t xml:space="preserve">and for each </w:t>
      </w:r>
      <w:r w:rsidR="00B1574D">
        <w:rPr>
          <w:rFonts w:ascii="ITC Avant Garde" w:hAnsi="ITC Avant Garde"/>
          <w:sz w:val="22"/>
          <w:szCs w:val="22"/>
          <w:lang w:val="en-US"/>
        </w:rPr>
        <w:t>C</w:t>
      </w:r>
      <w:r w:rsidRPr="000F6FFB">
        <w:rPr>
          <w:rFonts w:ascii="ITC Avant Garde" w:hAnsi="ITC Avant Garde"/>
          <w:sz w:val="22"/>
          <w:szCs w:val="22"/>
          <w:lang w:val="en-US"/>
        </w:rPr>
        <w:t>ategory with exce</w:t>
      </w:r>
      <w:r w:rsidR="00792839" w:rsidRPr="000F6FFB">
        <w:rPr>
          <w:rFonts w:ascii="ITC Avant Garde" w:hAnsi="ITC Avant Garde"/>
          <w:sz w:val="22"/>
          <w:szCs w:val="22"/>
          <w:lang w:val="en-US"/>
        </w:rPr>
        <w:t xml:space="preserve">ss demand the increase to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will be 5%.</w:t>
      </w:r>
    </w:p>
    <w:p w14:paraId="0FB04E0A" w14:textId="77777777" w:rsidR="00792839" w:rsidRPr="000F6FFB" w:rsidRDefault="00792839" w:rsidP="00746DC9">
      <w:pPr>
        <w:pStyle w:val="Textoindependiente"/>
        <w:spacing w:after="0"/>
        <w:jc w:val="both"/>
        <w:rPr>
          <w:rFonts w:ascii="ITC Avant Garde" w:eastAsiaTheme="minorHAnsi" w:hAnsi="ITC Avant Garde"/>
          <w:sz w:val="22"/>
          <w:szCs w:val="22"/>
          <w:lang w:val="en-US" w:eastAsia="en-US"/>
        </w:rPr>
      </w:pPr>
    </w:p>
    <w:p w14:paraId="79AE9D1C" w14:textId="132AEB57" w:rsidR="007832FB"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Institute will inform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Pr="000F6FFB">
        <w:rPr>
          <w:rFonts w:ascii="ITC Avant Garde" w:hAnsi="ITC Avant Garde"/>
          <w:sz w:val="22"/>
          <w:szCs w:val="22"/>
          <w:lang w:val="en-US"/>
        </w:rPr>
        <w:t xml:space="preserve"> through 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the applicable increase before the start of the next </w:t>
      </w:r>
      <w:r w:rsidR="00792839" w:rsidRPr="000F6FFB">
        <w:rPr>
          <w:rFonts w:ascii="ITC Avant Garde" w:hAnsi="ITC Avant Garde"/>
          <w:sz w:val="22"/>
          <w:szCs w:val="22"/>
          <w:lang w:val="en-US"/>
        </w:rPr>
        <w:t>Clock R</w:t>
      </w:r>
      <w:r w:rsidRPr="000F6FFB">
        <w:rPr>
          <w:rFonts w:ascii="ITC Avant Garde" w:hAnsi="ITC Avant Garde"/>
          <w:sz w:val="22"/>
          <w:szCs w:val="22"/>
          <w:lang w:val="en-US"/>
        </w:rPr>
        <w:t>ound.</w:t>
      </w:r>
    </w:p>
    <w:p w14:paraId="3ACE4650" w14:textId="77777777" w:rsidR="00792839" w:rsidRPr="000F6FFB" w:rsidRDefault="00792839" w:rsidP="00746DC9">
      <w:pPr>
        <w:pStyle w:val="Textoindependiente"/>
        <w:spacing w:after="0"/>
        <w:jc w:val="both"/>
        <w:rPr>
          <w:rFonts w:ascii="ITC Avant Garde" w:eastAsiaTheme="minorHAnsi" w:hAnsi="ITC Avant Garde"/>
          <w:sz w:val="22"/>
          <w:szCs w:val="22"/>
          <w:lang w:val="en-US" w:eastAsia="en-US"/>
        </w:rPr>
      </w:pPr>
    </w:p>
    <w:p w14:paraId="166C50BE" w14:textId="2A994DC6" w:rsidR="0028795E" w:rsidRPr="000F6FFB" w:rsidRDefault="00756E21" w:rsidP="001F426B">
      <w:pPr>
        <w:pStyle w:val="Ttulo2"/>
        <w:numPr>
          <w:ilvl w:val="1"/>
          <w:numId w:val="60"/>
        </w:numPr>
        <w:spacing w:before="0" w:line="240" w:lineRule="auto"/>
        <w:jc w:val="both"/>
        <w:rPr>
          <w:rFonts w:ascii="ITC Avant Garde" w:eastAsiaTheme="minorHAnsi" w:hAnsi="ITC Avant Garde" w:cstheme="minorBidi"/>
          <w:b/>
          <w:color w:val="auto"/>
          <w:sz w:val="22"/>
          <w:szCs w:val="22"/>
          <w:lang w:val="en-US"/>
        </w:rPr>
      </w:pPr>
      <w:bookmarkStart w:id="120" w:name="_Toc508614443"/>
      <w:bookmarkStart w:id="121" w:name="_Toc508719541"/>
      <w:bookmarkStart w:id="122" w:name="_Toc482733209"/>
      <w:bookmarkStart w:id="123" w:name="_Ref479946659"/>
      <w:bookmarkStart w:id="124" w:name="_Toc500236215"/>
      <w:bookmarkStart w:id="125" w:name="_Toc500502764"/>
      <w:bookmarkStart w:id="126" w:name="_Toc500961227"/>
      <w:bookmarkStart w:id="127" w:name="_Toc520219735"/>
      <w:r>
        <w:rPr>
          <w:rFonts w:ascii="ITC Avant Garde" w:hAnsi="ITC Avant Garde"/>
          <w:b/>
          <w:color w:val="auto"/>
          <w:sz w:val="22"/>
          <w:szCs w:val="22"/>
          <w:lang w:val="en-US"/>
        </w:rPr>
        <w:t>Bid</w:t>
      </w:r>
      <w:r w:rsidR="00864C28" w:rsidRPr="000F6FFB">
        <w:rPr>
          <w:rFonts w:ascii="ITC Avant Garde" w:hAnsi="ITC Avant Garde"/>
          <w:b/>
          <w:color w:val="auto"/>
          <w:sz w:val="22"/>
          <w:szCs w:val="22"/>
          <w:lang w:val="en-US"/>
        </w:rPr>
        <w:t>s</w:t>
      </w:r>
      <w:r w:rsidR="00792839" w:rsidRPr="000F6FFB">
        <w:rPr>
          <w:rFonts w:ascii="ITC Avant Garde" w:hAnsi="ITC Avant Garde"/>
          <w:b/>
          <w:color w:val="auto"/>
          <w:sz w:val="22"/>
          <w:szCs w:val="22"/>
          <w:lang w:val="en-US"/>
        </w:rPr>
        <w:t xml:space="preserve"> in the </w:t>
      </w:r>
      <w:r w:rsidR="002628C7">
        <w:rPr>
          <w:rFonts w:ascii="ITC Avant Garde" w:hAnsi="ITC Avant Garde"/>
          <w:b/>
          <w:color w:val="auto"/>
          <w:sz w:val="22"/>
          <w:szCs w:val="22"/>
          <w:lang w:val="en-US"/>
        </w:rPr>
        <w:t>f</w:t>
      </w:r>
      <w:r w:rsidR="00792839" w:rsidRPr="000F6FFB">
        <w:rPr>
          <w:rFonts w:ascii="ITC Avant Garde" w:hAnsi="ITC Avant Garde"/>
          <w:b/>
          <w:color w:val="auto"/>
          <w:sz w:val="22"/>
          <w:szCs w:val="22"/>
          <w:lang w:val="en-US"/>
        </w:rPr>
        <w:t xml:space="preserve">irst Clock Round of </w:t>
      </w:r>
      <w:r w:rsidR="00B271C3" w:rsidRPr="000F6FFB">
        <w:rPr>
          <w:rFonts w:ascii="ITC Avant Garde" w:hAnsi="ITC Avant Garde"/>
          <w:b/>
          <w:color w:val="auto"/>
          <w:sz w:val="22"/>
          <w:szCs w:val="22"/>
          <w:lang w:val="en-US"/>
        </w:rPr>
        <w:t>phase</w:t>
      </w:r>
      <w:r w:rsidR="00792839" w:rsidRPr="000F6FFB">
        <w:rPr>
          <w:rFonts w:ascii="ITC Avant Garde" w:hAnsi="ITC Avant Garde"/>
          <w:b/>
          <w:color w:val="auto"/>
          <w:sz w:val="22"/>
          <w:szCs w:val="22"/>
          <w:lang w:val="en-US"/>
        </w:rPr>
        <w:t xml:space="preserve"> I in the </w:t>
      </w:r>
      <w:r w:rsidR="008C2AB3" w:rsidRPr="000F6FFB">
        <w:rPr>
          <w:rFonts w:ascii="ITC Avant Garde" w:hAnsi="ITC Avant Garde"/>
          <w:b/>
          <w:color w:val="auto"/>
          <w:sz w:val="22"/>
          <w:szCs w:val="22"/>
          <w:lang w:val="en-US"/>
        </w:rPr>
        <w:t>Allocation</w:t>
      </w:r>
      <w:r w:rsidR="00792839" w:rsidRPr="000F6FFB">
        <w:rPr>
          <w:rFonts w:ascii="ITC Avant Garde" w:hAnsi="ITC Avant Garde"/>
          <w:b/>
          <w:color w:val="auto"/>
          <w:sz w:val="22"/>
          <w:szCs w:val="22"/>
          <w:lang w:val="en-US"/>
        </w:rPr>
        <w:t xml:space="preserve"> S</w:t>
      </w:r>
      <w:r w:rsidR="00EF254A" w:rsidRPr="000F6FFB">
        <w:rPr>
          <w:rFonts w:ascii="ITC Avant Garde" w:hAnsi="ITC Avant Garde"/>
          <w:b/>
          <w:color w:val="auto"/>
          <w:sz w:val="22"/>
          <w:szCs w:val="22"/>
          <w:lang w:val="en-US"/>
        </w:rPr>
        <w:t>tage</w:t>
      </w:r>
      <w:r w:rsidR="00EF254A" w:rsidRPr="000F6FFB">
        <w:rPr>
          <w:rFonts w:ascii="ITC Avant Garde" w:hAnsi="ITC Avant Garde"/>
          <w:sz w:val="22"/>
          <w:szCs w:val="22"/>
          <w:lang w:val="en-US"/>
        </w:rPr>
        <w:t>.</w:t>
      </w:r>
      <w:bookmarkEnd w:id="120"/>
      <w:bookmarkEnd w:id="121"/>
      <w:bookmarkEnd w:id="122"/>
      <w:bookmarkEnd w:id="123"/>
      <w:bookmarkEnd w:id="124"/>
      <w:bookmarkEnd w:id="125"/>
      <w:bookmarkEnd w:id="126"/>
      <w:bookmarkEnd w:id="127"/>
    </w:p>
    <w:p w14:paraId="54624F28" w14:textId="77777777" w:rsidR="007832FB" w:rsidRPr="000F6FFB" w:rsidRDefault="007832FB" w:rsidP="00746DC9">
      <w:pPr>
        <w:spacing w:after="0" w:line="240" w:lineRule="auto"/>
        <w:rPr>
          <w:rFonts w:ascii="ITC Avant Garde" w:hAnsi="ITC Avant Garde"/>
          <w:lang w:val="en-US"/>
        </w:rPr>
      </w:pPr>
    </w:p>
    <w:p w14:paraId="5A838BF8" w14:textId="177A0616" w:rsidR="009D1273" w:rsidRPr="000F6FFB" w:rsidRDefault="00EF254A"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the first </w:t>
      </w:r>
      <w:r w:rsidR="00792839" w:rsidRPr="000F6FFB">
        <w:rPr>
          <w:rFonts w:ascii="ITC Avant Garde" w:hAnsi="ITC Avant Garde"/>
          <w:sz w:val="22"/>
          <w:szCs w:val="22"/>
          <w:lang w:val="en-US"/>
        </w:rPr>
        <w:t xml:space="preserve">Clock Round of </w:t>
      </w:r>
      <w:r w:rsidR="00B271C3" w:rsidRPr="000F6FFB">
        <w:rPr>
          <w:rFonts w:ascii="ITC Avant Garde" w:hAnsi="ITC Avant Garde"/>
          <w:sz w:val="22"/>
          <w:szCs w:val="22"/>
          <w:lang w:val="en-US"/>
        </w:rPr>
        <w:t>phase</w:t>
      </w:r>
      <w:r w:rsidR="00792839" w:rsidRPr="000F6FFB">
        <w:rPr>
          <w:rFonts w:ascii="ITC Avant Garde" w:hAnsi="ITC Avant Garde"/>
          <w:sz w:val="22"/>
          <w:szCs w:val="22"/>
          <w:lang w:val="en-US"/>
        </w:rPr>
        <w:t xml:space="preserve"> I of the </w:t>
      </w:r>
      <w:r w:rsidR="008C2AB3" w:rsidRPr="000F6FFB">
        <w:rPr>
          <w:rFonts w:ascii="ITC Avant Garde" w:hAnsi="ITC Avant Garde"/>
          <w:sz w:val="22"/>
          <w:szCs w:val="22"/>
          <w:lang w:val="en-US"/>
        </w:rPr>
        <w:t>Allocation</w:t>
      </w:r>
      <w:r w:rsidR="00792839" w:rsidRPr="000F6FFB">
        <w:rPr>
          <w:rFonts w:ascii="ITC Avant Garde" w:hAnsi="ITC Avant Garde"/>
          <w:sz w:val="22"/>
          <w:szCs w:val="22"/>
          <w:lang w:val="en-US"/>
        </w:rPr>
        <w:t xml:space="preserve"> S</w:t>
      </w:r>
      <w:r w:rsidRPr="000F6FFB">
        <w:rPr>
          <w:rFonts w:ascii="ITC Avant Garde" w:hAnsi="ITC Avant Garde"/>
          <w:sz w:val="22"/>
          <w:szCs w:val="22"/>
          <w:lang w:val="en-US"/>
        </w:rPr>
        <w:t xml:space="preserve">tage,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Pr="000F6FFB">
        <w:rPr>
          <w:rFonts w:ascii="ITC Avant Garde" w:hAnsi="ITC Avant Garde"/>
          <w:sz w:val="22"/>
          <w:szCs w:val="22"/>
          <w:lang w:val="en-US"/>
        </w:rPr>
        <w:t xml:space="preserve"> with one or more eli</w:t>
      </w:r>
      <w:r w:rsidR="00864C28" w:rsidRPr="000F6FFB">
        <w:rPr>
          <w:rFonts w:ascii="ITC Avant Garde" w:hAnsi="ITC Avant Garde"/>
          <w:sz w:val="22"/>
          <w:szCs w:val="22"/>
          <w:lang w:val="en-US"/>
        </w:rPr>
        <w:t>gibility points must submit a</w:t>
      </w:r>
      <w:r w:rsidR="00792839" w:rsidRPr="000F6FFB">
        <w:rPr>
          <w:rFonts w:ascii="ITC Avant Garde" w:hAnsi="ITC Avant Garde"/>
          <w:sz w:val="22"/>
          <w:szCs w:val="22"/>
          <w:lang w:val="en-US"/>
        </w:rPr>
        <w:t xml:space="preserve"> </w:t>
      </w:r>
      <w:r w:rsidR="00864C28" w:rsidRPr="000F6FFB" w:rsidDel="00756E21">
        <w:rPr>
          <w:rFonts w:ascii="ITC Avant Garde" w:hAnsi="ITC Avant Garde"/>
          <w:sz w:val="22"/>
          <w:szCs w:val="22"/>
          <w:lang w:val="en-US"/>
        </w:rPr>
        <w:t>Bid</w:t>
      </w:r>
      <w:r w:rsidR="00792839" w:rsidRPr="000F6FFB">
        <w:rPr>
          <w:rFonts w:ascii="ITC Avant Garde" w:hAnsi="ITC Avant Garde"/>
          <w:sz w:val="22"/>
          <w:szCs w:val="22"/>
          <w:lang w:val="en-US"/>
        </w:rPr>
        <w:t xml:space="preserve"> for at least one Block of any C</w:t>
      </w:r>
      <w:r w:rsidRPr="000F6FFB">
        <w:rPr>
          <w:rFonts w:ascii="ITC Avant Garde" w:hAnsi="ITC Avant Garde"/>
          <w:sz w:val="22"/>
          <w:szCs w:val="22"/>
          <w:lang w:val="en-US"/>
        </w:rPr>
        <w:t>ategory.</w:t>
      </w:r>
    </w:p>
    <w:p w14:paraId="039D8C27" w14:textId="77777777" w:rsidR="009D1273" w:rsidRPr="000F6FFB" w:rsidRDefault="009D1273" w:rsidP="00746DC9">
      <w:pPr>
        <w:pStyle w:val="Textoindependiente"/>
        <w:spacing w:after="0"/>
        <w:jc w:val="both"/>
        <w:rPr>
          <w:rFonts w:ascii="ITC Avant Garde" w:eastAsiaTheme="minorHAnsi" w:hAnsi="ITC Avant Garde"/>
          <w:sz w:val="22"/>
          <w:szCs w:val="22"/>
          <w:lang w:val="en-US" w:eastAsia="en-US"/>
        </w:rPr>
      </w:pPr>
    </w:p>
    <w:p w14:paraId="4E166C97" w14:textId="27F6BCB9" w:rsidR="0028795E" w:rsidRPr="000F6FFB" w:rsidRDefault="00792839"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864C28" w:rsidRPr="000F6FFB">
        <w:rPr>
          <w:rFonts w:ascii="ITC Avant Garde" w:hAnsi="ITC Avant Garde"/>
          <w:sz w:val="22"/>
          <w:szCs w:val="22"/>
          <w:lang w:val="en-US"/>
        </w:rPr>
        <w:t xml:space="preserve"> who does not submit a</w:t>
      </w:r>
      <w:r w:rsidRPr="000F6FFB">
        <w:rPr>
          <w:rFonts w:ascii="ITC Avant Garde" w:hAnsi="ITC Avant Garde"/>
          <w:sz w:val="22"/>
          <w:szCs w:val="22"/>
          <w:lang w:val="en-US"/>
        </w:rPr>
        <w:t xml:space="preserve"> </w:t>
      </w:r>
      <w:r w:rsidR="00864C28" w:rsidRPr="000F6FFB" w:rsidDel="00756E21">
        <w:rPr>
          <w:rFonts w:ascii="ITC Avant Garde" w:hAnsi="ITC Avant Garde"/>
          <w:sz w:val="22"/>
          <w:szCs w:val="22"/>
          <w:lang w:val="en-US"/>
        </w:rPr>
        <w:t>Bid</w:t>
      </w:r>
      <w:r w:rsidRPr="000F6FFB">
        <w:rPr>
          <w:rFonts w:ascii="ITC Avant Garde" w:hAnsi="ITC Avant Garde"/>
          <w:sz w:val="22"/>
          <w:szCs w:val="22"/>
          <w:lang w:val="en-US"/>
        </w:rPr>
        <w:t xml:space="preserve"> for at least one Block in the first Clock Round in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 of the </w:t>
      </w:r>
      <w:r w:rsidR="008C2AB3" w:rsidRPr="000F6FFB">
        <w:rPr>
          <w:rFonts w:ascii="ITC Avant Garde" w:hAnsi="ITC Avant Garde"/>
          <w:sz w:val="22"/>
          <w:szCs w:val="22"/>
          <w:lang w:val="en-US"/>
        </w:rPr>
        <w:t>Allocation</w:t>
      </w:r>
      <w:r w:rsidRPr="000F6FFB">
        <w:rPr>
          <w:rFonts w:ascii="ITC Avant Garde" w:hAnsi="ITC Avant Garde"/>
          <w:sz w:val="22"/>
          <w:szCs w:val="22"/>
          <w:lang w:val="en-US"/>
        </w:rPr>
        <w:t xml:space="preserve"> Stage shall be excluded from continuing to participate in the </w:t>
      </w:r>
      <w:r w:rsidR="00606724" w:rsidRPr="000F6FFB" w:rsidDel="00775D1A">
        <w:rPr>
          <w:rFonts w:ascii="ITC Avant Garde" w:hAnsi="ITC Avant Garde"/>
          <w:sz w:val="22"/>
          <w:szCs w:val="22"/>
          <w:lang w:val="en-US"/>
        </w:rPr>
        <w:t>Bidding P</w:t>
      </w:r>
      <w:r w:rsidR="00513223" w:rsidRPr="000F6FFB" w:rsidDel="00775D1A">
        <w:rPr>
          <w:rFonts w:ascii="ITC Avant Garde" w:hAnsi="ITC Avant Garde"/>
          <w:sz w:val="22"/>
          <w:szCs w:val="22"/>
          <w:lang w:val="en-US"/>
        </w:rPr>
        <w:t>rocess</w:t>
      </w:r>
      <w:r w:rsidR="00606724" w:rsidRPr="000F6FFB">
        <w:rPr>
          <w:rFonts w:ascii="ITC Avant Garde" w:hAnsi="ITC Avant Garde"/>
          <w:sz w:val="22"/>
          <w:szCs w:val="22"/>
          <w:lang w:val="en-US"/>
        </w:rPr>
        <w:t xml:space="preserve"> </w:t>
      </w:r>
      <w:r w:rsidR="00AF530A" w:rsidRPr="000F6FFB">
        <w:rPr>
          <w:rFonts w:ascii="ITC Avant Garde" w:hAnsi="ITC Avant Garde"/>
          <w:sz w:val="22"/>
          <w:szCs w:val="22"/>
          <w:lang w:val="en-US"/>
        </w:rPr>
        <w:t>and will</w:t>
      </w:r>
      <w:r w:rsidRPr="000F6FFB">
        <w:rPr>
          <w:rFonts w:ascii="ITC Avant Garde" w:hAnsi="ITC Avant Garde"/>
          <w:sz w:val="22"/>
          <w:szCs w:val="22"/>
          <w:lang w:val="en-US"/>
        </w:rPr>
        <w:t xml:space="preserve"> be disqualified.</w:t>
      </w:r>
      <w:r w:rsidRPr="000F6FFB">
        <w:rPr>
          <w:rFonts w:ascii="ITC Avant Garde" w:eastAsiaTheme="minorHAnsi" w:hAnsi="ITC Avant Garde"/>
          <w:sz w:val="22"/>
          <w:szCs w:val="22"/>
          <w:lang w:val="en-US" w:eastAsia="en-US"/>
        </w:rPr>
        <w:t xml:space="preserve"> </w:t>
      </w:r>
      <w:r w:rsidRPr="000F6FFB">
        <w:rPr>
          <w:rFonts w:ascii="ITC Avant Garde" w:hAnsi="ITC Avant Garde"/>
          <w:sz w:val="22"/>
          <w:szCs w:val="22"/>
          <w:lang w:val="en-US"/>
        </w:rPr>
        <w:t xml:space="preserve">This rule will also apply to </w:t>
      </w:r>
      <w:r w:rsidR="00756E21">
        <w:rPr>
          <w:rFonts w:ascii="ITC Avant Garde" w:hAnsi="ITC Avant Garde"/>
          <w:sz w:val="22"/>
          <w:szCs w:val="22"/>
          <w:lang w:val="en-US"/>
        </w:rPr>
        <w:t>Bid</w:t>
      </w:r>
      <w:r w:rsidR="004F7599" w:rsidRPr="000F6FFB">
        <w:rPr>
          <w:rFonts w:ascii="ITC Avant Garde" w:hAnsi="ITC Avant Garde"/>
          <w:sz w:val="22"/>
          <w:szCs w:val="22"/>
          <w:lang w:val="en-US"/>
        </w:rPr>
        <w:t>ders</w:t>
      </w:r>
      <w:r w:rsidRPr="000F6FFB">
        <w:rPr>
          <w:rFonts w:ascii="ITC Avant Garde" w:hAnsi="ITC Avant Garde"/>
          <w:sz w:val="22"/>
          <w:szCs w:val="22"/>
          <w:lang w:val="en-US"/>
        </w:rPr>
        <w:t xml:space="preserve"> with no eligibility points in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 </w:t>
      </w:r>
      <w:r w:rsidR="00284FE7" w:rsidRPr="000F6FFB">
        <w:rPr>
          <w:rFonts w:ascii="ITC Avant Garde" w:hAnsi="ITC Avant Garde"/>
          <w:sz w:val="22"/>
          <w:szCs w:val="22"/>
          <w:lang w:val="en-US"/>
        </w:rPr>
        <w:t xml:space="preserve">once </w:t>
      </w:r>
      <w:r w:rsidRPr="000F6FFB">
        <w:rPr>
          <w:rFonts w:ascii="ITC Avant Garde" w:hAnsi="ITC Avant Garde"/>
          <w:sz w:val="22"/>
          <w:szCs w:val="22"/>
          <w:lang w:val="en-US"/>
        </w:rPr>
        <w:t xml:space="preserve">they should start activity in the Clock Round corresponding to the beginning of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II.</w:t>
      </w:r>
    </w:p>
    <w:p w14:paraId="4D50AE14" w14:textId="77777777" w:rsidR="009D1273" w:rsidRPr="000F6FFB" w:rsidRDefault="009D1273" w:rsidP="00746DC9">
      <w:pPr>
        <w:pStyle w:val="Textoindependiente"/>
        <w:spacing w:after="0"/>
        <w:jc w:val="both"/>
        <w:rPr>
          <w:rFonts w:ascii="ITC Avant Garde" w:eastAsiaTheme="minorHAnsi" w:hAnsi="ITC Avant Garde"/>
          <w:sz w:val="22"/>
          <w:szCs w:val="22"/>
          <w:lang w:val="en-US" w:eastAsia="en-US"/>
        </w:rPr>
      </w:pPr>
    </w:p>
    <w:p w14:paraId="2B330B36" w14:textId="7404622E" w:rsidR="0028795E" w:rsidRPr="000F6FFB" w:rsidRDefault="00792839"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the first Clock Round of each phase of the </w:t>
      </w:r>
      <w:r w:rsidR="008C2AB3" w:rsidRPr="000F6FFB">
        <w:rPr>
          <w:rFonts w:ascii="ITC Avant Garde" w:hAnsi="ITC Avant Garde"/>
          <w:sz w:val="22"/>
          <w:szCs w:val="22"/>
          <w:lang w:val="en-US"/>
        </w:rPr>
        <w:t>Allocation</w:t>
      </w:r>
      <w:r w:rsidRPr="000F6FFB">
        <w:rPr>
          <w:rFonts w:ascii="ITC Avant Garde" w:hAnsi="ITC Avant Garde"/>
          <w:sz w:val="22"/>
          <w:szCs w:val="22"/>
          <w:lang w:val="en-US"/>
        </w:rPr>
        <w:t xml:space="preserve"> Stage, the total number of Blocks that make up the </w:t>
      </w:r>
      <w:r w:rsidR="00864C28" w:rsidRPr="000F6FFB" w:rsidDel="00756E21">
        <w:rPr>
          <w:rFonts w:ascii="ITC Avant Garde" w:hAnsi="ITC Avant Garde"/>
          <w:sz w:val="22"/>
          <w:szCs w:val="22"/>
          <w:lang w:val="en-US"/>
        </w:rPr>
        <w:t>Bid</w:t>
      </w:r>
      <w:r w:rsidRPr="000F6FFB">
        <w:rPr>
          <w:rFonts w:ascii="ITC Avant Garde" w:hAnsi="ITC Avant Garde"/>
          <w:sz w:val="22"/>
          <w:szCs w:val="22"/>
          <w:lang w:val="en-US"/>
        </w:rPr>
        <w:t xml:space="preserve"> of each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in both Categories should not exceed the number of Blocks allowed according to the </w:t>
      </w:r>
      <w:r w:rsidR="004F1976" w:rsidRPr="000F6FFB">
        <w:rPr>
          <w:rFonts w:ascii="ITC Avant Garde" w:hAnsi="ITC Avant Garde"/>
          <w:sz w:val="22"/>
          <w:szCs w:val="22"/>
          <w:lang w:val="en-US"/>
        </w:rPr>
        <w:t>Spectrum Cap</w:t>
      </w:r>
      <w:r w:rsidRPr="000F6FFB">
        <w:rPr>
          <w:rFonts w:ascii="ITC Avant Garde" w:hAnsi="ITC Avant Garde"/>
          <w:sz w:val="22"/>
          <w:szCs w:val="22"/>
          <w:lang w:val="en-US"/>
        </w:rPr>
        <w:t xml:space="preserve"> of the </w:t>
      </w:r>
      <w:r w:rsidR="00AF530A" w:rsidRPr="000F6FFB">
        <w:rPr>
          <w:rFonts w:ascii="ITC Avant Garde" w:hAnsi="ITC Avant Garde"/>
          <w:sz w:val="22"/>
          <w:szCs w:val="22"/>
          <w:lang w:val="en-US"/>
        </w:rPr>
        <w:t>corresponding phase</w:t>
      </w:r>
      <w:r w:rsidRPr="000F6FFB">
        <w:rPr>
          <w:rFonts w:ascii="ITC Avant Garde" w:hAnsi="ITC Avant Garde"/>
          <w:sz w:val="22"/>
          <w:szCs w:val="22"/>
          <w:lang w:val="en-US"/>
        </w:rPr>
        <w:t>.</w:t>
      </w:r>
    </w:p>
    <w:p w14:paraId="6041D734" w14:textId="77777777" w:rsidR="006721F1" w:rsidRPr="000F6FFB" w:rsidRDefault="006721F1" w:rsidP="00746DC9">
      <w:pPr>
        <w:pStyle w:val="Textoindependiente"/>
        <w:spacing w:after="0"/>
        <w:jc w:val="both"/>
        <w:rPr>
          <w:rFonts w:ascii="ITC Avant Garde" w:eastAsiaTheme="minorHAnsi" w:hAnsi="ITC Avant Garde"/>
          <w:sz w:val="22"/>
          <w:szCs w:val="22"/>
          <w:lang w:val="en-US" w:eastAsia="en-US"/>
        </w:rPr>
      </w:pPr>
    </w:p>
    <w:bookmarkStart w:id="128" w:name="_Offers_in_the"/>
    <w:bookmarkStart w:id="129" w:name="_Toc508614444"/>
    <w:bookmarkStart w:id="130" w:name="_Toc508719542"/>
    <w:bookmarkStart w:id="131" w:name="_Toc482733210"/>
    <w:bookmarkStart w:id="132" w:name="_Toc500236216"/>
    <w:bookmarkStart w:id="133" w:name="_Toc500502765"/>
    <w:bookmarkStart w:id="134" w:name="_Toc500961228"/>
    <w:bookmarkEnd w:id="128"/>
    <w:p w14:paraId="58E9D5C2" w14:textId="7837284D" w:rsidR="0028795E" w:rsidRPr="000F6FFB" w:rsidRDefault="00B56465" w:rsidP="001F426B">
      <w:pPr>
        <w:pStyle w:val="Ttulo2"/>
        <w:numPr>
          <w:ilvl w:val="1"/>
          <w:numId w:val="61"/>
        </w:numPr>
        <w:spacing w:before="0" w:line="240" w:lineRule="auto"/>
        <w:jc w:val="both"/>
        <w:rPr>
          <w:rFonts w:ascii="ITC Avant Garde" w:eastAsiaTheme="minorHAnsi" w:hAnsi="ITC Avant Garde" w:cstheme="minorBidi"/>
          <w:b/>
          <w:color w:val="auto"/>
          <w:sz w:val="22"/>
          <w:szCs w:val="22"/>
          <w:lang w:val="en-US"/>
        </w:rPr>
      </w:pPr>
      <w:r w:rsidRPr="000F6FFB">
        <w:rPr>
          <w:rFonts w:ascii="ITC Avant Garde" w:hAnsi="ITC Avant Garde"/>
          <w:b/>
          <w:color w:val="auto"/>
          <w:sz w:val="22"/>
          <w:szCs w:val="22"/>
          <w:lang w:val="en-US"/>
        </w:rPr>
        <w:fldChar w:fldCharType="begin"/>
      </w:r>
      <w:r w:rsidRPr="000F6FFB">
        <w:rPr>
          <w:rFonts w:ascii="ITC Avant Garde" w:hAnsi="ITC Avant Garde"/>
          <w:b/>
          <w:color w:val="auto"/>
          <w:sz w:val="22"/>
          <w:szCs w:val="22"/>
          <w:lang w:val="en-US"/>
        </w:rPr>
        <w:instrText xml:space="preserve"> HYPERLINK  \l "_Offers_in_the" </w:instrText>
      </w:r>
      <w:r w:rsidRPr="000F6FFB">
        <w:rPr>
          <w:rFonts w:ascii="ITC Avant Garde" w:hAnsi="ITC Avant Garde"/>
          <w:b/>
          <w:color w:val="auto"/>
          <w:sz w:val="22"/>
          <w:szCs w:val="22"/>
          <w:lang w:val="en-US"/>
        </w:rPr>
        <w:fldChar w:fldCharType="separate"/>
      </w:r>
      <w:bookmarkStart w:id="135" w:name="_Toc520219736"/>
      <w:r w:rsidR="00756E21">
        <w:rPr>
          <w:rStyle w:val="Hipervnculo"/>
          <w:rFonts w:ascii="ITC Avant Garde" w:hAnsi="ITC Avant Garde" w:cstheme="majorBidi"/>
          <w:b/>
          <w:color w:val="auto"/>
          <w:sz w:val="22"/>
          <w:szCs w:val="22"/>
          <w:u w:val="none"/>
          <w:lang w:val="en-US" w:eastAsia="en-US"/>
        </w:rPr>
        <w:t>Bid</w:t>
      </w:r>
      <w:r w:rsidRPr="00DC0C27">
        <w:rPr>
          <w:rStyle w:val="Hipervnculo"/>
          <w:rFonts w:ascii="ITC Avant Garde" w:hAnsi="ITC Avant Garde" w:cstheme="majorBidi"/>
          <w:b/>
          <w:color w:val="auto"/>
          <w:sz w:val="22"/>
          <w:szCs w:val="22"/>
          <w:u w:val="none"/>
          <w:lang w:val="en-US" w:eastAsia="en-US"/>
        </w:rPr>
        <w:t>s</w:t>
      </w:r>
      <w:r w:rsidR="006B3524">
        <w:rPr>
          <w:rStyle w:val="Hipervnculo"/>
          <w:rFonts w:ascii="ITC Avant Garde" w:hAnsi="ITC Avant Garde" w:cstheme="majorBidi"/>
          <w:b/>
          <w:color w:val="auto"/>
          <w:sz w:val="22"/>
          <w:szCs w:val="22"/>
          <w:u w:val="none"/>
          <w:lang w:val="en-US" w:eastAsia="en-US"/>
        </w:rPr>
        <w:t xml:space="preserve"> in the s</w:t>
      </w:r>
      <w:r w:rsidRPr="000F6FFB">
        <w:rPr>
          <w:rStyle w:val="Hipervnculo"/>
          <w:rFonts w:ascii="ITC Avant Garde" w:hAnsi="ITC Avant Garde" w:cstheme="majorBidi"/>
          <w:b/>
          <w:color w:val="auto"/>
          <w:sz w:val="22"/>
          <w:szCs w:val="22"/>
          <w:u w:val="none"/>
          <w:lang w:val="en-US" w:eastAsia="en-US"/>
        </w:rPr>
        <w:t xml:space="preserve">econd Clock Round of </w:t>
      </w:r>
      <w:r w:rsidR="00B271C3" w:rsidRPr="000F6FFB">
        <w:rPr>
          <w:rStyle w:val="Hipervnculo"/>
          <w:rFonts w:ascii="ITC Avant Garde" w:hAnsi="ITC Avant Garde" w:cstheme="majorBidi"/>
          <w:b/>
          <w:color w:val="auto"/>
          <w:sz w:val="22"/>
          <w:szCs w:val="22"/>
          <w:u w:val="none"/>
          <w:lang w:val="en-US" w:eastAsia="en-US"/>
        </w:rPr>
        <w:t>phase</w:t>
      </w:r>
      <w:r w:rsidRPr="000F6FFB">
        <w:rPr>
          <w:rStyle w:val="Hipervnculo"/>
          <w:rFonts w:ascii="ITC Avant Garde" w:hAnsi="ITC Avant Garde" w:cstheme="majorBidi"/>
          <w:b/>
          <w:color w:val="auto"/>
          <w:sz w:val="22"/>
          <w:szCs w:val="22"/>
          <w:u w:val="none"/>
          <w:lang w:val="en-US" w:eastAsia="en-US"/>
        </w:rPr>
        <w:t xml:space="preserve"> I in the </w:t>
      </w:r>
      <w:r w:rsidR="008C2AB3" w:rsidRPr="000F6FFB">
        <w:rPr>
          <w:rStyle w:val="Hipervnculo"/>
          <w:rFonts w:ascii="ITC Avant Garde" w:hAnsi="ITC Avant Garde" w:cstheme="majorBidi"/>
          <w:b/>
          <w:color w:val="auto"/>
          <w:sz w:val="22"/>
          <w:szCs w:val="22"/>
          <w:u w:val="none"/>
          <w:lang w:val="en-US" w:eastAsia="en-US"/>
        </w:rPr>
        <w:t>Allocation</w:t>
      </w:r>
      <w:r w:rsidRPr="000F6FFB">
        <w:rPr>
          <w:rStyle w:val="Hipervnculo"/>
          <w:rFonts w:ascii="ITC Avant Garde" w:hAnsi="ITC Avant Garde" w:cstheme="majorBidi"/>
          <w:b/>
          <w:color w:val="auto"/>
          <w:sz w:val="22"/>
          <w:szCs w:val="22"/>
          <w:u w:val="none"/>
          <w:lang w:val="en-US" w:eastAsia="en-US"/>
        </w:rPr>
        <w:t xml:space="preserve"> Stage and in subsequent Clock Rounds.</w:t>
      </w:r>
      <w:bookmarkEnd w:id="135"/>
      <w:r w:rsidRPr="000F6FFB">
        <w:rPr>
          <w:rFonts w:ascii="ITC Avant Garde" w:hAnsi="ITC Avant Garde"/>
          <w:b/>
          <w:color w:val="auto"/>
          <w:sz w:val="22"/>
          <w:szCs w:val="22"/>
          <w:lang w:val="en-US"/>
        </w:rPr>
        <w:fldChar w:fldCharType="end"/>
      </w:r>
      <w:bookmarkEnd w:id="129"/>
      <w:bookmarkEnd w:id="130"/>
      <w:bookmarkEnd w:id="131"/>
      <w:bookmarkEnd w:id="132"/>
      <w:bookmarkEnd w:id="133"/>
      <w:bookmarkEnd w:id="134"/>
    </w:p>
    <w:p w14:paraId="1DBA5496" w14:textId="77777777" w:rsidR="00312035" w:rsidRPr="000F6FFB" w:rsidRDefault="00312035" w:rsidP="00746DC9">
      <w:pPr>
        <w:spacing w:after="0" w:line="240" w:lineRule="auto"/>
        <w:rPr>
          <w:rFonts w:ascii="ITC Avant Garde" w:hAnsi="ITC Avant Garde"/>
          <w:lang w:val="en-US"/>
        </w:rPr>
      </w:pPr>
    </w:p>
    <w:p w14:paraId="104BC18E" w14:textId="42000C63" w:rsidR="0028795E" w:rsidRPr="000F6FFB" w:rsidRDefault="00792839"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the second </w:t>
      </w:r>
      <w:r w:rsidR="001D2155" w:rsidRPr="000F6FFB">
        <w:rPr>
          <w:rFonts w:ascii="ITC Avant Garde" w:hAnsi="ITC Avant Garde"/>
          <w:sz w:val="22"/>
          <w:szCs w:val="22"/>
          <w:lang w:val="en-US"/>
        </w:rPr>
        <w:t xml:space="preserve">Clock Round </w:t>
      </w:r>
      <w:r w:rsidR="00B271C3" w:rsidRPr="000F6FFB">
        <w:rPr>
          <w:rFonts w:ascii="ITC Avant Garde" w:hAnsi="ITC Avant Garde"/>
          <w:sz w:val="22"/>
          <w:szCs w:val="22"/>
          <w:lang w:val="en-US"/>
        </w:rPr>
        <w:t>phase</w:t>
      </w:r>
      <w:r w:rsidR="001D2155" w:rsidRPr="000F6FFB">
        <w:rPr>
          <w:rFonts w:ascii="ITC Avant Garde" w:hAnsi="ITC Avant Garde"/>
          <w:sz w:val="22"/>
          <w:szCs w:val="22"/>
          <w:lang w:val="en-US"/>
        </w:rPr>
        <w:t xml:space="preserve"> I of the </w:t>
      </w:r>
      <w:r w:rsidR="008C2AB3" w:rsidRPr="000F6FFB">
        <w:rPr>
          <w:rFonts w:ascii="ITC Avant Garde" w:hAnsi="ITC Avant Garde"/>
          <w:sz w:val="22"/>
          <w:szCs w:val="22"/>
          <w:lang w:val="en-US"/>
        </w:rPr>
        <w:t>Allocation</w:t>
      </w:r>
      <w:r w:rsidR="001D2155" w:rsidRPr="000F6FFB">
        <w:rPr>
          <w:rFonts w:ascii="ITC Avant Garde" w:hAnsi="ITC Avant Garde"/>
          <w:sz w:val="22"/>
          <w:szCs w:val="22"/>
          <w:lang w:val="en-US"/>
        </w:rPr>
        <w:t xml:space="preserve"> Stage and in all subsequent Clock R</w:t>
      </w:r>
      <w:r w:rsidR="002318FA">
        <w:rPr>
          <w:rFonts w:ascii="ITC Avant Garde" w:hAnsi="ITC Avant Garde"/>
          <w:sz w:val="22"/>
          <w:szCs w:val="22"/>
          <w:lang w:val="en-US"/>
        </w:rPr>
        <w:t>ounds</w:t>
      </w:r>
      <w:r w:rsidRPr="000F6FFB">
        <w:rPr>
          <w:rFonts w:ascii="ITC Avant Garde" w:hAnsi="ITC Avant Garde"/>
          <w:sz w:val="22"/>
          <w:szCs w:val="22"/>
          <w:lang w:val="en-US"/>
        </w:rPr>
        <w:t xml:space="preserve"> each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is allowed to:</w:t>
      </w:r>
    </w:p>
    <w:p w14:paraId="454D2DDE" w14:textId="77777777" w:rsidR="007757C1" w:rsidRPr="000F6FFB" w:rsidRDefault="007757C1" w:rsidP="00746DC9">
      <w:pPr>
        <w:pStyle w:val="Textoindependiente"/>
        <w:spacing w:after="0"/>
        <w:jc w:val="both"/>
        <w:rPr>
          <w:rFonts w:ascii="ITC Avant Garde" w:eastAsiaTheme="minorHAnsi" w:hAnsi="ITC Avant Garde"/>
          <w:sz w:val="22"/>
          <w:szCs w:val="22"/>
          <w:lang w:val="en-US" w:eastAsia="en-US"/>
        </w:rPr>
      </w:pPr>
    </w:p>
    <w:p w14:paraId="3CE569DA" w14:textId="68BE7EF3" w:rsidR="0028795E" w:rsidRPr="000F6FFB" w:rsidRDefault="00864C28" w:rsidP="009B6389">
      <w:pPr>
        <w:pStyle w:val="ListAlphaLC"/>
        <w:numPr>
          <w:ilvl w:val="0"/>
          <w:numId w:val="28"/>
        </w:numPr>
        <w:spacing w:after="0" w:line="240" w:lineRule="auto"/>
        <w:jc w:val="both"/>
        <w:rPr>
          <w:rFonts w:ascii="ITC Avant Garde" w:eastAsiaTheme="minorHAnsi" w:hAnsi="ITC Avant Garde"/>
          <w:sz w:val="22"/>
          <w:szCs w:val="22"/>
          <w:lang w:val="en-US" w:eastAsia="en-US"/>
        </w:rPr>
      </w:pPr>
      <w:r w:rsidRPr="000F6FFB" w:rsidDel="00756E21">
        <w:rPr>
          <w:rFonts w:ascii="ITC Avant Garde" w:hAnsi="ITC Avant Garde"/>
          <w:sz w:val="22"/>
          <w:szCs w:val="22"/>
          <w:lang w:val="en-US"/>
        </w:rPr>
        <w:t>Bid</w:t>
      </w:r>
      <w:r w:rsidR="001D2155" w:rsidRPr="000F6FFB">
        <w:rPr>
          <w:rFonts w:ascii="ITC Avant Garde" w:hAnsi="ITC Avant Garde"/>
          <w:sz w:val="22"/>
          <w:szCs w:val="22"/>
          <w:lang w:val="en-US"/>
        </w:rPr>
        <w:t xml:space="preserve"> the same number of Blocks for each Category corresponding to the </w:t>
      </w:r>
      <w:r w:rsidRPr="00DC0C27" w:rsidDel="00756E21">
        <w:rPr>
          <w:rFonts w:ascii="ITC Avant Garde" w:hAnsi="ITC Avant Garde"/>
          <w:sz w:val="22"/>
          <w:szCs w:val="22"/>
          <w:lang w:val="en-US"/>
        </w:rPr>
        <w:t>Bid</w:t>
      </w:r>
      <w:r w:rsidR="00B56465" w:rsidRPr="000F6FFB">
        <w:rPr>
          <w:rFonts w:ascii="ITC Avant Garde" w:hAnsi="ITC Avant Garde"/>
          <w:sz w:val="22"/>
          <w:szCs w:val="22"/>
          <w:lang w:val="en-US"/>
        </w:rPr>
        <w:t xml:space="preserve"> in the preceding Clock R</w:t>
      </w:r>
      <w:r w:rsidR="00792839" w:rsidRPr="000F6FFB">
        <w:rPr>
          <w:rFonts w:ascii="ITC Avant Garde" w:hAnsi="ITC Avant Garde"/>
          <w:sz w:val="22"/>
          <w:szCs w:val="22"/>
          <w:lang w:val="en-US"/>
        </w:rPr>
        <w:t>ound, or</w:t>
      </w:r>
    </w:p>
    <w:p w14:paraId="481A9F9E" w14:textId="2C81CC56" w:rsidR="00E34934" w:rsidRPr="000F6FFB" w:rsidRDefault="00792839" w:rsidP="00746DC9">
      <w:pPr>
        <w:pStyle w:val="ListAlphaLC"/>
        <w:numPr>
          <w:ilvl w:val="0"/>
          <w:numId w:val="28"/>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Submi</w:t>
      </w:r>
      <w:r w:rsidR="001D2155" w:rsidRPr="000F6FFB">
        <w:rPr>
          <w:rFonts w:ascii="ITC Avant Garde" w:hAnsi="ITC Avant Garde"/>
          <w:sz w:val="22"/>
          <w:szCs w:val="22"/>
          <w:lang w:val="en-US"/>
        </w:rPr>
        <w:t xml:space="preserve">t a </w:t>
      </w:r>
      <w:r w:rsidR="00AC6D00" w:rsidRPr="000F6FFB">
        <w:rPr>
          <w:rFonts w:ascii="ITC Avant Garde" w:hAnsi="ITC Avant Garde"/>
          <w:sz w:val="22"/>
          <w:szCs w:val="22"/>
          <w:lang w:val="en-US"/>
        </w:rPr>
        <w:t>Withdrawal</w:t>
      </w:r>
      <w:r w:rsidR="001D2155" w:rsidRPr="000F6FFB">
        <w:rPr>
          <w:rFonts w:ascii="ITC Avant Garde" w:hAnsi="ITC Avant Garde"/>
          <w:sz w:val="22"/>
          <w:szCs w:val="22"/>
          <w:lang w:val="en-US"/>
        </w:rPr>
        <w:t xml:space="preserve"> for one or both C</w:t>
      </w:r>
      <w:r w:rsidRPr="000F6FFB">
        <w:rPr>
          <w:rFonts w:ascii="ITC Avant Garde" w:hAnsi="ITC Avant Garde"/>
          <w:sz w:val="22"/>
          <w:szCs w:val="22"/>
          <w:lang w:val="en-US"/>
        </w:rPr>
        <w:t xml:space="preserve">ategories and/or submit a </w:t>
      </w:r>
      <w:r w:rsidR="008052A7" w:rsidRPr="00DC0C27">
        <w:rPr>
          <w:rFonts w:ascii="ITC Avant Garde" w:hAnsi="ITC Avant Garde"/>
          <w:sz w:val="22"/>
          <w:szCs w:val="22"/>
          <w:lang w:val="en-US"/>
        </w:rPr>
        <w:t>Switch</w:t>
      </w:r>
      <w:r w:rsidRPr="00ED7CD1">
        <w:rPr>
          <w:rFonts w:ascii="ITC Avant Garde" w:hAnsi="ITC Avant Garde"/>
          <w:sz w:val="22"/>
          <w:szCs w:val="22"/>
          <w:lang w:val="en-US"/>
        </w:rPr>
        <w:t>.</w:t>
      </w:r>
    </w:p>
    <w:p w14:paraId="406A5EEB" w14:textId="77777777" w:rsidR="001D2155" w:rsidRPr="000F6FFB" w:rsidRDefault="001D2155" w:rsidP="001D2155">
      <w:pPr>
        <w:pStyle w:val="ListAlphaLC"/>
        <w:spacing w:after="0" w:line="240" w:lineRule="auto"/>
        <w:ind w:left="360"/>
        <w:jc w:val="both"/>
        <w:rPr>
          <w:rFonts w:ascii="ITC Avant Garde" w:eastAsiaTheme="minorHAnsi" w:hAnsi="ITC Avant Garde"/>
          <w:sz w:val="22"/>
          <w:szCs w:val="22"/>
          <w:lang w:val="en-US" w:eastAsia="en-US"/>
        </w:rPr>
      </w:pPr>
    </w:p>
    <w:p w14:paraId="4BC83423" w14:textId="6FFA2F6F" w:rsidR="0028795E" w:rsidRPr="000F6FFB" w:rsidRDefault="001D2155"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total number of Blocks </w:t>
      </w:r>
      <w:r w:rsidR="001D5AD8">
        <w:rPr>
          <w:rFonts w:ascii="ITC Avant Garde" w:hAnsi="ITC Avant Garde"/>
          <w:sz w:val="22"/>
          <w:szCs w:val="22"/>
          <w:lang w:val="en-US"/>
        </w:rPr>
        <w:t>of a Bid by</w:t>
      </w:r>
      <w:r w:rsidR="00792839" w:rsidRPr="000F6FFB">
        <w:rPr>
          <w:rFonts w:ascii="ITC Avant Garde" w:hAnsi="ITC Avant Garde"/>
          <w:sz w:val="22"/>
          <w:szCs w:val="22"/>
          <w:lang w:val="en-US"/>
        </w:rPr>
        <w:t xml:space="preserve"> eac</w:t>
      </w:r>
      <w:r w:rsidRPr="000F6FFB">
        <w:rPr>
          <w:rFonts w:ascii="ITC Avant Garde" w:hAnsi="ITC Avant Garde"/>
          <w:sz w:val="22"/>
          <w:szCs w:val="22"/>
          <w:lang w:val="en-US"/>
        </w:rPr>
        <w:t xml:space="preserve">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w:t>
      </w:r>
      <w:r w:rsidR="0071795D" w:rsidRPr="000F6FFB">
        <w:rPr>
          <w:rFonts w:ascii="ITC Avant Garde" w:hAnsi="ITC Avant Garde"/>
          <w:sz w:val="22"/>
          <w:szCs w:val="22"/>
          <w:lang w:val="en-US"/>
        </w:rPr>
        <w:t>across both</w:t>
      </w:r>
      <w:r w:rsidRPr="000F6FFB">
        <w:rPr>
          <w:rFonts w:ascii="ITC Avant Garde" w:hAnsi="ITC Avant Garde"/>
          <w:sz w:val="22"/>
          <w:szCs w:val="22"/>
          <w:lang w:val="en-US"/>
        </w:rPr>
        <w:t xml:space="preserve"> C</w:t>
      </w:r>
      <w:r w:rsidR="00792839" w:rsidRPr="000F6FFB">
        <w:rPr>
          <w:rFonts w:ascii="ITC Avant Garde" w:hAnsi="ITC Avant Garde"/>
          <w:sz w:val="22"/>
          <w:szCs w:val="22"/>
          <w:lang w:val="en-US"/>
        </w:rPr>
        <w:t xml:space="preserve">ategories, must not exceed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792839" w:rsidRPr="000F6FFB">
        <w:rPr>
          <w:rFonts w:ascii="ITC Avant Garde" w:hAnsi="ITC Avant Garde"/>
          <w:sz w:val="22"/>
          <w:szCs w:val="22"/>
          <w:lang w:val="en-US"/>
        </w:rPr>
        <w:t>'s eligibility points, which shall be calculated as follows:</w:t>
      </w:r>
    </w:p>
    <w:p w14:paraId="5A850997" w14:textId="77777777" w:rsidR="009A6601" w:rsidRPr="000F6FFB" w:rsidRDefault="009A6601" w:rsidP="00746DC9">
      <w:pPr>
        <w:pStyle w:val="Textoindependiente"/>
        <w:spacing w:after="0"/>
        <w:jc w:val="both"/>
        <w:rPr>
          <w:rFonts w:ascii="ITC Avant Garde" w:eastAsiaTheme="minorHAnsi" w:hAnsi="ITC Avant Garde"/>
          <w:sz w:val="22"/>
          <w:szCs w:val="22"/>
          <w:lang w:val="en-US" w:eastAsia="en-US"/>
        </w:rPr>
      </w:pPr>
    </w:p>
    <w:p w14:paraId="3CCDCEC1" w14:textId="5605FC94" w:rsidR="001D2155" w:rsidRPr="000F6FFB" w:rsidRDefault="001D2155" w:rsidP="001D2155">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the second Clock Round of </w:t>
      </w:r>
      <w:r w:rsidR="00B271C3" w:rsidRPr="000F6FFB">
        <w:rPr>
          <w:rFonts w:ascii="ITC Avant Garde" w:hAnsi="ITC Avant Garde"/>
          <w:sz w:val="22"/>
          <w:szCs w:val="22"/>
          <w:lang w:val="en-US"/>
        </w:rPr>
        <w:t>phase</w:t>
      </w:r>
      <w:r w:rsidR="00792839" w:rsidRPr="000F6FFB">
        <w:rPr>
          <w:rFonts w:ascii="ITC Avant Garde" w:hAnsi="ITC Avant Garde"/>
          <w:sz w:val="22"/>
          <w:szCs w:val="22"/>
          <w:lang w:val="en-US"/>
        </w:rPr>
        <w:t xml:space="preserve"> I </w:t>
      </w:r>
      <w:r w:rsidRPr="000F6FFB">
        <w:rPr>
          <w:rFonts w:ascii="ITC Avant Garde" w:hAnsi="ITC Avant Garde"/>
          <w:sz w:val="22"/>
          <w:szCs w:val="22"/>
          <w:lang w:val="en-US"/>
        </w:rPr>
        <w:t xml:space="preserve">in the </w:t>
      </w:r>
      <w:r w:rsidR="008C2AB3" w:rsidRPr="00DC0C27">
        <w:rPr>
          <w:rFonts w:ascii="ITC Avant Garde" w:hAnsi="ITC Avant Garde"/>
          <w:sz w:val="22"/>
          <w:szCs w:val="22"/>
          <w:lang w:val="en-US"/>
        </w:rPr>
        <w:t>Allocation</w:t>
      </w:r>
      <w:r w:rsidRPr="00ED7CD1">
        <w:rPr>
          <w:rFonts w:ascii="ITC Avant Garde" w:hAnsi="ITC Avant Garde"/>
          <w:sz w:val="22"/>
          <w:szCs w:val="22"/>
          <w:lang w:val="en-US"/>
        </w:rPr>
        <w:t xml:space="preserve"> S</w:t>
      </w:r>
      <w:r w:rsidR="00792839" w:rsidRPr="00ED7CD1">
        <w:rPr>
          <w:rFonts w:ascii="ITC Avant Garde" w:hAnsi="ITC Avant Garde"/>
          <w:sz w:val="22"/>
          <w:szCs w:val="22"/>
          <w:lang w:val="en-US"/>
        </w:rPr>
        <w:t>tage</w:t>
      </w:r>
      <w:r w:rsidR="00792839" w:rsidRPr="000F6FFB">
        <w:rPr>
          <w:rFonts w:ascii="ITC Avant Garde" w:hAnsi="ITC Avant Garde"/>
          <w:sz w:val="22"/>
          <w:szCs w:val="22"/>
          <w:lang w:val="en-US"/>
        </w:rPr>
        <w:t xml:space="preserve">,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792839" w:rsidRPr="000F6FFB">
        <w:rPr>
          <w:rFonts w:ascii="ITC Avant Garde" w:hAnsi="ITC Avant Garde"/>
          <w:sz w:val="22"/>
          <w:szCs w:val="22"/>
          <w:lang w:val="en-US"/>
        </w:rPr>
        <w:t>'s eligibility points will b</w:t>
      </w:r>
      <w:r w:rsidRPr="000F6FFB">
        <w:rPr>
          <w:rFonts w:ascii="ITC Avant Garde" w:hAnsi="ITC Avant Garde"/>
          <w:sz w:val="22"/>
          <w:szCs w:val="22"/>
          <w:lang w:val="en-US"/>
        </w:rPr>
        <w:t>e equal to the total number of Blocks in both C</w:t>
      </w:r>
      <w:r w:rsidR="00792839" w:rsidRPr="000F6FFB">
        <w:rPr>
          <w:rFonts w:ascii="ITC Avant Garde" w:hAnsi="ITC Avant Garde"/>
          <w:sz w:val="22"/>
          <w:szCs w:val="22"/>
          <w:lang w:val="en-US"/>
        </w:rPr>
        <w:t xml:space="preserve">ategories that </w:t>
      </w:r>
      <w:r w:rsidRPr="000F6FFB">
        <w:rPr>
          <w:rFonts w:ascii="ITC Avant Garde" w:hAnsi="ITC Avant Garde"/>
          <w:sz w:val="22"/>
          <w:szCs w:val="22"/>
          <w:lang w:val="en-US"/>
        </w:rPr>
        <w:t xml:space="preserve">were part of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's </w:t>
      </w:r>
      <w:r w:rsidR="00756E21">
        <w:rPr>
          <w:rFonts w:ascii="ITC Avant Garde" w:hAnsi="ITC Avant Garde"/>
          <w:sz w:val="22"/>
          <w:szCs w:val="22"/>
          <w:lang w:val="en-US"/>
        </w:rPr>
        <w:t>Bid</w:t>
      </w:r>
      <w:r w:rsidR="00792839" w:rsidRPr="000F6FFB">
        <w:rPr>
          <w:rFonts w:ascii="ITC Avant Garde" w:hAnsi="ITC Avant Garde"/>
          <w:sz w:val="22"/>
          <w:szCs w:val="22"/>
          <w:lang w:val="en-US"/>
        </w:rPr>
        <w:t xml:space="preserve"> in the first </w:t>
      </w:r>
      <w:r w:rsidRPr="000F6FFB">
        <w:rPr>
          <w:rFonts w:ascii="ITC Avant Garde" w:hAnsi="ITC Avant Garde"/>
          <w:sz w:val="22"/>
          <w:szCs w:val="22"/>
          <w:lang w:val="en-US"/>
        </w:rPr>
        <w:t>Clock Rou</w:t>
      </w:r>
      <w:r w:rsidR="00792839" w:rsidRPr="000F6FFB">
        <w:rPr>
          <w:rFonts w:ascii="ITC Avant Garde" w:hAnsi="ITC Avant Garde"/>
          <w:sz w:val="22"/>
          <w:szCs w:val="22"/>
          <w:lang w:val="en-US"/>
        </w:rPr>
        <w:t xml:space="preserve">nd </w:t>
      </w:r>
      <w:r w:rsidRPr="000F6FFB">
        <w:rPr>
          <w:rFonts w:ascii="ITC Avant Garde" w:hAnsi="ITC Avant Garde"/>
          <w:sz w:val="22"/>
          <w:szCs w:val="22"/>
          <w:lang w:val="en-US"/>
        </w:rPr>
        <w:t xml:space="preserve">of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 of the Stage of </w:t>
      </w:r>
      <w:r w:rsidR="008C2AB3" w:rsidRPr="00DC0C27">
        <w:rPr>
          <w:rFonts w:ascii="ITC Avant Garde" w:hAnsi="ITC Avant Garde"/>
          <w:sz w:val="22"/>
          <w:szCs w:val="22"/>
          <w:lang w:val="en-US"/>
        </w:rPr>
        <w:t>Allocation</w:t>
      </w:r>
      <w:r w:rsidR="00792839" w:rsidRPr="00ED7CD1">
        <w:rPr>
          <w:rFonts w:ascii="ITC Avant Garde" w:hAnsi="ITC Avant Garde"/>
          <w:sz w:val="22"/>
          <w:szCs w:val="22"/>
          <w:lang w:val="en-US"/>
        </w:rPr>
        <w:t>.</w:t>
      </w:r>
    </w:p>
    <w:p w14:paraId="3E81A758" w14:textId="744BB0A7" w:rsidR="00781029" w:rsidRPr="000F6FFB" w:rsidRDefault="00781029" w:rsidP="001D2155">
      <w:pPr>
        <w:pStyle w:val="ListAlphaLC"/>
        <w:spacing w:after="0" w:line="240" w:lineRule="auto"/>
        <w:ind w:left="360"/>
        <w:jc w:val="both"/>
        <w:rPr>
          <w:rFonts w:ascii="ITC Avant Garde" w:eastAsiaTheme="minorHAnsi" w:hAnsi="ITC Avant Garde"/>
          <w:sz w:val="22"/>
          <w:szCs w:val="22"/>
          <w:lang w:val="en-US" w:eastAsia="en-US"/>
        </w:rPr>
      </w:pPr>
    </w:p>
    <w:p w14:paraId="0EFD9DA9" w14:textId="001F6DD9" w:rsidR="00BC59A6" w:rsidRPr="000F6FFB" w:rsidRDefault="001D2155" w:rsidP="00746DC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lastRenderedPageBreak/>
        <w:t>In all subsequent Clock R</w:t>
      </w:r>
      <w:r w:rsidR="00792839" w:rsidRPr="000F6FFB">
        <w:rPr>
          <w:rFonts w:ascii="ITC Avant Garde" w:hAnsi="ITC Avant Garde"/>
          <w:sz w:val="22"/>
          <w:szCs w:val="22"/>
          <w:lang w:val="en-US"/>
        </w:rPr>
        <w:t xml:space="preserve">ounds,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792839" w:rsidRPr="000F6FFB">
        <w:rPr>
          <w:rFonts w:ascii="ITC Avant Garde" w:hAnsi="ITC Avant Garde"/>
          <w:sz w:val="22"/>
          <w:szCs w:val="22"/>
          <w:lang w:val="en-US"/>
        </w:rPr>
        <w:t>'s eligibility points will be equal to their eligi</w:t>
      </w:r>
      <w:r w:rsidRPr="000F6FFB">
        <w:rPr>
          <w:rFonts w:ascii="ITC Avant Garde" w:hAnsi="ITC Avant Garde"/>
          <w:sz w:val="22"/>
          <w:szCs w:val="22"/>
          <w:lang w:val="en-US"/>
        </w:rPr>
        <w:t xml:space="preserve">bility points in the preceding Clock Round </w:t>
      </w:r>
      <w:r w:rsidR="0071795D" w:rsidRPr="000F6FFB">
        <w:rPr>
          <w:rFonts w:ascii="ITC Avant Garde" w:hAnsi="ITC Avant Garde"/>
          <w:sz w:val="22"/>
          <w:szCs w:val="22"/>
          <w:lang w:val="en-US"/>
        </w:rPr>
        <w:t>less</w:t>
      </w:r>
      <w:r w:rsidRPr="000F6FFB">
        <w:rPr>
          <w:rFonts w:ascii="ITC Avant Garde" w:hAnsi="ITC Avant Garde"/>
          <w:sz w:val="22"/>
          <w:szCs w:val="22"/>
          <w:lang w:val="en-US"/>
        </w:rPr>
        <w:t xml:space="preserve"> the number of B</w:t>
      </w:r>
      <w:r w:rsidR="00792839" w:rsidRPr="000F6FFB">
        <w:rPr>
          <w:rFonts w:ascii="ITC Avant Garde" w:hAnsi="ITC Avant Garde"/>
          <w:sz w:val="22"/>
          <w:szCs w:val="22"/>
          <w:lang w:val="en-US"/>
        </w:rPr>
        <w:t xml:space="preserve">locks for which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792839" w:rsidRPr="000F6FFB">
        <w:rPr>
          <w:rFonts w:ascii="ITC Avant Garde" w:hAnsi="ITC Avant Garde"/>
          <w:sz w:val="22"/>
          <w:szCs w:val="22"/>
          <w:lang w:val="en-US"/>
        </w:rPr>
        <w:t xml:space="preserve"> presented a </w:t>
      </w:r>
      <w:r w:rsidR="007D5CB8" w:rsidDel="00DD7003">
        <w:rPr>
          <w:rFonts w:ascii="ITC Avant Garde" w:hAnsi="ITC Avant Garde"/>
          <w:sz w:val="22"/>
          <w:szCs w:val="22"/>
          <w:lang w:val="en-US"/>
        </w:rPr>
        <w:t>Withdrawal</w:t>
      </w:r>
      <w:r w:rsidRPr="000F6FFB">
        <w:rPr>
          <w:rFonts w:ascii="ITC Avant Garde" w:hAnsi="ITC Avant Garde"/>
          <w:sz w:val="22"/>
          <w:szCs w:val="22"/>
          <w:lang w:val="en-US"/>
        </w:rPr>
        <w:t xml:space="preserve"> in the preceding Clock R</w:t>
      </w:r>
      <w:r w:rsidR="00792839" w:rsidRPr="000F6FFB">
        <w:rPr>
          <w:rFonts w:ascii="ITC Avant Garde" w:hAnsi="ITC Avant Garde"/>
          <w:sz w:val="22"/>
          <w:szCs w:val="22"/>
          <w:lang w:val="en-US"/>
        </w:rPr>
        <w:t>ound.</w:t>
      </w:r>
    </w:p>
    <w:p w14:paraId="329602D5" w14:textId="77777777" w:rsidR="001D2155" w:rsidRPr="000F6FFB" w:rsidRDefault="001D2155" w:rsidP="001D2155">
      <w:pPr>
        <w:pStyle w:val="ListAlphaLC"/>
        <w:spacing w:after="0" w:line="240" w:lineRule="auto"/>
        <w:ind w:left="360"/>
        <w:jc w:val="both"/>
        <w:rPr>
          <w:rFonts w:ascii="ITC Avant Garde" w:eastAsiaTheme="minorHAnsi" w:hAnsi="ITC Avant Garde"/>
          <w:sz w:val="22"/>
          <w:szCs w:val="22"/>
          <w:lang w:val="en-US" w:eastAsia="en-US"/>
        </w:rPr>
      </w:pPr>
    </w:p>
    <w:p w14:paraId="3FF78630" w14:textId="5978ABF3" w:rsidR="00F15C25" w:rsidRPr="000F6FFB" w:rsidRDefault="00792839" w:rsidP="00746DC9">
      <w:pPr>
        <w:pStyle w:val="ListAlphaLC"/>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Regardless </w:t>
      </w:r>
      <w:r w:rsidR="001D2155" w:rsidRPr="000F6FFB">
        <w:rPr>
          <w:rFonts w:ascii="ITC Avant Garde" w:hAnsi="ITC Avant Garde"/>
          <w:sz w:val="22"/>
          <w:szCs w:val="22"/>
          <w:lang w:val="en-US"/>
        </w:rPr>
        <w:t xml:space="preserve">of the foregoing, in the first Clock Round of </w:t>
      </w:r>
      <w:r w:rsidR="00B271C3" w:rsidRPr="000F6FFB">
        <w:rPr>
          <w:rFonts w:ascii="ITC Avant Garde" w:hAnsi="ITC Avant Garde"/>
          <w:sz w:val="22"/>
          <w:szCs w:val="22"/>
          <w:lang w:val="en-US"/>
        </w:rPr>
        <w:t>phase</w:t>
      </w:r>
      <w:r w:rsidR="001D2155" w:rsidRPr="000F6FFB">
        <w:rPr>
          <w:rFonts w:ascii="ITC Avant Garde" w:hAnsi="ITC Avant Garde"/>
          <w:sz w:val="22"/>
          <w:szCs w:val="22"/>
          <w:lang w:val="en-US"/>
        </w:rPr>
        <w:t xml:space="preserve"> II</w:t>
      </w:r>
      <w:r w:rsidRPr="000F6FFB">
        <w:rPr>
          <w:rFonts w:ascii="ITC Avant Garde" w:hAnsi="ITC Avant Garde"/>
          <w:sz w:val="22"/>
          <w:szCs w:val="22"/>
          <w:lang w:val="en-US"/>
        </w:rPr>
        <w:t xml:space="preserve"> the eligibility points will be </w:t>
      </w:r>
      <w:r w:rsidR="001D2155" w:rsidRPr="000F6FFB">
        <w:rPr>
          <w:rFonts w:ascii="ITC Avant Garde" w:hAnsi="ITC Avant Garde"/>
          <w:sz w:val="22"/>
          <w:szCs w:val="22"/>
          <w:lang w:val="en-US"/>
        </w:rPr>
        <w:t>equal to the maximum number of B</w:t>
      </w:r>
      <w:r w:rsidRPr="000F6FFB">
        <w:rPr>
          <w:rFonts w:ascii="ITC Avant Garde" w:hAnsi="ITC Avant Garde"/>
          <w:sz w:val="22"/>
          <w:szCs w:val="22"/>
          <w:lang w:val="en-US"/>
        </w:rPr>
        <w:t>locks allowed, a</w:t>
      </w:r>
      <w:r w:rsidR="001D2155" w:rsidRPr="000F6FFB">
        <w:rPr>
          <w:rFonts w:ascii="ITC Avant Garde" w:hAnsi="ITC Avant Garde"/>
          <w:sz w:val="22"/>
          <w:szCs w:val="22"/>
          <w:lang w:val="en-US"/>
        </w:rPr>
        <w:t xml:space="preserve">lways considering the </w:t>
      </w:r>
      <w:r w:rsidR="004F1976" w:rsidRPr="00ED7CD1">
        <w:rPr>
          <w:rFonts w:ascii="ITC Avant Garde" w:hAnsi="ITC Avant Garde"/>
          <w:sz w:val="22"/>
          <w:szCs w:val="22"/>
          <w:lang w:val="en-US"/>
        </w:rPr>
        <w:t>Spectrum Cap</w:t>
      </w:r>
      <w:r w:rsidR="001D2155" w:rsidRPr="000F6FFB">
        <w:rPr>
          <w:rFonts w:ascii="ITC Avant Garde" w:hAnsi="ITC Avant Garde"/>
          <w:sz w:val="22"/>
          <w:szCs w:val="22"/>
          <w:lang w:val="en-US"/>
        </w:rPr>
        <w:t xml:space="preserve"> and the B</w:t>
      </w:r>
      <w:r w:rsidRPr="000F6FFB">
        <w:rPr>
          <w:rFonts w:ascii="ITC Avant Garde" w:hAnsi="ITC Avant Garde"/>
          <w:sz w:val="22"/>
          <w:szCs w:val="22"/>
          <w:lang w:val="en-US"/>
        </w:rPr>
        <w:t xml:space="preserve">locks </w:t>
      </w:r>
      <w:r w:rsidR="00072D47" w:rsidRPr="000F6FFB">
        <w:rPr>
          <w:rFonts w:ascii="ITC Avant Garde" w:hAnsi="ITC Avant Garde"/>
          <w:sz w:val="22"/>
          <w:szCs w:val="22"/>
          <w:lang w:val="en-US"/>
        </w:rPr>
        <w:t>allocated</w:t>
      </w:r>
      <w:r w:rsidRPr="000F6FFB">
        <w:rPr>
          <w:rFonts w:ascii="ITC Avant Garde" w:hAnsi="ITC Avant Garde"/>
          <w:sz w:val="22"/>
          <w:szCs w:val="22"/>
          <w:lang w:val="en-US"/>
        </w:rPr>
        <w:t xml:space="preserve"> in </w:t>
      </w:r>
      <w:r w:rsidR="00B271C3" w:rsidRPr="000F6FFB">
        <w:rPr>
          <w:rFonts w:ascii="ITC Avant Garde" w:hAnsi="ITC Avant Garde"/>
          <w:sz w:val="22"/>
          <w:szCs w:val="22"/>
          <w:lang w:val="en-US"/>
        </w:rPr>
        <w:t>phase</w:t>
      </w:r>
      <w:r w:rsidRPr="000F6FFB">
        <w:rPr>
          <w:rFonts w:ascii="ITC Avant Garde" w:hAnsi="ITC Avant Garde"/>
          <w:sz w:val="22"/>
          <w:szCs w:val="22"/>
          <w:lang w:val="en-US"/>
        </w:rPr>
        <w:t xml:space="preserve"> I.</w:t>
      </w:r>
    </w:p>
    <w:p w14:paraId="15E3ACFE" w14:textId="77777777" w:rsidR="00F15C25" w:rsidRPr="000F6FFB" w:rsidRDefault="00F15C25" w:rsidP="00746DC9">
      <w:pPr>
        <w:pStyle w:val="ListAlphaLC"/>
        <w:spacing w:after="0" w:line="240" w:lineRule="auto"/>
        <w:jc w:val="both"/>
        <w:rPr>
          <w:rFonts w:ascii="ITC Avant Garde" w:eastAsiaTheme="minorHAnsi" w:hAnsi="ITC Avant Garde"/>
          <w:sz w:val="22"/>
          <w:szCs w:val="22"/>
          <w:lang w:val="en-US" w:eastAsia="en-US"/>
        </w:rPr>
      </w:pPr>
    </w:p>
    <w:p w14:paraId="5A703FAC" w14:textId="30799301" w:rsidR="0028795E" w:rsidRPr="000F6FFB" w:rsidRDefault="00792839" w:rsidP="00746DC9">
      <w:pPr>
        <w:pStyle w:val="ListAlphaLC"/>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accordance with the </w:t>
      </w:r>
      <w:r w:rsidR="001D2155" w:rsidRPr="000F6FFB">
        <w:rPr>
          <w:rFonts w:ascii="ITC Avant Garde" w:hAnsi="ITC Avant Garde"/>
          <w:sz w:val="22"/>
          <w:szCs w:val="22"/>
          <w:lang w:val="en-US"/>
        </w:rPr>
        <w:t>statement above</w:t>
      </w:r>
      <w:r w:rsidRPr="000F6FFB">
        <w:rPr>
          <w:rFonts w:ascii="ITC Avant Garde" w:hAnsi="ITC Avant Garde"/>
          <w:sz w:val="22"/>
          <w:szCs w:val="22"/>
          <w:lang w:val="en-US"/>
        </w:rPr>
        <w:t xml:space="preserve">,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shall have an additional eligibility point when another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001D2155" w:rsidRPr="000F6FFB">
        <w:rPr>
          <w:rFonts w:ascii="ITC Avant Garde" w:hAnsi="ITC Avant Garde"/>
          <w:sz w:val="22"/>
          <w:szCs w:val="22"/>
          <w:lang w:val="en-US"/>
        </w:rPr>
        <w:t xml:space="preserve"> exceeds his </w:t>
      </w:r>
      <w:r w:rsidR="00756E21">
        <w:rPr>
          <w:rFonts w:ascii="ITC Avant Garde" w:hAnsi="ITC Avant Garde"/>
          <w:sz w:val="22"/>
          <w:szCs w:val="22"/>
          <w:lang w:val="en-US"/>
        </w:rPr>
        <w:t>Bid</w:t>
      </w:r>
      <w:r w:rsidR="001D2155" w:rsidRPr="000F6FFB">
        <w:rPr>
          <w:rFonts w:ascii="ITC Avant Garde" w:hAnsi="ITC Avant Garde"/>
          <w:sz w:val="22"/>
          <w:szCs w:val="22"/>
          <w:lang w:val="en-US"/>
        </w:rPr>
        <w:t xml:space="preserve"> on a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resulting from a </w:t>
      </w:r>
      <w:r w:rsidR="00657A38" w:rsidRPr="00ED7CD1">
        <w:rPr>
          <w:rFonts w:ascii="ITC Avant Garde" w:hAnsi="ITC Avant Garde"/>
          <w:sz w:val="22"/>
          <w:szCs w:val="22"/>
          <w:lang w:val="en-US"/>
        </w:rPr>
        <w:t>Denied</w:t>
      </w:r>
      <w:r w:rsidRPr="000F6FFB">
        <w:rPr>
          <w:rFonts w:ascii="ITC Avant Garde" w:hAnsi="ITC Avant Garde"/>
          <w:sz w:val="22"/>
          <w:szCs w:val="22"/>
          <w:lang w:val="en-US"/>
        </w:rPr>
        <w:t xml:space="preserve"> </w:t>
      </w:r>
      <w:r w:rsidR="00657A38" w:rsidRPr="00ED7CD1">
        <w:rPr>
          <w:rFonts w:ascii="ITC Avant Garde" w:hAnsi="ITC Avant Garde"/>
          <w:sz w:val="22"/>
          <w:szCs w:val="22"/>
          <w:lang w:val="en-US"/>
        </w:rPr>
        <w:t>Switches</w:t>
      </w:r>
      <w:r w:rsidRPr="00ED7CD1">
        <w:rPr>
          <w:rFonts w:ascii="ITC Avant Garde" w:hAnsi="ITC Avant Garde"/>
          <w:sz w:val="22"/>
          <w:szCs w:val="22"/>
          <w:lang w:val="en-US"/>
        </w:rPr>
        <w:t>,</w:t>
      </w:r>
      <w:r w:rsidRPr="000F6FFB">
        <w:rPr>
          <w:rFonts w:ascii="ITC Avant Garde" w:hAnsi="ITC Avant Garde"/>
          <w:sz w:val="22"/>
          <w:szCs w:val="22"/>
          <w:lang w:val="en-US"/>
        </w:rPr>
        <w:t xml:space="preserve"> as described</w:t>
      </w:r>
      <w:r w:rsidR="00AF0112" w:rsidRPr="000F6FFB">
        <w:rPr>
          <w:rFonts w:ascii="ITC Avant Garde" w:hAnsi="ITC Avant Garde"/>
          <w:sz w:val="22"/>
          <w:szCs w:val="22"/>
          <w:lang w:val="en-US"/>
        </w:rPr>
        <w:t xml:space="preserve"> in the</w:t>
      </w:r>
      <w:r w:rsidR="001D2155" w:rsidRPr="000F6FFB">
        <w:rPr>
          <w:rFonts w:ascii="ITC Avant Garde" w:hAnsi="ITC Avant Garde"/>
          <w:sz w:val="22"/>
          <w:szCs w:val="22"/>
          <w:lang w:val="en-US"/>
        </w:rPr>
        <w:t xml:space="preserve"> numeral</w:t>
      </w:r>
      <w:r w:rsidR="00AF0112" w:rsidRPr="000F6FFB">
        <w:rPr>
          <w:rFonts w:ascii="ITC Avant Garde" w:hAnsi="ITC Avant Garde"/>
          <w:sz w:val="22"/>
          <w:szCs w:val="22"/>
          <w:lang w:val="en-US"/>
        </w:rPr>
        <w:t xml:space="preserve"> 3.12.2</w:t>
      </w:r>
      <w:r w:rsidR="001D2155" w:rsidRPr="000F6FFB">
        <w:rPr>
          <w:rFonts w:ascii="ITC Avant Garde" w:hAnsi="ITC Avant Garde"/>
          <w:sz w:val="22"/>
          <w:szCs w:val="22"/>
          <w:lang w:val="en-US"/>
        </w:rPr>
        <w:t xml:space="preserve"> of this </w:t>
      </w:r>
      <w:r w:rsidR="00411D55" w:rsidRPr="0059256B">
        <w:rPr>
          <w:rFonts w:ascii="ITC Avant Garde" w:hAnsi="ITC Avant Garde"/>
          <w:sz w:val="22"/>
          <w:szCs w:val="22"/>
          <w:lang w:val="en-US"/>
        </w:rPr>
        <w:t>Appendix</w:t>
      </w:r>
      <w:r w:rsidR="00411D55" w:rsidRPr="000F6FFB">
        <w:rPr>
          <w:rFonts w:ascii="ITC Avant Garde" w:hAnsi="ITC Avant Garde"/>
          <w:sz w:val="22"/>
          <w:szCs w:val="22"/>
          <w:lang w:val="en-US"/>
        </w:rPr>
        <w:t xml:space="preserve"> </w:t>
      </w:r>
      <w:r w:rsidRPr="000F6FFB">
        <w:rPr>
          <w:rFonts w:ascii="ITC Avant Garde" w:hAnsi="ITC Avant Garde"/>
          <w:sz w:val="22"/>
          <w:szCs w:val="22"/>
          <w:lang w:val="en-US"/>
        </w:rPr>
        <w:t>B.</w:t>
      </w:r>
    </w:p>
    <w:p w14:paraId="1F479A8E" w14:textId="77777777" w:rsidR="001D724E" w:rsidRPr="000F6FFB" w:rsidRDefault="001D724E" w:rsidP="00746DC9">
      <w:pPr>
        <w:pStyle w:val="ListAlphaLC"/>
        <w:spacing w:after="0" w:line="240" w:lineRule="auto"/>
        <w:ind w:left="360"/>
        <w:jc w:val="both"/>
        <w:rPr>
          <w:rFonts w:ascii="ITC Avant Garde" w:eastAsiaTheme="minorHAnsi" w:hAnsi="ITC Avant Garde"/>
          <w:sz w:val="22"/>
          <w:szCs w:val="22"/>
          <w:lang w:val="en-US" w:eastAsia="en-US"/>
        </w:rPr>
      </w:pPr>
    </w:p>
    <w:p w14:paraId="1900F0BC" w14:textId="119BDF6F" w:rsidR="0028795E" w:rsidRPr="000F6FFB" w:rsidRDefault="001D2155" w:rsidP="00746DC9">
      <w:pPr>
        <w:pStyle w:val="ListAlphaLC"/>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rules for determining eligibility points for each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in the </w:t>
      </w:r>
      <w:r w:rsidR="00F97BA5" w:rsidRPr="000F6FFB">
        <w:rPr>
          <w:rFonts w:ascii="ITC Avant Garde" w:hAnsi="ITC Avant Garde"/>
          <w:sz w:val="22"/>
          <w:szCs w:val="22"/>
          <w:lang w:val="en-US"/>
        </w:rPr>
        <w:t>Clock R</w:t>
      </w:r>
      <w:r w:rsidRPr="000F6FFB">
        <w:rPr>
          <w:rFonts w:ascii="ITC Avant Garde" w:hAnsi="ITC Avant Garde"/>
          <w:sz w:val="22"/>
          <w:szCs w:val="22"/>
          <w:lang w:val="en-US"/>
        </w:rPr>
        <w:t>ound immediately f</w:t>
      </w:r>
      <w:r w:rsidR="00D879E0" w:rsidRPr="000F6FFB">
        <w:rPr>
          <w:rFonts w:ascii="ITC Avant Garde" w:hAnsi="ITC Avant Garde"/>
          <w:sz w:val="22"/>
          <w:szCs w:val="22"/>
          <w:lang w:val="en-US"/>
        </w:rPr>
        <w:t xml:space="preserve">ollowing a phase change of the </w:t>
      </w:r>
      <w:r w:rsidR="008C2AB3" w:rsidRPr="00ED7CD1">
        <w:rPr>
          <w:rFonts w:ascii="ITC Avant Garde" w:hAnsi="ITC Avant Garde"/>
          <w:sz w:val="22"/>
          <w:szCs w:val="22"/>
          <w:lang w:val="en-US"/>
        </w:rPr>
        <w:t>Allocation</w:t>
      </w:r>
      <w:r w:rsidR="00D879E0" w:rsidRPr="000F6FFB">
        <w:rPr>
          <w:rFonts w:ascii="ITC Avant Garde" w:hAnsi="ITC Avant Garde"/>
          <w:sz w:val="22"/>
          <w:szCs w:val="22"/>
          <w:lang w:val="en-US"/>
        </w:rPr>
        <w:t xml:space="preserve"> S</w:t>
      </w:r>
      <w:r w:rsidRPr="000F6FFB">
        <w:rPr>
          <w:rFonts w:ascii="ITC Avant Garde" w:hAnsi="ITC Avant Garde"/>
          <w:sz w:val="22"/>
          <w:szCs w:val="22"/>
          <w:lang w:val="en-US"/>
        </w:rPr>
        <w:t>tage are desc</w:t>
      </w:r>
      <w:r w:rsidR="00D879E0" w:rsidRPr="000F6FFB">
        <w:rPr>
          <w:rFonts w:ascii="ITC Avant Garde" w:hAnsi="ITC Avant Garde"/>
          <w:sz w:val="22"/>
          <w:szCs w:val="22"/>
          <w:lang w:val="en-US"/>
        </w:rPr>
        <w:t xml:space="preserve">ribed in </w:t>
      </w:r>
      <w:r w:rsidR="00D17BA6">
        <w:rPr>
          <w:rFonts w:ascii="ITC Avant Garde" w:hAnsi="ITC Avant Garde"/>
          <w:sz w:val="22"/>
          <w:szCs w:val="22"/>
          <w:lang w:val="en-US"/>
        </w:rPr>
        <w:t>numeral</w:t>
      </w:r>
      <w:r w:rsidR="00D17BA6" w:rsidRPr="000F6FFB">
        <w:rPr>
          <w:rFonts w:ascii="ITC Avant Garde" w:hAnsi="ITC Avant Garde"/>
          <w:sz w:val="22"/>
          <w:szCs w:val="22"/>
          <w:lang w:val="en-US"/>
        </w:rPr>
        <w:t xml:space="preserve"> </w:t>
      </w:r>
      <w:r w:rsidR="00D879E0" w:rsidRPr="000F6FFB">
        <w:rPr>
          <w:rFonts w:ascii="ITC Avant Garde" w:hAnsi="ITC Avant Garde"/>
          <w:sz w:val="22"/>
          <w:szCs w:val="22"/>
          <w:lang w:val="en-US"/>
        </w:rPr>
        <w:t xml:space="preserve">3.7 of this </w:t>
      </w:r>
      <w:r w:rsidR="00121C97" w:rsidRPr="0059256B">
        <w:rPr>
          <w:rFonts w:ascii="ITC Avant Garde" w:hAnsi="ITC Avant Garde"/>
          <w:sz w:val="22"/>
          <w:szCs w:val="22"/>
          <w:lang w:val="en-US"/>
        </w:rPr>
        <w:t>Appendix</w:t>
      </w:r>
      <w:r w:rsidRPr="000F6FFB">
        <w:rPr>
          <w:rFonts w:ascii="ITC Avant Garde" w:hAnsi="ITC Avant Garde"/>
          <w:sz w:val="22"/>
          <w:szCs w:val="22"/>
          <w:lang w:val="en-US"/>
        </w:rPr>
        <w:t>.</w:t>
      </w:r>
    </w:p>
    <w:p w14:paraId="54202A25" w14:textId="77777777" w:rsidR="00B5240E" w:rsidRPr="000F6FFB" w:rsidRDefault="00B5240E" w:rsidP="00746DC9">
      <w:pPr>
        <w:pStyle w:val="ListAlphaLC"/>
        <w:spacing w:after="0" w:line="240" w:lineRule="auto"/>
        <w:jc w:val="both"/>
        <w:rPr>
          <w:rFonts w:ascii="ITC Avant Garde" w:eastAsiaTheme="minorHAnsi" w:hAnsi="ITC Avant Garde"/>
          <w:sz w:val="22"/>
          <w:szCs w:val="22"/>
          <w:lang w:val="en-US" w:eastAsia="en-US"/>
        </w:rPr>
      </w:pPr>
    </w:p>
    <w:p w14:paraId="70FDC313" w14:textId="77777777" w:rsidR="0028795E" w:rsidRPr="000F6FFB" w:rsidRDefault="00D879E0" w:rsidP="001F426B">
      <w:pPr>
        <w:pStyle w:val="Ttulo3"/>
        <w:numPr>
          <w:ilvl w:val="2"/>
          <w:numId w:val="62"/>
        </w:numPr>
        <w:spacing w:before="0" w:line="240" w:lineRule="auto"/>
        <w:jc w:val="both"/>
        <w:rPr>
          <w:rFonts w:ascii="ITC Avant Garde" w:eastAsiaTheme="minorHAnsi" w:hAnsi="ITC Avant Garde" w:cstheme="minorBidi"/>
          <w:b/>
          <w:color w:val="auto"/>
          <w:sz w:val="22"/>
          <w:szCs w:val="22"/>
          <w:lang w:val="en-US"/>
        </w:rPr>
      </w:pPr>
      <w:bookmarkStart w:id="136" w:name="_Toc500236217"/>
      <w:bookmarkStart w:id="137" w:name="_Toc500502766"/>
      <w:bookmarkStart w:id="138" w:name="_Toc500961229"/>
      <w:bookmarkStart w:id="139" w:name="_Toc508614445"/>
      <w:bookmarkStart w:id="140" w:name="_Toc508719543"/>
      <w:bookmarkStart w:id="141" w:name="_Toc520219737"/>
      <w:r w:rsidRPr="000F6FFB">
        <w:rPr>
          <w:rFonts w:ascii="ITC Avant Garde" w:eastAsiaTheme="minorHAnsi" w:hAnsi="ITC Avant Garde" w:cstheme="minorBidi"/>
          <w:b/>
          <w:color w:val="auto"/>
          <w:sz w:val="22"/>
          <w:szCs w:val="22"/>
          <w:lang w:val="en-US"/>
        </w:rPr>
        <w:t>Withdrawals</w:t>
      </w:r>
      <w:r w:rsidR="00E77AB7" w:rsidRPr="000F6FFB">
        <w:rPr>
          <w:rFonts w:ascii="ITC Avant Garde" w:eastAsiaTheme="minorHAnsi" w:hAnsi="ITC Avant Garde" w:cstheme="minorBidi"/>
          <w:b/>
          <w:color w:val="auto"/>
          <w:sz w:val="22"/>
          <w:szCs w:val="22"/>
          <w:lang w:val="en-US"/>
        </w:rPr>
        <w:t>.</w:t>
      </w:r>
      <w:bookmarkEnd w:id="136"/>
      <w:bookmarkEnd w:id="137"/>
      <w:bookmarkEnd w:id="138"/>
      <w:bookmarkEnd w:id="139"/>
      <w:bookmarkEnd w:id="140"/>
      <w:bookmarkEnd w:id="141"/>
    </w:p>
    <w:p w14:paraId="5231B6D9" w14:textId="77777777" w:rsidR="00B5240E" w:rsidRPr="000F6FFB" w:rsidRDefault="00B5240E" w:rsidP="00746DC9">
      <w:pPr>
        <w:spacing w:after="0" w:line="240" w:lineRule="auto"/>
        <w:rPr>
          <w:rFonts w:ascii="ITC Avant Garde" w:hAnsi="ITC Avant Garde"/>
          <w:lang w:val="en-US"/>
        </w:rPr>
      </w:pPr>
    </w:p>
    <w:p w14:paraId="584081EA" w14:textId="37134335" w:rsidR="0028795E" w:rsidRPr="000F6FFB" w:rsidRDefault="00D879E0"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all subsequent Clock Rounds (i.e., after the initial round), 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may submit a </w:t>
      </w:r>
      <w:r w:rsidR="006E5C50" w:rsidRPr="000F6FFB">
        <w:rPr>
          <w:rFonts w:ascii="ITC Avant Garde" w:hAnsi="ITC Avant Garde"/>
          <w:sz w:val="22"/>
          <w:szCs w:val="22"/>
          <w:lang w:val="en-US"/>
        </w:rPr>
        <w:t>Withdrawal</w:t>
      </w:r>
      <w:r w:rsidRPr="000F6FFB">
        <w:rPr>
          <w:rFonts w:ascii="ITC Avant Garde" w:hAnsi="ITC Avant Garde"/>
          <w:sz w:val="22"/>
          <w:szCs w:val="22"/>
          <w:lang w:val="en-US"/>
        </w:rPr>
        <w:t xml:space="preserve"> for a given Category, only if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for that Category has increased from the </w:t>
      </w:r>
      <w:r w:rsidR="005D3AAA" w:rsidRPr="000F6FFB">
        <w:rPr>
          <w:rFonts w:ascii="ITC Avant Garde" w:hAnsi="ITC Avant Garde"/>
          <w:sz w:val="22"/>
          <w:szCs w:val="22"/>
          <w:lang w:val="en-US"/>
        </w:rPr>
        <w:t>preceding</w:t>
      </w:r>
      <w:r w:rsidRPr="000F6FFB">
        <w:rPr>
          <w:rFonts w:ascii="ITC Avant Garde" w:hAnsi="ITC Avant Garde"/>
          <w:sz w:val="22"/>
          <w:szCs w:val="22"/>
          <w:lang w:val="en-US"/>
        </w:rPr>
        <w:t xml:space="preserve"> Clock Round.</w:t>
      </w:r>
    </w:p>
    <w:p w14:paraId="3DC4DB1B" w14:textId="77777777" w:rsidR="009D0533" w:rsidRPr="000F6FFB" w:rsidRDefault="009D0533" w:rsidP="00746DC9">
      <w:pPr>
        <w:pStyle w:val="Textoindependiente"/>
        <w:spacing w:after="0"/>
        <w:jc w:val="both"/>
        <w:rPr>
          <w:rFonts w:ascii="ITC Avant Garde" w:eastAsiaTheme="minorHAnsi" w:hAnsi="ITC Avant Garde"/>
          <w:sz w:val="22"/>
          <w:szCs w:val="22"/>
          <w:lang w:val="en-US" w:eastAsia="en-US"/>
        </w:rPr>
      </w:pPr>
    </w:p>
    <w:p w14:paraId="44166044" w14:textId="458DDFD1" w:rsidR="0028795E" w:rsidRPr="000F6FFB" w:rsidRDefault="00B80EBF" w:rsidP="00746DC9">
      <w:pPr>
        <w:pStyle w:val="Textoindependiente"/>
        <w:spacing w:after="0"/>
        <w:jc w:val="both"/>
        <w:rPr>
          <w:rFonts w:ascii="ITC Avant Garde" w:eastAsiaTheme="minorHAnsi" w:hAnsi="ITC Avant Garde"/>
          <w:sz w:val="22"/>
          <w:szCs w:val="22"/>
          <w:lang w:val="en-US" w:eastAsia="en-US"/>
        </w:rPr>
      </w:pPr>
      <w:r w:rsidRPr="00ED7CD1">
        <w:rPr>
          <w:rFonts w:ascii="ITC Avant Garde" w:hAnsi="ITC Avant Garde"/>
          <w:sz w:val="22"/>
          <w:szCs w:val="22"/>
          <w:lang w:val="en-US"/>
        </w:rPr>
        <w:t>SEPRO</w:t>
      </w:r>
      <w:r w:rsidR="005D3AAA" w:rsidRPr="000F6FFB">
        <w:rPr>
          <w:rFonts w:ascii="ITC Avant Garde" w:hAnsi="ITC Avant Garde"/>
          <w:sz w:val="22"/>
          <w:szCs w:val="22"/>
          <w:lang w:val="en-US"/>
        </w:rPr>
        <w:t xml:space="preserve"> </w:t>
      </w:r>
      <w:r w:rsidR="005D3AAA" w:rsidRPr="00ED7CD1">
        <w:rPr>
          <w:rFonts w:ascii="ITC Avant Garde" w:hAnsi="ITC Avant Garde"/>
          <w:sz w:val="22"/>
          <w:szCs w:val="22"/>
          <w:lang w:val="en-US"/>
        </w:rPr>
        <w:t xml:space="preserve">will accept the </w:t>
      </w:r>
      <w:r w:rsidR="00756E21">
        <w:rPr>
          <w:rFonts w:ascii="ITC Avant Garde" w:hAnsi="ITC Avant Garde"/>
          <w:sz w:val="22"/>
          <w:szCs w:val="22"/>
          <w:lang w:val="en-US"/>
        </w:rPr>
        <w:t>Bid</w:t>
      </w:r>
      <w:r w:rsidR="005D3AAA" w:rsidRPr="0059256B">
        <w:rPr>
          <w:rFonts w:ascii="ITC Avant Garde" w:hAnsi="ITC Avant Garde"/>
          <w:sz w:val="22"/>
          <w:szCs w:val="22"/>
          <w:lang w:val="en-US"/>
        </w:rPr>
        <w:t>der’s</w:t>
      </w:r>
      <w:r w:rsidR="005633E8">
        <w:rPr>
          <w:rFonts w:ascii="ITC Avant Garde" w:hAnsi="ITC Avant Garde"/>
          <w:sz w:val="22"/>
          <w:szCs w:val="22"/>
          <w:lang w:val="en-US"/>
        </w:rPr>
        <w:t xml:space="preserve"> </w:t>
      </w:r>
      <w:r w:rsidR="006E5C50" w:rsidRPr="000F6FFB">
        <w:rPr>
          <w:rFonts w:ascii="ITC Avant Garde" w:hAnsi="ITC Avant Garde"/>
          <w:sz w:val="22"/>
          <w:szCs w:val="22"/>
          <w:lang w:val="en-US"/>
        </w:rPr>
        <w:t>Withdraw</w:t>
      </w:r>
      <w:r w:rsidR="00695AEB">
        <w:rPr>
          <w:rFonts w:ascii="ITC Avant Garde" w:hAnsi="ITC Avant Garde"/>
          <w:sz w:val="22"/>
          <w:szCs w:val="22"/>
          <w:lang w:val="en-US"/>
        </w:rPr>
        <w:t>al</w:t>
      </w:r>
      <w:r w:rsidR="006E5C50" w:rsidRPr="000F6FFB">
        <w:rPr>
          <w:rFonts w:ascii="ITC Avant Garde" w:hAnsi="ITC Avant Garde"/>
          <w:sz w:val="22"/>
          <w:szCs w:val="22"/>
          <w:lang w:val="en-US"/>
        </w:rPr>
        <w:t xml:space="preserve"> </w:t>
      </w:r>
      <w:r w:rsidR="005D3AAA" w:rsidRPr="000F6FFB">
        <w:rPr>
          <w:rFonts w:ascii="ITC Avant Garde" w:hAnsi="ITC Avant Garde"/>
          <w:sz w:val="22"/>
          <w:szCs w:val="22"/>
          <w:lang w:val="en-US"/>
        </w:rPr>
        <w:t xml:space="preserve">from a given </w:t>
      </w:r>
      <w:r w:rsidR="005633E8">
        <w:rPr>
          <w:rFonts w:ascii="ITC Avant Garde" w:hAnsi="ITC Avant Garde"/>
          <w:sz w:val="22"/>
          <w:szCs w:val="22"/>
          <w:lang w:val="en-US"/>
        </w:rPr>
        <w:t>C</w:t>
      </w:r>
      <w:r w:rsidR="005D3AAA" w:rsidRPr="000F6FFB">
        <w:rPr>
          <w:rFonts w:ascii="ITC Avant Garde" w:hAnsi="ITC Avant Garde"/>
          <w:sz w:val="22"/>
          <w:szCs w:val="22"/>
          <w:lang w:val="en-US"/>
        </w:rPr>
        <w:t>ategory except in the circumstances described</w:t>
      </w:r>
      <w:r w:rsidR="00AF0112" w:rsidRPr="000F6FFB">
        <w:rPr>
          <w:rFonts w:ascii="ITC Avant Garde" w:hAnsi="ITC Avant Garde"/>
          <w:sz w:val="22"/>
          <w:szCs w:val="22"/>
          <w:lang w:val="en-US"/>
        </w:rPr>
        <w:t xml:space="preserve"> </w:t>
      </w:r>
      <w:r w:rsidR="005D3AAA" w:rsidRPr="000F6FFB">
        <w:rPr>
          <w:rFonts w:ascii="ITC Avant Garde" w:hAnsi="ITC Avant Garde"/>
          <w:sz w:val="22"/>
          <w:szCs w:val="22"/>
          <w:lang w:val="en-US"/>
        </w:rPr>
        <w:t xml:space="preserve">in </w:t>
      </w:r>
      <w:r w:rsidR="00AF0112" w:rsidRPr="000F6FFB">
        <w:rPr>
          <w:rFonts w:ascii="ITC Avant Garde" w:hAnsi="ITC Avant Garde"/>
          <w:sz w:val="22"/>
          <w:szCs w:val="22"/>
          <w:lang w:val="en-US"/>
        </w:rPr>
        <w:t>the</w:t>
      </w:r>
      <w:r w:rsidR="00D879E0" w:rsidRPr="000F6FFB">
        <w:rPr>
          <w:rFonts w:ascii="ITC Avant Garde" w:hAnsi="ITC Avant Garde"/>
          <w:sz w:val="22"/>
          <w:szCs w:val="22"/>
          <w:lang w:val="en-US"/>
        </w:rPr>
        <w:t xml:space="preserve"> numeral </w:t>
      </w:r>
      <w:r w:rsidR="00AF0112" w:rsidRPr="000F6FFB">
        <w:rPr>
          <w:rFonts w:ascii="ITC Avant Garde" w:hAnsi="ITC Avant Garde"/>
          <w:sz w:val="22"/>
          <w:szCs w:val="22"/>
          <w:lang w:val="en-US"/>
        </w:rPr>
        <w:t xml:space="preserve">3.12.1 </w:t>
      </w:r>
      <w:r w:rsidR="00D879E0" w:rsidRPr="000F6FFB">
        <w:rPr>
          <w:rFonts w:ascii="ITC Avant Garde" w:hAnsi="ITC Avant Garde"/>
          <w:sz w:val="22"/>
          <w:szCs w:val="22"/>
          <w:lang w:val="en-US"/>
        </w:rPr>
        <w:t xml:space="preserve">of this </w:t>
      </w:r>
      <w:r w:rsidR="00121C97" w:rsidRPr="0059256B">
        <w:rPr>
          <w:rFonts w:ascii="ITC Avant Garde" w:hAnsi="ITC Avant Garde"/>
          <w:sz w:val="22"/>
          <w:szCs w:val="22"/>
          <w:lang w:val="en-US"/>
        </w:rPr>
        <w:t>Appendix</w:t>
      </w:r>
      <w:r w:rsidR="00D879E0" w:rsidRPr="000F6FFB">
        <w:rPr>
          <w:rFonts w:ascii="ITC Avant Garde" w:hAnsi="ITC Avant Garde"/>
          <w:sz w:val="22"/>
          <w:szCs w:val="22"/>
          <w:lang w:val="en-US"/>
        </w:rPr>
        <w:t>.</w:t>
      </w:r>
    </w:p>
    <w:p w14:paraId="2977F928" w14:textId="77777777" w:rsidR="006F2718" w:rsidRPr="000F6FFB" w:rsidRDefault="006F2718" w:rsidP="00746DC9">
      <w:pPr>
        <w:pStyle w:val="Textoindependiente"/>
        <w:spacing w:after="0"/>
        <w:jc w:val="both"/>
        <w:rPr>
          <w:rFonts w:ascii="ITC Avant Garde" w:eastAsiaTheme="minorHAnsi" w:hAnsi="ITC Avant Garde"/>
          <w:sz w:val="22"/>
          <w:szCs w:val="22"/>
          <w:lang w:val="en-US" w:eastAsia="en-US"/>
        </w:rPr>
      </w:pPr>
    </w:p>
    <w:p w14:paraId="7A9E2EF2" w14:textId="462BBBEB" w:rsidR="0028795E" w:rsidRPr="000F6FFB" w:rsidRDefault="00D879E0"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A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who presents a </w:t>
      </w:r>
      <w:r w:rsidR="005633E8" w:rsidRPr="000F6FFB">
        <w:rPr>
          <w:rFonts w:ascii="ITC Avant Garde" w:hAnsi="ITC Avant Garde"/>
          <w:sz w:val="22"/>
          <w:szCs w:val="22"/>
          <w:lang w:val="en-US"/>
        </w:rPr>
        <w:t xml:space="preserve">Withdrawal </w:t>
      </w:r>
      <w:r w:rsidRPr="000F6FFB">
        <w:rPr>
          <w:rFonts w:ascii="ITC Avant Garde" w:hAnsi="ITC Avant Garde"/>
          <w:sz w:val="22"/>
          <w:szCs w:val="22"/>
          <w:lang w:val="en-US"/>
        </w:rPr>
        <w:t>must establish a</w:t>
      </w:r>
      <w:r w:rsidR="00606724" w:rsidRPr="000F6FFB">
        <w:rPr>
          <w:rFonts w:ascii="ITC Avant Garde" w:hAnsi="ITC Avant Garde"/>
          <w:sz w:val="22"/>
          <w:szCs w:val="22"/>
          <w:lang w:val="en-US"/>
        </w:rPr>
        <w:t>n</w:t>
      </w:r>
      <w:r w:rsidRPr="000F6FFB">
        <w:rPr>
          <w:rFonts w:ascii="ITC Avant Garde" w:hAnsi="ITC Avant Garde"/>
          <w:sz w:val="22"/>
          <w:szCs w:val="22"/>
          <w:lang w:val="en-US"/>
        </w:rPr>
        <w:t xml:space="preserve"> </w:t>
      </w:r>
      <w:r w:rsidR="00C172F6" w:rsidRPr="000F6FFB">
        <w:rPr>
          <w:rFonts w:ascii="ITC Avant Garde" w:hAnsi="ITC Avant Garde"/>
          <w:sz w:val="22"/>
          <w:szCs w:val="22"/>
          <w:lang w:val="en-US"/>
        </w:rPr>
        <w:t>Exit Score</w:t>
      </w:r>
      <w:r w:rsidRPr="000F6FFB">
        <w:rPr>
          <w:rFonts w:ascii="ITC Avant Garde" w:hAnsi="ITC Avant Garde"/>
          <w:sz w:val="22"/>
          <w:szCs w:val="22"/>
          <w:lang w:val="en-US"/>
        </w:rPr>
        <w:t xml:space="preserve"> for the Blocks to be withdrawn; The </w:t>
      </w:r>
      <w:r w:rsidR="00C172F6" w:rsidRPr="000F6FFB">
        <w:rPr>
          <w:rFonts w:ascii="ITC Avant Garde" w:hAnsi="ITC Avant Garde"/>
          <w:sz w:val="22"/>
          <w:szCs w:val="22"/>
          <w:lang w:val="en-US"/>
        </w:rPr>
        <w:t>Exit Score</w:t>
      </w:r>
      <w:r w:rsidRPr="000F6FFB">
        <w:rPr>
          <w:rFonts w:ascii="ITC Avant Garde" w:hAnsi="ITC Avant Garde"/>
          <w:sz w:val="22"/>
          <w:szCs w:val="22"/>
          <w:lang w:val="en-US"/>
        </w:rPr>
        <w:t xml:space="preserve"> is the </w:t>
      </w:r>
      <w:r w:rsidR="001333CF" w:rsidRPr="000F6FFB" w:rsidDel="00756E21">
        <w:rPr>
          <w:rFonts w:ascii="ITC Avant Garde" w:hAnsi="ITC Avant Garde"/>
          <w:sz w:val="22"/>
          <w:szCs w:val="22"/>
          <w:lang w:val="en-US"/>
        </w:rPr>
        <w:t>Bid</w:t>
      </w:r>
      <w:r w:rsidRPr="000F6FFB">
        <w:rPr>
          <w:rFonts w:ascii="ITC Avant Garde" w:hAnsi="ITC Avant Garde"/>
          <w:sz w:val="22"/>
          <w:szCs w:val="22"/>
          <w:lang w:val="en-US"/>
        </w:rPr>
        <w:t xml:space="preserve"> of the </w:t>
      </w:r>
      <w:r w:rsidR="00756E21">
        <w:rPr>
          <w:rFonts w:ascii="ITC Avant Garde" w:hAnsi="ITC Avant Garde"/>
          <w:sz w:val="22"/>
          <w:szCs w:val="22"/>
          <w:lang w:val="en-US"/>
        </w:rPr>
        <w:t>Bid</w:t>
      </w:r>
      <w:r w:rsidR="004F7599" w:rsidRPr="000F6FFB">
        <w:rPr>
          <w:rFonts w:ascii="ITC Avant Garde" w:hAnsi="ITC Avant Garde"/>
          <w:sz w:val="22"/>
          <w:szCs w:val="22"/>
          <w:lang w:val="en-US"/>
        </w:rPr>
        <w:t>der</w:t>
      </w:r>
      <w:r w:rsidRPr="000F6FFB">
        <w:rPr>
          <w:rFonts w:ascii="ITC Avant Garde" w:hAnsi="ITC Avant Garde"/>
          <w:sz w:val="22"/>
          <w:szCs w:val="22"/>
          <w:lang w:val="en-US"/>
        </w:rPr>
        <w:t xml:space="preserve"> and the one that, if appropriate, 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accepts for the number of Blocks that will be removed.</w:t>
      </w:r>
      <w:r w:rsidRPr="000F6FFB">
        <w:rPr>
          <w:rFonts w:ascii="ITC Avant Garde" w:eastAsiaTheme="minorHAnsi" w:hAnsi="ITC Avant Garde"/>
          <w:sz w:val="22"/>
          <w:szCs w:val="22"/>
          <w:lang w:val="en-US" w:eastAsia="en-US"/>
        </w:rPr>
        <w:t xml:space="preserve"> </w:t>
      </w:r>
      <w:r w:rsidR="00E6739E" w:rsidRPr="000F6FFB">
        <w:rPr>
          <w:rFonts w:ascii="ITC Avant Garde" w:hAnsi="ITC Avant Garde"/>
          <w:sz w:val="22"/>
          <w:szCs w:val="22"/>
          <w:lang w:val="en-US"/>
        </w:rPr>
        <w:t xml:space="preserve">Then the </w:t>
      </w:r>
      <w:r w:rsidR="004C1A60">
        <w:rPr>
          <w:rFonts w:ascii="ITC Avant Garde" w:hAnsi="ITC Avant Garde"/>
          <w:sz w:val="22"/>
          <w:szCs w:val="22"/>
          <w:lang w:val="en-US"/>
        </w:rPr>
        <w:t>Exit</w:t>
      </w:r>
      <w:r w:rsidR="004C1A60" w:rsidRPr="000F6FFB">
        <w:rPr>
          <w:rFonts w:ascii="ITC Avant Garde" w:hAnsi="ITC Avant Garde"/>
          <w:sz w:val="22"/>
          <w:szCs w:val="22"/>
          <w:lang w:val="en-US"/>
        </w:rPr>
        <w:t xml:space="preserve"> </w:t>
      </w:r>
      <w:r w:rsidR="004C1A60">
        <w:rPr>
          <w:rFonts w:ascii="ITC Avant Garde" w:hAnsi="ITC Avant Garde"/>
          <w:sz w:val="22"/>
          <w:szCs w:val="22"/>
          <w:lang w:val="en-US"/>
        </w:rPr>
        <w:t>S</w:t>
      </w:r>
      <w:r w:rsidRPr="000F6FFB">
        <w:rPr>
          <w:rFonts w:ascii="ITC Avant Garde" w:hAnsi="ITC Avant Garde"/>
          <w:sz w:val="22"/>
          <w:szCs w:val="22"/>
          <w:lang w:val="en-US"/>
        </w:rPr>
        <w:t>core should be:</w:t>
      </w:r>
    </w:p>
    <w:p w14:paraId="217BFBB1" w14:textId="77777777" w:rsidR="00A4074C" w:rsidRPr="000F6FFB" w:rsidRDefault="00A4074C" w:rsidP="00746DC9">
      <w:pPr>
        <w:pStyle w:val="Textoindependiente"/>
        <w:spacing w:after="0"/>
        <w:jc w:val="both"/>
        <w:rPr>
          <w:rFonts w:ascii="ITC Avant Garde" w:eastAsiaTheme="minorHAnsi" w:hAnsi="ITC Avant Garde"/>
          <w:sz w:val="22"/>
          <w:szCs w:val="22"/>
          <w:lang w:val="en-US" w:eastAsia="en-US"/>
        </w:rPr>
      </w:pPr>
    </w:p>
    <w:p w14:paraId="2C737FDB" w14:textId="1C25851B" w:rsidR="0028795E" w:rsidRPr="000F6FFB" w:rsidRDefault="00D879E0" w:rsidP="009B6389">
      <w:pPr>
        <w:pStyle w:val="ListAlphaLC"/>
        <w:numPr>
          <w:ilvl w:val="0"/>
          <w:numId w:val="25"/>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same for all Blocks to be </w:t>
      </w:r>
      <w:r w:rsidR="00E6739E" w:rsidRPr="000F6FFB">
        <w:rPr>
          <w:rFonts w:ascii="ITC Avant Garde" w:hAnsi="ITC Avant Garde"/>
          <w:sz w:val="22"/>
          <w:szCs w:val="22"/>
          <w:lang w:val="en-US"/>
        </w:rPr>
        <w:t>withdrawn</w:t>
      </w:r>
      <w:r w:rsidRPr="000F6FFB">
        <w:rPr>
          <w:rFonts w:ascii="ITC Avant Garde" w:hAnsi="ITC Avant Garde"/>
          <w:sz w:val="22"/>
          <w:szCs w:val="22"/>
          <w:lang w:val="en-US"/>
        </w:rPr>
        <w:t xml:space="preserve"> within a given Category;</w:t>
      </w:r>
    </w:p>
    <w:p w14:paraId="65FCC421" w14:textId="77777777" w:rsidR="0028795E" w:rsidRPr="000F6FFB" w:rsidRDefault="00D879E0" w:rsidP="009B6389">
      <w:pPr>
        <w:pStyle w:val="ListAlphaLC"/>
        <w:numPr>
          <w:ilvl w:val="0"/>
          <w:numId w:val="25"/>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Expressed in points, with respect to its equivalent in Mexican pesos;</w:t>
      </w:r>
    </w:p>
    <w:p w14:paraId="2CFD2272" w14:textId="37140631" w:rsidR="0028795E" w:rsidRPr="000F6FFB" w:rsidRDefault="00D879E0" w:rsidP="009B6389">
      <w:pPr>
        <w:pStyle w:val="ListAlphaLC"/>
        <w:numPr>
          <w:ilvl w:val="0"/>
          <w:numId w:val="25"/>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Greater than or equal to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in the previous Clock Round for the corresponding Category; and</w:t>
      </w:r>
    </w:p>
    <w:p w14:paraId="061F3DF1" w14:textId="3072BDC7" w:rsidR="00D879E0" w:rsidRPr="000F6FFB" w:rsidRDefault="00D879E0" w:rsidP="00E6739E">
      <w:pPr>
        <w:pStyle w:val="ListAlphaLC"/>
        <w:numPr>
          <w:ilvl w:val="0"/>
          <w:numId w:val="25"/>
        </w:numPr>
        <w:spacing w:after="0" w:line="240" w:lineRule="auto"/>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Less than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of the same Category in the Clock Round </w:t>
      </w:r>
      <w:r w:rsidR="00E6739E" w:rsidRPr="000F6FFB">
        <w:rPr>
          <w:rFonts w:ascii="ITC Avant Garde" w:hAnsi="ITC Avant Garde"/>
          <w:sz w:val="22"/>
          <w:szCs w:val="22"/>
          <w:lang w:val="en-US"/>
        </w:rPr>
        <w:t xml:space="preserve">in which the request to withdraw the relevant </w:t>
      </w:r>
      <w:r w:rsidR="009E6F68">
        <w:rPr>
          <w:rFonts w:ascii="ITC Avant Garde" w:hAnsi="ITC Avant Garde"/>
          <w:sz w:val="22"/>
          <w:szCs w:val="22"/>
          <w:lang w:val="en-US"/>
        </w:rPr>
        <w:t>B</w:t>
      </w:r>
      <w:r w:rsidR="00E6739E" w:rsidRPr="000F6FFB">
        <w:rPr>
          <w:rFonts w:ascii="ITC Avant Garde" w:hAnsi="ITC Avant Garde"/>
          <w:sz w:val="22"/>
          <w:szCs w:val="22"/>
          <w:lang w:val="en-US"/>
        </w:rPr>
        <w:t>locks is being made.</w:t>
      </w:r>
    </w:p>
    <w:p w14:paraId="779807CF" w14:textId="77777777" w:rsidR="00E6739E" w:rsidRPr="000F6FFB" w:rsidRDefault="00E6739E" w:rsidP="00E6739E">
      <w:pPr>
        <w:pStyle w:val="ListAlphaLC"/>
        <w:spacing w:after="0" w:line="240" w:lineRule="auto"/>
        <w:ind w:left="360"/>
        <w:jc w:val="both"/>
        <w:rPr>
          <w:rFonts w:ascii="ITC Avant Garde" w:eastAsiaTheme="minorHAnsi" w:hAnsi="ITC Avant Garde"/>
          <w:sz w:val="22"/>
          <w:szCs w:val="22"/>
          <w:lang w:val="en-US" w:eastAsia="en-US"/>
        </w:rPr>
      </w:pPr>
    </w:p>
    <w:p w14:paraId="1E70986C" w14:textId="4C3503DA" w:rsidR="005F6990" w:rsidRPr="00D27E03" w:rsidRDefault="00F43C3B" w:rsidP="00746DC9">
      <w:pPr>
        <w:pStyle w:val="Textoindependiente"/>
        <w:spacing w:after="0"/>
        <w:jc w:val="both"/>
        <w:rPr>
          <w:rFonts w:ascii="ITC Avant Garde" w:eastAsiaTheme="minorHAnsi" w:hAnsi="ITC Avant Garde"/>
          <w:sz w:val="22"/>
          <w:szCs w:val="22"/>
          <w:lang w:val="en-US" w:eastAsia="en-US"/>
        </w:rPr>
      </w:pPr>
      <w:r w:rsidRPr="00864991">
        <w:rPr>
          <w:rFonts w:ascii="ITC Avant Garde" w:hAnsi="ITC Avant Garde"/>
          <w:sz w:val="22"/>
          <w:szCs w:val="22"/>
          <w:lang w:val="en-US"/>
        </w:rPr>
        <w:t>U</w:t>
      </w:r>
      <w:r w:rsidR="00D879E0" w:rsidRPr="00864991">
        <w:rPr>
          <w:rFonts w:ascii="ITC Avant Garde" w:hAnsi="ITC Avant Garde"/>
          <w:sz w:val="22"/>
          <w:szCs w:val="22"/>
          <w:lang w:val="en-US"/>
        </w:rPr>
        <w:t>nder no circumstances will</w:t>
      </w:r>
      <w:r w:rsidRPr="00864991">
        <w:rPr>
          <w:rFonts w:ascii="ITC Avant Garde" w:hAnsi="ITC Avant Garde"/>
          <w:sz w:val="22"/>
          <w:szCs w:val="22"/>
          <w:lang w:val="en-US"/>
        </w:rPr>
        <w:t xml:space="preserve"> the Economic Component of the </w:t>
      </w:r>
      <w:r w:rsidR="00C172F6" w:rsidRPr="00864991">
        <w:rPr>
          <w:rFonts w:ascii="ITC Avant Garde" w:hAnsi="ITC Avant Garde"/>
          <w:sz w:val="22"/>
          <w:szCs w:val="22"/>
          <w:lang w:val="en-US"/>
        </w:rPr>
        <w:t>Exit Score</w:t>
      </w:r>
      <w:r w:rsidR="00F97BA5" w:rsidRPr="00864991">
        <w:rPr>
          <w:rFonts w:ascii="ITC Avant Garde" w:hAnsi="ITC Avant Garde"/>
          <w:sz w:val="22"/>
          <w:szCs w:val="22"/>
          <w:lang w:val="en-US"/>
        </w:rPr>
        <w:t xml:space="preserve"> be less than the Minimum Reference V</w:t>
      </w:r>
      <w:r w:rsidR="00D879E0" w:rsidRPr="00864991">
        <w:rPr>
          <w:rFonts w:ascii="ITC Avant Garde" w:hAnsi="ITC Avant Garde"/>
          <w:sz w:val="22"/>
          <w:szCs w:val="22"/>
          <w:lang w:val="en-US"/>
        </w:rPr>
        <w:t>alue.</w:t>
      </w:r>
      <w:r w:rsidR="00D879E0" w:rsidRPr="00864991">
        <w:rPr>
          <w:rFonts w:ascii="ITC Avant Garde" w:eastAsiaTheme="minorHAnsi" w:hAnsi="ITC Avant Garde"/>
          <w:sz w:val="22"/>
          <w:szCs w:val="22"/>
          <w:lang w:val="en-US" w:eastAsia="en-US"/>
        </w:rPr>
        <w:t xml:space="preserve"> </w:t>
      </w:r>
      <w:r w:rsidRPr="00864991">
        <w:rPr>
          <w:rFonts w:ascii="ITC Avant Garde" w:hAnsi="ITC Avant Garde"/>
          <w:sz w:val="22"/>
          <w:szCs w:val="22"/>
          <w:lang w:val="en-US"/>
        </w:rPr>
        <w:t xml:space="preserve">If this is the case, the </w:t>
      </w:r>
      <w:r w:rsidR="00C172F6" w:rsidRPr="00864991">
        <w:rPr>
          <w:rFonts w:ascii="ITC Avant Garde" w:hAnsi="ITC Avant Garde"/>
          <w:sz w:val="22"/>
          <w:szCs w:val="22"/>
          <w:lang w:val="en-US"/>
        </w:rPr>
        <w:t>Exit Score</w:t>
      </w:r>
      <w:r w:rsidR="00D879E0" w:rsidRPr="00864991">
        <w:rPr>
          <w:rFonts w:ascii="ITC Avant Garde" w:hAnsi="ITC Avant Garde"/>
          <w:sz w:val="22"/>
          <w:szCs w:val="22"/>
          <w:lang w:val="en-US"/>
        </w:rPr>
        <w:t xml:space="preserve"> will be the same as it was originally offered and expressed in points by the </w:t>
      </w:r>
      <w:r w:rsidR="00756E21" w:rsidRPr="00864991">
        <w:rPr>
          <w:rFonts w:ascii="ITC Avant Garde" w:hAnsi="ITC Avant Garde"/>
          <w:sz w:val="22"/>
          <w:szCs w:val="22"/>
          <w:lang w:val="en-US"/>
        </w:rPr>
        <w:t>Bid</w:t>
      </w:r>
      <w:r w:rsidR="004F7599" w:rsidRPr="00864991">
        <w:rPr>
          <w:rFonts w:ascii="ITC Avant Garde" w:hAnsi="ITC Avant Garde"/>
          <w:sz w:val="22"/>
          <w:szCs w:val="22"/>
          <w:lang w:val="en-US"/>
        </w:rPr>
        <w:t>der</w:t>
      </w:r>
      <w:r w:rsidR="00D879E0" w:rsidRPr="00864991">
        <w:rPr>
          <w:rFonts w:ascii="ITC Avant Garde" w:hAnsi="ITC Avant Garde"/>
          <w:sz w:val="22"/>
          <w:szCs w:val="22"/>
          <w:lang w:val="en-US"/>
        </w:rPr>
        <w:t xml:space="preserve">, irrespective of whether it is a </w:t>
      </w:r>
      <w:r w:rsidR="00003546" w:rsidRPr="00864991">
        <w:rPr>
          <w:rFonts w:ascii="ITC Avant Garde" w:hAnsi="ITC Avant Garde"/>
          <w:sz w:val="22"/>
          <w:szCs w:val="22"/>
          <w:lang w:val="en-US"/>
        </w:rPr>
        <w:t>N</w:t>
      </w:r>
      <w:r w:rsidR="00D879E0" w:rsidRPr="00864991">
        <w:rPr>
          <w:rFonts w:ascii="ITC Avant Garde" w:hAnsi="ITC Avant Garde"/>
          <w:sz w:val="22"/>
          <w:szCs w:val="22"/>
          <w:lang w:val="en-US"/>
        </w:rPr>
        <w:t>ew Competitor in Capacity Bands.</w:t>
      </w:r>
    </w:p>
    <w:p w14:paraId="60942366" w14:textId="77777777" w:rsidR="005F6990" w:rsidRPr="00D27E03" w:rsidRDefault="005F6990" w:rsidP="00746DC9">
      <w:pPr>
        <w:pStyle w:val="Textoindependiente"/>
        <w:spacing w:after="0"/>
        <w:jc w:val="both"/>
        <w:rPr>
          <w:rFonts w:ascii="ITC Avant Garde" w:eastAsiaTheme="minorHAnsi" w:hAnsi="ITC Avant Garde"/>
          <w:sz w:val="22"/>
          <w:szCs w:val="22"/>
          <w:lang w:val="en-US" w:eastAsia="en-US"/>
        </w:rPr>
      </w:pPr>
    </w:p>
    <w:p w14:paraId="2E1EFACA" w14:textId="3DC0BE84" w:rsidR="0028795E" w:rsidRPr="00D27E03" w:rsidRDefault="00D879E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756E21">
        <w:rPr>
          <w:rFonts w:ascii="ITC Avant Garde" w:hAnsi="ITC Avant Garde"/>
          <w:sz w:val="22"/>
          <w:szCs w:val="22"/>
          <w:lang w:val="en-US"/>
        </w:rPr>
        <w:t>Bid</w:t>
      </w:r>
      <w:r w:rsidR="004F7599">
        <w:rPr>
          <w:rFonts w:ascii="ITC Avant Garde" w:hAnsi="ITC Avant Garde"/>
          <w:sz w:val="22"/>
          <w:szCs w:val="22"/>
          <w:lang w:val="en-US"/>
        </w:rPr>
        <w:t>der</w:t>
      </w:r>
      <w:r w:rsidRPr="00D27E03">
        <w:rPr>
          <w:rFonts w:ascii="ITC Avant Garde" w:hAnsi="ITC Avant Garde"/>
          <w:sz w:val="22"/>
          <w:szCs w:val="22"/>
          <w:lang w:val="en-US"/>
        </w:rPr>
        <w:t xml:space="preserve"> submitting a Block </w:t>
      </w:r>
      <w:r w:rsidR="00554782">
        <w:rPr>
          <w:rFonts w:ascii="ITC Avant Garde" w:hAnsi="ITC Avant Garde"/>
          <w:sz w:val="22"/>
          <w:szCs w:val="22"/>
          <w:lang w:val="en-US"/>
        </w:rPr>
        <w:t>Withdrawal</w:t>
      </w:r>
      <w:r w:rsidR="00554782"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from both Categories is authorized to specify a different </w:t>
      </w:r>
      <w:r w:rsidR="00D460BF">
        <w:rPr>
          <w:rFonts w:ascii="ITC Avant Garde" w:hAnsi="ITC Avant Garde"/>
          <w:sz w:val="22"/>
          <w:szCs w:val="22"/>
          <w:lang w:val="en-US"/>
        </w:rPr>
        <w:t>Exit</w:t>
      </w:r>
      <w:r w:rsidR="00D460BF" w:rsidRPr="00D27E03">
        <w:rPr>
          <w:rFonts w:ascii="ITC Avant Garde" w:hAnsi="ITC Avant Garde"/>
          <w:sz w:val="22"/>
          <w:szCs w:val="22"/>
          <w:lang w:val="en-US"/>
        </w:rPr>
        <w:t xml:space="preserve"> </w:t>
      </w:r>
      <w:r w:rsidR="00D460BF">
        <w:rPr>
          <w:rFonts w:ascii="ITC Avant Garde" w:hAnsi="ITC Avant Garde"/>
          <w:sz w:val="22"/>
          <w:szCs w:val="22"/>
          <w:lang w:val="en-US"/>
        </w:rPr>
        <w:t>S</w:t>
      </w:r>
      <w:r w:rsidRPr="00D27E03">
        <w:rPr>
          <w:rFonts w:ascii="ITC Avant Garde" w:hAnsi="ITC Avant Garde"/>
          <w:sz w:val="22"/>
          <w:szCs w:val="22"/>
          <w:lang w:val="en-US"/>
        </w:rPr>
        <w:t>core for each Category.</w:t>
      </w:r>
    </w:p>
    <w:p w14:paraId="7587DF16" w14:textId="77777777" w:rsidR="00F2688F" w:rsidRPr="00D27E03" w:rsidRDefault="00F2688F" w:rsidP="00746DC9">
      <w:pPr>
        <w:pStyle w:val="Textoindependiente"/>
        <w:spacing w:after="0"/>
        <w:jc w:val="both"/>
        <w:rPr>
          <w:rFonts w:ascii="ITC Avant Garde" w:eastAsiaTheme="minorHAnsi" w:hAnsi="ITC Avant Garde"/>
          <w:sz w:val="22"/>
          <w:szCs w:val="22"/>
          <w:lang w:val="en-US" w:eastAsia="en-US"/>
        </w:rPr>
      </w:pPr>
    </w:p>
    <w:p w14:paraId="788648AC" w14:textId="5B6B711F" w:rsidR="00F2688F" w:rsidRPr="00D27E03" w:rsidRDefault="00D879E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lastRenderedPageBreak/>
        <w:t xml:space="preserve">If a </w:t>
      </w:r>
      <w:r w:rsidR="00756E21">
        <w:rPr>
          <w:rFonts w:ascii="ITC Avant Garde" w:hAnsi="ITC Avant Garde"/>
          <w:sz w:val="22"/>
          <w:szCs w:val="22"/>
          <w:lang w:val="en-US"/>
        </w:rPr>
        <w:t>Bid</w:t>
      </w:r>
      <w:r w:rsidR="004F7599">
        <w:rPr>
          <w:rFonts w:ascii="ITC Avant Garde" w:hAnsi="ITC Avant Garde"/>
          <w:sz w:val="22"/>
          <w:szCs w:val="22"/>
          <w:lang w:val="en-US"/>
        </w:rPr>
        <w:t>der</w:t>
      </w:r>
      <w:r w:rsidRPr="00D27E03">
        <w:rPr>
          <w:rFonts w:ascii="ITC Avant Garde" w:hAnsi="ITC Avant Garde"/>
          <w:sz w:val="22"/>
          <w:szCs w:val="22"/>
          <w:lang w:val="en-US"/>
        </w:rPr>
        <w:t xml:space="preserve"> presents a </w:t>
      </w:r>
      <w:r w:rsidR="00530761" w:rsidRPr="00D27E03">
        <w:rPr>
          <w:rFonts w:ascii="ITC Avant Garde" w:hAnsi="ITC Avant Garde"/>
          <w:sz w:val="22"/>
          <w:szCs w:val="22"/>
          <w:lang w:val="en-US"/>
        </w:rPr>
        <w:t xml:space="preserve">Withdrawal </w:t>
      </w:r>
      <w:r w:rsidRPr="00D27E03">
        <w:rPr>
          <w:rFonts w:ascii="ITC Avant Garde" w:hAnsi="ITC Avant Garde"/>
          <w:sz w:val="22"/>
          <w:szCs w:val="22"/>
          <w:lang w:val="en-US"/>
        </w:rPr>
        <w:t xml:space="preserve">by a Block, his/her eligibility points are reduced by one </w:t>
      </w:r>
      <w:r w:rsidR="00E74455" w:rsidRPr="00D27E03">
        <w:rPr>
          <w:rFonts w:ascii="ITC Avant Garde" w:hAnsi="ITC Avant Garde"/>
          <w:sz w:val="22"/>
          <w:szCs w:val="22"/>
          <w:lang w:val="en-US"/>
        </w:rPr>
        <w:t>o</w:t>
      </w:r>
      <w:r w:rsidR="00E74455">
        <w:rPr>
          <w:rFonts w:ascii="ITC Avant Garde" w:hAnsi="ITC Avant Garde"/>
          <w:sz w:val="22"/>
          <w:szCs w:val="22"/>
          <w:lang w:val="en-US"/>
        </w:rPr>
        <w:t>n</w:t>
      </w:r>
      <w:r w:rsidR="00E74455"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the subsequent Clock Rounds, regardless of whether the Block is retained when a </w:t>
      </w:r>
      <w:r w:rsidR="00657A38" w:rsidRPr="008F5896">
        <w:rPr>
          <w:rFonts w:ascii="ITC Avant Garde" w:hAnsi="ITC Avant Garde"/>
          <w:sz w:val="22"/>
          <w:szCs w:val="22"/>
          <w:lang w:val="en-US"/>
        </w:rPr>
        <w:t>Denied W</w:t>
      </w:r>
      <w:r w:rsidRPr="008F5896">
        <w:rPr>
          <w:rFonts w:ascii="ITC Avant Garde" w:hAnsi="ITC Avant Garde"/>
          <w:sz w:val="22"/>
          <w:szCs w:val="22"/>
          <w:lang w:val="en-US"/>
        </w:rPr>
        <w:t>ithdrawal</w:t>
      </w:r>
      <w:r w:rsidRPr="00D27E03">
        <w:rPr>
          <w:rFonts w:ascii="ITC Avant Garde" w:hAnsi="ITC Avant Garde"/>
          <w:sz w:val="22"/>
          <w:szCs w:val="22"/>
          <w:lang w:val="en-US"/>
        </w:rPr>
        <w:t xml:space="preserve"> is filed, in accordance with the numeral 3.12.1 of this </w:t>
      </w:r>
      <w:r w:rsidR="00E74455">
        <w:rPr>
          <w:rFonts w:ascii="ITC Avant Garde" w:hAnsi="ITC Avant Garde"/>
          <w:sz w:val="22"/>
          <w:szCs w:val="22"/>
          <w:lang w:val="en-US"/>
        </w:rPr>
        <w:t>Appendix</w:t>
      </w:r>
      <w:r w:rsidRPr="00D27E03">
        <w:rPr>
          <w:rFonts w:ascii="ITC Avant Garde" w:hAnsi="ITC Avant Garde"/>
          <w:sz w:val="22"/>
          <w:szCs w:val="22"/>
          <w:lang w:val="en-US"/>
        </w:rPr>
        <w:t>.</w:t>
      </w:r>
    </w:p>
    <w:p w14:paraId="529EEE16" w14:textId="77777777" w:rsidR="00F2688F" w:rsidRPr="00D27E03" w:rsidRDefault="00F2688F" w:rsidP="00746DC9">
      <w:pPr>
        <w:pStyle w:val="Textoindependiente"/>
        <w:spacing w:after="0"/>
        <w:jc w:val="both"/>
        <w:rPr>
          <w:rFonts w:ascii="ITC Avant Garde" w:eastAsiaTheme="minorHAnsi" w:hAnsi="ITC Avant Garde"/>
          <w:sz w:val="22"/>
          <w:szCs w:val="22"/>
          <w:lang w:val="en-US" w:eastAsia="en-US"/>
        </w:rPr>
      </w:pPr>
    </w:p>
    <w:p w14:paraId="3620A8B8" w14:textId="3D44B6B7" w:rsidR="0028795E" w:rsidRPr="00D27E03" w:rsidRDefault="00D879E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Therefore, the </w:t>
      </w:r>
      <w:r w:rsidR="00756E21">
        <w:rPr>
          <w:rFonts w:ascii="ITC Avant Garde" w:hAnsi="ITC Avant Garde"/>
          <w:sz w:val="22"/>
          <w:szCs w:val="22"/>
          <w:lang w:val="en-US"/>
        </w:rPr>
        <w:t>Bid</w:t>
      </w:r>
      <w:r w:rsidR="004F7599">
        <w:rPr>
          <w:rFonts w:ascii="ITC Avant Garde" w:hAnsi="ITC Avant Garde"/>
          <w:sz w:val="22"/>
          <w:szCs w:val="22"/>
          <w:lang w:val="en-US"/>
        </w:rPr>
        <w:t>der</w:t>
      </w:r>
      <w:r w:rsidRPr="00D27E03">
        <w:rPr>
          <w:rFonts w:ascii="ITC Avant Garde" w:hAnsi="ITC Avant Garde"/>
          <w:sz w:val="22"/>
          <w:szCs w:val="22"/>
          <w:lang w:val="en-US"/>
        </w:rPr>
        <w:t xml:space="preserve"> who presents a </w:t>
      </w:r>
      <w:r w:rsidR="00E65FA4" w:rsidRPr="00D27E03">
        <w:rPr>
          <w:rFonts w:ascii="ITC Avant Garde" w:hAnsi="ITC Avant Garde"/>
          <w:sz w:val="22"/>
          <w:szCs w:val="22"/>
          <w:lang w:val="en-US"/>
        </w:rPr>
        <w:t>Withdrawal</w:t>
      </w:r>
      <w:r w:rsidRPr="00D27E03">
        <w:rPr>
          <w:rFonts w:ascii="ITC Avant Garde" w:hAnsi="ITC Avant Garde"/>
          <w:sz w:val="22"/>
          <w:szCs w:val="22"/>
          <w:lang w:val="en-US"/>
        </w:rPr>
        <w:t xml:space="preserve"> loses a</w:t>
      </w:r>
      <w:r w:rsidR="001333CF">
        <w:rPr>
          <w:rFonts w:ascii="ITC Avant Garde" w:hAnsi="ITC Avant Garde"/>
          <w:sz w:val="22"/>
          <w:szCs w:val="22"/>
          <w:lang w:val="en-US"/>
        </w:rPr>
        <w:t xml:space="preserve"> point of eligibility to file a</w:t>
      </w:r>
      <w:r w:rsidRPr="00D27E03">
        <w:rPr>
          <w:rFonts w:ascii="ITC Avant Garde" w:hAnsi="ITC Avant Garde"/>
          <w:sz w:val="22"/>
          <w:szCs w:val="22"/>
          <w:lang w:val="en-US"/>
        </w:rPr>
        <w:t xml:space="preserve"> </w:t>
      </w:r>
      <w:r w:rsidR="001333CF" w:rsidRPr="008F5896" w:rsidDel="00756E21">
        <w:rPr>
          <w:rFonts w:ascii="ITC Avant Garde" w:hAnsi="ITC Avant Garde"/>
          <w:sz w:val="22"/>
          <w:szCs w:val="22"/>
          <w:lang w:val="en-US"/>
        </w:rPr>
        <w:t>Bid</w:t>
      </w:r>
      <w:r w:rsidRPr="00D27E03">
        <w:rPr>
          <w:rFonts w:ascii="ITC Avant Garde" w:hAnsi="ITC Avant Garde"/>
          <w:sz w:val="22"/>
          <w:szCs w:val="22"/>
          <w:lang w:val="en-US"/>
        </w:rPr>
        <w:t xml:space="preserve"> </w:t>
      </w:r>
      <w:r w:rsidR="00E74455">
        <w:rPr>
          <w:rFonts w:ascii="ITC Avant Garde" w:hAnsi="ITC Avant Garde"/>
          <w:sz w:val="22"/>
          <w:szCs w:val="22"/>
          <w:lang w:val="en-US"/>
        </w:rPr>
        <w:t>for</w:t>
      </w:r>
      <w:r w:rsidR="00E74455"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a Block in subsequent Clock Rounds, unless their eligibility points are increased in later Clock Rounds in terms of this </w:t>
      </w:r>
      <w:r w:rsidR="00E74455">
        <w:rPr>
          <w:rFonts w:ascii="ITC Avant Garde" w:hAnsi="ITC Avant Garde"/>
          <w:sz w:val="22"/>
          <w:szCs w:val="22"/>
          <w:lang w:val="en-US"/>
        </w:rPr>
        <w:t>Appendix</w:t>
      </w:r>
      <w:r w:rsidRPr="00D27E03">
        <w:rPr>
          <w:rFonts w:ascii="ITC Avant Garde" w:hAnsi="ITC Avant Garde"/>
          <w:sz w:val="22"/>
          <w:szCs w:val="22"/>
          <w:lang w:val="en-US"/>
        </w:rPr>
        <w:t>.</w:t>
      </w:r>
    </w:p>
    <w:p w14:paraId="1DF575CF" w14:textId="77777777" w:rsidR="00767A11" w:rsidRPr="00D27E03" w:rsidRDefault="00767A11" w:rsidP="00746DC9">
      <w:pPr>
        <w:pStyle w:val="Textoindependiente"/>
        <w:spacing w:after="0"/>
        <w:jc w:val="both"/>
        <w:rPr>
          <w:rFonts w:ascii="ITC Avant Garde" w:eastAsiaTheme="minorHAnsi" w:hAnsi="ITC Avant Garde"/>
          <w:sz w:val="22"/>
          <w:szCs w:val="22"/>
          <w:lang w:val="en-US" w:eastAsia="en-US"/>
        </w:rPr>
      </w:pPr>
    </w:p>
    <w:p w14:paraId="6CB54D4E" w14:textId="77777777" w:rsidR="0028795E" w:rsidRPr="00D27E03" w:rsidRDefault="00F86E15" w:rsidP="00F86E15">
      <w:pPr>
        <w:pStyle w:val="Ttulo3"/>
        <w:numPr>
          <w:ilvl w:val="2"/>
          <w:numId w:val="63"/>
        </w:numPr>
        <w:spacing w:before="0" w:line="240" w:lineRule="auto"/>
        <w:jc w:val="both"/>
        <w:rPr>
          <w:rFonts w:ascii="ITC Avant Garde" w:eastAsiaTheme="minorHAnsi" w:hAnsi="ITC Avant Garde" w:cstheme="minorBidi"/>
          <w:b/>
          <w:color w:val="auto"/>
          <w:sz w:val="22"/>
          <w:szCs w:val="22"/>
          <w:lang w:val="en-US"/>
        </w:rPr>
      </w:pPr>
      <w:bookmarkStart w:id="142" w:name="_Toc500236218"/>
      <w:bookmarkStart w:id="143" w:name="_Toc500502767"/>
      <w:bookmarkStart w:id="144" w:name="_Toc500961230"/>
      <w:bookmarkStart w:id="145" w:name="_Toc508614446"/>
      <w:bookmarkStart w:id="146" w:name="_Toc508719544"/>
      <w:bookmarkStart w:id="147" w:name="_Toc520219738"/>
      <w:r w:rsidRPr="008F5896">
        <w:rPr>
          <w:rFonts w:ascii="ITC Avant Garde" w:eastAsiaTheme="minorHAnsi" w:hAnsi="ITC Avant Garde" w:cstheme="minorBidi"/>
          <w:b/>
          <w:color w:val="auto"/>
          <w:sz w:val="22"/>
          <w:szCs w:val="22"/>
          <w:lang w:val="en-US"/>
        </w:rPr>
        <w:t>Sw</w:t>
      </w:r>
      <w:r w:rsidR="00FA7911" w:rsidRPr="008F5896">
        <w:rPr>
          <w:rFonts w:ascii="ITC Avant Garde" w:eastAsiaTheme="minorHAnsi" w:hAnsi="ITC Avant Garde" w:cstheme="minorBidi"/>
          <w:b/>
          <w:color w:val="auto"/>
          <w:sz w:val="22"/>
          <w:szCs w:val="22"/>
          <w:lang w:val="en-US"/>
        </w:rPr>
        <w:t>itches</w:t>
      </w:r>
      <w:r w:rsidR="00E77AB7" w:rsidRPr="00D27E03">
        <w:rPr>
          <w:rFonts w:ascii="ITC Avant Garde" w:eastAsiaTheme="minorHAnsi" w:hAnsi="ITC Avant Garde" w:cstheme="minorBidi"/>
          <w:b/>
          <w:color w:val="auto"/>
          <w:sz w:val="22"/>
          <w:szCs w:val="22"/>
          <w:lang w:val="en-US"/>
        </w:rPr>
        <w:t>.</w:t>
      </w:r>
      <w:bookmarkEnd w:id="142"/>
      <w:bookmarkEnd w:id="143"/>
      <w:bookmarkEnd w:id="144"/>
      <w:bookmarkEnd w:id="145"/>
      <w:bookmarkEnd w:id="146"/>
      <w:bookmarkEnd w:id="147"/>
    </w:p>
    <w:p w14:paraId="026391A4" w14:textId="77777777" w:rsidR="00767A11" w:rsidRPr="00D27E03" w:rsidRDefault="00767A11" w:rsidP="00746DC9">
      <w:pPr>
        <w:spacing w:after="0" w:line="240" w:lineRule="auto"/>
        <w:rPr>
          <w:rFonts w:ascii="ITC Avant Garde" w:hAnsi="ITC Avant Garde"/>
          <w:lang w:val="en-US"/>
        </w:rPr>
      </w:pPr>
    </w:p>
    <w:p w14:paraId="40D6EE0F" w14:textId="4F951AF5" w:rsidR="0028795E" w:rsidRPr="00D27E03" w:rsidRDefault="00FC3786"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 xml:space="preserve">In the </w:t>
      </w:r>
      <w:r w:rsidR="00E102FB">
        <w:rPr>
          <w:rFonts w:ascii="ITC Avant Garde" w:hAnsi="ITC Avant Garde"/>
          <w:sz w:val="22"/>
          <w:szCs w:val="22"/>
          <w:lang w:val="en-US"/>
        </w:rPr>
        <w:t>s</w:t>
      </w:r>
      <w:r w:rsidR="00D0355C" w:rsidRPr="00D27E03">
        <w:rPr>
          <w:rFonts w:ascii="ITC Avant Garde" w:hAnsi="ITC Avant Garde"/>
          <w:sz w:val="22"/>
          <w:szCs w:val="22"/>
          <w:lang w:val="en-US"/>
        </w:rPr>
        <w:t xml:space="preserve">econd Clock Round of </w:t>
      </w:r>
      <w:r w:rsidR="00B271C3" w:rsidRPr="00D27E03">
        <w:rPr>
          <w:rFonts w:ascii="ITC Avant Garde" w:hAnsi="ITC Avant Garde"/>
          <w:sz w:val="22"/>
          <w:szCs w:val="22"/>
          <w:lang w:val="en-US"/>
        </w:rPr>
        <w:t>phase</w:t>
      </w:r>
      <w:r w:rsidR="00D0355C" w:rsidRPr="00D27E03">
        <w:rPr>
          <w:rFonts w:ascii="ITC Avant Garde" w:hAnsi="ITC Avant Garde"/>
          <w:sz w:val="22"/>
          <w:szCs w:val="22"/>
          <w:lang w:val="en-US"/>
        </w:rPr>
        <w:t xml:space="preserve"> I of the </w:t>
      </w:r>
      <w:r w:rsidR="008C2AB3" w:rsidRPr="008F5896">
        <w:rPr>
          <w:rFonts w:ascii="ITC Avant Garde" w:hAnsi="ITC Avant Garde"/>
          <w:sz w:val="22"/>
          <w:szCs w:val="22"/>
          <w:lang w:val="en-US"/>
        </w:rPr>
        <w:t>Allocation</w:t>
      </w:r>
      <w:r w:rsidR="00D0355C" w:rsidRPr="00D27E03">
        <w:rPr>
          <w:rFonts w:ascii="ITC Avant Garde" w:hAnsi="ITC Avant Garde"/>
          <w:sz w:val="22"/>
          <w:szCs w:val="22"/>
          <w:lang w:val="en-US"/>
        </w:rPr>
        <w:t xml:space="preserve"> Stage</w:t>
      </w:r>
      <w:r w:rsidR="005708C1">
        <w:rPr>
          <w:rFonts w:ascii="ITC Avant Garde" w:hAnsi="ITC Avant Garde"/>
          <w:sz w:val="22"/>
          <w:szCs w:val="22"/>
          <w:lang w:val="en-US"/>
        </w:rPr>
        <w:t>,</w:t>
      </w:r>
      <w:r w:rsidR="00D0355C" w:rsidRPr="00D27E03">
        <w:rPr>
          <w:rFonts w:ascii="ITC Avant Garde" w:hAnsi="ITC Avant Garde"/>
          <w:sz w:val="22"/>
          <w:szCs w:val="22"/>
          <w:lang w:val="en-US"/>
        </w:rPr>
        <w:t xml:space="preserve"> and in all subsequent Clock R</w:t>
      </w:r>
      <w:r w:rsidR="00D879E0" w:rsidRPr="00D27E03">
        <w:rPr>
          <w:rFonts w:ascii="ITC Avant Garde" w:hAnsi="ITC Avant Garde"/>
          <w:sz w:val="22"/>
          <w:szCs w:val="22"/>
          <w:lang w:val="en-US"/>
        </w:rPr>
        <w:t>ounds</w:t>
      </w:r>
      <w:r w:rsidR="005708C1">
        <w:rPr>
          <w:rFonts w:ascii="ITC Avant Garde" w:hAnsi="ITC Avant Garde"/>
          <w:sz w:val="22"/>
          <w:szCs w:val="22"/>
          <w:lang w:val="en-US"/>
        </w:rPr>
        <w:t>,</w:t>
      </w:r>
      <w:r w:rsidR="00D879E0" w:rsidRPr="00D27E03">
        <w:rPr>
          <w:rFonts w:ascii="ITC Avant Garde" w:hAnsi="ITC Avant Garde"/>
          <w:sz w:val="22"/>
          <w:szCs w:val="22"/>
          <w:lang w:val="en-US"/>
        </w:rPr>
        <w:t xml:space="preserve"> a </w:t>
      </w:r>
      <w:r w:rsidR="00756E21">
        <w:rPr>
          <w:rFonts w:ascii="ITC Avant Garde" w:hAnsi="ITC Avant Garde"/>
          <w:sz w:val="22"/>
          <w:szCs w:val="22"/>
          <w:lang w:val="en-US"/>
        </w:rPr>
        <w:t>Bid</w:t>
      </w:r>
      <w:r w:rsidR="004F7599">
        <w:rPr>
          <w:rFonts w:ascii="ITC Avant Garde" w:hAnsi="ITC Avant Garde"/>
          <w:sz w:val="22"/>
          <w:szCs w:val="22"/>
          <w:lang w:val="en-US"/>
        </w:rPr>
        <w:t>der</w:t>
      </w:r>
      <w:r w:rsidR="00D879E0" w:rsidRPr="00D27E03">
        <w:rPr>
          <w:rFonts w:ascii="ITC Avant Garde" w:hAnsi="ITC Avant Garde"/>
          <w:sz w:val="22"/>
          <w:szCs w:val="22"/>
          <w:lang w:val="en-US"/>
        </w:rPr>
        <w:t xml:space="preserve"> may present a </w:t>
      </w:r>
      <w:r w:rsidR="00E102FB" w:rsidRPr="008F5896">
        <w:rPr>
          <w:rFonts w:ascii="ITC Avant Garde" w:hAnsi="ITC Avant Garde"/>
          <w:sz w:val="22"/>
          <w:szCs w:val="22"/>
          <w:lang w:val="en-US"/>
        </w:rPr>
        <w:t>S</w:t>
      </w:r>
      <w:r w:rsidR="0047244D" w:rsidRPr="008F5896">
        <w:rPr>
          <w:rFonts w:ascii="ITC Avant Garde" w:hAnsi="ITC Avant Garde"/>
          <w:sz w:val="22"/>
          <w:szCs w:val="22"/>
          <w:lang w:val="en-US"/>
        </w:rPr>
        <w:t>witch</w:t>
      </w:r>
      <w:r w:rsidR="00D879E0" w:rsidRPr="00D27E03">
        <w:rPr>
          <w:rFonts w:ascii="ITC Avant Garde" w:hAnsi="ITC Avant Garde"/>
          <w:sz w:val="22"/>
          <w:szCs w:val="22"/>
          <w:lang w:val="en-US"/>
        </w:rPr>
        <w:t xml:space="preserve"> only if the </w:t>
      </w:r>
      <w:r w:rsidR="009449F5">
        <w:rPr>
          <w:rFonts w:ascii="ITC Avant Garde" w:hAnsi="ITC Avant Garde"/>
          <w:sz w:val="22"/>
          <w:szCs w:val="22"/>
          <w:lang w:val="en-US"/>
        </w:rPr>
        <w:t>Clock Score</w:t>
      </w:r>
      <w:r w:rsidR="008F08B5">
        <w:rPr>
          <w:rFonts w:ascii="ITC Avant Garde" w:hAnsi="ITC Avant Garde"/>
          <w:sz w:val="22"/>
          <w:szCs w:val="22"/>
          <w:lang w:val="en-US"/>
        </w:rPr>
        <w:t xml:space="preserve"> </w:t>
      </w:r>
      <w:r w:rsidR="008F08B5" w:rsidRPr="00D27E03">
        <w:rPr>
          <w:rFonts w:ascii="ITC Avant Garde" w:hAnsi="ITC Avant Garde"/>
          <w:sz w:val="22"/>
          <w:szCs w:val="22"/>
          <w:lang w:val="en-US"/>
        </w:rPr>
        <w:t>has increased with respect to the previous Clock Round</w:t>
      </w:r>
      <w:r w:rsidR="00D0355C" w:rsidRPr="00D27E03">
        <w:rPr>
          <w:rFonts w:ascii="ITC Avant Garde" w:hAnsi="ITC Avant Garde"/>
          <w:sz w:val="22"/>
          <w:szCs w:val="22"/>
          <w:lang w:val="en-US"/>
        </w:rPr>
        <w:t xml:space="preserve"> for the C</w:t>
      </w:r>
      <w:r w:rsidR="00D879E0" w:rsidRPr="00D27E03">
        <w:rPr>
          <w:rFonts w:ascii="ITC Avant Garde" w:hAnsi="ITC Avant Garde"/>
          <w:sz w:val="22"/>
          <w:szCs w:val="22"/>
          <w:lang w:val="en-US"/>
        </w:rPr>
        <w:t xml:space="preserve">ategory that </w:t>
      </w:r>
      <w:r w:rsidR="008F08B5" w:rsidRPr="008F08B5">
        <w:rPr>
          <w:rFonts w:ascii="ITC Avant Garde" w:hAnsi="ITC Avant Garde"/>
          <w:sz w:val="22"/>
          <w:szCs w:val="22"/>
          <w:lang w:val="en-US"/>
        </w:rPr>
        <w:t>will</w:t>
      </w:r>
      <w:r w:rsidR="00D879E0" w:rsidRPr="008F08B5">
        <w:rPr>
          <w:rFonts w:ascii="ITC Avant Garde" w:hAnsi="ITC Avant Garde"/>
          <w:sz w:val="22"/>
          <w:szCs w:val="22"/>
          <w:lang w:val="en-US"/>
        </w:rPr>
        <w:t xml:space="preserve"> be abandoned.</w:t>
      </w:r>
    </w:p>
    <w:p w14:paraId="1077991C" w14:textId="77777777" w:rsidR="000C0016" w:rsidRPr="00D27E03" w:rsidRDefault="000C0016" w:rsidP="00746DC9">
      <w:pPr>
        <w:pStyle w:val="Textoindependiente"/>
        <w:spacing w:after="0"/>
        <w:jc w:val="both"/>
        <w:rPr>
          <w:rFonts w:ascii="ITC Avant Garde" w:eastAsiaTheme="minorHAnsi" w:hAnsi="ITC Avant Garde"/>
          <w:sz w:val="22"/>
          <w:szCs w:val="22"/>
          <w:lang w:val="en-US" w:eastAsia="en-US"/>
        </w:rPr>
      </w:pPr>
    </w:p>
    <w:p w14:paraId="5739819D" w14:textId="31D79FA2" w:rsidR="0028795E" w:rsidRPr="00D27E03" w:rsidRDefault="00D879E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is authorized to pres</w:t>
      </w:r>
      <w:r w:rsidR="00D0355C" w:rsidRPr="00D27E03">
        <w:rPr>
          <w:rFonts w:ascii="ITC Avant Garde" w:hAnsi="ITC Avant Garde"/>
          <w:sz w:val="22"/>
          <w:szCs w:val="22"/>
          <w:lang w:val="en-US"/>
        </w:rPr>
        <w:t xml:space="preserve">ent at least one </w:t>
      </w:r>
      <w:r w:rsidR="00E102FB" w:rsidRPr="008F5896">
        <w:rPr>
          <w:rFonts w:ascii="ITC Avant Garde" w:hAnsi="ITC Avant Garde"/>
          <w:sz w:val="22"/>
          <w:szCs w:val="22"/>
          <w:lang w:val="en-US"/>
        </w:rPr>
        <w:t>S</w:t>
      </w:r>
      <w:r w:rsidR="0047244D" w:rsidRPr="008F5896">
        <w:rPr>
          <w:rFonts w:ascii="ITC Avant Garde" w:hAnsi="ITC Avant Garde"/>
          <w:sz w:val="22"/>
          <w:szCs w:val="22"/>
          <w:lang w:val="en-US"/>
        </w:rPr>
        <w:t>witch</w:t>
      </w:r>
      <w:r w:rsidR="00D0355C" w:rsidRPr="00D27E03">
        <w:rPr>
          <w:rFonts w:ascii="ITC Avant Garde" w:hAnsi="ITC Avant Garde"/>
          <w:sz w:val="22"/>
          <w:szCs w:val="22"/>
          <w:lang w:val="en-US"/>
        </w:rPr>
        <w:t xml:space="preserve"> for a Block of a C</w:t>
      </w:r>
      <w:r w:rsidRPr="00D27E03">
        <w:rPr>
          <w:rFonts w:ascii="ITC Avant Garde" w:hAnsi="ITC Avant Garde"/>
          <w:sz w:val="22"/>
          <w:szCs w:val="22"/>
          <w:lang w:val="en-US"/>
        </w:rPr>
        <w:t>ategory</w:t>
      </w:r>
      <w:r w:rsidR="00E27BBA">
        <w:rPr>
          <w:rFonts w:ascii="ITC Avant Garde" w:hAnsi="ITC Avant Garde"/>
          <w:sz w:val="22"/>
          <w:szCs w:val="22"/>
          <w:lang w:val="en-US"/>
        </w:rPr>
        <w:t>,</w:t>
      </w:r>
      <w:r w:rsidRPr="00D27E03">
        <w:rPr>
          <w:rFonts w:ascii="ITC Avant Garde" w:hAnsi="ITC Avant Garde"/>
          <w:sz w:val="22"/>
          <w:szCs w:val="22"/>
          <w:lang w:val="en-US"/>
        </w:rPr>
        <w:t xml:space="preserve"> and to increase in </w:t>
      </w:r>
      <w:r w:rsidR="00D0355C" w:rsidRPr="00D27E03">
        <w:rPr>
          <w:rFonts w:ascii="ITC Avant Garde" w:hAnsi="ITC Avant Garde"/>
          <w:sz w:val="22"/>
          <w:szCs w:val="22"/>
          <w:lang w:val="en-US"/>
        </w:rPr>
        <w:t>the same amount the number of Blocks for the other C</w:t>
      </w:r>
      <w:r w:rsidRPr="00D27E03">
        <w:rPr>
          <w:rFonts w:ascii="ITC Avant Garde" w:hAnsi="ITC Avant Garde"/>
          <w:sz w:val="22"/>
          <w:szCs w:val="22"/>
          <w:lang w:val="en-US"/>
        </w:rPr>
        <w:t xml:space="preserve">ategory, although the </w:t>
      </w:r>
      <w:r w:rsidR="009449F5">
        <w:rPr>
          <w:rFonts w:ascii="ITC Avant Garde" w:hAnsi="ITC Avant Garde"/>
          <w:sz w:val="22"/>
          <w:szCs w:val="22"/>
          <w:lang w:val="en-US"/>
        </w:rPr>
        <w:t>Clock Score</w:t>
      </w:r>
      <w:r w:rsidR="00D0355C" w:rsidRPr="00D27E03">
        <w:rPr>
          <w:rFonts w:ascii="ITC Avant Garde" w:hAnsi="ITC Avant Garde"/>
          <w:sz w:val="22"/>
          <w:szCs w:val="22"/>
          <w:lang w:val="en-US"/>
        </w:rPr>
        <w:t xml:space="preserve"> of this last C</w:t>
      </w:r>
      <w:r w:rsidRPr="00D27E03">
        <w:rPr>
          <w:rFonts w:ascii="ITC Avant Garde" w:hAnsi="ITC Avant Garde"/>
          <w:sz w:val="22"/>
          <w:szCs w:val="22"/>
          <w:lang w:val="en-US"/>
        </w:rPr>
        <w:t xml:space="preserve">ategory has not increased with respect to the </w:t>
      </w:r>
      <w:r w:rsidR="00D0355C" w:rsidRPr="00D27E03">
        <w:rPr>
          <w:rFonts w:ascii="ITC Avant Garde" w:hAnsi="ITC Avant Garde"/>
          <w:sz w:val="22"/>
          <w:szCs w:val="22"/>
          <w:lang w:val="en-US"/>
        </w:rPr>
        <w:t>previous Clock Round</w:t>
      </w:r>
      <w:r w:rsidRPr="00D27E03">
        <w:rPr>
          <w:rFonts w:ascii="ITC Avant Garde" w:hAnsi="ITC Avant Garde"/>
          <w:sz w:val="22"/>
          <w:szCs w:val="22"/>
          <w:lang w:val="en-US"/>
        </w:rPr>
        <w:t>.</w:t>
      </w:r>
    </w:p>
    <w:p w14:paraId="542E57F3" w14:textId="77777777" w:rsidR="000C0016" w:rsidRPr="00D27E03" w:rsidRDefault="000C0016" w:rsidP="00746DC9">
      <w:pPr>
        <w:pStyle w:val="Textoindependiente"/>
        <w:spacing w:after="0"/>
        <w:jc w:val="both"/>
        <w:rPr>
          <w:rFonts w:ascii="ITC Avant Garde" w:eastAsiaTheme="minorHAnsi" w:hAnsi="ITC Avant Garde"/>
          <w:sz w:val="22"/>
          <w:szCs w:val="22"/>
          <w:lang w:val="en-US" w:eastAsia="en-US"/>
        </w:rPr>
      </w:pPr>
    </w:p>
    <w:p w14:paraId="10F0DF0B" w14:textId="1C699359" w:rsidR="0028795E" w:rsidRPr="000F6FFB" w:rsidRDefault="00D0355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shall accept the </w:t>
      </w:r>
      <w:r w:rsidR="004520C4">
        <w:rPr>
          <w:rFonts w:ascii="ITC Avant Garde" w:hAnsi="ITC Avant Garde"/>
          <w:sz w:val="22"/>
          <w:szCs w:val="22"/>
          <w:lang w:val="en-US"/>
        </w:rPr>
        <w:t>S</w:t>
      </w:r>
      <w:r w:rsidR="000C4FF2" w:rsidRPr="000F6FFB">
        <w:rPr>
          <w:rFonts w:ascii="ITC Avant Garde" w:hAnsi="ITC Avant Garde"/>
          <w:sz w:val="22"/>
          <w:szCs w:val="22"/>
          <w:lang w:val="en-US"/>
        </w:rPr>
        <w:t>witch</w:t>
      </w:r>
      <w:r w:rsidRPr="000F6FFB">
        <w:rPr>
          <w:rFonts w:ascii="ITC Avant Garde" w:hAnsi="ITC Avant Garde"/>
          <w:sz w:val="22"/>
          <w:szCs w:val="22"/>
          <w:lang w:val="en-US"/>
        </w:rPr>
        <w:t xml:space="preserve"> except in the circumstances described in the numeral 3.12.2 of this </w:t>
      </w:r>
      <w:r w:rsidR="00121C97" w:rsidRPr="0059256B">
        <w:rPr>
          <w:rFonts w:ascii="ITC Avant Garde" w:hAnsi="ITC Avant Garde"/>
          <w:sz w:val="22"/>
          <w:szCs w:val="22"/>
          <w:lang w:val="en-US"/>
        </w:rPr>
        <w:t>Appendix</w:t>
      </w:r>
      <w:r w:rsidRPr="000F6FFB">
        <w:rPr>
          <w:rFonts w:ascii="ITC Avant Garde" w:hAnsi="ITC Avant Garde"/>
          <w:sz w:val="22"/>
          <w:szCs w:val="22"/>
          <w:lang w:val="en-US"/>
        </w:rPr>
        <w:t>.</w:t>
      </w:r>
    </w:p>
    <w:p w14:paraId="03A973B4" w14:textId="77777777" w:rsidR="00B218B9" w:rsidRPr="000F6FFB" w:rsidRDefault="00B218B9" w:rsidP="00746DC9">
      <w:pPr>
        <w:pStyle w:val="Textoindependiente"/>
        <w:spacing w:after="0"/>
        <w:jc w:val="both"/>
        <w:rPr>
          <w:rFonts w:ascii="ITC Avant Garde" w:eastAsiaTheme="minorHAnsi" w:hAnsi="ITC Avant Garde"/>
          <w:sz w:val="22"/>
          <w:szCs w:val="22"/>
          <w:lang w:val="en-US" w:eastAsia="en-US"/>
        </w:rPr>
      </w:pPr>
    </w:p>
    <w:p w14:paraId="16C8778A" w14:textId="489B9B55" w:rsidR="0028795E" w:rsidRPr="000F6FFB" w:rsidRDefault="00756E21"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Bid</w:t>
      </w:r>
      <w:r w:rsidR="004F7599" w:rsidRPr="000F6FFB">
        <w:rPr>
          <w:rFonts w:ascii="ITC Avant Garde" w:hAnsi="ITC Avant Garde"/>
          <w:sz w:val="22"/>
          <w:szCs w:val="22"/>
          <w:lang w:val="en-US"/>
        </w:rPr>
        <w:t>ders</w:t>
      </w:r>
      <w:r w:rsidR="00D0355C" w:rsidRPr="000F6FFB">
        <w:rPr>
          <w:rFonts w:ascii="ITC Avant Garde" w:hAnsi="ITC Avant Garde"/>
          <w:sz w:val="22"/>
          <w:szCs w:val="22"/>
          <w:lang w:val="en-US"/>
        </w:rPr>
        <w:t xml:space="preserve"> can submit one or more </w:t>
      </w:r>
      <w:r w:rsidR="00A83C96" w:rsidRPr="000F6FFB">
        <w:rPr>
          <w:rFonts w:ascii="ITC Avant Garde" w:hAnsi="ITC Avant Garde"/>
          <w:sz w:val="22"/>
          <w:szCs w:val="22"/>
          <w:lang w:val="en-US"/>
        </w:rPr>
        <w:t>Withdrawals</w:t>
      </w:r>
      <w:r w:rsidR="00D0355C" w:rsidRPr="000F6FFB">
        <w:rPr>
          <w:rFonts w:ascii="ITC Avant Garde" w:hAnsi="ITC Avant Garde"/>
          <w:sz w:val="22"/>
          <w:szCs w:val="22"/>
          <w:lang w:val="en-US"/>
        </w:rPr>
        <w:t xml:space="preserve"> and </w:t>
      </w:r>
      <w:r w:rsidR="00543AAE">
        <w:rPr>
          <w:rFonts w:ascii="ITC Avant Garde" w:hAnsi="ITC Avant Garde"/>
          <w:sz w:val="22"/>
          <w:szCs w:val="22"/>
          <w:lang w:val="en-US"/>
        </w:rPr>
        <w:t>S</w:t>
      </w:r>
      <w:r w:rsidR="00CE4A97" w:rsidRPr="000F6FFB">
        <w:rPr>
          <w:rFonts w:ascii="ITC Avant Garde" w:hAnsi="ITC Avant Garde"/>
          <w:sz w:val="22"/>
          <w:szCs w:val="22"/>
          <w:lang w:val="en-US"/>
        </w:rPr>
        <w:t>witch</w:t>
      </w:r>
      <w:r w:rsidR="005A7A70">
        <w:rPr>
          <w:rFonts w:ascii="ITC Avant Garde" w:hAnsi="ITC Avant Garde"/>
          <w:sz w:val="22"/>
          <w:szCs w:val="22"/>
          <w:lang w:val="en-US"/>
        </w:rPr>
        <w:t>es</w:t>
      </w:r>
      <w:r w:rsidR="00D0355C" w:rsidRPr="000F6FFB">
        <w:rPr>
          <w:rFonts w:ascii="ITC Avant Garde" w:hAnsi="ITC Avant Garde"/>
          <w:sz w:val="22"/>
          <w:szCs w:val="22"/>
          <w:lang w:val="en-US"/>
        </w:rPr>
        <w:t xml:space="preserve"> in the same Clock Round.</w:t>
      </w:r>
    </w:p>
    <w:p w14:paraId="239EB6FC" w14:textId="77777777" w:rsidR="00A56A8B" w:rsidRPr="000F6FFB" w:rsidRDefault="00A56A8B" w:rsidP="00746DC9">
      <w:pPr>
        <w:pStyle w:val="Textoindependiente"/>
        <w:spacing w:after="0"/>
        <w:jc w:val="both"/>
        <w:rPr>
          <w:rFonts w:ascii="ITC Avant Garde" w:eastAsiaTheme="minorHAnsi" w:hAnsi="ITC Avant Garde"/>
          <w:sz w:val="22"/>
          <w:szCs w:val="22"/>
          <w:lang w:val="en-US" w:eastAsia="en-US"/>
        </w:rPr>
      </w:pPr>
    </w:p>
    <w:p w14:paraId="1ADEB0D3" w14:textId="7CBD8796" w:rsidR="0028795E" w:rsidRPr="000F6FFB" w:rsidRDefault="00AF7425" w:rsidP="001F426B">
      <w:pPr>
        <w:pStyle w:val="Ttulo2"/>
        <w:numPr>
          <w:ilvl w:val="1"/>
          <w:numId w:val="64"/>
        </w:numPr>
        <w:spacing w:before="0" w:line="240" w:lineRule="auto"/>
        <w:jc w:val="both"/>
        <w:rPr>
          <w:rFonts w:ascii="ITC Avant Garde" w:eastAsiaTheme="minorHAnsi" w:hAnsi="ITC Avant Garde" w:cstheme="minorBidi"/>
          <w:b/>
          <w:color w:val="auto"/>
          <w:sz w:val="22"/>
          <w:szCs w:val="22"/>
          <w:lang w:val="en-US"/>
        </w:rPr>
      </w:pPr>
      <w:bookmarkStart w:id="148" w:name="_Toc482733213"/>
      <w:bookmarkStart w:id="149" w:name="_Toc500236219"/>
      <w:bookmarkStart w:id="150" w:name="_Toc500502768"/>
      <w:bookmarkStart w:id="151" w:name="_Toc500961231"/>
      <w:bookmarkStart w:id="152" w:name="_Toc508614447"/>
      <w:bookmarkStart w:id="153" w:name="_Toc508719545"/>
      <w:bookmarkStart w:id="154" w:name="_Toc520219739"/>
      <w:r w:rsidRPr="000F6FFB">
        <w:rPr>
          <w:rFonts w:ascii="ITC Avant Garde" w:hAnsi="ITC Avant Garde"/>
          <w:b/>
          <w:color w:val="auto"/>
          <w:sz w:val="22"/>
          <w:szCs w:val="22"/>
          <w:lang w:val="en-US"/>
        </w:rPr>
        <w:t>Allocating</w:t>
      </w:r>
      <w:r w:rsidR="00B45B62" w:rsidRPr="000F6FFB">
        <w:rPr>
          <w:rFonts w:ascii="ITC Avant Garde" w:hAnsi="ITC Avant Garde"/>
          <w:b/>
          <w:color w:val="auto"/>
          <w:sz w:val="22"/>
          <w:szCs w:val="22"/>
          <w:lang w:val="en-US"/>
        </w:rPr>
        <w:t xml:space="preserve"> </w:t>
      </w:r>
      <w:r w:rsidR="00DD2A5B">
        <w:rPr>
          <w:rFonts w:ascii="ITC Avant Garde" w:hAnsi="ITC Avant Garde"/>
          <w:b/>
          <w:color w:val="auto"/>
          <w:sz w:val="22"/>
          <w:szCs w:val="22"/>
          <w:lang w:val="en-US"/>
        </w:rPr>
        <w:t>e</w:t>
      </w:r>
      <w:r w:rsidR="00B45B62" w:rsidRPr="000F6FFB">
        <w:rPr>
          <w:rFonts w:ascii="ITC Avant Garde" w:hAnsi="ITC Avant Garde"/>
          <w:b/>
          <w:color w:val="auto"/>
          <w:sz w:val="22"/>
          <w:szCs w:val="22"/>
          <w:lang w:val="en-US"/>
        </w:rPr>
        <w:t>ach C</w:t>
      </w:r>
      <w:r w:rsidR="00D0355C" w:rsidRPr="000F6FFB">
        <w:rPr>
          <w:rFonts w:ascii="ITC Avant Garde" w:hAnsi="ITC Avant Garde"/>
          <w:b/>
          <w:color w:val="auto"/>
          <w:sz w:val="22"/>
          <w:szCs w:val="22"/>
          <w:lang w:val="en-US"/>
        </w:rPr>
        <w:t>ategory</w:t>
      </w:r>
      <w:bookmarkEnd w:id="148"/>
      <w:r w:rsidR="00E77AB7" w:rsidRPr="000F6FFB">
        <w:rPr>
          <w:rFonts w:ascii="ITC Avant Garde" w:eastAsiaTheme="minorHAnsi" w:hAnsi="ITC Avant Garde" w:cstheme="minorBidi"/>
          <w:b/>
          <w:color w:val="auto"/>
          <w:sz w:val="22"/>
          <w:szCs w:val="22"/>
          <w:lang w:val="en-US"/>
        </w:rPr>
        <w:t>.</w:t>
      </w:r>
      <w:bookmarkEnd w:id="149"/>
      <w:bookmarkEnd w:id="150"/>
      <w:bookmarkEnd w:id="151"/>
      <w:bookmarkEnd w:id="152"/>
      <w:bookmarkEnd w:id="153"/>
      <w:bookmarkEnd w:id="154"/>
    </w:p>
    <w:p w14:paraId="6C3248DF" w14:textId="77777777" w:rsidR="00A56A8B" w:rsidRPr="000F6FFB" w:rsidRDefault="00A56A8B" w:rsidP="00746DC9">
      <w:pPr>
        <w:spacing w:after="0" w:line="240" w:lineRule="auto"/>
        <w:rPr>
          <w:rFonts w:ascii="ITC Avant Garde" w:hAnsi="ITC Avant Garde"/>
          <w:lang w:val="en-US"/>
        </w:rPr>
      </w:pPr>
    </w:p>
    <w:p w14:paraId="60227205" w14:textId="2EE42DDB" w:rsidR="0028795E" w:rsidRPr="000F6FFB" w:rsidRDefault="00D0355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 xml:space="preserve">In each Clock Round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will </w:t>
      </w:r>
      <w:r w:rsidR="00F97BA5" w:rsidRPr="000F6FFB">
        <w:rPr>
          <w:rFonts w:ascii="ITC Avant Garde" w:hAnsi="ITC Avant Garde"/>
          <w:sz w:val="22"/>
          <w:szCs w:val="22"/>
          <w:lang w:val="en-US"/>
        </w:rPr>
        <w:t>analyze</w:t>
      </w:r>
      <w:r w:rsidRPr="000F6FFB">
        <w:rPr>
          <w:rFonts w:ascii="ITC Avant Garde" w:hAnsi="ITC Avant Garde"/>
          <w:sz w:val="22"/>
          <w:szCs w:val="22"/>
          <w:lang w:val="en-US"/>
        </w:rPr>
        <w:t xml:space="preserve"> and</w:t>
      </w:r>
      <w:r w:rsidR="007E3DFB" w:rsidRPr="000F6FFB">
        <w:rPr>
          <w:rFonts w:ascii="ITC Avant Garde" w:hAnsi="ITC Avant Garde"/>
          <w:sz w:val="22"/>
          <w:szCs w:val="22"/>
          <w:lang w:val="en-US"/>
        </w:rPr>
        <w:t xml:space="preserve">, </w:t>
      </w:r>
      <w:r w:rsidR="007E3DFB">
        <w:rPr>
          <w:rFonts w:ascii="ITC Avant Garde" w:hAnsi="ITC Avant Garde"/>
          <w:sz w:val="22"/>
          <w:szCs w:val="22"/>
          <w:lang w:val="en-US"/>
        </w:rPr>
        <w:t>if</w:t>
      </w:r>
      <w:r w:rsidR="007E3DFB" w:rsidRPr="000F6FFB">
        <w:rPr>
          <w:rFonts w:ascii="ITC Avant Garde" w:hAnsi="ITC Avant Garde"/>
          <w:sz w:val="22"/>
          <w:szCs w:val="22"/>
          <w:lang w:val="en-US"/>
        </w:rPr>
        <w:t xml:space="preserve"> appropriate</w:t>
      </w:r>
      <w:r w:rsidR="007E3DFB" w:rsidRPr="00CC038A">
        <w:rPr>
          <w:rFonts w:ascii="ITC Avant Garde" w:hAnsi="ITC Avant Garde"/>
          <w:sz w:val="22"/>
          <w:szCs w:val="22"/>
          <w:lang w:val="en-US"/>
        </w:rPr>
        <w:t>,</w:t>
      </w:r>
      <w:r w:rsidRPr="000F6FFB">
        <w:rPr>
          <w:rFonts w:ascii="ITC Avant Garde" w:hAnsi="ITC Avant Garde"/>
          <w:sz w:val="22"/>
          <w:szCs w:val="22"/>
          <w:lang w:val="en-US"/>
        </w:rPr>
        <w:t xml:space="preserve"> </w:t>
      </w:r>
      <w:r w:rsidR="00093597" w:rsidRPr="00F12761">
        <w:rPr>
          <w:rFonts w:ascii="ITC Avant Garde" w:hAnsi="ITC Avant Garde"/>
          <w:sz w:val="22"/>
          <w:szCs w:val="22"/>
          <w:lang w:val="en-US"/>
        </w:rPr>
        <w:t>supplement</w:t>
      </w:r>
      <w:r w:rsidR="00093597" w:rsidRPr="000F6FFB">
        <w:rPr>
          <w:rFonts w:ascii="ITC Avant Garde" w:hAnsi="ITC Avant Garde"/>
          <w:sz w:val="22"/>
          <w:szCs w:val="22"/>
          <w:lang w:val="en-US"/>
        </w:rPr>
        <w:t xml:space="preserve"> </w:t>
      </w:r>
      <w:r w:rsidRPr="000F6FFB">
        <w:rPr>
          <w:rFonts w:ascii="ITC Avant Garde" w:hAnsi="ITC Avant Garde"/>
          <w:sz w:val="22"/>
          <w:szCs w:val="22"/>
          <w:lang w:val="en-US"/>
        </w:rPr>
        <w:t>the demand for each Category in the following order:</w:t>
      </w:r>
    </w:p>
    <w:p w14:paraId="247D0FF2" w14:textId="77777777" w:rsidR="004A595F" w:rsidRPr="000F6FFB" w:rsidRDefault="004A595F" w:rsidP="00746DC9">
      <w:pPr>
        <w:pStyle w:val="Textoindependiente"/>
        <w:spacing w:after="0"/>
        <w:jc w:val="both"/>
        <w:rPr>
          <w:rFonts w:ascii="ITC Avant Garde" w:eastAsiaTheme="minorHAnsi" w:hAnsi="ITC Avant Garde"/>
          <w:sz w:val="22"/>
          <w:szCs w:val="22"/>
          <w:lang w:val="en-US" w:eastAsia="en-US"/>
        </w:rPr>
      </w:pPr>
    </w:p>
    <w:p w14:paraId="6CD9807E" w14:textId="03F02860" w:rsidR="0028795E" w:rsidRPr="000F6FFB" w:rsidRDefault="00D0355C" w:rsidP="009B6389">
      <w:pPr>
        <w:pStyle w:val="Textoindependiente"/>
        <w:numPr>
          <w:ilvl w:val="0"/>
          <w:numId w:val="30"/>
        </w:numPr>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First, it</w:t>
      </w:r>
      <w:r w:rsidR="000125B7">
        <w:rPr>
          <w:rFonts w:ascii="ITC Avant Garde" w:hAnsi="ITC Avant Garde"/>
          <w:sz w:val="22"/>
          <w:szCs w:val="22"/>
          <w:lang w:val="en-US"/>
        </w:rPr>
        <w:t xml:space="preserve"> will</w:t>
      </w:r>
      <w:r w:rsidRPr="000F6FFB">
        <w:rPr>
          <w:rFonts w:ascii="ITC Avant Garde" w:hAnsi="ITC Avant Garde"/>
          <w:sz w:val="22"/>
          <w:szCs w:val="22"/>
          <w:lang w:val="en-US"/>
        </w:rPr>
        <w:t xml:space="preserve"> </w:t>
      </w:r>
      <w:r w:rsidR="000125B7">
        <w:rPr>
          <w:rFonts w:ascii="ITC Avant Garde" w:hAnsi="ITC Avant Garde"/>
          <w:sz w:val="22"/>
          <w:szCs w:val="22"/>
          <w:lang w:val="en-US"/>
        </w:rPr>
        <w:t>quantify</w:t>
      </w:r>
      <w:r w:rsidR="000125B7" w:rsidRPr="000F6FFB">
        <w:rPr>
          <w:rFonts w:ascii="ITC Avant Garde" w:hAnsi="ITC Avant Garde"/>
          <w:sz w:val="22"/>
          <w:szCs w:val="22"/>
          <w:lang w:val="en-US"/>
        </w:rPr>
        <w:t xml:space="preserve"> </w:t>
      </w:r>
      <w:r w:rsidRPr="000F6FFB">
        <w:rPr>
          <w:rFonts w:ascii="ITC Avant Garde" w:hAnsi="ITC Avant Garde"/>
          <w:sz w:val="22"/>
          <w:szCs w:val="22"/>
          <w:lang w:val="en-US"/>
        </w:rPr>
        <w:t xml:space="preserve">the </w:t>
      </w:r>
      <w:r w:rsidR="00756E21">
        <w:rPr>
          <w:rFonts w:ascii="ITC Avant Garde" w:hAnsi="ITC Avant Garde"/>
          <w:sz w:val="22"/>
          <w:szCs w:val="22"/>
          <w:lang w:val="en-US"/>
        </w:rPr>
        <w:t>Bid</w:t>
      </w:r>
      <w:r w:rsidRPr="0059256B">
        <w:rPr>
          <w:rFonts w:ascii="ITC Avant Garde" w:hAnsi="ITC Avant Garde"/>
          <w:sz w:val="22"/>
          <w:szCs w:val="22"/>
          <w:lang w:val="en-US"/>
        </w:rPr>
        <w:t>s</w:t>
      </w:r>
      <w:r w:rsidRPr="000F6FFB">
        <w:rPr>
          <w:rFonts w:ascii="ITC Avant Garde" w:hAnsi="ITC Avant Garde"/>
          <w:sz w:val="22"/>
          <w:szCs w:val="22"/>
          <w:lang w:val="en-US"/>
        </w:rPr>
        <w:t xml:space="preserve"> </w:t>
      </w:r>
      <w:r w:rsidR="00584302">
        <w:rPr>
          <w:rFonts w:ascii="ITC Avant Garde" w:hAnsi="ITC Avant Garde"/>
          <w:sz w:val="22"/>
          <w:szCs w:val="22"/>
          <w:lang w:val="en-US"/>
        </w:rPr>
        <w:t>according to</w:t>
      </w:r>
      <w:r w:rsidRPr="000F6FFB">
        <w:rPr>
          <w:rFonts w:ascii="ITC Avant Garde" w:hAnsi="ITC Avant Garde"/>
          <w:sz w:val="22"/>
          <w:szCs w:val="22"/>
          <w:lang w:val="en-US"/>
        </w:rPr>
        <w:t xml:space="preserve"> the </w:t>
      </w:r>
      <w:r w:rsidR="009449F5" w:rsidRPr="000F6FFB">
        <w:rPr>
          <w:rFonts w:ascii="ITC Avant Garde" w:hAnsi="ITC Avant Garde"/>
          <w:sz w:val="22"/>
          <w:szCs w:val="22"/>
          <w:lang w:val="en-US"/>
        </w:rPr>
        <w:t>Clock Score</w:t>
      </w:r>
      <w:r w:rsidRPr="000F6FFB">
        <w:rPr>
          <w:rFonts w:ascii="ITC Avant Garde" w:hAnsi="ITC Avant Garde"/>
          <w:sz w:val="22"/>
          <w:szCs w:val="22"/>
          <w:lang w:val="en-US"/>
        </w:rPr>
        <w:t xml:space="preserve"> </w:t>
      </w:r>
      <w:r w:rsidR="008F7E18">
        <w:rPr>
          <w:rFonts w:ascii="ITC Avant Garde" w:hAnsi="ITC Avant Garde"/>
          <w:sz w:val="22"/>
          <w:szCs w:val="22"/>
          <w:lang w:val="en-US"/>
        </w:rPr>
        <w:t>of</w:t>
      </w:r>
      <w:r w:rsidRPr="000F6FFB">
        <w:rPr>
          <w:rFonts w:ascii="ITC Avant Garde" w:hAnsi="ITC Avant Garde"/>
          <w:sz w:val="22"/>
          <w:szCs w:val="22"/>
          <w:lang w:val="en-US"/>
        </w:rPr>
        <w:t xml:space="preserve"> the corresponding Clock Round to determine if there is insufficient demand for each Category;</w:t>
      </w:r>
    </w:p>
    <w:p w14:paraId="6F2349D9" w14:textId="46B7CB71" w:rsidR="0028795E" w:rsidRPr="000F6FFB" w:rsidRDefault="00D0355C" w:rsidP="009B6389">
      <w:pPr>
        <w:pStyle w:val="Textoindependiente"/>
        <w:numPr>
          <w:ilvl w:val="0"/>
          <w:numId w:val="30"/>
        </w:numPr>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Second, if th</w:t>
      </w:r>
      <w:r w:rsidR="00B9378F" w:rsidRPr="000F6FFB">
        <w:rPr>
          <w:rFonts w:ascii="ITC Avant Garde" w:hAnsi="ITC Avant Garde"/>
          <w:sz w:val="22"/>
          <w:szCs w:val="22"/>
          <w:lang w:val="en-US"/>
        </w:rPr>
        <w:t>e total number of B</w:t>
      </w:r>
      <w:r w:rsidRPr="000F6FFB">
        <w:rPr>
          <w:rFonts w:ascii="ITC Avant Garde" w:hAnsi="ITC Avant Garde"/>
          <w:sz w:val="22"/>
          <w:szCs w:val="22"/>
          <w:lang w:val="en-US"/>
        </w:rPr>
        <w:t xml:space="preserve">locks </w:t>
      </w:r>
      <w:r w:rsidR="00B9378F" w:rsidRPr="000F6FFB">
        <w:rPr>
          <w:rFonts w:ascii="ITC Avant Garde" w:hAnsi="ITC Avant Garde"/>
          <w:sz w:val="22"/>
          <w:szCs w:val="22"/>
          <w:lang w:val="en-US"/>
        </w:rPr>
        <w:t>for</w:t>
      </w:r>
      <w:r w:rsidRPr="000F6FFB">
        <w:rPr>
          <w:rFonts w:ascii="ITC Avant Garde" w:hAnsi="ITC Avant Garde"/>
          <w:sz w:val="22"/>
          <w:szCs w:val="22"/>
          <w:lang w:val="en-US"/>
        </w:rPr>
        <w:t xml:space="preserve"> whi</w:t>
      </w:r>
      <w:r w:rsidR="00B9378F" w:rsidRPr="000F6FFB">
        <w:rPr>
          <w:rFonts w:ascii="ITC Avant Garde" w:hAnsi="ITC Avant Garde"/>
          <w:sz w:val="22"/>
          <w:szCs w:val="22"/>
          <w:lang w:val="en-US"/>
        </w:rPr>
        <w:t xml:space="preserve">ch </w:t>
      </w:r>
      <w:r w:rsidR="00756E21">
        <w:rPr>
          <w:rFonts w:ascii="ITC Avant Garde" w:hAnsi="ITC Avant Garde"/>
          <w:sz w:val="22"/>
          <w:szCs w:val="22"/>
          <w:lang w:val="en-US"/>
        </w:rPr>
        <w:t>Bid</w:t>
      </w:r>
      <w:r w:rsidR="00B9378F" w:rsidRPr="000F6FFB">
        <w:rPr>
          <w:rFonts w:ascii="ITC Avant Garde" w:hAnsi="ITC Avant Garde"/>
          <w:sz w:val="22"/>
          <w:szCs w:val="22"/>
          <w:lang w:val="en-US"/>
        </w:rPr>
        <w:t xml:space="preserve">s were submitted </w:t>
      </w:r>
      <w:r w:rsidR="00EE7178">
        <w:rPr>
          <w:rFonts w:ascii="ITC Avant Garde" w:hAnsi="ITC Avant Garde"/>
          <w:sz w:val="22"/>
          <w:szCs w:val="22"/>
          <w:lang w:val="en-US"/>
        </w:rPr>
        <w:t xml:space="preserve">according </w:t>
      </w:r>
      <w:r w:rsidR="00B9378F" w:rsidRPr="000F6FFB">
        <w:rPr>
          <w:rFonts w:ascii="ITC Avant Garde" w:hAnsi="ITC Avant Garde"/>
          <w:sz w:val="22"/>
          <w:szCs w:val="22"/>
          <w:lang w:val="en-US"/>
        </w:rPr>
        <w:t xml:space="preserve">to the </w:t>
      </w:r>
      <w:r w:rsidR="009449F5" w:rsidRPr="000F6FFB">
        <w:rPr>
          <w:rFonts w:ascii="ITC Avant Garde" w:hAnsi="ITC Avant Garde"/>
          <w:sz w:val="22"/>
          <w:szCs w:val="22"/>
          <w:lang w:val="en-US"/>
        </w:rPr>
        <w:t>Clock Score</w:t>
      </w:r>
      <w:r w:rsidR="00B9378F" w:rsidRPr="000F6FFB">
        <w:rPr>
          <w:rFonts w:ascii="ITC Avant Garde" w:hAnsi="ITC Avant Garde"/>
          <w:sz w:val="22"/>
          <w:szCs w:val="22"/>
          <w:lang w:val="en-US"/>
        </w:rPr>
        <w:t xml:space="preserve"> in a C</w:t>
      </w:r>
      <w:r w:rsidRPr="000F6FFB">
        <w:rPr>
          <w:rFonts w:ascii="ITC Avant Garde" w:hAnsi="ITC Avant Garde"/>
          <w:sz w:val="22"/>
          <w:szCs w:val="22"/>
          <w:lang w:val="en-US"/>
        </w:rPr>
        <w:t>ategory is</w:t>
      </w:r>
      <w:r w:rsidR="00B9378F" w:rsidRPr="000F6FFB">
        <w:rPr>
          <w:rFonts w:ascii="ITC Avant Garde" w:hAnsi="ITC Avant Garde"/>
          <w:sz w:val="22"/>
          <w:szCs w:val="22"/>
          <w:lang w:val="en-US"/>
        </w:rPr>
        <w:t xml:space="preserve"> less than the total number of Blocks in that C</w:t>
      </w:r>
      <w:r w:rsidRPr="000F6FFB">
        <w:rPr>
          <w:rFonts w:ascii="ITC Avant Garde" w:hAnsi="ITC Avant Garde"/>
          <w:sz w:val="22"/>
          <w:szCs w:val="22"/>
          <w:lang w:val="en-US"/>
        </w:rPr>
        <w:t xml:space="preserve">ategory, 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may reject one o</w:t>
      </w:r>
      <w:r w:rsidR="00B9378F" w:rsidRPr="000F6FFB">
        <w:rPr>
          <w:rFonts w:ascii="ITC Avant Garde" w:hAnsi="ITC Avant Garde"/>
          <w:sz w:val="22"/>
          <w:szCs w:val="22"/>
          <w:lang w:val="en-US"/>
        </w:rPr>
        <w:t xml:space="preserve">r more </w:t>
      </w:r>
      <w:r w:rsidR="008F5896" w:rsidRPr="000F6FFB">
        <w:rPr>
          <w:rFonts w:ascii="ITC Avant Garde" w:hAnsi="ITC Avant Garde"/>
          <w:sz w:val="22"/>
          <w:szCs w:val="22"/>
          <w:lang w:val="en-US"/>
        </w:rPr>
        <w:t>Withdrawals</w:t>
      </w:r>
      <w:r w:rsidR="00B9378F" w:rsidRPr="000F6FFB">
        <w:rPr>
          <w:rFonts w:ascii="ITC Avant Garde" w:hAnsi="ITC Avant Garde"/>
          <w:sz w:val="22"/>
          <w:szCs w:val="22"/>
          <w:lang w:val="en-US"/>
        </w:rPr>
        <w:t xml:space="preserve"> and </w:t>
      </w:r>
      <w:r w:rsidR="00EE7178">
        <w:rPr>
          <w:rFonts w:ascii="ITC Avant Garde" w:hAnsi="ITC Avant Garde"/>
          <w:sz w:val="22"/>
          <w:szCs w:val="22"/>
          <w:lang w:val="en-US"/>
        </w:rPr>
        <w:t xml:space="preserve">will </w:t>
      </w:r>
      <w:r w:rsidR="00B9378F" w:rsidRPr="000F6FFB">
        <w:rPr>
          <w:rFonts w:ascii="ITC Avant Garde" w:hAnsi="ITC Avant Garde"/>
          <w:sz w:val="22"/>
          <w:szCs w:val="22"/>
          <w:lang w:val="en-US"/>
        </w:rPr>
        <w:t>use the B</w:t>
      </w:r>
      <w:r w:rsidRPr="000F6FFB">
        <w:rPr>
          <w:rFonts w:ascii="ITC Avant Garde" w:hAnsi="ITC Avant Garde"/>
          <w:sz w:val="22"/>
          <w:szCs w:val="22"/>
          <w:lang w:val="en-US"/>
        </w:rPr>
        <w:t xml:space="preserve">locks corresponding to the </w:t>
      </w:r>
      <w:r w:rsidR="00657A38" w:rsidRPr="000F6FFB">
        <w:rPr>
          <w:rFonts w:ascii="ITC Avant Garde" w:hAnsi="ITC Avant Garde"/>
          <w:sz w:val="22"/>
          <w:szCs w:val="22"/>
          <w:lang w:val="en-US"/>
        </w:rPr>
        <w:t>Denied W</w:t>
      </w:r>
      <w:r w:rsidRPr="000F6FFB">
        <w:rPr>
          <w:rFonts w:ascii="ITC Avant Garde" w:hAnsi="ITC Avant Garde"/>
          <w:sz w:val="22"/>
          <w:szCs w:val="22"/>
          <w:lang w:val="en-US"/>
        </w:rPr>
        <w:t xml:space="preserve">ithdrawals </w:t>
      </w:r>
      <w:r w:rsidR="00EE7178">
        <w:rPr>
          <w:rFonts w:ascii="ITC Avant Garde" w:hAnsi="ITC Avant Garde"/>
          <w:sz w:val="22"/>
          <w:szCs w:val="22"/>
          <w:lang w:val="en-US"/>
        </w:rPr>
        <w:t>t</w:t>
      </w:r>
      <w:r w:rsidRPr="000F6FFB">
        <w:rPr>
          <w:rFonts w:ascii="ITC Avant Garde" w:hAnsi="ITC Avant Garde"/>
          <w:sz w:val="22"/>
          <w:szCs w:val="22"/>
          <w:lang w:val="en-US"/>
        </w:rPr>
        <w:t>o complement the respective demand, and</w:t>
      </w:r>
      <w:r w:rsidR="008F5896">
        <w:rPr>
          <w:rFonts w:ascii="ITC Avant Garde" w:hAnsi="ITC Avant Garde"/>
          <w:sz w:val="22"/>
          <w:szCs w:val="22"/>
          <w:lang w:val="en-US"/>
        </w:rPr>
        <w:t>;</w:t>
      </w:r>
    </w:p>
    <w:p w14:paraId="37D4EF36" w14:textId="73DDB4B6" w:rsidR="0079065F" w:rsidRPr="000F6FFB" w:rsidRDefault="00D0355C" w:rsidP="00746DC9">
      <w:pPr>
        <w:pStyle w:val="Textoindependiente"/>
        <w:numPr>
          <w:ilvl w:val="0"/>
          <w:numId w:val="30"/>
        </w:numPr>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Third, once the above i</w:t>
      </w:r>
      <w:r w:rsidR="00B9378F" w:rsidRPr="000F6FFB">
        <w:rPr>
          <w:rFonts w:ascii="ITC Avant Garde" w:hAnsi="ITC Avant Garde"/>
          <w:sz w:val="22"/>
          <w:szCs w:val="22"/>
          <w:lang w:val="en-US"/>
        </w:rPr>
        <w:t>s done, if the total number of Blocks in a C</w:t>
      </w:r>
      <w:r w:rsidRPr="000F6FFB">
        <w:rPr>
          <w:rFonts w:ascii="ITC Avant Garde" w:hAnsi="ITC Avant Garde"/>
          <w:sz w:val="22"/>
          <w:szCs w:val="22"/>
          <w:lang w:val="en-US"/>
        </w:rPr>
        <w:t>ategory is still insufficient to</w:t>
      </w:r>
      <w:r w:rsidR="00B9378F" w:rsidRPr="000F6FFB">
        <w:rPr>
          <w:rFonts w:ascii="ITC Avant Garde" w:hAnsi="ITC Avant Garde"/>
          <w:sz w:val="22"/>
          <w:szCs w:val="22"/>
          <w:lang w:val="en-US"/>
        </w:rPr>
        <w:t xml:space="preserve"> </w:t>
      </w:r>
      <w:r w:rsidR="00E62E90" w:rsidRPr="000F6FFB">
        <w:rPr>
          <w:rFonts w:ascii="ITC Avant Garde" w:hAnsi="ITC Avant Garde"/>
          <w:sz w:val="22"/>
          <w:szCs w:val="22"/>
          <w:lang w:val="en-US"/>
        </w:rPr>
        <w:t xml:space="preserve">complement </w:t>
      </w:r>
      <w:r w:rsidR="00B9378F" w:rsidRPr="000F6FFB">
        <w:rPr>
          <w:rFonts w:ascii="ITC Avant Garde" w:hAnsi="ITC Avant Garde"/>
          <w:sz w:val="22"/>
          <w:szCs w:val="22"/>
          <w:lang w:val="en-US"/>
        </w:rPr>
        <w:t>the demand in that C</w:t>
      </w:r>
      <w:r w:rsidRPr="000F6FFB">
        <w:rPr>
          <w:rFonts w:ascii="ITC Avant Garde" w:hAnsi="ITC Avant Garde"/>
          <w:sz w:val="22"/>
          <w:szCs w:val="22"/>
          <w:lang w:val="en-US"/>
        </w:rPr>
        <w:t xml:space="preserve">ategory, the </w:t>
      </w:r>
      <w:r w:rsidR="00B80EBF" w:rsidRPr="000F6FFB">
        <w:rPr>
          <w:rFonts w:ascii="ITC Avant Garde" w:hAnsi="ITC Avant Garde"/>
          <w:sz w:val="22"/>
          <w:szCs w:val="22"/>
          <w:lang w:val="en-US"/>
        </w:rPr>
        <w:t>SEPRO</w:t>
      </w:r>
      <w:r w:rsidRPr="000F6FFB">
        <w:rPr>
          <w:rFonts w:ascii="ITC Avant Garde" w:hAnsi="ITC Avant Garde"/>
          <w:sz w:val="22"/>
          <w:szCs w:val="22"/>
          <w:lang w:val="en-US"/>
        </w:rPr>
        <w:t xml:space="preserve"> may reject o</w:t>
      </w:r>
      <w:r w:rsidR="00B9378F" w:rsidRPr="000F6FFB">
        <w:rPr>
          <w:rFonts w:ascii="ITC Avant Garde" w:hAnsi="ITC Avant Garde"/>
          <w:sz w:val="22"/>
          <w:szCs w:val="22"/>
          <w:lang w:val="en-US"/>
        </w:rPr>
        <w:t xml:space="preserve">ne or more </w:t>
      </w:r>
      <w:r w:rsidR="00F36FCA">
        <w:rPr>
          <w:rFonts w:ascii="ITC Avant Garde" w:hAnsi="ITC Avant Garde"/>
          <w:sz w:val="22"/>
          <w:szCs w:val="22"/>
          <w:lang w:val="en-US"/>
        </w:rPr>
        <w:t>S</w:t>
      </w:r>
      <w:r w:rsidR="00D6618E" w:rsidRPr="000F6FFB">
        <w:rPr>
          <w:rFonts w:ascii="ITC Avant Garde" w:hAnsi="ITC Avant Garde"/>
          <w:sz w:val="22"/>
          <w:szCs w:val="22"/>
          <w:lang w:val="en-US"/>
        </w:rPr>
        <w:t>witch</w:t>
      </w:r>
      <w:r w:rsidR="00F36FCA">
        <w:rPr>
          <w:rFonts w:ascii="ITC Avant Garde" w:hAnsi="ITC Avant Garde"/>
          <w:sz w:val="22"/>
          <w:szCs w:val="22"/>
          <w:lang w:val="en-US"/>
        </w:rPr>
        <w:t>es</w:t>
      </w:r>
      <w:r w:rsidR="00B9378F" w:rsidRPr="000F6FFB">
        <w:rPr>
          <w:rFonts w:ascii="ITC Avant Garde" w:hAnsi="ITC Avant Garde"/>
          <w:sz w:val="22"/>
          <w:szCs w:val="22"/>
          <w:lang w:val="en-US"/>
        </w:rPr>
        <w:t xml:space="preserve"> and</w:t>
      </w:r>
      <w:r w:rsidR="00956B4A">
        <w:rPr>
          <w:rFonts w:ascii="ITC Avant Garde" w:hAnsi="ITC Avant Garde"/>
          <w:sz w:val="22"/>
          <w:szCs w:val="22"/>
          <w:lang w:val="en-US"/>
        </w:rPr>
        <w:t xml:space="preserve"> will</w:t>
      </w:r>
      <w:r w:rsidR="00B9378F" w:rsidRPr="000F6FFB">
        <w:rPr>
          <w:rFonts w:ascii="ITC Avant Garde" w:hAnsi="ITC Avant Garde"/>
          <w:sz w:val="22"/>
          <w:szCs w:val="22"/>
          <w:lang w:val="en-US"/>
        </w:rPr>
        <w:t xml:space="preserve"> use the B</w:t>
      </w:r>
      <w:r w:rsidRPr="000F6FFB">
        <w:rPr>
          <w:rFonts w:ascii="ITC Avant Garde" w:hAnsi="ITC Avant Garde"/>
          <w:sz w:val="22"/>
          <w:szCs w:val="22"/>
          <w:lang w:val="en-US"/>
        </w:rPr>
        <w:t>locks corresponding to t</w:t>
      </w:r>
      <w:r w:rsidR="00B9378F" w:rsidRPr="000F6FFB">
        <w:rPr>
          <w:rFonts w:ascii="ITC Avant Garde" w:hAnsi="ITC Avant Garde"/>
          <w:sz w:val="22"/>
          <w:szCs w:val="22"/>
          <w:lang w:val="en-US"/>
        </w:rPr>
        <w:t xml:space="preserve">he </w:t>
      </w:r>
      <w:r w:rsidR="00657A38" w:rsidRPr="000F6FFB">
        <w:rPr>
          <w:rFonts w:ascii="ITC Avant Garde" w:hAnsi="ITC Avant Garde"/>
          <w:sz w:val="22"/>
          <w:szCs w:val="22"/>
          <w:lang w:val="en-US"/>
        </w:rPr>
        <w:t>Denied Switches</w:t>
      </w:r>
      <w:r w:rsidR="00B9378F" w:rsidRPr="000F6FFB">
        <w:rPr>
          <w:rFonts w:ascii="ITC Avant Garde" w:hAnsi="ITC Avant Garde"/>
          <w:sz w:val="22"/>
          <w:szCs w:val="22"/>
          <w:lang w:val="en-US"/>
        </w:rPr>
        <w:t xml:space="preserve"> </w:t>
      </w:r>
      <w:r w:rsidR="00E62E90" w:rsidRPr="000F6FFB">
        <w:rPr>
          <w:rFonts w:ascii="ITC Avant Garde" w:hAnsi="ITC Avant Garde"/>
          <w:sz w:val="22"/>
          <w:szCs w:val="22"/>
          <w:lang w:val="en-US"/>
        </w:rPr>
        <w:t xml:space="preserve">to </w:t>
      </w:r>
      <w:r w:rsidR="00DB7D8F">
        <w:rPr>
          <w:rFonts w:ascii="ITC Avant Garde" w:hAnsi="ITC Avant Garde"/>
          <w:sz w:val="22"/>
          <w:szCs w:val="22"/>
          <w:lang w:val="en-US"/>
        </w:rPr>
        <w:t>supplement</w:t>
      </w:r>
      <w:r w:rsidRPr="000F6FFB">
        <w:rPr>
          <w:rFonts w:ascii="ITC Avant Garde" w:hAnsi="ITC Avant Garde"/>
          <w:sz w:val="22"/>
          <w:szCs w:val="22"/>
          <w:lang w:val="en-US"/>
        </w:rPr>
        <w:t xml:space="preserve"> the </w:t>
      </w:r>
      <w:r w:rsidR="00E62E90" w:rsidRPr="000F6FFB">
        <w:rPr>
          <w:rFonts w:ascii="ITC Avant Garde" w:hAnsi="ITC Avant Garde"/>
          <w:sz w:val="22"/>
          <w:szCs w:val="22"/>
          <w:lang w:val="en-US"/>
        </w:rPr>
        <w:t xml:space="preserve">corresponding </w:t>
      </w:r>
      <w:r w:rsidRPr="000F6FFB">
        <w:rPr>
          <w:rFonts w:ascii="ITC Avant Garde" w:hAnsi="ITC Avant Garde"/>
          <w:sz w:val="22"/>
          <w:szCs w:val="22"/>
          <w:lang w:val="en-US"/>
        </w:rPr>
        <w:t>demand.</w:t>
      </w:r>
    </w:p>
    <w:p w14:paraId="7EE9BB50" w14:textId="77777777" w:rsidR="00B9378F" w:rsidRPr="000F6FFB" w:rsidRDefault="00B9378F" w:rsidP="00B9378F">
      <w:pPr>
        <w:pStyle w:val="Textoindependiente"/>
        <w:spacing w:after="0"/>
        <w:ind w:left="360"/>
        <w:jc w:val="both"/>
        <w:rPr>
          <w:rFonts w:ascii="ITC Avant Garde" w:eastAsiaTheme="minorHAnsi" w:hAnsi="ITC Avant Garde"/>
          <w:sz w:val="22"/>
          <w:szCs w:val="22"/>
          <w:lang w:val="en-US" w:eastAsia="en-US"/>
        </w:rPr>
      </w:pPr>
    </w:p>
    <w:p w14:paraId="67C3DDF4" w14:textId="2625C9B6" w:rsidR="0079065F" w:rsidRDefault="00D0355C" w:rsidP="00746DC9">
      <w:pPr>
        <w:pStyle w:val="Textoindependiente"/>
        <w:spacing w:after="0"/>
        <w:jc w:val="both"/>
        <w:rPr>
          <w:rFonts w:ascii="ITC Avant Garde" w:eastAsiaTheme="minorHAnsi" w:hAnsi="ITC Avant Garde"/>
          <w:sz w:val="22"/>
          <w:szCs w:val="22"/>
          <w:lang w:val="en-US" w:eastAsia="en-US"/>
        </w:rPr>
      </w:pPr>
      <w:r w:rsidRPr="000F6FFB">
        <w:rPr>
          <w:rFonts w:ascii="ITC Avant Garde" w:hAnsi="ITC Avant Garde"/>
          <w:sz w:val="22"/>
          <w:szCs w:val="22"/>
          <w:lang w:val="en-US"/>
        </w:rPr>
        <w:t>It is</w:t>
      </w:r>
      <w:r w:rsidR="00B9378F" w:rsidRPr="000F6FFB">
        <w:rPr>
          <w:rFonts w:ascii="ITC Avant Garde" w:hAnsi="ITC Avant Garde"/>
          <w:sz w:val="22"/>
          <w:szCs w:val="22"/>
          <w:lang w:val="en-US"/>
        </w:rPr>
        <w:t xml:space="preserve"> important to mention that the Blocks offered at the end of </w:t>
      </w:r>
      <w:r w:rsidR="00C63845">
        <w:rPr>
          <w:rFonts w:ascii="ITC Avant Garde" w:hAnsi="ITC Avant Garde"/>
          <w:sz w:val="22"/>
          <w:szCs w:val="22"/>
          <w:lang w:val="en-US"/>
        </w:rPr>
        <w:t>p</w:t>
      </w:r>
      <w:r w:rsidRPr="000F6FFB">
        <w:rPr>
          <w:rFonts w:ascii="ITC Avant Garde" w:hAnsi="ITC Avant Garde"/>
          <w:sz w:val="22"/>
          <w:szCs w:val="22"/>
          <w:lang w:val="en-US"/>
        </w:rPr>
        <w:t>hase</w:t>
      </w:r>
      <w:r w:rsidR="00B9378F" w:rsidRPr="000F6FFB">
        <w:rPr>
          <w:rFonts w:ascii="ITC Avant Garde" w:hAnsi="ITC Avant Garde"/>
          <w:sz w:val="22"/>
          <w:szCs w:val="22"/>
          <w:lang w:val="en-US"/>
        </w:rPr>
        <w:t xml:space="preserve"> I will be </w:t>
      </w:r>
      <w:r w:rsidR="004C79F2" w:rsidRPr="000F6FFB">
        <w:rPr>
          <w:rFonts w:ascii="ITC Avant Garde" w:hAnsi="ITC Avant Garde"/>
          <w:sz w:val="22"/>
          <w:szCs w:val="22"/>
          <w:lang w:val="en-US"/>
        </w:rPr>
        <w:t>a</w:t>
      </w:r>
      <w:r w:rsidR="00072D47" w:rsidRPr="000F6FFB">
        <w:rPr>
          <w:rFonts w:ascii="ITC Avant Garde" w:hAnsi="ITC Avant Garde"/>
          <w:sz w:val="22"/>
          <w:szCs w:val="22"/>
          <w:lang w:val="en-US"/>
        </w:rPr>
        <w:t>llocated</w:t>
      </w:r>
      <w:r w:rsidR="00B9378F" w:rsidRPr="000F6FFB">
        <w:rPr>
          <w:rFonts w:ascii="ITC Avant Garde" w:hAnsi="ITC Avant Garde"/>
          <w:sz w:val="22"/>
          <w:szCs w:val="22"/>
          <w:lang w:val="en-US"/>
        </w:rPr>
        <w:t xml:space="preserve">, so that in </w:t>
      </w:r>
      <w:r w:rsidR="00C63845">
        <w:rPr>
          <w:rFonts w:ascii="ITC Avant Garde" w:hAnsi="ITC Avant Garde"/>
          <w:sz w:val="22"/>
          <w:szCs w:val="22"/>
          <w:lang w:val="en-US"/>
        </w:rPr>
        <w:t>p</w:t>
      </w:r>
      <w:r w:rsidR="00B9378F" w:rsidRPr="000F6FFB">
        <w:rPr>
          <w:rFonts w:ascii="ITC Avant Garde" w:hAnsi="ITC Avant Garde"/>
          <w:sz w:val="22"/>
          <w:szCs w:val="22"/>
          <w:lang w:val="en-US"/>
        </w:rPr>
        <w:t>hase II only the B</w:t>
      </w:r>
      <w:r w:rsidR="00F97BA5" w:rsidRPr="000F6FFB">
        <w:rPr>
          <w:rFonts w:ascii="ITC Avant Garde" w:hAnsi="ITC Avant Garde"/>
          <w:sz w:val="22"/>
          <w:szCs w:val="22"/>
          <w:lang w:val="en-US"/>
        </w:rPr>
        <w:t xml:space="preserve">locks that </w:t>
      </w:r>
      <w:r w:rsidRPr="000F6FFB">
        <w:rPr>
          <w:rFonts w:ascii="ITC Avant Garde" w:hAnsi="ITC Avant Garde"/>
          <w:sz w:val="22"/>
          <w:szCs w:val="22"/>
          <w:lang w:val="en-US"/>
        </w:rPr>
        <w:t xml:space="preserve">were not </w:t>
      </w:r>
      <w:r w:rsidR="004C79F2" w:rsidRPr="000F6FFB">
        <w:rPr>
          <w:rFonts w:ascii="ITC Avant Garde" w:hAnsi="ITC Avant Garde"/>
          <w:sz w:val="22"/>
          <w:szCs w:val="22"/>
          <w:lang w:val="en-US"/>
        </w:rPr>
        <w:t>a</w:t>
      </w:r>
      <w:r w:rsidR="00072D47" w:rsidRPr="000F6FFB">
        <w:rPr>
          <w:rFonts w:ascii="ITC Avant Garde" w:hAnsi="ITC Avant Garde"/>
          <w:sz w:val="22"/>
          <w:szCs w:val="22"/>
          <w:lang w:val="en-US"/>
        </w:rPr>
        <w:t>llocated</w:t>
      </w:r>
      <w:r w:rsidRPr="000F6FFB">
        <w:rPr>
          <w:rFonts w:ascii="ITC Avant Garde" w:hAnsi="ITC Avant Garde"/>
          <w:sz w:val="22"/>
          <w:szCs w:val="22"/>
          <w:lang w:val="en-US"/>
        </w:rPr>
        <w:t xml:space="preserve"> in </w:t>
      </w:r>
      <w:r w:rsidR="008838BB">
        <w:rPr>
          <w:rFonts w:ascii="ITC Avant Garde" w:hAnsi="ITC Avant Garde"/>
          <w:sz w:val="22"/>
          <w:szCs w:val="22"/>
          <w:lang w:val="en-US"/>
        </w:rPr>
        <w:t>p</w:t>
      </w:r>
      <w:r w:rsidRPr="000F6FFB">
        <w:rPr>
          <w:rFonts w:ascii="ITC Avant Garde" w:hAnsi="ITC Avant Garde"/>
          <w:sz w:val="22"/>
          <w:szCs w:val="22"/>
          <w:lang w:val="en-US"/>
        </w:rPr>
        <w:t>hase I will</w:t>
      </w:r>
      <w:r w:rsidRPr="00D27E03">
        <w:rPr>
          <w:rFonts w:ascii="ITC Avant Garde" w:hAnsi="ITC Avant Garde"/>
          <w:sz w:val="22"/>
          <w:szCs w:val="22"/>
          <w:lang w:val="en-US"/>
        </w:rPr>
        <w:t xml:space="preserve"> be offered.</w:t>
      </w:r>
    </w:p>
    <w:p w14:paraId="12B81AC5" w14:textId="77777777" w:rsidR="009535FC" w:rsidRPr="00D27E03" w:rsidRDefault="009535FC" w:rsidP="00746DC9">
      <w:pPr>
        <w:pStyle w:val="Textoindependiente"/>
        <w:spacing w:after="0"/>
        <w:jc w:val="both"/>
        <w:rPr>
          <w:rFonts w:ascii="ITC Avant Garde" w:eastAsiaTheme="minorHAnsi" w:hAnsi="ITC Avant Garde"/>
          <w:sz w:val="22"/>
          <w:szCs w:val="22"/>
          <w:lang w:val="en-US" w:eastAsia="en-US"/>
        </w:rPr>
      </w:pPr>
    </w:p>
    <w:p w14:paraId="6026B713" w14:textId="77777777" w:rsidR="004F1DC8" w:rsidRPr="00D27E03" w:rsidRDefault="004F1DC8" w:rsidP="00746DC9">
      <w:pPr>
        <w:pStyle w:val="Textoindependiente"/>
        <w:spacing w:after="0"/>
        <w:ind w:left="360"/>
        <w:jc w:val="both"/>
        <w:rPr>
          <w:rFonts w:ascii="ITC Avant Garde" w:eastAsiaTheme="minorHAnsi" w:hAnsi="ITC Avant Garde"/>
          <w:sz w:val="22"/>
          <w:szCs w:val="22"/>
          <w:lang w:val="en-US" w:eastAsia="en-US"/>
        </w:rPr>
      </w:pPr>
    </w:p>
    <w:p w14:paraId="484A4126" w14:textId="77777777" w:rsidR="0028795E" w:rsidRPr="00D27E03" w:rsidRDefault="00657A38" w:rsidP="001F426B">
      <w:pPr>
        <w:pStyle w:val="Ttulo3"/>
        <w:numPr>
          <w:ilvl w:val="2"/>
          <w:numId w:val="65"/>
        </w:numPr>
        <w:spacing w:before="0" w:line="240" w:lineRule="auto"/>
        <w:jc w:val="both"/>
        <w:rPr>
          <w:rFonts w:ascii="ITC Avant Garde" w:eastAsiaTheme="minorHAnsi" w:hAnsi="ITC Avant Garde" w:cstheme="minorBidi"/>
          <w:b/>
          <w:color w:val="auto"/>
          <w:sz w:val="22"/>
          <w:szCs w:val="22"/>
          <w:lang w:val="en-US"/>
        </w:rPr>
      </w:pPr>
      <w:bookmarkStart w:id="155" w:name="_Toc482733214"/>
      <w:bookmarkStart w:id="156" w:name="_Ref479773434"/>
      <w:bookmarkStart w:id="157" w:name="_Ref479773785"/>
      <w:bookmarkStart w:id="158" w:name="_Ref479773808"/>
      <w:bookmarkStart w:id="159" w:name="_Ref479773910"/>
      <w:bookmarkStart w:id="160" w:name="_Toc500236220"/>
      <w:bookmarkStart w:id="161" w:name="_Toc500502769"/>
      <w:bookmarkStart w:id="162" w:name="_Toc500961232"/>
      <w:bookmarkStart w:id="163" w:name="_Toc508614448"/>
      <w:bookmarkStart w:id="164" w:name="_Toc508719546"/>
      <w:bookmarkStart w:id="165" w:name="_Toc520219740"/>
      <w:r w:rsidRPr="003B79C5">
        <w:rPr>
          <w:rFonts w:ascii="ITC Avant Garde" w:hAnsi="ITC Avant Garde"/>
          <w:b/>
          <w:color w:val="auto"/>
          <w:sz w:val="22"/>
          <w:szCs w:val="22"/>
          <w:lang w:val="en-US"/>
        </w:rPr>
        <w:lastRenderedPageBreak/>
        <w:t>Denied</w:t>
      </w:r>
      <w:r w:rsidR="00B45B62" w:rsidRPr="003B79C5">
        <w:rPr>
          <w:rFonts w:ascii="ITC Avant Garde" w:hAnsi="ITC Avant Garde"/>
          <w:b/>
          <w:color w:val="auto"/>
          <w:sz w:val="22"/>
          <w:szCs w:val="22"/>
          <w:lang w:val="en-US"/>
        </w:rPr>
        <w:t xml:space="preserve"> </w:t>
      </w:r>
      <w:r w:rsidR="00B9378F" w:rsidRPr="003B79C5">
        <w:rPr>
          <w:rFonts w:ascii="ITC Avant Garde" w:hAnsi="ITC Avant Garde"/>
          <w:b/>
          <w:color w:val="auto"/>
          <w:sz w:val="22"/>
          <w:szCs w:val="22"/>
          <w:lang w:val="en-US"/>
        </w:rPr>
        <w:t>Withdrawals</w:t>
      </w:r>
      <w:r w:rsidR="00D0355C" w:rsidRPr="00D27E03">
        <w:rPr>
          <w:rFonts w:ascii="ITC Avant Garde" w:hAnsi="ITC Avant Garde"/>
          <w:b/>
          <w:color w:val="auto"/>
          <w:sz w:val="22"/>
          <w:szCs w:val="22"/>
          <w:lang w:val="en-US"/>
        </w:rPr>
        <w:t>.</w:t>
      </w:r>
      <w:bookmarkEnd w:id="155"/>
      <w:bookmarkEnd w:id="156"/>
      <w:bookmarkEnd w:id="157"/>
      <w:bookmarkEnd w:id="158"/>
      <w:bookmarkEnd w:id="159"/>
      <w:bookmarkEnd w:id="160"/>
      <w:bookmarkEnd w:id="161"/>
      <w:bookmarkEnd w:id="162"/>
      <w:bookmarkEnd w:id="163"/>
      <w:bookmarkEnd w:id="164"/>
      <w:bookmarkEnd w:id="165"/>
    </w:p>
    <w:p w14:paraId="63B22233" w14:textId="77777777" w:rsidR="004F1DC8" w:rsidRPr="00D27E03" w:rsidRDefault="004F1DC8" w:rsidP="00746DC9">
      <w:pPr>
        <w:spacing w:after="0" w:line="240" w:lineRule="auto"/>
        <w:rPr>
          <w:rFonts w:ascii="ITC Avant Garde" w:hAnsi="ITC Avant Garde"/>
          <w:b/>
          <w:lang w:val="en-US"/>
        </w:rPr>
      </w:pPr>
    </w:p>
    <w:p w14:paraId="43D6DEBC" w14:textId="1D57871A" w:rsidR="00953380" w:rsidRPr="00B06963" w:rsidRDefault="00D0355C"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To determine a </w:t>
      </w:r>
      <w:r w:rsidR="00657A38" w:rsidRPr="00B06963">
        <w:rPr>
          <w:rFonts w:ascii="ITC Avant Garde" w:hAnsi="ITC Avant Garde"/>
          <w:sz w:val="22"/>
          <w:szCs w:val="22"/>
          <w:lang w:val="en-US"/>
        </w:rPr>
        <w:t>Denied W</w:t>
      </w:r>
      <w:r w:rsidRPr="00B06963">
        <w:rPr>
          <w:rFonts w:ascii="ITC Avant Garde" w:hAnsi="ITC Avant Garde"/>
          <w:sz w:val="22"/>
          <w:szCs w:val="22"/>
          <w:lang w:val="en-US"/>
        </w:rPr>
        <w:t>ithdrawal</w:t>
      </w:r>
      <w:r w:rsidR="00B9378F" w:rsidRPr="00B06963">
        <w:rPr>
          <w:rFonts w:ascii="ITC Avant Garde" w:hAnsi="ITC Avant Garde"/>
          <w:sz w:val="22"/>
          <w:szCs w:val="22"/>
          <w:lang w:val="en-US"/>
        </w:rPr>
        <w:t xml:space="preserve"> the </w:t>
      </w:r>
      <w:r w:rsidR="00B80EBF" w:rsidRPr="00B06963">
        <w:rPr>
          <w:rFonts w:ascii="ITC Avant Garde" w:hAnsi="ITC Avant Garde"/>
          <w:sz w:val="22"/>
          <w:szCs w:val="22"/>
          <w:lang w:val="en-US"/>
        </w:rPr>
        <w:t>SEPRO</w:t>
      </w:r>
      <w:r w:rsidR="00B9378F" w:rsidRPr="00B06963">
        <w:rPr>
          <w:rFonts w:ascii="ITC Avant Garde" w:hAnsi="ITC Avant Garde"/>
          <w:sz w:val="22"/>
          <w:szCs w:val="22"/>
          <w:lang w:val="en-US"/>
        </w:rPr>
        <w:t xml:space="preserve"> will start </w:t>
      </w:r>
      <w:r w:rsidR="002113A7">
        <w:rPr>
          <w:rFonts w:ascii="ITC Avant Garde" w:hAnsi="ITC Avant Garde"/>
          <w:sz w:val="22"/>
          <w:szCs w:val="22"/>
          <w:lang w:val="en-US"/>
        </w:rPr>
        <w:t>in</w:t>
      </w:r>
      <w:r w:rsidR="00B9378F" w:rsidRPr="00B06963">
        <w:rPr>
          <w:rFonts w:ascii="ITC Avant Garde" w:hAnsi="ITC Avant Garde"/>
          <w:sz w:val="22"/>
          <w:szCs w:val="22"/>
          <w:lang w:val="en-US"/>
        </w:rPr>
        <w:t xml:space="preserve"> the B</w:t>
      </w:r>
      <w:r w:rsidRPr="00B06963">
        <w:rPr>
          <w:rFonts w:ascii="ITC Avant Garde" w:hAnsi="ITC Avant Garde"/>
          <w:sz w:val="22"/>
          <w:szCs w:val="22"/>
          <w:lang w:val="en-US"/>
        </w:rPr>
        <w:t xml:space="preserve">lock </w:t>
      </w:r>
      <w:r w:rsidR="002113A7">
        <w:rPr>
          <w:rFonts w:ascii="ITC Avant Garde" w:hAnsi="ITC Avant Garde"/>
          <w:sz w:val="22"/>
          <w:szCs w:val="22"/>
          <w:lang w:val="en-US"/>
        </w:rPr>
        <w:t>with</w:t>
      </w:r>
      <w:r w:rsidRPr="00B06963">
        <w:rPr>
          <w:rFonts w:ascii="ITC Avant Garde" w:hAnsi="ITC Avant Garde"/>
          <w:sz w:val="22"/>
          <w:szCs w:val="22"/>
          <w:lang w:val="en-US"/>
        </w:rPr>
        <w:t xml:space="preserve"> the highest </w:t>
      </w:r>
      <w:r w:rsidR="00BB6635" w:rsidRPr="00B06963">
        <w:rPr>
          <w:rFonts w:ascii="ITC Avant Garde" w:hAnsi="ITC Avant Garde"/>
          <w:sz w:val="22"/>
          <w:szCs w:val="22"/>
          <w:lang w:val="en-US"/>
        </w:rPr>
        <w:t>Exit Score</w:t>
      </w:r>
      <w:r w:rsidRPr="00B06963">
        <w:rPr>
          <w:rFonts w:ascii="ITC Avant Garde" w:hAnsi="ITC Avant Garde"/>
          <w:sz w:val="22"/>
          <w:szCs w:val="22"/>
          <w:lang w:val="en-US"/>
        </w:rPr>
        <w:t>.</w:t>
      </w:r>
      <w:r w:rsidRPr="00B06963">
        <w:rPr>
          <w:rFonts w:ascii="ITC Avant Garde" w:eastAsiaTheme="minorHAnsi" w:hAnsi="ITC Avant Garde"/>
          <w:sz w:val="22"/>
          <w:szCs w:val="22"/>
          <w:lang w:val="en-US" w:eastAsia="en-US"/>
        </w:rPr>
        <w:t xml:space="preserve"> </w:t>
      </w:r>
      <w:r w:rsidR="00B9378F" w:rsidRPr="00B06963">
        <w:rPr>
          <w:rFonts w:ascii="ITC Avant Garde" w:hAnsi="ITC Avant Garde"/>
          <w:sz w:val="22"/>
          <w:szCs w:val="22"/>
          <w:lang w:val="en-US"/>
        </w:rPr>
        <w:t>This B</w:t>
      </w:r>
      <w:r w:rsidRPr="00B06963">
        <w:rPr>
          <w:rFonts w:ascii="ITC Avant Garde" w:hAnsi="ITC Avant Garde"/>
          <w:sz w:val="22"/>
          <w:szCs w:val="22"/>
          <w:lang w:val="en-US"/>
        </w:rPr>
        <w:t xml:space="preserve">lock will be retained to the </w:t>
      </w:r>
      <w:r w:rsidR="009F3FFF" w:rsidRPr="00B06963">
        <w:rPr>
          <w:rFonts w:ascii="ITC Avant Garde" w:hAnsi="ITC Avant Garde"/>
          <w:sz w:val="22"/>
          <w:szCs w:val="22"/>
          <w:lang w:val="en-US"/>
        </w:rPr>
        <w:t>Exit Score</w:t>
      </w:r>
      <w:r w:rsidRPr="00B06963">
        <w:rPr>
          <w:rFonts w:ascii="ITC Avant Garde" w:hAnsi="ITC Avant Garde"/>
          <w:sz w:val="22"/>
          <w:szCs w:val="22"/>
          <w:lang w:val="en-US"/>
        </w:rPr>
        <w:t xml:space="preserve"> set by the corresponding </w:t>
      </w:r>
      <w:r w:rsidR="00756E21" w:rsidRPr="00B06963">
        <w:rPr>
          <w:rFonts w:ascii="ITC Avant Garde" w:hAnsi="ITC Avant Garde"/>
          <w:sz w:val="22"/>
          <w:szCs w:val="22"/>
          <w:lang w:val="en-US"/>
        </w:rPr>
        <w:t>Bid</w:t>
      </w:r>
      <w:r w:rsidR="00021F7F" w:rsidRPr="00B06963">
        <w:rPr>
          <w:rFonts w:ascii="ITC Avant Garde" w:hAnsi="ITC Avant Garde"/>
          <w:sz w:val="22"/>
          <w:szCs w:val="22"/>
          <w:lang w:val="en-US"/>
        </w:rPr>
        <w:t>der</w:t>
      </w:r>
      <w:r w:rsidRPr="00B06963">
        <w:rPr>
          <w:rFonts w:ascii="ITC Avant Garde" w:hAnsi="ITC Avant Garde"/>
          <w:sz w:val="22"/>
          <w:szCs w:val="22"/>
          <w:lang w:val="en-US"/>
        </w:rPr>
        <w:t>.</w:t>
      </w:r>
    </w:p>
    <w:p w14:paraId="252BB4D4" w14:textId="77777777" w:rsidR="00953380" w:rsidRPr="00B06963" w:rsidRDefault="00953380" w:rsidP="00746DC9">
      <w:pPr>
        <w:pStyle w:val="Textoindependiente"/>
        <w:spacing w:after="0"/>
        <w:jc w:val="both"/>
        <w:rPr>
          <w:rFonts w:ascii="ITC Avant Garde" w:eastAsiaTheme="minorHAnsi" w:hAnsi="ITC Avant Garde"/>
          <w:sz w:val="22"/>
          <w:szCs w:val="22"/>
          <w:lang w:val="en-US" w:eastAsia="en-US"/>
        </w:rPr>
      </w:pPr>
    </w:p>
    <w:p w14:paraId="18C4FD63" w14:textId="6EEBB5AC" w:rsidR="0028795E" w:rsidRPr="00B06963" w:rsidRDefault="00D0355C" w:rsidP="00746DC9">
      <w:pPr>
        <w:pStyle w:val="Textoindependiente"/>
        <w:spacing w:after="0"/>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 xml:space="preserve">In this regard, it is important to mention that any </w:t>
      </w:r>
      <w:r w:rsidR="00756E21" w:rsidRPr="00B06963">
        <w:rPr>
          <w:rFonts w:ascii="ITC Avant Garde" w:hAnsi="ITC Avant Garde"/>
          <w:sz w:val="22"/>
          <w:szCs w:val="22"/>
          <w:lang w:val="en-US"/>
        </w:rPr>
        <w:t>Bid</w:t>
      </w:r>
      <w:r w:rsidR="00021F7F" w:rsidRPr="00B06963">
        <w:rPr>
          <w:rFonts w:ascii="ITC Avant Garde" w:hAnsi="ITC Avant Garde"/>
          <w:sz w:val="22"/>
          <w:szCs w:val="22"/>
          <w:lang w:val="en-US"/>
        </w:rPr>
        <w:t>der</w:t>
      </w:r>
      <w:r w:rsidRPr="00B06963">
        <w:rPr>
          <w:rFonts w:ascii="ITC Avant Garde" w:hAnsi="ITC Avant Garde"/>
          <w:sz w:val="22"/>
          <w:szCs w:val="22"/>
          <w:lang w:val="en-US"/>
        </w:rPr>
        <w:t xml:space="preserve"> who has a </w:t>
      </w:r>
      <w:r w:rsidR="00657A38" w:rsidRPr="00B06963">
        <w:rPr>
          <w:rFonts w:ascii="ITC Avant Garde" w:hAnsi="ITC Avant Garde"/>
          <w:sz w:val="22"/>
          <w:szCs w:val="22"/>
          <w:lang w:val="en-US"/>
        </w:rPr>
        <w:t>Denied W</w:t>
      </w:r>
      <w:r w:rsidRPr="00B06963">
        <w:rPr>
          <w:rFonts w:ascii="ITC Avant Garde" w:hAnsi="ITC Avant Garde"/>
          <w:sz w:val="22"/>
          <w:szCs w:val="22"/>
          <w:lang w:val="en-US"/>
        </w:rPr>
        <w:t>ithdrawal will lose the eligibility point</w:t>
      </w:r>
      <w:r w:rsidR="00B9378F" w:rsidRPr="00B06963">
        <w:rPr>
          <w:rFonts w:ascii="ITC Avant Garde" w:hAnsi="ITC Avant Garde"/>
          <w:sz w:val="22"/>
          <w:szCs w:val="22"/>
          <w:lang w:val="en-US"/>
        </w:rPr>
        <w:t xml:space="preserve"> corresponding to the retained B</w:t>
      </w:r>
      <w:r w:rsidRPr="00B06963">
        <w:rPr>
          <w:rFonts w:ascii="ITC Avant Garde" w:hAnsi="ITC Avant Garde"/>
          <w:sz w:val="22"/>
          <w:szCs w:val="22"/>
          <w:lang w:val="en-US"/>
        </w:rPr>
        <w:t>lock.</w:t>
      </w:r>
    </w:p>
    <w:p w14:paraId="583986AC" w14:textId="77777777" w:rsidR="00FC2CE1" w:rsidRPr="00B06963" w:rsidRDefault="00FC2CE1" w:rsidP="00746DC9">
      <w:pPr>
        <w:pStyle w:val="Textoindependiente"/>
        <w:spacing w:after="0"/>
        <w:jc w:val="both"/>
        <w:rPr>
          <w:rFonts w:ascii="ITC Avant Garde" w:eastAsiaTheme="minorHAnsi" w:hAnsi="ITC Avant Garde"/>
          <w:sz w:val="22"/>
          <w:szCs w:val="22"/>
          <w:lang w:val="en-US" w:eastAsia="en-US"/>
        </w:rPr>
      </w:pPr>
    </w:p>
    <w:p w14:paraId="31F047CE" w14:textId="3EF91576" w:rsidR="0028795E" w:rsidRPr="00B06963" w:rsidRDefault="00D0355C" w:rsidP="00746DC9">
      <w:pPr>
        <w:pStyle w:val="Textoindependiente"/>
        <w:spacing w:after="0"/>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 xml:space="preserve">If one or more </w:t>
      </w:r>
      <w:r w:rsidR="00756E21" w:rsidRPr="00B06963">
        <w:rPr>
          <w:rFonts w:ascii="ITC Avant Garde" w:hAnsi="ITC Avant Garde"/>
          <w:sz w:val="22"/>
          <w:szCs w:val="22"/>
          <w:lang w:val="en-US"/>
        </w:rPr>
        <w:t>Bid</w:t>
      </w:r>
      <w:r w:rsidR="004F7599" w:rsidRPr="00B06963">
        <w:rPr>
          <w:rFonts w:ascii="ITC Avant Garde" w:hAnsi="ITC Avant Garde"/>
          <w:sz w:val="22"/>
          <w:szCs w:val="22"/>
          <w:lang w:val="en-US"/>
        </w:rPr>
        <w:t>ders</w:t>
      </w:r>
      <w:r w:rsidRPr="00B06963">
        <w:rPr>
          <w:rFonts w:ascii="ITC Avant Garde" w:hAnsi="ITC Avant Garde"/>
          <w:sz w:val="22"/>
          <w:szCs w:val="22"/>
          <w:lang w:val="en-US"/>
        </w:rPr>
        <w:t xml:space="preserve"> have set the same </w:t>
      </w:r>
      <w:r w:rsidR="00C172F6" w:rsidRPr="00B06963">
        <w:rPr>
          <w:rFonts w:ascii="ITC Avant Garde" w:hAnsi="ITC Avant Garde"/>
          <w:sz w:val="22"/>
          <w:szCs w:val="22"/>
          <w:lang w:val="en-US"/>
        </w:rPr>
        <w:t>Exit Score</w:t>
      </w:r>
      <w:r w:rsidRPr="00B06963">
        <w:rPr>
          <w:rFonts w:ascii="ITC Avant Garde" w:hAnsi="ITC Avant Garde"/>
          <w:sz w:val="22"/>
          <w:szCs w:val="22"/>
          <w:lang w:val="en-US"/>
        </w:rPr>
        <w:t xml:space="preserve"> and </w:t>
      </w:r>
      <w:r w:rsidR="004613A0">
        <w:rPr>
          <w:rFonts w:ascii="ITC Avant Garde" w:hAnsi="ITC Avant Garde"/>
          <w:sz w:val="22"/>
          <w:szCs w:val="22"/>
          <w:lang w:val="en-US"/>
        </w:rPr>
        <w:t xml:space="preserve">the SEPRO </w:t>
      </w:r>
      <w:r w:rsidRPr="00B06963">
        <w:rPr>
          <w:rFonts w:ascii="ITC Avant Garde" w:hAnsi="ITC Avant Garde"/>
          <w:sz w:val="22"/>
          <w:szCs w:val="22"/>
          <w:lang w:val="en-US"/>
        </w:rPr>
        <w:t>must retain some</w:t>
      </w:r>
      <w:r w:rsidR="004613A0">
        <w:rPr>
          <w:rFonts w:ascii="ITC Avant Garde" w:hAnsi="ITC Avant Garde"/>
          <w:sz w:val="22"/>
          <w:szCs w:val="22"/>
          <w:lang w:val="en-US"/>
        </w:rPr>
        <w:t>,</w:t>
      </w:r>
      <w:r w:rsidR="00B9378F" w:rsidRPr="00B06963">
        <w:rPr>
          <w:rFonts w:ascii="ITC Avant Garde" w:hAnsi="ITC Avant Garde"/>
          <w:sz w:val="22"/>
          <w:szCs w:val="22"/>
          <w:lang w:val="en-US"/>
        </w:rPr>
        <w:t xml:space="preserve"> but not all of the </w:t>
      </w:r>
      <w:r w:rsidR="00C03F6C">
        <w:rPr>
          <w:rFonts w:ascii="ITC Avant Garde" w:hAnsi="ITC Avant Garde"/>
          <w:sz w:val="22"/>
          <w:szCs w:val="22"/>
          <w:lang w:val="en-US"/>
        </w:rPr>
        <w:t>withdrawn</w:t>
      </w:r>
      <w:r w:rsidR="00B9378F" w:rsidRPr="00B06963">
        <w:rPr>
          <w:rFonts w:ascii="ITC Avant Garde" w:hAnsi="ITC Avant Garde"/>
          <w:sz w:val="22"/>
          <w:szCs w:val="22"/>
          <w:lang w:val="en-US"/>
        </w:rPr>
        <w:t xml:space="preserve"> B</w:t>
      </w:r>
      <w:r w:rsidRPr="00B06963">
        <w:rPr>
          <w:rFonts w:ascii="ITC Avant Garde" w:hAnsi="ITC Avant Garde"/>
          <w:sz w:val="22"/>
          <w:szCs w:val="22"/>
          <w:lang w:val="en-US"/>
        </w:rPr>
        <w:t xml:space="preserve">locks of such </w:t>
      </w:r>
      <w:r w:rsidR="00756E21" w:rsidRPr="00B06963">
        <w:rPr>
          <w:rFonts w:ascii="ITC Avant Garde" w:hAnsi="ITC Avant Garde"/>
          <w:sz w:val="22"/>
          <w:szCs w:val="22"/>
          <w:lang w:val="en-US"/>
        </w:rPr>
        <w:t>Bid</w:t>
      </w:r>
      <w:r w:rsidR="004F7599" w:rsidRPr="00B06963">
        <w:rPr>
          <w:rFonts w:ascii="ITC Avant Garde" w:hAnsi="ITC Avant Garde"/>
          <w:sz w:val="22"/>
          <w:szCs w:val="22"/>
          <w:lang w:val="en-US"/>
        </w:rPr>
        <w:t>ders</w:t>
      </w:r>
      <w:r w:rsidRPr="00B06963">
        <w:rPr>
          <w:rFonts w:ascii="ITC Avant Garde" w:hAnsi="ITC Avant Garde"/>
          <w:sz w:val="22"/>
          <w:szCs w:val="22"/>
          <w:lang w:val="en-US"/>
        </w:rPr>
        <w:t xml:space="preserve">, </w:t>
      </w:r>
      <w:r w:rsidR="004613A0">
        <w:rPr>
          <w:rFonts w:ascii="ITC Avant Garde" w:hAnsi="ITC Avant Garde"/>
          <w:sz w:val="22"/>
          <w:szCs w:val="22"/>
          <w:lang w:val="en-US"/>
        </w:rPr>
        <w:t>it</w:t>
      </w:r>
      <w:r w:rsidRPr="00B06963">
        <w:rPr>
          <w:rFonts w:ascii="ITC Avant Garde" w:hAnsi="ITC Avant Garde"/>
          <w:sz w:val="22"/>
          <w:szCs w:val="22"/>
          <w:lang w:val="en-US"/>
        </w:rPr>
        <w:t xml:space="preserve"> will randomly determine which </w:t>
      </w:r>
      <w:r w:rsidR="00B461EB" w:rsidRPr="00B06963">
        <w:rPr>
          <w:rFonts w:ascii="ITC Avant Garde" w:hAnsi="ITC Avant Garde"/>
          <w:sz w:val="22"/>
          <w:szCs w:val="22"/>
          <w:lang w:val="en-US"/>
        </w:rPr>
        <w:t xml:space="preserve">Withdrawal </w:t>
      </w:r>
      <w:r w:rsidRPr="00B06963">
        <w:rPr>
          <w:rFonts w:ascii="ITC Avant Garde" w:hAnsi="ITC Avant Garde"/>
          <w:sz w:val="22"/>
          <w:szCs w:val="22"/>
          <w:lang w:val="en-US"/>
        </w:rPr>
        <w:t xml:space="preserve">is </w:t>
      </w:r>
      <w:r w:rsidR="00657A38" w:rsidRPr="00B06963">
        <w:rPr>
          <w:rFonts w:ascii="ITC Avant Garde" w:hAnsi="ITC Avant Garde"/>
          <w:sz w:val="22"/>
          <w:szCs w:val="22"/>
          <w:lang w:val="en-US"/>
        </w:rPr>
        <w:t>denied</w:t>
      </w:r>
      <w:r w:rsidRPr="00B06963">
        <w:rPr>
          <w:rFonts w:ascii="ITC Avant Garde" w:hAnsi="ITC Avant Garde"/>
          <w:sz w:val="22"/>
          <w:szCs w:val="22"/>
          <w:lang w:val="en-US"/>
        </w:rPr>
        <w:t>.</w:t>
      </w:r>
    </w:p>
    <w:p w14:paraId="69FF8313" w14:textId="77777777" w:rsidR="00FC2CE1" w:rsidRPr="00B06963" w:rsidRDefault="00FC2CE1" w:rsidP="00746DC9">
      <w:pPr>
        <w:pStyle w:val="Textoindependiente"/>
        <w:spacing w:after="0"/>
        <w:jc w:val="both"/>
        <w:rPr>
          <w:rFonts w:ascii="ITC Avant Garde" w:eastAsiaTheme="minorHAnsi" w:hAnsi="ITC Avant Garde"/>
          <w:sz w:val="22"/>
          <w:szCs w:val="22"/>
          <w:lang w:val="en-US" w:eastAsia="en-US"/>
        </w:rPr>
      </w:pPr>
    </w:p>
    <w:p w14:paraId="0A54568F" w14:textId="3931CCFC" w:rsidR="0028795E" w:rsidRPr="00B06963" w:rsidRDefault="00657A38" w:rsidP="00746DC9">
      <w:pPr>
        <w:pStyle w:val="Textoindependiente"/>
        <w:spacing w:after="0"/>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Denied W</w:t>
      </w:r>
      <w:r w:rsidR="00D0355C" w:rsidRPr="00B06963">
        <w:rPr>
          <w:rFonts w:ascii="ITC Avant Garde" w:hAnsi="ITC Avant Garde"/>
          <w:sz w:val="22"/>
          <w:szCs w:val="22"/>
          <w:lang w:val="en-US"/>
        </w:rPr>
        <w:t>ithdrawals wi</w:t>
      </w:r>
      <w:r w:rsidR="00B9378F" w:rsidRPr="00B06963">
        <w:rPr>
          <w:rFonts w:ascii="ITC Avant Garde" w:hAnsi="ITC Avant Garde"/>
          <w:sz w:val="22"/>
          <w:szCs w:val="22"/>
          <w:lang w:val="en-US"/>
        </w:rPr>
        <w:t>ll be released in a subsequent Clock R</w:t>
      </w:r>
      <w:r w:rsidR="00D0355C" w:rsidRPr="00B06963">
        <w:rPr>
          <w:rFonts w:ascii="ITC Avant Garde" w:hAnsi="ITC Avant Garde"/>
          <w:sz w:val="22"/>
          <w:szCs w:val="22"/>
          <w:lang w:val="en-US"/>
        </w:rPr>
        <w:t>ound if:</w:t>
      </w:r>
    </w:p>
    <w:p w14:paraId="60895994" w14:textId="77777777" w:rsidR="001820B8" w:rsidRPr="00B06963" w:rsidRDefault="001820B8" w:rsidP="00746DC9">
      <w:pPr>
        <w:pStyle w:val="Textoindependiente"/>
        <w:spacing w:after="0"/>
        <w:jc w:val="both"/>
        <w:rPr>
          <w:rFonts w:ascii="ITC Avant Garde" w:eastAsiaTheme="minorHAnsi" w:hAnsi="ITC Avant Garde"/>
          <w:sz w:val="22"/>
          <w:szCs w:val="22"/>
          <w:lang w:val="en-US" w:eastAsia="en-US"/>
        </w:rPr>
      </w:pPr>
    </w:p>
    <w:p w14:paraId="103E745C" w14:textId="01B19107" w:rsidR="0028795E" w:rsidRPr="00B06963" w:rsidRDefault="00B9378F" w:rsidP="009B6389">
      <w:pPr>
        <w:pStyle w:val="ListAlphaLC"/>
        <w:numPr>
          <w:ilvl w:val="0"/>
          <w:numId w:val="26"/>
        </w:numPr>
        <w:spacing w:after="0" w:line="240" w:lineRule="auto"/>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The demand for Blocks</w:t>
      </w:r>
      <w:r w:rsidR="0003155E">
        <w:rPr>
          <w:rFonts w:ascii="ITC Avant Garde" w:hAnsi="ITC Avant Garde"/>
          <w:sz w:val="22"/>
          <w:szCs w:val="22"/>
          <w:lang w:val="en-US"/>
        </w:rPr>
        <w:t xml:space="preserve"> </w:t>
      </w:r>
      <w:r w:rsidR="0003155E" w:rsidRPr="00B06963">
        <w:rPr>
          <w:rFonts w:ascii="ITC Avant Garde" w:hAnsi="ITC Avant Garde"/>
          <w:sz w:val="22"/>
          <w:szCs w:val="22"/>
          <w:lang w:val="en-US"/>
        </w:rPr>
        <w:t>is increased</w:t>
      </w:r>
      <w:r w:rsidRPr="00B06963">
        <w:rPr>
          <w:rFonts w:ascii="ITC Avant Garde" w:hAnsi="ITC Avant Garde"/>
          <w:sz w:val="22"/>
          <w:szCs w:val="22"/>
          <w:lang w:val="en-US"/>
        </w:rPr>
        <w:t xml:space="preserve"> in the same Category as in the </w:t>
      </w:r>
      <w:r w:rsidR="009449F5" w:rsidRPr="00B06963">
        <w:rPr>
          <w:rFonts w:ascii="ITC Avant Garde" w:hAnsi="ITC Avant Garde"/>
          <w:sz w:val="22"/>
          <w:szCs w:val="22"/>
          <w:lang w:val="en-US"/>
        </w:rPr>
        <w:t>Clock Score</w:t>
      </w:r>
      <w:r w:rsidR="00BA14B7">
        <w:rPr>
          <w:rFonts w:ascii="ITC Avant Garde" w:hAnsi="ITC Avant Garde"/>
          <w:sz w:val="22"/>
          <w:szCs w:val="22"/>
          <w:lang w:val="en-US"/>
        </w:rPr>
        <w:t>;</w:t>
      </w:r>
      <w:r w:rsidR="00D0355C" w:rsidRPr="00B06963">
        <w:rPr>
          <w:rFonts w:ascii="ITC Avant Garde" w:hAnsi="ITC Avant Garde"/>
          <w:sz w:val="22"/>
          <w:szCs w:val="22"/>
          <w:lang w:val="en-US"/>
        </w:rPr>
        <w:t xml:space="preserve"> and</w:t>
      </w:r>
      <w:r w:rsidR="00D0355C" w:rsidRPr="00B06963">
        <w:rPr>
          <w:rFonts w:ascii="ITC Avant Garde" w:eastAsiaTheme="minorHAnsi" w:hAnsi="ITC Avant Garde"/>
          <w:sz w:val="22"/>
          <w:szCs w:val="22"/>
          <w:lang w:val="en-US" w:eastAsia="en-US"/>
        </w:rPr>
        <w:t xml:space="preserve"> </w:t>
      </w:r>
    </w:p>
    <w:p w14:paraId="4702AEFC" w14:textId="31F29A73" w:rsidR="00FC2CE1" w:rsidRPr="00B06963" w:rsidRDefault="00D0355C" w:rsidP="00746DC9">
      <w:pPr>
        <w:pStyle w:val="ListAlphaLC"/>
        <w:numPr>
          <w:ilvl w:val="0"/>
          <w:numId w:val="26"/>
        </w:numPr>
        <w:spacing w:after="0" w:line="240" w:lineRule="auto"/>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The</w:t>
      </w:r>
      <w:r w:rsidR="00B9378F" w:rsidRPr="00B06963">
        <w:rPr>
          <w:rFonts w:ascii="ITC Avant Garde" w:hAnsi="ITC Avant Garde"/>
          <w:sz w:val="22"/>
          <w:szCs w:val="22"/>
          <w:lang w:val="en-US"/>
        </w:rPr>
        <w:t xml:space="preserve"> increase in demand covers the B</w:t>
      </w:r>
      <w:r w:rsidRPr="00B06963">
        <w:rPr>
          <w:rFonts w:ascii="ITC Avant Garde" w:hAnsi="ITC Avant Garde"/>
          <w:sz w:val="22"/>
          <w:szCs w:val="22"/>
          <w:lang w:val="en-US"/>
        </w:rPr>
        <w:t xml:space="preserve">locks corresponding to the </w:t>
      </w:r>
      <w:r w:rsidR="00657A38" w:rsidRPr="00B06963">
        <w:rPr>
          <w:rFonts w:ascii="ITC Avant Garde" w:hAnsi="ITC Avant Garde"/>
          <w:sz w:val="22"/>
          <w:szCs w:val="22"/>
          <w:lang w:val="en-US"/>
        </w:rPr>
        <w:t>Denied W</w:t>
      </w:r>
      <w:r w:rsidRPr="00B06963">
        <w:rPr>
          <w:rFonts w:ascii="ITC Avant Garde" w:hAnsi="ITC Avant Garde"/>
          <w:sz w:val="22"/>
          <w:szCs w:val="22"/>
          <w:lang w:val="en-US"/>
        </w:rPr>
        <w:t xml:space="preserve">ithdrawals for the </w:t>
      </w:r>
      <w:r w:rsidR="00C03F6C" w:rsidRPr="00D27E03">
        <w:rPr>
          <w:rFonts w:ascii="ITC Avant Garde" w:hAnsi="ITC Avant Garde"/>
          <w:sz w:val="22"/>
          <w:szCs w:val="22"/>
          <w:lang w:val="en-US"/>
        </w:rPr>
        <w:t>Category</w:t>
      </w:r>
      <w:r w:rsidRPr="00B06963">
        <w:rPr>
          <w:rFonts w:ascii="ITC Avant Garde" w:hAnsi="ITC Avant Garde"/>
          <w:sz w:val="22"/>
          <w:szCs w:val="22"/>
          <w:lang w:val="en-US"/>
        </w:rPr>
        <w:t xml:space="preserve"> </w:t>
      </w:r>
      <w:r w:rsidR="009003A0">
        <w:rPr>
          <w:rFonts w:ascii="ITC Avant Garde" w:hAnsi="ITC Avant Garde"/>
          <w:sz w:val="22"/>
          <w:szCs w:val="22"/>
          <w:lang w:val="en-US"/>
        </w:rPr>
        <w:t>at issue</w:t>
      </w:r>
      <w:r w:rsidRPr="00B06963">
        <w:rPr>
          <w:rFonts w:ascii="ITC Avant Garde" w:hAnsi="ITC Avant Garde"/>
          <w:sz w:val="22"/>
          <w:szCs w:val="22"/>
          <w:lang w:val="en-US"/>
        </w:rPr>
        <w:t>.</w:t>
      </w:r>
    </w:p>
    <w:p w14:paraId="4CFFD0EA" w14:textId="77777777" w:rsidR="00B9378F" w:rsidRPr="00B06963" w:rsidRDefault="00B9378F" w:rsidP="00B9378F">
      <w:pPr>
        <w:pStyle w:val="ListAlphaLC"/>
        <w:spacing w:after="0" w:line="240" w:lineRule="auto"/>
        <w:ind w:left="360"/>
        <w:jc w:val="both"/>
        <w:rPr>
          <w:rFonts w:ascii="ITC Avant Garde" w:eastAsiaTheme="minorHAnsi" w:hAnsi="ITC Avant Garde"/>
          <w:sz w:val="22"/>
          <w:szCs w:val="22"/>
          <w:lang w:val="en-US" w:eastAsia="en-US"/>
        </w:rPr>
      </w:pPr>
    </w:p>
    <w:p w14:paraId="0CFE72E8" w14:textId="22BFE976" w:rsidR="0028795E" w:rsidRPr="00D27E03" w:rsidRDefault="00657A38" w:rsidP="00746DC9">
      <w:pPr>
        <w:pStyle w:val="Textoindependiente"/>
        <w:spacing w:after="0"/>
        <w:jc w:val="both"/>
        <w:rPr>
          <w:rFonts w:ascii="ITC Avant Garde" w:eastAsiaTheme="minorHAnsi" w:hAnsi="ITC Avant Garde"/>
          <w:sz w:val="22"/>
          <w:szCs w:val="22"/>
          <w:lang w:val="en-US" w:eastAsia="en-US"/>
        </w:rPr>
      </w:pPr>
      <w:r w:rsidRPr="00B06963">
        <w:rPr>
          <w:rFonts w:ascii="ITC Avant Garde" w:hAnsi="ITC Avant Garde"/>
          <w:sz w:val="22"/>
          <w:szCs w:val="22"/>
          <w:lang w:val="en-US"/>
        </w:rPr>
        <w:t>Denied</w:t>
      </w:r>
      <w:r w:rsidR="00D0355C" w:rsidRPr="00B06963">
        <w:rPr>
          <w:rFonts w:ascii="ITC Avant Garde" w:hAnsi="ITC Avant Garde"/>
          <w:sz w:val="22"/>
          <w:szCs w:val="22"/>
          <w:lang w:val="en-US"/>
        </w:rPr>
        <w:t xml:space="preserve"> </w:t>
      </w:r>
      <w:r w:rsidR="009C08D1" w:rsidRPr="00B06963">
        <w:rPr>
          <w:rFonts w:ascii="ITC Avant Garde" w:hAnsi="ITC Avant Garde"/>
          <w:sz w:val="22"/>
          <w:szCs w:val="22"/>
          <w:lang w:val="en-US"/>
        </w:rPr>
        <w:t>W</w:t>
      </w:r>
      <w:r w:rsidR="00F97BA5" w:rsidRPr="00B06963">
        <w:rPr>
          <w:rFonts w:ascii="ITC Avant Garde" w:hAnsi="ITC Avant Garde"/>
          <w:sz w:val="22"/>
          <w:szCs w:val="22"/>
          <w:lang w:val="en-US"/>
        </w:rPr>
        <w:t>ithdrawals</w:t>
      </w:r>
      <w:r w:rsidR="00D0355C" w:rsidRPr="00B06963">
        <w:rPr>
          <w:rFonts w:ascii="ITC Avant Garde" w:hAnsi="ITC Avant Garde"/>
          <w:sz w:val="22"/>
          <w:szCs w:val="22"/>
          <w:lang w:val="en-US"/>
        </w:rPr>
        <w:t xml:space="preserve"> will</w:t>
      </w:r>
      <w:r w:rsidR="00B9378F" w:rsidRPr="00B06963">
        <w:rPr>
          <w:rFonts w:ascii="ITC Avant Garde" w:hAnsi="ITC Avant Garde"/>
          <w:sz w:val="22"/>
          <w:szCs w:val="22"/>
          <w:lang w:val="en-US"/>
        </w:rPr>
        <w:t xml:space="preserve"> be released starting with the B</w:t>
      </w:r>
      <w:r w:rsidR="00D0355C" w:rsidRPr="00B06963">
        <w:rPr>
          <w:rFonts w:ascii="ITC Avant Garde" w:hAnsi="ITC Avant Garde"/>
          <w:sz w:val="22"/>
          <w:szCs w:val="22"/>
          <w:lang w:val="en-US"/>
        </w:rPr>
        <w:t xml:space="preserve">locks with the lowest </w:t>
      </w:r>
      <w:r w:rsidR="00C172F6" w:rsidRPr="00B06963">
        <w:rPr>
          <w:rFonts w:ascii="ITC Avant Garde" w:hAnsi="ITC Avant Garde"/>
          <w:sz w:val="22"/>
          <w:szCs w:val="22"/>
          <w:lang w:val="en-US"/>
        </w:rPr>
        <w:t>Exit Score</w:t>
      </w:r>
      <w:r w:rsidR="00D0355C" w:rsidRPr="00B06963">
        <w:rPr>
          <w:rFonts w:ascii="ITC Avant Garde" w:hAnsi="ITC Avant Garde"/>
          <w:sz w:val="22"/>
          <w:szCs w:val="22"/>
          <w:lang w:val="en-US"/>
        </w:rPr>
        <w:t>.</w:t>
      </w:r>
      <w:r w:rsidR="00D0355C" w:rsidRPr="00B06963">
        <w:rPr>
          <w:rFonts w:ascii="ITC Avant Garde" w:eastAsiaTheme="minorHAnsi" w:hAnsi="ITC Avant Garde"/>
          <w:sz w:val="22"/>
          <w:szCs w:val="22"/>
          <w:lang w:val="en-US" w:eastAsia="en-US"/>
        </w:rPr>
        <w:t xml:space="preserve"> </w:t>
      </w:r>
      <w:r w:rsidR="00D0355C" w:rsidRPr="00B06963">
        <w:rPr>
          <w:rFonts w:ascii="ITC Avant Garde" w:hAnsi="ITC Avant Garde"/>
          <w:sz w:val="22"/>
          <w:szCs w:val="22"/>
          <w:lang w:val="en-US"/>
        </w:rPr>
        <w:t>It is important to note that under no circumstanc</w:t>
      </w:r>
      <w:r w:rsidR="00B9378F" w:rsidRPr="00B06963">
        <w:rPr>
          <w:rFonts w:ascii="ITC Avant Garde" w:hAnsi="ITC Avant Garde"/>
          <w:sz w:val="22"/>
          <w:szCs w:val="22"/>
          <w:lang w:val="en-US"/>
        </w:rPr>
        <w:t>es will the Economic C</w:t>
      </w:r>
      <w:r w:rsidR="00D0355C" w:rsidRPr="00B06963">
        <w:rPr>
          <w:rFonts w:ascii="ITC Avant Garde" w:hAnsi="ITC Avant Garde"/>
          <w:sz w:val="22"/>
          <w:szCs w:val="22"/>
          <w:lang w:val="en-US"/>
        </w:rPr>
        <w:t>omponent</w:t>
      </w:r>
      <w:r w:rsidR="00D0355C" w:rsidRPr="00D27E03">
        <w:rPr>
          <w:rFonts w:ascii="ITC Avant Garde" w:hAnsi="ITC Avant Garde"/>
          <w:sz w:val="22"/>
          <w:szCs w:val="22"/>
          <w:lang w:val="en-US"/>
        </w:rPr>
        <w:t xml:space="preserve"> of the </w:t>
      </w:r>
      <w:r w:rsidR="00C172F6">
        <w:rPr>
          <w:rFonts w:ascii="ITC Avant Garde" w:hAnsi="ITC Avant Garde"/>
          <w:sz w:val="22"/>
          <w:szCs w:val="22"/>
          <w:lang w:val="en-US"/>
        </w:rPr>
        <w:t>Exit Score</w:t>
      </w:r>
      <w:r w:rsidR="00F97BA5" w:rsidRPr="00D27E03">
        <w:rPr>
          <w:rFonts w:ascii="ITC Avant Garde" w:hAnsi="ITC Avant Garde"/>
          <w:sz w:val="22"/>
          <w:szCs w:val="22"/>
          <w:lang w:val="en-US"/>
        </w:rPr>
        <w:t xml:space="preserve"> be less than the Minimum Reference V</w:t>
      </w:r>
      <w:r w:rsidR="00D0355C" w:rsidRPr="00D27E03">
        <w:rPr>
          <w:rFonts w:ascii="ITC Avant Garde" w:hAnsi="ITC Avant Garde"/>
          <w:sz w:val="22"/>
          <w:szCs w:val="22"/>
          <w:lang w:val="en-US"/>
        </w:rPr>
        <w:t>alue.</w:t>
      </w:r>
      <w:r w:rsidR="00D0355C" w:rsidRPr="00D27E03">
        <w:rPr>
          <w:rFonts w:ascii="ITC Avant Garde" w:eastAsiaTheme="minorHAnsi" w:hAnsi="ITC Avant Garde"/>
          <w:sz w:val="22"/>
          <w:szCs w:val="22"/>
          <w:lang w:val="en-US" w:eastAsia="en-US"/>
        </w:rPr>
        <w:t xml:space="preserve"> </w:t>
      </w:r>
      <w:r w:rsidR="00D0355C" w:rsidRPr="00D27E03">
        <w:rPr>
          <w:rFonts w:ascii="ITC Avant Garde" w:hAnsi="ITC Avant Garde"/>
          <w:sz w:val="22"/>
          <w:szCs w:val="22"/>
          <w:lang w:val="en-US"/>
        </w:rPr>
        <w:t xml:space="preserve">If this is the case, the </w:t>
      </w:r>
      <w:r w:rsidR="00C172F6">
        <w:rPr>
          <w:rFonts w:ascii="ITC Avant Garde" w:hAnsi="ITC Avant Garde"/>
          <w:sz w:val="22"/>
          <w:szCs w:val="22"/>
          <w:lang w:val="en-US"/>
        </w:rPr>
        <w:t>Exit Score</w:t>
      </w:r>
      <w:r w:rsidR="00D0355C" w:rsidRPr="00D27E03">
        <w:rPr>
          <w:rFonts w:ascii="ITC Avant Garde" w:hAnsi="ITC Avant Garde"/>
          <w:sz w:val="22"/>
          <w:szCs w:val="22"/>
          <w:lang w:val="en-US"/>
        </w:rPr>
        <w:t xml:space="preserve"> will be the same as it was originally offered and expressed in points by the </w:t>
      </w:r>
      <w:r w:rsidR="00756E21">
        <w:rPr>
          <w:rFonts w:ascii="ITC Avant Garde" w:hAnsi="ITC Avant Garde"/>
          <w:sz w:val="22"/>
          <w:szCs w:val="22"/>
          <w:lang w:val="en-US"/>
        </w:rPr>
        <w:t>Bid</w:t>
      </w:r>
      <w:r w:rsidR="00021F7F">
        <w:rPr>
          <w:rFonts w:ascii="ITC Avant Garde" w:hAnsi="ITC Avant Garde"/>
          <w:sz w:val="22"/>
          <w:szCs w:val="22"/>
          <w:lang w:val="en-US"/>
        </w:rPr>
        <w:t>der</w:t>
      </w:r>
      <w:r w:rsidR="00D0355C" w:rsidRPr="00D27E03">
        <w:rPr>
          <w:rFonts w:ascii="ITC Avant Garde" w:hAnsi="ITC Avant Garde"/>
          <w:sz w:val="22"/>
          <w:szCs w:val="22"/>
          <w:lang w:val="en-US"/>
        </w:rPr>
        <w:t>, irrespective of whether it</w:t>
      </w:r>
      <w:r w:rsidR="00B9378F" w:rsidRPr="00D27E03">
        <w:rPr>
          <w:rFonts w:ascii="ITC Avant Garde" w:hAnsi="ITC Avant Garde"/>
          <w:sz w:val="22"/>
          <w:szCs w:val="22"/>
          <w:lang w:val="en-US"/>
        </w:rPr>
        <w:t xml:space="preserve"> is a </w:t>
      </w:r>
      <w:r w:rsidR="00510E67">
        <w:rPr>
          <w:rFonts w:ascii="ITC Avant Garde" w:hAnsi="ITC Avant Garde"/>
          <w:sz w:val="22"/>
          <w:szCs w:val="22"/>
          <w:lang w:val="en-US"/>
        </w:rPr>
        <w:t>NCBC</w:t>
      </w:r>
      <w:r w:rsidR="00D0355C" w:rsidRPr="00D27E03">
        <w:rPr>
          <w:rFonts w:ascii="ITC Avant Garde" w:hAnsi="ITC Avant Garde"/>
          <w:sz w:val="22"/>
          <w:szCs w:val="22"/>
          <w:lang w:val="en-US"/>
        </w:rPr>
        <w:t>.</w:t>
      </w:r>
    </w:p>
    <w:p w14:paraId="188AF637" w14:textId="77777777" w:rsidR="00FC2CE1" w:rsidRPr="00D27E03" w:rsidRDefault="00FC2CE1" w:rsidP="00746DC9">
      <w:pPr>
        <w:pStyle w:val="Textoindependiente"/>
        <w:spacing w:after="0"/>
        <w:jc w:val="both"/>
        <w:rPr>
          <w:rFonts w:ascii="ITC Avant Garde" w:eastAsiaTheme="minorHAnsi" w:hAnsi="ITC Avant Garde"/>
          <w:sz w:val="22"/>
          <w:szCs w:val="22"/>
          <w:lang w:val="en-US" w:eastAsia="en-US"/>
        </w:rPr>
      </w:pPr>
    </w:p>
    <w:p w14:paraId="26145DD8" w14:textId="5D58C198" w:rsidR="00B9378F" w:rsidRPr="00D27E03" w:rsidRDefault="00D0355C"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w:t>
      </w:r>
      <w:r w:rsidR="00657A38" w:rsidRPr="00633BFD">
        <w:rPr>
          <w:rFonts w:ascii="ITC Avant Garde" w:hAnsi="ITC Avant Garde"/>
          <w:sz w:val="22"/>
          <w:szCs w:val="22"/>
          <w:lang w:val="en-US"/>
        </w:rPr>
        <w:t>Denied</w:t>
      </w:r>
      <w:r w:rsidR="009C08D1" w:rsidRPr="00633BFD">
        <w:rPr>
          <w:rFonts w:ascii="ITC Avant Garde" w:hAnsi="ITC Avant Garde"/>
          <w:sz w:val="22"/>
          <w:szCs w:val="22"/>
          <w:lang w:val="en-US"/>
        </w:rPr>
        <w:t xml:space="preserve"> W</w:t>
      </w:r>
      <w:r w:rsidRPr="00633BFD">
        <w:rPr>
          <w:rFonts w:ascii="ITC Avant Garde" w:hAnsi="ITC Avant Garde"/>
          <w:sz w:val="22"/>
          <w:szCs w:val="22"/>
          <w:lang w:val="en-US"/>
        </w:rPr>
        <w:t>ithdrawals</w:t>
      </w:r>
      <w:r w:rsidRPr="00D27E03">
        <w:rPr>
          <w:rFonts w:ascii="ITC Avant Garde" w:hAnsi="ITC Avant Garde"/>
          <w:sz w:val="22"/>
          <w:szCs w:val="22"/>
          <w:lang w:val="en-US"/>
        </w:rPr>
        <w:t xml:space="preserve"> correspond to more than one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w:t>
      </w:r>
      <w:r w:rsidR="00C1282E">
        <w:rPr>
          <w:rFonts w:ascii="ITC Avant Garde" w:hAnsi="ITC Avant Garde"/>
          <w:sz w:val="22"/>
          <w:szCs w:val="22"/>
          <w:lang w:val="en-US"/>
        </w:rPr>
        <w:t>at</w:t>
      </w:r>
      <w:r w:rsidRPr="00C1282E">
        <w:rPr>
          <w:rFonts w:ascii="ITC Avant Garde" w:hAnsi="ITC Avant Garde"/>
          <w:sz w:val="22"/>
          <w:szCs w:val="22"/>
          <w:lang w:val="en-US"/>
        </w:rPr>
        <w:t xml:space="preserve"> the sam</w:t>
      </w:r>
      <w:r w:rsidRPr="00D27E03">
        <w:rPr>
          <w:rFonts w:ascii="ITC Avant Garde" w:hAnsi="ITC Avant Garde"/>
          <w:sz w:val="22"/>
          <w:szCs w:val="22"/>
          <w:lang w:val="en-US"/>
        </w:rPr>
        <w:t xml:space="preserve">e </w:t>
      </w:r>
      <w:r w:rsidR="00C172F6">
        <w:rPr>
          <w:rFonts w:ascii="ITC Avant Garde" w:hAnsi="ITC Avant Garde"/>
          <w:sz w:val="22"/>
          <w:szCs w:val="22"/>
          <w:lang w:val="en-US"/>
        </w:rPr>
        <w:t>Exit Score</w:t>
      </w:r>
      <w:r w:rsidRPr="00D27E03">
        <w:rPr>
          <w:rFonts w:ascii="ITC Avant Garde" w:hAnsi="ITC Avant Garde"/>
          <w:sz w:val="22"/>
          <w:szCs w:val="22"/>
          <w:lang w:val="en-US"/>
        </w:rPr>
        <w:t xml:space="preserve"> and only a few of those </w:t>
      </w:r>
      <w:r w:rsidR="00B9378F" w:rsidRPr="00D27E03">
        <w:rPr>
          <w:rFonts w:ascii="ITC Avant Garde" w:hAnsi="ITC Avant Garde"/>
          <w:sz w:val="22"/>
          <w:szCs w:val="22"/>
          <w:lang w:val="en-US"/>
        </w:rPr>
        <w:t>B</w:t>
      </w:r>
      <w:r w:rsidRPr="00D27E03">
        <w:rPr>
          <w:rFonts w:ascii="ITC Avant Garde" w:hAnsi="ITC Avant Garde"/>
          <w:sz w:val="22"/>
          <w:szCs w:val="22"/>
          <w:lang w:val="en-US"/>
        </w:rPr>
        <w:t xml:space="preserve">locks can be released, </w:t>
      </w:r>
      <w:r w:rsidR="00B80EBF" w:rsidRPr="00633BFD">
        <w:rPr>
          <w:rFonts w:ascii="ITC Avant Garde" w:hAnsi="ITC Avant Garde"/>
          <w:sz w:val="22"/>
          <w:szCs w:val="22"/>
          <w:lang w:val="en-US"/>
        </w:rPr>
        <w:t>SEPRO</w:t>
      </w:r>
      <w:r w:rsidRPr="00D27E03">
        <w:rPr>
          <w:rFonts w:ascii="ITC Avant Garde" w:hAnsi="ITC Avant Garde"/>
          <w:sz w:val="22"/>
          <w:szCs w:val="22"/>
          <w:lang w:val="en-US"/>
        </w:rPr>
        <w:t xml:space="preserve"> wil</w:t>
      </w:r>
      <w:r w:rsidR="00B9378F" w:rsidRPr="00D27E03">
        <w:rPr>
          <w:rFonts w:ascii="ITC Avant Garde" w:hAnsi="ITC Avant Garde"/>
          <w:sz w:val="22"/>
          <w:szCs w:val="22"/>
          <w:lang w:val="en-US"/>
        </w:rPr>
        <w:t>l randomly determine for each B</w:t>
      </w:r>
      <w:r w:rsidRPr="00D27E03">
        <w:rPr>
          <w:rFonts w:ascii="ITC Avant Garde" w:hAnsi="ITC Avant Garde"/>
          <w:sz w:val="22"/>
          <w:szCs w:val="22"/>
          <w:lang w:val="en-US"/>
        </w:rPr>
        <w:t xml:space="preserve">lock at a time the </w:t>
      </w:r>
      <w:r w:rsidR="0055207B" w:rsidRPr="0055207B">
        <w:rPr>
          <w:rFonts w:ascii="ITC Avant Garde" w:hAnsi="ITC Avant Garde"/>
          <w:sz w:val="22"/>
          <w:szCs w:val="22"/>
          <w:lang w:val="en-US"/>
        </w:rPr>
        <w:t>Denied Withdrawal</w:t>
      </w:r>
      <w:r w:rsidR="0055207B">
        <w:rPr>
          <w:rFonts w:ascii="ITC Avant Garde" w:hAnsi="ITC Avant Garde"/>
          <w:sz w:val="22"/>
          <w:szCs w:val="22"/>
          <w:lang w:val="en-US"/>
        </w:rPr>
        <w:t xml:space="preserve"> </w:t>
      </w:r>
      <w:r w:rsidRPr="00D27E03">
        <w:rPr>
          <w:rFonts w:ascii="ITC Avant Garde" w:hAnsi="ITC Avant Garde"/>
          <w:sz w:val="22"/>
          <w:szCs w:val="22"/>
          <w:lang w:val="en-US"/>
        </w:rPr>
        <w:t>to be released.</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 xml:space="preserve">In </w:t>
      </w:r>
      <w:r w:rsidR="00606724">
        <w:rPr>
          <w:rFonts w:ascii="ITC Avant Garde" w:hAnsi="ITC Avant Garde"/>
          <w:sz w:val="22"/>
          <w:szCs w:val="22"/>
          <w:lang w:val="en-US"/>
        </w:rPr>
        <w:t>t</w:t>
      </w:r>
      <w:r w:rsidRPr="00D27E03">
        <w:rPr>
          <w:rFonts w:ascii="ITC Avant Garde" w:hAnsi="ITC Avant Garde"/>
          <w:sz w:val="22"/>
          <w:szCs w:val="22"/>
          <w:lang w:val="en-US"/>
        </w:rPr>
        <w:t xml:space="preserve">his case, </w:t>
      </w:r>
      <w:r w:rsidR="00B80EBF" w:rsidRPr="005D1271">
        <w:rPr>
          <w:rFonts w:ascii="ITC Avant Garde" w:hAnsi="ITC Avant Garde"/>
          <w:sz w:val="22"/>
          <w:szCs w:val="22"/>
          <w:lang w:val="en-US"/>
        </w:rPr>
        <w:t>SEPRO</w:t>
      </w:r>
      <w:r w:rsidRPr="00D27E03">
        <w:rPr>
          <w:rFonts w:ascii="ITC Avant Garde" w:hAnsi="ITC Avant Garde"/>
          <w:sz w:val="22"/>
          <w:szCs w:val="22"/>
          <w:lang w:val="en-US"/>
        </w:rPr>
        <w:t xml:space="preserve"> will release the </w:t>
      </w:r>
      <w:r w:rsidR="0077207E" w:rsidRPr="005D1271">
        <w:rPr>
          <w:rFonts w:ascii="ITC Avant Garde" w:hAnsi="ITC Avant Garde"/>
          <w:sz w:val="22"/>
          <w:szCs w:val="22"/>
          <w:lang w:val="en-US"/>
        </w:rPr>
        <w:t>Withdrawals</w:t>
      </w:r>
      <w:r w:rsidRPr="00D27E03">
        <w:rPr>
          <w:rFonts w:ascii="ITC Avant Garde" w:hAnsi="ITC Avant Garde"/>
          <w:sz w:val="22"/>
          <w:szCs w:val="22"/>
          <w:lang w:val="en-US"/>
        </w:rPr>
        <w:t xml:space="preserve"> of the same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before releasing those of a different one.</w:t>
      </w:r>
      <w:r w:rsidRPr="00D27E03">
        <w:rPr>
          <w:rFonts w:ascii="ITC Avant Garde" w:eastAsiaTheme="minorHAnsi" w:hAnsi="ITC Avant Garde"/>
          <w:sz w:val="22"/>
          <w:szCs w:val="22"/>
          <w:lang w:val="en-US" w:eastAsia="en-US"/>
        </w:rPr>
        <w:t xml:space="preserve"> </w:t>
      </w:r>
    </w:p>
    <w:p w14:paraId="7660F458" w14:textId="77777777" w:rsidR="00226C02" w:rsidRPr="00D27E03" w:rsidRDefault="00226C02" w:rsidP="00746DC9">
      <w:pPr>
        <w:pStyle w:val="Textoindependiente"/>
        <w:spacing w:after="0"/>
        <w:jc w:val="both"/>
        <w:rPr>
          <w:rFonts w:ascii="ITC Avant Garde" w:eastAsiaTheme="minorHAnsi" w:hAnsi="ITC Avant Garde"/>
          <w:sz w:val="22"/>
          <w:szCs w:val="22"/>
          <w:lang w:val="en-US" w:eastAsia="en-US"/>
        </w:rPr>
      </w:pPr>
    </w:p>
    <w:p w14:paraId="008ABBC0" w14:textId="77777777" w:rsidR="0028795E" w:rsidRPr="00F924AB" w:rsidRDefault="00657A38" w:rsidP="001F426B">
      <w:pPr>
        <w:pStyle w:val="Ttulo3"/>
        <w:numPr>
          <w:ilvl w:val="2"/>
          <w:numId w:val="66"/>
        </w:numPr>
        <w:spacing w:before="0" w:line="240" w:lineRule="auto"/>
        <w:jc w:val="both"/>
        <w:rPr>
          <w:rFonts w:ascii="ITC Avant Garde" w:eastAsiaTheme="minorHAnsi" w:hAnsi="ITC Avant Garde" w:cstheme="minorBidi"/>
          <w:b/>
          <w:color w:val="auto"/>
          <w:sz w:val="22"/>
          <w:szCs w:val="22"/>
          <w:lang w:val="en-US"/>
        </w:rPr>
      </w:pPr>
      <w:bookmarkStart w:id="166" w:name="_Toc482733215"/>
      <w:bookmarkStart w:id="167" w:name="_Ref479773476"/>
      <w:bookmarkStart w:id="168" w:name="_Ref479773832"/>
      <w:bookmarkStart w:id="169" w:name="_Toc500236221"/>
      <w:bookmarkStart w:id="170" w:name="_Toc500502770"/>
      <w:bookmarkStart w:id="171" w:name="_Toc500961233"/>
      <w:bookmarkStart w:id="172" w:name="_Toc508614449"/>
      <w:bookmarkStart w:id="173" w:name="_Toc508719547"/>
      <w:bookmarkStart w:id="174" w:name="_Toc520219741"/>
      <w:r w:rsidRPr="00F924AB">
        <w:rPr>
          <w:rFonts w:ascii="ITC Avant Garde" w:hAnsi="ITC Avant Garde"/>
          <w:b/>
          <w:color w:val="auto"/>
          <w:sz w:val="22"/>
          <w:szCs w:val="22"/>
          <w:lang w:val="en-US"/>
        </w:rPr>
        <w:t>Denied</w:t>
      </w:r>
      <w:r w:rsidR="00B45B62" w:rsidRPr="00F924AB">
        <w:rPr>
          <w:rFonts w:ascii="ITC Avant Garde" w:hAnsi="ITC Avant Garde"/>
          <w:b/>
          <w:color w:val="auto"/>
          <w:sz w:val="22"/>
          <w:szCs w:val="22"/>
          <w:lang w:val="en-US"/>
        </w:rPr>
        <w:t xml:space="preserve"> </w:t>
      </w:r>
      <w:bookmarkEnd w:id="166"/>
      <w:bookmarkEnd w:id="167"/>
      <w:bookmarkEnd w:id="168"/>
      <w:bookmarkEnd w:id="169"/>
      <w:bookmarkEnd w:id="170"/>
      <w:bookmarkEnd w:id="171"/>
      <w:r w:rsidR="009C08D1" w:rsidRPr="00F924AB">
        <w:rPr>
          <w:rFonts w:ascii="ITC Avant Garde" w:hAnsi="ITC Avant Garde"/>
          <w:b/>
          <w:color w:val="auto"/>
          <w:sz w:val="22"/>
          <w:szCs w:val="22"/>
          <w:lang w:val="en-US"/>
        </w:rPr>
        <w:t>Switches</w:t>
      </w:r>
      <w:r w:rsidR="00B9378F" w:rsidRPr="00F924AB">
        <w:rPr>
          <w:rFonts w:ascii="ITC Avant Garde" w:hAnsi="ITC Avant Garde"/>
          <w:b/>
          <w:color w:val="auto"/>
          <w:sz w:val="22"/>
          <w:szCs w:val="22"/>
          <w:lang w:val="en-US"/>
        </w:rPr>
        <w:t>.</w:t>
      </w:r>
      <w:bookmarkEnd w:id="172"/>
      <w:bookmarkEnd w:id="173"/>
      <w:bookmarkEnd w:id="174"/>
    </w:p>
    <w:p w14:paraId="655157E4" w14:textId="77777777" w:rsidR="00226C02" w:rsidRPr="00D27E03" w:rsidRDefault="00226C02" w:rsidP="00746DC9">
      <w:pPr>
        <w:spacing w:after="0" w:line="240" w:lineRule="auto"/>
        <w:rPr>
          <w:rFonts w:ascii="ITC Avant Garde" w:hAnsi="ITC Avant Garde"/>
          <w:lang w:val="en-US"/>
        </w:rPr>
      </w:pPr>
    </w:p>
    <w:p w14:paraId="7CA5A6EF" w14:textId="2D8D2548" w:rsidR="00F5091A" w:rsidRPr="00D27E03" w:rsidRDefault="00D0355C"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B80EBF" w:rsidRPr="00F924AB">
        <w:rPr>
          <w:rFonts w:ascii="ITC Avant Garde" w:hAnsi="ITC Avant Garde"/>
          <w:sz w:val="22"/>
          <w:szCs w:val="22"/>
          <w:lang w:val="en-US"/>
        </w:rPr>
        <w:t>SEPRO</w:t>
      </w:r>
      <w:r w:rsidRPr="00D27E03">
        <w:rPr>
          <w:rFonts w:ascii="ITC Avant Garde" w:hAnsi="ITC Avant Garde"/>
          <w:sz w:val="22"/>
          <w:szCs w:val="22"/>
          <w:lang w:val="en-US"/>
        </w:rPr>
        <w:t xml:space="preserve"> will reject the </w:t>
      </w:r>
      <w:r w:rsidR="00D92509">
        <w:rPr>
          <w:rFonts w:ascii="ITC Avant Garde" w:hAnsi="ITC Avant Garde"/>
          <w:sz w:val="22"/>
          <w:szCs w:val="22"/>
          <w:lang w:val="en-US"/>
        </w:rPr>
        <w:t>Switches</w:t>
      </w:r>
      <w:r w:rsidRPr="00D27E03">
        <w:rPr>
          <w:rFonts w:ascii="ITC Avant Garde" w:hAnsi="ITC Avant Garde"/>
          <w:sz w:val="22"/>
          <w:szCs w:val="22"/>
          <w:lang w:val="en-US"/>
        </w:rPr>
        <w:t xml:space="preserve"> as necessary to </w:t>
      </w:r>
      <w:r w:rsidR="00B45B62" w:rsidRPr="00D27E03">
        <w:rPr>
          <w:rFonts w:ascii="ITC Avant Garde" w:hAnsi="ITC Avant Garde"/>
          <w:sz w:val="22"/>
          <w:szCs w:val="22"/>
          <w:lang w:val="en-US"/>
        </w:rPr>
        <w:t>supplement the demand for each C</w:t>
      </w:r>
      <w:r w:rsidRPr="00D27E03">
        <w:rPr>
          <w:rFonts w:ascii="ITC Avant Garde" w:hAnsi="ITC Avant Garde"/>
          <w:sz w:val="22"/>
          <w:szCs w:val="22"/>
          <w:lang w:val="en-US"/>
        </w:rPr>
        <w:t>ategory</w:t>
      </w:r>
      <w:r w:rsidRPr="00F924AB">
        <w:rPr>
          <w:rFonts w:ascii="ITC Avant Garde" w:hAnsi="ITC Avant Garde"/>
          <w:sz w:val="22"/>
          <w:szCs w:val="22"/>
          <w:lang w:val="en-US"/>
        </w:rPr>
        <w:t xml:space="preserve"> after having v</w:t>
      </w:r>
      <w:r w:rsidR="00B45B62" w:rsidRPr="00D27E03">
        <w:rPr>
          <w:rFonts w:ascii="ITC Avant Garde" w:hAnsi="ITC Avant Garde"/>
          <w:sz w:val="22"/>
          <w:szCs w:val="22"/>
          <w:lang w:val="en-US"/>
        </w:rPr>
        <w:t xml:space="preserve">alued the </w:t>
      </w:r>
      <w:r w:rsidR="00C82D0A" w:rsidRPr="00D27E03">
        <w:rPr>
          <w:rFonts w:ascii="ITC Avant Garde" w:hAnsi="ITC Avant Garde"/>
          <w:sz w:val="22"/>
          <w:szCs w:val="22"/>
          <w:lang w:val="en-US"/>
        </w:rPr>
        <w:t>Withdrawals</w:t>
      </w:r>
      <w:r w:rsidR="00B45B62" w:rsidRPr="00D27E03">
        <w:rPr>
          <w:rFonts w:ascii="ITC Avant Garde" w:hAnsi="ITC Avant Garde"/>
          <w:sz w:val="22"/>
          <w:szCs w:val="22"/>
          <w:lang w:val="en-US"/>
        </w:rPr>
        <w:t xml:space="preserve"> for that C</w:t>
      </w:r>
      <w:r w:rsidRPr="00D27E03">
        <w:rPr>
          <w:rFonts w:ascii="ITC Avant Garde" w:hAnsi="ITC Avant Garde"/>
          <w:sz w:val="22"/>
          <w:szCs w:val="22"/>
          <w:lang w:val="en-US"/>
        </w:rPr>
        <w:t>ategory, if any.</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 xml:space="preserve">Blocks related to </w:t>
      </w:r>
      <w:r w:rsidR="00657A38" w:rsidRPr="00F924AB">
        <w:rPr>
          <w:rFonts w:ascii="ITC Avant Garde" w:hAnsi="ITC Avant Garde"/>
          <w:sz w:val="22"/>
          <w:szCs w:val="22"/>
          <w:lang w:val="en-US"/>
        </w:rPr>
        <w:t>Denied</w:t>
      </w:r>
      <w:r w:rsidRPr="00F924AB">
        <w:rPr>
          <w:rFonts w:ascii="ITC Avant Garde" w:hAnsi="ITC Avant Garde"/>
          <w:sz w:val="22"/>
          <w:szCs w:val="22"/>
          <w:lang w:val="en-US"/>
        </w:rPr>
        <w:t xml:space="preserve"> </w:t>
      </w:r>
      <w:r w:rsidR="009C08D1" w:rsidRPr="00F924AB">
        <w:rPr>
          <w:rFonts w:ascii="ITC Avant Garde" w:hAnsi="ITC Avant Garde"/>
          <w:sz w:val="22"/>
          <w:szCs w:val="22"/>
          <w:lang w:val="en-US"/>
        </w:rPr>
        <w:t>Switches</w:t>
      </w:r>
      <w:r w:rsidR="00B45B62" w:rsidRPr="00D27E03">
        <w:rPr>
          <w:rFonts w:ascii="ITC Avant Garde" w:hAnsi="ITC Avant Garde"/>
          <w:sz w:val="22"/>
          <w:szCs w:val="22"/>
          <w:lang w:val="en-US"/>
        </w:rPr>
        <w:t xml:space="preserve"> will be retained </w:t>
      </w:r>
      <w:r w:rsidR="00F924AB">
        <w:rPr>
          <w:rFonts w:ascii="ITC Avant Garde" w:hAnsi="ITC Avant Garde"/>
          <w:sz w:val="22"/>
          <w:szCs w:val="22"/>
          <w:lang w:val="en-US"/>
        </w:rPr>
        <w:t>at</w:t>
      </w:r>
      <w:r w:rsidR="00B45B62" w:rsidRPr="00F924AB">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B45B62" w:rsidRPr="00D27E03">
        <w:rPr>
          <w:rFonts w:ascii="ITC Avant Garde" w:hAnsi="ITC Avant Garde"/>
          <w:sz w:val="22"/>
          <w:szCs w:val="22"/>
          <w:lang w:val="en-US"/>
        </w:rPr>
        <w:t xml:space="preserve"> of the preceding Clock R</w:t>
      </w:r>
      <w:r w:rsidRPr="00D27E03">
        <w:rPr>
          <w:rFonts w:ascii="ITC Avant Garde" w:hAnsi="ITC Avant Garde"/>
          <w:sz w:val="22"/>
          <w:szCs w:val="22"/>
          <w:lang w:val="en-US"/>
        </w:rPr>
        <w:t>ound.</w:t>
      </w:r>
      <w:r w:rsidRPr="00D27E03">
        <w:rPr>
          <w:rFonts w:ascii="ITC Avant Garde" w:eastAsiaTheme="minorHAnsi" w:hAnsi="ITC Avant Garde"/>
          <w:sz w:val="22"/>
          <w:szCs w:val="22"/>
          <w:lang w:val="en-US" w:eastAsia="en-US"/>
        </w:rPr>
        <w:t xml:space="preserve"> </w:t>
      </w:r>
    </w:p>
    <w:p w14:paraId="7A0213B6" w14:textId="77777777" w:rsidR="008A44A0" w:rsidRPr="00D27E03" w:rsidRDefault="008A44A0" w:rsidP="00746DC9">
      <w:pPr>
        <w:pStyle w:val="Textoindependiente"/>
        <w:spacing w:after="0"/>
        <w:jc w:val="both"/>
        <w:rPr>
          <w:rFonts w:ascii="ITC Avant Garde" w:eastAsiaTheme="minorHAnsi" w:hAnsi="ITC Avant Garde"/>
          <w:sz w:val="22"/>
          <w:szCs w:val="22"/>
          <w:lang w:val="en-US" w:eastAsia="en-US"/>
        </w:rPr>
      </w:pPr>
    </w:p>
    <w:p w14:paraId="3CBB14BE" w14:textId="0D9621A3" w:rsidR="0028795E" w:rsidRPr="00D27E03" w:rsidRDefault="00D0355C" w:rsidP="00746DC9">
      <w:pPr>
        <w:pStyle w:val="Textoindependiente"/>
        <w:spacing w:after="0"/>
        <w:jc w:val="both"/>
        <w:rPr>
          <w:rFonts w:ascii="ITC Avant Garde" w:hAnsi="ITC Avant Garde"/>
          <w:sz w:val="22"/>
          <w:szCs w:val="22"/>
          <w:lang w:val="en-US"/>
        </w:rPr>
      </w:pPr>
      <w:r w:rsidRPr="00D27E03">
        <w:rPr>
          <w:rFonts w:ascii="ITC Avant Garde" w:hAnsi="ITC Avant Garde"/>
          <w:sz w:val="22"/>
          <w:szCs w:val="22"/>
          <w:lang w:val="en-US"/>
        </w:rPr>
        <w:t xml:space="preserve">If one or more </w:t>
      </w:r>
      <w:r w:rsidR="00756E21">
        <w:rPr>
          <w:rFonts w:ascii="ITC Avant Garde" w:hAnsi="ITC Avant Garde"/>
          <w:sz w:val="22"/>
          <w:szCs w:val="22"/>
          <w:lang w:val="en-US"/>
        </w:rPr>
        <w:t>Bid</w:t>
      </w:r>
      <w:r w:rsidR="004F7599">
        <w:rPr>
          <w:rFonts w:ascii="ITC Avant Garde" w:hAnsi="ITC Avant Garde"/>
          <w:sz w:val="22"/>
          <w:szCs w:val="22"/>
          <w:lang w:val="en-US"/>
        </w:rPr>
        <w:t>ders</w:t>
      </w:r>
      <w:r w:rsidRPr="00D27E03">
        <w:rPr>
          <w:rFonts w:ascii="ITC Avant Garde" w:hAnsi="ITC Avant Garde"/>
          <w:sz w:val="22"/>
          <w:szCs w:val="22"/>
          <w:lang w:val="en-US"/>
        </w:rPr>
        <w:t xml:space="preserve"> have made </w:t>
      </w:r>
      <w:r w:rsidR="00D92509">
        <w:rPr>
          <w:rFonts w:ascii="ITC Avant Garde" w:hAnsi="ITC Avant Garde"/>
          <w:sz w:val="22"/>
          <w:szCs w:val="22"/>
          <w:lang w:val="en-US"/>
        </w:rPr>
        <w:t>Switches</w:t>
      </w:r>
      <w:r w:rsidR="00B45B62" w:rsidRPr="00D27E03">
        <w:rPr>
          <w:rFonts w:ascii="ITC Avant Garde" w:hAnsi="ITC Avant Garde"/>
          <w:sz w:val="22"/>
          <w:szCs w:val="22"/>
          <w:lang w:val="en-US"/>
        </w:rPr>
        <w:t xml:space="preserve"> and some</w:t>
      </w:r>
      <w:r w:rsidR="00B45B62" w:rsidRPr="00BD1D0F">
        <w:rPr>
          <w:rFonts w:ascii="ITC Avant Garde" w:hAnsi="ITC Avant Garde"/>
          <w:sz w:val="22"/>
          <w:szCs w:val="22"/>
          <w:lang w:val="en-US"/>
        </w:rPr>
        <w:t xml:space="preserve"> of the B</w:t>
      </w:r>
      <w:r w:rsidRPr="00D27E03">
        <w:rPr>
          <w:rFonts w:ascii="ITC Avant Garde" w:hAnsi="ITC Avant Garde"/>
          <w:sz w:val="22"/>
          <w:szCs w:val="22"/>
          <w:lang w:val="en-US"/>
        </w:rPr>
        <w:t>locks</w:t>
      </w:r>
      <w:r w:rsidR="005D1271">
        <w:rPr>
          <w:rFonts w:ascii="ITC Avant Garde" w:hAnsi="ITC Avant Garde"/>
          <w:sz w:val="22"/>
          <w:szCs w:val="22"/>
          <w:lang w:val="en-US"/>
        </w:rPr>
        <w:t xml:space="preserve"> </w:t>
      </w:r>
      <w:r w:rsidR="005D1271" w:rsidRPr="00157242">
        <w:rPr>
          <w:rFonts w:ascii="ITC Avant Garde" w:hAnsi="ITC Avant Garde"/>
          <w:sz w:val="22"/>
          <w:szCs w:val="22"/>
          <w:lang w:val="en-US"/>
        </w:rPr>
        <w:t>corresponding to the Switches must be kept</w:t>
      </w:r>
      <w:r w:rsidR="00A910C4">
        <w:rPr>
          <w:rFonts w:ascii="ITC Avant Garde" w:hAnsi="ITC Avant Garde"/>
          <w:sz w:val="22"/>
          <w:szCs w:val="22"/>
          <w:lang w:val="en-US"/>
        </w:rPr>
        <w:t xml:space="preserve">, </w:t>
      </w:r>
      <w:r w:rsidR="00A910C4" w:rsidRPr="00BD1D0F">
        <w:rPr>
          <w:rFonts w:ascii="ITC Avant Garde" w:hAnsi="ITC Avant Garde"/>
          <w:sz w:val="22"/>
          <w:szCs w:val="22"/>
          <w:lang w:val="en-US"/>
        </w:rPr>
        <w:t>but not all</w:t>
      </w:r>
      <w:r w:rsidR="005D1271">
        <w:rPr>
          <w:rFonts w:ascii="ITC Avant Garde" w:hAnsi="ITC Avant Garde"/>
          <w:sz w:val="22"/>
          <w:szCs w:val="22"/>
          <w:lang w:val="en-US"/>
        </w:rPr>
        <w:t xml:space="preserve"> of them</w:t>
      </w:r>
      <w:r w:rsidRPr="005D1271">
        <w:rPr>
          <w:rFonts w:ascii="ITC Avant Garde" w:hAnsi="ITC Avant Garde"/>
          <w:sz w:val="22"/>
          <w:szCs w:val="22"/>
          <w:lang w:val="en-US"/>
        </w:rPr>
        <w:t xml:space="preserve">, </w:t>
      </w:r>
      <w:r w:rsidR="00B80EBF" w:rsidRPr="00F71691">
        <w:rPr>
          <w:rFonts w:ascii="ITC Avant Garde" w:hAnsi="ITC Avant Garde"/>
          <w:sz w:val="22"/>
          <w:szCs w:val="22"/>
          <w:lang w:val="en-US"/>
        </w:rPr>
        <w:t>SEPRO</w:t>
      </w:r>
      <w:r w:rsidRPr="00D27E03">
        <w:rPr>
          <w:rFonts w:ascii="ITC Avant Garde" w:hAnsi="ITC Avant Garde"/>
          <w:sz w:val="22"/>
          <w:szCs w:val="22"/>
          <w:lang w:val="en-US"/>
        </w:rPr>
        <w:t xml:space="preserve"> will randomly determine</w:t>
      </w:r>
      <w:r w:rsidR="00B45B62" w:rsidRPr="00D27E03">
        <w:rPr>
          <w:rFonts w:ascii="ITC Avant Garde" w:hAnsi="ITC Avant Garde"/>
          <w:sz w:val="22"/>
          <w:szCs w:val="22"/>
          <w:lang w:val="en-US"/>
        </w:rPr>
        <w:t xml:space="preserve"> which</w:t>
      </w:r>
      <w:r w:rsidR="002D0E1E" w:rsidRPr="00D27E03">
        <w:rPr>
          <w:rFonts w:ascii="ITC Avant Garde" w:hAnsi="ITC Avant Garde"/>
          <w:sz w:val="22"/>
          <w:szCs w:val="22"/>
          <w:lang w:val="en-US"/>
        </w:rPr>
        <w:t xml:space="preserve"> </w:t>
      </w:r>
      <w:r w:rsidR="00D26853" w:rsidRPr="00F71691">
        <w:rPr>
          <w:rFonts w:ascii="ITC Avant Garde" w:hAnsi="ITC Avant Garde"/>
          <w:sz w:val="22"/>
          <w:szCs w:val="22"/>
          <w:lang w:val="en-US"/>
        </w:rPr>
        <w:t>Switch</w:t>
      </w:r>
      <w:r w:rsidR="00D26853" w:rsidRPr="00D27E03">
        <w:rPr>
          <w:rFonts w:ascii="ITC Avant Garde" w:hAnsi="ITC Avant Garde"/>
          <w:sz w:val="22"/>
          <w:szCs w:val="22"/>
          <w:lang w:val="en-US"/>
        </w:rPr>
        <w:t xml:space="preserve"> </w:t>
      </w:r>
      <w:r w:rsidRPr="00D27E03">
        <w:rPr>
          <w:rFonts w:ascii="ITC Avant Garde" w:hAnsi="ITC Avant Garde"/>
          <w:sz w:val="22"/>
          <w:szCs w:val="22"/>
          <w:lang w:val="en-US"/>
        </w:rPr>
        <w:t>shall be</w:t>
      </w:r>
      <w:r w:rsidR="002D0E1E">
        <w:rPr>
          <w:rFonts w:ascii="ITC Avant Garde" w:hAnsi="ITC Avant Garde"/>
          <w:sz w:val="22"/>
          <w:szCs w:val="22"/>
          <w:lang w:val="en-US"/>
        </w:rPr>
        <w:t xml:space="preserve"> </w:t>
      </w:r>
      <w:r w:rsidR="002D0E1E" w:rsidRPr="00D27E03">
        <w:rPr>
          <w:rFonts w:ascii="ITC Avant Garde" w:hAnsi="ITC Avant Garde"/>
          <w:sz w:val="22"/>
          <w:szCs w:val="22"/>
          <w:lang w:val="en-US"/>
        </w:rPr>
        <w:t>accepted</w:t>
      </w:r>
      <w:r w:rsidRPr="00D27E03">
        <w:rPr>
          <w:rFonts w:ascii="ITC Avant Garde" w:hAnsi="ITC Avant Garde"/>
          <w:sz w:val="22"/>
          <w:szCs w:val="22"/>
          <w:lang w:val="en-US"/>
        </w:rPr>
        <w:t>.</w:t>
      </w:r>
      <w:r w:rsidR="00A262AE" w:rsidRPr="00D27E03">
        <w:rPr>
          <w:rFonts w:ascii="ITC Avant Garde" w:eastAsiaTheme="minorHAnsi" w:hAnsi="ITC Avant Garde"/>
          <w:sz w:val="22"/>
          <w:szCs w:val="22"/>
          <w:lang w:val="en-US" w:eastAsia="en-US"/>
        </w:rPr>
        <w:t xml:space="preserve"> </w:t>
      </w:r>
      <w:r w:rsidR="00B45B62" w:rsidRPr="00D27E03">
        <w:rPr>
          <w:rFonts w:ascii="ITC Avant Garde" w:hAnsi="ITC Avant Garde"/>
          <w:sz w:val="22"/>
          <w:szCs w:val="22"/>
          <w:lang w:val="en-US"/>
        </w:rPr>
        <w:t xml:space="preserve">In </w:t>
      </w:r>
      <w:r w:rsidR="00B45B62" w:rsidRPr="00F71691">
        <w:rPr>
          <w:rFonts w:ascii="ITC Avant Garde" w:hAnsi="ITC Avant Garde"/>
          <w:sz w:val="22"/>
          <w:szCs w:val="22"/>
          <w:lang w:val="en-US"/>
        </w:rPr>
        <w:t>th</w:t>
      </w:r>
      <w:r w:rsidR="00D26853">
        <w:rPr>
          <w:rFonts w:ascii="ITC Avant Garde" w:hAnsi="ITC Avant Garde"/>
          <w:sz w:val="22"/>
          <w:szCs w:val="22"/>
          <w:lang w:val="en-US"/>
        </w:rPr>
        <w:t>at</w:t>
      </w:r>
      <w:r w:rsidR="00B45B62" w:rsidRPr="00D26853">
        <w:rPr>
          <w:rFonts w:ascii="ITC Avant Garde" w:hAnsi="ITC Avant Garde"/>
          <w:sz w:val="22"/>
          <w:szCs w:val="22"/>
          <w:lang w:val="en-US"/>
        </w:rPr>
        <w:t xml:space="preserve"> case, </w:t>
      </w:r>
      <w:r w:rsidR="00B80EBF" w:rsidRPr="00F71691">
        <w:rPr>
          <w:rFonts w:ascii="ITC Avant Garde" w:hAnsi="ITC Avant Garde"/>
          <w:sz w:val="22"/>
          <w:szCs w:val="22"/>
          <w:lang w:val="en-US"/>
        </w:rPr>
        <w:t>SEPRO</w:t>
      </w:r>
      <w:r w:rsidR="00B45B62" w:rsidRPr="00D27E03">
        <w:rPr>
          <w:rFonts w:ascii="ITC Avant Garde" w:hAnsi="ITC Avant Garde"/>
          <w:sz w:val="22"/>
          <w:szCs w:val="22"/>
          <w:lang w:val="en-US"/>
        </w:rPr>
        <w:t xml:space="preserve"> will accept the </w:t>
      </w:r>
      <w:r w:rsidR="00D92509">
        <w:rPr>
          <w:rFonts w:ascii="ITC Avant Garde" w:hAnsi="ITC Avant Garde"/>
          <w:sz w:val="22"/>
          <w:szCs w:val="22"/>
          <w:lang w:val="en-US"/>
        </w:rPr>
        <w:t>Switches</w:t>
      </w:r>
      <w:r w:rsidR="00B45B62" w:rsidRPr="00D27E03">
        <w:rPr>
          <w:rFonts w:ascii="ITC Avant Garde" w:hAnsi="ITC Avant Garde"/>
          <w:sz w:val="22"/>
          <w:szCs w:val="22"/>
          <w:lang w:val="en-US"/>
        </w:rPr>
        <w:t xml:space="preserve"> of the same </w:t>
      </w:r>
      <w:r w:rsidR="00756E21">
        <w:rPr>
          <w:rFonts w:ascii="ITC Avant Garde" w:hAnsi="ITC Avant Garde"/>
          <w:sz w:val="22"/>
          <w:szCs w:val="22"/>
          <w:lang w:val="en-US"/>
        </w:rPr>
        <w:t>Bid</w:t>
      </w:r>
      <w:r w:rsidR="00021F7F">
        <w:rPr>
          <w:rFonts w:ascii="ITC Avant Garde" w:hAnsi="ITC Avant Garde"/>
          <w:sz w:val="22"/>
          <w:szCs w:val="22"/>
          <w:lang w:val="en-US"/>
        </w:rPr>
        <w:t>der</w:t>
      </w:r>
      <w:r w:rsidR="00B45B62" w:rsidRPr="00D27E03">
        <w:rPr>
          <w:rFonts w:ascii="ITC Avant Garde" w:hAnsi="ITC Avant Garde"/>
          <w:sz w:val="22"/>
          <w:szCs w:val="22"/>
          <w:lang w:val="en-US"/>
        </w:rPr>
        <w:t xml:space="preserve"> before accepting those of a different one.</w:t>
      </w:r>
    </w:p>
    <w:p w14:paraId="70179EF4" w14:textId="77777777" w:rsidR="00F5091A" w:rsidRPr="00D27E03" w:rsidRDefault="00F5091A" w:rsidP="00746DC9">
      <w:pPr>
        <w:pStyle w:val="Textoindependiente"/>
        <w:spacing w:after="0"/>
        <w:jc w:val="both"/>
        <w:rPr>
          <w:rFonts w:ascii="ITC Avant Garde" w:eastAsiaTheme="minorHAnsi" w:hAnsi="ITC Avant Garde"/>
          <w:sz w:val="22"/>
          <w:szCs w:val="22"/>
          <w:lang w:val="en-US" w:eastAsia="en-US"/>
        </w:rPr>
      </w:pPr>
    </w:p>
    <w:p w14:paraId="5539DFFD" w14:textId="77777777" w:rsidR="0028795E"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A </w:t>
      </w:r>
      <w:r w:rsidR="009C08D1" w:rsidRPr="00145072">
        <w:rPr>
          <w:rFonts w:ascii="ITC Avant Garde" w:hAnsi="ITC Avant Garde"/>
          <w:sz w:val="22"/>
          <w:szCs w:val="22"/>
          <w:lang w:val="en-US"/>
        </w:rPr>
        <w:t>Denied Switch</w:t>
      </w:r>
      <w:r w:rsidRPr="00D27E03">
        <w:rPr>
          <w:rFonts w:ascii="ITC Avant Garde" w:hAnsi="ITC Avant Garde"/>
          <w:sz w:val="22"/>
          <w:szCs w:val="22"/>
          <w:lang w:val="en-US"/>
        </w:rPr>
        <w:t xml:space="preserve"> m</w:t>
      </w:r>
      <w:r w:rsidR="00DF12EE" w:rsidRPr="00D27E03">
        <w:rPr>
          <w:rFonts w:ascii="ITC Avant Garde" w:hAnsi="ITC Avant Garde"/>
          <w:sz w:val="22"/>
          <w:szCs w:val="22"/>
          <w:lang w:val="en-US"/>
        </w:rPr>
        <w:t>ay be released in a subsequent Clock R</w:t>
      </w:r>
      <w:r w:rsidRPr="00D27E03">
        <w:rPr>
          <w:rFonts w:ascii="ITC Avant Garde" w:hAnsi="ITC Avant Garde"/>
          <w:sz w:val="22"/>
          <w:szCs w:val="22"/>
          <w:lang w:val="en-US"/>
        </w:rPr>
        <w:t>ound if:</w:t>
      </w:r>
    </w:p>
    <w:p w14:paraId="2852D5BD" w14:textId="77777777" w:rsidR="002C5A51" w:rsidRPr="00D27E03" w:rsidRDefault="002C5A51" w:rsidP="00746DC9">
      <w:pPr>
        <w:pStyle w:val="Textoindependiente"/>
        <w:spacing w:after="0"/>
        <w:jc w:val="both"/>
        <w:rPr>
          <w:rFonts w:ascii="ITC Avant Garde" w:eastAsiaTheme="minorHAnsi" w:hAnsi="ITC Avant Garde"/>
          <w:sz w:val="22"/>
          <w:szCs w:val="22"/>
          <w:lang w:val="en-US" w:eastAsia="en-US"/>
        </w:rPr>
      </w:pPr>
    </w:p>
    <w:p w14:paraId="0CDE6B8F" w14:textId="68B08B78" w:rsidR="0028795E" w:rsidRPr="00D27E03" w:rsidRDefault="00DF12EE" w:rsidP="009B6389">
      <w:pPr>
        <w:pStyle w:val="ListAlphaLC"/>
        <w:numPr>
          <w:ilvl w:val="0"/>
          <w:numId w:val="27"/>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demand for Blocks</w:t>
      </w:r>
      <w:r w:rsidR="00145072">
        <w:rPr>
          <w:rFonts w:ascii="ITC Avant Garde" w:hAnsi="ITC Avant Garde"/>
          <w:sz w:val="22"/>
          <w:szCs w:val="22"/>
          <w:lang w:val="en-US"/>
        </w:rPr>
        <w:t xml:space="preserve"> </w:t>
      </w:r>
      <w:r w:rsidR="00145072" w:rsidRPr="00D27E03">
        <w:rPr>
          <w:rFonts w:ascii="ITC Avant Garde" w:hAnsi="ITC Avant Garde"/>
          <w:sz w:val="22"/>
          <w:szCs w:val="22"/>
          <w:lang w:val="en-US"/>
        </w:rPr>
        <w:t>is increased</w:t>
      </w:r>
      <w:r w:rsidRPr="00D27E03">
        <w:rPr>
          <w:rFonts w:ascii="ITC Avant Garde" w:hAnsi="ITC Avant Garde"/>
          <w:sz w:val="22"/>
          <w:szCs w:val="22"/>
          <w:lang w:val="en-US"/>
        </w:rPr>
        <w:t xml:space="preserve"> in the same Category as in the </w:t>
      </w:r>
      <w:r w:rsidR="009449F5">
        <w:rPr>
          <w:rFonts w:ascii="ITC Avant Garde" w:hAnsi="ITC Avant Garde"/>
          <w:sz w:val="22"/>
          <w:szCs w:val="22"/>
          <w:lang w:val="en-US"/>
        </w:rPr>
        <w:t>Clock Score</w:t>
      </w:r>
      <w:r w:rsidR="00145072">
        <w:rPr>
          <w:rFonts w:ascii="ITC Avant Garde" w:hAnsi="ITC Avant Garde"/>
          <w:sz w:val="22"/>
          <w:szCs w:val="22"/>
          <w:lang w:val="en-US"/>
        </w:rPr>
        <w:t>;</w:t>
      </w:r>
      <w:r w:rsidRPr="00D27E03">
        <w:rPr>
          <w:rFonts w:ascii="ITC Avant Garde" w:hAnsi="ITC Avant Garde"/>
          <w:sz w:val="22"/>
          <w:szCs w:val="22"/>
          <w:lang w:val="en-US"/>
        </w:rPr>
        <w:t xml:space="preserve"> and</w:t>
      </w:r>
    </w:p>
    <w:p w14:paraId="4BD113C2" w14:textId="6206532F" w:rsidR="00DF12EE" w:rsidRDefault="00B45B62" w:rsidP="00DF12EE">
      <w:pPr>
        <w:pStyle w:val="ListAlphaLC"/>
        <w:numPr>
          <w:ilvl w:val="0"/>
          <w:numId w:val="27"/>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increase in demand co</w:t>
      </w:r>
      <w:r w:rsidR="00DF12EE" w:rsidRPr="00D27E03">
        <w:rPr>
          <w:rFonts w:ascii="ITC Avant Garde" w:hAnsi="ITC Avant Garde"/>
          <w:sz w:val="22"/>
          <w:szCs w:val="22"/>
          <w:lang w:val="en-US"/>
        </w:rPr>
        <w:t>vers the B</w:t>
      </w:r>
      <w:r w:rsidRPr="00D27E03">
        <w:rPr>
          <w:rFonts w:ascii="ITC Avant Garde" w:hAnsi="ITC Avant Garde"/>
          <w:sz w:val="22"/>
          <w:szCs w:val="22"/>
          <w:lang w:val="en-US"/>
        </w:rPr>
        <w:t>locks corresponding t</w:t>
      </w:r>
      <w:r w:rsidR="00DF12EE" w:rsidRPr="00D27E03">
        <w:rPr>
          <w:rFonts w:ascii="ITC Avant Garde" w:hAnsi="ITC Avant Garde"/>
          <w:sz w:val="22"/>
          <w:szCs w:val="22"/>
          <w:lang w:val="en-US"/>
        </w:rPr>
        <w:t xml:space="preserve">o the </w:t>
      </w:r>
      <w:r w:rsidR="009C08D1" w:rsidRPr="00065F33">
        <w:rPr>
          <w:rFonts w:ascii="ITC Avant Garde" w:hAnsi="ITC Avant Garde"/>
          <w:sz w:val="22"/>
          <w:szCs w:val="22"/>
          <w:lang w:val="en-US"/>
        </w:rPr>
        <w:t>Denied Switch</w:t>
      </w:r>
      <w:r w:rsidR="00DF12EE" w:rsidRPr="00D27E03">
        <w:rPr>
          <w:rFonts w:ascii="ITC Avant Garde" w:hAnsi="ITC Avant Garde"/>
          <w:sz w:val="22"/>
          <w:szCs w:val="22"/>
          <w:lang w:val="en-US"/>
        </w:rPr>
        <w:t xml:space="preserve"> for the C</w:t>
      </w:r>
      <w:r w:rsidRPr="00D27E03">
        <w:rPr>
          <w:rFonts w:ascii="ITC Avant Garde" w:hAnsi="ITC Avant Garde"/>
          <w:sz w:val="22"/>
          <w:szCs w:val="22"/>
          <w:lang w:val="en-US"/>
        </w:rPr>
        <w:t xml:space="preserve">ategory </w:t>
      </w:r>
      <w:r w:rsidR="00065F33">
        <w:rPr>
          <w:rFonts w:ascii="ITC Avant Garde" w:hAnsi="ITC Avant Garde"/>
          <w:sz w:val="22"/>
          <w:szCs w:val="22"/>
          <w:lang w:val="en-US"/>
        </w:rPr>
        <w:t>at issue</w:t>
      </w:r>
      <w:r w:rsidRPr="00D27E03">
        <w:rPr>
          <w:rFonts w:ascii="ITC Avant Garde" w:hAnsi="ITC Avant Garde"/>
          <w:sz w:val="22"/>
          <w:szCs w:val="22"/>
          <w:lang w:val="en-US"/>
        </w:rPr>
        <w:t>.</w:t>
      </w:r>
    </w:p>
    <w:p w14:paraId="6BAA73E5" w14:textId="77777777" w:rsidR="00217D41" w:rsidRDefault="00217D41" w:rsidP="00217D41">
      <w:pPr>
        <w:pStyle w:val="ListAlphaLC"/>
        <w:spacing w:after="0" w:line="240" w:lineRule="auto"/>
        <w:ind w:left="360"/>
        <w:jc w:val="both"/>
        <w:rPr>
          <w:rFonts w:ascii="ITC Avant Garde" w:eastAsiaTheme="minorHAnsi" w:hAnsi="ITC Avant Garde"/>
          <w:sz w:val="22"/>
          <w:szCs w:val="22"/>
          <w:lang w:val="en-US" w:eastAsia="en-US"/>
        </w:rPr>
      </w:pPr>
    </w:p>
    <w:p w14:paraId="3F88133F" w14:textId="64474DC0" w:rsidR="00DB4E59" w:rsidRPr="00D27E03" w:rsidRDefault="00B45B62" w:rsidP="00217D41">
      <w:pPr>
        <w:pStyle w:val="ListAlphaLC"/>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 </w:t>
      </w:r>
      <w:r w:rsidR="009C08D1" w:rsidRPr="00065F33">
        <w:rPr>
          <w:rFonts w:ascii="ITC Avant Garde" w:hAnsi="ITC Avant Garde"/>
          <w:sz w:val="22"/>
          <w:szCs w:val="22"/>
          <w:lang w:val="en-US"/>
        </w:rPr>
        <w:t>Denied Switch</w:t>
      </w:r>
      <w:r w:rsidRPr="00D27E03">
        <w:rPr>
          <w:rFonts w:ascii="ITC Avant Garde" w:hAnsi="ITC Avant Garde"/>
          <w:sz w:val="22"/>
          <w:szCs w:val="22"/>
          <w:lang w:val="en-US"/>
        </w:rPr>
        <w:t xml:space="preserve"> is released, the corresponding </w:t>
      </w:r>
      <w:r w:rsidR="00756E21" w:rsidRPr="00065F33">
        <w:rPr>
          <w:rFonts w:ascii="ITC Avant Garde" w:hAnsi="ITC Avant Garde"/>
          <w:sz w:val="22"/>
          <w:szCs w:val="22"/>
          <w:lang w:val="en-US"/>
        </w:rPr>
        <w:t>Bid</w:t>
      </w:r>
      <w:r w:rsidR="00021F7F" w:rsidRPr="00065F33">
        <w:rPr>
          <w:rFonts w:ascii="ITC Avant Garde" w:hAnsi="ITC Avant Garde"/>
          <w:sz w:val="22"/>
          <w:szCs w:val="22"/>
          <w:lang w:val="en-US"/>
        </w:rPr>
        <w:t>der</w:t>
      </w:r>
      <w:r w:rsidRPr="00D27E03">
        <w:rPr>
          <w:rFonts w:ascii="ITC Avant Garde" w:hAnsi="ITC Avant Garde"/>
          <w:sz w:val="22"/>
          <w:szCs w:val="22"/>
          <w:lang w:val="en-US"/>
        </w:rPr>
        <w:t xml:space="preserve"> will receive an additional eligibility point in the next </w:t>
      </w:r>
      <w:r w:rsidR="00DF12EE" w:rsidRPr="00D27E03">
        <w:rPr>
          <w:rFonts w:ascii="ITC Avant Garde" w:hAnsi="ITC Avant Garde"/>
          <w:sz w:val="22"/>
          <w:szCs w:val="22"/>
          <w:lang w:val="en-US"/>
        </w:rPr>
        <w:t>Clock R</w:t>
      </w:r>
      <w:r w:rsidRPr="00D27E03">
        <w:rPr>
          <w:rFonts w:ascii="ITC Avant Garde" w:hAnsi="ITC Avant Garde"/>
          <w:sz w:val="22"/>
          <w:szCs w:val="22"/>
          <w:lang w:val="en-US"/>
        </w:rPr>
        <w:t>ound.</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 xml:space="preserve">This additional eligibility point shall be </w:t>
      </w:r>
      <w:r w:rsidR="00DF12EE" w:rsidRPr="00D27E03">
        <w:rPr>
          <w:rFonts w:ascii="ITC Avant Garde" w:hAnsi="ITC Avant Garde"/>
          <w:sz w:val="22"/>
          <w:szCs w:val="22"/>
          <w:lang w:val="en-US"/>
        </w:rPr>
        <w:t xml:space="preserve">used by the </w:t>
      </w:r>
      <w:r w:rsidR="00756E21" w:rsidRPr="00065F33">
        <w:rPr>
          <w:rFonts w:ascii="ITC Avant Garde" w:hAnsi="ITC Avant Garde"/>
          <w:sz w:val="22"/>
          <w:szCs w:val="22"/>
          <w:lang w:val="en-US"/>
        </w:rPr>
        <w:t>Bid</w:t>
      </w:r>
      <w:r w:rsidR="00021F7F" w:rsidRPr="00065F33">
        <w:rPr>
          <w:rFonts w:ascii="ITC Avant Garde" w:hAnsi="ITC Avant Garde"/>
          <w:sz w:val="22"/>
          <w:szCs w:val="22"/>
          <w:lang w:val="en-US"/>
        </w:rPr>
        <w:t>der</w:t>
      </w:r>
      <w:r w:rsidR="00DF12EE" w:rsidRPr="00D27E03">
        <w:rPr>
          <w:rFonts w:ascii="ITC Avant Garde" w:hAnsi="ITC Avant Garde"/>
          <w:sz w:val="22"/>
          <w:szCs w:val="22"/>
          <w:lang w:val="en-US"/>
        </w:rPr>
        <w:t xml:space="preserve"> in its </w:t>
      </w:r>
      <w:r w:rsidR="00756E21" w:rsidRPr="00065F33">
        <w:rPr>
          <w:rFonts w:ascii="ITC Avant Garde" w:hAnsi="ITC Avant Garde"/>
          <w:sz w:val="22"/>
          <w:szCs w:val="22"/>
          <w:lang w:val="en-US"/>
        </w:rPr>
        <w:t>Bid</w:t>
      </w:r>
      <w:r w:rsidRPr="00D27E03">
        <w:rPr>
          <w:rFonts w:ascii="ITC Avant Garde" w:hAnsi="ITC Avant Garde"/>
          <w:sz w:val="22"/>
          <w:szCs w:val="22"/>
          <w:lang w:val="en-US"/>
        </w:rPr>
        <w:t xml:space="preserve"> in the </w:t>
      </w:r>
      <w:r w:rsidR="00DF12EE" w:rsidRPr="00D27E03">
        <w:rPr>
          <w:rFonts w:ascii="ITC Avant Garde" w:hAnsi="ITC Avant Garde"/>
          <w:sz w:val="22"/>
          <w:szCs w:val="22"/>
          <w:lang w:val="en-US"/>
        </w:rPr>
        <w:t>Clock R</w:t>
      </w:r>
      <w:r w:rsidRPr="00D27E03">
        <w:rPr>
          <w:rFonts w:ascii="ITC Avant Garde" w:hAnsi="ITC Avant Garde"/>
          <w:sz w:val="22"/>
          <w:szCs w:val="22"/>
          <w:lang w:val="en-US"/>
        </w:rPr>
        <w:t xml:space="preserve">ound in which it is available </w:t>
      </w:r>
      <w:r w:rsidR="006525A3">
        <w:rPr>
          <w:rFonts w:ascii="ITC Avant Garde" w:hAnsi="ITC Avant Garde"/>
          <w:sz w:val="22"/>
          <w:szCs w:val="22"/>
          <w:lang w:val="en-US"/>
        </w:rPr>
        <w:t>at</w:t>
      </w:r>
      <w:r w:rsidRPr="006525A3">
        <w:rPr>
          <w:rFonts w:ascii="ITC Avant Garde" w:hAnsi="ITC Avant Garde"/>
          <w:sz w:val="22"/>
          <w:szCs w:val="22"/>
          <w:lang w:val="en-US"/>
        </w:rPr>
        <w:t xml:space="preserve"> any </w:t>
      </w:r>
      <w:r w:rsidR="00DF12EE" w:rsidRPr="00D27E03">
        <w:rPr>
          <w:rFonts w:ascii="ITC Avant Garde" w:hAnsi="ITC Avant Garde"/>
          <w:sz w:val="22"/>
          <w:szCs w:val="22"/>
          <w:lang w:val="en-US"/>
        </w:rPr>
        <w:t>C</w:t>
      </w:r>
      <w:r w:rsidRPr="00D27E03">
        <w:rPr>
          <w:rFonts w:ascii="ITC Avant Garde" w:hAnsi="ITC Avant Garde"/>
          <w:sz w:val="22"/>
          <w:szCs w:val="22"/>
          <w:lang w:val="en-US"/>
        </w:rPr>
        <w:t>ategory.</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Otherwise, the additional eligibility point will be forfeited.</w:t>
      </w:r>
    </w:p>
    <w:p w14:paraId="62573A0A" w14:textId="77777777" w:rsidR="00106A09" w:rsidRPr="00D27E03" w:rsidRDefault="00106A09" w:rsidP="00746DC9">
      <w:pPr>
        <w:pStyle w:val="Textoindependiente"/>
        <w:spacing w:after="0"/>
        <w:jc w:val="both"/>
        <w:rPr>
          <w:rFonts w:ascii="ITC Avant Garde" w:eastAsiaTheme="minorHAnsi" w:hAnsi="ITC Avant Garde"/>
          <w:sz w:val="22"/>
          <w:szCs w:val="22"/>
          <w:lang w:val="en-US" w:eastAsia="en-US"/>
        </w:rPr>
      </w:pPr>
    </w:p>
    <w:p w14:paraId="475A8FE3" w14:textId="7C9C967F" w:rsidR="00E012E9"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It is important to note that u</w:t>
      </w:r>
      <w:r w:rsidR="00DF12EE" w:rsidRPr="00D27E03">
        <w:rPr>
          <w:rFonts w:ascii="ITC Avant Garde" w:hAnsi="ITC Avant Garde"/>
          <w:sz w:val="22"/>
          <w:szCs w:val="22"/>
          <w:lang w:val="en-US"/>
        </w:rPr>
        <w:t xml:space="preserve">nder no circumstances </w:t>
      </w:r>
      <w:r w:rsidR="002D64B7">
        <w:rPr>
          <w:rFonts w:ascii="ITC Avant Garde" w:hAnsi="ITC Avant Garde"/>
          <w:sz w:val="22"/>
          <w:szCs w:val="22"/>
          <w:lang w:val="en-US"/>
        </w:rPr>
        <w:t>will</w:t>
      </w:r>
      <w:r w:rsidR="00DF12EE" w:rsidRPr="00D27E03">
        <w:rPr>
          <w:rFonts w:ascii="ITC Avant Garde" w:hAnsi="ITC Avant Garde"/>
          <w:sz w:val="22"/>
          <w:szCs w:val="22"/>
          <w:lang w:val="en-US"/>
        </w:rPr>
        <w:t xml:space="preserve"> the Economic C</w:t>
      </w:r>
      <w:r w:rsidRPr="00D27E03">
        <w:rPr>
          <w:rFonts w:ascii="ITC Avant Garde" w:hAnsi="ITC Avant Garde"/>
          <w:sz w:val="22"/>
          <w:szCs w:val="22"/>
          <w:lang w:val="en-US"/>
        </w:rPr>
        <w:t>omponent of t</w:t>
      </w:r>
      <w:r w:rsidR="00DF12EE" w:rsidRPr="00D27E03">
        <w:rPr>
          <w:rFonts w:ascii="ITC Avant Garde" w:hAnsi="ITC Avant Garde"/>
          <w:sz w:val="22"/>
          <w:szCs w:val="22"/>
          <w:lang w:val="en-US"/>
        </w:rPr>
        <w:t xml:space="preserve">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of a </w:t>
      </w:r>
      <w:r w:rsidR="009C08D1">
        <w:rPr>
          <w:rFonts w:ascii="ITC Avant Garde" w:hAnsi="ITC Avant Garde"/>
          <w:sz w:val="22"/>
          <w:szCs w:val="22"/>
          <w:lang w:val="en-US"/>
        </w:rPr>
        <w:t>d</w:t>
      </w:r>
      <w:r w:rsidR="00657A38">
        <w:rPr>
          <w:rFonts w:ascii="ITC Avant Garde" w:hAnsi="ITC Avant Garde"/>
          <w:sz w:val="22"/>
          <w:szCs w:val="22"/>
          <w:lang w:val="en-US"/>
        </w:rPr>
        <w:t>enied</w:t>
      </w:r>
      <w:r w:rsidRPr="00D27E03">
        <w:rPr>
          <w:rFonts w:ascii="ITC Avant Garde" w:hAnsi="ITC Avant Garde"/>
          <w:sz w:val="22"/>
          <w:szCs w:val="22"/>
          <w:lang w:val="en-US"/>
        </w:rPr>
        <w:t xml:space="preserve"> or released </w:t>
      </w:r>
      <w:r w:rsidR="000A0F7C">
        <w:rPr>
          <w:rFonts w:ascii="ITC Avant Garde" w:hAnsi="ITC Avant Garde"/>
          <w:sz w:val="22"/>
          <w:szCs w:val="22"/>
          <w:lang w:val="en-US"/>
        </w:rPr>
        <w:t>Switch</w:t>
      </w:r>
      <w:r w:rsidR="002F054D">
        <w:rPr>
          <w:rFonts w:ascii="ITC Avant Garde" w:hAnsi="ITC Avant Garde"/>
          <w:sz w:val="22"/>
          <w:szCs w:val="22"/>
          <w:lang w:val="en-US"/>
        </w:rPr>
        <w:t xml:space="preserve"> </w:t>
      </w:r>
      <w:r w:rsidRPr="00D27E03">
        <w:rPr>
          <w:rFonts w:ascii="ITC Avant Garde" w:hAnsi="ITC Avant Garde"/>
          <w:sz w:val="22"/>
          <w:szCs w:val="22"/>
          <w:lang w:val="en-US"/>
        </w:rPr>
        <w:t xml:space="preserve">be less than the </w:t>
      </w:r>
      <w:r w:rsidR="000A0F7C" w:rsidRPr="00D27E03">
        <w:rPr>
          <w:rFonts w:ascii="ITC Avant Garde" w:hAnsi="ITC Avant Garde"/>
          <w:sz w:val="22"/>
          <w:szCs w:val="22"/>
          <w:lang w:val="en-US"/>
        </w:rPr>
        <w:t>Minimum Reference Value</w:t>
      </w:r>
      <w:r w:rsidRPr="00D27E03">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 xml:space="preserve">If this is the case, the aforementioned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shall be d</w:t>
      </w:r>
      <w:r w:rsidR="00DF12EE" w:rsidRPr="00D27E03">
        <w:rPr>
          <w:rFonts w:ascii="ITC Avant Garde" w:hAnsi="ITC Avant Garde"/>
          <w:sz w:val="22"/>
          <w:szCs w:val="22"/>
          <w:lang w:val="en-US"/>
        </w:rPr>
        <w:t>etermined by the corresponding Clock R</w:t>
      </w:r>
      <w:r w:rsidRPr="00D27E03">
        <w:rPr>
          <w:rFonts w:ascii="ITC Avant Garde" w:hAnsi="ITC Avant Garde"/>
          <w:sz w:val="22"/>
          <w:szCs w:val="22"/>
          <w:lang w:val="en-US"/>
        </w:rPr>
        <w:t xml:space="preserve">ound in accordance with the provisions of this paragraph and </w:t>
      </w:r>
      <w:r w:rsidR="007B72D6">
        <w:rPr>
          <w:rFonts w:ascii="ITC Avant Garde" w:hAnsi="ITC Avant Garde"/>
          <w:sz w:val="22"/>
          <w:szCs w:val="22"/>
          <w:lang w:val="en-US"/>
        </w:rPr>
        <w:t>of</w:t>
      </w:r>
      <w:r w:rsidRPr="00D27E03">
        <w:rPr>
          <w:rFonts w:ascii="ITC Avant Garde" w:hAnsi="ITC Avant Garde"/>
          <w:sz w:val="22"/>
          <w:szCs w:val="22"/>
          <w:lang w:val="en-US"/>
        </w:rPr>
        <w:t xml:space="preserve"> the </w:t>
      </w:r>
      <w:r w:rsidR="00DF12EE" w:rsidRPr="00D27E03">
        <w:rPr>
          <w:rFonts w:ascii="ITC Avant Garde" w:hAnsi="ITC Avant Garde"/>
          <w:sz w:val="22"/>
          <w:szCs w:val="22"/>
          <w:lang w:val="en-US"/>
        </w:rPr>
        <w:t xml:space="preserve">numeral </w:t>
      </w:r>
      <w:r w:rsidRPr="00D27E03">
        <w:rPr>
          <w:rFonts w:ascii="ITC Avant Garde" w:hAnsi="ITC Avant Garde"/>
          <w:sz w:val="22"/>
          <w:szCs w:val="22"/>
          <w:lang w:val="en-US"/>
        </w:rPr>
        <w:t xml:space="preserve">3.11.2 </w:t>
      </w:r>
      <w:r w:rsidR="00DF12EE" w:rsidRPr="00D27E03">
        <w:rPr>
          <w:rFonts w:ascii="ITC Avant Garde" w:hAnsi="ITC Avant Garde"/>
          <w:sz w:val="22"/>
          <w:szCs w:val="22"/>
          <w:lang w:val="en-US"/>
        </w:rPr>
        <w:t xml:space="preserve">of this </w:t>
      </w:r>
      <w:r w:rsidR="00411D55" w:rsidRPr="006C7240">
        <w:rPr>
          <w:rFonts w:ascii="ITC Avant Garde" w:hAnsi="ITC Avant Garde"/>
          <w:sz w:val="22"/>
          <w:szCs w:val="22"/>
          <w:lang w:val="en-US"/>
        </w:rPr>
        <w:t>Appendix</w:t>
      </w:r>
      <w:r w:rsidRPr="00D27E03">
        <w:rPr>
          <w:rFonts w:ascii="ITC Avant Garde" w:hAnsi="ITC Avant Garde"/>
          <w:sz w:val="22"/>
          <w:szCs w:val="22"/>
          <w:lang w:val="en-US"/>
        </w:rPr>
        <w:t xml:space="preserve">, </w:t>
      </w:r>
      <w:r w:rsidR="00DF12EE" w:rsidRPr="00D27E03">
        <w:rPr>
          <w:rFonts w:ascii="ITC Avant Garde" w:hAnsi="ITC Avant Garde"/>
          <w:sz w:val="22"/>
          <w:szCs w:val="22"/>
          <w:lang w:val="en-US"/>
        </w:rPr>
        <w:t>regardless</w:t>
      </w:r>
      <w:r w:rsidRPr="00D27E03">
        <w:rPr>
          <w:rFonts w:ascii="ITC Avant Garde" w:hAnsi="ITC Avant Garde"/>
          <w:sz w:val="22"/>
          <w:szCs w:val="22"/>
          <w:lang w:val="en-US"/>
        </w:rPr>
        <w:t xml:space="preserve"> of whether i</w:t>
      </w:r>
      <w:r w:rsidR="00DF12EE" w:rsidRPr="00D27E03">
        <w:rPr>
          <w:rFonts w:ascii="ITC Avant Garde" w:hAnsi="ITC Avant Garde"/>
          <w:sz w:val="22"/>
          <w:szCs w:val="22"/>
          <w:lang w:val="en-US"/>
        </w:rPr>
        <w:t xml:space="preserve">t is a </w:t>
      </w:r>
      <w:r w:rsidR="00251306">
        <w:rPr>
          <w:rFonts w:ascii="ITC Avant Garde" w:hAnsi="ITC Avant Garde"/>
          <w:sz w:val="22"/>
          <w:szCs w:val="22"/>
          <w:lang w:val="en-US"/>
        </w:rPr>
        <w:t>NCBC</w:t>
      </w:r>
      <w:r w:rsidR="009535FC">
        <w:rPr>
          <w:rFonts w:ascii="ITC Avant Garde" w:hAnsi="ITC Avant Garde"/>
          <w:sz w:val="22"/>
          <w:szCs w:val="22"/>
          <w:lang w:val="en-US"/>
        </w:rPr>
        <w:t>.</w:t>
      </w:r>
    </w:p>
    <w:p w14:paraId="784ED3C6" w14:textId="77777777" w:rsidR="00A67C35" w:rsidRPr="00D27E03" w:rsidRDefault="00A67C35" w:rsidP="00746DC9">
      <w:pPr>
        <w:pStyle w:val="Textoindependiente"/>
        <w:spacing w:after="0"/>
        <w:jc w:val="both"/>
        <w:rPr>
          <w:rFonts w:ascii="ITC Avant Garde" w:eastAsiaTheme="minorHAnsi" w:hAnsi="ITC Avant Garde"/>
          <w:sz w:val="22"/>
          <w:szCs w:val="22"/>
          <w:lang w:val="en-US" w:eastAsia="en-US"/>
        </w:rPr>
      </w:pPr>
    </w:p>
    <w:p w14:paraId="031F4ABE" w14:textId="7C7A06A7" w:rsidR="001820B8"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with</w:t>
      </w:r>
      <w:r w:rsidR="001333CF">
        <w:rPr>
          <w:rFonts w:ascii="ITC Avant Garde" w:hAnsi="ITC Avant Garde"/>
          <w:sz w:val="22"/>
          <w:szCs w:val="22"/>
          <w:lang w:val="en-US"/>
        </w:rPr>
        <w:t xml:space="preserve"> a </w:t>
      </w:r>
      <w:r w:rsidR="009C08D1" w:rsidRPr="00804E7E">
        <w:rPr>
          <w:rFonts w:ascii="ITC Avant Garde" w:hAnsi="ITC Avant Garde"/>
          <w:sz w:val="22"/>
          <w:szCs w:val="22"/>
          <w:lang w:val="en-US"/>
        </w:rPr>
        <w:t>Denied Switch</w:t>
      </w:r>
      <w:r w:rsidR="001333CF">
        <w:rPr>
          <w:rFonts w:ascii="ITC Avant Garde" w:hAnsi="ITC Avant Garde"/>
          <w:sz w:val="22"/>
          <w:szCs w:val="22"/>
          <w:lang w:val="en-US"/>
        </w:rPr>
        <w:t xml:space="preserve"> presents a</w:t>
      </w:r>
      <w:r w:rsidR="00DF12EE" w:rsidRPr="00D27E03">
        <w:rPr>
          <w:rFonts w:ascii="ITC Avant Garde" w:hAnsi="ITC Avant Garde"/>
          <w:sz w:val="22"/>
          <w:szCs w:val="22"/>
          <w:lang w:val="en-US"/>
        </w:rPr>
        <w:t xml:space="preserve"> </w:t>
      </w:r>
      <w:r w:rsidR="00756E21" w:rsidRPr="00804E7E">
        <w:rPr>
          <w:rFonts w:ascii="ITC Avant Garde" w:hAnsi="ITC Avant Garde"/>
          <w:sz w:val="22"/>
          <w:szCs w:val="22"/>
          <w:lang w:val="en-US"/>
        </w:rPr>
        <w:t>Bid</w:t>
      </w:r>
      <w:r w:rsidR="00DF12EE" w:rsidRPr="00D27E03">
        <w:rPr>
          <w:rFonts w:ascii="ITC Avant Garde" w:hAnsi="ITC Avant Garde"/>
          <w:sz w:val="22"/>
          <w:szCs w:val="22"/>
          <w:lang w:val="en-US"/>
        </w:rPr>
        <w:t xml:space="preserve"> for a Block </w:t>
      </w:r>
      <w:r w:rsidR="00614999">
        <w:rPr>
          <w:rFonts w:ascii="ITC Avant Garde" w:hAnsi="ITC Avant Garde"/>
          <w:sz w:val="22"/>
          <w:szCs w:val="22"/>
          <w:lang w:val="en-US"/>
        </w:rPr>
        <w:t>in</w:t>
      </w:r>
      <w:r w:rsidR="00DF12EE" w:rsidRPr="00614999">
        <w:rPr>
          <w:rFonts w:ascii="ITC Avant Garde" w:hAnsi="ITC Avant Garde"/>
          <w:sz w:val="22"/>
          <w:szCs w:val="22"/>
          <w:lang w:val="en-US"/>
        </w:rPr>
        <w:t xml:space="preserve"> the same Category </w:t>
      </w:r>
      <w:r w:rsidR="00CF5E05">
        <w:rPr>
          <w:rFonts w:ascii="ITC Avant Garde" w:hAnsi="ITC Avant Garde"/>
          <w:sz w:val="22"/>
          <w:szCs w:val="22"/>
          <w:lang w:val="en-US"/>
        </w:rPr>
        <w:t>with</w:t>
      </w:r>
      <w:r w:rsidR="00DF12EE" w:rsidRPr="00614999">
        <w:rPr>
          <w:rFonts w:ascii="ITC Avant Garde" w:hAnsi="ITC Avant Garde"/>
          <w:sz w:val="22"/>
          <w:szCs w:val="22"/>
          <w:lang w:val="en-US"/>
        </w:rPr>
        <w:t xml:space="preserve"> a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higher than the one set </w:t>
      </w:r>
      <w:r w:rsidR="006F7D32">
        <w:rPr>
          <w:rFonts w:ascii="ITC Avant Garde" w:hAnsi="ITC Avant Garde"/>
          <w:sz w:val="22"/>
          <w:szCs w:val="22"/>
          <w:lang w:val="en-US"/>
        </w:rPr>
        <w:t>on</w:t>
      </w:r>
      <w:r w:rsidRPr="006F7D32">
        <w:rPr>
          <w:rFonts w:ascii="ITC Avant Garde" w:hAnsi="ITC Avant Garde"/>
          <w:sz w:val="22"/>
          <w:szCs w:val="22"/>
          <w:lang w:val="en-US"/>
        </w:rPr>
        <w:t xml:space="preserve"> the </w:t>
      </w:r>
      <w:r w:rsidR="009C08D1" w:rsidRPr="00804E7E">
        <w:rPr>
          <w:rFonts w:ascii="ITC Avant Garde" w:hAnsi="ITC Avant Garde"/>
          <w:sz w:val="22"/>
          <w:szCs w:val="22"/>
          <w:lang w:val="en-US"/>
        </w:rPr>
        <w:t>Denied Switch</w:t>
      </w:r>
      <w:r w:rsidRPr="00D27E03">
        <w:rPr>
          <w:rFonts w:ascii="ITC Avant Garde" w:hAnsi="ITC Avant Garde"/>
          <w:sz w:val="22"/>
          <w:szCs w:val="22"/>
          <w:lang w:val="en-US"/>
        </w:rPr>
        <w:t xml:space="preserve">, </w:t>
      </w:r>
      <w:r w:rsidR="00D77E63">
        <w:rPr>
          <w:rFonts w:ascii="ITC Avant Garde" w:hAnsi="ITC Avant Garde"/>
          <w:sz w:val="22"/>
          <w:szCs w:val="22"/>
          <w:lang w:val="en-US"/>
        </w:rPr>
        <w:t>it will be understood that the Bidder</w:t>
      </w:r>
      <w:r w:rsidR="001333CF">
        <w:rPr>
          <w:rFonts w:ascii="ITC Avant Garde" w:hAnsi="ITC Avant Garde"/>
          <w:sz w:val="22"/>
          <w:szCs w:val="22"/>
          <w:lang w:val="en-US"/>
        </w:rPr>
        <w:t xml:space="preserve"> submitted a</w:t>
      </w:r>
      <w:r w:rsidR="00DF12EE" w:rsidRPr="00D27E03">
        <w:rPr>
          <w:rFonts w:ascii="ITC Avant Garde" w:hAnsi="ITC Avant Garde"/>
          <w:sz w:val="22"/>
          <w:szCs w:val="22"/>
          <w:lang w:val="en-US"/>
        </w:rPr>
        <w:t xml:space="preserve"> </w:t>
      </w:r>
      <w:r w:rsidR="00756E21" w:rsidRPr="00804E7E">
        <w:rPr>
          <w:rFonts w:ascii="ITC Avant Garde" w:hAnsi="ITC Avant Garde"/>
          <w:sz w:val="22"/>
          <w:szCs w:val="22"/>
          <w:lang w:val="en-US"/>
        </w:rPr>
        <w:t>Bid</w:t>
      </w:r>
      <w:r w:rsidR="00DF12EE" w:rsidRPr="00D27E03">
        <w:rPr>
          <w:rFonts w:ascii="ITC Avant Garde" w:hAnsi="ITC Avant Garde"/>
          <w:sz w:val="22"/>
          <w:szCs w:val="22"/>
          <w:lang w:val="en-US"/>
        </w:rPr>
        <w:t xml:space="preserve"> for all the B</w:t>
      </w:r>
      <w:r w:rsidRPr="00D27E03">
        <w:rPr>
          <w:rFonts w:ascii="ITC Avant Garde" w:hAnsi="ITC Avant Garde"/>
          <w:sz w:val="22"/>
          <w:szCs w:val="22"/>
          <w:lang w:val="en-US"/>
        </w:rPr>
        <w:t xml:space="preserve">locks (which comprises its new </w:t>
      </w:r>
      <w:r w:rsidR="00756E21" w:rsidRPr="00804E7E">
        <w:rPr>
          <w:rFonts w:ascii="ITC Avant Garde" w:hAnsi="ITC Avant Garde"/>
          <w:sz w:val="22"/>
          <w:szCs w:val="22"/>
          <w:lang w:val="en-US"/>
        </w:rPr>
        <w:t>Bid</w:t>
      </w:r>
      <w:r w:rsidR="00E615D1">
        <w:rPr>
          <w:rFonts w:ascii="ITC Avant Garde" w:hAnsi="ITC Avant Garde"/>
          <w:sz w:val="22"/>
          <w:szCs w:val="22"/>
          <w:lang w:val="en-US"/>
        </w:rPr>
        <w:t xml:space="preserve"> and </w:t>
      </w:r>
      <w:r w:rsidRPr="00716899">
        <w:rPr>
          <w:rFonts w:ascii="ITC Avant Garde" w:hAnsi="ITC Avant Garde"/>
          <w:sz w:val="22"/>
          <w:szCs w:val="22"/>
          <w:lang w:val="en-US"/>
        </w:rPr>
        <w:t>ever</w:t>
      </w:r>
      <w:r w:rsidR="00DF12EE" w:rsidRPr="00D27E03">
        <w:rPr>
          <w:rFonts w:ascii="ITC Avant Garde" w:hAnsi="ITC Avant Garde"/>
          <w:sz w:val="22"/>
          <w:szCs w:val="22"/>
          <w:lang w:val="en-US"/>
        </w:rPr>
        <w:t xml:space="preserve">y </w:t>
      </w:r>
      <w:r w:rsidR="009C08D1" w:rsidRPr="00804E7E">
        <w:rPr>
          <w:rFonts w:ascii="ITC Avant Garde" w:hAnsi="ITC Avant Garde"/>
          <w:sz w:val="22"/>
          <w:szCs w:val="22"/>
          <w:lang w:val="en-US"/>
        </w:rPr>
        <w:t>Denied Switch</w:t>
      </w:r>
      <w:r w:rsidR="00DF12EE" w:rsidRPr="00D27E03">
        <w:rPr>
          <w:rFonts w:ascii="ITC Avant Garde" w:hAnsi="ITC Avant Garde"/>
          <w:sz w:val="22"/>
          <w:szCs w:val="22"/>
          <w:lang w:val="en-US"/>
        </w:rPr>
        <w:t xml:space="preserve">) </w:t>
      </w:r>
      <w:r w:rsidR="009140AD">
        <w:rPr>
          <w:rFonts w:ascii="ITC Avant Garde" w:hAnsi="ITC Avant Garde"/>
          <w:sz w:val="22"/>
          <w:szCs w:val="22"/>
          <w:lang w:val="en-US"/>
        </w:rPr>
        <w:t>at</w:t>
      </w:r>
      <w:r w:rsidR="00DF12EE" w:rsidRPr="00D27E03">
        <w:rPr>
          <w:rFonts w:ascii="ITC Avant Garde" w:hAnsi="ITC Avant Garde"/>
          <w:sz w:val="22"/>
          <w:szCs w:val="22"/>
          <w:lang w:val="en-US"/>
        </w:rPr>
        <w:t xml:space="preserve"> the last </w:t>
      </w:r>
      <w:r w:rsidR="009449F5">
        <w:rPr>
          <w:rFonts w:ascii="ITC Avant Garde" w:hAnsi="ITC Avant Garde"/>
          <w:sz w:val="22"/>
          <w:szCs w:val="22"/>
          <w:lang w:val="en-US"/>
        </w:rPr>
        <w:t>Clock Score</w:t>
      </w:r>
      <w:r w:rsidRPr="00D27E03">
        <w:rPr>
          <w:rFonts w:ascii="ITC Avant Garde" w:hAnsi="ITC Avant Garde"/>
          <w:sz w:val="22"/>
          <w:szCs w:val="22"/>
          <w:lang w:val="en-US"/>
        </w:rPr>
        <w:t>.</w:t>
      </w:r>
    </w:p>
    <w:p w14:paraId="62831F95" w14:textId="77777777" w:rsidR="001820B8" w:rsidRPr="00D27E03" w:rsidRDefault="001820B8" w:rsidP="00746DC9">
      <w:pPr>
        <w:pStyle w:val="Textoindependiente"/>
        <w:spacing w:after="0"/>
        <w:jc w:val="both"/>
        <w:rPr>
          <w:rFonts w:ascii="ITC Avant Garde" w:eastAsiaTheme="minorHAnsi" w:hAnsi="ITC Avant Garde"/>
          <w:sz w:val="22"/>
          <w:szCs w:val="22"/>
          <w:lang w:val="en-US" w:eastAsia="en-US"/>
        </w:rPr>
      </w:pPr>
    </w:p>
    <w:p w14:paraId="5B5F78B0" w14:textId="7102F50B" w:rsidR="0028795E" w:rsidRPr="00D27E03" w:rsidRDefault="00815533" w:rsidP="00746DC9">
      <w:pPr>
        <w:pStyle w:val="Textoindependiente"/>
        <w:spacing w:after="0"/>
        <w:jc w:val="both"/>
        <w:rPr>
          <w:rFonts w:ascii="ITC Avant Garde" w:eastAsiaTheme="minorHAnsi" w:hAnsi="ITC Avant Garde"/>
          <w:sz w:val="22"/>
          <w:szCs w:val="22"/>
          <w:lang w:val="en-US" w:eastAsia="en-US"/>
        </w:rPr>
      </w:pPr>
      <w:r w:rsidRPr="00B42523">
        <w:rPr>
          <w:rFonts w:ascii="ITC Avant Garde" w:hAnsi="ITC Avant Garde"/>
          <w:sz w:val="22"/>
          <w:szCs w:val="22"/>
          <w:lang w:val="en-US"/>
        </w:rPr>
        <w:t>Wit</w:t>
      </w:r>
      <w:r w:rsidR="00C82D0A">
        <w:rPr>
          <w:rFonts w:ascii="ITC Avant Garde" w:hAnsi="ITC Avant Garde"/>
          <w:sz w:val="22"/>
          <w:szCs w:val="22"/>
          <w:lang w:val="en-US"/>
        </w:rPr>
        <w:t>h</w:t>
      </w:r>
      <w:r w:rsidRPr="00D27E03">
        <w:rPr>
          <w:rFonts w:ascii="ITC Avant Garde" w:hAnsi="ITC Avant Garde"/>
          <w:sz w:val="22"/>
          <w:szCs w:val="22"/>
          <w:lang w:val="en-US"/>
        </w:rPr>
        <w:t xml:space="preserve"> this </w:t>
      </w:r>
      <w:r w:rsidRPr="00B42523">
        <w:rPr>
          <w:rFonts w:ascii="ITC Avant Garde" w:hAnsi="ITC Avant Garde"/>
          <w:sz w:val="22"/>
          <w:szCs w:val="22"/>
          <w:lang w:val="en-US"/>
        </w:rPr>
        <w:t>in mind</w:t>
      </w:r>
      <w:r w:rsidR="00DF12EE" w:rsidRPr="00D27E03">
        <w:rPr>
          <w:rFonts w:ascii="ITC Avant Garde" w:hAnsi="ITC Avant Garde"/>
          <w:sz w:val="22"/>
          <w:szCs w:val="22"/>
          <w:lang w:val="en-US"/>
        </w:rPr>
        <w:t>, the B</w:t>
      </w:r>
      <w:r w:rsidR="00B45B62" w:rsidRPr="00D27E03">
        <w:rPr>
          <w:rFonts w:ascii="ITC Avant Garde" w:hAnsi="ITC Avant Garde"/>
          <w:sz w:val="22"/>
          <w:szCs w:val="22"/>
          <w:lang w:val="en-US"/>
        </w:rPr>
        <w:t xml:space="preserve">lock of the </w:t>
      </w:r>
      <w:r w:rsidR="009C08D1" w:rsidRPr="00B42523">
        <w:rPr>
          <w:rFonts w:ascii="ITC Avant Garde" w:hAnsi="ITC Avant Garde"/>
          <w:sz w:val="22"/>
          <w:szCs w:val="22"/>
          <w:lang w:val="en-US"/>
        </w:rPr>
        <w:t>Denied Switch</w:t>
      </w:r>
      <w:r w:rsidR="00B45B62" w:rsidRPr="00D27E03">
        <w:rPr>
          <w:rFonts w:ascii="ITC Avant Garde" w:hAnsi="ITC Avant Garde"/>
          <w:sz w:val="22"/>
          <w:szCs w:val="22"/>
          <w:lang w:val="en-US"/>
        </w:rPr>
        <w:t xml:space="preserve"> as referred to in the preced</w:t>
      </w:r>
      <w:r w:rsidR="00C27EA8" w:rsidRPr="00D27E03">
        <w:rPr>
          <w:rFonts w:ascii="ITC Avant Garde" w:hAnsi="ITC Avant Garde"/>
          <w:sz w:val="22"/>
          <w:szCs w:val="22"/>
          <w:lang w:val="en-US"/>
        </w:rPr>
        <w:t>ing paragraph</w:t>
      </w:r>
      <w:r w:rsidR="00C27EA8" w:rsidRPr="00B42523">
        <w:rPr>
          <w:rFonts w:ascii="ITC Avant Garde" w:hAnsi="ITC Avant Garde"/>
          <w:sz w:val="22"/>
          <w:szCs w:val="22"/>
          <w:lang w:val="en-US"/>
        </w:rPr>
        <w:t xml:space="preserve"> wi</w:t>
      </w:r>
      <w:r w:rsidR="006C1ABB">
        <w:rPr>
          <w:rFonts w:ascii="ITC Avant Garde" w:hAnsi="ITC Avant Garde"/>
          <w:sz w:val="22"/>
          <w:szCs w:val="22"/>
          <w:lang w:val="en-US"/>
        </w:rPr>
        <w:t>ll be considered a Block with a</w:t>
      </w:r>
      <w:r w:rsidR="00C27EA8" w:rsidRPr="00D27E03">
        <w:rPr>
          <w:rFonts w:ascii="ITC Avant Garde" w:hAnsi="ITC Avant Garde"/>
          <w:sz w:val="22"/>
          <w:szCs w:val="22"/>
          <w:lang w:val="en-US"/>
        </w:rPr>
        <w:t xml:space="preserve"> </w:t>
      </w:r>
      <w:r w:rsidR="00756E21" w:rsidRPr="00B42523">
        <w:rPr>
          <w:rFonts w:ascii="ITC Avant Garde" w:hAnsi="ITC Avant Garde"/>
          <w:sz w:val="22"/>
          <w:szCs w:val="22"/>
          <w:lang w:val="en-US"/>
        </w:rPr>
        <w:t>Bid</w:t>
      </w:r>
      <w:r w:rsidR="00C27EA8" w:rsidRPr="00B42523">
        <w:rPr>
          <w:rFonts w:ascii="ITC Avant Garde" w:hAnsi="ITC Avant Garde"/>
          <w:sz w:val="22"/>
          <w:szCs w:val="22"/>
          <w:lang w:val="en-US"/>
        </w:rPr>
        <w:t xml:space="preserve"> </w:t>
      </w:r>
      <w:r w:rsidR="00B42523">
        <w:rPr>
          <w:rFonts w:ascii="ITC Avant Garde" w:hAnsi="ITC Avant Garde"/>
          <w:sz w:val="22"/>
          <w:szCs w:val="22"/>
          <w:lang w:val="en-US"/>
        </w:rPr>
        <w:t>at</w:t>
      </w:r>
      <w:r w:rsidR="00C27EA8" w:rsidRPr="00B42523">
        <w:rPr>
          <w:rFonts w:ascii="ITC Avant Garde" w:hAnsi="ITC Avant Garde"/>
          <w:sz w:val="22"/>
          <w:szCs w:val="22"/>
          <w:lang w:val="en-US"/>
        </w:rPr>
        <w:t xml:space="preserve"> the last </w:t>
      </w:r>
      <w:r w:rsidR="009449F5">
        <w:rPr>
          <w:rFonts w:ascii="ITC Avant Garde" w:hAnsi="ITC Avant Garde"/>
          <w:sz w:val="22"/>
          <w:szCs w:val="22"/>
          <w:lang w:val="en-US"/>
        </w:rPr>
        <w:t>Clock Score</w:t>
      </w:r>
      <w:r w:rsidR="00B45B62" w:rsidRPr="00D27E03">
        <w:rPr>
          <w:rFonts w:ascii="ITC Avant Garde" w:hAnsi="ITC Avant Garde"/>
          <w:sz w:val="22"/>
          <w:szCs w:val="22"/>
          <w:lang w:val="en-US"/>
        </w:rPr>
        <w:t>.</w:t>
      </w:r>
    </w:p>
    <w:p w14:paraId="78A5D572" w14:textId="77777777" w:rsidR="00106A09" w:rsidRPr="00D27E03" w:rsidRDefault="00106A09" w:rsidP="00746DC9">
      <w:pPr>
        <w:pStyle w:val="Textoindependiente"/>
        <w:spacing w:after="0"/>
        <w:jc w:val="both"/>
        <w:rPr>
          <w:rFonts w:ascii="ITC Avant Garde" w:eastAsiaTheme="minorHAnsi" w:hAnsi="ITC Avant Garde"/>
          <w:sz w:val="22"/>
          <w:szCs w:val="22"/>
          <w:lang w:val="en-US" w:eastAsia="en-US"/>
        </w:rPr>
      </w:pPr>
    </w:p>
    <w:p w14:paraId="0CFA6AA2" w14:textId="1383BA3F" w:rsidR="0028795E"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On the other hand, if there are </w:t>
      </w:r>
      <w:r w:rsidR="009C08D1" w:rsidRPr="00ED610A">
        <w:rPr>
          <w:rFonts w:ascii="ITC Avant Garde" w:hAnsi="ITC Avant Garde"/>
          <w:sz w:val="22"/>
          <w:szCs w:val="22"/>
          <w:lang w:val="en-US"/>
        </w:rPr>
        <w:t>Denied Switches</w:t>
      </w:r>
      <w:r w:rsidRPr="00D27E03">
        <w:rPr>
          <w:rFonts w:ascii="ITC Avant Garde" w:hAnsi="ITC Avant Garde"/>
          <w:sz w:val="22"/>
          <w:szCs w:val="22"/>
          <w:lang w:val="en-US"/>
        </w:rPr>
        <w:t xml:space="preserve"> of more than one </w:t>
      </w:r>
      <w:r w:rsidR="00756E21" w:rsidRPr="00ED610A">
        <w:rPr>
          <w:rFonts w:ascii="ITC Avant Garde" w:hAnsi="ITC Avant Garde"/>
          <w:sz w:val="22"/>
          <w:szCs w:val="22"/>
          <w:lang w:val="en-US"/>
        </w:rPr>
        <w:t>Bid</w:t>
      </w:r>
      <w:r w:rsidR="00021F7F" w:rsidRPr="00ED610A">
        <w:rPr>
          <w:rFonts w:ascii="ITC Avant Garde" w:hAnsi="ITC Avant Garde"/>
          <w:sz w:val="22"/>
          <w:szCs w:val="22"/>
          <w:lang w:val="en-US"/>
        </w:rPr>
        <w:t>der</w:t>
      </w:r>
      <w:r w:rsidRPr="00D27E03">
        <w:rPr>
          <w:rFonts w:ascii="ITC Avant Garde" w:hAnsi="ITC Avant Garde"/>
          <w:sz w:val="22"/>
          <w:szCs w:val="22"/>
          <w:lang w:val="en-US"/>
        </w:rPr>
        <w:t xml:space="preserve"> and not all </w:t>
      </w:r>
      <w:r w:rsidR="00ED610A">
        <w:rPr>
          <w:rFonts w:ascii="ITC Avant Garde" w:hAnsi="ITC Avant Garde"/>
          <w:sz w:val="22"/>
          <w:szCs w:val="22"/>
          <w:lang w:val="en-US"/>
        </w:rPr>
        <w:t xml:space="preserve">of </w:t>
      </w:r>
      <w:r w:rsidR="00ED610A" w:rsidRPr="00CD188A">
        <w:rPr>
          <w:rFonts w:ascii="ITC Avant Garde" w:hAnsi="ITC Avant Garde"/>
          <w:sz w:val="22"/>
          <w:szCs w:val="22"/>
          <w:lang w:val="en-US"/>
        </w:rPr>
        <w:t xml:space="preserve">them </w:t>
      </w:r>
      <w:r w:rsidRPr="00D27E03">
        <w:rPr>
          <w:rFonts w:ascii="ITC Avant Garde" w:hAnsi="ITC Avant Garde"/>
          <w:sz w:val="22"/>
          <w:szCs w:val="22"/>
          <w:lang w:val="en-US"/>
        </w:rPr>
        <w:t xml:space="preserve">have been improved in score, </w:t>
      </w:r>
      <w:r w:rsidR="00B80EBF" w:rsidRPr="00CD188A">
        <w:rPr>
          <w:rFonts w:ascii="ITC Avant Garde" w:hAnsi="ITC Avant Garde"/>
          <w:sz w:val="22"/>
          <w:szCs w:val="22"/>
          <w:lang w:val="en-US"/>
        </w:rPr>
        <w:t>SEPRO</w:t>
      </w:r>
      <w:r w:rsidRPr="00D27E03">
        <w:rPr>
          <w:rFonts w:ascii="ITC Avant Garde" w:hAnsi="ITC Avant Garde"/>
          <w:sz w:val="22"/>
          <w:szCs w:val="22"/>
          <w:lang w:val="en-US"/>
        </w:rPr>
        <w:t xml:space="preserve"> wil</w:t>
      </w:r>
      <w:r w:rsidR="00C27EA8" w:rsidRPr="00D27E03">
        <w:rPr>
          <w:rFonts w:ascii="ITC Avant Garde" w:hAnsi="ITC Avant Garde"/>
          <w:sz w:val="22"/>
          <w:szCs w:val="22"/>
          <w:lang w:val="en-US"/>
        </w:rPr>
        <w:t>l determine randomly</w:t>
      </w:r>
      <w:r w:rsidR="00CD188A" w:rsidRPr="00CD188A">
        <w:rPr>
          <w:rFonts w:ascii="ITC Avant Garde" w:hAnsi="ITC Avant Garde"/>
          <w:sz w:val="22"/>
          <w:szCs w:val="22"/>
          <w:lang w:val="en-US"/>
        </w:rPr>
        <w:t xml:space="preserve"> which Denied Switch is released</w:t>
      </w:r>
      <w:r w:rsidR="00C27EA8" w:rsidRPr="00D27E03">
        <w:rPr>
          <w:rFonts w:ascii="ITC Avant Garde" w:hAnsi="ITC Avant Garde"/>
          <w:sz w:val="22"/>
          <w:szCs w:val="22"/>
          <w:lang w:val="en-US"/>
        </w:rPr>
        <w:t>, for each B</w:t>
      </w:r>
      <w:r w:rsidRPr="00D27E03">
        <w:rPr>
          <w:rFonts w:ascii="ITC Avant Garde" w:hAnsi="ITC Avant Garde"/>
          <w:sz w:val="22"/>
          <w:szCs w:val="22"/>
          <w:lang w:val="en-US"/>
        </w:rPr>
        <w:t>lock at the same time.</w:t>
      </w:r>
    </w:p>
    <w:p w14:paraId="7DD971D5" w14:textId="77777777" w:rsidR="004A20B9" w:rsidRPr="00D27E03" w:rsidRDefault="004A20B9" w:rsidP="00746DC9">
      <w:pPr>
        <w:pStyle w:val="Textoindependiente"/>
        <w:spacing w:after="0"/>
        <w:jc w:val="both"/>
        <w:rPr>
          <w:rFonts w:ascii="ITC Avant Garde" w:eastAsiaTheme="minorHAnsi" w:hAnsi="ITC Avant Garde"/>
          <w:sz w:val="22"/>
          <w:szCs w:val="22"/>
          <w:lang w:val="en-US" w:eastAsia="en-US"/>
        </w:rPr>
      </w:pPr>
    </w:p>
    <w:p w14:paraId="19F1064C" w14:textId="2497CE6C" w:rsidR="0028795E" w:rsidRPr="00CD188A" w:rsidRDefault="00B45B62" w:rsidP="001F426B">
      <w:pPr>
        <w:pStyle w:val="Ttulo2"/>
        <w:numPr>
          <w:ilvl w:val="1"/>
          <w:numId w:val="67"/>
        </w:numPr>
        <w:spacing w:before="0" w:line="240" w:lineRule="auto"/>
        <w:jc w:val="both"/>
        <w:rPr>
          <w:rFonts w:ascii="ITC Avant Garde" w:eastAsiaTheme="minorHAnsi" w:hAnsi="ITC Avant Garde" w:cstheme="minorBidi"/>
          <w:b/>
          <w:color w:val="auto"/>
          <w:sz w:val="22"/>
          <w:szCs w:val="22"/>
          <w:lang w:val="en-US"/>
        </w:rPr>
      </w:pPr>
      <w:bookmarkStart w:id="175" w:name="_Toc482733216"/>
      <w:bookmarkStart w:id="176" w:name="_Ref479780020"/>
      <w:bookmarkStart w:id="177" w:name="_Toc500236222"/>
      <w:bookmarkStart w:id="178" w:name="_Toc500502771"/>
      <w:bookmarkStart w:id="179" w:name="_Toc500961234"/>
      <w:bookmarkStart w:id="180" w:name="_Toc508614450"/>
      <w:bookmarkStart w:id="181" w:name="_Toc508719548"/>
      <w:bookmarkStart w:id="182" w:name="_Toc520219742"/>
      <w:r w:rsidRPr="00CD188A">
        <w:rPr>
          <w:rFonts w:ascii="ITC Avant Garde" w:eastAsiaTheme="minorHAnsi" w:hAnsi="ITC Avant Garde" w:cstheme="minorBidi"/>
          <w:b/>
          <w:color w:val="auto"/>
          <w:sz w:val="22"/>
          <w:szCs w:val="22"/>
          <w:lang w:val="en-US"/>
        </w:rPr>
        <w:t xml:space="preserve">Default </w:t>
      </w:r>
      <w:r w:rsidR="00756E21" w:rsidRPr="00CD188A">
        <w:rPr>
          <w:rFonts w:ascii="ITC Avant Garde" w:eastAsiaTheme="minorHAnsi" w:hAnsi="ITC Avant Garde" w:cstheme="minorBidi"/>
          <w:b/>
          <w:color w:val="auto"/>
          <w:sz w:val="22"/>
          <w:szCs w:val="22"/>
          <w:lang w:val="en-US"/>
        </w:rPr>
        <w:t>Bid</w:t>
      </w:r>
      <w:r w:rsidRPr="00CD188A">
        <w:rPr>
          <w:rFonts w:ascii="ITC Avant Garde" w:eastAsiaTheme="minorHAnsi" w:hAnsi="ITC Avant Garde" w:cstheme="minorBidi"/>
          <w:b/>
          <w:color w:val="auto"/>
          <w:sz w:val="22"/>
          <w:szCs w:val="22"/>
          <w:lang w:val="en-US"/>
        </w:rPr>
        <w:t>s.</w:t>
      </w:r>
      <w:bookmarkEnd w:id="175"/>
      <w:bookmarkEnd w:id="176"/>
      <w:bookmarkEnd w:id="177"/>
      <w:bookmarkEnd w:id="178"/>
      <w:bookmarkEnd w:id="179"/>
      <w:bookmarkEnd w:id="180"/>
      <w:bookmarkEnd w:id="181"/>
      <w:bookmarkEnd w:id="182"/>
    </w:p>
    <w:p w14:paraId="4E8B4649" w14:textId="77777777" w:rsidR="005A5AE0" w:rsidRPr="00D27E03" w:rsidRDefault="005A5AE0" w:rsidP="00746DC9">
      <w:pPr>
        <w:spacing w:after="0" w:line="240" w:lineRule="auto"/>
        <w:rPr>
          <w:rFonts w:ascii="ITC Avant Garde" w:hAnsi="ITC Avant Garde"/>
          <w:lang w:val="en-US"/>
        </w:rPr>
      </w:pPr>
    </w:p>
    <w:p w14:paraId="50142C98" w14:textId="50958DA9" w:rsidR="0028795E"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756E21" w:rsidRPr="00CD188A">
        <w:rPr>
          <w:rFonts w:ascii="ITC Avant Garde" w:hAnsi="ITC Avant Garde"/>
          <w:sz w:val="22"/>
          <w:szCs w:val="22"/>
          <w:lang w:val="en-US"/>
        </w:rPr>
        <w:t>Bid</w:t>
      </w:r>
      <w:r w:rsidR="00021F7F" w:rsidRPr="00CD188A">
        <w:rPr>
          <w:rFonts w:ascii="ITC Avant Garde" w:hAnsi="ITC Avant Garde"/>
          <w:sz w:val="22"/>
          <w:szCs w:val="22"/>
          <w:lang w:val="en-US"/>
        </w:rPr>
        <w:t>der</w:t>
      </w:r>
      <w:r w:rsidRPr="00D27E03">
        <w:rPr>
          <w:rFonts w:ascii="ITC Avant Garde" w:hAnsi="ITC Avant Garde"/>
          <w:sz w:val="22"/>
          <w:szCs w:val="22"/>
          <w:lang w:val="en-US"/>
        </w:rPr>
        <w:t xml:space="preserve"> with one or more eli</w:t>
      </w:r>
      <w:r w:rsidR="006C1ABB">
        <w:rPr>
          <w:rFonts w:ascii="ITC Avant Garde" w:hAnsi="ITC Avant Garde"/>
          <w:sz w:val="22"/>
          <w:szCs w:val="22"/>
          <w:lang w:val="en-US"/>
        </w:rPr>
        <w:t>gibility points must submit a</w:t>
      </w:r>
      <w:r w:rsidR="00C27EA8" w:rsidRPr="00D27E03">
        <w:rPr>
          <w:rFonts w:ascii="ITC Avant Garde" w:hAnsi="ITC Avant Garde"/>
          <w:sz w:val="22"/>
          <w:szCs w:val="22"/>
          <w:lang w:val="en-US"/>
        </w:rPr>
        <w:t xml:space="preserve"> </w:t>
      </w:r>
      <w:r w:rsidR="00756E21" w:rsidRPr="00CD188A">
        <w:rPr>
          <w:rFonts w:ascii="ITC Avant Garde" w:hAnsi="ITC Avant Garde"/>
          <w:sz w:val="22"/>
          <w:szCs w:val="22"/>
          <w:lang w:val="en-US"/>
        </w:rPr>
        <w:t>Bid</w:t>
      </w:r>
      <w:r w:rsidRPr="00D27E03">
        <w:rPr>
          <w:rFonts w:ascii="ITC Avant Garde" w:hAnsi="ITC Avant Garde"/>
          <w:sz w:val="22"/>
          <w:szCs w:val="22"/>
          <w:lang w:val="en-US"/>
        </w:rPr>
        <w:t xml:space="preserve"> in each </w:t>
      </w:r>
      <w:r w:rsidR="00C27EA8" w:rsidRPr="00D27E03">
        <w:rPr>
          <w:rFonts w:ascii="ITC Avant Garde" w:hAnsi="ITC Avant Garde"/>
          <w:sz w:val="22"/>
          <w:szCs w:val="22"/>
          <w:lang w:val="en-US"/>
        </w:rPr>
        <w:t xml:space="preserve">Clock Round, even if the </w:t>
      </w:r>
      <w:r w:rsidR="00756E21" w:rsidRPr="00CD188A">
        <w:rPr>
          <w:rFonts w:ascii="ITC Avant Garde" w:hAnsi="ITC Avant Garde"/>
          <w:sz w:val="22"/>
          <w:szCs w:val="22"/>
          <w:lang w:val="en-US"/>
        </w:rPr>
        <w:t>Bid</w:t>
      </w:r>
      <w:r w:rsidRPr="00D27E03">
        <w:rPr>
          <w:rFonts w:ascii="ITC Avant Garde" w:hAnsi="ITC Avant Garde"/>
          <w:sz w:val="22"/>
          <w:szCs w:val="22"/>
          <w:lang w:val="en-US"/>
        </w:rPr>
        <w:t xml:space="preserve"> remains </w:t>
      </w:r>
      <w:r w:rsidR="00DD3F2B" w:rsidRPr="00CD188A">
        <w:rPr>
          <w:rFonts w:ascii="ITC Avant Garde" w:hAnsi="ITC Avant Garde"/>
          <w:sz w:val="22"/>
          <w:szCs w:val="22"/>
          <w:lang w:val="en-US"/>
        </w:rPr>
        <w:t>un</w:t>
      </w:r>
      <w:r w:rsidR="00DD3F2B">
        <w:rPr>
          <w:rFonts w:ascii="ITC Avant Garde" w:hAnsi="ITC Avant Garde"/>
          <w:sz w:val="22"/>
          <w:szCs w:val="22"/>
          <w:lang w:val="en-US"/>
        </w:rPr>
        <w:t>changed</w:t>
      </w:r>
      <w:r w:rsidR="00DD3F2B" w:rsidRPr="00D27E03">
        <w:rPr>
          <w:rFonts w:ascii="ITC Avant Garde" w:hAnsi="ITC Avant Garde"/>
          <w:sz w:val="22"/>
          <w:szCs w:val="22"/>
          <w:lang w:val="en-US"/>
        </w:rPr>
        <w:t xml:space="preserve"> </w:t>
      </w:r>
      <w:r w:rsidR="00C27EA8" w:rsidRPr="00D27E03">
        <w:rPr>
          <w:rFonts w:ascii="ITC Avant Garde" w:hAnsi="ITC Avant Garde"/>
          <w:sz w:val="22"/>
          <w:szCs w:val="22"/>
          <w:lang w:val="en-US"/>
        </w:rPr>
        <w:t xml:space="preserve">with respect to the previous Clock Round, </w:t>
      </w:r>
      <w:r w:rsidR="00DD3F2B">
        <w:rPr>
          <w:rFonts w:ascii="ITC Avant Garde" w:hAnsi="ITC Avant Garde"/>
          <w:sz w:val="22"/>
          <w:szCs w:val="22"/>
          <w:lang w:val="en-US"/>
        </w:rPr>
        <w:t xml:space="preserve">and </w:t>
      </w:r>
      <w:r w:rsidR="00C27EA8" w:rsidRPr="00D27E03">
        <w:rPr>
          <w:rFonts w:ascii="ITC Avant Garde" w:hAnsi="ITC Avant Garde"/>
          <w:sz w:val="22"/>
          <w:szCs w:val="22"/>
          <w:lang w:val="en-US"/>
        </w:rPr>
        <w:t xml:space="preserve">even if the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has not increase</w:t>
      </w:r>
      <w:r w:rsidR="00C27EA8" w:rsidRPr="00D27E03">
        <w:rPr>
          <w:rFonts w:ascii="ITC Avant Garde" w:hAnsi="ITC Avant Garde"/>
          <w:sz w:val="22"/>
          <w:szCs w:val="22"/>
          <w:lang w:val="en-US"/>
        </w:rPr>
        <w:t>d with respect to the previous Clock Round</w:t>
      </w:r>
      <w:r w:rsidRPr="00D27E03">
        <w:rPr>
          <w:rFonts w:ascii="ITC Avant Garde" w:hAnsi="ITC Avant Garde"/>
          <w:sz w:val="22"/>
          <w:szCs w:val="22"/>
          <w:lang w:val="en-US"/>
        </w:rPr>
        <w:t>.</w:t>
      </w:r>
    </w:p>
    <w:p w14:paraId="30FFA766" w14:textId="77777777" w:rsidR="00592EA2" w:rsidRPr="00D27E03" w:rsidRDefault="00592EA2" w:rsidP="00746DC9">
      <w:pPr>
        <w:pStyle w:val="Textoindependiente"/>
        <w:spacing w:after="0"/>
        <w:jc w:val="both"/>
        <w:rPr>
          <w:rFonts w:ascii="ITC Avant Garde" w:eastAsiaTheme="minorHAnsi" w:hAnsi="ITC Avant Garde"/>
          <w:sz w:val="22"/>
          <w:szCs w:val="22"/>
          <w:lang w:val="en-US" w:eastAsia="en-US"/>
        </w:rPr>
      </w:pPr>
    </w:p>
    <w:p w14:paraId="5AC5C846" w14:textId="2C541E3D" w:rsidR="0028795E"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 </w:t>
      </w:r>
      <w:r w:rsidR="00756E21" w:rsidRPr="00CD188A">
        <w:rPr>
          <w:rFonts w:ascii="ITC Avant Garde" w:hAnsi="ITC Avant Garde"/>
          <w:sz w:val="22"/>
          <w:szCs w:val="22"/>
          <w:lang w:val="en-US"/>
        </w:rPr>
        <w:t>Bid</w:t>
      </w:r>
      <w:r w:rsidR="00021F7F" w:rsidRPr="00CD188A">
        <w:rPr>
          <w:rFonts w:ascii="ITC Avant Garde" w:hAnsi="ITC Avant Garde"/>
          <w:sz w:val="22"/>
          <w:szCs w:val="22"/>
          <w:lang w:val="en-US"/>
        </w:rPr>
        <w:t>der</w:t>
      </w:r>
      <w:r w:rsidRPr="00D27E03">
        <w:rPr>
          <w:rFonts w:ascii="ITC Avant Garde" w:hAnsi="ITC Avant Garde"/>
          <w:sz w:val="22"/>
          <w:szCs w:val="22"/>
          <w:lang w:val="en-US"/>
        </w:rPr>
        <w:t xml:space="preserve"> with one or more eligibil</w:t>
      </w:r>
      <w:r w:rsidR="006C1ABB">
        <w:rPr>
          <w:rFonts w:ascii="ITC Avant Garde" w:hAnsi="ITC Avant Garde"/>
          <w:sz w:val="22"/>
          <w:szCs w:val="22"/>
          <w:lang w:val="en-US"/>
        </w:rPr>
        <w:t>ity points does not present a</w:t>
      </w:r>
      <w:r w:rsidR="00C27EA8" w:rsidRPr="00D27E03">
        <w:rPr>
          <w:rFonts w:ascii="ITC Avant Garde" w:hAnsi="ITC Avant Garde"/>
          <w:sz w:val="22"/>
          <w:szCs w:val="22"/>
          <w:lang w:val="en-US"/>
        </w:rPr>
        <w:t xml:space="preserve"> </w:t>
      </w:r>
      <w:r w:rsidR="00756E21" w:rsidRPr="00CD188A">
        <w:rPr>
          <w:rFonts w:ascii="ITC Avant Garde" w:hAnsi="ITC Avant Garde"/>
          <w:sz w:val="22"/>
          <w:szCs w:val="22"/>
          <w:lang w:val="en-US"/>
        </w:rPr>
        <w:t>Bid</w:t>
      </w:r>
      <w:r w:rsidRPr="00D27E03">
        <w:rPr>
          <w:rFonts w:ascii="ITC Avant Garde" w:hAnsi="ITC Avant Garde"/>
          <w:sz w:val="22"/>
          <w:szCs w:val="22"/>
          <w:lang w:val="en-US"/>
        </w:rPr>
        <w:t xml:space="preserve"> during a </w:t>
      </w:r>
      <w:r w:rsidR="00C27EA8" w:rsidRPr="00D27E03">
        <w:rPr>
          <w:rFonts w:ascii="ITC Avant Garde" w:hAnsi="ITC Avant Garde"/>
          <w:sz w:val="22"/>
          <w:szCs w:val="22"/>
          <w:lang w:val="en-US"/>
        </w:rPr>
        <w:t>Clock Round and has remaining E</w:t>
      </w:r>
      <w:r w:rsidRPr="00D27E03">
        <w:rPr>
          <w:rFonts w:ascii="ITC Avant Garde" w:hAnsi="ITC Avant Garde"/>
          <w:sz w:val="22"/>
          <w:szCs w:val="22"/>
          <w:lang w:val="en-US"/>
        </w:rPr>
        <w:t>x</w:t>
      </w:r>
      <w:r w:rsidR="00C27EA8" w:rsidRPr="00D27E03">
        <w:rPr>
          <w:rFonts w:ascii="ITC Avant Garde" w:hAnsi="ITC Avant Garde"/>
          <w:sz w:val="22"/>
          <w:szCs w:val="22"/>
          <w:lang w:val="en-US"/>
        </w:rPr>
        <w:t>tension R</w:t>
      </w:r>
      <w:r w:rsidRPr="00D27E03">
        <w:rPr>
          <w:rFonts w:ascii="ITC Avant Garde" w:hAnsi="ITC Avant Garde"/>
          <w:sz w:val="22"/>
          <w:szCs w:val="22"/>
          <w:lang w:val="en-US"/>
        </w:rPr>
        <w:t xml:space="preserve">ights, </w:t>
      </w:r>
      <w:r w:rsidR="00B80EBF" w:rsidRPr="00CD188A">
        <w:rPr>
          <w:rFonts w:ascii="ITC Avant Garde" w:hAnsi="ITC Avant Garde"/>
          <w:sz w:val="22"/>
          <w:szCs w:val="22"/>
          <w:lang w:val="en-US"/>
        </w:rPr>
        <w:t>SEPRO</w:t>
      </w:r>
      <w:r w:rsidRPr="00D27E03">
        <w:rPr>
          <w:rFonts w:ascii="ITC Avant Garde" w:hAnsi="ITC Avant Garde"/>
          <w:sz w:val="22"/>
          <w:szCs w:val="22"/>
          <w:lang w:val="en-US"/>
        </w:rPr>
        <w:t xml:space="preserve"> will automatically </w:t>
      </w:r>
      <w:r w:rsidR="00F97BA5" w:rsidRPr="00D27E03">
        <w:rPr>
          <w:rFonts w:ascii="ITC Avant Garde" w:hAnsi="ITC Avant Garde"/>
          <w:sz w:val="22"/>
          <w:szCs w:val="22"/>
          <w:lang w:val="en-US"/>
        </w:rPr>
        <w:t>activate</w:t>
      </w:r>
      <w:r w:rsidRPr="00D27E03">
        <w:rPr>
          <w:rFonts w:ascii="ITC Avant Garde" w:hAnsi="ITC Avant Garde"/>
          <w:sz w:val="22"/>
          <w:szCs w:val="22"/>
          <w:lang w:val="en-US"/>
        </w:rPr>
        <w:t xml:space="preserve"> an extensi</w:t>
      </w:r>
      <w:r w:rsidR="00C27EA8" w:rsidRPr="00D27E03">
        <w:rPr>
          <w:rFonts w:ascii="ITC Avant Garde" w:hAnsi="ITC Avant Garde"/>
          <w:sz w:val="22"/>
          <w:szCs w:val="22"/>
          <w:lang w:val="en-US"/>
        </w:rPr>
        <w:t>on period</w:t>
      </w:r>
      <w:r w:rsidR="00C27EA8" w:rsidRPr="00031FFC">
        <w:rPr>
          <w:rFonts w:ascii="ITC Avant Garde" w:hAnsi="ITC Avant Garde"/>
          <w:sz w:val="22"/>
          <w:szCs w:val="22"/>
          <w:lang w:val="en-US"/>
        </w:rPr>
        <w:t xml:space="preserve"> and thus reduce the Extension Rights of that </w:t>
      </w:r>
      <w:r w:rsidR="00756E21" w:rsidRPr="00CD188A">
        <w:rPr>
          <w:rFonts w:ascii="ITC Avant Garde" w:hAnsi="ITC Avant Garde"/>
          <w:sz w:val="22"/>
          <w:szCs w:val="22"/>
          <w:lang w:val="en-US"/>
        </w:rPr>
        <w:t>Bid</w:t>
      </w:r>
      <w:r w:rsidR="00021F7F" w:rsidRPr="00CD188A">
        <w:rPr>
          <w:rFonts w:ascii="ITC Avant Garde" w:hAnsi="ITC Avant Garde"/>
          <w:sz w:val="22"/>
          <w:szCs w:val="22"/>
          <w:lang w:val="en-US"/>
        </w:rPr>
        <w:t>der</w:t>
      </w:r>
      <w:r w:rsidRPr="00D27E03">
        <w:rPr>
          <w:rFonts w:ascii="ITC Avant Garde" w:hAnsi="ITC Avant Garde"/>
          <w:sz w:val="22"/>
          <w:szCs w:val="22"/>
          <w:lang w:val="en-US"/>
        </w:rPr>
        <w:t>.</w:t>
      </w:r>
    </w:p>
    <w:p w14:paraId="70A1058F" w14:textId="77777777" w:rsidR="00592EA2" w:rsidRPr="00D27E03" w:rsidRDefault="00592EA2" w:rsidP="00746DC9">
      <w:pPr>
        <w:pStyle w:val="Textoindependiente"/>
        <w:spacing w:after="0"/>
        <w:jc w:val="both"/>
        <w:rPr>
          <w:rFonts w:ascii="ITC Avant Garde" w:eastAsiaTheme="minorHAnsi" w:hAnsi="ITC Avant Garde"/>
          <w:sz w:val="22"/>
          <w:szCs w:val="22"/>
          <w:lang w:val="en-US" w:eastAsia="en-US"/>
        </w:rPr>
      </w:pPr>
    </w:p>
    <w:p w14:paraId="6C5F40DF" w14:textId="4277F75B" w:rsidR="0028795E" w:rsidRPr="00D27E03" w:rsidRDefault="00B45B62"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w:t>
      </w:r>
      <w:r w:rsidR="00C27EA8" w:rsidRPr="00D27E03">
        <w:rPr>
          <w:rFonts w:ascii="ITC Avant Garde" w:hAnsi="ITC Avant Garde"/>
          <w:sz w:val="22"/>
          <w:szCs w:val="22"/>
          <w:lang w:val="en-US"/>
        </w:rPr>
        <w:t xml:space="preserve"> </w:t>
      </w:r>
      <w:r w:rsidR="00756E21">
        <w:rPr>
          <w:rFonts w:ascii="ITC Avant Garde" w:hAnsi="ITC Avant Garde"/>
          <w:sz w:val="22"/>
          <w:szCs w:val="22"/>
          <w:lang w:val="en-US"/>
        </w:rPr>
        <w:t>Bid</w:t>
      </w:r>
      <w:r w:rsidR="00021F7F">
        <w:rPr>
          <w:rFonts w:ascii="ITC Avant Garde" w:hAnsi="ITC Avant Garde"/>
          <w:sz w:val="22"/>
          <w:szCs w:val="22"/>
          <w:lang w:val="en-US"/>
        </w:rPr>
        <w:t>der</w:t>
      </w:r>
      <w:r w:rsidR="00C27EA8" w:rsidRPr="00D27E03">
        <w:rPr>
          <w:rFonts w:ascii="ITC Avant Garde" w:hAnsi="ITC Avant Garde"/>
          <w:sz w:val="22"/>
          <w:szCs w:val="22"/>
          <w:lang w:val="en-US"/>
        </w:rPr>
        <w:t xml:space="preserve"> has exhausted his Extens</w:t>
      </w:r>
      <w:r w:rsidR="006C1ABB">
        <w:rPr>
          <w:rFonts w:ascii="ITC Avant Garde" w:hAnsi="ITC Avant Garde"/>
          <w:sz w:val="22"/>
          <w:szCs w:val="22"/>
          <w:lang w:val="en-US"/>
        </w:rPr>
        <w:t>ion Rights or does not submit a</w:t>
      </w:r>
      <w:r w:rsidR="00C27EA8" w:rsidRPr="00D27E03">
        <w:rPr>
          <w:rFonts w:ascii="ITC Avant Garde" w:hAnsi="ITC Avant Garde"/>
          <w:sz w:val="22"/>
          <w:szCs w:val="22"/>
          <w:lang w:val="en-US"/>
        </w:rPr>
        <w:t xml:space="preserve"> </w:t>
      </w:r>
      <w:r w:rsidR="00756E21" w:rsidRPr="0015308A">
        <w:rPr>
          <w:rFonts w:ascii="ITC Avant Garde" w:hAnsi="ITC Avant Garde"/>
          <w:sz w:val="22"/>
          <w:szCs w:val="22"/>
          <w:lang w:val="en-US"/>
        </w:rPr>
        <w:t>Bid</w:t>
      </w:r>
      <w:r w:rsidRPr="00D27E03">
        <w:rPr>
          <w:rFonts w:ascii="ITC Avant Garde" w:hAnsi="ITC Avant Garde"/>
          <w:sz w:val="22"/>
          <w:szCs w:val="22"/>
          <w:lang w:val="en-US"/>
        </w:rPr>
        <w:t xml:space="preserve"> for an extension period he shall be ass</w:t>
      </w:r>
      <w:r w:rsidR="006C1ABB">
        <w:rPr>
          <w:rFonts w:ascii="ITC Avant Garde" w:hAnsi="ITC Avant Garde"/>
          <w:sz w:val="22"/>
          <w:szCs w:val="22"/>
          <w:lang w:val="en-US"/>
        </w:rPr>
        <w:t>igned a</w:t>
      </w:r>
      <w:r w:rsidR="00C27EA8" w:rsidRPr="00D27E03">
        <w:rPr>
          <w:rFonts w:ascii="ITC Avant Garde" w:hAnsi="ITC Avant Garde"/>
          <w:sz w:val="22"/>
          <w:szCs w:val="22"/>
          <w:lang w:val="en-US"/>
        </w:rPr>
        <w:t xml:space="preserve"> </w:t>
      </w:r>
      <w:r w:rsidR="00240B89">
        <w:rPr>
          <w:rFonts w:ascii="ITC Avant Garde" w:hAnsi="ITC Avant Garde"/>
          <w:sz w:val="22"/>
          <w:szCs w:val="22"/>
          <w:lang w:val="en-US"/>
        </w:rPr>
        <w:t xml:space="preserve">Default </w:t>
      </w:r>
      <w:r w:rsidR="00756E21" w:rsidRPr="0015308A">
        <w:rPr>
          <w:rFonts w:ascii="ITC Avant Garde" w:hAnsi="ITC Avant Garde"/>
          <w:sz w:val="22"/>
          <w:szCs w:val="22"/>
          <w:lang w:val="en-US"/>
        </w:rPr>
        <w:t>Bid</w:t>
      </w:r>
      <w:r w:rsidRPr="00D27E03">
        <w:rPr>
          <w:rFonts w:ascii="ITC Avant Garde" w:hAnsi="ITC Avant Garde"/>
          <w:sz w:val="22"/>
          <w:szCs w:val="22"/>
          <w:lang w:val="en-US"/>
        </w:rPr>
        <w:t xml:space="preserve"> in accordance with the following rules:</w:t>
      </w:r>
    </w:p>
    <w:p w14:paraId="1D48AA05" w14:textId="77777777" w:rsidR="00BA6791" w:rsidRPr="00D27E03" w:rsidRDefault="00BA6791" w:rsidP="00746DC9">
      <w:pPr>
        <w:pStyle w:val="Textoindependiente"/>
        <w:spacing w:after="0"/>
        <w:jc w:val="both"/>
        <w:rPr>
          <w:rFonts w:ascii="ITC Avant Garde" w:eastAsiaTheme="minorHAnsi" w:hAnsi="ITC Avant Garde"/>
          <w:sz w:val="22"/>
          <w:szCs w:val="22"/>
          <w:lang w:val="en-US" w:eastAsia="en-US"/>
        </w:rPr>
      </w:pPr>
    </w:p>
    <w:p w14:paraId="07AF30CD" w14:textId="7A4E87F9" w:rsidR="00466F3C" w:rsidRPr="00D27E03" w:rsidRDefault="00C27EA8" w:rsidP="00746DC9">
      <w:pPr>
        <w:pStyle w:val="Textoindependiente"/>
        <w:numPr>
          <w:ilvl w:val="0"/>
          <w:numId w:val="34"/>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In the Clock R</w:t>
      </w:r>
      <w:r w:rsidR="00B45B62" w:rsidRPr="00D27E03">
        <w:rPr>
          <w:rFonts w:ascii="ITC Avant Garde" w:hAnsi="ITC Avant Garde"/>
          <w:sz w:val="22"/>
          <w:szCs w:val="22"/>
          <w:lang w:val="en-US"/>
        </w:rPr>
        <w:t xml:space="preserve">ound in which the </w:t>
      </w:r>
      <w:r w:rsidR="00756E21" w:rsidRPr="006559ED">
        <w:rPr>
          <w:rFonts w:ascii="ITC Avant Garde" w:hAnsi="ITC Avant Garde"/>
          <w:sz w:val="22"/>
          <w:szCs w:val="22"/>
          <w:lang w:val="en-US"/>
        </w:rPr>
        <w:t>Bid</w:t>
      </w:r>
      <w:r w:rsidR="00021F7F" w:rsidRPr="006559ED">
        <w:rPr>
          <w:rFonts w:ascii="ITC Avant Garde" w:hAnsi="ITC Avant Garde"/>
          <w:sz w:val="22"/>
          <w:szCs w:val="22"/>
          <w:lang w:val="en-US"/>
        </w:rPr>
        <w:t>der</w:t>
      </w:r>
      <w:r w:rsidR="006C1ABB">
        <w:rPr>
          <w:rFonts w:ascii="ITC Avant Garde" w:hAnsi="ITC Avant Garde"/>
          <w:sz w:val="22"/>
          <w:szCs w:val="22"/>
          <w:lang w:val="en-US"/>
        </w:rPr>
        <w:t xml:space="preserve"> is enabled to present a</w:t>
      </w:r>
      <w:r w:rsidR="00E77611" w:rsidRPr="00D27E03">
        <w:rPr>
          <w:rFonts w:ascii="ITC Avant Garde" w:hAnsi="ITC Avant Garde"/>
          <w:sz w:val="22"/>
          <w:szCs w:val="22"/>
          <w:lang w:val="en-US"/>
        </w:rPr>
        <w:t xml:space="preserve"> </w:t>
      </w:r>
      <w:r w:rsidR="00756E21" w:rsidRPr="006559ED">
        <w:rPr>
          <w:rFonts w:ascii="ITC Avant Garde" w:hAnsi="ITC Avant Garde"/>
          <w:sz w:val="22"/>
          <w:szCs w:val="22"/>
          <w:lang w:val="en-US"/>
        </w:rPr>
        <w:t>Bid</w:t>
      </w:r>
      <w:r w:rsidR="00E77611" w:rsidRPr="00D27E03">
        <w:rPr>
          <w:rFonts w:ascii="ITC Avant Garde" w:hAnsi="ITC Avant Garde"/>
          <w:sz w:val="22"/>
          <w:szCs w:val="22"/>
          <w:lang w:val="en-US"/>
        </w:rPr>
        <w:t xml:space="preserve"> for the first time within the </w:t>
      </w:r>
      <w:r w:rsidR="00AF7425" w:rsidRPr="006559ED">
        <w:rPr>
          <w:rFonts w:ascii="ITC Avant Garde" w:hAnsi="ITC Avant Garde"/>
          <w:sz w:val="22"/>
          <w:szCs w:val="22"/>
          <w:lang w:val="en-US"/>
        </w:rPr>
        <w:t>Allocation</w:t>
      </w:r>
      <w:r w:rsidR="00E77611" w:rsidRPr="006559ED">
        <w:rPr>
          <w:rFonts w:ascii="ITC Avant Garde" w:hAnsi="ITC Avant Garde"/>
          <w:sz w:val="22"/>
          <w:szCs w:val="22"/>
          <w:lang w:val="en-US"/>
        </w:rPr>
        <w:t xml:space="preserve"> Stage</w:t>
      </w:r>
      <w:r w:rsidR="006C1ABB">
        <w:rPr>
          <w:rFonts w:ascii="ITC Avant Garde" w:hAnsi="ITC Avant Garde"/>
          <w:sz w:val="22"/>
          <w:szCs w:val="22"/>
          <w:lang w:val="en-US"/>
        </w:rPr>
        <w:t xml:space="preserve">, the </w:t>
      </w:r>
      <w:r w:rsidR="006C1ABB" w:rsidRPr="006559ED">
        <w:rPr>
          <w:rFonts w:ascii="ITC Avant Garde" w:hAnsi="ITC Avant Garde"/>
          <w:sz w:val="22"/>
          <w:szCs w:val="22"/>
          <w:lang w:val="en-US"/>
        </w:rPr>
        <w:t>D</w:t>
      </w:r>
      <w:r w:rsidR="00E77611" w:rsidRPr="006559ED">
        <w:rPr>
          <w:rFonts w:ascii="ITC Avant Garde" w:hAnsi="ITC Avant Garde"/>
          <w:sz w:val="22"/>
          <w:szCs w:val="22"/>
          <w:lang w:val="en-US"/>
        </w:rPr>
        <w:t xml:space="preserve">efault </w:t>
      </w:r>
      <w:r w:rsidR="00756E21" w:rsidRPr="006559ED">
        <w:rPr>
          <w:rFonts w:ascii="ITC Avant Garde" w:hAnsi="ITC Avant Garde"/>
          <w:sz w:val="22"/>
          <w:szCs w:val="22"/>
          <w:lang w:val="en-US"/>
        </w:rPr>
        <w:t>Bid</w:t>
      </w:r>
      <w:r w:rsidR="00E77611" w:rsidRPr="00D27E03">
        <w:rPr>
          <w:rFonts w:ascii="ITC Avant Garde" w:hAnsi="ITC Avant Garde"/>
          <w:sz w:val="22"/>
          <w:szCs w:val="22"/>
          <w:lang w:val="en-US"/>
        </w:rPr>
        <w:t xml:space="preserve"> will be zero (0) Blocks for both C</w:t>
      </w:r>
      <w:r w:rsidR="00B45B62" w:rsidRPr="00D27E03">
        <w:rPr>
          <w:rFonts w:ascii="ITC Avant Garde" w:hAnsi="ITC Avant Garde"/>
          <w:sz w:val="22"/>
          <w:szCs w:val="22"/>
          <w:lang w:val="en-US"/>
        </w:rPr>
        <w:t>ategories.</w:t>
      </w:r>
      <w:r w:rsidR="00B45B62" w:rsidRPr="00D27E03">
        <w:rPr>
          <w:rFonts w:ascii="ITC Avant Garde" w:eastAsiaTheme="minorHAnsi" w:hAnsi="ITC Avant Garde"/>
          <w:sz w:val="22"/>
          <w:szCs w:val="22"/>
          <w:lang w:val="en-US" w:eastAsia="en-US"/>
        </w:rPr>
        <w:t xml:space="preserve"> </w:t>
      </w:r>
      <w:r w:rsidR="00E77611" w:rsidRPr="00D27E03">
        <w:rPr>
          <w:rFonts w:ascii="ITC Avant Garde" w:hAnsi="ITC Avant Garde"/>
          <w:sz w:val="22"/>
          <w:szCs w:val="22"/>
          <w:lang w:val="en-US"/>
        </w:rPr>
        <w:t xml:space="preserve">In accordance with the numeral 3.10 of this </w:t>
      </w:r>
      <w:r w:rsidR="00411D55" w:rsidRPr="006559ED">
        <w:rPr>
          <w:rFonts w:ascii="ITC Avant Garde" w:hAnsi="ITC Avant Garde"/>
          <w:sz w:val="22"/>
          <w:szCs w:val="22"/>
          <w:lang w:val="en-US"/>
        </w:rPr>
        <w:t>Appendix</w:t>
      </w:r>
      <w:r w:rsidR="00B45B62" w:rsidRPr="00D27E03">
        <w:rPr>
          <w:rFonts w:ascii="ITC Avant Garde" w:hAnsi="ITC Avant Garde"/>
          <w:sz w:val="22"/>
          <w:szCs w:val="22"/>
          <w:lang w:val="en-US"/>
        </w:rPr>
        <w:t xml:space="preserve">, the </w:t>
      </w:r>
      <w:r w:rsidR="00756E21" w:rsidRPr="006559ED">
        <w:rPr>
          <w:rFonts w:ascii="ITC Avant Garde" w:hAnsi="ITC Avant Garde"/>
          <w:sz w:val="22"/>
          <w:szCs w:val="22"/>
          <w:lang w:val="en-US"/>
        </w:rPr>
        <w:t>Bid</w:t>
      </w:r>
      <w:r w:rsidR="00021F7F" w:rsidRPr="006559ED">
        <w:rPr>
          <w:rFonts w:ascii="ITC Avant Garde" w:hAnsi="ITC Avant Garde"/>
          <w:sz w:val="22"/>
          <w:szCs w:val="22"/>
          <w:lang w:val="en-US"/>
        </w:rPr>
        <w:t>der</w:t>
      </w:r>
      <w:r w:rsidR="00B45B62" w:rsidRPr="00D27E03">
        <w:rPr>
          <w:rFonts w:ascii="ITC Avant Garde" w:hAnsi="ITC Avant Garde"/>
          <w:sz w:val="22"/>
          <w:szCs w:val="22"/>
          <w:lang w:val="en-US"/>
        </w:rPr>
        <w:t xml:space="preserve"> </w:t>
      </w:r>
      <w:r w:rsidR="00436A77">
        <w:rPr>
          <w:rFonts w:ascii="ITC Avant Garde" w:hAnsi="ITC Avant Garde"/>
          <w:sz w:val="22"/>
          <w:szCs w:val="22"/>
          <w:lang w:val="en-US"/>
        </w:rPr>
        <w:t>with a</w:t>
      </w:r>
      <w:r w:rsidR="00E77611" w:rsidRPr="00D27E03">
        <w:rPr>
          <w:rFonts w:ascii="ITC Avant Garde" w:hAnsi="ITC Avant Garde"/>
          <w:sz w:val="22"/>
          <w:szCs w:val="22"/>
          <w:lang w:val="en-US"/>
        </w:rPr>
        <w:t xml:space="preserve"> </w:t>
      </w:r>
      <w:r w:rsidR="00240B89" w:rsidRPr="006559ED">
        <w:rPr>
          <w:rFonts w:ascii="ITC Avant Garde" w:hAnsi="ITC Avant Garde"/>
          <w:sz w:val="22"/>
          <w:szCs w:val="22"/>
          <w:lang w:val="en-US"/>
        </w:rPr>
        <w:t xml:space="preserve">Default </w:t>
      </w:r>
      <w:r w:rsidR="00756E21" w:rsidRPr="006559ED">
        <w:rPr>
          <w:rFonts w:ascii="ITC Avant Garde" w:hAnsi="ITC Avant Garde"/>
          <w:sz w:val="22"/>
          <w:szCs w:val="22"/>
          <w:lang w:val="en-US"/>
        </w:rPr>
        <w:t>Bid</w:t>
      </w:r>
      <w:r w:rsidR="00B45B62" w:rsidRPr="00D27E03">
        <w:rPr>
          <w:rFonts w:ascii="ITC Avant Garde" w:hAnsi="ITC Avant Garde"/>
          <w:sz w:val="22"/>
          <w:szCs w:val="22"/>
          <w:lang w:val="en-US"/>
        </w:rPr>
        <w:t xml:space="preserve"> in the </w:t>
      </w:r>
      <w:r w:rsidR="00E77611" w:rsidRPr="00D27E03">
        <w:rPr>
          <w:rFonts w:ascii="ITC Avant Garde" w:hAnsi="ITC Avant Garde"/>
          <w:sz w:val="22"/>
          <w:szCs w:val="22"/>
          <w:lang w:val="en-US"/>
        </w:rPr>
        <w:t xml:space="preserve">Clock Round </w:t>
      </w:r>
      <w:r w:rsidR="00B45B62" w:rsidRPr="00D27E03">
        <w:rPr>
          <w:rFonts w:ascii="ITC Avant Garde" w:hAnsi="ITC Avant Garde"/>
          <w:sz w:val="22"/>
          <w:szCs w:val="22"/>
          <w:lang w:val="en-US"/>
        </w:rPr>
        <w:t>in whic</w:t>
      </w:r>
      <w:r w:rsidR="00436A77">
        <w:rPr>
          <w:rFonts w:ascii="ITC Avant Garde" w:hAnsi="ITC Avant Garde"/>
          <w:sz w:val="22"/>
          <w:szCs w:val="22"/>
          <w:lang w:val="en-US"/>
        </w:rPr>
        <w:t>h he is entitled to present a</w:t>
      </w:r>
      <w:r w:rsidR="00E77611" w:rsidRPr="00D27E03">
        <w:rPr>
          <w:rFonts w:ascii="ITC Avant Garde" w:hAnsi="ITC Avant Garde"/>
          <w:sz w:val="22"/>
          <w:szCs w:val="22"/>
          <w:lang w:val="en-US"/>
        </w:rPr>
        <w:t xml:space="preserve"> </w:t>
      </w:r>
      <w:r w:rsidR="00756E21" w:rsidRPr="006559ED">
        <w:rPr>
          <w:rFonts w:ascii="ITC Avant Garde" w:hAnsi="ITC Avant Garde"/>
          <w:sz w:val="22"/>
          <w:szCs w:val="22"/>
          <w:lang w:val="en-US"/>
        </w:rPr>
        <w:t>Bid</w:t>
      </w:r>
      <w:r w:rsidR="00B45B62" w:rsidRPr="00D27E03">
        <w:rPr>
          <w:rFonts w:ascii="ITC Avant Garde" w:hAnsi="ITC Avant Garde"/>
          <w:sz w:val="22"/>
          <w:szCs w:val="22"/>
          <w:lang w:val="en-US"/>
        </w:rPr>
        <w:t xml:space="preserve"> for the </w:t>
      </w:r>
      <w:r w:rsidR="00E77611" w:rsidRPr="00D27E03">
        <w:rPr>
          <w:rFonts w:ascii="ITC Avant Garde" w:hAnsi="ITC Avant Garde"/>
          <w:sz w:val="22"/>
          <w:szCs w:val="22"/>
          <w:lang w:val="en-US"/>
        </w:rPr>
        <w:t xml:space="preserve">first time within the </w:t>
      </w:r>
      <w:r w:rsidR="00AF7425" w:rsidRPr="006559ED">
        <w:rPr>
          <w:rFonts w:ascii="ITC Avant Garde" w:hAnsi="ITC Avant Garde"/>
          <w:sz w:val="22"/>
          <w:szCs w:val="22"/>
          <w:lang w:val="en-US"/>
        </w:rPr>
        <w:t>Allocation</w:t>
      </w:r>
      <w:r w:rsidR="00E77611" w:rsidRPr="00D27E03">
        <w:rPr>
          <w:rFonts w:ascii="ITC Avant Garde" w:hAnsi="ITC Avant Garde"/>
          <w:sz w:val="22"/>
          <w:szCs w:val="22"/>
          <w:lang w:val="en-US"/>
        </w:rPr>
        <w:t xml:space="preserve"> Stage</w:t>
      </w:r>
      <w:r w:rsidR="00B45B62" w:rsidRPr="00D27E03">
        <w:rPr>
          <w:rFonts w:ascii="ITC Avant Garde" w:hAnsi="ITC Avant Garde"/>
          <w:sz w:val="22"/>
          <w:szCs w:val="22"/>
          <w:lang w:val="en-US"/>
        </w:rPr>
        <w:t xml:space="preserve"> shall be disqualified.</w:t>
      </w:r>
    </w:p>
    <w:p w14:paraId="66EFD7AD" w14:textId="5294C345" w:rsidR="00E77611" w:rsidRDefault="00E77611" w:rsidP="00E77611">
      <w:pPr>
        <w:pStyle w:val="Textoindependiente"/>
        <w:spacing w:after="0"/>
        <w:ind w:left="360"/>
        <w:jc w:val="both"/>
        <w:rPr>
          <w:rFonts w:ascii="ITC Avant Garde" w:eastAsiaTheme="minorHAnsi" w:hAnsi="ITC Avant Garde"/>
          <w:sz w:val="22"/>
          <w:szCs w:val="22"/>
          <w:lang w:val="en-US" w:eastAsia="en-US"/>
        </w:rPr>
      </w:pPr>
    </w:p>
    <w:p w14:paraId="3014080E" w14:textId="69059D4B" w:rsidR="009535FC" w:rsidRDefault="009535FC" w:rsidP="00E77611">
      <w:pPr>
        <w:pStyle w:val="Textoindependiente"/>
        <w:spacing w:after="0"/>
        <w:ind w:left="360"/>
        <w:jc w:val="both"/>
        <w:rPr>
          <w:rFonts w:ascii="ITC Avant Garde" w:eastAsiaTheme="minorHAnsi" w:hAnsi="ITC Avant Garde"/>
          <w:sz w:val="22"/>
          <w:szCs w:val="22"/>
          <w:lang w:val="en-US" w:eastAsia="en-US"/>
        </w:rPr>
      </w:pPr>
    </w:p>
    <w:p w14:paraId="17703212" w14:textId="77777777" w:rsidR="009535FC" w:rsidRPr="00D27E03" w:rsidRDefault="009535FC" w:rsidP="00E77611">
      <w:pPr>
        <w:pStyle w:val="Textoindependiente"/>
        <w:spacing w:after="0"/>
        <w:ind w:left="360"/>
        <w:jc w:val="both"/>
        <w:rPr>
          <w:rFonts w:ascii="ITC Avant Garde" w:eastAsiaTheme="minorHAnsi" w:hAnsi="ITC Avant Garde"/>
          <w:sz w:val="22"/>
          <w:szCs w:val="22"/>
          <w:lang w:val="en-US" w:eastAsia="en-US"/>
        </w:rPr>
      </w:pPr>
    </w:p>
    <w:p w14:paraId="1A31F253" w14:textId="77777777" w:rsidR="00E77611" w:rsidRPr="00D27E03" w:rsidRDefault="00E77611" w:rsidP="00E77611">
      <w:pPr>
        <w:pStyle w:val="Textoindependiente"/>
        <w:numPr>
          <w:ilvl w:val="0"/>
          <w:numId w:val="34"/>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lastRenderedPageBreak/>
        <w:t>In all subsequent Clock R</w:t>
      </w:r>
      <w:r w:rsidR="00B45B62" w:rsidRPr="00D27E03">
        <w:rPr>
          <w:rFonts w:ascii="ITC Avant Garde" w:hAnsi="ITC Avant Garde"/>
          <w:sz w:val="22"/>
          <w:szCs w:val="22"/>
          <w:lang w:val="en-US"/>
        </w:rPr>
        <w:t>ounds:</w:t>
      </w:r>
    </w:p>
    <w:p w14:paraId="092A11E7" w14:textId="4E7C6BA0" w:rsidR="00466F3C" w:rsidRPr="00D27E03" w:rsidRDefault="00466F3C" w:rsidP="00E77611">
      <w:pPr>
        <w:pStyle w:val="Textoindependiente"/>
        <w:spacing w:after="0"/>
        <w:ind w:left="360"/>
        <w:jc w:val="both"/>
        <w:rPr>
          <w:rFonts w:ascii="ITC Avant Garde" w:eastAsiaTheme="minorHAnsi" w:hAnsi="ITC Avant Garde"/>
          <w:sz w:val="22"/>
          <w:szCs w:val="22"/>
          <w:lang w:val="en-US" w:eastAsia="en-US"/>
        </w:rPr>
      </w:pPr>
    </w:p>
    <w:p w14:paraId="2DFD83CA" w14:textId="3FBC71FC" w:rsidR="00E77611" w:rsidRPr="00D27E03" w:rsidRDefault="00B45B62" w:rsidP="00E77611">
      <w:pPr>
        <w:pStyle w:val="ListAlphaLC"/>
        <w:numPr>
          <w:ilvl w:val="0"/>
          <w:numId w:val="29"/>
        </w:numPr>
        <w:tabs>
          <w:tab w:val="clear" w:pos="360"/>
          <w:tab w:val="num" w:pos="720"/>
        </w:tabs>
        <w:spacing w:after="0" w:line="240" w:lineRule="auto"/>
        <w:ind w:left="72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had one or more additional eligibility points, the corresponding additional eligibility points will be forfeited;</w:t>
      </w:r>
    </w:p>
    <w:p w14:paraId="71B5B10D" w14:textId="1A3FB6A1" w:rsidR="00466F3C" w:rsidRPr="00D27E03" w:rsidRDefault="00466F3C" w:rsidP="00E77611">
      <w:pPr>
        <w:pStyle w:val="ListAlphaLC"/>
        <w:spacing w:after="0" w:line="240" w:lineRule="auto"/>
        <w:ind w:left="720"/>
        <w:jc w:val="both"/>
        <w:rPr>
          <w:rFonts w:ascii="ITC Avant Garde" w:eastAsiaTheme="minorHAnsi" w:hAnsi="ITC Avant Garde"/>
          <w:sz w:val="22"/>
          <w:szCs w:val="22"/>
          <w:lang w:val="en-US" w:eastAsia="en-US"/>
        </w:rPr>
      </w:pPr>
    </w:p>
    <w:p w14:paraId="6256234D" w14:textId="334CD4BD" w:rsidR="00E77611" w:rsidRPr="00D27E03" w:rsidRDefault="00B45B62" w:rsidP="00E77611">
      <w:pPr>
        <w:pStyle w:val="ListAlphaLC"/>
        <w:numPr>
          <w:ilvl w:val="0"/>
          <w:numId w:val="29"/>
        </w:numPr>
        <w:tabs>
          <w:tab w:val="clear" w:pos="360"/>
          <w:tab w:val="num" w:pos="720"/>
        </w:tabs>
        <w:spacing w:after="0" w:line="240" w:lineRule="auto"/>
        <w:ind w:left="72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from the second </w:t>
      </w:r>
      <w:r w:rsidR="00E77611" w:rsidRPr="00D27E03">
        <w:rPr>
          <w:rFonts w:ascii="ITC Avant Garde" w:hAnsi="ITC Avant Garde"/>
          <w:sz w:val="22"/>
          <w:szCs w:val="22"/>
          <w:lang w:val="en-US"/>
        </w:rPr>
        <w:t xml:space="preserve">Clock Round </w:t>
      </w:r>
      <w:r w:rsidRPr="00D27E03">
        <w:rPr>
          <w:rFonts w:ascii="ITC Avant Garde" w:hAnsi="ITC Avant Garde"/>
          <w:sz w:val="22"/>
          <w:szCs w:val="22"/>
          <w:lang w:val="en-US"/>
        </w:rPr>
        <w:t xml:space="preserve">the </w:t>
      </w:r>
      <w:r w:rsidR="00756E21" w:rsidRPr="00FB6FB4">
        <w:rPr>
          <w:rFonts w:ascii="ITC Avant Garde" w:hAnsi="ITC Avant Garde"/>
          <w:sz w:val="22"/>
          <w:szCs w:val="22"/>
          <w:lang w:val="en-US"/>
        </w:rPr>
        <w:t>Bid</w:t>
      </w:r>
      <w:r w:rsidR="00021F7F" w:rsidRPr="00FB6FB4">
        <w:rPr>
          <w:rFonts w:ascii="ITC Avant Garde" w:hAnsi="ITC Avant Garde"/>
          <w:sz w:val="22"/>
          <w:szCs w:val="22"/>
          <w:lang w:val="en-US"/>
        </w:rPr>
        <w:t>der</w:t>
      </w:r>
      <w:r w:rsidR="00436A77">
        <w:rPr>
          <w:rFonts w:ascii="ITC Avant Garde" w:hAnsi="ITC Avant Garde"/>
          <w:sz w:val="22"/>
          <w:szCs w:val="22"/>
          <w:lang w:val="en-US"/>
        </w:rPr>
        <w:t xml:space="preserve"> does not present a</w:t>
      </w:r>
      <w:r w:rsidR="00E77611" w:rsidRPr="00D27E03">
        <w:rPr>
          <w:rFonts w:ascii="ITC Avant Garde" w:hAnsi="ITC Avant Garde"/>
          <w:sz w:val="22"/>
          <w:szCs w:val="22"/>
          <w:lang w:val="en-US"/>
        </w:rPr>
        <w:t xml:space="preserve"> </w:t>
      </w:r>
      <w:r w:rsidR="00756E21" w:rsidRPr="00FB6FB4">
        <w:rPr>
          <w:rFonts w:ascii="ITC Avant Garde" w:hAnsi="ITC Avant Garde"/>
          <w:sz w:val="22"/>
          <w:szCs w:val="22"/>
          <w:lang w:val="en-US"/>
        </w:rPr>
        <w:t>Bid</w:t>
      </w:r>
      <w:r w:rsidRPr="00D27E03">
        <w:rPr>
          <w:rFonts w:ascii="ITC Avant Garde" w:hAnsi="ITC Avant Garde"/>
          <w:sz w:val="22"/>
          <w:szCs w:val="22"/>
          <w:lang w:val="en-US"/>
        </w:rPr>
        <w:t xml:space="preserve"> and does not have any </w:t>
      </w:r>
      <w:r w:rsidR="00657A38" w:rsidRPr="00FB6FB4">
        <w:rPr>
          <w:rFonts w:ascii="ITC Avant Garde" w:hAnsi="ITC Avant Garde"/>
          <w:sz w:val="22"/>
          <w:szCs w:val="22"/>
          <w:lang w:val="en-US"/>
        </w:rPr>
        <w:t>Denied</w:t>
      </w:r>
      <w:r w:rsidR="003A0ED0" w:rsidRPr="00FB6FB4">
        <w:rPr>
          <w:rFonts w:ascii="ITC Avant Garde" w:hAnsi="ITC Avant Garde"/>
          <w:sz w:val="22"/>
          <w:szCs w:val="22"/>
          <w:lang w:val="en-US"/>
        </w:rPr>
        <w:t xml:space="preserve"> W</w:t>
      </w:r>
      <w:r w:rsidRPr="00FB6FB4">
        <w:rPr>
          <w:rFonts w:ascii="ITC Avant Garde" w:hAnsi="ITC Avant Garde"/>
          <w:sz w:val="22"/>
          <w:szCs w:val="22"/>
          <w:lang w:val="en-US"/>
        </w:rPr>
        <w:t>ithdrawal</w:t>
      </w:r>
      <w:r w:rsidR="00FB0D9B">
        <w:rPr>
          <w:rFonts w:ascii="ITC Avant Garde" w:hAnsi="ITC Avant Garde"/>
          <w:sz w:val="22"/>
          <w:szCs w:val="22"/>
          <w:lang w:val="en-US"/>
        </w:rPr>
        <w:t>,</w:t>
      </w:r>
      <w:r w:rsidRPr="00D27E03">
        <w:rPr>
          <w:rFonts w:ascii="ITC Avant Garde" w:hAnsi="ITC Avant Garde"/>
          <w:sz w:val="22"/>
          <w:szCs w:val="22"/>
          <w:lang w:val="en-US"/>
        </w:rPr>
        <w:t xml:space="preserve"> or any </w:t>
      </w:r>
      <w:r w:rsidR="003A0ED0" w:rsidRPr="00FB6FB4">
        <w:rPr>
          <w:rFonts w:ascii="ITC Avant Garde" w:hAnsi="ITC Avant Garde"/>
          <w:sz w:val="22"/>
          <w:szCs w:val="22"/>
          <w:lang w:val="en-US"/>
        </w:rPr>
        <w:t>Denied Switch</w:t>
      </w:r>
      <w:r w:rsidRPr="00D27E03">
        <w:rPr>
          <w:rFonts w:ascii="ITC Avant Garde" w:hAnsi="ITC Avant Garde"/>
          <w:sz w:val="22"/>
          <w:szCs w:val="22"/>
          <w:lang w:val="en-US"/>
        </w:rPr>
        <w:t>, the defau</w:t>
      </w:r>
      <w:r w:rsidR="00E77611" w:rsidRPr="00D27E03">
        <w:rPr>
          <w:rFonts w:ascii="ITC Avant Garde" w:hAnsi="ITC Avant Garde"/>
          <w:sz w:val="22"/>
          <w:szCs w:val="22"/>
          <w:lang w:val="en-US"/>
        </w:rPr>
        <w:t xml:space="preserve">lt </w:t>
      </w:r>
      <w:r w:rsidR="00756E21" w:rsidRPr="00FB6FB4">
        <w:rPr>
          <w:rFonts w:ascii="ITC Avant Garde" w:hAnsi="ITC Avant Garde"/>
          <w:sz w:val="22"/>
          <w:szCs w:val="22"/>
          <w:lang w:val="en-US"/>
        </w:rPr>
        <w:t>Bid</w:t>
      </w:r>
      <w:r w:rsidR="00E77611" w:rsidRPr="00D27E03">
        <w:rPr>
          <w:rFonts w:ascii="ITC Avant Garde" w:hAnsi="ITC Avant Garde"/>
          <w:sz w:val="22"/>
          <w:szCs w:val="22"/>
          <w:lang w:val="en-US"/>
        </w:rPr>
        <w:t xml:space="preserve"> shall be zero (0) B</w:t>
      </w:r>
      <w:r w:rsidRPr="00D27E03">
        <w:rPr>
          <w:rFonts w:ascii="ITC Avant Garde" w:hAnsi="ITC Avant Garde"/>
          <w:sz w:val="22"/>
          <w:szCs w:val="22"/>
          <w:lang w:val="en-US"/>
        </w:rPr>
        <w:t>locks</w:t>
      </w:r>
      <w:r w:rsidR="007C2EE5">
        <w:rPr>
          <w:rStyle w:val="Refdenotaalpie"/>
          <w:rFonts w:ascii="ITC Avant Garde" w:hAnsi="ITC Avant Garde"/>
          <w:sz w:val="22"/>
          <w:szCs w:val="22"/>
          <w:lang w:val="en-US"/>
        </w:rPr>
        <w:footnoteReference w:id="3"/>
      </w:r>
      <w:r w:rsidRPr="00D27E03">
        <w:rPr>
          <w:rFonts w:ascii="ITC Avant Garde" w:hAnsi="ITC Avant Garde"/>
          <w:sz w:val="22"/>
          <w:szCs w:val="22"/>
          <w:lang w:val="en-US"/>
        </w:rPr>
        <w:t>;</w:t>
      </w:r>
    </w:p>
    <w:p w14:paraId="1D952A40" w14:textId="64E77C00" w:rsidR="00466F3C" w:rsidRPr="00D27E03" w:rsidRDefault="00466F3C" w:rsidP="00E77611">
      <w:pPr>
        <w:pStyle w:val="ListAlphaLC"/>
        <w:spacing w:after="0" w:line="240" w:lineRule="auto"/>
        <w:ind w:left="720"/>
        <w:jc w:val="both"/>
        <w:rPr>
          <w:rFonts w:ascii="ITC Avant Garde" w:eastAsiaTheme="minorHAnsi" w:hAnsi="ITC Avant Garde"/>
          <w:sz w:val="22"/>
          <w:szCs w:val="22"/>
          <w:lang w:val="en-US" w:eastAsia="en-US"/>
        </w:rPr>
      </w:pPr>
    </w:p>
    <w:p w14:paraId="7E829497" w14:textId="24754039" w:rsidR="00E77611" w:rsidRPr="00D27E03" w:rsidRDefault="00E77611" w:rsidP="00E77611">
      <w:pPr>
        <w:pStyle w:val="ListAlphaLC"/>
        <w:numPr>
          <w:ilvl w:val="0"/>
          <w:numId w:val="24"/>
        </w:numPr>
        <w:tabs>
          <w:tab w:val="clear" w:pos="360"/>
          <w:tab w:val="num" w:pos="720"/>
        </w:tabs>
        <w:spacing w:after="0" w:line="240" w:lineRule="auto"/>
        <w:ind w:left="72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in the previous Clock R</w:t>
      </w:r>
      <w:r w:rsidR="00B45B62" w:rsidRPr="00D27E03">
        <w:rPr>
          <w:rFonts w:ascii="ITC Avant Garde" w:hAnsi="ITC Avant Garde"/>
          <w:sz w:val="22"/>
          <w:szCs w:val="22"/>
          <w:lang w:val="en-US"/>
        </w:rPr>
        <w:t>ound t</w:t>
      </w:r>
      <w:r w:rsidR="00436A77">
        <w:rPr>
          <w:rFonts w:ascii="ITC Avant Garde" w:hAnsi="ITC Avant Garde"/>
          <w:sz w:val="22"/>
          <w:szCs w:val="22"/>
          <w:lang w:val="en-US"/>
        </w:rPr>
        <w:t xml:space="preserve">he </w:t>
      </w:r>
      <w:r w:rsidR="00756E21">
        <w:rPr>
          <w:rFonts w:ascii="ITC Avant Garde" w:hAnsi="ITC Avant Garde"/>
          <w:sz w:val="22"/>
          <w:szCs w:val="22"/>
          <w:lang w:val="en-US"/>
        </w:rPr>
        <w:t>Bid</w:t>
      </w:r>
      <w:r w:rsidR="00021F7F">
        <w:rPr>
          <w:rFonts w:ascii="ITC Avant Garde" w:hAnsi="ITC Avant Garde"/>
          <w:sz w:val="22"/>
          <w:szCs w:val="22"/>
          <w:lang w:val="en-US"/>
        </w:rPr>
        <w:t>der</w:t>
      </w:r>
      <w:r w:rsidR="00436A77">
        <w:rPr>
          <w:rFonts w:ascii="ITC Avant Garde" w:hAnsi="ITC Avant Garde"/>
          <w:sz w:val="22"/>
          <w:szCs w:val="22"/>
          <w:lang w:val="en-US"/>
        </w:rPr>
        <w:t xml:space="preserve"> </w:t>
      </w:r>
      <w:r w:rsidR="00240B89">
        <w:rPr>
          <w:rFonts w:ascii="ITC Avant Garde" w:hAnsi="ITC Avant Garde"/>
          <w:sz w:val="22"/>
          <w:szCs w:val="22"/>
          <w:lang w:val="en-US"/>
        </w:rPr>
        <w:t xml:space="preserve">submitted </w:t>
      </w:r>
      <w:r w:rsidR="00436A77" w:rsidRPr="007075B6">
        <w:rPr>
          <w:rFonts w:ascii="ITC Avant Garde" w:hAnsi="ITC Avant Garde"/>
          <w:sz w:val="22"/>
          <w:szCs w:val="22"/>
          <w:lang w:val="en-US"/>
        </w:rPr>
        <w:t>a</w:t>
      </w:r>
      <w:r w:rsidRPr="007075B6">
        <w:rPr>
          <w:rFonts w:ascii="ITC Avant Garde" w:hAnsi="ITC Avant Garde"/>
          <w:sz w:val="22"/>
          <w:szCs w:val="22"/>
          <w:lang w:val="en-US"/>
        </w:rPr>
        <w:t xml:space="preserve"> </w:t>
      </w:r>
      <w:r w:rsidR="00756E21" w:rsidRPr="007075B6">
        <w:rPr>
          <w:rFonts w:ascii="ITC Avant Garde" w:hAnsi="ITC Avant Garde"/>
          <w:sz w:val="22"/>
          <w:szCs w:val="22"/>
          <w:lang w:val="en-US"/>
        </w:rPr>
        <w:t>Bid</w:t>
      </w:r>
      <w:r w:rsidR="00B45B62" w:rsidRPr="00D27E03">
        <w:rPr>
          <w:rFonts w:ascii="ITC Avant Garde" w:hAnsi="ITC Avant Garde"/>
          <w:sz w:val="22"/>
          <w:szCs w:val="22"/>
          <w:lang w:val="en-US"/>
        </w:rPr>
        <w:t xml:space="preserve"> for one or more </w:t>
      </w:r>
      <w:r w:rsidRPr="00D27E03">
        <w:rPr>
          <w:rFonts w:ascii="ITC Avant Garde" w:hAnsi="ITC Avant Garde"/>
          <w:sz w:val="22"/>
          <w:szCs w:val="22"/>
          <w:lang w:val="en-US"/>
        </w:rPr>
        <w:t xml:space="preserve">Blocks </w:t>
      </w:r>
      <w:r w:rsidR="00240B89">
        <w:rPr>
          <w:rFonts w:ascii="ITC Avant Garde" w:hAnsi="ITC Avant Garde"/>
          <w:sz w:val="22"/>
          <w:szCs w:val="22"/>
          <w:lang w:val="en-US"/>
        </w:rPr>
        <w:t>at</w:t>
      </w:r>
      <w:r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B45B62" w:rsidRPr="00D27E03">
        <w:rPr>
          <w:rFonts w:ascii="ITC Avant Garde" w:hAnsi="ITC Avant Garde"/>
          <w:sz w:val="22"/>
          <w:szCs w:val="22"/>
          <w:lang w:val="en-US"/>
        </w:rPr>
        <w:t xml:space="preserve"> and it </w:t>
      </w:r>
      <w:r w:rsidRPr="00D27E03">
        <w:rPr>
          <w:rFonts w:ascii="ITC Avant Garde" w:hAnsi="ITC Avant Garde"/>
          <w:sz w:val="22"/>
          <w:szCs w:val="22"/>
          <w:lang w:val="en-US"/>
        </w:rPr>
        <w:t>increase</w:t>
      </w:r>
      <w:r w:rsidR="00240B89">
        <w:rPr>
          <w:rFonts w:ascii="ITC Avant Garde" w:hAnsi="ITC Avant Garde"/>
          <w:sz w:val="22"/>
          <w:szCs w:val="22"/>
          <w:lang w:val="en-US"/>
        </w:rPr>
        <w:t>s</w:t>
      </w:r>
      <w:r w:rsidRPr="00D27E03">
        <w:rPr>
          <w:rFonts w:ascii="ITC Avant Garde" w:hAnsi="ITC Avant Garde"/>
          <w:sz w:val="22"/>
          <w:szCs w:val="22"/>
          <w:lang w:val="en-US"/>
        </w:rPr>
        <w:t xml:space="preserve"> from the previous </w:t>
      </w:r>
      <w:r w:rsidR="00240B89">
        <w:rPr>
          <w:rFonts w:ascii="ITC Avant Garde" w:hAnsi="ITC Avant Garde"/>
          <w:sz w:val="22"/>
          <w:szCs w:val="22"/>
          <w:lang w:val="en-US"/>
        </w:rPr>
        <w:t xml:space="preserve">Clock Round </w:t>
      </w:r>
      <w:r w:rsidRPr="00D27E03">
        <w:rPr>
          <w:rFonts w:ascii="ITC Avant Garde" w:hAnsi="ITC Avant Garde"/>
          <w:sz w:val="22"/>
          <w:szCs w:val="22"/>
          <w:lang w:val="en-US"/>
        </w:rPr>
        <w:t>to the current Clock R</w:t>
      </w:r>
      <w:r w:rsidR="00B45B62" w:rsidRPr="00D27E03">
        <w:rPr>
          <w:rFonts w:ascii="ITC Avant Garde" w:hAnsi="ITC Avant Garde"/>
          <w:sz w:val="22"/>
          <w:szCs w:val="22"/>
          <w:lang w:val="en-US"/>
        </w:rPr>
        <w:t xml:space="preserve">ound, </w:t>
      </w:r>
      <w:r w:rsidR="005A6334">
        <w:rPr>
          <w:rFonts w:ascii="ITC Avant Garde" w:hAnsi="ITC Avant Garde"/>
          <w:sz w:val="22"/>
          <w:szCs w:val="22"/>
          <w:lang w:val="en-US"/>
        </w:rPr>
        <w:t xml:space="preserve">it will be understood that </w:t>
      </w:r>
      <w:r w:rsidR="00B45B62" w:rsidRPr="00D27E03">
        <w:rPr>
          <w:rFonts w:ascii="ITC Avant Garde" w:hAnsi="ITC Avant Garde"/>
          <w:sz w:val="22"/>
          <w:szCs w:val="22"/>
          <w:lang w:val="en-US"/>
        </w:rPr>
        <w:t xml:space="preserve">the </w:t>
      </w:r>
      <w:r w:rsidR="00756E21">
        <w:rPr>
          <w:rFonts w:ascii="ITC Avant Garde" w:hAnsi="ITC Avant Garde"/>
          <w:sz w:val="22"/>
          <w:szCs w:val="22"/>
          <w:lang w:val="en-US"/>
        </w:rPr>
        <w:t>Bid</w:t>
      </w:r>
      <w:r w:rsidR="00021F7F">
        <w:rPr>
          <w:rFonts w:ascii="ITC Avant Garde" w:hAnsi="ITC Avant Garde"/>
          <w:sz w:val="22"/>
          <w:szCs w:val="22"/>
          <w:lang w:val="en-US"/>
        </w:rPr>
        <w:t>der</w:t>
      </w:r>
      <w:r w:rsidR="00B45B62" w:rsidRPr="00D27E03">
        <w:rPr>
          <w:rFonts w:ascii="ITC Avant Garde" w:hAnsi="ITC Avant Garde"/>
          <w:sz w:val="22"/>
          <w:szCs w:val="22"/>
          <w:lang w:val="en-US"/>
        </w:rPr>
        <w:t xml:space="preserve"> </w:t>
      </w:r>
      <w:r w:rsidRPr="00D27E03">
        <w:rPr>
          <w:rFonts w:ascii="ITC Avant Garde" w:hAnsi="ITC Avant Garde"/>
          <w:sz w:val="22"/>
          <w:szCs w:val="22"/>
          <w:lang w:val="en-US"/>
        </w:rPr>
        <w:t>submitted the corresponding B</w:t>
      </w:r>
      <w:r w:rsidR="00B45B62" w:rsidRPr="00D27E03">
        <w:rPr>
          <w:rFonts w:ascii="ITC Avant Garde" w:hAnsi="ITC Avant Garde"/>
          <w:sz w:val="22"/>
          <w:szCs w:val="22"/>
          <w:lang w:val="en-US"/>
        </w:rPr>
        <w:t xml:space="preserve">lock(s) </w:t>
      </w:r>
      <w:r w:rsidR="007075B6" w:rsidRPr="00D27E03">
        <w:rPr>
          <w:rFonts w:ascii="ITC Avant Garde" w:hAnsi="ITC Avant Garde"/>
          <w:sz w:val="22"/>
          <w:szCs w:val="22"/>
          <w:lang w:val="en-US"/>
        </w:rPr>
        <w:t>Withdrawal</w:t>
      </w:r>
      <w:r w:rsidR="00B45B62" w:rsidRPr="00D27E03">
        <w:rPr>
          <w:rFonts w:ascii="ITC Avant Garde" w:hAnsi="ITC Avant Garde"/>
          <w:sz w:val="22"/>
          <w:szCs w:val="22"/>
          <w:lang w:val="en-US"/>
        </w:rPr>
        <w:t>(s).</w:t>
      </w:r>
      <w:r w:rsidR="00B45B62" w:rsidRPr="00D27E03">
        <w:rPr>
          <w:rFonts w:ascii="ITC Avant Garde" w:eastAsiaTheme="minorHAnsi" w:hAnsi="ITC Avant Garde"/>
          <w:sz w:val="22"/>
          <w:szCs w:val="22"/>
          <w:lang w:val="en-US" w:eastAsia="en-US"/>
        </w:rPr>
        <w:t xml:space="preserve"> </w:t>
      </w:r>
      <w:r w:rsidR="00F97BA5" w:rsidRPr="00D27E03">
        <w:rPr>
          <w:rFonts w:ascii="ITC Avant Garde" w:hAnsi="ITC Avant Garde"/>
          <w:sz w:val="22"/>
          <w:szCs w:val="22"/>
          <w:lang w:val="en-US"/>
        </w:rPr>
        <w:t xml:space="preserve">The </w:t>
      </w:r>
      <w:r w:rsidR="004A5227" w:rsidRPr="00D27E03">
        <w:rPr>
          <w:rFonts w:ascii="ITC Avant Garde" w:hAnsi="ITC Avant Garde"/>
          <w:sz w:val="22"/>
          <w:szCs w:val="22"/>
          <w:lang w:val="en-US"/>
        </w:rPr>
        <w:t xml:space="preserve">Withdrawal </w:t>
      </w:r>
      <w:r w:rsidR="00F97BA5" w:rsidRPr="00D27E03">
        <w:rPr>
          <w:rFonts w:ascii="ITC Avant Garde" w:hAnsi="ITC Avant Garde"/>
          <w:sz w:val="22"/>
          <w:szCs w:val="22"/>
          <w:lang w:val="en-US"/>
        </w:rPr>
        <w:t xml:space="preserve">score in a </w:t>
      </w:r>
      <w:r w:rsidR="00F97BA5" w:rsidRPr="004A5227">
        <w:rPr>
          <w:rFonts w:ascii="ITC Avant Garde" w:hAnsi="ITC Avant Garde"/>
          <w:sz w:val="22"/>
          <w:szCs w:val="22"/>
          <w:lang w:val="en-US"/>
        </w:rPr>
        <w:t>D</w:t>
      </w:r>
      <w:r w:rsidR="00B45B62" w:rsidRPr="004A5227">
        <w:rPr>
          <w:rFonts w:ascii="ITC Avant Garde" w:hAnsi="ITC Avant Garde"/>
          <w:sz w:val="22"/>
          <w:szCs w:val="22"/>
          <w:lang w:val="en-US"/>
        </w:rPr>
        <w:t>efault</w:t>
      </w:r>
      <w:r w:rsidRPr="004A5227">
        <w:rPr>
          <w:rFonts w:ascii="ITC Avant Garde" w:hAnsi="ITC Avant Garde"/>
          <w:sz w:val="22"/>
          <w:szCs w:val="22"/>
          <w:lang w:val="en-US"/>
        </w:rPr>
        <w:t xml:space="preserve"> </w:t>
      </w:r>
      <w:r w:rsidR="00756E21" w:rsidRPr="004A5227">
        <w:rPr>
          <w:rFonts w:ascii="ITC Avant Garde" w:hAnsi="ITC Avant Garde"/>
          <w:sz w:val="22"/>
          <w:szCs w:val="22"/>
          <w:lang w:val="en-US"/>
        </w:rPr>
        <w:t>Bid</w:t>
      </w:r>
      <w:r w:rsidRPr="00D27E03">
        <w:rPr>
          <w:rFonts w:ascii="ITC Avant Garde" w:hAnsi="ITC Avant Garde"/>
          <w:sz w:val="22"/>
          <w:szCs w:val="22"/>
          <w:lang w:val="en-US"/>
        </w:rPr>
        <w:t xml:space="preserve"> will be equal to the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of the previous Clock R</w:t>
      </w:r>
      <w:r w:rsidR="00B45B62" w:rsidRPr="00D27E03">
        <w:rPr>
          <w:rFonts w:ascii="ITC Avant Garde" w:hAnsi="ITC Avant Garde"/>
          <w:sz w:val="22"/>
          <w:szCs w:val="22"/>
          <w:lang w:val="en-US"/>
        </w:rPr>
        <w:t>ound.</w:t>
      </w:r>
      <w:r w:rsidR="00B45B62"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In the event that these B</w:t>
      </w:r>
      <w:r w:rsidR="00B45B62" w:rsidRPr="00D27E03">
        <w:rPr>
          <w:rFonts w:ascii="ITC Avant Garde" w:hAnsi="ITC Avant Garde"/>
          <w:sz w:val="22"/>
          <w:szCs w:val="22"/>
          <w:lang w:val="en-US"/>
        </w:rPr>
        <w:t xml:space="preserve">locks are subject of a </w:t>
      </w:r>
      <w:r w:rsidR="00657A38" w:rsidRPr="0014297D">
        <w:rPr>
          <w:rFonts w:ascii="ITC Avant Garde" w:hAnsi="ITC Avant Garde"/>
          <w:sz w:val="22"/>
          <w:szCs w:val="22"/>
          <w:lang w:val="en-US"/>
        </w:rPr>
        <w:t>Denied</w:t>
      </w:r>
      <w:r w:rsidR="003A0ED0" w:rsidRPr="0014297D">
        <w:rPr>
          <w:rFonts w:ascii="ITC Avant Garde" w:hAnsi="ITC Avant Garde"/>
          <w:sz w:val="22"/>
          <w:szCs w:val="22"/>
          <w:lang w:val="en-US"/>
        </w:rPr>
        <w:t xml:space="preserve"> W</w:t>
      </w:r>
      <w:r w:rsidRPr="0014297D">
        <w:rPr>
          <w:rFonts w:ascii="ITC Avant Garde" w:hAnsi="ITC Avant Garde"/>
          <w:sz w:val="22"/>
          <w:szCs w:val="22"/>
          <w:lang w:val="en-US"/>
        </w:rPr>
        <w:t>ithdrawal</w:t>
      </w:r>
      <w:r w:rsidRPr="00D27E03">
        <w:rPr>
          <w:rFonts w:ascii="ITC Avant Garde" w:hAnsi="ITC Avant Garde"/>
          <w:sz w:val="22"/>
          <w:szCs w:val="22"/>
          <w:lang w:val="en-US"/>
        </w:rPr>
        <w:t>, the corresponding B</w:t>
      </w:r>
      <w:r w:rsidR="00B45B62" w:rsidRPr="00D27E03">
        <w:rPr>
          <w:rFonts w:ascii="ITC Avant Garde" w:hAnsi="ITC Avant Garde"/>
          <w:sz w:val="22"/>
          <w:szCs w:val="22"/>
          <w:lang w:val="en-US"/>
        </w:rPr>
        <w:t>locks may be released only after the procedure described in the numeral</w:t>
      </w:r>
      <w:r w:rsidRPr="00D27E03">
        <w:rPr>
          <w:rFonts w:ascii="ITC Avant Garde" w:hAnsi="ITC Avant Garde"/>
          <w:sz w:val="22"/>
          <w:szCs w:val="22"/>
          <w:lang w:val="en-US"/>
        </w:rPr>
        <w:t xml:space="preserve"> 3.12.1</w:t>
      </w:r>
      <w:r w:rsidR="00B45B62"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of this </w:t>
      </w:r>
      <w:r w:rsidR="00411D55" w:rsidRPr="0014297D">
        <w:rPr>
          <w:rFonts w:ascii="ITC Avant Garde" w:hAnsi="ITC Avant Garde"/>
          <w:sz w:val="22"/>
          <w:szCs w:val="22"/>
          <w:lang w:val="en-US"/>
        </w:rPr>
        <w:t>Appendix</w:t>
      </w:r>
      <w:r w:rsidR="00411D55" w:rsidRPr="00D27E03">
        <w:rPr>
          <w:rFonts w:ascii="ITC Avant Garde" w:hAnsi="ITC Avant Garde"/>
          <w:sz w:val="22"/>
          <w:szCs w:val="22"/>
          <w:lang w:val="en-US"/>
        </w:rPr>
        <w:t xml:space="preserve"> </w:t>
      </w:r>
      <w:r w:rsidR="00B45B62" w:rsidRPr="00D27E03">
        <w:rPr>
          <w:rFonts w:ascii="ITC Avant Garde" w:hAnsi="ITC Avant Garde"/>
          <w:sz w:val="22"/>
          <w:szCs w:val="22"/>
          <w:lang w:val="en-US"/>
        </w:rPr>
        <w:t xml:space="preserve">B is applied, for all </w:t>
      </w:r>
      <w:r w:rsidR="00261589" w:rsidRPr="0014297D">
        <w:rPr>
          <w:rFonts w:ascii="ITC Avant Garde" w:hAnsi="ITC Avant Garde"/>
          <w:sz w:val="22"/>
          <w:szCs w:val="22"/>
          <w:lang w:val="en-US"/>
        </w:rPr>
        <w:t>Withdrawals</w:t>
      </w:r>
      <w:r w:rsidR="00261589" w:rsidRPr="00D27E03">
        <w:rPr>
          <w:rFonts w:ascii="ITC Avant Garde" w:hAnsi="ITC Avant Garde"/>
          <w:sz w:val="22"/>
          <w:szCs w:val="22"/>
          <w:lang w:val="en-US"/>
        </w:rPr>
        <w:t xml:space="preserve"> </w:t>
      </w:r>
      <w:r w:rsidR="00B45B62" w:rsidRPr="00D27E03">
        <w:rPr>
          <w:rFonts w:ascii="ITC Avant Garde" w:hAnsi="ITC Avant Garde"/>
          <w:sz w:val="22"/>
          <w:szCs w:val="22"/>
          <w:lang w:val="en-US"/>
        </w:rPr>
        <w:t xml:space="preserve">not corresponding to </w:t>
      </w:r>
      <w:r w:rsidRPr="0014297D">
        <w:rPr>
          <w:rFonts w:ascii="ITC Avant Garde" w:hAnsi="ITC Avant Garde"/>
          <w:sz w:val="22"/>
          <w:szCs w:val="22"/>
          <w:lang w:val="en-US"/>
        </w:rPr>
        <w:t xml:space="preserve">Default </w:t>
      </w:r>
      <w:r w:rsidR="00756E21" w:rsidRPr="0014297D">
        <w:rPr>
          <w:rFonts w:ascii="ITC Avant Garde" w:hAnsi="ITC Avant Garde"/>
          <w:sz w:val="22"/>
          <w:szCs w:val="22"/>
          <w:lang w:val="en-US"/>
        </w:rPr>
        <w:t>Bid</w:t>
      </w:r>
      <w:r w:rsidRPr="0014297D">
        <w:rPr>
          <w:rFonts w:ascii="ITC Avant Garde" w:hAnsi="ITC Avant Garde"/>
          <w:sz w:val="22"/>
          <w:szCs w:val="22"/>
          <w:lang w:val="en-US"/>
        </w:rPr>
        <w:t>s</w:t>
      </w:r>
      <w:r w:rsidRPr="00D27E03">
        <w:rPr>
          <w:rFonts w:ascii="ITC Avant Garde" w:hAnsi="ITC Avant Garde"/>
          <w:sz w:val="22"/>
          <w:szCs w:val="22"/>
          <w:lang w:val="en-US"/>
        </w:rPr>
        <w:t>.</w:t>
      </w:r>
    </w:p>
    <w:p w14:paraId="728B5FA9" w14:textId="77777777" w:rsidR="00E77611" w:rsidRPr="00D27E03" w:rsidRDefault="00E77611" w:rsidP="00E77611">
      <w:pPr>
        <w:pStyle w:val="ListAlphaLC"/>
        <w:spacing w:after="0" w:line="240" w:lineRule="auto"/>
        <w:ind w:left="720"/>
        <w:jc w:val="both"/>
        <w:rPr>
          <w:rFonts w:ascii="ITC Avant Garde" w:eastAsiaTheme="minorHAnsi" w:hAnsi="ITC Avant Garde"/>
          <w:sz w:val="22"/>
          <w:szCs w:val="22"/>
          <w:lang w:val="en-US" w:eastAsia="en-US"/>
        </w:rPr>
      </w:pPr>
    </w:p>
    <w:p w14:paraId="67E1CB81" w14:textId="7AA72CE0" w:rsidR="00E77611" w:rsidRPr="00D27E03" w:rsidRDefault="00B45B62" w:rsidP="0037048A">
      <w:pPr>
        <w:pStyle w:val="ListAlphaLC"/>
        <w:spacing w:after="0" w:line="240" w:lineRule="auto"/>
        <w:ind w:left="72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In the event of </w:t>
      </w:r>
      <w:r w:rsidR="00657A38" w:rsidRPr="004064DB">
        <w:rPr>
          <w:rFonts w:ascii="ITC Avant Garde" w:hAnsi="ITC Avant Garde"/>
          <w:sz w:val="22"/>
          <w:szCs w:val="22"/>
          <w:lang w:val="en-US"/>
        </w:rPr>
        <w:t>Denied</w:t>
      </w:r>
      <w:r w:rsidR="003A0ED0" w:rsidRPr="004064DB">
        <w:rPr>
          <w:rFonts w:ascii="ITC Avant Garde" w:hAnsi="ITC Avant Garde"/>
          <w:sz w:val="22"/>
          <w:szCs w:val="22"/>
          <w:lang w:val="en-US"/>
        </w:rPr>
        <w:t xml:space="preserve"> Withdrawals</w:t>
      </w:r>
      <w:r w:rsidRPr="00D27E03">
        <w:rPr>
          <w:rFonts w:ascii="ITC Avant Garde" w:hAnsi="ITC Avant Garde"/>
          <w:sz w:val="22"/>
          <w:szCs w:val="22"/>
          <w:lang w:val="en-US"/>
        </w:rPr>
        <w:t xml:space="preserve"> by more than one </w:t>
      </w:r>
      <w:r w:rsidR="00756E21" w:rsidRPr="004064DB">
        <w:rPr>
          <w:rFonts w:ascii="ITC Avant Garde" w:hAnsi="ITC Avant Garde"/>
          <w:sz w:val="22"/>
          <w:szCs w:val="22"/>
          <w:lang w:val="en-US"/>
        </w:rPr>
        <w:t>Bid</w:t>
      </w:r>
      <w:r w:rsidR="00021F7F" w:rsidRPr="004064DB">
        <w:rPr>
          <w:rFonts w:ascii="ITC Avant Garde" w:hAnsi="ITC Avant Garde"/>
          <w:sz w:val="22"/>
          <w:szCs w:val="22"/>
          <w:lang w:val="en-US"/>
        </w:rPr>
        <w:t>der</w:t>
      </w:r>
      <w:r w:rsidRPr="001E2F9C">
        <w:rPr>
          <w:rFonts w:ascii="ITC Avant Garde" w:hAnsi="ITC Avant Garde"/>
          <w:sz w:val="22"/>
          <w:szCs w:val="22"/>
          <w:lang w:val="en-US"/>
        </w:rPr>
        <w:t xml:space="preserve"> derived from </w:t>
      </w:r>
      <w:r w:rsidR="00E77611" w:rsidRPr="004064DB">
        <w:rPr>
          <w:rFonts w:ascii="ITC Avant Garde" w:hAnsi="ITC Avant Garde"/>
          <w:sz w:val="22"/>
          <w:szCs w:val="22"/>
          <w:lang w:val="en-US"/>
        </w:rPr>
        <w:t xml:space="preserve">Default </w:t>
      </w:r>
      <w:r w:rsidR="00756E21" w:rsidRPr="004064DB">
        <w:rPr>
          <w:rFonts w:ascii="ITC Avant Garde" w:hAnsi="ITC Avant Garde"/>
          <w:sz w:val="22"/>
          <w:szCs w:val="22"/>
          <w:lang w:val="en-US"/>
        </w:rPr>
        <w:t>Bid</w:t>
      </w:r>
      <w:r w:rsidR="00E77611" w:rsidRPr="004064DB">
        <w:rPr>
          <w:rFonts w:ascii="ITC Avant Garde" w:hAnsi="ITC Avant Garde"/>
          <w:sz w:val="22"/>
          <w:szCs w:val="22"/>
          <w:lang w:val="en-US"/>
        </w:rPr>
        <w:t>s</w:t>
      </w:r>
      <w:r w:rsidR="003619B3">
        <w:rPr>
          <w:rFonts w:ascii="ITC Avant Garde" w:hAnsi="ITC Avant Garde"/>
          <w:sz w:val="22"/>
          <w:szCs w:val="22"/>
          <w:lang w:val="en-US"/>
        </w:rPr>
        <w:t>,</w:t>
      </w:r>
      <w:r w:rsidR="00E77611" w:rsidRPr="001E2F9C">
        <w:rPr>
          <w:rFonts w:ascii="ITC Avant Garde" w:hAnsi="ITC Avant Garde"/>
          <w:sz w:val="22"/>
          <w:szCs w:val="22"/>
          <w:lang w:val="en-US"/>
        </w:rPr>
        <w:t xml:space="preserve"> </w:t>
      </w:r>
      <w:r w:rsidR="00B80EBF" w:rsidRPr="004064DB">
        <w:rPr>
          <w:rFonts w:ascii="ITC Avant Garde" w:hAnsi="ITC Avant Garde"/>
          <w:sz w:val="22"/>
          <w:szCs w:val="22"/>
          <w:lang w:val="en-US"/>
        </w:rPr>
        <w:t>SEPRO</w:t>
      </w:r>
      <w:r w:rsidRPr="00D27E03">
        <w:rPr>
          <w:rFonts w:ascii="ITC Avant Garde" w:hAnsi="ITC Avant Garde"/>
          <w:sz w:val="22"/>
          <w:szCs w:val="22"/>
          <w:lang w:val="en-US"/>
        </w:rPr>
        <w:t xml:space="preserve"> wil</w:t>
      </w:r>
      <w:r w:rsidR="00E77611" w:rsidRPr="00D27E03">
        <w:rPr>
          <w:rFonts w:ascii="ITC Avant Garde" w:hAnsi="ITC Avant Garde"/>
          <w:sz w:val="22"/>
          <w:szCs w:val="22"/>
          <w:lang w:val="en-US"/>
        </w:rPr>
        <w:t>l randomly determine</w:t>
      </w:r>
      <w:r w:rsidR="00D54094">
        <w:rPr>
          <w:rFonts w:ascii="ITC Avant Garde" w:hAnsi="ITC Avant Garde"/>
          <w:sz w:val="22"/>
          <w:szCs w:val="22"/>
          <w:lang w:val="en-US"/>
        </w:rPr>
        <w:t xml:space="preserve"> </w:t>
      </w:r>
      <w:r w:rsidR="00D54094" w:rsidRPr="003619B3">
        <w:rPr>
          <w:rFonts w:ascii="ITC Avant Garde" w:hAnsi="ITC Avant Garde"/>
          <w:sz w:val="22"/>
          <w:szCs w:val="22"/>
          <w:lang w:val="en-US"/>
        </w:rPr>
        <w:t xml:space="preserve">the </w:t>
      </w:r>
      <w:r w:rsidR="00D54094" w:rsidRPr="00157242">
        <w:rPr>
          <w:rFonts w:ascii="ITC Avant Garde" w:hAnsi="ITC Avant Garde"/>
          <w:sz w:val="22"/>
          <w:szCs w:val="22"/>
          <w:lang w:val="en-US"/>
        </w:rPr>
        <w:t>Denied Withdrawals to be released</w:t>
      </w:r>
      <w:r w:rsidR="00E77611" w:rsidRPr="003619B3">
        <w:rPr>
          <w:rFonts w:ascii="ITC Avant Garde" w:hAnsi="ITC Avant Garde"/>
          <w:sz w:val="22"/>
          <w:szCs w:val="22"/>
          <w:lang w:val="en-US"/>
        </w:rPr>
        <w:t xml:space="preserve"> for each B</w:t>
      </w:r>
      <w:r w:rsidRPr="004064DB">
        <w:rPr>
          <w:rFonts w:ascii="ITC Avant Garde" w:hAnsi="ITC Avant Garde"/>
          <w:sz w:val="22"/>
          <w:szCs w:val="22"/>
          <w:lang w:val="en-US"/>
        </w:rPr>
        <w:t>lock at a time</w:t>
      </w:r>
      <w:r w:rsidRPr="00D54094">
        <w:rPr>
          <w:rFonts w:ascii="ITC Avant Garde" w:hAnsi="ITC Avant Garde"/>
          <w:sz w:val="22"/>
          <w:szCs w:val="22"/>
          <w:lang w:val="en-US"/>
        </w:rPr>
        <w:t>.</w:t>
      </w:r>
    </w:p>
    <w:p w14:paraId="5C491078" w14:textId="1E0B4C58" w:rsidR="00466F3C" w:rsidRPr="00D27E03" w:rsidRDefault="00466F3C" w:rsidP="00E77611">
      <w:pPr>
        <w:pStyle w:val="ListAlphaLC"/>
        <w:spacing w:after="0" w:line="240" w:lineRule="auto"/>
        <w:ind w:left="720"/>
        <w:jc w:val="both"/>
        <w:rPr>
          <w:rFonts w:ascii="ITC Avant Garde" w:eastAsiaTheme="minorHAnsi" w:hAnsi="ITC Avant Garde"/>
          <w:sz w:val="22"/>
          <w:szCs w:val="22"/>
          <w:lang w:val="en-US" w:eastAsia="en-US"/>
        </w:rPr>
      </w:pPr>
    </w:p>
    <w:p w14:paraId="7A09A80D" w14:textId="2980A555" w:rsidR="00466F3C" w:rsidRPr="00D27E03" w:rsidRDefault="00E77611" w:rsidP="00746DC9">
      <w:pPr>
        <w:pStyle w:val="Textoindependiente"/>
        <w:numPr>
          <w:ilvl w:val="0"/>
          <w:numId w:val="24"/>
        </w:numPr>
        <w:tabs>
          <w:tab w:val="clear" w:pos="360"/>
          <w:tab w:val="num" w:pos="720"/>
        </w:tabs>
        <w:spacing w:after="0"/>
        <w:ind w:left="72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in the previous Clock R</w:t>
      </w:r>
      <w:r w:rsidR="00B45B62" w:rsidRPr="00D27E03">
        <w:rPr>
          <w:rFonts w:ascii="ITC Avant Garde" w:hAnsi="ITC Avant Garde"/>
          <w:sz w:val="22"/>
          <w:szCs w:val="22"/>
          <w:lang w:val="en-US"/>
        </w:rPr>
        <w:t>oun</w:t>
      </w:r>
      <w:r w:rsidR="00D4292B">
        <w:rPr>
          <w:rFonts w:ascii="ITC Avant Garde" w:hAnsi="ITC Avant Garde"/>
          <w:sz w:val="22"/>
          <w:szCs w:val="22"/>
          <w:lang w:val="en-US"/>
        </w:rPr>
        <w:t xml:space="preserve">d the </w:t>
      </w:r>
      <w:r w:rsidR="00756E21" w:rsidRPr="00232B52">
        <w:rPr>
          <w:rFonts w:ascii="ITC Avant Garde" w:hAnsi="ITC Avant Garde"/>
          <w:sz w:val="22"/>
          <w:szCs w:val="22"/>
          <w:lang w:val="en-US"/>
        </w:rPr>
        <w:t>Bid</w:t>
      </w:r>
      <w:r w:rsidR="00021F7F" w:rsidRPr="00232B52">
        <w:rPr>
          <w:rFonts w:ascii="ITC Avant Garde" w:hAnsi="ITC Avant Garde"/>
          <w:sz w:val="22"/>
          <w:szCs w:val="22"/>
          <w:lang w:val="en-US"/>
        </w:rPr>
        <w:t>der</w:t>
      </w:r>
      <w:r w:rsidR="00D4292B">
        <w:rPr>
          <w:rFonts w:ascii="ITC Avant Garde" w:hAnsi="ITC Avant Garde"/>
          <w:sz w:val="22"/>
          <w:szCs w:val="22"/>
          <w:lang w:val="en-US"/>
        </w:rPr>
        <w:t xml:space="preserve"> </w:t>
      </w:r>
      <w:r w:rsidR="000D1E33">
        <w:rPr>
          <w:rFonts w:ascii="ITC Avant Garde" w:hAnsi="ITC Avant Garde"/>
          <w:sz w:val="22"/>
          <w:szCs w:val="22"/>
          <w:lang w:val="en-US"/>
        </w:rPr>
        <w:t xml:space="preserve">submitted </w:t>
      </w:r>
      <w:r w:rsidR="00D4292B" w:rsidRPr="00232B52">
        <w:rPr>
          <w:rFonts w:ascii="ITC Avant Garde" w:hAnsi="ITC Avant Garde"/>
          <w:sz w:val="22"/>
          <w:szCs w:val="22"/>
          <w:lang w:val="en-US"/>
        </w:rPr>
        <w:t>a</w:t>
      </w:r>
      <w:r w:rsidRPr="00232B52">
        <w:rPr>
          <w:rFonts w:ascii="ITC Avant Garde" w:hAnsi="ITC Avant Garde"/>
          <w:sz w:val="22"/>
          <w:szCs w:val="22"/>
          <w:lang w:val="en-US"/>
        </w:rPr>
        <w:t xml:space="preserve"> </w:t>
      </w:r>
      <w:r w:rsidR="00756E21" w:rsidRPr="00232B52">
        <w:rPr>
          <w:rFonts w:ascii="ITC Avant Garde" w:hAnsi="ITC Avant Garde"/>
          <w:sz w:val="22"/>
          <w:szCs w:val="22"/>
          <w:lang w:val="en-US"/>
        </w:rPr>
        <w:t>Bid</w:t>
      </w:r>
      <w:r w:rsidRPr="00D27E03">
        <w:rPr>
          <w:rFonts w:ascii="ITC Avant Garde" w:hAnsi="ITC Avant Garde"/>
          <w:sz w:val="22"/>
          <w:szCs w:val="22"/>
          <w:lang w:val="en-US"/>
        </w:rPr>
        <w:t xml:space="preserve"> for one or more B</w:t>
      </w:r>
      <w:r w:rsidR="00B45B62" w:rsidRPr="00D27E03">
        <w:rPr>
          <w:rFonts w:ascii="ITC Avant Garde" w:hAnsi="ITC Avant Garde"/>
          <w:sz w:val="22"/>
          <w:szCs w:val="22"/>
          <w:lang w:val="en-US"/>
        </w:rPr>
        <w:t xml:space="preserve">locks </w:t>
      </w:r>
      <w:r w:rsidR="007F1FEF">
        <w:rPr>
          <w:rFonts w:ascii="ITC Avant Garde" w:hAnsi="ITC Avant Garde"/>
          <w:sz w:val="22"/>
          <w:szCs w:val="22"/>
          <w:lang w:val="en-US"/>
        </w:rPr>
        <w:t>at</w:t>
      </w:r>
      <w:r w:rsidR="00B45B62" w:rsidRPr="00D27E03">
        <w:rPr>
          <w:rFonts w:ascii="ITC Avant Garde" w:hAnsi="ITC Avant Garde"/>
          <w:sz w:val="22"/>
          <w:szCs w:val="22"/>
          <w:lang w:val="en-US"/>
        </w:rPr>
        <w:t xml:space="preserve"> t</w:t>
      </w:r>
      <w:r w:rsidRPr="00D27E03">
        <w:rPr>
          <w:rFonts w:ascii="ITC Avant Garde" w:hAnsi="ITC Avant Garde"/>
          <w:sz w:val="22"/>
          <w:szCs w:val="22"/>
          <w:lang w:val="en-US"/>
        </w:rPr>
        <w:t xml:space="preserve">he </w:t>
      </w:r>
      <w:r w:rsidR="009449F5">
        <w:rPr>
          <w:rFonts w:ascii="ITC Avant Garde" w:hAnsi="ITC Avant Garde"/>
          <w:sz w:val="22"/>
          <w:szCs w:val="22"/>
          <w:lang w:val="en-US"/>
        </w:rPr>
        <w:t>Clock Score</w:t>
      </w:r>
      <w:r w:rsidR="00B45B62" w:rsidRPr="00D27E03">
        <w:rPr>
          <w:rFonts w:ascii="ITC Avant Garde" w:hAnsi="ITC Avant Garde"/>
          <w:sz w:val="22"/>
          <w:szCs w:val="22"/>
          <w:lang w:val="en-US"/>
        </w:rPr>
        <w:t xml:space="preserve"> of the previous </w:t>
      </w:r>
      <w:r w:rsidRPr="00D27E03">
        <w:rPr>
          <w:rFonts w:ascii="ITC Avant Garde" w:hAnsi="ITC Avant Garde"/>
          <w:sz w:val="22"/>
          <w:szCs w:val="22"/>
          <w:lang w:val="en-US"/>
        </w:rPr>
        <w:t>Clock R</w:t>
      </w:r>
      <w:r w:rsidR="00B45B62" w:rsidRPr="00D27E03">
        <w:rPr>
          <w:rFonts w:ascii="ITC Avant Garde" w:hAnsi="ITC Avant Garde"/>
          <w:sz w:val="22"/>
          <w:szCs w:val="22"/>
          <w:lang w:val="en-US"/>
        </w:rPr>
        <w:t xml:space="preserve">ound; Or had </w:t>
      </w:r>
      <w:r w:rsidR="00657A38">
        <w:rPr>
          <w:rFonts w:ascii="ITC Avant Garde" w:hAnsi="ITC Avant Garde"/>
          <w:sz w:val="22"/>
          <w:szCs w:val="22"/>
          <w:lang w:val="en-US"/>
        </w:rPr>
        <w:t>Denied</w:t>
      </w:r>
      <w:r w:rsidR="003A0ED0">
        <w:rPr>
          <w:rFonts w:ascii="ITC Avant Garde" w:hAnsi="ITC Avant Garde"/>
          <w:sz w:val="22"/>
          <w:szCs w:val="22"/>
          <w:lang w:val="en-US"/>
        </w:rPr>
        <w:t xml:space="preserve"> W</w:t>
      </w:r>
      <w:r w:rsidR="00B45B62" w:rsidRPr="00D27E03">
        <w:rPr>
          <w:rFonts w:ascii="ITC Avant Garde" w:hAnsi="ITC Avant Garde"/>
          <w:sz w:val="22"/>
          <w:szCs w:val="22"/>
          <w:lang w:val="en-US"/>
        </w:rPr>
        <w:t>ithdrawal</w:t>
      </w:r>
      <w:r w:rsidRPr="00D27E03">
        <w:rPr>
          <w:rFonts w:ascii="ITC Avant Garde" w:hAnsi="ITC Avant Garde"/>
          <w:sz w:val="22"/>
          <w:szCs w:val="22"/>
          <w:lang w:val="en-US"/>
        </w:rPr>
        <w:t xml:space="preserve">s or </w:t>
      </w:r>
      <w:r w:rsidR="00657A38">
        <w:rPr>
          <w:rFonts w:ascii="ITC Avant Garde" w:hAnsi="ITC Avant Garde"/>
          <w:sz w:val="22"/>
          <w:szCs w:val="22"/>
          <w:lang w:val="en-US"/>
        </w:rPr>
        <w:t>Denied</w:t>
      </w:r>
      <w:r w:rsidRPr="00D27E03">
        <w:rPr>
          <w:rFonts w:ascii="ITC Avant Garde" w:hAnsi="ITC Avant Garde"/>
          <w:sz w:val="22"/>
          <w:szCs w:val="22"/>
          <w:lang w:val="en-US"/>
        </w:rPr>
        <w:t xml:space="preserve"> </w:t>
      </w:r>
      <w:r w:rsidR="00D92509">
        <w:rPr>
          <w:rFonts w:ascii="ITC Avant Garde" w:hAnsi="ITC Avant Garde"/>
          <w:sz w:val="22"/>
          <w:szCs w:val="22"/>
          <w:lang w:val="en-US"/>
        </w:rPr>
        <w:t>Switches</w:t>
      </w:r>
      <w:r w:rsidRPr="00D27E03">
        <w:rPr>
          <w:rFonts w:ascii="ITC Avant Garde" w:hAnsi="ITC Avant Garde"/>
          <w:sz w:val="22"/>
          <w:szCs w:val="22"/>
          <w:lang w:val="en-US"/>
        </w:rPr>
        <w:t xml:space="preserve">, and the </w:t>
      </w:r>
      <w:r w:rsidR="009449F5">
        <w:rPr>
          <w:rFonts w:ascii="ITC Avant Garde" w:hAnsi="ITC Avant Garde"/>
          <w:sz w:val="22"/>
          <w:szCs w:val="22"/>
          <w:lang w:val="en-US"/>
        </w:rPr>
        <w:t>Clock Score</w:t>
      </w:r>
      <w:r w:rsidR="00B45B62" w:rsidRPr="00D27E03">
        <w:rPr>
          <w:rFonts w:ascii="ITC Avant Garde" w:hAnsi="ITC Avant Garde"/>
          <w:sz w:val="22"/>
          <w:szCs w:val="22"/>
          <w:lang w:val="en-US"/>
        </w:rPr>
        <w:t xml:space="preserve"> did not increase from the previous </w:t>
      </w:r>
      <w:r w:rsidRPr="00D27E03">
        <w:rPr>
          <w:rFonts w:ascii="ITC Avant Garde" w:hAnsi="ITC Avant Garde"/>
          <w:sz w:val="22"/>
          <w:szCs w:val="22"/>
          <w:lang w:val="en-US"/>
        </w:rPr>
        <w:t>Clock R</w:t>
      </w:r>
      <w:r w:rsidR="00B45B62" w:rsidRPr="00D27E03">
        <w:rPr>
          <w:rFonts w:ascii="ITC Avant Garde" w:hAnsi="ITC Avant Garde"/>
          <w:sz w:val="22"/>
          <w:szCs w:val="22"/>
          <w:lang w:val="en-US"/>
        </w:rPr>
        <w:t>ound to the current, then:</w:t>
      </w:r>
    </w:p>
    <w:p w14:paraId="5F810078" w14:textId="77777777" w:rsidR="00E77611" w:rsidRPr="00D27E03" w:rsidRDefault="00E77611" w:rsidP="00E77611">
      <w:pPr>
        <w:pStyle w:val="Textoindependiente"/>
        <w:spacing w:after="0"/>
        <w:ind w:left="720"/>
        <w:jc w:val="both"/>
        <w:rPr>
          <w:rFonts w:ascii="ITC Avant Garde" w:eastAsiaTheme="minorHAnsi" w:hAnsi="ITC Avant Garde"/>
          <w:sz w:val="22"/>
          <w:szCs w:val="22"/>
          <w:lang w:val="en-US" w:eastAsia="en-US"/>
        </w:rPr>
      </w:pPr>
    </w:p>
    <w:p w14:paraId="72FBDE46" w14:textId="77777777" w:rsidR="0098461A" w:rsidRPr="00BD103F" w:rsidRDefault="00B45B62" w:rsidP="00BD103F">
      <w:pPr>
        <w:pStyle w:val="Textoindependiente"/>
        <w:numPr>
          <w:ilvl w:val="0"/>
          <w:numId w:val="79"/>
        </w:numPr>
        <w:spacing w:after="0"/>
        <w:ind w:left="1134" w:hanging="425"/>
        <w:jc w:val="both"/>
        <w:rPr>
          <w:rFonts w:ascii="ITC Avant Garde" w:hAnsi="ITC Avant Garde"/>
          <w:sz w:val="22"/>
          <w:szCs w:val="22"/>
          <w:lang w:val="en-US"/>
        </w:rPr>
      </w:pPr>
      <w:r w:rsidRPr="00D27E03">
        <w:rPr>
          <w:rFonts w:ascii="ITC Avant Garde" w:hAnsi="ITC Avant Garde"/>
          <w:sz w:val="22"/>
          <w:szCs w:val="22"/>
          <w:lang w:val="en-US"/>
        </w:rPr>
        <w:t>I</w:t>
      </w:r>
      <w:r w:rsidR="0098461A" w:rsidRPr="00D27E03">
        <w:rPr>
          <w:rFonts w:ascii="ITC Avant Garde" w:hAnsi="ITC Avant Garde"/>
          <w:sz w:val="22"/>
          <w:szCs w:val="22"/>
          <w:lang w:val="en-US"/>
        </w:rPr>
        <w:t>f there is excess demand for a C</w:t>
      </w:r>
      <w:r w:rsidRPr="00D27E03">
        <w:rPr>
          <w:rFonts w:ascii="ITC Avant Garde" w:hAnsi="ITC Avant Garde"/>
          <w:sz w:val="22"/>
          <w:szCs w:val="22"/>
          <w:lang w:val="en-US"/>
        </w:rPr>
        <w:t>ategory in the cur</w:t>
      </w:r>
      <w:r w:rsidR="0098461A" w:rsidRPr="00D27E03">
        <w:rPr>
          <w:rFonts w:ascii="ITC Avant Garde" w:hAnsi="ITC Avant Garde"/>
          <w:sz w:val="22"/>
          <w:szCs w:val="22"/>
          <w:lang w:val="en-US"/>
        </w:rPr>
        <w:t xml:space="preserve">rent Clock Round, such that the </w:t>
      </w:r>
      <w:r w:rsidR="009449F5">
        <w:rPr>
          <w:rFonts w:ascii="ITC Avant Garde" w:hAnsi="ITC Avant Garde"/>
          <w:sz w:val="22"/>
          <w:szCs w:val="22"/>
          <w:lang w:val="en-US"/>
        </w:rPr>
        <w:t>Clock Score</w:t>
      </w:r>
      <w:r w:rsidR="0098461A" w:rsidRPr="00D27E03">
        <w:rPr>
          <w:rFonts w:ascii="ITC Avant Garde" w:hAnsi="ITC Avant Garde"/>
          <w:sz w:val="22"/>
          <w:szCs w:val="22"/>
          <w:lang w:val="en-US"/>
        </w:rPr>
        <w:t xml:space="preserve"> will increase in the next Clock Round</w:t>
      </w:r>
      <w:r w:rsidRPr="00D27E03">
        <w:rPr>
          <w:rFonts w:ascii="ITC Avant Garde" w:hAnsi="ITC Avant Garde"/>
          <w:sz w:val="22"/>
          <w:szCs w:val="22"/>
          <w:lang w:val="en-US"/>
        </w:rPr>
        <w:t>, the following will apply:</w:t>
      </w:r>
    </w:p>
    <w:p w14:paraId="438B05BC" w14:textId="72E21108" w:rsidR="00795F11" w:rsidRPr="00BD103F" w:rsidRDefault="00795F11" w:rsidP="00BD103F">
      <w:pPr>
        <w:pStyle w:val="Textoindependiente"/>
        <w:spacing w:after="0"/>
        <w:ind w:left="1134"/>
        <w:jc w:val="both"/>
        <w:rPr>
          <w:rFonts w:ascii="ITC Avant Garde" w:hAnsi="ITC Avant Garde"/>
          <w:sz w:val="22"/>
          <w:szCs w:val="22"/>
          <w:lang w:val="en-US"/>
        </w:rPr>
      </w:pPr>
    </w:p>
    <w:p w14:paraId="4767E320" w14:textId="138FEE13" w:rsidR="0028795E" w:rsidRPr="00597E0B" w:rsidRDefault="0098461A" w:rsidP="00597E0B">
      <w:pPr>
        <w:pStyle w:val="Textoindependiente"/>
        <w:numPr>
          <w:ilvl w:val="2"/>
          <w:numId w:val="31"/>
        </w:numPr>
        <w:tabs>
          <w:tab w:val="clear" w:pos="1080"/>
          <w:tab w:val="num" w:pos="1440"/>
        </w:tabs>
        <w:spacing w:after="0"/>
        <w:ind w:left="144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All B</w:t>
      </w:r>
      <w:r w:rsidR="00B45B62" w:rsidRPr="00D27E03">
        <w:rPr>
          <w:rFonts w:ascii="ITC Avant Garde" w:hAnsi="ITC Avant Garde"/>
          <w:sz w:val="22"/>
          <w:szCs w:val="22"/>
          <w:lang w:val="en-US"/>
        </w:rPr>
        <w:t xml:space="preserve">locks included in a </w:t>
      </w:r>
      <w:r w:rsidRPr="007F33F0">
        <w:rPr>
          <w:rFonts w:ascii="ITC Avant Garde" w:hAnsi="ITC Avant Garde"/>
          <w:sz w:val="22"/>
          <w:szCs w:val="22"/>
          <w:lang w:val="en-US"/>
        </w:rPr>
        <w:t>p</w:t>
      </w:r>
      <w:r w:rsidRPr="00D27E03">
        <w:rPr>
          <w:rFonts w:ascii="ITC Avant Garde" w:hAnsi="ITC Avant Garde"/>
          <w:sz w:val="22"/>
          <w:szCs w:val="22"/>
          <w:lang w:val="en-US"/>
        </w:rPr>
        <w:t xml:space="preserve">revious </w:t>
      </w:r>
      <w:r w:rsidR="00756E21" w:rsidRPr="007260E1">
        <w:rPr>
          <w:rFonts w:ascii="ITC Avant Garde" w:hAnsi="ITC Avant Garde"/>
          <w:sz w:val="22"/>
          <w:szCs w:val="22"/>
          <w:lang w:val="en-US"/>
        </w:rPr>
        <w:t>Bid</w:t>
      </w:r>
      <w:r w:rsidR="007F33F0">
        <w:rPr>
          <w:rFonts w:ascii="ITC Avant Garde" w:hAnsi="ITC Avant Garde"/>
          <w:sz w:val="22"/>
          <w:szCs w:val="22"/>
          <w:lang w:val="en-US"/>
        </w:rPr>
        <w:t xml:space="preserve"> at</w:t>
      </w:r>
      <w:r w:rsidRPr="007F33F0">
        <w:rPr>
          <w:rFonts w:ascii="ITC Avant Garde" w:hAnsi="ITC Avant Garde"/>
          <w:sz w:val="22"/>
          <w:szCs w:val="22"/>
          <w:lang w:val="en-US"/>
        </w:rPr>
        <w:t xml:space="preserve"> the current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will be considered in the </w:t>
      </w:r>
      <w:r w:rsidRPr="007260E1">
        <w:rPr>
          <w:rFonts w:ascii="ITC Avant Garde" w:hAnsi="ITC Avant Garde"/>
          <w:sz w:val="22"/>
          <w:szCs w:val="22"/>
          <w:lang w:val="en-US"/>
        </w:rPr>
        <w:t>D</w:t>
      </w:r>
      <w:r w:rsidR="00B45B62" w:rsidRPr="007260E1">
        <w:rPr>
          <w:rFonts w:ascii="ITC Avant Garde" w:hAnsi="ITC Avant Garde"/>
          <w:sz w:val="22"/>
          <w:szCs w:val="22"/>
          <w:lang w:val="en-US"/>
        </w:rPr>
        <w:t xml:space="preserve">efault </w:t>
      </w:r>
      <w:r w:rsidR="00756E21" w:rsidRPr="007260E1">
        <w:rPr>
          <w:rFonts w:ascii="ITC Avant Garde" w:hAnsi="ITC Avant Garde"/>
          <w:sz w:val="22"/>
          <w:szCs w:val="22"/>
          <w:lang w:val="en-US"/>
        </w:rPr>
        <w:t>Bid</w:t>
      </w:r>
      <w:r w:rsidR="00B45B62" w:rsidRPr="00597E0B">
        <w:rPr>
          <w:rFonts w:ascii="ITC Avant Garde" w:hAnsi="ITC Avant Garde"/>
          <w:sz w:val="22"/>
          <w:szCs w:val="22"/>
          <w:lang w:val="en-US"/>
        </w:rPr>
        <w:t xml:space="preserve"> for that score;</w:t>
      </w:r>
    </w:p>
    <w:p w14:paraId="33A2EC7C" w14:textId="2A30FFDD" w:rsidR="0037048A" w:rsidRDefault="00B45B62" w:rsidP="0037048A">
      <w:pPr>
        <w:pStyle w:val="Textoindependiente"/>
        <w:numPr>
          <w:ilvl w:val="2"/>
          <w:numId w:val="31"/>
        </w:numPr>
        <w:tabs>
          <w:tab w:val="clear" w:pos="1080"/>
          <w:tab w:val="num" w:pos="1440"/>
        </w:tabs>
        <w:spacing w:after="0"/>
        <w:ind w:left="144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All </w:t>
      </w:r>
      <w:r w:rsidR="00657A38">
        <w:rPr>
          <w:rFonts w:ascii="ITC Avant Garde" w:hAnsi="ITC Avant Garde"/>
          <w:sz w:val="22"/>
          <w:szCs w:val="22"/>
          <w:lang w:val="en-US"/>
        </w:rPr>
        <w:t>Denied</w:t>
      </w:r>
      <w:r w:rsidRPr="00D27E03">
        <w:rPr>
          <w:rFonts w:ascii="ITC Avant Garde" w:hAnsi="ITC Avant Garde"/>
          <w:sz w:val="22"/>
          <w:szCs w:val="22"/>
          <w:lang w:val="en-US"/>
        </w:rPr>
        <w:t xml:space="preserve"> </w:t>
      </w:r>
      <w:r w:rsidR="00EF7201" w:rsidRPr="003B0F65">
        <w:rPr>
          <w:rFonts w:ascii="ITC Avant Garde" w:hAnsi="ITC Avant Garde"/>
          <w:sz w:val="22"/>
          <w:szCs w:val="22"/>
          <w:lang w:val="en-US"/>
        </w:rPr>
        <w:t>Withdrawals</w:t>
      </w:r>
      <w:r w:rsidR="00EF7201" w:rsidRPr="00D27E03">
        <w:rPr>
          <w:rFonts w:ascii="ITC Avant Garde" w:hAnsi="ITC Avant Garde"/>
          <w:sz w:val="22"/>
          <w:szCs w:val="22"/>
          <w:lang w:val="en-US"/>
        </w:rPr>
        <w:t xml:space="preserve"> </w:t>
      </w:r>
      <w:r w:rsidRPr="00D27E03">
        <w:rPr>
          <w:rFonts w:ascii="ITC Avant Garde" w:hAnsi="ITC Avant Garde"/>
          <w:sz w:val="22"/>
          <w:szCs w:val="22"/>
          <w:lang w:val="en-US"/>
        </w:rPr>
        <w:t>will be released</w:t>
      </w:r>
      <w:r w:rsidR="00EF7201">
        <w:rPr>
          <w:rFonts w:ascii="ITC Avant Garde" w:hAnsi="ITC Avant Garde"/>
          <w:sz w:val="22"/>
          <w:szCs w:val="22"/>
          <w:lang w:val="en-US"/>
        </w:rPr>
        <w:t>;</w:t>
      </w:r>
      <w:r w:rsidRPr="00EF7201">
        <w:rPr>
          <w:rFonts w:ascii="ITC Avant Garde" w:hAnsi="ITC Avant Garde"/>
          <w:sz w:val="22"/>
          <w:szCs w:val="22"/>
          <w:lang w:val="en-US"/>
        </w:rPr>
        <w:t xml:space="preserve"> and</w:t>
      </w:r>
    </w:p>
    <w:p w14:paraId="15E9338D" w14:textId="47BE2D46" w:rsidR="0037048A" w:rsidRDefault="00B45B62" w:rsidP="0037048A">
      <w:pPr>
        <w:pStyle w:val="Textoindependiente"/>
        <w:numPr>
          <w:ilvl w:val="2"/>
          <w:numId w:val="31"/>
        </w:numPr>
        <w:tabs>
          <w:tab w:val="clear" w:pos="1080"/>
          <w:tab w:val="num" w:pos="1440"/>
        </w:tabs>
        <w:spacing w:after="0"/>
        <w:ind w:left="1440"/>
        <w:jc w:val="both"/>
        <w:rPr>
          <w:rFonts w:ascii="ITC Avant Garde" w:eastAsiaTheme="minorHAnsi" w:hAnsi="ITC Avant Garde"/>
          <w:sz w:val="22"/>
          <w:szCs w:val="22"/>
          <w:lang w:val="en-US" w:eastAsia="en-US"/>
        </w:rPr>
      </w:pPr>
      <w:r w:rsidRPr="0037048A">
        <w:rPr>
          <w:rFonts w:ascii="ITC Avant Garde" w:hAnsi="ITC Avant Garde"/>
          <w:sz w:val="22"/>
          <w:szCs w:val="22"/>
          <w:lang w:val="en-US"/>
        </w:rPr>
        <w:t xml:space="preserve">All </w:t>
      </w:r>
      <w:r w:rsidR="00657A38" w:rsidRPr="0037048A">
        <w:rPr>
          <w:rFonts w:ascii="ITC Avant Garde" w:hAnsi="ITC Avant Garde"/>
          <w:sz w:val="22"/>
          <w:szCs w:val="22"/>
          <w:lang w:val="en-US"/>
        </w:rPr>
        <w:t>Denied</w:t>
      </w:r>
      <w:r w:rsidRPr="0037048A">
        <w:rPr>
          <w:rFonts w:ascii="ITC Avant Garde" w:hAnsi="ITC Avant Garde"/>
          <w:sz w:val="22"/>
          <w:szCs w:val="22"/>
          <w:lang w:val="en-US"/>
        </w:rPr>
        <w:t xml:space="preserve"> </w:t>
      </w:r>
      <w:r w:rsidR="003A0ED0" w:rsidRPr="0037048A">
        <w:rPr>
          <w:rFonts w:ascii="ITC Avant Garde" w:hAnsi="ITC Avant Garde"/>
          <w:sz w:val="22"/>
          <w:szCs w:val="22"/>
          <w:lang w:val="en-US"/>
        </w:rPr>
        <w:t>Switches</w:t>
      </w:r>
      <w:r w:rsidRPr="0037048A">
        <w:rPr>
          <w:rFonts w:ascii="ITC Avant Garde" w:hAnsi="ITC Avant Garde"/>
          <w:sz w:val="22"/>
          <w:szCs w:val="22"/>
          <w:lang w:val="en-US"/>
        </w:rPr>
        <w:t xml:space="preserve"> will be released and the </w:t>
      </w:r>
      <w:r w:rsidR="00756E21">
        <w:rPr>
          <w:rFonts w:ascii="ITC Avant Garde" w:hAnsi="ITC Avant Garde"/>
          <w:sz w:val="22"/>
          <w:szCs w:val="22"/>
          <w:lang w:val="en-US"/>
        </w:rPr>
        <w:t>Bid</w:t>
      </w:r>
      <w:r w:rsidR="00021F7F" w:rsidRPr="0037048A">
        <w:rPr>
          <w:rFonts w:ascii="ITC Avant Garde" w:hAnsi="ITC Avant Garde"/>
          <w:sz w:val="22"/>
          <w:szCs w:val="22"/>
          <w:lang w:val="en-US"/>
        </w:rPr>
        <w:t>der</w:t>
      </w:r>
      <w:r w:rsidRPr="0037048A">
        <w:rPr>
          <w:rFonts w:ascii="ITC Avant Garde" w:hAnsi="ITC Avant Garde"/>
          <w:sz w:val="22"/>
          <w:szCs w:val="22"/>
          <w:lang w:val="en-US"/>
        </w:rPr>
        <w:t xml:space="preserve"> will be given an additional eligibility point for each </w:t>
      </w:r>
      <w:r w:rsidR="00657A38" w:rsidRPr="0037048A">
        <w:rPr>
          <w:rFonts w:ascii="ITC Avant Garde" w:hAnsi="ITC Avant Garde"/>
          <w:sz w:val="22"/>
          <w:szCs w:val="22"/>
          <w:lang w:val="en-US"/>
        </w:rPr>
        <w:t>Denied</w:t>
      </w:r>
      <w:r w:rsidR="000C4FF2">
        <w:rPr>
          <w:rFonts w:ascii="ITC Avant Garde" w:hAnsi="ITC Avant Garde"/>
          <w:sz w:val="22"/>
          <w:szCs w:val="22"/>
          <w:lang w:val="en-US"/>
        </w:rPr>
        <w:t xml:space="preserve"> </w:t>
      </w:r>
      <w:r w:rsidR="000C4FF2" w:rsidRPr="007260E1">
        <w:rPr>
          <w:rFonts w:ascii="ITC Avant Garde" w:hAnsi="ITC Avant Garde"/>
          <w:sz w:val="22"/>
          <w:szCs w:val="22"/>
          <w:lang w:val="en-US"/>
        </w:rPr>
        <w:t>Switch</w:t>
      </w:r>
      <w:r w:rsidRPr="0037048A">
        <w:rPr>
          <w:rFonts w:ascii="ITC Avant Garde" w:hAnsi="ITC Avant Garde"/>
          <w:sz w:val="22"/>
          <w:szCs w:val="22"/>
          <w:lang w:val="en-US"/>
        </w:rPr>
        <w:t xml:space="preserve"> released.</w:t>
      </w:r>
    </w:p>
    <w:p w14:paraId="3D508309" w14:textId="77777777" w:rsidR="0037048A" w:rsidRDefault="0037048A" w:rsidP="0037048A">
      <w:pPr>
        <w:pStyle w:val="Textoindependiente"/>
        <w:spacing w:after="0"/>
        <w:ind w:left="1440"/>
        <w:jc w:val="both"/>
        <w:rPr>
          <w:rFonts w:ascii="ITC Avant Garde" w:eastAsiaTheme="minorHAnsi" w:hAnsi="ITC Avant Garde"/>
          <w:sz w:val="22"/>
          <w:szCs w:val="22"/>
          <w:lang w:val="en-US" w:eastAsia="en-US"/>
        </w:rPr>
      </w:pPr>
    </w:p>
    <w:p w14:paraId="4729021C" w14:textId="7254D5D9" w:rsidR="0037048A" w:rsidRPr="0037048A" w:rsidRDefault="0037048A" w:rsidP="00217D41">
      <w:pPr>
        <w:pStyle w:val="Textoindependiente"/>
        <w:numPr>
          <w:ilvl w:val="0"/>
          <w:numId w:val="79"/>
        </w:numPr>
        <w:spacing w:after="0"/>
        <w:ind w:left="1134" w:hanging="425"/>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there is no excess demand for a Category in the current Clock Round, such that the </w:t>
      </w:r>
      <w:r>
        <w:rPr>
          <w:rFonts w:ascii="ITC Avant Garde" w:hAnsi="ITC Avant Garde"/>
          <w:sz w:val="22"/>
          <w:szCs w:val="22"/>
          <w:lang w:val="en-US"/>
        </w:rPr>
        <w:t>Clock Score</w:t>
      </w:r>
      <w:r w:rsidRPr="00D27E03">
        <w:rPr>
          <w:rFonts w:ascii="ITC Avant Garde" w:hAnsi="ITC Avant Garde"/>
          <w:sz w:val="22"/>
          <w:szCs w:val="22"/>
          <w:lang w:val="en-US"/>
        </w:rPr>
        <w:t xml:space="preserve"> will not increase in the subsequent Clock Round, the following applies:</w:t>
      </w:r>
    </w:p>
    <w:p w14:paraId="48BCFB47" w14:textId="77777777" w:rsidR="0037048A" w:rsidRPr="00217D41" w:rsidRDefault="0037048A" w:rsidP="007260E1">
      <w:pPr>
        <w:pStyle w:val="Prrafodelista"/>
        <w:spacing w:after="0"/>
        <w:rPr>
          <w:rFonts w:ascii="ITC Avant Garde" w:hAnsi="ITC Avant Garde"/>
          <w:lang w:val="en-US"/>
        </w:rPr>
      </w:pPr>
    </w:p>
    <w:p w14:paraId="442E3931" w14:textId="77EEBDA4" w:rsidR="00DF088D" w:rsidRDefault="00B05E5F" w:rsidP="00DF088D">
      <w:pPr>
        <w:pStyle w:val="Textoindependiente"/>
        <w:numPr>
          <w:ilvl w:val="2"/>
          <w:numId w:val="32"/>
        </w:numPr>
        <w:tabs>
          <w:tab w:val="clear" w:pos="1080"/>
          <w:tab w:val="num" w:pos="1440"/>
        </w:tabs>
        <w:spacing w:after="0"/>
        <w:ind w:left="144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All the Blocks</w:t>
      </w:r>
      <w:r w:rsidR="00DA39AD">
        <w:rPr>
          <w:rFonts w:ascii="ITC Avant Garde" w:hAnsi="ITC Avant Garde"/>
          <w:sz w:val="22"/>
          <w:szCs w:val="22"/>
          <w:lang w:val="en-US"/>
        </w:rPr>
        <w:t xml:space="preserve"> that the </w:t>
      </w:r>
      <w:r w:rsidR="00756E21" w:rsidRPr="00AD663A">
        <w:rPr>
          <w:rFonts w:ascii="ITC Avant Garde" w:hAnsi="ITC Avant Garde"/>
          <w:sz w:val="22"/>
          <w:szCs w:val="22"/>
          <w:lang w:val="en-US"/>
        </w:rPr>
        <w:t>Bid</w:t>
      </w:r>
      <w:r w:rsidR="00DA39AD" w:rsidRPr="00AD663A">
        <w:rPr>
          <w:rFonts w:ascii="ITC Avant Garde" w:hAnsi="ITC Avant Garde"/>
          <w:sz w:val="22"/>
          <w:szCs w:val="22"/>
          <w:lang w:val="en-US"/>
        </w:rPr>
        <w:t>der</w:t>
      </w:r>
      <w:r w:rsidR="00DA39AD">
        <w:rPr>
          <w:rFonts w:ascii="ITC Avant Garde" w:hAnsi="ITC Avant Garde"/>
          <w:sz w:val="22"/>
          <w:szCs w:val="22"/>
          <w:lang w:val="en-US"/>
        </w:rPr>
        <w:t xml:space="preserve"> had previously </w:t>
      </w:r>
      <w:r w:rsidR="00756E21" w:rsidRPr="00AD663A">
        <w:rPr>
          <w:rFonts w:ascii="ITC Avant Garde" w:hAnsi="ITC Avant Garde"/>
          <w:sz w:val="22"/>
          <w:szCs w:val="22"/>
          <w:lang w:val="en-US"/>
        </w:rPr>
        <w:t>Bid</w:t>
      </w:r>
      <w:r w:rsidRPr="00AD663A">
        <w:rPr>
          <w:rFonts w:ascii="ITC Avant Garde" w:hAnsi="ITC Avant Garde"/>
          <w:sz w:val="22"/>
          <w:szCs w:val="22"/>
          <w:lang w:val="en-US"/>
        </w:rPr>
        <w:t xml:space="preserve"> </w:t>
      </w:r>
      <w:r w:rsidR="00DA39AD" w:rsidRPr="00AD663A">
        <w:rPr>
          <w:rFonts w:ascii="ITC Avant Garde" w:hAnsi="ITC Avant Garde"/>
          <w:sz w:val="22"/>
          <w:szCs w:val="22"/>
          <w:lang w:val="en-US"/>
        </w:rPr>
        <w:t>at</w:t>
      </w:r>
      <w:r w:rsidRPr="00D27E03">
        <w:rPr>
          <w:rFonts w:ascii="ITC Avant Garde" w:hAnsi="ITC Avant Garde"/>
          <w:sz w:val="22"/>
          <w:szCs w:val="22"/>
          <w:lang w:val="en-US"/>
        </w:rPr>
        <w:t xml:space="preserve"> the current </w:t>
      </w:r>
      <w:r>
        <w:rPr>
          <w:rFonts w:ascii="ITC Avant Garde" w:hAnsi="ITC Avant Garde"/>
          <w:sz w:val="22"/>
          <w:szCs w:val="22"/>
          <w:lang w:val="en-US"/>
        </w:rPr>
        <w:t>Clock Score</w:t>
      </w:r>
      <w:r w:rsidRPr="00D27E03">
        <w:rPr>
          <w:rFonts w:ascii="ITC Avant Garde" w:hAnsi="ITC Avant Garde"/>
          <w:sz w:val="22"/>
          <w:szCs w:val="22"/>
          <w:lang w:val="en-US"/>
        </w:rPr>
        <w:t xml:space="preserve"> will be considered in the </w:t>
      </w:r>
      <w:r w:rsidRPr="007260E1">
        <w:rPr>
          <w:rFonts w:ascii="ITC Avant Garde" w:hAnsi="ITC Avant Garde"/>
          <w:sz w:val="22"/>
          <w:szCs w:val="22"/>
          <w:lang w:val="en-US"/>
        </w:rPr>
        <w:t xml:space="preserve">Default </w:t>
      </w:r>
      <w:r w:rsidR="00756E21" w:rsidRPr="007260E1">
        <w:rPr>
          <w:rFonts w:ascii="ITC Avant Garde" w:hAnsi="ITC Avant Garde"/>
          <w:sz w:val="22"/>
          <w:szCs w:val="22"/>
          <w:lang w:val="en-US"/>
        </w:rPr>
        <w:t>Bid</w:t>
      </w:r>
      <w:r w:rsidRPr="00AD663A">
        <w:rPr>
          <w:rFonts w:ascii="ITC Avant Garde" w:hAnsi="ITC Avant Garde"/>
          <w:sz w:val="22"/>
          <w:szCs w:val="22"/>
          <w:lang w:val="en-US"/>
        </w:rPr>
        <w:t xml:space="preserve"> </w:t>
      </w:r>
      <w:r w:rsidR="005A7F75">
        <w:rPr>
          <w:rFonts w:ascii="ITC Avant Garde" w:hAnsi="ITC Avant Garde"/>
          <w:sz w:val="22"/>
          <w:szCs w:val="22"/>
          <w:lang w:val="en-US"/>
        </w:rPr>
        <w:t>with</w:t>
      </w:r>
      <w:r w:rsidRPr="00C32881">
        <w:rPr>
          <w:rFonts w:ascii="ITC Avant Garde" w:hAnsi="ITC Avant Garde"/>
          <w:sz w:val="22"/>
          <w:szCs w:val="22"/>
          <w:lang w:val="en-US"/>
        </w:rPr>
        <w:t xml:space="preserve"> that score;</w:t>
      </w:r>
    </w:p>
    <w:p w14:paraId="77D24696" w14:textId="77777777" w:rsidR="00071460" w:rsidRDefault="00071460" w:rsidP="007260E1">
      <w:pPr>
        <w:pStyle w:val="Textoindependiente"/>
        <w:spacing w:after="0"/>
        <w:ind w:left="1440"/>
        <w:jc w:val="both"/>
        <w:rPr>
          <w:rFonts w:ascii="ITC Avant Garde" w:eastAsiaTheme="minorHAnsi" w:hAnsi="ITC Avant Garde"/>
          <w:sz w:val="22"/>
          <w:szCs w:val="22"/>
          <w:lang w:val="en-US" w:eastAsia="en-US"/>
        </w:rPr>
      </w:pPr>
    </w:p>
    <w:p w14:paraId="1F3D4AA7" w14:textId="2540263A" w:rsidR="00071460" w:rsidRPr="00AD663A" w:rsidRDefault="00071460" w:rsidP="008E4BC8">
      <w:pPr>
        <w:pStyle w:val="Textoindependiente"/>
        <w:numPr>
          <w:ilvl w:val="2"/>
          <w:numId w:val="32"/>
        </w:numPr>
        <w:tabs>
          <w:tab w:val="clear" w:pos="1080"/>
          <w:tab w:val="num" w:pos="1440"/>
        </w:tabs>
        <w:spacing w:after="0"/>
        <w:ind w:left="1440"/>
        <w:jc w:val="both"/>
        <w:rPr>
          <w:rFonts w:ascii="ITC Avant Garde" w:eastAsiaTheme="minorHAnsi" w:hAnsi="ITC Avant Garde"/>
          <w:sz w:val="22"/>
          <w:szCs w:val="22"/>
          <w:lang w:val="en-US" w:eastAsia="en-US"/>
        </w:rPr>
      </w:pPr>
      <w:r w:rsidRPr="00157242">
        <w:rPr>
          <w:rFonts w:ascii="ITC Avant Garde" w:hAnsi="ITC Avant Garde"/>
          <w:sz w:val="22"/>
          <w:szCs w:val="22"/>
          <w:lang w:val="en-US"/>
        </w:rPr>
        <w:t xml:space="preserve">If the demand increases in a Category at the current Clock Score, the Denied Switches derived from a Default Bid will be released first (before the Denied Switches </w:t>
      </w:r>
      <w:r w:rsidRPr="00864991">
        <w:rPr>
          <w:rFonts w:ascii="ITC Avant Garde" w:hAnsi="ITC Avant Garde"/>
          <w:sz w:val="22"/>
          <w:szCs w:val="22"/>
          <w:lang w:val="en-US"/>
        </w:rPr>
        <w:t xml:space="preserve">of </w:t>
      </w:r>
      <w:r w:rsidR="00756E21" w:rsidRPr="00864991">
        <w:rPr>
          <w:rFonts w:ascii="ITC Avant Garde" w:hAnsi="ITC Avant Garde"/>
          <w:sz w:val="22"/>
          <w:szCs w:val="22"/>
          <w:lang w:val="en-US"/>
        </w:rPr>
        <w:t>Bid</w:t>
      </w:r>
      <w:r w:rsidR="00FD3922" w:rsidRPr="00864991">
        <w:rPr>
          <w:rFonts w:ascii="ITC Avant Garde" w:hAnsi="ITC Avant Garde"/>
          <w:sz w:val="22"/>
          <w:szCs w:val="22"/>
          <w:lang w:val="en-US"/>
        </w:rPr>
        <w:t>ders</w:t>
      </w:r>
      <w:r w:rsidR="00864991" w:rsidRPr="00864991">
        <w:rPr>
          <w:rFonts w:ascii="ITC Avant Garde" w:hAnsi="ITC Avant Garde"/>
          <w:sz w:val="22"/>
          <w:szCs w:val="22"/>
          <w:lang w:val="en-US"/>
        </w:rPr>
        <w:t xml:space="preserve"> that does not correspond to a </w:t>
      </w:r>
      <w:r w:rsidRPr="00864991">
        <w:rPr>
          <w:rFonts w:ascii="ITC Avant Garde" w:hAnsi="ITC Avant Garde"/>
          <w:sz w:val="22"/>
          <w:szCs w:val="22"/>
          <w:lang w:val="en-US"/>
        </w:rPr>
        <w:t xml:space="preserve">Default </w:t>
      </w:r>
      <w:r w:rsidR="00864991" w:rsidRPr="00864991">
        <w:rPr>
          <w:rFonts w:ascii="ITC Avant Garde" w:hAnsi="ITC Avant Garde"/>
          <w:sz w:val="22"/>
          <w:szCs w:val="22"/>
          <w:lang w:val="en-US"/>
        </w:rPr>
        <w:t>Bid</w:t>
      </w:r>
      <w:r w:rsidR="00B05E5F" w:rsidRPr="00864991">
        <w:rPr>
          <w:rFonts w:ascii="ITC Avant Garde" w:hAnsi="ITC Avant Garde"/>
          <w:sz w:val="22"/>
          <w:szCs w:val="22"/>
          <w:lang w:val="en-US"/>
        </w:rPr>
        <w:t>).</w:t>
      </w:r>
      <w:r w:rsidRPr="00157242">
        <w:rPr>
          <w:rFonts w:ascii="ITC Avant Garde" w:eastAsiaTheme="minorHAnsi" w:hAnsi="ITC Avant Garde"/>
          <w:sz w:val="22"/>
          <w:szCs w:val="22"/>
          <w:lang w:val="en-US" w:eastAsia="en-US"/>
        </w:rPr>
        <w:t xml:space="preserve"> </w:t>
      </w:r>
      <w:r w:rsidRPr="00157242">
        <w:rPr>
          <w:rFonts w:ascii="ITC Avant Garde" w:hAnsi="ITC Avant Garde"/>
          <w:sz w:val="22"/>
          <w:szCs w:val="22"/>
          <w:lang w:val="en-US"/>
        </w:rPr>
        <w:t xml:space="preserve">If there is more than one </w:t>
      </w:r>
      <w:r w:rsidR="00756E21" w:rsidRPr="00864991">
        <w:rPr>
          <w:rFonts w:ascii="ITC Avant Garde" w:hAnsi="ITC Avant Garde"/>
          <w:sz w:val="22"/>
          <w:szCs w:val="22"/>
          <w:lang w:val="en-US"/>
        </w:rPr>
        <w:t>Bid</w:t>
      </w:r>
      <w:r w:rsidR="00FD3922" w:rsidRPr="00864991">
        <w:rPr>
          <w:rFonts w:ascii="ITC Avant Garde" w:hAnsi="ITC Avant Garde"/>
          <w:sz w:val="22"/>
          <w:szCs w:val="22"/>
          <w:lang w:val="en-US"/>
        </w:rPr>
        <w:t>der</w:t>
      </w:r>
      <w:r w:rsidR="00B05E5F" w:rsidRPr="00864991">
        <w:rPr>
          <w:rFonts w:ascii="ITC Avant Garde" w:hAnsi="ITC Avant Garde"/>
          <w:sz w:val="22"/>
          <w:szCs w:val="22"/>
          <w:lang w:val="en-US"/>
        </w:rPr>
        <w:t xml:space="preserve"> </w:t>
      </w:r>
      <w:r w:rsidR="00864991" w:rsidRPr="00864991">
        <w:rPr>
          <w:rFonts w:ascii="ITC Avant Garde" w:hAnsi="ITC Avant Garde"/>
          <w:sz w:val="22"/>
          <w:szCs w:val="22"/>
          <w:lang w:val="en-US"/>
        </w:rPr>
        <w:t xml:space="preserve">with a </w:t>
      </w:r>
      <w:r w:rsidRPr="00864991">
        <w:rPr>
          <w:rFonts w:ascii="ITC Avant Garde" w:hAnsi="ITC Avant Garde"/>
          <w:sz w:val="22"/>
          <w:szCs w:val="22"/>
          <w:lang w:val="en-US"/>
        </w:rPr>
        <w:t xml:space="preserve">Default </w:t>
      </w:r>
      <w:r w:rsidR="00864991" w:rsidRPr="00864991">
        <w:rPr>
          <w:rFonts w:ascii="ITC Avant Garde" w:hAnsi="ITC Avant Garde"/>
          <w:sz w:val="22"/>
          <w:szCs w:val="22"/>
          <w:lang w:val="en-US"/>
        </w:rPr>
        <w:t>Bid</w:t>
      </w:r>
      <w:r w:rsidRPr="00157242">
        <w:rPr>
          <w:rFonts w:ascii="ITC Avant Garde" w:hAnsi="ITC Avant Garde"/>
          <w:sz w:val="22"/>
          <w:szCs w:val="22"/>
          <w:lang w:val="en-US"/>
        </w:rPr>
        <w:t xml:space="preserve"> and not all of the Blocks associated with the Denied Switches from such </w:t>
      </w:r>
      <w:r w:rsidRPr="00864991">
        <w:rPr>
          <w:rFonts w:ascii="ITC Avant Garde" w:hAnsi="ITC Avant Garde"/>
          <w:sz w:val="22"/>
          <w:szCs w:val="22"/>
          <w:lang w:val="en-US"/>
        </w:rPr>
        <w:t>Bidders</w:t>
      </w:r>
      <w:r w:rsidRPr="00157242">
        <w:rPr>
          <w:rFonts w:ascii="ITC Avant Garde" w:hAnsi="ITC Avant Garde"/>
          <w:sz w:val="22"/>
          <w:szCs w:val="22"/>
          <w:lang w:val="en-US"/>
        </w:rPr>
        <w:t xml:space="preserve"> can be out, the SEPRO will randomly determine for each Block at time, the Denied Switches of the Default Bids that will be </w:t>
      </w:r>
      <w:r w:rsidR="00864991" w:rsidRPr="00864991">
        <w:rPr>
          <w:rFonts w:ascii="ITC Avant Garde" w:hAnsi="ITC Avant Garde"/>
          <w:sz w:val="22"/>
          <w:szCs w:val="22"/>
          <w:lang w:val="en-US"/>
        </w:rPr>
        <w:t>released</w:t>
      </w:r>
      <w:r w:rsidR="00FA0249" w:rsidRPr="00864991">
        <w:rPr>
          <w:rFonts w:ascii="ITC Avant Garde" w:hAnsi="ITC Avant Garde"/>
          <w:sz w:val="22"/>
          <w:szCs w:val="22"/>
          <w:lang w:val="en-US"/>
        </w:rPr>
        <w:t>.</w:t>
      </w:r>
      <w:r w:rsidRPr="00157242" w:rsidDel="00A453F7">
        <w:rPr>
          <w:rFonts w:ascii="ITC Avant Garde" w:hAnsi="ITC Avant Garde"/>
          <w:sz w:val="22"/>
          <w:szCs w:val="22"/>
          <w:lang w:val="en-US"/>
        </w:rPr>
        <w:t xml:space="preserve"> </w:t>
      </w:r>
      <w:r w:rsidRPr="00157242">
        <w:rPr>
          <w:rFonts w:ascii="ITC Avant Garde" w:hAnsi="ITC Avant Garde"/>
          <w:sz w:val="22"/>
          <w:szCs w:val="22"/>
          <w:lang w:val="en-US"/>
        </w:rPr>
        <w:t>In that case, the SEPRO will release the Switches of the same Bidder before releasing those of a different one;</w:t>
      </w:r>
    </w:p>
    <w:p w14:paraId="7DF7A8AE" w14:textId="77777777" w:rsidR="00C775E6" w:rsidRPr="00C775E6" w:rsidRDefault="00C775E6">
      <w:pPr>
        <w:pStyle w:val="Textoindependiente"/>
        <w:spacing w:after="0"/>
        <w:ind w:left="1440"/>
        <w:jc w:val="both"/>
        <w:rPr>
          <w:rFonts w:ascii="ITC Avant Garde" w:eastAsiaTheme="minorHAnsi" w:hAnsi="ITC Avant Garde"/>
          <w:sz w:val="22"/>
          <w:szCs w:val="22"/>
          <w:lang w:val="en-US" w:eastAsia="en-US"/>
        </w:rPr>
      </w:pPr>
    </w:p>
    <w:p w14:paraId="0B17509C" w14:textId="6F59AF95" w:rsidR="006114A5" w:rsidRPr="006114A5" w:rsidRDefault="00C775E6" w:rsidP="008E4BC8">
      <w:pPr>
        <w:pStyle w:val="Textoindependiente"/>
        <w:numPr>
          <w:ilvl w:val="2"/>
          <w:numId w:val="32"/>
        </w:numPr>
        <w:tabs>
          <w:tab w:val="clear" w:pos="1080"/>
          <w:tab w:val="num" w:pos="1440"/>
        </w:tabs>
        <w:spacing w:after="0"/>
        <w:ind w:left="1440"/>
        <w:jc w:val="both"/>
        <w:rPr>
          <w:rFonts w:ascii="ITC Avant Garde" w:eastAsiaTheme="minorHAnsi" w:hAnsi="ITC Avant Garde"/>
          <w:sz w:val="22"/>
          <w:szCs w:val="22"/>
          <w:lang w:val="en-US" w:eastAsia="en-US"/>
        </w:rPr>
      </w:pPr>
      <w:r w:rsidRPr="00157242">
        <w:rPr>
          <w:rFonts w:ascii="ITC Avant Garde" w:hAnsi="ITC Avant Garde"/>
          <w:sz w:val="22"/>
          <w:szCs w:val="22"/>
          <w:lang w:val="en-US"/>
        </w:rPr>
        <w:t>If the dema</w:t>
      </w:r>
      <w:r w:rsidR="00B47BCD">
        <w:rPr>
          <w:rFonts w:ascii="ITC Avant Garde" w:hAnsi="ITC Avant Garde"/>
          <w:sz w:val="22"/>
          <w:szCs w:val="22"/>
          <w:lang w:val="en-US"/>
        </w:rPr>
        <w:t>nd increases in a C</w:t>
      </w:r>
      <w:r w:rsidRPr="00157242">
        <w:rPr>
          <w:rFonts w:ascii="ITC Avant Garde" w:hAnsi="ITC Avant Garde"/>
          <w:sz w:val="22"/>
          <w:szCs w:val="22"/>
          <w:lang w:val="en-US"/>
        </w:rPr>
        <w:t>ategory at the Clock Score of the current Clock Round, and if all the Blocks associated with Denie</w:t>
      </w:r>
      <w:r w:rsidR="00985411">
        <w:rPr>
          <w:rFonts w:ascii="ITC Avant Garde" w:hAnsi="ITC Avant Garde"/>
          <w:sz w:val="22"/>
          <w:szCs w:val="22"/>
          <w:lang w:val="en-US"/>
        </w:rPr>
        <w:t>d Switches</w:t>
      </w:r>
      <w:r w:rsidRPr="00157242">
        <w:rPr>
          <w:rFonts w:ascii="ITC Avant Garde" w:hAnsi="ITC Avant Garde"/>
          <w:sz w:val="22"/>
          <w:szCs w:val="22"/>
          <w:lang w:val="en-US"/>
        </w:rPr>
        <w:t xml:space="preserve"> resulting from both </w:t>
      </w:r>
      <w:r w:rsidR="00481B54">
        <w:rPr>
          <w:rFonts w:ascii="ITC Avant Garde" w:hAnsi="ITC Avant Garde"/>
          <w:sz w:val="22"/>
          <w:szCs w:val="22"/>
          <w:lang w:val="en-US"/>
        </w:rPr>
        <w:t>Switches</w:t>
      </w:r>
      <w:r w:rsidRPr="00157242">
        <w:rPr>
          <w:rFonts w:ascii="ITC Avant Garde" w:hAnsi="ITC Avant Garde"/>
          <w:sz w:val="22"/>
          <w:szCs w:val="22"/>
          <w:lang w:val="en-US"/>
        </w:rPr>
        <w:t xml:space="preserve"> and </w:t>
      </w:r>
      <w:r w:rsidRPr="00481B54">
        <w:rPr>
          <w:rFonts w:ascii="ITC Avant Garde" w:hAnsi="ITC Avant Garde"/>
          <w:sz w:val="22"/>
          <w:szCs w:val="22"/>
          <w:lang w:val="en-US"/>
        </w:rPr>
        <w:t>Default Bids</w:t>
      </w:r>
      <w:r w:rsidRPr="00157242">
        <w:rPr>
          <w:rFonts w:ascii="ITC Avant Garde" w:hAnsi="ITC Avant Garde"/>
          <w:sz w:val="22"/>
          <w:szCs w:val="22"/>
          <w:lang w:val="en-US"/>
        </w:rPr>
        <w:t xml:space="preserve"> are out</w:t>
      </w:r>
      <w:r w:rsidR="00AA56C5">
        <w:rPr>
          <w:rFonts w:ascii="ITC Avant Garde" w:hAnsi="ITC Avant Garde"/>
          <w:sz w:val="22"/>
          <w:szCs w:val="22"/>
          <w:lang w:val="en-US"/>
        </w:rPr>
        <w:t>b</w:t>
      </w:r>
      <w:r w:rsidRPr="00157242">
        <w:rPr>
          <w:rFonts w:ascii="ITC Avant Garde" w:hAnsi="ITC Avant Garde"/>
          <w:sz w:val="22"/>
          <w:szCs w:val="22"/>
          <w:lang w:val="en-US"/>
        </w:rPr>
        <w:t xml:space="preserve">id, then any </w:t>
      </w:r>
      <w:r w:rsidR="00C00CDE">
        <w:rPr>
          <w:rFonts w:ascii="ITC Avant Garde" w:hAnsi="ITC Avant Garde"/>
          <w:sz w:val="22"/>
          <w:szCs w:val="22"/>
          <w:lang w:val="en-US"/>
        </w:rPr>
        <w:t xml:space="preserve">denied </w:t>
      </w:r>
      <w:r w:rsidR="00736604" w:rsidRPr="00157242">
        <w:rPr>
          <w:rFonts w:ascii="ITC Avant Garde" w:hAnsi="ITC Avant Garde"/>
          <w:sz w:val="22"/>
          <w:szCs w:val="22"/>
          <w:lang w:val="en-US"/>
        </w:rPr>
        <w:t>Withdraw</w:t>
      </w:r>
      <w:r w:rsidR="00736604">
        <w:rPr>
          <w:rFonts w:ascii="ITC Avant Garde" w:hAnsi="ITC Avant Garde"/>
          <w:sz w:val="22"/>
          <w:szCs w:val="22"/>
          <w:lang w:val="en-US"/>
        </w:rPr>
        <w:t>als</w:t>
      </w:r>
      <w:r w:rsidR="00736604" w:rsidRPr="00157242">
        <w:rPr>
          <w:rFonts w:ascii="ITC Avant Garde" w:hAnsi="ITC Avant Garde"/>
          <w:sz w:val="22"/>
          <w:szCs w:val="22"/>
          <w:lang w:val="en-US"/>
        </w:rPr>
        <w:t xml:space="preserve"> </w:t>
      </w:r>
      <w:r w:rsidR="00690D0F">
        <w:rPr>
          <w:rFonts w:ascii="ITC Avant Garde" w:hAnsi="ITC Avant Garde"/>
          <w:sz w:val="22"/>
          <w:szCs w:val="22"/>
          <w:lang w:val="en-US"/>
        </w:rPr>
        <w:t>derived of Default Bids will be released first.</w:t>
      </w:r>
    </w:p>
    <w:p w14:paraId="10F77109" w14:textId="77777777" w:rsidR="006114A5" w:rsidRDefault="006114A5">
      <w:pPr>
        <w:pStyle w:val="Prrafodelista"/>
        <w:spacing w:after="0"/>
        <w:rPr>
          <w:rFonts w:ascii="ITC Avant Garde" w:hAnsi="ITC Avant Garde"/>
          <w:lang w:val="en-US"/>
        </w:rPr>
      </w:pPr>
    </w:p>
    <w:p w14:paraId="1748A2D6" w14:textId="43C0E299" w:rsidR="00C775E6" w:rsidRPr="00C775E6" w:rsidRDefault="00C775E6">
      <w:pPr>
        <w:pStyle w:val="Textoindependiente"/>
        <w:spacing w:after="0"/>
        <w:jc w:val="both"/>
        <w:rPr>
          <w:rFonts w:ascii="ITC Avant Garde" w:eastAsiaTheme="minorHAnsi" w:hAnsi="ITC Avant Garde"/>
          <w:sz w:val="22"/>
          <w:szCs w:val="22"/>
          <w:lang w:val="en-US" w:eastAsia="en-US"/>
        </w:rPr>
      </w:pPr>
      <w:r w:rsidRPr="00157242">
        <w:rPr>
          <w:rFonts w:ascii="ITC Avant Garde" w:hAnsi="ITC Avant Garde"/>
          <w:sz w:val="22"/>
          <w:szCs w:val="22"/>
          <w:lang w:val="en-US"/>
        </w:rPr>
        <w:t>If there is more than one Bid</w:t>
      </w:r>
      <w:r w:rsidR="00C52E30">
        <w:rPr>
          <w:rFonts w:ascii="ITC Avant Garde" w:hAnsi="ITC Avant Garde"/>
          <w:sz w:val="22"/>
          <w:szCs w:val="22"/>
          <w:lang w:val="en-US"/>
        </w:rPr>
        <w:t>der with</w:t>
      </w:r>
      <w:r w:rsidR="009F3D19">
        <w:rPr>
          <w:rFonts w:ascii="ITC Avant Garde" w:hAnsi="ITC Avant Garde"/>
          <w:sz w:val="22"/>
          <w:szCs w:val="22"/>
          <w:lang w:val="en-US"/>
        </w:rPr>
        <w:t xml:space="preserve"> </w:t>
      </w:r>
      <w:r w:rsidR="00C52E30">
        <w:rPr>
          <w:rFonts w:ascii="ITC Avant Garde" w:hAnsi="ITC Avant Garde"/>
          <w:sz w:val="22"/>
          <w:szCs w:val="22"/>
          <w:lang w:val="en-US"/>
        </w:rPr>
        <w:t>denied Withdrawals</w:t>
      </w:r>
      <w:r w:rsidR="002B321D">
        <w:rPr>
          <w:rFonts w:ascii="ITC Avant Garde" w:hAnsi="ITC Avant Garde"/>
          <w:sz w:val="22"/>
          <w:szCs w:val="22"/>
          <w:lang w:val="en-US"/>
        </w:rPr>
        <w:t xml:space="preserve"> derived of Default Bids and only some</w:t>
      </w:r>
      <w:r w:rsidR="00C52E30" w:rsidRPr="00157242">
        <w:rPr>
          <w:rFonts w:ascii="ITC Avant Garde" w:hAnsi="ITC Avant Garde"/>
          <w:sz w:val="22"/>
          <w:szCs w:val="22"/>
          <w:lang w:val="en-US"/>
        </w:rPr>
        <w:t xml:space="preserve"> </w:t>
      </w:r>
      <w:r w:rsidRPr="00157242">
        <w:rPr>
          <w:rFonts w:ascii="ITC Avant Garde" w:hAnsi="ITC Avant Garde"/>
          <w:sz w:val="22"/>
          <w:szCs w:val="22"/>
          <w:lang w:val="en-US"/>
        </w:rPr>
        <w:t xml:space="preserve">Blocks can be released, then the </w:t>
      </w:r>
      <w:r w:rsidRPr="002B321D">
        <w:rPr>
          <w:rFonts w:ascii="ITC Avant Garde" w:hAnsi="ITC Avant Garde"/>
          <w:sz w:val="22"/>
          <w:szCs w:val="22"/>
          <w:lang w:val="en-US"/>
        </w:rPr>
        <w:t>SEPRO</w:t>
      </w:r>
      <w:r w:rsidRPr="00157242">
        <w:rPr>
          <w:rFonts w:ascii="ITC Avant Garde" w:hAnsi="ITC Avant Garde"/>
          <w:sz w:val="22"/>
          <w:szCs w:val="22"/>
          <w:lang w:val="en-US"/>
        </w:rPr>
        <w:t xml:space="preserve"> will randomly determine, for each </w:t>
      </w:r>
      <w:r w:rsidR="00FF004C">
        <w:rPr>
          <w:rFonts w:ascii="ITC Avant Garde" w:hAnsi="ITC Avant Garde"/>
          <w:sz w:val="22"/>
          <w:szCs w:val="22"/>
          <w:lang w:val="en-US"/>
        </w:rPr>
        <w:t>B</w:t>
      </w:r>
      <w:r w:rsidRPr="00157242">
        <w:rPr>
          <w:rFonts w:ascii="ITC Avant Garde" w:hAnsi="ITC Avant Garde"/>
          <w:sz w:val="22"/>
          <w:szCs w:val="22"/>
          <w:lang w:val="en-US"/>
        </w:rPr>
        <w:t>lock at a time,</w:t>
      </w:r>
      <w:r w:rsidR="00FF004C">
        <w:rPr>
          <w:rFonts w:ascii="ITC Avant Garde" w:hAnsi="ITC Avant Garde"/>
          <w:sz w:val="22"/>
          <w:szCs w:val="22"/>
          <w:lang w:val="en-US"/>
        </w:rPr>
        <w:t xml:space="preserve"> the </w:t>
      </w:r>
      <w:r w:rsidR="006514F8">
        <w:rPr>
          <w:rFonts w:ascii="ITC Avant Garde" w:hAnsi="ITC Avant Garde"/>
          <w:sz w:val="22"/>
          <w:szCs w:val="22"/>
          <w:lang w:val="en-US"/>
        </w:rPr>
        <w:t>Denied</w:t>
      </w:r>
      <w:r w:rsidR="00FF004C">
        <w:rPr>
          <w:rFonts w:ascii="ITC Avant Garde" w:hAnsi="ITC Avant Garde"/>
          <w:sz w:val="22"/>
          <w:szCs w:val="22"/>
          <w:lang w:val="en-US"/>
        </w:rPr>
        <w:t xml:space="preserve"> Withdrawals </w:t>
      </w:r>
      <w:r w:rsidR="002E7FD7">
        <w:rPr>
          <w:rFonts w:ascii="ITC Avant Garde" w:hAnsi="ITC Avant Garde"/>
          <w:sz w:val="22"/>
          <w:szCs w:val="22"/>
          <w:lang w:val="en-US"/>
        </w:rPr>
        <w:t>that will be released</w:t>
      </w:r>
      <w:r w:rsidRPr="00157242">
        <w:rPr>
          <w:rFonts w:ascii="ITC Avant Garde" w:hAnsi="ITC Avant Garde"/>
          <w:sz w:val="22"/>
          <w:szCs w:val="22"/>
          <w:lang w:val="en-US"/>
        </w:rPr>
        <w:t>.</w:t>
      </w:r>
    </w:p>
    <w:p w14:paraId="5CA6A057" w14:textId="25C95D25" w:rsidR="0037048A" w:rsidRDefault="0037048A" w:rsidP="00FD3922">
      <w:pPr>
        <w:pStyle w:val="Textoindependiente"/>
        <w:spacing w:after="0"/>
        <w:jc w:val="both"/>
        <w:rPr>
          <w:rFonts w:ascii="ITC Avant Garde" w:eastAsiaTheme="minorHAnsi" w:hAnsi="ITC Avant Garde"/>
          <w:sz w:val="22"/>
          <w:szCs w:val="22"/>
          <w:lang w:val="en-US" w:eastAsia="en-US"/>
        </w:rPr>
      </w:pPr>
    </w:p>
    <w:p w14:paraId="7E7F7BFE" w14:textId="147439CA" w:rsidR="004914B4" w:rsidRPr="00D27E03" w:rsidRDefault="000A6A9F" w:rsidP="001F426B">
      <w:pPr>
        <w:pStyle w:val="Ttulo2"/>
        <w:numPr>
          <w:ilvl w:val="1"/>
          <w:numId w:val="68"/>
        </w:numPr>
        <w:spacing w:before="0" w:line="240" w:lineRule="auto"/>
        <w:jc w:val="both"/>
        <w:rPr>
          <w:rFonts w:ascii="ITC Avant Garde" w:eastAsiaTheme="minorHAnsi" w:hAnsi="ITC Avant Garde" w:cstheme="minorBidi"/>
          <w:b/>
          <w:color w:val="auto"/>
          <w:sz w:val="22"/>
          <w:szCs w:val="22"/>
          <w:lang w:val="en-US"/>
        </w:rPr>
      </w:pPr>
      <w:bookmarkStart w:id="183" w:name="_Toc508614451"/>
      <w:bookmarkStart w:id="184" w:name="_Toc508719549"/>
      <w:bookmarkStart w:id="185" w:name="_Toc482733217"/>
      <w:bookmarkStart w:id="186" w:name="_Toc500236223"/>
      <w:bookmarkStart w:id="187" w:name="_Toc500502772"/>
      <w:bookmarkStart w:id="188" w:name="_Toc500961235"/>
      <w:bookmarkStart w:id="189" w:name="_Toc520219743"/>
      <w:r w:rsidRPr="00D27E03">
        <w:rPr>
          <w:rFonts w:ascii="ITC Avant Garde" w:hAnsi="ITC Avant Garde"/>
          <w:b/>
          <w:color w:val="auto"/>
          <w:sz w:val="22"/>
          <w:szCs w:val="22"/>
          <w:lang w:val="en-US"/>
        </w:rPr>
        <w:t xml:space="preserve">Available </w:t>
      </w:r>
      <w:r w:rsidR="00877ABC">
        <w:rPr>
          <w:rFonts w:ascii="ITC Avant Garde" w:hAnsi="ITC Avant Garde"/>
          <w:b/>
          <w:color w:val="auto"/>
          <w:sz w:val="22"/>
          <w:szCs w:val="22"/>
          <w:lang w:val="en-US"/>
        </w:rPr>
        <w:t>i</w:t>
      </w:r>
      <w:r w:rsidRPr="00D27E03">
        <w:rPr>
          <w:rFonts w:ascii="ITC Avant Garde" w:hAnsi="ITC Avant Garde"/>
          <w:b/>
          <w:color w:val="auto"/>
          <w:sz w:val="22"/>
          <w:szCs w:val="22"/>
          <w:lang w:val="en-US"/>
        </w:rPr>
        <w:t>nformation during Reporting P</w:t>
      </w:r>
      <w:r w:rsidR="0098461A" w:rsidRPr="00D27E03">
        <w:rPr>
          <w:rFonts w:ascii="ITC Avant Garde" w:hAnsi="ITC Avant Garde"/>
          <w:b/>
          <w:color w:val="auto"/>
          <w:sz w:val="22"/>
          <w:szCs w:val="22"/>
          <w:lang w:val="en-US"/>
        </w:rPr>
        <w:t>eriods</w:t>
      </w:r>
      <w:bookmarkEnd w:id="183"/>
      <w:bookmarkEnd w:id="184"/>
      <w:r w:rsidR="00C171D9">
        <w:rPr>
          <w:rFonts w:ascii="ITC Avant Garde" w:eastAsiaTheme="minorHAnsi" w:hAnsi="ITC Avant Garde" w:cstheme="minorBidi"/>
          <w:b/>
          <w:color w:val="auto"/>
          <w:sz w:val="22"/>
          <w:szCs w:val="22"/>
          <w:lang w:val="en-US"/>
        </w:rPr>
        <w:t>.</w:t>
      </w:r>
      <w:bookmarkEnd w:id="185"/>
      <w:bookmarkEnd w:id="186"/>
      <w:bookmarkEnd w:id="187"/>
      <w:bookmarkEnd w:id="188"/>
      <w:bookmarkEnd w:id="189"/>
    </w:p>
    <w:p w14:paraId="7BC4B4FC" w14:textId="77777777" w:rsidR="000A6A9F" w:rsidRPr="00D27E03" w:rsidRDefault="000A6A9F">
      <w:pPr>
        <w:spacing w:after="0"/>
        <w:rPr>
          <w:rFonts w:ascii="ITC Avant Garde" w:hAnsi="ITC Avant Garde"/>
          <w:lang w:val="en-US"/>
        </w:rPr>
      </w:pPr>
    </w:p>
    <w:p w14:paraId="44600F2C" w14:textId="30ECC1D2" w:rsidR="0028795E" w:rsidRPr="00D27E03" w:rsidRDefault="000A6A9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In the R</w:t>
      </w:r>
      <w:r w:rsidR="0098461A" w:rsidRPr="00D27E03">
        <w:rPr>
          <w:rFonts w:ascii="ITC Avant Garde" w:hAnsi="ITC Avant Garde"/>
          <w:sz w:val="22"/>
          <w:szCs w:val="22"/>
          <w:lang w:val="en-US"/>
        </w:rPr>
        <w:t>eport</w:t>
      </w:r>
      <w:r w:rsidRPr="00D27E03">
        <w:rPr>
          <w:rFonts w:ascii="ITC Avant Garde" w:hAnsi="ITC Avant Garde"/>
          <w:sz w:val="22"/>
          <w:szCs w:val="22"/>
          <w:lang w:val="en-US"/>
        </w:rPr>
        <w:t>ing P</w:t>
      </w:r>
      <w:r w:rsidR="0098461A" w:rsidRPr="00D27E03">
        <w:rPr>
          <w:rFonts w:ascii="ITC Avant Garde" w:hAnsi="ITC Avant Garde"/>
          <w:sz w:val="22"/>
          <w:szCs w:val="22"/>
          <w:lang w:val="en-US"/>
        </w:rPr>
        <w:t xml:space="preserve">eriod each </w:t>
      </w:r>
      <w:r w:rsidR="00756E21">
        <w:rPr>
          <w:rFonts w:ascii="ITC Avant Garde" w:hAnsi="ITC Avant Garde"/>
          <w:sz w:val="22"/>
          <w:szCs w:val="22"/>
          <w:lang w:val="en-US"/>
        </w:rPr>
        <w:t>Bid</w:t>
      </w:r>
      <w:r w:rsidR="00021F7F">
        <w:rPr>
          <w:rFonts w:ascii="ITC Avant Garde" w:hAnsi="ITC Avant Garde"/>
          <w:sz w:val="22"/>
          <w:szCs w:val="22"/>
          <w:lang w:val="en-US"/>
        </w:rPr>
        <w:t>der</w:t>
      </w:r>
      <w:r w:rsidR="0098461A" w:rsidRPr="00D27E03">
        <w:rPr>
          <w:rFonts w:ascii="ITC Avant Garde" w:hAnsi="ITC Avant Garde"/>
          <w:sz w:val="22"/>
          <w:szCs w:val="22"/>
          <w:lang w:val="en-US"/>
        </w:rPr>
        <w:t xml:space="preserve"> will be provided with the following information:</w:t>
      </w:r>
    </w:p>
    <w:p w14:paraId="3432ECEB" w14:textId="77777777" w:rsidR="00AB56D9" w:rsidRPr="00D27E03" w:rsidRDefault="00AB56D9" w:rsidP="00746DC9">
      <w:pPr>
        <w:pStyle w:val="Textoindependiente"/>
        <w:spacing w:after="0"/>
        <w:jc w:val="both"/>
        <w:rPr>
          <w:rFonts w:ascii="ITC Avant Garde" w:eastAsiaTheme="minorHAnsi" w:hAnsi="ITC Avant Garde"/>
          <w:sz w:val="22"/>
          <w:szCs w:val="22"/>
          <w:lang w:val="en-US" w:eastAsia="en-US"/>
        </w:rPr>
      </w:pPr>
    </w:p>
    <w:p w14:paraId="20B7B65C" w14:textId="4D2DA4C4" w:rsidR="0028795E" w:rsidRPr="00D27E03" w:rsidRDefault="000A6A9F" w:rsidP="00746DC9">
      <w:pPr>
        <w:pStyle w:val="Textoindependiente"/>
        <w:numPr>
          <w:ilvl w:val="0"/>
          <w:numId w:val="16"/>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Excess demand for Blocks in each Category </w:t>
      </w:r>
      <w:r w:rsidR="00CE6D63">
        <w:rPr>
          <w:rFonts w:ascii="ITC Avant Garde" w:hAnsi="ITC Avant Garde"/>
          <w:sz w:val="22"/>
          <w:szCs w:val="22"/>
          <w:lang w:val="en-US"/>
        </w:rPr>
        <w:t>at</w:t>
      </w:r>
      <w:r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Pr="00D27E03">
        <w:rPr>
          <w:rFonts w:ascii="ITC Avant Garde" w:hAnsi="ITC Avant Garde"/>
          <w:sz w:val="22"/>
          <w:szCs w:val="22"/>
          <w:lang w:val="en-US"/>
        </w:rPr>
        <w:t>s and their applicable Economic C</w:t>
      </w:r>
      <w:r w:rsidR="0098461A" w:rsidRPr="00D27E03">
        <w:rPr>
          <w:rFonts w:ascii="ITC Avant Garde" w:hAnsi="ITC Avant Garde"/>
          <w:sz w:val="22"/>
          <w:szCs w:val="22"/>
          <w:lang w:val="en-US"/>
        </w:rPr>
        <w:t>omponents;</w:t>
      </w:r>
      <w:r w:rsidR="0028795E" w:rsidRPr="00D27E03">
        <w:rPr>
          <w:rFonts w:ascii="ITC Avant Garde" w:eastAsiaTheme="minorHAnsi" w:hAnsi="ITC Avant Garde"/>
          <w:sz w:val="22"/>
          <w:szCs w:val="22"/>
          <w:lang w:val="en-US" w:eastAsia="en-US"/>
        </w:rPr>
        <w:t xml:space="preserve"> </w:t>
      </w:r>
    </w:p>
    <w:p w14:paraId="42DBA9BC" w14:textId="7CC7D6BF" w:rsidR="0028795E" w:rsidRPr="00D27E03" w:rsidRDefault="000A6A9F" w:rsidP="00746DC9">
      <w:pPr>
        <w:pStyle w:val="Prrafodelista"/>
        <w:numPr>
          <w:ilvl w:val="0"/>
          <w:numId w:val="16"/>
        </w:numPr>
        <w:spacing w:after="0" w:line="240" w:lineRule="auto"/>
        <w:contextualSpacing w:val="0"/>
        <w:jc w:val="both"/>
        <w:rPr>
          <w:rFonts w:ascii="ITC Avant Garde" w:hAnsi="ITC Avant Garde"/>
          <w:lang w:val="en-US"/>
        </w:rPr>
      </w:pPr>
      <w:r w:rsidRPr="00D27E03">
        <w:rPr>
          <w:rFonts w:ascii="ITC Avant Garde" w:hAnsi="ITC Avant Garde"/>
          <w:lang w:val="en-US"/>
        </w:rPr>
        <w:t xml:space="preserve">The last </w:t>
      </w:r>
      <w:r w:rsidR="00756E21" w:rsidRPr="007C62E6">
        <w:rPr>
          <w:rFonts w:ascii="ITC Avant Garde" w:hAnsi="ITC Avant Garde"/>
          <w:lang w:val="en-US"/>
        </w:rPr>
        <w:t>Bid</w:t>
      </w:r>
      <w:r w:rsidRPr="00D27E03">
        <w:rPr>
          <w:rFonts w:ascii="ITC Avant Garde" w:hAnsi="ITC Avant Garde"/>
          <w:lang w:val="en-US"/>
        </w:rPr>
        <w:t xml:space="preserve"> or </w:t>
      </w:r>
      <w:r w:rsidRPr="007C62E6">
        <w:rPr>
          <w:rFonts w:ascii="ITC Avant Garde" w:hAnsi="ITC Avant Garde"/>
          <w:lang w:val="en-US"/>
        </w:rPr>
        <w:t>D</w:t>
      </w:r>
      <w:r w:rsidR="0098461A" w:rsidRPr="007C62E6">
        <w:rPr>
          <w:rFonts w:ascii="ITC Avant Garde" w:hAnsi="ITC Avant Garde"/>
          <w:lang w:val="en-US"/>
        </w:rPr>
        <w:t>efault</w:t>
      </w:r>
      <w:r w:rsidRPr="007C62E6">
        <w:rPr>
          <w:rFonts w:ascii="ITC Avant Garde" w:hAnsi="ITC Avant Garde"/>
          <w:lang w:val="en-US"/>
        </w:rPr>
        <w:t xml:space="preserve"> </w:t>
      </w:r>
      <w:r w:rsidR="00756E21" w:rsidRPr="007C62E6">
        <w:rPr>
          <w:rFonts w:ascii="ITC Avant Garde" w:hAnsi="ITC Avant Garde"/>
          <w:lang w:val="en-US"/>
        </w:rPr>
        <w:t>Bid</w:t>
      </w:r>
      <w:r w:rsidRPr="00D27E03">
        <w:rPr>
          <w:rFonts w:ascii="ITC Avant Garde" w:hAnsi="ITC Avant Garde"/>
          <w:lang w:val="en-US"/>
        </w:rPr>
        <w:t xml:space="preserve">, including a breakdown of Blocks, </w:t>
      </w:r>
      <w:r w:rsidR="009449F5">
        <w:rPr>
          <w:rFonts w:ascii="ITC Avant Garde" w:hAnsi="ITC Avant Garde"/>
          <w:lang w:val="en-US"/>
        </w:rPr>
        <w:t>Clock Score</w:t>
      </w:r>
      <w:r w:rsidRPr="00D27E03">
        <w:rPr>
          <w:rFonts w:ascii="ITC Avant Garde" w:hAnsi="ITC Avant Garde"/>
          <w:lang w:val="en-US"/>
        </w:rPr>
        <w:t>s and Economic Components by C</w:t>
      </w:r>
      <w:r w:rsidR="0098461A" w:rsidRPr="00D27E03">
        <w:rPr>
          <w:rFonts w:ascii="ITC Avant Garde" w:hAnsi="ITC Avant Garde"/>
          <w:lang w:val="en-US"/>
        </w:rPr>
        <w:t xml:space="preserve">ategory; </w:t>
      </w:r>
    </w:p>
    <w:p w14:paraId="000B61A0" w14:textId="190C06BF" w:rsidR="0028795E" w:rsidRPr="007C62E6" w:rsidRDefault="0098461A" w:rsidP="00746DC9">
      <w:pPr>
        <w:pStyle w:val="Textoindependiente"/>
        <w:numPr>
          <w:ilvl w:val="0"/>
          <w:numId w:val="16"/>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Information of any </w:t>
      </w:r>
      <w:r w:rsidR="00657A38" w:rsidRPr="007C62E6">
        <w:rPr>
          <w:rFonts w:ascii="ITC Avant Garde" w:hAnsi="ITC Avant Garde"/>
          <w:sz w:val="22"/>
          <w:szCs w:val="22"/>
          <w:lang w:val="en-US"/>
        </w:rPr>
        <w:t>Denied</w:t>
      </w:r>
      <w:r w:rsidR="000C4FF2" w:rsidRPr="007C62E6">
        <w:rPr>
          <w:rFonts w:ascii="ITC Avant Garde" w:hAnsi="ITC Avant Garde"/>
          <w:sz w:val="22"/>
          <w:szCs w:val="22"/>
          <w:lang w:val="en-US"/>
        </w:rPr>
        <w:t xml:space="preserve"> </w:t>
      </w:r>
      <w:r w:rsidR="007C62E6" w:rsidRPr="007C62E6">
        <w:rPr>
          <w:rFonts w:ascii="ITC Avant Garde" w:hAnsi="ITC Avant Garde"/>
          <w:sz w:val="22"/>
          <w:szCs w:val="22"/>
          <w:lang w:val="en-US"/>
        </w:rPr>
        <w:t xml:space="preserve">Withdrawal </w:t>
      </w:r>
      <w:r w:rsidR="000C4FF2" w:rsidRPr="007C62E6">
        <w:rPr>
          <w:rFonts w:ascii="ITC Avant Garde" w:hAnsi="ITC Avant Garde"/>
          <w:sz w:val="22"/>
          <w:szCs w:val="22"/>
          <w:lang w:val="en-US"/>
        </w:rPr>
        <w:t>or</w:t>
      </w:r>
      <w:r w:rsidR="007C62E6">
        <w:rPr>
          <w:rFonts w:ascii="ITC Avant Garde" w:hAnsi="ITC Avant Garde"/>
          <w:sz w:val="22"/>
          <w:szCs w:val="22"/>
          <w:lang w:val="en-US"/>
        </w:rPr>
        <w:t xml:space="preserve"> </w:t>
      </w:r>
      <w:r w:rsidR="00657A38" w:rsidRPr="007C62E6">
        <w:rPr>
          <w:rFonts w:ascii="ITC Avant Garde" w:hAnsi="ITC Avant Garde"/>
          <w:sz w:val="22"/>
          <w:szCs w:val="22"/>
          <w:lang w:val="en-US"/>
        </w:rPr>
        <w:t>Denied</w:t>
      </w:r>
      <w:r w:rsidR="000F6FFB" w:rsidRPr="007C62E6">
        <w:rPr>
          <w:rFonts w:ascii="ITC Avant Garde" w:hAnsi="ITC Avant Garde"/>
          <w:sz w:val="22"/>
          <w:szCs w:val="22"/>
          <w:lang w:val="en-US"/>
        </w:rPr>
        <w:t xml:space="preserve"> Switch</w:t>
      </w:r>
      <w:r w:rsidRPr="007C62E6">
        <w:rPr>
          <w:rFonts w:ascii="ITC Avant Garde" w:hAnsi="ITC Avant Garde"/>
          <w:sz w:val="22"/>
          <w:szCs w:val="22"/>
          <w:lang w:val="en-US"/>
        </w:rPr>
        <w:t>;</w:t>
      </w:r>
      <w:r w:rsidRPr="007C62E6">
        <w:rPr>
          <w:rFonts w:ascii="ITC Avant Garde" w:eastAsiaTheme="minorHAnsi" w:hAnsi="ITC Avant Garde"/>
          <w:sz w:val="22"/>
          <w:szCs w:val="22"/>
          <w:lang w:val="en-US" w:eastAsia="en-US"/>
        </w:rPr>
        <w:t xml:space="preserve"> </w:t>
      </w:r>
    </w:p>
    <w:p w14:paraId="4FACDFCF" w14:textId="10240C51" w:rsidR="0028795E" w:rsidRPr="002D44BA" w:rsidRDefault="000A6A9F" w:rsidP="00746DC9">
      <w:pPr>
        <w:pStyle w:val="Prrafodelista"/>
        <w:numPr>
          <w:ilvl w:val="0"/>
          <w:numId w:val="16"/>
        </w:numPr>
        <w:spacing w:after="0" w:line="240" w:lineRule="auto"/>
        <w:contextualSpacing w:val="0"/>
        <w:jc w:val="both"/>
        <w:rPr>
          <w:rFonts w:ascii="ITC Avant Garde" w:hAnsi="ITC Avant Garde"/>
          <w:lang w:val="en-US"/>
        </w:rPr>
      </w:pPr>
      <w:r w:rsidRPr="002D44BA">
        <w:rPr>
          <w:rFonts w:ascii="ITC Avant Garde" w:hAnsi="ITC Avant Garde"/>
          <w:lang w:val="en-US"/>
        </w:rPr>
        <w:t>The maximum number of Block that</w:t>
      </w:r>
      <w:r w:rsidR="0098461A" w:rsidRPr="002D44BA">
        <w:rPr>
          <w:rFonts w:ascii="ITC Avant Garde" w:hAnsi="ITC Avant Garde"/>
          <w:lang w:val="en-US"/>
        </w:rPr>
        <w:t xml:space="preserve"> </w:t>
      </w:r>
      <w:r w:rsidRPr="002D44BA">
        <w:rPr>
          <w:rFonts w:ascii="ITC Avant Garde" w:hAnsi="ITC Avant Garde"/>
          <w:lang w:val="en-US"/>
        </w:rPr>
        <w:t xml:space="preserve">the </w:t>
      </w:r>
      <w:r w:rsidR="00756E21" w:rsidRPr="002D44BA">
        <w:rPr>
          <w:rFonts w:ascii="ITC Avant Garde" w:hAnsi="ITC Avant Garde"/>
          <w:lang w:val="en-US"/>
        </w:rPr>
        <w:t>Bid</w:t>
      </w:r>
      <w:r w:rsidR="00021F7F" w:rsidRPr="002D44BA">
        <w:rPr>
          <w:rFonts w:ascii="ITC Avant Garde" w:hAnsi="ITC Avant Garde"/>
          <w:lang w:val="en-US"/>
        </w:rPr>
        <w:t>der</w:t>
      </w:r>
      <w:r w:rsidR="00D4292B" w:rsidRPr="002D44BA">
        <w:rPr>
          <w:rFonts w:ascii="ITC Avant Garde" w:hAnsi="ITC Avant Garde"/>
          <w:lang w:val="en-US"/>
        </w:rPr>
        <w:t xml:space="preserve"> can submit a</w:t>
      </w:r>
      <w:r w:rsidRPr="002D44BA">
        <w:rPr>
          <w:rFonts w:ascii="ITC Avant Garde" w:hAnsi="ITC Avant Garde"/>
          <w:lang w:val="en-US"/>
        </w:rPr>
        <w:t xml:space="preserve"> </w:t>
      </w:r>
      <w:r w:rsidR="00756E21" w:rsidRPr="002D44BA">
        <w:rPr>
          <w:rFonts w:ascii="ITC Avant Garde" w:hAnsi="ITC Avant Garde"/>
          <w:lang w:val="en-US"/>
        </w:rPr>
        <w:t>Bid</w:t>
      </w:r>
      <w:r w:rsidR="0098461A" w:rsidRPr="002D44BA">
        <w:rPr>
          <w:rFonts w:ascii="ITC Avant Garde" w:hAnsi="ITC Avant Garde"/>
          <w:lang w:val="en-US"/>
        </w:rPr>
        <w:t xml:space="preserve"> in the next </w:t>
      </w:r>
      <w:r w:rsidRPr="002D44BA">
        <w:rPr>
          <w:rFonts w:ascii="ITC Avant Garde" w:hAnsi="ITC Avant Garde"/>
          <w:lang w:val="en-US"/>
        </w:rPr>
        <w:t>Clock Round</w:t>
      </w:r>
      <w:r w:rsidR="0098461A" w:rsidRPr="002D44BA">
        <w:rPr>
          <w:rFonts w:ascii="ITC Avant Garde" w:hAnsi="ITC Avant Garde"/>
          <w:lang w:val="en-US"/>
        </w:rPr>
        <w:t xml:space="preserve"> (eligibility points); </w:t>
      </w:r>
    </w:p>
    <w:p w14:paraId="3612FA3E" w14:textId="77777777" w:rsidR="000A6A9F" w:rsidRPr="00D27E03" w:rsidRDefault="000A6A9F" w:rsidP="001F426B">
      <w:pPr>
        <w:pStyle w:val="Prrafodelista"/>
        <w:numPr>
          <w:ilvl w:val="0"/>
          <w:numId w:val="42"/>
        </w:numPr>
        <w:spacing w:after="0" w:line="240" w:lineRule="auto"/>
        <w:contextualSpacing w:val="0"/>
        <w:jc w:val="both"/>
        <w:rPr>
          <w:rFonts w:ascii="ITC Avant Garde" w:hAnsi="ITC Avant Garde"/>
          <w:lang w:val="en-US"/>
        </w:rPr>
      </w:pPr>
      <w:r w:rsidRPr="00D27E03">
        <w:rPr>
          <w:rFonts w:ascii="ITC Avant Garde" w:hAnsi="ITC Avant Garde"/>
          <w:lang w:val="en-US"/>
        </w:rPr>
        <w:t>The number of Extension R</w:t>
      </w:r>
      <w:r w:rsidR="0098461A" w:rsidRPr="00D27E03">
        <w:rPr>
          <w:rFonts w:ascii="ITC Avant Garde" w:hAnsi="ITC Avant Garde"/>
          <w:lang w:val="en-US"/>
        </w:rPr>
        <w:t xml:space="preserve">ights available; </w:t>
      </w:r>
    </w:p>
    <w:p w14:paraId="1116EF2C" w14:textId="01F72832" w:rsidR="00AB56D9" w:rsidRPr="00D27E03" w:rsidRDefault="0098461A" w:rsidP="001F426B">
      <w:pPr>
        <w:pStyle w:val="Prrafodelista"/>
        <w:numPr>
          <w:ilvl w:val="0"/>
          <w:numId w:val="42"/>
        </w:numPr>
        <w:spacing w:after="0" w:line="240" w:lineRule="auto"/>
        <w:contextualSpacing w:val="0"/>
        <w:jc w:val="both"/>
        <w:rPr>
          <w:rFonts w:ascii="ITC Avant Garde" w:hAnsi="ITC Avant Garde"/>
          <w:lang w:val="en-US"/>
        </w:rPr>
      </w:pPr>
      <w:r w:rsidRPr="002D44BA">
        <w:rPr>
          <w:rFonts w:ascii="ITC Avant Garde" w:hAnsi="ITC Avant Garde"/>
          <w:lang w:val="en-US"/>
        </w:rPr>
        <w:t>The start</w:t>
      </w:r>
      <w:r w:rsidR="00E76D84" w:rsidRPr="002D44BA">
        <w:rPr>
          <w:rFonts w:ascii="ITC Avant Garde" w:hAnsi="ITC Avant Garde"/>
          <w:lang w:val="en-US"/>
        </w:rPr>
        <w:t>ing</w:t>
      </w:r>
      <w:r w:rsidRPr="002D44BA">
        <w:rPr>
          <w:rFonts w:ascii="ITC Avant Garde" w:hAnsi="ITC Avant Garde"/>
          <w:lang w:val="en-US"/>
        </w:rPr>
        <w:t xml:space="preserve"> and end</w:t>
      </w:r>
      <w:r w:rsidR="00E76D84" w:rsidRPr="002D44BA">
        <w:rPr>
          <w:rFonts w:ascii="ITC Avant Garde" w:hAnsi="ITC Avant Garde"/>
          <w:lang w:val="en-US"/>
        </w:rPr>
        <w:t>ing</w:t>
      </w:r>
      <w:r w:rsidRPr="002D44BA">
        <w:rPr>
          <w:rFonts w:ascii="ITC Avant Garde" w:hAnsi="ITC Avant Garde"/>
          <w:lang w:val="en-US"/>
        </w:rPr>
        <w:t xml:space="preserve"> time of the next </w:t>
      </w:r>
      <w:r w:rsidR="000A6A9F" w:rsidRPr="002D44BA">
        <w:rPr>
          <w:rFonts w:ascii="ITC Avant Garde" w:hAnsi="ITC Avant Garde"/>
          <w:lang w:val="en-US"/>
        </w:rPr>
        <w:t>Clock R</w:t>
      </w:r>
      <w:r w:rsidRPr="002D44BA">
        <w:rPr>
          <w:rFonts w:ascii="ITC Avant Garde" w:hAnsi="ITC Avant Garde"/>
          <w:lang w:val="en-US"/>
        </w:rPr>
        <w:t>ound</w:t>
      </w:r>
      <w:r w:rsidR="00A95DA7" w:rsidRPr="002D44BA">
        <w:rPr>
          <w:rFonts w:ascii="ITC Avant Garde" w:hAnsi="ITC Avant Garde"/>
          <w:lang w:val="en-US"/>
        </w:rPr>
        <w:t>;</w:t>
      </w:r>
      <w:r w:rsidRPr="00D27E03">
        <w:rPr>
          <w:rFonts w:ascii="ITC Avant Garde" w:hAnsi="ITC Avant Garde"/>
          <w:lang w:val="en-US"/>
        </w:rPr>
        <w:t xml:space="preserve"> and </w:t>
      </w:r>
    </w:p>
    <w:p w14:paraId="37E22BE0" w14:textId="34C5F9E5" w:rsidR="00AB56D9" w:rsidRPr="00D27E03" w:rsidRDefault="000A6A9F" w:rsidP="001F426B">
      <w:pPr>
        <w:pStyle w:val="Textoindependiente"/>
        <w:numPr>
          <w:ilvl w:val="0"/>
          <w:numId w:val="42"/>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next</w:t>
      </w:r>
      <w:r w:rsidRPr="00D27E03">
        <w:rPr>
          <w:rFonts w:ascii="ITC Avant Garde" w:hAnsi="ITC Avant Garde"/>
          <w:sz w:val="22"/>
          <w:szCs w:val="22"/>
          <w:lang w:val="en-US"/>
        </w:rPr>
        <w:t xml:space="preserve"> Clock Round for each </w:t>
      </w:r>
      <w:r w:rsidR="00144D79">
        <w:rPr>
          <w:rFonts w:ascii="ITC Avant Garde" w:hAnsi="ITC Avant Garde"/>
          <w:sz w:val="22"/>
          <w:szCs w:val="22"/>
          <w:lang w:val="en-US"/>
        </w:rPr>
        <w:t>C</w:t>
      </w:r>
      <w:r w:rsidR="004D2E2F" w:rsidRPr="00D27E03">
        <w:rPr>
          <w:rFonts w:ascii="ITC Avant Garde" w:hAnsi="ITC Avant Garde"/>
          <w:sz w:val="22"/>
          <w:szCs w:val="22"/>
          <w:lang w:val="en-US"/>
        </w:rPr>
        <w:t>ategory.</w:t>
      </w:r>
      <w:r w:rsidR="004D2E2F" w:rsidRPr="00D27E03">
        <w:rPr>
          <w:rFonts w:ascii="ITC Avant Garde" w:eastAsiaTheme="minorHAnsi" w:hAnsi="ITC Avant Garde"/>
          <w:sz w:val="22"/>
          <w:szCs w:val="22"/>
          <w:lang w:val="en-US" w:eastAsia="en-US"/>
        </w:rPr>
        <w:t xml:space="preserve"> </w:t>
      </w:r>
    </w:p>
    <w:p w14:paraId="7AB9EF63" w14:textId="77777777" w:rsidR="000A6A9F" w:rsidRPr="00D27E03" w:rsidRDefault="000A6A9F" w:rsidP="000A6A9F">
      <w:pPr>
        <w:pStyle w:val="Textoindependiente"/>
        <w:spacing w:after="0"/>
        <w:ind w:left="720"/>
        <w:jc w:val="both"/>
        <w:rPr>
          <w:rFonts w:ascii="ITC Avant Garde" w:eastAsiaTheme="minorHAnsi" w:hAnsi="ITC Avant Garde"/>
          <w:sz w:val="22"/>
          <w:szCs w:val="22"/>
          <w:lang w:val="en-US" w:eastAsia="en-US"/>
        </w:rPr>
      </w:pPr>
    </w:p>
    <w:p w14:paraId="56E9CEE8" w14:textId="77777777" w:rsidR="003D635A" w:rsidRDefault="004D2E2F" w:rsidP="003D635A">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There</w:t>
      </w:r>
      <w:r w:rsidR="000A6A9F" w:rsidRPr="00D27E03">
        <w:rPr>
          <w:rFonts w:ascii="ITC Avant Garde" w:hAnsi="ITC Avant Garde"/>
          <w:sz w:val="22"/>
          <w:szCs w:val="22"/>
          <w:lang w:val="en-US"/>
        </w:rPr>
        <w:t xml:space="preserve"> will be no information on the </w:t>
      </w:r>
      <w:r w:rsidR="00756E21" w:rsidRPr="00FA593B">
        <w:rPr>
          <w:rFonts w:ascii="ITC Avant Garde" w:hAnsi="ITC Avant Garde"/>
          <w:sz w:val="22"/>
          <w:szCs w:val="22"/>
          <w:lang w:val="en-US"/>
        </w:rPr>
        <w:t>Bid</w:t>
      </w:r>
      <w:r w:rsidRPr="00FA593B">
        <w:rPr>
          <w:rFonts w:ascii="ITC Avant Garde" w:hAnsi="ITC Avant Garde"/>
          <w:sz w:val="22"/>
          <w:szCs w:val="22"/>
          <w:lang w:val="en-US"/>
        </w:rPr>
        <w:t>s</w:t>
      </w:r>
      <w:r w:rsidRPr="00D27E03">
        <w:rPr>
          <w:rFonts w:ascii="ITC Avant Garde" w:hAnsi="ITC Avant Garde"/>
          <w:sz w:val="22"/>
          <w:szCs w:val="22"/>
          <w:lang w:val="en-US"/>
        </w:rPr>
        <w:t xml:space="preserve"> submitted individually by</w:t>
      </w:r>
      <w:r w:rsidR="000A6A9F" w:rsidRPr="00D27E03">
        <w:rPr>
          <w:rFonts w:ascii="ITC Avant Garde" w:hAnsi="ITC Avant Garde"/>
          <w:sz w:val="22"/>
          <w:szCs w:val="22"/>
          <w:lang w:val="en-US"/>
        </w:rPr>
        <w:t xml:space="preserve"> other </w:t>
      </w:r>
      <w:r w:rsidR="00756E21">
        <w:rPr>
          <w:rFonts w:ascii="ITC Avant Garde" w:hAnsi="ITC Avant Garde"/>
          <w:sz w:val="22"/>
          <w:szCs w:val="22"/>
          <w:lang w:val="en-US"/>
        </w:rPr>
        <w:t>Bid</w:t>
      </w:r>
      <w:r w:rsidR="004F7599">
        <w:rPr>
          <w:rFonts w:ascii="ITC Avant Garde" w:hAnsi="ITC Avant Garde"/>
          <w:sz w:val="22"/>
          <w:szCs w:val="22"/>
          <w:lang w:val="en-US"/>
        </w:rPr>
        <w:t>ders</w:t>
      </w:r>
      <w:r w:rsidR="000A6A9F" w:rsidRPr="00D27E03">
        <w:rPr>
          <w:rFonts w:ascii="ITC Avant Garde" w:hAnsi="ITC Avant Garde"/>
          <w:sz w:val="22"/>
          <w:szCs w:val="22"/>
          <w:lang w:val="en-US"/>
        </w:rPr>
        <w:t xml:space="preserve"> during the Reporting P</w:t>
      </w:r>
      <w:r w:rsidRPr="00D27E03">
        <w:rPr>
          <w:rFonts w:ascii="ITC Avant Garde" w:hAnsi="ITC Avant Garde"/>
          <w:sz w:val="22"/>
          <w:szCs w:val="22"/>
          <w:lang w:val="en-US"/>
        </w:rPr>
        <w:t>eriod.</w:t>
      </w:r>
    </w:p>
    <w:p w14:paraId="7B7BB9D8" w14:textId="77777777" w:rsidR="003D635A" w:rsidRDefault="003D635A" w:rsidP="003D635A">
      <w:pPr>
        <w:pStyle w:val="Textoindependiente"/>
        <w:spacing w:after="0"/>
        <w:jc w:val="both"/>
        <w:rPr>
          <w:rFonts w:ascii="ITC Avant Garde" w:eastAsiaTheme="minorHAnsi" w:hAnsi="ITC Avant Garde"/>
          <w:sz w:val="22"/>
          <w:szCs w:val="22"/>
          <w:lang w:val="en-US" w:eastAsia="en-US"/>
        </w:rPr>
      </w:pPr>
    </w:p>
    <w:p w14:paraId="087933C0" w14:textId="316DDDC1" w:rsidR="006E5AE6" w:rsidRDefault="004D2E2F" w:rsidP="003D635A">
      <w:pPr>
        <w:pStyle w:val="Textoindependiente"/>
        <w:spacing w:after="0"/>
        <w:jc w:val="both"/>
        <w:rPr>
          <w:rFonts w:ascii="ITC Avant Garde" w:hAnsi="ITC Avant Garde"/>
          <w:lang w:val="en-US"/>
        </w:rPr>
      </w:pPr>
      <w:r w:rsidRPr="00FA593B">
        <w:rPr>
          <w:rFonts w:ascii="ITC Avant Garde" w:hAnsi="ITC Avant Garde"/>
          <w:lang w:val="en-US"/>
        </w:rPr>
        <w:t xml:space="preserve">The </w:t>
      </w:r>
      <w:r w:rsidR="00B80EBF" w:rsidRPr="002E5E56">
        <w:rPr>
          <w:rFonts w:ascii="ITC Avant Garde" w:hAnsi="ITC Avant Garde"/>
          <w:lang w:val="en-US"/>
        </w:rPr>
        <w:t>SEPRO</w:t>
      </w:r>
      <w:r w:rsidRPr="00FA593B">
        <w:rPr>
          <w:rFonts w:ascii="ITC Avant Garde" w:hAnsi="ITC Avant Garde"/>
          <w:lang w:val="en-US"/>
        </w:rPr>
        <w:t xml:space="preserve"> </w:t>
      </w:r>
      <w:r w:rsidR="000A6A9F" w:rsidRPr="00FA593B">
        <w:rPr>
          <w:rFonts w:ascii="ITC Avant Garde" w:hAnsi="ITC Avant Garde"/>
          <w:lang w:val="en-US"/>
        </w:rPr>
        <w:t>has a function for</w:t>
      </w:r>
      <w:r w:rsidRPr="00FA593B">
        <w:rPr>
          <w:rFonts w:ascii="ITC Avant Garde" w:hAnsi="ITC Avant Garde"/>
          <w:lang w:val="en-US"/>
        </w:rPr>
        <w:t xml:space="preserve"> viewing </w:t>
      </w:r>
      <w:r w:rsidR="000A6A9F" w:rsidRPr="00FA593B">
        <w:rPr>
          <w:rFonts w:ascii="ITC Avant Garde" w:hAnsi="ITC Avant Garde"/>
          <w:lang w:val="en-US"/>
        </w:rPr>
        <w:t xml:space="preserve">and downloading information on </w:t>
      </w:r>
      <w:r w:rsidR="009449F5" w:rsidRPr="00FA593B">
        <w:rPr>
          <w:rFonts w:ascii="ITC Avant Garde" w:hAnsi="ITC Avant Garde"/>
          <w:lang w:val="en-US"/>
        </w:rPr>
        <w:t>Clock Score</w:t>
      </w:r>
      <w:r w:rsidR="000A6A9F" w:rsidRPr="00FA593B">
        <w:rPr>
          <w:rFonts w:ascii="ITC Avant Garde" w:hAnsi="ITC Avant Garde"/>
          <w:lang w:val="en-US"/>
        </w:rPr>
        <w:t>s, over-demand by C</w:t>
      </w:r>
      <w:r w:rsidRPr="00FA593B">
        <w:rPr>
          <w:rFonts w:ascii="ITC Avant Garde" w:hAnsi="ITC Avant Garde"/>
          <w:lang w:val="en-US"/>
        </w:rPr>
        <w:t xml:space="preserve">ategory, and </w:t>
      </w:r>
      <w:r w:rsidR="002D44BA">
        <w:rPr>
          <w:rFonts w:ascii="ITC Avant Garde" w:hAnsi="ITC Avant Garde"/>
          <w:lang w:val="en-US"/>
        </w:rPr>
        <w:t xml:space="preserve">the Bids of the </w:t>
      </w:r>
      <w:r w:rsidR="00756E21" w:rsidRPr="00FA593B">
        <w:rPr>
          <w:rFonts w:ascii="ITC Avant Garde" w:hAnsi="ITC Avant Garde"/>
          <w:lang w:val="en-US"/>
        </w:rPr>
        <w:t>Bid</w:t>
      </w:r>
      <w:r w:rsidR="00021F7F" w:rsidRPr="00FA593B">
        <w:rPr>
          <w:rFonts w:ascii="ITC Avant Garde" w:hAnsi="ITC Avant Garde"/>
          <w:lang w:val="en-US"/>
        </w:rPr>
        <w:t>der</w:t>
      </w:r>
      <w:r w:rsidR="002D44BA">
        <w:rPr>
          <w:rFonts w:ascii="ITC Avant Garde" w:hAnsi="ITC Avant Garde"/>
          <w:lang w:val="en-US"/>
        </w:rPr>
        <w:t>s</w:t>
      </w:r>
      <w:r w:rsidRPr="00FA593B">
        <w:rPr>
          <w:rFonts w:ascii="ITC Avant Garde" w:hAnsi="ITC Avant Garde"/>
          <w:lang w:val="en-US"/>
        </w:rPr>
        <w:t xml:space="preserve"> in previous </w:t>
      </w:r>
      <w:r w:rsidR="00080930" w:rsidRPr="00FA593B">
        <w:rPr>
          <w:rFonts w:ascii="ITC Avant Garde" w:hAnsi="ITC Avant Garde"/>
          <w:lang w:val="en-US"/>
        </w:rPr>
        <w:t>Clock R</w:t>
      </w:r>
      <w:r w:rsidRPr="00FA593B">
        <w:rPr>
          <w:rFonts w:ascii="ITC Avant Garde" w:hAnsi="ITC Avant Garde"/>
          <w:lang w:val="en-US"/>
        </w:rPr>
        <w:t>ounds.</w:t>
      </w:r>
      <w:bookmarkStart w:id="190" w:name="_Toc508614452"/>
      <w:bookmarkStart w:id="191" w:name="_Toc508719550"/>
      <w:bookmarkStart w:id="192" w:name="_Toc482733219"/>
      <w:bookmarkStart w:id="193" w:name="_Toc500236224"/>
      <w:bookmarkStart w:id="194" w:name="_Toc500502773"/>
      <w:bookmarkStart w:id="195" w:name="_Toc500961236"/>
    </w:p>
    <w:p w14:paraId="5EE0F493" w14:textId="53402097" w:rsidR="003D635A" w:rsidRDefault="003D635A" w:rsidP="003D635A">
      <w:pPr>
        <w:pStyle w:val="Textoindependiente"/>
        <w:spacing w:after="0"/>
        <w:jc w:val="both"/>
        <w:rPr>
          <w:rFonts w:ascii="ITC Avant Garde" w:hAnsi="ITC Avant Garde"/>
          <w:lang w:val="en-US"/>
        </w:rPr>
      </w:pPr>
    </w:p>
    <w:p w14:paraId="5E2F16F2" w14:textId="306E5D54" w:rsidR="003D635A" w:rsidRDefault="003D635A" w:rsidP="003D635A">
      <w:pPr>
        <w:pStyle w:val="Textoindependiente"/>
        <w:spacing w:after="0"/>
        <w:jc w:val="both"/>
        <w:rPr>
          <w:rFonts w:ascii="ITC Avant Garde" w:hAnsi="ITC Avant Garde"/>
          <w:lang w:val="en-US"/>
        </w:rPr>
      </w:pPr>
    </w:p>
    <w:p w14:paraId="14FF2AAC" w14:textId="02CF02DA" w:rsidR="003D635A" w:rsidRDefault="003D635A" w:rsidP="003D635A">
      <w:pPr>
        <w:pStyle w:val="Textoindependiente"/>
        <w:spacing w:after="0"/>
        <w:jc w:val="both"/>
        <w:rPr>
          <w:rFonts w:ascii="ITC Avant Garde" w:hAnsi="ITC Avant Garde"/>
          <w:lang w:val="en-US"/>
        </w:rPr>
      </w:pPr>
    </w:p>
    <w:p w14:paraId="5AAD23D6" w14:textId="77777777" w:rsidR="003D635A" w:rsidRPr="00D27E03" w:rsidRDefault="003D635A" w:rsidP="003D635A">
      <w:pPr>
        <w:pStyle w:val="Textoindependiente"/>
        <w:spacing w:after="0"/>
        <w:jc w:val="both"/>
        <w:rPr>
          <w:rFonts w:ascii="ITC Avant Garde" w:eastAsiaTheme="minorHAnsi" w:hAnsi="ITC Avant Garde"/>
          <w:sz w:val="22"/>
          <w:szCs w:val="22"/>
          <w:lang w:val="en-US" w:eastAsia="en-US"/>
        </w:rPr>
      </w:pPr>
    </w:p>
    <w:p w14:paraId="2CC2F2E4" w14:textId="14D59D1D" w:rsidR="00080930" w:rsidRPr="00D27E03" w:rsidRDefault="00756E21" w:rsidP="00706187">
      <w:pPr>
        <w:pStyle w:val="Ttulo2"/>
        <w:numPr>
          <w:ilvl w:val="1"/>
          <w:numId w:val="69"/>
        </w:numPr>
        <w:spacing w:before="0" w:line="240" w:lineRule="auto"/>
        <w:jc w:val="both"/>
        <w:rPr>
          <w:rFonts w:ascii="ITC Avant Garde" w:eastAsiaTheme="minorHAnsi" w:hAnsi="ITC Avant Garde" w:cstheme="minorBidi"/>
          <w:b/>
          <w:color w:val="auto"/>
          <w:sz w:val="22"/>
          <w:szCs w:val="22"/>
          <w:lang w:val="en-US"/>
        </w:rPr>
      </w:pPr>
      <w:bookmarkStart w:id="196" w:name="_Toc520219744"/>
      <w:r>
        <w:rPr>
          <w:rFonts w:ascii="ITC Avant Garde" w:hAnsi="ITC Avant Garde"/>
          <w:b/>
          <w:color w:val="auto"/>
          <w:sz w:val="22"/>
          <w:szCs w:val="22"/>
          <w:lang w:val="en-US"/>
        </w:rPr>
        <w:lastRenderedPageBreak/>
        <w:t>Bid</w:t>
      </w:r>
      <w:r w:rsidR="004F7599">
        <w:rPr>
          <w:rFonts w:ascii="ITC Avant Garde" w:hAnsi="ITC Avant Garde"/>
          <w:b/>
          <w:color w:val="auto"/>
          <w:sz w:val="22"/>
          <w:szCs w:val="22"/>
          <w:lang w:val="en-US"/>
        </w:rPr>
        <w:t>ders</w:t>
      </w:r>
      <w:r w:rsidR="0094791E" w:rsidRPr="00D27E03">
        <w:rPr>
          <w:rFonts w:ascii="ITC Avant Garde" w:hAnsi="ITC Avant Garde"/>
          <w:b/>
          <w:color w:val="auto"/>
          <w:sz w:val="22"/>
          <w:szCs w:val="22"/>
          <w:lang w:val="en-US"/>
        </w:rPr>
        <w:t xml:space="preserve"> </w:t>
      </w:r>
      <w:r w:rsidR="007702AA">
        <w:rPr>
          <w:rFonts w:ascii="ITC Avant Garde" w:hAnsi="ITC Avant Garde"/>
          <w:b/>
          <w:color w:val="auto"/>
          <w:sz w:val="22"/>
          <w:szCs w:val="22"/>
          <w:lang w:val="en-US"/>
        </w:rPr>
        <w:t xml:space="preserve">that have </w:t>
      </w:r>
      <w:r w:rsidR="004C79F2" w:rsidRPr="007623AB">
        <w:rPr>
          <w:rFonts w:ascii="ITC Avant Garde" w:hAnsi="ITC Avant Garde"/>
          <w:b/>
          <w:color w:val="auto"/>
          <w:sz w:val="22"/>
          <w:szCs w:val="22"/>
          <w:lang w:val="en-US"/>
        </w:rPr>
        <w:t>a</w:t>
      </w:r>
      <w:r w:rsidR="00072D47" w:rsidRPr="007623AB">
        <w:rPr>
          <w:rFonts w:ascii="ITC Avant Garde" w:hAnsi="ITC Avant Garde"/>
          <w:b/>
          <w:color w:val="auto"/>
          <w:sz w:val="22"/>
          <w:szCs w:val="22"/>
          <w:lang w:val="en-US"/>
        </w:rPr>
        <w:t>llocated</w:t>
      </w:r>
      <w:r w:rsidR="00080930" w:rsidRPr="00D27E03">
        <w:rPr>
          <w:rFonts w:ascii="ITC Avant Garde" w:hAnsi="ITC Avant Garde"/>
          <w:b/>
          <w:color w:val="auto"/>
          <w:sz w:val="22"/>
          <w:szCs w:val="22"/>
          <w:lang w:val="en-US"/>
        </w:rPr>
        <w:t xml:space="preserve"> Blocks at the </w:t>
      </w:r>
      <w:r w:rsidR="00AF7425" w:rsidRPr="007623AB">
        <w:rPr>
          <w:rFonts w:ascii="ITC Avant Garde" w:hAnsi="ITC Avant Garde"/>
          <w:b/>
          <w:color w:val="auto"/>
          <w:sz w:val="22"/>
          <w:szCs w:val="22"/>
          <w:lang w:val="en-US"/>
        </w:rPr>
        <w:t>Allocation</w:t>
      </w:r>
      <w:r w:rsidR="00080930" w:rsidRPr="00D27E03">
        <w:rPr>
          <w:rFonts w:ascii="ITC Avant Garde" w:hAnsi="ITC Avant Garde"/>
          <w:b/>
          <w:color w:val="auto"/>
          <w:sz w:val="22"/>
          <w:szCs w:val="22"/>
          <w:lang w:val="en-US"/>
        </w:rPr>
        <w:t xml:space="preserve"> Stage</w:t>
      </w:r>
      <w:r w:rsidR="004D2E2F" w:rsidRPr="00D27E03">
        <w:rPr>
          <w:rFonts w:ascii="ITC Avant Garde" w:hAnsi="ITC Avant Garde"/>
          <w:sz w:val="22"/>
          <w:szCs w:val="22"/>
          <w:lang w:val="en-US"/>
        </w:rPr>
        <w:t>.</w:t>
      </w:r>
      <w:bookmarkEnd w:id="190"/>
      <w:bookmarkEnd w:id="191"/>
      <w:bookmarkEnd w:id="192"/>
      <w:bookmarkEnd w:id="193"/>
      <w:bookmarkEnd w:id="194"/>
      <w:bookmarkEnd w:id="195"/>
      <w:bookmarkEnd w:id="196"/>
    </w:p>
    <w:p w14:paraId="4DECD9C3" w14:textId="77777777" w:rsidR="00080930" w:rsidRPr="00D27E03" w:rsidRDefault="00080930" w:rsidP="00080930">
      <w:pPr>
        <w:rPr>
          <w:rFonts w:ascii="ITC Avant Garde" w:hAnsi="ITC Avant Garde"/>
          <w:lang w:val="en-US"/>
        </w:rPr>
      </w:pPr>
    </w:p>
    <w:p w14:paraId="126AEBE1" w14:textId="00951ABC" w:rsidR="00B63985" w:rsidRPr="00D27E03" w:rsidRDefault="00080930"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Blocks offered at the end of </w:t>
      </w:r>
      <w:r w:rsidR="007069B8" w:rsidRPr="007069B8">
        <w:rPr>
          <w:rFonts w:ascii="ITC Avant Garde" w:hAnsi="ITC Avant Garde"/>
          <w:sz w:val="22"/>
          <w:szCs w:val="22"/>
          <w:lang w:val="en-US"/>
        </w:rPr>
        <w:t>p</w:t>
      </w:r>
      <w:r w:rsidRPr="007069B8">
        <w:rPr>
          <w:rFonts w:ascii="ITC Avant Garde" w:hAnsi="ITC Avant Garde"/>
          <w:sz w:val="22"/>
          <w:szCs w:val="22"/>
          <w:lang w:val="en-US"/>
        </w:rPr>
        <w:t>hase</w:t>
      </w:r>
      <w:r w:rsidRPr="00D27E03">
        <w:rPr>
          <w:rFonts w:ascii="ITC Avant Garde" w:hAnsi="ITC Avant Garde"/>
          <w:sz w:val="22"/>
          <w:szCs w:val="22"/>
          <w:lang w:val="en-US"/>
        </w:rPr>
        <w:t xml:space="preserve"> I will be </w:t>
      </w:r>
      <w:r w:rsidR="004C79F2" w:rsidRPr="007069B8">
        <w:rPr>
          <w:rFonts w:ascii="ITC Avant Garde" w:hAnsi="ITC Avant Garde"/>
          <w:sz w:val="22"/>
          <w:szCs w:val="22"/>
          <w:lang w:val="en-US"/>
        </w:rPr>
        <w:t>a</w:t>
      </w:r>
      <w:r w:rsidR="00072D47" w:rsidRPr="007069B8">
        <w:rPr>
          <w:rFonts w:ascii="ITC Avant Garde" w:hAnsi="ITC Avant Garde"/>
          <w:sz w:val="22"/>
          <w:szCs w:val="22"/>
          <w:lang w:val="en-US"/>
        </w:rPr>
        <w:t>llocated</w:t>
      </w:r>
      <w:r w:rsidRPr="00D27E03">
        <w:rPr>
          <w:rFonts w:ascii="ITC Avant Garde" w:hAnsi="ITC Avant Garde"/>
          <w:sz w:val="22"/>
          <w:szCs w:val="22"/>
          <w:lang w:val="en-US"/>
        </w:rPr>
        <w:t xml:space="preserve">, so in </w:t>
      </w:r>
      <w:r w:rsidR="007069B8">
        <w:rPr>
          <w:rFonts w:ascii="ITC Avant Garde" w:hAnsi="ITC Avant Garde"/>
          <w:sz w:val="22"/>
          <w:szCs w:val="22"/>
          <w:lang w:val="en-US"/>
        </w:rPr>
        <w:t>p</w:t>
      </w:r>
      <w:r w:rsidRPr="007069B8">
        <w:rPr>
          <w:rFonts w:ascii="ITC Avant Garde" w:hAnsi="ITC Avant Garde"/>
          <w:sz w:val="22"/>
          <w:szCs w:val="22"/>
          <w:lang w:val="en-US"/>
        </w:rPr>
        <w:t>hase II only the B</w:t>
      </w:r>
      <w:r w:rsidR="004D2E2F" w:rsidRPr="00D27E03">
        <w:rPr>
          <w:rFonts w:ascii="ITC Avant Garde" w:hAnsi="ITC Avant Garde"/>
          <w:sz w:val="22"/>
          <w:szCs w:val="22"/>
          <w:lang w:val="en-US"/>
        </w:rPr>
        <w:t xml:space="preserve">locks not </w:t>
      </w:r>
      <w:r w:rsidR="004C79F2" w:rsidRPr="007069B8">
        <w:rPr>
          <w:rFonts w:ascii="ITC Avant Garde" w:hAnsi="ITC Avant Garde"/>
          <w:sz w:val="22"/>
          <w:szCs w:val="22"/>
          <w:lang w:val="en-US"/>
        </w:rPr>
        <w:t>a</w:t>
      </w:r>
      <w:r w:rsidR="00072D47" w:rsidRPr="007069B8">
        <w:rPr>
          <w:rFonts w:ascii="ITC Avant Garde" w:hAnsi="ITC Avant Garde"/>
          <w:sz w:val="22"/>
          <w:szCs w:val="22"/>
          <w:lang w:val="en-US"/>
        </w:rPr>
        <w:t>llocated</w:t>
      </w:r>
      <w:r w:rsidR="004D2E2F" w:rsidRPr="00D27E03">
        <w:rPr>
          <w:rFonts w:ascii="ITC Avant Garde" w:hAnsi="ITC Avant Garde"/>
          <w:sz w:val="22"/>
          <w:szCs w:val="22"/>
          <w:lang w:val="en-US"/>
        </w:rPr>
        <w:t xml:space="preserve"> in </w:t>
      </w:r>
      <w:r w:rsidR="007069B8">
        <w:rPr>
          <w:rFonts w:ascii="ITC Avant Garde" w:hAnsi="ITC Avant Garde"/>
          <w:sz w:val="22"/>
          <w:szCs w:val="22"/>
          <w:lang w:val="en-US"/>
        </w:rPr>
        <w:t>p</w:t>
      </w:r>
      <w:r w:rsidR="004D2E2F" w:rsidRPr="007069B8">
        <w:rPr>
          <w:rFonts w:ascii="ITC Avant Garde" w:hAnsi="ITC Avant Garde"/>
          <w:sz w:val="22"/>
          <w:szCs w:val="22"/>
          <w:lang w:val="en-US"/>
        </w:rPr>
        <w:t>hase I will be offered.</w:t>
      </w:r>
    </w:p>
    <w:p w14:paraId="2AE7C8A4" w14:textId="77777777" w:rsidR="008A44A0" w:rsidRPr="00D27E03" w:rsidRDefault="008A44A0" w:rsidP="00746DC9">
      <w:pPr>
        <w:pStyle w:val="Textoindependiente"/>
        <w:spacing w:after="0"/>
        <w:jc w:val="both"/>
        <w:rPr>
          <w:rFonts w:ascii="ITC Avant Garde" w:eastAsiaTheme="minorHAnsi" w:hAnsi="ITC Avant Garde"/>
          <w:sz w:val="22"/>
          <w:szCs w:val="22"/>
          <w:lang w:val="en-US" w:eastAsia="en-US"/>
        </w:rPr>
      </w:pPr>
    </w:p>
    <w:p w14:paraId="1909145F" w14:textId="65B7A6C1" w:rsidR="0028795E" w:rsidRPr="00D27E03" w:rsidRDefault="004D2E2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When the </w:t>
      </w:r>
      <w:r w:rsidR="00756E21" w:rsidRPr="007069B8">
        <w:rPr>
          <w:rFonts w:ascii="ITC Avant Garde" w:hAnsi="ITC Avant Garde"/>
          <w:sz w:val="22"/>
          <w:szCs w:val="22"/>
          <w:lang w:val="en-US"/>
        </w:rPr>
        <w:t>Bid</w:t>
      </w:r>
      <w:r w:rsidR="00775D1A" w:rsidRPr="007069B8">
        <w:rPr>
          <w:rFonts w:ascii="ITC Avant Garde" w:hAnsi="ITC Avant Garde"/>
          <w:sz w:val="22"/>
          <w:szCs w:val="22"/>
          <w:lang w:val="en-US"/>
        </w:rPr>
        <w:t>ding Process</w:t>
      </w:r>
      <w:r w:rsidR="00080930" w:rsidRPr="00D27E03">
        <w:rPr>
          <w:rFonts w:ascii="ITC Avant Garde" w:hAnsi="ITC Avant Garde"/>
          <w:sz w:val="22"/>
          <w:szCs w:val="22"/>
          <w:lang w:val="en-US"/>
        </w:rPr>
        <w:t xml:space="preserve"> concludes, the number of B</w:t>
      </w:r>
      <w:r w:rsidRPr="00D27E03">
        <w:rPr>
          <w:rFonts w:ascii="ITC Avant Garde" w:hAnsi="ITC Avant Garde"/>
          <w:sz w:val="22"/>
          <w:szCs w:val="22"/>
          <w:lang w:val="en-US"/>
        </w:rPr>
        <w:t xml:space="preserve">locks </w:t>
      </w:r>
      <w:r w:rsidR="004C79F2">
        <w:rPr>
          <w:rFonts w:ascii="ITC Avant Garde" w:hAnsi="ITC Avant Garde"/>
          <w:sz w:val="22"/>
          <w:szCs w:val="22"/>
          <w:lang w:val="en-US"/>
        </w:rPr>
        <w:t>a</w:t>
      </w:r>
      <w:r w:rsidR="00072D47">
        <w:rPr>
          <w:rFonts w:ascii="ITC Avant Garde" w:hAnsi="ITC Avant Garde"/>
          <w:sz w:val="22"/>
          <w:szCs w:val="22"/>
          <w:lang w:val="en-US"/>
        </w:rPr>
        <w:t>llocated</w:t>
      </w:r>
      <w:r w:rsidRPr="00D27E03">
        <w:rPr>
          <w:rFonts w:ascii="ITC Avant Garde" w:hAnsi="ITC Avant Garde"/>
          <w:sz w:val="22"/>
          <w:szCs w:val="22"/>
          <w:lang w:val="en-US"/>
        </w:rPr>
        <w:t xml:space="preserve"> to each </w:t>
      </w:r>
      <w:r w:rsidR="00756E21" w:rsidRPr="007069B8">
        <w:rPr>
          <w:rFonts w:ascii="ITC Avant Garde" w:hAnsi="ITC Avant Garde"/>
          <w:sz w:val="22"/>
          <w:szCs w:val="22"/>
          <w:lang w:val="en-US"/>
        </w:rPr>
        <w:t>Bid</w:t>
      </w:r>
      <w:r w:rsidR="00021F7F" w:rsidRPr="007069B8">
        <w:rPr>
          <w:rFonts w:ascii="ITC Avant Garde" w:hAnsi="ITC Avant Garde"/>
          <w:sz w:val="22"/>
          <w:szCs w:val="22"/>
          <w:lang w:val="en-US"/>
        </w:rPr>
        <w:t>der</w:t>
      </w:r>
      <w:r w:rsidRPr="00D27E03">
        <w:rPr>
          <w:rFonts w:ascii="ITC Avant Garde" w:hAnsi="ITC Avant Garde"/>
          <w:sz w:val="22"/>
          <w:szCs w:val="22"/>
          <w:lang w:val="en-US"/>
        </w:rPr>
        <w:t xml:space="preserve"> is defined, in accordance with the following:</w:t>
      </w:r>
    </w:p>
    <w:p w14:paraId="0C5F3D5B" w14:textId="77777777" w:rsidR="008073AB" w:rsidRPr="00D27E03" w:rsidRDefault="008073AB" w:rsidP="00746DC9">
      <w:pPr>
        <w:pStyle w:val="Textoindependiente"/>
        <w:spacing w:after="0"/>
        <w:jc w:val="both"/>
        <w:rPr>
          <w:rFonts w:ascii="ITC Avant Garde" w:eastAsiaTheme="minorHAnsi" w:hAnsi="ITC Avant Garde"/>
          <w:sz w:val="22"/>
          <w:szCs w:val="22"/>
          <w:lang w:val="en-US" w:eastAsia="en-US"/>
        </w:rPr>
      </w:pPr>
    </w:p>
    <w:p w14:paraId="3CC1926B" w14:textId="31E991E3" w:rsidR="0028795E" w:rsidRPr="00D27E03" w:rsidRDefault="00080930" w:rsidP="009B638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in the final Clock Round the number of B</w:t>
      </w:r>
      <w:r w:rsidR="004D2E2F" w:rsidRPr="00D27E03">
        <w:rPr>
          <w:rFonts w:ascii="ITC Avant Garde" w:hAnsi="ITC Avant Garde"/>
          <w:sz w:val="22"/>
          <w:szCs w:val="22"/>
          <w:lang w:val="en-US"/>
        </w:rPr>
        <w:t xml:space="preserve">locks for which </w:t>
      </w:r>
      <w:r w:rsidR="00756E21" w:rsidRPr="006E1F8D">
        <w:rPr>
          <w:rFonts w:ascii="ITC Avant Garde" w:hAnsi="ITC Avant Garde"/>
          <w:sz w:val="22"/>
          <w:szCs w:val="22"/>
          <w:lang w:val="en-US"/>
        </w:rPr>
        <w:t>Bid</w:t>
      </w:r>
      <w:r w:rsidRPr="006E1F8D">
        <w:rPr>
          <w:rFonts w:ascii="ITC Avant Garde" w:hAnsi="ITC Avant Garde"/>
          <w:sz w:val="22"/>
          <w:szCs w:val="22"/>
          <w:lang w:val="en-US"/>
        </w:rPr>
        <w:t>s</w:t>
      </w:r>
      <w:r w:rsidRPr="00D27E03">
        <w:rPr>
          <w:rFonts w:ascii="ITC Avant Garde" w:hAnsi="ITC Avant Garde"/>
          <w:sz w:val="22"/>
          <w:szCs w:val="22"/>
          <w:lang w:val="en-US"/>
        </w:rPr>
        <w:t xml:space="preserve"> were presented </w:t>
      </w:r>
      <w:r w:rsidR="006E1F8D" w:rsidRPr="006E1F8D">
        <w:rPr>
          <w:rFonts w:ascii="ITC Avant Garde" w:hAnsi="ITC Avant Garde"/>
          <w:sz w:val="22"/>
          <w:szCs w:val="22"/>
          <w:lang w:val="en-US"/>
        </w:rPr>
        <w:t>at</w:t>
      </w:r>
      <w:r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ound i</w:t>
      </w:r>
      <w:r w:rsidRPr="00D27E03">
        <w:rPr>
          <w:rFonts w:ascii="ITC Avant Garde" w:hAnsi="ITC Avant Garde"/>
          <w:sz w:val="22"/>
          <w:szCs w:val="22"/>
          <w:lang w:val="en-US"/>
        </w:rPr>
        <w:t>s equal to the total number of Blocks for each C</w:t>
      </w:r>
      <w:r w:rsidR="004D2E2F" w:rsidRPr="00D27E03">
        <w:rPr>
          <w:rFonts w:ascii="ITC Avant Garde" w:hAnsi="ITC Avant Garde"/>
          <w:sz w:val="22"/>
          <w:szCs w:val="22"/>
          <w:lang w:val="en-US"/>
        </w:rPr>
        <w:t xml:space="preserve">ategory, </w:t>
      </w:r>
      <w:r w:rsidR="004D2E2F" w:rsidRPr="00914C7D">
        <w:rPr>
          <w:rFonts w:ascii="ITC Avant Garde" w:hAnsi="ITC Avant Garde"/>
          <w:sz w:val="22"/>
          <w:szCs w:val="22"/>
          <w:lang w:val="en-US"/>
        </w:rPr>
        <w:t>th</w:t>
      </w:r>
      <w:r w:rsidRPr="00D27E03">
        <w:rPr>
          <w:rFonts w:ascii="ITC Avant Garde" w:hAnsi="ITC Avant Garde"/>
          <w:sz w:val="22"/>
          <w:szCs w:val="22"/>
          <w:lang w:val="en-US"/>
        </w:rPr>
        <w:t xml:space="preserve">e </w:t>
      </w:r>
      <w:r w:rsidR="00405755">
        <w:rPr>
          <w:rFonts w:ascii="ITC Avant Garde" w:hAnsi="ITC Avant Garde"/>
          <w:sz w:val="22"/>
          <w:szCs w:val="22"/>
          <w:lang w:val="en-US"/>
        </w:rPr>
        <w:t>Block</w:t>
      </w:r>
      <w:r w:rsidR="00914C7D">
        <w:rPr>
          <w:rFonts w:ascii="ITC Avant Garde" w:hAnsi="ITC Avant Garde"/>
          <w:sz w:val="22"/>
          <w:szCs w:val="22"/>
          <w:lang w:val="en-US"/>
        </w:rPr>
        <w:t>s</w:t>
      </w:r>
      <w:r w:rsidR="00703B05">
        <w:rPr>
          <w:rFonts w:ascii="ITC Avant Garde" w:hAnsi="ITC Avant Garde"/>
          <w:sz w:val="22"/>
          <w:szCs w:val="22"/>
          <w:lang w:val="en-US"/>
        </w:rPr>
        <w:t xml:space="preserve"> </w:t>
      </w:r>
      <w:r w:rsidRPr="00703B05">
        <w:rPr>
          <w:rFonts w:ascii="ITC Avant Garde" w:hAnsi="ITC Avant Garde"/>
          <w:sz w:val="22"/>
          <w:szCs w:val="22"/>
          <w:lang w:val="en-US"/>
        </w:rPr>
        <w:t xml:space="preserve">to be </w:t>
      </w:r>
      <w:r w:rsidR="004C79F2">
        <w:rPr>
          <w:rFonts w:ascii="ITC Avant Garde" w:hAnsi="ITC Avant Garde"/>
          <w:sz w:val="22"/>
          <w:szCs w:val="22"/>
          <w:lang w:val="en-US"/>
        </w:rPr>
        <w:t>a</w:t>
      </w:r>
      <w:r w:rsidR="00072D47">
        <w:rPr>
          <w:rFonts w:ascii="ITC Avant Garde" w:hAnsi="ITC Avant Garde"/>
          <w:sz w:val="22"/>
          <w:szCs w:val="22"/>
          <w:lang w:val="en-US"/>
        </w:rPr>
        <w:t>llocated</w:t>
      </w:r>
      <w:r w:rsidRPr="00D27E03">
        <w:rPr>
          <w:rFonts w:ascii="ITC Avant Garde" w:hAnsi="ITC Avant Garde"/>
          <w:sz w:val="22"/>
          <w:szCs w:val="22"/>
          <w:lang w:val="en-US"/>
        </w:rPr>
        <w:t xml:space="preserve"> </w:t>
      </w:r>
      <w:r w:rsidR="004D2E2F" w:rsidRPr="00405755">
        <w:rPr>
          <w:rFonts w:ascii="ITC Avant Garde" w:hAnsi="ITC Avant Garde"/>
          <w:sz w:val="22"/>
          <w:szCs w:val="22"/>
          <w:lang w:val="en-US"/>
        </w:rPr>
        <w:t xml:space="preserve">will </w:t>
      </w:r>
      <w:r w:rsidR="00914C7D">
        <w:rPr>
          <w:rFonts w:ascii="ITC Avant Garde" w:hAnsi="ITC Avant Garde"/>
          <w:sz w:val="22"/>
          <w:szCs w:val="22"/>
          <w:lang w:val="en-US"/>
        </w:rPr>
        <w:t>correspond to</w:t>
      </w:r>
      <w:r w:rsidR="004D2E2F" w:rsidRPr="00405755">
        <w:rPr>
          <w:rFonts w:ascii="ITC Avant Garde" w:hAnsi="ITC Avant Garde"/>
          <w:sz w:val="22"/>
          <w:szCs w:val="22"/>
          <w:lang w:val="en-US"/>
        </w:rPr>
        <w:t xml:space="preserve"> those</w:t>
      </w:r>
      <w:r w:rsidR="00914C7D">
        <w:rPr>
          <w:rFonts w:ascii="ITC Avant Garde" w:hAnsi="ITC Avant Garde"/>
          <w:sz w:val="22"/>
          <w:szCs w:val="22"/>
          <w:lang w:val="en-US"/>
        </w:rPr>
        <w:t xml:space="preserve"> Bidders</w:t>
      </w:r>
      <w:r w:rsidR="004D2E2F" w:rsidRPr="00405755">
        <w:rPr>
          <w:rFonts w:ascii="ITC Avant Garde" w:hAnsi="ITC Avant Garde"/>
          <w:sz w:val="22"/>
          <w:szCs w:val="22"/>
          <w:lang w:val="en-US"/>
        </w:rPr>
        <w:t xml:space="preserve"> who presented </w:t>
      </w:r>
      <w:r w:rsidR="00756E21" w:rsidRPr="006E1F8D">
        <w:rPr>
          <w:rFonts w:ascii="ITC Avant Garde" w:hAnsi="ITC Avant Garde"/>
          <w:sz w:val="22"/>
          <w:szCs w:val="22"/>
          <w:lang w:val="en-US"/>
        </w:rPr>
        <w:t>Bid</w:t>
      </w:r>
      <w:r w:rsidRPr="006E1F8D">
        <w:rPr>
          <w:rFonts w:ascii="ITC Avant Garde" w:hAnsi="ITC Avant Garde"/>
          <w:sz w:val="22"/>
          <w:szCs w:val="22"/>
          <w:lang w:val="en-US"/>
        </w:rPr>
        <w:t xml:space="preserve">s </w:t>
      </w:r>
      <w:r w:rsidR="006E1F8D">
        <w:rPr>
          <w:rFonts w:ascii="ITC Avant Garde" w:hAnsi="ITC Avant Garde"/>
          <w:sz w:val="22"/>
          <w:szCs w:val="22"/>
          <w:lang w:val="en-US"/>
        </w:rPr>
        <w:t>at</w:t>
      </w:r>
      <w:r w:rsidRPr="006E1F8D">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w:t>
      </w:r>
      <w:r w:rsidR="004D2E2F" w:rsidRPr="00914C7D">
        <w:rPr>
          <w:rFonts w:ascii="ITC Avant Garde" w:hAnsi="ITC Avant Garde"/>
          <w:sz w:val="22"/>
          <w:szCs w:val="22"/>
          <w:lang w:val="en-US"/>
        </w:rPr>
        <w:t xml:space="preserve">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ound;</w:t>
      </w:r>
    </w:p>
    <w:p w14:paraId="691ADBD9" w14:textId="35D3A1C6" w:rsidR="008073AB" w:rsidRPr="00D27E03" w:rsidRDefault="004D2E2F" w:rsidP="00746DC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in the final </w:t>
      </w:r>
      <w:r w:rsidR="00080930" w:rsidRPr="00D27E03">
        <w:rPr>
          <w:rFonts w:ascii="ITC Avant Garde" w:hAnsi="ITC Avant Garde"/>
          <w:sz w:val="22"/>
          <w:szCs w:val="22"/>
          <w:lang w:val="en-US"/>
        </w:rPr>
        <w:t xml:space="preserve">Clock Round </w:t>
      </w:r>
      <w:r w:rsidR="001E36E5">
        <w:rPr>
          <w:rFonts w:ascii="ITC Avant Garde" w:hAnsi="ITC Avant Garde"/>
          <w:sz w:val="22"/>
          <w:szCs w:val="22"/>
          <w:lang w:val="en-US"/>
        </w:rPr>
        <w:t xml:space="preserve">the number of Blocks by </w:t>
      </w:r>
      <w:r w:rsidR="001E36E5" w:rsidRPr="00621649">
        <w:rPr>
          <w:rFonts w:ascii="ITC Avant Garde" w:hAnsi="ITC Avant Garde"/>
          <w:sz w:val="22"/>
          <w:szCs w:val="22"/>
          <w:lang w:val="en-US"/>
        </w:rPr>
        <w:t>which</w:t>
      </w:r>
      <w:r w:rsidR="00080930" w:rsidRPr="00D27E03">
        <w:rPr>
          <w:rFonts w:ascii="ITC Avant Garde" w:hAnsi="ITC Avant Garde"/>
          <w:sz w:val="22"/>
          <w:szCs w:val="22"/>
          <w:lang w:val="en-US"/>
        </w:rPr>
        <w:t xml:space="preserve"> </w:t>
      </w:r>
      <w:r w:rsidR="00756E21" w:rsidRPr="00621649">
        <w:rPr>
          <w:rFonts w:ascii="ITC Avant Garde" w:hAnsi="ITC Avant Garde"/>
          <w:sz w:val="22"/>
          <w:szCs w:val="22"/>
          <w:lang w:val="en-US"/>
        </w:rPr>
        <w:t>Bid</w:t>
      </w:r>
      <w:r w:rsidR="00080930" w:rsidRPr="00621649">
        <w:rPr>
          <w:rFonts w:ascii="ITC Avant Garde" w:hAnsi="ITC Avant Garde"/>
          <w:sz w:val="22"/>
          <w:szCs w:val="22"/>
          <w:lang w:val="en-US"/>
        </w:rPr>
        <w:t>s</w:t>
      </w:r>
      <w:r w:rsidRPr="00D27E03">
        <w:rPr>
          <w:rFonts w:ascii="ITC Avant Garde" w:hAnsi="ITC Avant Garde"/>
          <w:sz w:val="22"/>
          <w:szCs w:val="22"/>
          <w:lang w:val="en-US"/>
        </w:rPr>
        <w:t xml:space="preserve"> w</w:t>
      </w:r>
      <w:r w:rsidR="00080930" w:rsidRPr="00D27E03">
        <w:rPr>
          <w:rFonts w:ascii="ITC Avant Garde" w:hAnsi="ITC Avant Garde"/>
          <w:sz w:val="22"/>
          <w:szCs w:val="22"/>
          <w:lang w:val="en-US"/>
        </w:rPr>
        <w:t xml:space="preserve">ere presented </w:t>
      </w:r>
      <w:r w:rsidR="00621649">
        <w:rPr>
          <w:rFonts w:ascii="ITC Avant Garde" w:hAnsi="ITC Avant Garde"/>
          <w:sz w:val="22"/>
          <w:szCs w:val="22"/>
          <w:lang w:val="en-US"/>
        </w:rPr>
        <w:t>at</w:t>
      </w:r>
      <w:r w:rsidR="00080930"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of the final </w:t>
      </w:r>
      <w:r w:rsidR="00080930" w:rsidRPr="00D27E03">
        <w:rPr>
          <w:rFonts w:ascii="ITC Avant Garde" w:hAnsi="ITC Avant Garde"/>
          <w:sz w:val="22"/>
          <w:szCs w:val="22"/>
          <w:lang w:val="en-US"/>
        </w:rPr>
        <w:t>Clock R</w:t>
      </w:r>
      <w:r w:rsidRPr="00D27E03">
        <w:rPr>
          <w:rFonts w:ascii="ITC Avant Garde" w:hAnsi="ITC Avant Garde"/>
          <w:sz w:val="22"/>
          <w:szCs w:val="22"/>
          <w:lang w:val="en-US"/>
        </w:rPr>
        <w:t>ound is</w:t>
      </w:r>
      <w:r w:rsidR="00080930" w:rsidRPr="00D27E03">
        <w:rPr>
          <w:rFonts w:ascii="ITC Avant Garde" w:hAnsi="ITC Avant Garde"/>
          <w:sz w:val="22"/>
          <w:szCs w:val="22"/>
          <w:lang w:val="en-US"/>
        </w:rPr>
        <w:t xml:space="preserve"> less than the total number of Blocks for each C</w:t>
      </w:r>
      <w:r w:rsidRPr="00D27E03">
        <w:rPr>
          <w:rFonts w:ascii="ITC Avant Garde" w:hAnsi="ITC Avant Garde"/>
          <w:sz w:val="22"/>
          <w:szCs w:val="22"/>
          <w:lang w:val="en-US"/>
        </w:rPr>
        <w:t>ategory, then:</w:t>
      </w:r>
    </w:p>
    <w:p w14:paraId="467110E3" w14:textId="77777777" w:rsidR="00080930" w:rsidRPr="00D27E03" w:rsidRDefault="00080930" w:rsidP="00080930">
      <w:pPr>
        <w:pStyle w:val="ListAlphaLC"/>
        <w:spacing w:after="0" w:line="240" w:lineRule="auto"/>
        <w:ind w:left="360"/>
        <w:jc w:val="both"/>
        <w:rPr>
          <w:rFonts w:ascii="ITC Avant Garde" w:eastAsiaTheme="minorHAnsi" w:hAnsi="ITC Avant Garde"/>
          <w:sz w:val="22"/>
          <w:szCs w:val="22"/>
          <w:lang w:val="en-US" w:eastAsia="en-US"/>
        </w:rPr>
      </w:pPr>
    </w:p>
    <w:p w14:paraId="7AA1B45F" w14:textId="2307874C" w:rsidR="00C87ECF" w:rsidRPr="00D27E03" w:rsidRDefault="004D2E2F" w:rsidP="001F426B">
      <w:pPr>
        <w:pStyle w:val="Textoindependiente"/>
        <w:numPr>
          <w:ilvl w:val="0"/>
          <w:numId w:val="4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there are </w:t>
      </w:r>
      <w:r w:rsidR="00657A38">
        <w:rPr>
          <w:rFonts w:ascii="ITC Avant Garde" w:hAnsi="ITC Avant Garde"/>
          <w:sz w:val="22"/>
          <w:szCs w:val="22"/>
          <w:lang w:val="en-US"/>
        </w:rPr>
        <w:t>Denied</w:t>
      </w:r>
      <w:r w:rsidR="003A0ED0">
        <w:rPr>
          <w:rFonts w:ascii="ITC Avant Garde" w:hAnsi="ITC Avant Garde"/>
          <w:sz w:val="22"/>
          <w:szCs w:val="22"/>
          <w:lang w:val="en-US"/>
        </w:rPr>
        <w:t xml:space="preserve"> </w:t>
      </w:r>
      <w:r w:rsidR="003119E3">
        <w:rPr>
          <w:rFonts w:ascii="ITC Avant Garde" w:hAnsi="ITC Avant Garde"/>
          <w:sz w:val="22"/>
          <w:szCs w:val="22"/>
          <w:lang w:val="en-US"/>
        </w:rPr>
        <w:t>Withdrawals</w:t>
      </w:r>
      <w:r w:rsidR="003A0ED0">
        <w:rPr>
          <w:rFonts w:ascii="ITC Avant Garde" w:hAnsi="ITC Avant Garde"/>
          <w:sz w:val="22"/>
          <w:szCs w:val="22"/>
          <w:lang w:val="en-US"/>
        </w:rPr>
        <w:t>, but no</w:t>
      </w:r>
      <w:r w:rsidRPr="00D27E03">
        <w:rPr>
          <w:rFonts w:ascii="ITC Avant Garde" w:hAnsi="ITC Avant Garde"/>
          <w:sz w:val="22"/>
          <w:szCs w:val="22"/>
          <w:lang w:val="en-US"/>
        </w:rPr>
        <w:t xml:space="preserve"> </w:t>
      </w:r>
      <w:r w:rsidR="00657A38" w:rsidRPr="003119E3">
        <w:rPr>
          <w:rFonts w:ascii="ITC Avant Garde" w:hAnsi="ITC Avant Garde"/>
          <w:sz w:val="22"/>
          <w:szCs w:val="22"/>
          <w:lang w:val="en-US"/>
        </w:rPr>
        <w:t>Denied</w:t>
      </w:r>
      <w:r w:rsidR="003A0ED0" w:rsidRPr="003119E3">
        <w:rPr>
          <w:rFonts w:ascii="ITC Avant Garde" w:hAnsi="ITC Avant Garde"/>
          <w:sz w:val="22"/>
          <w:szCs w:val="22"/>
          <w:lang w:val="en-US"/>
        </w:rPr>
        <w:t xml:space="preserve"> Switches</w:t>
      </w:r>
      <w:r w:rsidR="00080930" w:rsidRPr="00D27E03">
        <w:rPr>
          <w:rFonts w:ascii="ITC Avant Garde" w:hAnsi="ITC Avant Garde"/>
          <w:sz w:val="22"/>
          <w:szCs w:val="22"/>
          <w:lang w:val="en-US"/>
        </w:rPr>
        <w:t xml:space="preserve">, the </w:t>
      </w:r>
      <w:r w:rsidR="00756E21" w:rsidRPr="003119E3">
        <w:rPr>
          <w:rFonts w:ascii="ITC Avant Garde" w:hAnsi="ITC Avant Garde"/>
          <w:sz w:val="22"/>
          <w:szCs w:val="22"/>
          <w:lang w:val="en-US"/>
        </w:rPr>
        <w:t>Bid</w:t>
      </w:r>
      <w:r w:rsidR="004F7599" w:rsidRPr="003119E3">
        <w:rPr>
          <w:rFonts w:ascii="ITC Avant Garde" w:hAnsi="ITC Avant Garde"/>
          <w:sz w:val="22"/>
          <w:szCs w:val="22"/>
          <w:lang w:val="en-US"/>
        </w:rPr>
        <w:t>ders</w:t>
      </w:r>
      <w:r w:rsidR="00080930" w:rsidRPr="00D27E03">
        <w:rPr>
          <w:rFonts w:ascii="ITC Avant Garde" w:hAnsi="ITC Avant Garde"/>
          <w:sz w:val="22"/>
          <w:szCs w:val="22"/>
          <w:lang w:val="en-US"/>
        </w:rPr>
        <w:t xml:space="preserve"> to whom the B</w:t>
      </w:r>
      <w:r w:rsidRPr="00D27E03">
        <w:rPr>
          <w:rFonts w:ascii="ITC Avant Garde" w:hAnsi="ITC Avant Garde"/>
          <w:sz w:val="22"/>
          <w:szCs w:val="22"/>
          <w:lang w:val="en-US"/>
        </w:rPr>
        <w:t xml:space="preserve">locks will be </w:t>
      </w:r>
      <w:r w:rsidR="004C79F2" w:rsidRPr="003119E3">
        <w:rPr>
          <w:rFonts w:ascii="ITC Avant Garde" w:hAnsi="ITC Avant Garde"/>
          <w:sz w:val="22"/>
          <w:szCs w:val="22"/>
          <w:lang w:val="en-US"/>
        </w:rPr>
        <w:t>a</w:t>
      </w:r>
      <w:r w:rsidR="00072D47" w:rsidRPr="003119E3">
        <w:rPr>
          <w:rFonts w:ascii="ITC Avant Garde" w:hAnsi="ITC Avant Garde"/>
          <w:sz w:val="22"/>
          <w:szCs w:val="22"/>
          <w:lang w:val="en-US"/>
        </w:rPr>
        <w:t>llocated</w:t>
      </w:r>
      <w:r w:rsidRPr="00D27E03">
        <w:rPr>
          <w:rFonts w:ascii="ITC Avant Garde" w:hAnsi="ITC Avant Garde"/>
          <w:sz w:val="22"/>
          <w:szCs w:val="22"/>
          <w:lang w:val="en-US"/>
        </w:rPr>
        <w:t xml:space="preserve"> will be those who p</w:t>
      </w:r>
      <w:r w:rsidR="00080930" w:rsidRPr="00D27E03">
        <w:rPr>
          <w:rFonts w:ascii="ITC Avant Garde" w:hAnsi="ITC Avant Garde"/>
          <w:sz w:val="22"/>
          <w:szCs w:val="22"/>
          <w:lang w:val="en-US"/>
        </w:rPr>
        <w:t xml:space="preserve">resented </w:t>
      </w:r>
      <w:r w:rsidR="00756E21" w:rsidRPr="003119E3">
        <w:rPr>
          <w:rFonts w:ascii="ITC Avant Garde" w:hAnsi="ITC Avant Garde"/>
          <w:sz w:val="22"/>
          <w:szCs w:val="22"/>
          <w:lang w:val="en-US"/>
        </w:rPr>
        <w:t>Bid</w:t>
      </w:r>
      <w:r w:rsidR="00080930" w:rsidRPr="003119E3">
        <w:rPr>
          <w:rFonts w:ascii="ITC Avant Garde" w:hAnsi="ITC Avant Garde"/>
          <w:sz w:val="22"/>
          <w:szCs w:val="22"/>
          <w:lang w:val="en-US"/>
        </w:rPr>
        <w:t xml:space="preserve">s </w:t>
      </w:r>
      <w:r w:rsidR="003119E3">
        <w:rPr>
          <w:rFonts w:ascii="ITC Avant Garde" w:hAnsi="ITC Avant Garde"/>
          <w:sz w:val="22"/>
          <w:szCs w:val="22"/>
          <w:lang w:val="en-US"/>
        </w:rPr>
        <w:t>at</w:t>
      </w:r>
      <w:r w:rsidR="00080930" w:rsidRPr="003119E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of the final </w:t>
      </w:r>
      <w:r w:rsidR="00080930" w:rsidRPr="00D27E03">
        <w:rPr>
          <w:rFonts w:ascii="ITC Avant Garde" w:hAnsi="ITC Avant Garde"/>
          <w:sz w:val="22"/>
          <w:szCs w:val="22"/>
          <w:lang w:val="en-US"/>
        </w:rPr>
        <w:t>Clock R</w:t>
      </w:r>
      <w:r w:rsidRPr="00D27E03">
        <w:rPr>
          <w:rFonts w:ascii="ITC Avant Garde" w:hAnsi="ITC Avant Garde"/>
          <w:sz w:val="22"/>
          <w:szCs w:val="22"/>
          <w:lang w:val="en-US"/>
        </w:rPr>
        <w:t xml:space="preserve">ound and those who had </w:t>
      </w:r>
      <w:r w:rsidR="00657A38">
        <w:rPr>
          <w:rFonts w:ascii="ITC Avant Garde" w:hAnsi="ITC Avant Garde"/>
          <w:sz w:val="22"/>
          <w:szCs w:val="22"/>
          <w:lang w:val="en-US"/>
        </w:rPr>
        <w:t>Denied</w:t>
      </w:r>
      <w:r w:rsidRPr="00D27E03">
        <w:rPr>
          <w:rFonts w:ascii="ITC Avant Garde" w:hAnsi="ITC Avant Garde"/>
          <w:sz w:val="22"/>
          <w:szCs w:val="22"/>
          <w:lang w:val="en-US"/>
        </w:rPr>
        <w:t xml:space="preserve"> </w:t>
      </w:r>
      <w:r w:rsidR="003119E3" w:rsidRPr="003119E3">
        <w:rPr>
          <w:rFonts w:ascii="ITC Avant Garde" w:hAnsi="ITC Avant Garde"/>
          <w:sz w:val="22"/>
          <w:szCs w:val="22"/>
          <w:lang w:val="en-US"/>
        </w:rPr>
        <w:t>Withdrawals</w:t>
      </w:r>
      <w:r w:rsidRPr="00D27E03">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p>
    <w:p w14:paraId="28918D89" w14:textId="229F23D5" w:rsidR="0028795E" w:rsidRPr="00D27E03" w:rsidRDefault="00080930" w:rsidP="001F426B">
      <w:pPr>
        <w:pStyle w:val="Textoindependiente"/>
        <w:numPr>
          <w:ilvl w:val="0"/>
          <w:numId w:val="4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there are B</w:t>
      </w:r>
      <w:r w:rsidR="004D2E2F" w:rsidRPr="00D27E03">
        <w:rPr>
          <w:rFonts w:ascii="ITC Avant Garde" w:hAnsi="ITC Avant Garde"/>
          <w:sz w:val="22"/>
          <w:szCs w:val="22"/>
          <w:lang w:val="en-US"/>
        </w:rPr>
        <w:t xml:space="preserve">locks </w:t>
      </w:r>
      <w:r w:rsidRPr="00D27E03">
        <w:rPr>
          <w:rFonts w:ascii="ITC Avant Garde" w:hAnsi="ITC Avant Garde"/>
          <w:sz w:val="22"/>
          <w:szCs w:val="22"/>
          <w:lang w:val="en-US"/>
        </w:rPr>
        <w:t>resulting</w:t>
      </w:r>
      <w:r w:rsidR="004D2E2F" w:rsidRPr="00D27E03">
        <w:rPr>
          <w:rFonts w:ascii="ITC Avant Garde" w:hAnsi="ITC Avant Garde"/>
          <w:sz w:val="22"/>
          <w:szCs w:val="22"/>
          <w:lang w:val="en-US"/>
        </w:rPr>
        <w:t xml:space="preserve"> from </w:t>
      </w:r>
      <w:r w:rsidR="00657A38">
        <w:rPr>
          <w:rFonts w:ascii="ITC Avant Garde" w:hAnsi="ITC Avant Garde"/>
          <w:sz w:val="22"/>
          <w:szCs w:val="22"/>
          <w:lang w:val="en-US"/>
        </w:rPr>
        <w:t>Denied</w:t>
      </w:r>
      <w:r w:rsidR="004D2E2F" w:rsidRPr="00D27E03">
        <w:rPr>
          <w:rFonts w:ascii="ITC Avant Garde" w:hAnsi="ITC Avant Garde"/>
          <w:sz w:val="22"/>
          <w:szCs w:val="22"/>
          <w:lang w:val="en-US"/>
        </w:rPr>
        <w:t xml:space="preserve"> </w:t>
      </w:r>
      <w:r w:rsidR="00D92509">
        <w:rPr>
          <w:rFonts w:ascii="ITC Avant Garde" w:hAnsi="ITC Avant Garde"/>
          <w:sz w:val="22"/>
          <w:szCs w:val="22"/>
          <w:lang w:val="en-US"/>
        </w:rPr>
        <w:t>Switches</w:t>
      </w:r>
      <w:r w:rsidR="004D2E2F" w:rsidRPr="00D27E03">
        <w:rPr>
          <w:rFonts w:ascii="ITC Avant Garde" w:hAnsi="ITC Avant Garde"/>
          <w:sz w:val="22"/>
          <w:szCs w:val="22"/>
          <w:lang w:val="en-US"/>
        </w:rPr>
        <w:t xml:space="preserve">, the </w:t>
      </w:r>
      <w:r w:rsidR="00756E21" w:rsidRPr="003119E3">
        <w:rPr>
          <w:rFonts w:ascii="ITC Avant Garde" w:hAnsi="ITC Avant Garde"/>
          <w:sz w:val="22"/>
          <w:szCs w:val="22"/>
          <w:lang w:val="en-US"/>
        </w:rPr>
        <w:t>Bid</w:t>
      </w:r>
      <w:r w:rsidR="004F7599" w:rsidRPr="003119E3">
        <w:rPr>
          <w:rFonts w:ascii="ITC Avant Garde" w:hAnsi="ITC Avant Garde"/>
          <w:sz w:val="22"/>
          <w:szCs w:val="22"/>
          <w:lang w:val="en-US"/>
        </w:rPr>
        <w:t>ders</w:t>
      </w:r>
      <w:r w:rsidRPr="003119E3">
        <w:rPr>
          <w:rFonts w:ascii="ITC Avant Garde" w:hAnsi="ITC Avant Garde"/>
          <w:sz w:val="22"/>
          <w:szCs w:val="22"/>
          <w:lang w:val="en-US"/>
        </w:rPr>
        <w:t xml:space="preserve"> </w:t>
      </w:r>
      <w:r w:rsidR="008023B1">
        <w:rPr>
          <w:rFonts w:ascii="ITC Avant Garde" w:hAnsi="ITC Avant Garde"/>
          <w:sz w:val="22"/>
          <w:szCs w:val="22"/>
          <w:lang w:val="en-US"/>
        </w:rPr>
        <w:t xml:space="preserve">to </w:t>
      </w:r>
      <w:r w:rsidRPr="003119E3">
        <w:rPr>
          <w:rFonts w:ascii="ITC Avant Garde" w:hAnsi="ITC Avant Garde"/>
          <w:sz w:val="22"/>
          <w:szCs w:val="22"/>
          <w:lang w:val="en-US"/>
        </w:rPr>
        <w:t>who</w:t>
      </w:r>
      <w:r w:rsidR="008023B1">
        <w:rPr>
          <w:rFonts w:ascii="ITC Avant Garde" w:hAnsi="ITC Avant Garde"/>
          <w:sz w:val="22"/>
          <w:szCs w:val="22"/>
          <w:lang w:val="en-US"/>
        </w:rPr>
        <w:t>m</w:t>
      </w:r>
      <w:r w:rsidRPr="003119E3">
        <w:rPr>
          <w:rFonts w:ascii="ITC Avant Garde" w:hAnsi="ITC Avant Garde"/>
          <w:sz w:val="22"/>
          <w:szCs w:val="22"/>
          <w:lang w:val="en-US"/>
        </w:rPr>
        <w:t xml:space="preserve"> </w:t>
      </w:r>
      <w:r w:rsidR="008023B1">
        <w:rPr>
          <w:rFonts w:ascii="ITC Avant Garde" w:hAnsi="ITC Avant Garde"/>
          <w:sz w:val="22"/>
          <w:szCs w:val="22"/>
          <w:lang w:val="en-US"/>
        </w:rPr>
        <w:t>the</w:t>
      </w:r>
      <w:r w:rsidRPr="003119E3">
        <w:rPr>
          <w:rFonts w:ascii="ITC Avant Garde" w:hAnsi="ITC Avant Garde"/>
          <w:sz w:val="22"/>
          <w:szCs w:val="22"/>
          <w:lang w:val="en-US"/>
        </w:rPr>
        <w:t xml:space="preserve"> </w:t>
      </w:r>
      <w:r w:rsidRPr="00D27E03">
        <w:rPr>
          <w:rFonts w:ascii="ITC Avant Garde" w:hAnsi="ITC Avant Garde"/>
          <w:sz w:val="22"/>
          <w:szCs w:val="22"/>
          <w:lang w:val="en-US"/>
        </w:rPr>
        <w:t>B</w:t>
      </w:r>
      <w:r w:rsidR="004D2E2F" w:rsidRPr="00D27E03">
        <w:rPr>
          <w:rFonts w:ascii="ITC Avant Garde" w:hAnsi="ITC Avant Garde"/>
          <w:sz w:val="22"/>
          <w:szCs w:val="22"/>
          <w:lang w:val="en-US"/>
        </w:rPr>
        <w:t>locks will be</w:t>
      </w:r>
      <w:r w:rsidR="008023B1">
        <w:rPr>
          <w:rFonts w:ascii="ITC Avant Garde" w:hAnsi="ITC Avant Garde"/>
          <w:sz w:val="22"/>
          <w:szCs w:val="22"/>
          <w:lang w:val="en-US"/>
        </w:rPr>
        <w:t xml:space="preserve"> allocated will be</w:t>
      </w:r>
      <w:r w:rsidR="004D2E2F" w:rsidRPr="003119E3">
        <w:rPr>
          <w:rFonts w:ascii="ITC Avant Garde" w:hAnsi="ITC Avant Garde"/>
          <w:sz w:val="22"/>
          <w:szCs w:val="22"/>
          <w:lang w:val="en-US"/>
        </w:rPr>
        <w:t xml:space="preserve"> </w:t>
      </w:r>
      <w:r w:rsidR="004D2E2F" w:rsidRPr="00D27E03">
        <w:rPr>
          <w:rFonts w:ascii="ITC Avant Garde" w:hAnsi="ITC Avant Garde"/>
          <w:sz w:val="22"/>
          <w:szCs w:val="22"/>
          <w:lang w:val="en-US"/>
        </w:rPr>
        <w:t xml:space="preserve">those who presented </w:t>
      </w:r>
      <w:r w:rsidR="00756E21" w:rsidRPr="003119E3">
        <w:rPr>
          <w:rFonts w:ascii="ITC Avant Garde" w:hAnsi="ITC Avant Garde"/>
          <w:sz w:val="22"/>
          <w:szCs w:val="22"/>
          <w:lang w:val="en-US"/>
        </w:rPr>
        <w:t>Bid</w:t>
      </w:r>
      <w:r w:rsidRPr="003119E3">
        <w:rPr>
          <w:rFonts w:ascii="ITC Avant Garde" w:hAnsi="ITC Avant Garde"/>
          <w:sz w:val="22"/>
          <w:szCs w:val="22"/>
          <w:lang w:val="en-US"/>
        </w:rPr>
        <w:t xml:space="preserve">s </w:t>
      </w:r>
      <w:r w:rsidR="008023B1">
        <w:rPr>
          <w:rFonts w:ascii="ITC Avant Garde" w:hAnsi="ITC Avant Garde"/>
          <w:sz w:val="22"/>
          <w:szCs w:val="22"/>
          <w:lang w:val="en-US"/>
        </w:rPr>
        <w:t>at</w:t>
      </w:r>
      <w:r w:rsidRPr="008023B1">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 xml:space="preserve">ound, those who had </w:t>
      </w:r>
      <w:r w:rsidR="00657A38">
        <w:rPr>
          <w:rFonts w:ascii="ITC Avant Garde" w:hAnsi="ITC Avant Garde"/>
          <w:sz w:val="22"/>
          <w:szCs w:val="22"/>
          <w:lang w:val="en-US"/>
        </w:rPr>
        <w:t>Denied</w:t>
      </w:r>
      <w:r w:rsidR="00034465">
        <w:rPr>
          <w:rFonts w:ascii="ITC Avant Garde" w:hAnsi="ITC Avant Garde"/>
          <w:sz w:val="22"/>
          <w:szCs w:val="22"/>
          <w:lang w:val="en-US"/>
        </w:rPr>
        <w:t xml:space="preserve"> W</w:t>
      </w:r>
      <w:r w:rsidR="004D2E2F" w:rsidRPr="00D27E03">
        <w:rPr>
          <w:rFonts w:ascii="ITC Avant Garde" w:hAnsi="ITC Avant Garde"/>
          <w:sz w:val="22"/>
          <w:szCs w:val="22"/>
          <w:lang w:val="en-US"/>
        </w:rPr>
        <w:t>ithdraw</w:t>
      </w:r>
      <w:r w:rsidRPr="00D27E03">
        <w:rPr>
          <w:rFonts w:ascii="ITC Avant Garde" w:hAnsi="ITC Avant Garde"/>
          <w:sz w:val="22"/>
          <w:szCs w:val="22"/>
          <w:lang w:val="en-US"/>
        </w:rPr>
        <w:t xml:space="preserve">als (if any) and those who had </w:t>
      </w:r>
      <w:r w:rsidR="00657A38">
        <w:rPr>
          <w:rFonts w:ascii="ITC Avant Garde" w:hAnsi="ITC Avant Garde"/>
          <w:sz w:val="22"/>
          <w:szCs w:val="22"/>
          <w:lang w:val="en-US"/>
        </w:rPr>
        <w:t>Denied</w:t>
      </w:r>
      <w:r w:rsidR="004D2E2F" w:rsidRPr="00D27E03">
        <w:rPr>
          <w:rFonts w:ascii="ITC Avant Garde" w:hAnsi="ITC Avant Garde"/>
          <w:sz w:val="22"/>
          <w:szCs w:val="22"/>
          <w:lang w:val="en-US"/>
        </w:rPr>
        <w:t xml:space="preserve"> </w:t>
      </w:r>
      <w:r w:rsidR="00D92509">
        <w:rPr>
          <w:rFonts w:ascii="ITC Avant Garde" w:hAnsi="ITC Avant Garde"/>
          <w:sz w:val="22"/>
          <w:szCs w:val="22"/>
          <w:lang w:val="en-US"/>
        </w:rPr>
        <w:t>Switches</w:t>
      </w:r>
      <w:r w:rsidR="004D2E2F" w:rsidRPr="00D27E03">
        <w:rPr>
          <w:rFonts w:ascii="ITC Avant Garde" w:hAnsi="ITC Avant Garde"/>
          <w:sz w:val="22"/>
          <w:szCs w:val="22"/>
          <w:lang w:val="en-US"/>
        </w:rPr>
        <w:t>.</w:t>
      </w:r>
    </w:p>
    <w:p w14:paraId="72EF7F55" w14:textId="77777777" w:rsidR="00105A47" w:rsidRPr="00D27E03" w:rsidRDefault="00105A47" w:rsidP="00746DC9">
      <w:pPr>
        <w:pStyle w:val="Textoindependiente"/>
        <w:spacing w:after="0"/>
        <w:jc w:val="both"/>
        <w:rPr>
          <w:rFonts w:ascii="ITC Avant Garde" w:eastAsiaTheme="minorHAnsi" w:hAnsi="ITC Avant Garde"/>
          <w:sz w:val="22"/>
          <w:szCs w:val="22"/>
          <w:lang w:val="en-US" w:eastAsia="en-US"/>
        </w:rPr>
      </w:pPr>
    </w:p>
    <w:p w14:paraId="68F4D36B" w14:textId="34AD22F6" w:rsidR="0028795E" w:rsidRPr="00D27E03" w:rsidRDefault="00C4392C"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number of B</w:t>
      </w:r>
      <w:r w:rsidR="004D2E2F" w:rsidRPr="00D27E03">
        <w:rPr>
          <w:rFonts w:ascii="ITC Avant Garde" w:hAnsi="ITC Avant Garde"/>
          <w:sz w:val="22"/>
          <w:szCs w:val="22"/>
          <w:lang w:val="en-US"/>
        </w:rPr>
        <w:t xml:space="preserve">locks to be </w:t>
      </w:r>
      <w:r w:rsidR="004C79F2" w:rsidRPr="00F04FFD">
        <w:rPr>
          <w:rFonts w:ascii="ITC Avant Garde" w:hAnsi="ITC Avant Garde"/>
          <w:sz w:val="22"/>
          <w:szCs w:val="22"/>
          <w:lang w:val="en-US"/>
        </w:rPr>
        <w:t>a</w:t>
      </w:r>
      <w:r w:rsidR="00072D47" w:rsidRPr="00F04FFD">
        <w:rPr>
          <w:rFonts w:ascii="ITC Avant Garde" w:hAnsi="ITC Avant Garde"/>
          <w:sz w:val="22"/>
          <w:szCs w:val="22"/>
          <w:lang w:val="en-US"/>
        </w:rPr>
        <w:t>llocated</w:t>
      </w:r>
      <w:r w:rsidRPr="00D27E03">
        <w:rPr>
          <w:rFonts w:ascii="ITC Avant Garde" w:hAnsi="ITC Avant Garde"/>
          <w:sz w:val="22"/>
          <w:szCs w:val="22"/>
          <w:lang w:val="en-US"/>
        </w:rPr>
        <w:t xml:space="preserve"> to each </w:t>
      </w:r>
      <w:r w:rsidR="00756E21" w:rsidRPr="00F04FFD">
        <w:rPr>
          <w:rFonts w:ascii="ITC Avant Garde" w:hAnsi="ITC Avant Garde"/>
          <w:sz w:val="22"/>
          <w:szCs w:val="22"/>
          <w:lang w:val="en-US"/>
        </w:rPr>
        <w:t>Bid</w:t>
      </w:r>
      <w:r w:rsidR="00021F7F" w:rsidRPr="00F04FFD">
        <w:rPr>
          <w:rFonts w:ascii="ITC Avant Garde" w:hAnsi="ITC Avant Garde"/>
          <w:sz w:val="22"/>
          <w:szCs w:val="22"/>
          <w:lang w:val="en-US"/>
        </w:rPr>
        <w:t>der</w:t>
      </w:r>
      <w:r w:rsidRPr="00D27E03">
        <w:rPr>
          <w:rFonts w:ascii="ITC Avant Garde" w:hAnsi="ITC Avant Garde"/>
          <w:sz w:val="22"/>
          <w:szCs w:val="22"/>
          <w:lang w:val="en-US"/>
        </w:rPr>
        <w:t xml:space="preserve"> in a C</w:t>
      </w:r>
      <w:r w:rsidR="004D2E2F" w:rsidRPr="00D27E03">
        <w:rPr>
          <w:rFonts w:ascii="ITC Avant Garde" w:hAnsi="ITC Avant Garde"/>
          <w:sz w:val="22"/>
          <w:szCs w:val="22"/>
          <w:lang w:val="en-US"/>
        </w:rPr>
        <w:t xml:space="preserve">ategory shall be </w:t>
      </w:r>
      <w:r w:rsidR="004D2E2F" w:rsidRPr="00F04FFD">
        <w:rPr>
          <w:rFonts w:ascii="ITC Avant Garde" w:hAnsi="ITC Avant Garde"/>
          <w:sz w:val="22"/>
          <w:szCs w:val="22"/>
          <w:lang w:val="en-US"/>
        </w:rPr>
        <w:t>th</w:t>
      </w:r>
      <w:r w:rsidR="00915DAA">
        <w:rPr>
          <w:rFonts w:ascii="ITC Avant Garde" w:hAnsi="ITC Avant Garde"/>
          <w:sz w:val="22"/>
          <w:szCs w:val="22"/>
          <w:lang w:val="en-US"/>
        </w:rPr>
        <w:t>e one</w:t>
      </w:r>
      <w:r w:rsidR="004D2E2F" w:rsidRPr="00915DAA">
        <w:rPr>
          <w:rFonts w:ascii="ITC Avant Garde" w:hAnsi="ITC Avant Garde"/>
          <w:sz w:val="22"/>
          <w:szCs w:val="22"/>
          <w:lang w:val="en-US"/>
        </w:rPr>
        <w:t xml:space="preserve"> resulting from t</w:t>
      </w:r>
      <w:r w:rsidR="004D2E2F" w:rsidRPr="00D27E03">
        <w:rPr>
          <w:rFonts w:ascii="ITC Avant Garde" w:hAnsi="ITC Avant Garde"/>
          <w:sz w:val="22"/>
          <w:szCs w:val="22"/>
          <w:lang w:val="en-US"/>
        </w:rPr>
        <w:t>he sum of:</w:t>
      </w:r>
    </w:p>
    <w:p w14:paraId="135F8D4F" w14:textId="77777777" w:rsidR="00105A47" w:rsidRPr="00D27E03" w:rsidRDefault="00105A47" w:rsidP="00746DC9">
      <w:pPr>
        <w:pStyle w:val="Textoindependiente"/>
        <w:spacing w:after="0"/>
        <w:jc w:val="both"/>
        <w:rPr>
          <w:rFonts w:ascii="ITC Avant Garde" w:eastAsiaTheme="minorHAnsi" w:hAnsi="ITC Avant Garde"/>
          <w:sz w:val="22"/>
          <w:szCs w:val="22"/>
          <w:lang w:val="en-US" w:eastAsia="en-US"/>
        </w:rPr>
      </w:pPr>
    </w:p>
    <w:p w14:paraId="53BCD695" w14:textId="1C62FC5A" w:rsidR="0028795E" w:rsidRPr="00D27E03" w:rsidRDefault="00C4392C" w:rsidP="009B638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number of B</w:t>
      </w:r>
      <w:r w:rsidR="004D2E2F" w:rsidRPr="00D27E03">
        <w:rPr>
          <w:rFonts w:ascii="ITC Avant Garde" w:hAnsi="ITC Avant Garde"/>
          <w:sz w:val="22"/>
          <w:szCs w:val="22"/>
          <w:lang w:val="en-US"/>
        </w:rPr>
        <w:t xml:space="preserve">locks for which the </w:t>
      </w:r>
      <w:r w:rsidR="00756E21">
        <w:rPr>
          <w:rFonts w:ascii="ITC Avant Garde" w:hAnsi="ITC Avant Garde"/>
          <w:sz w:val="22"/>
          <w:szCs w:val="22"/>
          <w:lang w:val="en-US"/>
        </w:rPr>
        <w:t>Bid</w:t>
      </w:r>
      <w:r w:rsidR="00021F7F">
        <w:rPr>
          <w:rFonts w:ascii="ITC Avant Garde" w:hAnsi="ITC Avant Garde"/>
          <w:sz w:val="22"/>
          <w:szCs w:val="22"/>
          <w:lang w:val="en-US"/>
        </w:rPr>
        <w:t>der</w:t>
      </w:r>
      <w:r w:rsidR="001E36E5">
        <w:rPr>
          <w:rFonts w:ascii="ITC Avant Garde" w:hAnsi="ITC Avant Garde"/>
          <w:sz w:val="22"/>
          <w:szCs w:val="22"/>
          <w:lang w:val="en-US"/>
        </w:rPr>
        <w:t xml:space="preserve"> presented a</w:t>
      </w:r>
      <w:r w:rsidRPr="00D27E03">
        <w:rPr>
          <w:rFonts w:ascii="ITC Avant Garde" w:hAnsi="ITC Avant Garde"/>
          <w:sz w:val="22"/>
          <w:szCs w:val="22"/>
          <w:lang w:val="en-US"/>
        </w:rPr>
        <w:t xml:space="preserve"> </w:t>
      </w:r>
      <w:r w:rsidR="00756E21" w:rsidRPr="00BC17A7">
        <w:rPr>
          <w:rFonts w:ascii="ITC Avant Garde" w:hAnsi="ITC Avant Garde"/>
          <w:sz w:val="22"/>
          <w:szCs w:val="22"/>
          <w:lang w:val="en-US"/>
        </w:rPr>
        <w:t>Bid</w:t>
      </w:r>
      <w:r w:rsidRPr="00BC17A7">
        <w:rPr>
          <w:rFonts w:ascii="ITC Avant Garde" w:hAnsi="ITC Avant Garde"/>
          <w:sz w:val="22"/>
          <w:szCs w:val="22"/>
          <w:lang w:val="en-US"/>
        </w:rPr>
        <w:t xml:space="preserve"> </w:t>
      </w:r>
      <w:r w:rsidR="00BC17A7" w:rsidRPr="00BC17A7">
        <w:rPr>
          <w:rFonts w:ascii="ITC Avant Garde" w:hAnsi="ITC Avant Garde"/>
          <w:sz w:val="22"/>
          <w:szCs w:val="22"/>
          <w:lang w:val="en-US"/>
        </w:rPr>
        <w:t>at</w:t>
      </w:r>
      <w:r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ound;</w:t>
      </w:r>
    </w:p>
    <w:p w14:paraId="0E80E587" w14:textId="03E5D0C5" w:rsidR="0028795E" w:rsidRPr="00D27E03" w:rsidRDefault="00C4392C" w:rsidP="009B638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number of B</w:t>
      </w:r>
      <w:r w:rsidR="004D2E2F" w:rsidRPr="00D27E03">
        <w:rPr>
          <w:rFonts w:ascii="ITC Avant Garde" w:hAnsi="ITC Avant Garde"/>
          <w:sz w:val="22"/>
          <w:szCs w:val="22"/>
          <w:lang w:val="en-US"/>
        </w:rPr>
        <w:t xml:space="preserve">locks corresponding to </w:t>
      </w:r>
      <w:r w:rsidR="006F2886">
        <w:rPr>
          <w:rFonts w:ascii="ITC Avant Garde" w:hAnsi="ITC Avant Garde"/>
          <w:sz w:val="22"/>
          <w:szCs w:val="22"/>
          <w:lang w:val="en-US"/>
        </w:rPr>
        <w:t>D</w:t>
      </w:r>
      <w:r w:rsidR="00B97459">
        <w:rPr>
          <w:rFonts w:ascii="ITC Avant Garde" w:hAnsi="ITC Avant Garde"/>
          <w:sz w:val="22"/>
          <w:szCs w:val="22"/>
          <w:lang w:val="en-US"/>
        </w:rPr>
        <w:t>enied</w:t>
      </w:r>
      <w:r w:rsidR="00B97459" w:rsidRPr="00D27E03">
        <w:rPr>
          <w:rFonts w:ascii="ITC Avant Garde" w:hAnsi="ITC Avant Garde"/>
          <w:sz w:val="22"/>
          <w:szCs w:val="22"/>
          <w:lang w:val="en-US"/>
        </w:rPr>
        <w:t xml:space="preserve"> Withdrawals</w:t>
      </w:r>
      <w:r w:rsidR="004D2E2F" w:rsidRPr="00D27E03">
        <w:rPr>
          <w:rFonts w:ascii="ITC Avant Garde" w:hAnsi="ITC Avant Garde"/>
          <w:sz w:val="22"/>
          <w:szCs w:val="22"/>
          <w:lang w:val="en-US"/>
        </w:rPr>
        <w:t xml:space="preserve">, </w:t>
      </w:r>
      <w:r w:rsidR="00B97459">
        <w:rPr>
          <w:rFonts w:ascii="ITC Avant Garde" w:hAnsi="ITC Avant Garde"/>
          <w:sz w:val="22"/>
          <w:szCs w:val="22"/>
          <w:lang w:val="en-US"/>
        </w:rPr>
        <w:t>if</w:t>
      </w:r>
      <w:r w:rsidR="00B97459" w:rsidRPr="00D27E03">
        <w:rPr>
          <w:rFonts w:ascii="ITC Avant Garde" w:hAnsi="ITC Avant Garde"/>
          <w:sz w:val="22"/>
          <w:szCs w:val="22"/>
          <w:lang w:val="en-US"/>
        </w:rPr>
        <w:t xml:space="preserve"> </w:t>
      </w:r>
      <w:r w:rsidR="004D2E2F" w:rsidRPr="00D27E03">
        <w:rPr>
          <w:rFonts w:ascii="ITC Avant Garde" w:hAnsi="ITC Avant Garde"/>
          <w:sz w:val="22"/>
          <w:szCs w:val="22"/>
          <w:lang w:val="en-US"/>
        </w:rPr>
        <w:t xml:space="preserve">appropriate, in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 xml:space="preserve">ound (in terms of rules </w:t>
      </w:r>
      <w:proofErr w:type="spellStart"/>
      <w:r w:rsidR="00B97459">
        <w:rPr>
          <w:rFonts w:ascii="ITC Avant Garde" w:hAnsi="ITC Avant Garde"/>
          <w:sz w:val="22"/>
          <w:szCs w:val="22"/>
          <w:lang w:val="en-US"/>
        </w:rPr>
        <w:t>i</w:t>
      </w:r>
      <w:proofErr w:type="spellEnd"/>
      <w:r w:rsidR="004D2E2F" w:rsidRPr="00D27E03">
        <w:rPr>
          <w:rFonts w:ascii="ITC Avant Garde" w:hAnsi="ITC Avant Garde"/>
          <w:sz w:val="22"/>
          <w:szCs w:val="22"/>
          <w:lang w:val="en-US"/>
        </w:rPr>
        <w:t xml:space="preserve"> and </w:t>
      </w:r>
      <w:r w:rsidR="00B97459">
        <w:rPr>
          <w:rFonts w:ascii="ITC Avant Garde" w:hAnsi="ITC Avant Garde"/>
          <w:sz w:val="22"/>
          <w:szCs w:val="22"/>
          <w:lang w:val="en-US"/>
        </w:rPr>
        <w:t>ii</w:t>
      </w:r>
      <w:r w:rsidR="004D2E2F" w:rsidRPr="00D27E03">
        <w:rPr>
          <w:rFonts w:ascii="ITC Avant Garde" w:hAnsi="ITC Avant Garde"/>
          <w:sz w:val="22"/>
          <w:szCs w:val="22"/>
          <w:lang w:val="en-US"/>
        </w:rPr>
        <w:t xml:space="preserve"> above); and</w:t>
      </w:r>
    </w:p>
    <w:p w14:paraId="01F225E4" w14:textId="3C629B14" w:rsidR="00BA6AB4" w:rsidRPr="00D27E03" w:rsidRDefault="00C4392C" w:rsidP="00746DC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number of B</w:t>
      </w:r>
      <w:r w:rsidR="004D2E2F" w:rsidRPr="00D27E03">
        <w:rPr>
          <w:rFonts w:ascii="ITC Avant Garde" w:hAnsi="ITC Avant Garde"/>
          <w:sz w:val="22"/>
          <w:szCs w:val="22"/>
          <w:lang w:val="en-US"/>
        </w:rPr>
        <w:t xml:space="preserve">locks corresponding to the </w:t>
      </w:r>
      <w:r w:rsidR="00814003">
        <w:rPr>
          <w:rFonts w:ascii="ITC Avant Garde" w:hAnsi="ITC Avant Garde"/>
          <w:sz w:val="22"/>
          <w:szCs w:val="22"/>
          <w:lang w:val="en-US"/>
        </w:rPr>
        <w:t xml:space="preserve">Denied </w:t>
      </w:r>
      <w:r w:rsidR="00D92509">
        <w:rPr>
          <w:rFonts w:ascii="ITC Avant Garde" w:hAnsi="ITC Avant Garde"/>
          <w:sz w:val="22"/>
          <w:szCs w:val="22"/>
          <w:lang w:val="en-US"/>
        </w:rPr>
        <w:t>Switches</w:t>
      </w:r>
      <w:r w:rsidRPr="00D27E03">
        <w:rPr>
          <w:rFonts w:ascii="ITC Avant Garde" w:hAnsi="ITC Avant Garde"/>
          <w:sz w:val="22"/>
          <w:szCs w:val="22"/>
          <w:lang w:val="en-US"/>
        </w:rPr>
        <w:t>, if any, in the final Clock R</w:t>
      </w:r>
      <w:r w:rsidR="004D2E2F" w:rsidRPr="00D27E03">
        <w:rPr>
          <w:rFonts w:ascii="ITC Avant Garde" w:hAnsi="ITC Avant Garde"/>
          <w:sz w:val="22"/>
          <w:szCs w:val="22"/>
          <w:lang w:val="en-US"/>
        </w:rPr>
        <w:t xml:space="preserve">ound (in terms of </w:t>
      </w:r>
      <w:r w:rsidR="00320578">
        <w:rPr>
          <w:rFonts w:ascii="ITC Avant Garde" w:hAnsi="ITC Avant Garde"/>
          <w:sz w:val="22"/>
          <w:szCs w:val="22"/>
          <w:lang w:val="en-US"/>
        </w:rPr>
        <w:t>r</w:t>
      </w:r>
      <w:r w:rsidR="004D2E2F" w:rsidRPr="00D27E03">
        <w:rPr>
          <w:rFonts w:ascii="ITC Avant Garde" w:hAnsi="ITC Avant Garde"/>
          <w:sz w:val="22"/>
          <w:szCs w:val="22"/>
          <w:lang w:val="en-US"/>
        </w:rPr>
        <w:t xml:space="preserve">ule </w:t>
      </w:r>
      <w:r w:rsidR="00320578">
        <w:rPr>
          <w:rFonts w:ascii="ITC Avant Garde" w:hAnsi="ITC Avant Garde"/>
          <w:sz w:val="22"/>
          <w:szCs w:val="22"/>
          <w:lang w:val="en-US"/>
        </w:rPr>
        <w:t>ii</w:t>
      </w:r>
      <w:r w:rsidR="004D2E2F" w:rsidRPr="00D27E03">
        <w:rPr>
          <w:rFonts w:ascii="ITC Avant Garde" w:hAnsi="ITC Avant Garde"/>
          <w:sz w:val="22"/>
          <w:szCs w:val="22"/>
          <w:lang w:val="en-US"/>
        </w:rPr>
        <w:t xml:space="preserve"> above).</w:t>
      </w:r>
    </w:p>
    <w:p w14:paraId="41A457FF" w14:textId="77777777" w:rsidR="00C4392C" w:rsidRPr="00D27E03" w:rsidRDefault="00C4392C" w:rsidP="00C4392C">
      <w:pPr>
        <w:pStyle w:val="ListAlphaLC"/>
        <w:spacing w:after="0" w:line="240" w:lineRule="auto"/>
        <w:ind w:left="360"/>
        <w:jc w:val="both"/>
        <w:rPr>
          <w:rFonts w:ascii="ITC Avant Garde" w:eastAsiaTheme="minorHAnsi" w:hAnsi="ITC Avant Garde"/>
          <w:sz w:val="22"/>
          <w:szCs w:val="22"/>
          <w:lang w:val="en-US" w:eastAsia="en-US"/>
        </w:rPr>
      </w:pPr>
    </w:p>
    <w:p w14:paraId="58D0A602" w14:textId="51624C29" w:rsidR="0028795E" w:rsidRPr="00D27E03" w:rsidRDefault="00756E21" w:rsidP="00746DC9">
      <w:pPr>
        <w:pStyle w:val="Textoindependiente"/>
        <w:spacing w:after="0"/>
        <w:jc w:val="both"/>
        <w:rPr>
          <w:rFonts w:ascii="ITC Avant Garde" w:eastAsiaTheme="minorHAnsi" w:hAnsi="ITC Avant Garde"/>
          <w:sz w:val="22"/>
          <w:szCs w:val="22"/>
          <w:lang w:val="en-US" w:eastAsia="en-US"/>
        </w:rPr>
      </w:pPr>
      <w:r w:rsidRPr="006F4234">
        <w:rPr>
          <w:rFonts w:ascii="ITC Avant Garde" w:hAnsi="ITC Avant Garde"/>
          <w:sz w:val="22"/>
          <w:szCs w:val="22"/>
          <w:lang w:val="en-US"/>
        </w:rPr>
        <w:t>Bid</w:t>
      </w:r>
      <w:r w:rsidR="004F7599" w:rsidRPr="006F4234">
        <w:rPr>
          <w:rFonts w:ascii="ITC Avant Garde" w:hAnsi="ITC Avant Garde"/>
          <w:sz w:val="22"/>
          <w:szCs w:val="22"/>
          <w:lang w:val="en-US"/>
        </w:rPr>
        <w:t>ders</w:t>
      </w:r>
      <w:r w:rsidR="004D2E2F" w:rsidRPr="00D27E03">
        <w:rPr>
          <w:rFonts w:ascii="ITC Avant Garde" w:hAnsi="ITC Avant Garde"/>
          <w:sz w:val="22"/>
          <w:szCs w:val="22"/>
          <w:lang w:val="en-US"/>
        </w:rPr>
        <w:t xml:space="preserve"> submitting </w:t>
      </w:r>
      <w:r w:rsidRPr="006F4234">
        <w:rPr>
          <w:rFonts w:ascii="ITC Avant Garde" w:hAnsi="ITC Avant Garde"/>
          <w:sz w:val="22"/>
          <w:szCs w:val="22"/>
          <w:lang w:val="en-US"/>
        </w:rPr>
        <w:t>Bid</w:t>
      </w:r>
      <w:r w:rsidR="00C4392C" w:rsidRPr="006F4234">
        <w:rPr>
          <w:rFonts w:ascii="ITC Avant Garde" w:hAnsi="ITC Avant Garde"/>
          <w:sz w:val="22"/>
          <w:szCs w:val="22"/>
          <w:lang w:val="en-US"/>
        </w:rPr>
        <w:t>s</w:t>
      </w:r>
      <w:r w:rsidR="004D2E2F" w:rsidRPr="00D27E03">
        <w:rPr>
          <w:rFonts w:ascii="ITC Avant Garde" w:hAnsi="ITC Avant Garde"/>
          <w:sz w:val="22"/>
          <w:szCs w:val="22"/>
          <w:lang w:val="en-US"/>
        </w:rPr>
        <w:t xml:space="preserve"> in the </w:t>
      </w:r>
      <w:r w:rsidRPr="006F4234">
        <w:rPr>
          <w:rFonts w:ascii="ITC Avant Garde" w:hAnsi="ITC Avant Garde"/>
          <w:sz w:val="22"/>
          <w:szCs w:val="22"/>
          <w:lang w:val="en-US"/>
        </w:rPr>
        <w:t>Bid</w:t>
      </w:r>
      <w:r w:rsidR="00775D1A" w:rsidRPr="006F4234">
        <w:rPr>
          <w:rFonts w:ascii="ITC Avant Garde" w:hAnsi="ITC Avant Garde"/>
          <w:sz w:val="22"/>
          <w:szCs w:val="22"/>
          <w:lang w:val="en-US"/>
        </w:rPr>
        <w:t>ding Process</w:t>
      </w:r>
      <w:r w:rsidR="004D2E2F" w:rsidRPr="00D27E03">
        <w:rPr>
          <w:rFonts w:ascii="ITC Avant Garde" w:hAnsi="ITC Avant Garde"/>
          <w:sz w:val="22"/>
          <w:szCs w:val="22"/>
          <w:lang w:val="en-US"/>
        </w:rPr>
        <w:t xml:space="preserve"> are subje</w:t>
      </w:r>
      <w:r w:rsidR="00C4392C" w:rsidRPr="00D27E03">
        <w:rPr>
          <w:rFonts w:ascii="ITC Avant Garde" w:hAnsi="ITC Avant Garde"/>
          <w:sz w:val="22"/>
          <w:szCs w:val="22"/>
          <w:lang w:val="en-US"/>
        </w:rPr>
        <w:t xml:space="preserve">ct to the condition that their </w:t>
      </w:r>
      <w:r w:rsidRPr="006F4234">
        <w:rPr>
          <w:rFonts w:ascii="ITC Avant Garde" w:hAnsi="ITC Avant Garde"/>
          <w:sz w:val="22"/>
          <w:szCs w:val="22"/>
          <w:lang w:val="en-US"/>
        </w:rPr>
        <w:t>Bid</w:t>
      </w:r>
      <w:r w:rsidR="004D2E2F" w:rsidRPr="006F4234">
        <w:rPr>
          <w:rFonts w:ascii="ITC Avant Garde" w:hAnsi="ITC Avant Garde"/>
          <w:sz w:val="22"/>
          <w:szCs w:val="22"/>
          <w:lang w:val="en-US"/>
        </w:rPr>
        <w:t>s</w:t>
      </w:r>
      <w:r w:rsidR="004D2E2F" w:rsidRPr="00D27E03">
        <w:rPr>
          <w:rFonts w:ascii="ITC Avant Garde" w:hAnsi="ITC Avant Garde"/>
          <w:sz w:val="22"/>
          <w:szCs w:val="22"/>
          <w:lang w:val="en-US"/>
        </w:rPr>
        <w:t xml:space="preserve"> may be </w:t>
      </w:r>
      <w:r w:rsidR="00EF5FBB">
        <w:rPr>
          <w:rFonts w:ascii="ITC Avant Garde" w:hAnsi="ITC Avant Garde"/>
          <w:sz w:val="22"/>
          <w:szCs w:val="22"/>
          <w:lang w:val="en-US"/>
        </w:rPr>
        <w:t>d</w:t>
      </w:r>
      <w:r w:rsidR="00657A38" w:rsidRPr="00EF5FBB">
        <w:rPr>
          <w:rFonts w:ascii="ITC Avant Garde" w:hAnsi="ITC Avant Garde"/>
          <w:sz w:val="22"/>
          <w:szCs w:val="22"/>
          <w:lang w:val="en-US"/>
        </w:rPr>
        <w:t>enied</w:t>
      </w:r>
      <w:r w:rsidR="004D2E2F" w:rsidRPr="00D27E03">
        <w:rPr>
          <w:rFonts w:ascii="ITC Avant Garde" w:hAnsi="ITC Avant Garde"/>
          <w:sz w:val="22"/>
          <w:szCs w:val="22"/>
          <w:lang w:val="en-US"/>
        </w:rPr>
        <w:t xml:space="preserve"> or partially released in accordance with the methodology described in the numerals</w:t>
      </w:r>
      <w:r w:rsidR="00C4392C" w:rsidRPr="00D27E03">
        <w:rPr>
          <w:rFonts w:ascii="ITC Avant Garde" w:hAnsi="ITC Avant Garde"/>
          <w:sz w:val="22"/>
          <w:szCs w:val="22"/>
          <w:lang w:val="en-US"/>
        </w:rPr>
        <w:t xml:space="preserve"> 3.12.1 and 3.12.2</w:t>
      </w:r>
      <w:r w:rsidR="004D2E2F" w:rsidRPr="00D27E03">
        <w:rPr>
          <w:rFonts w:ascii="ITC Avant Garde" w:hAnsi="ITC Avant Garde"/>
          <w:sz w:val="22"/>
          <w:szCs w:val="22"/>
          <w:lang w:val="en-US"/>
        </w:rPr>
        <w:t xml:space="preserve"> above.</w:t>
      </w:r>
    </w:p>
    <w:p w14:paraId="577D796F" w14:textId="77777777" w:rsidR="008F1E64" w:rsidRPr="00D27E03" w:rsidRDefault="008F1E64" w:rsidP="00746DC9">
      <w:pPr>
        <w:pStyle w:val="Textoindependiente"/>
        <w:spacing w:after="0"/>
        <w:jc w:val="both"/>
        <w:rPr>
          <w:rFonts w:ascii="ITC Avant Garde" w:eastAsiaTheme="minorHAnsi" w:hAnsi="ITC Avant Garde"/>
          <w:sz w:val="22"/>
          <w:szCs w:val="22"/>
          <w:lang w:val="en-US" w:eastAsia="en-US"/>
        </w:rPr>
      </w:pPr>
    </w:p>
    <w:p w14:paraId="03A887F2" w14:textId="18769CEC" w:rsidR="0028795E" w:rsidRPr="00D27E03" w:rsidRDefault="00C4392C" w:rsidP="00706187">
      <w:pPr>
        <w:pStyle w:val="Ttulo2"/>
        <w:numPr>
          <w:ilvl w:val="1"/>
          <w:numId w:val="70"/>
        </w:numPr>
        <w:spacing w:before="0" w:line="240" w:lineRule="auto"/>
        <w:jc w:val="both"/>
        <w:rPr>
          <w:rFonts w:ascii="ITC Avant Garde" w:eastAsiaTheme="minorHAnsi" w:hAnsi="ITC Avant Garde" w:cstheme="minorBidi"/>
          <w:b/>
          <w:color w:val="auto"/>
          <w:sz w:val="22"/>
          <w:szCs w:val="22"/>
          <w:lang w:val="en-US"/>
        </w:rPr>
      </w:pPr>
      <w:bookmarkStart w:id="197" w:name="_Toc508614453"/>
      <w:bookmarkStart w:id="198" w:name="_Toc508719551"/>
      <w:bookmarkStart w:id="199" w:name="_Toc482733220"/>
      <w:bookmarkStart w:id="200" w:name="_Ref479844092"/>
      <w:bookmarkStart w:id="201" w:name="_Toc500236225"/>
      <w:bookmarkStart w:id="202" w:name="_Toc500502774"/>
      <w:bookmarkStart w:id="203" w:name="_Toc500961237"/>
      <w:bookmarkStart w:id="204" w:name="_Toc520219745"/>
      <w:r w:rsidRPr="00D27E03">
        <w:rPr>
          <w:rFonts w:ascii="ITC Avant Garde" w:hAnsi="ITC Avant Garde"/>
          <w:b/>
          <w:color w:val="auto"/>
          <w:sz w:val="22"/>
          <w:szCs w:val="22"/>
          <w:lang w:val="en-US"/>
        </w:rPr>
        <w:t xml:space="preserve">Prices in the </w:t>
      </w:r>
      <w:r w:rsidR="00AF7425" w:rsidRPr="008C1FE9">
        <w:rPr>
          <w:rFonts w:ascii="ITC Avant Garde" w:hAnsi="ITC Avant Garde"/>
          <w:b/>
          <w:color w:val="auto"/>
          <w:sz w:val="22"/>
          <w:szCs w:val="22"/>
          <w:lang w:val="en-US"/>
        </w:rPr>
        <w:t>Allocation</w:t>
      </w:r>
      <w:r w:rsidRPr="00D27E03">
        <w:rPr>
          <w:rFonts w:ascii="ITC Avant Garde" w:hAnsi="ITC Avant Garde"/>
          <w:b/>
          <w:color w:val="auto"/>
          <w:sz w:val="22"/>
          <w:szCs w:val="22"/>
          <w:lang w:val="en-US"/>
        </w:rPr>
        <w:t xml:space="preserve"> S</w:t>
      </w:r>
      <w:r w:rsidR="004D2E2F" w:rsidRPr="00D27E03">
        <w:rPr>
          <w:rFonts w:ascii="ITC Avant Garde" w:hAnsi="ITC Avant Garde"/>
          <w:b/>
          <w:color w:val="auto"/>
          <w:sz w:val="22"/>
          <w:szCs w:val="22"/>
          <w:lang w:val="en-US"/>
        </w:rPr>
        <w:t>tage.</w:t>
      </w:r>
      <w:bookmarkEnd w:id="197"/>
      <w:bookmarkEnd w:id="198"/>
      <w:bookmarkEnd w:id="199"/>
      <w:bookmarkEnd w:id="200"/>
      <w:bookmarkEnd w:id="201"/>
      <w:bookmarkEnd w:id="202"/>
      <w:bookmarkEnd w:id="203"/>
      <w:bookmarkEnd w:id="204"/>
    </w:p>
    <w:p w14:paraId="7374029D" w14:textId="77777777" w:rsidR="00C60D5C" w:rsidRPr="00D27E03" w:rsidRDefault="00C60D5C" w:rsidP="00746DC9">
      <w:pPr>
        <w:spacing w:after="0" w:line="240" w:lineRule="auto"/>
        <w:rPr>
          <w:rFonts w:ascii="ITC Avant Garde" w:hAnsi="ITC Avant Garde"/>
          <w:b/>
          <w:lang w:val="en-US"/>
        </w:rPr>
      </w:pPr>
    </w:p>
    <w:p w14:paraId="4495279D" w14:textId="663410FD" w:rsidR="0028795E" w:rsidRPr="00D27E03" w:rsidRDefault="00756E21" w:rsidP="00746DC9">
      <w:pPr>
        <w:pStyle w:val="Textoindependiente"/>
        <w:spacing w:after="0"/>
        <w:jc w:val="both"/>
        <w:rPr>
          <w:rFonts w:ascii="ITC Avant Garde" w:eastAsiaTheme="minorHAnsi" w:hAnsi="ITC Avant Garde"/>
          <w:sz w:val="22"/>
          <w:szCs w:val="22"/>
          <w:lang w:val="en-US" w:eastAsia="en-US"/>
        </w:rPr>
      </w:pPr>
      <w:r>
        <w:rPr>
          <w:rFonts w:ascii="ITC Avant Garde" w:hAnsi="ITC Avant Garde"/>
          <w:sz w:val="22"/>
          <w:szCs w:val="22"/>
          <w:lang w:val="en-US"/>
        </w:rPr>
        <w:t>Bid</w:t>
      </w:r>
      <w:r w:rsidR="004F7599">
        <w:rPr>
          <w:rFonts w:ascii="ITC Avant Garde" w:hAnsi="ITC Avant Garde"/>
          <w:sz w:val="22"/>
          <w:szCs w:val="22"/>
          <w:lang w:val="en-US"/>
        </w:rPr>
        <w:t>ders</w:t>
      </w:r>
      <w:r w:rsidR="00C4392C" w:rsidRPr="00D27E03">
        <w:rPr>
          <w:rFonts w:ascii="ITC Avant Garde" w:hAnsi="ITC Avant Garde"/>
          <w:sz w:val="22"/>
          <w:szCs w:val="22"/>
          <w:lang w:val="en-US"/>
        </w:rPr>
        <w:t xml:space="preserve"> with </w:t>
      </w:r>
      <w:r w:rsidR="004C79F2">
        <w:rPr>
          <w:rFonts w:ascii="ITC Avant Garde" w:hAnsi="ITC Avant Garde"/>
          <w:sz w:val="22"/>
          <w:szCs w:val="22"/>
          <w:lang w:val="en-US"/>
        </w:rPr>
        <w:t>a</w:t>
      </w:r>
      <w:r w:rsidR="00072D47">
        <w:rPr>
          <w:rFonts w:ascii="ITC Avant Garde" w:hAnsi="ITC Avant Garde"/>
          <w:sz w:val="22"/>
          <w:szCs w:val="22"/>
          <w:lang w:val="en-US"/>
        </w:rPr>
        <w:t>llocated</w:t>
      </w:r>
      <w:r w:rsidR="00C4392C" w:rsidRPr="00D27E03">
        <w:rPr>
          <w:rFonts w:ascii="ITC Avant Garde" w:hAnsi="ITC Avant Garde"/>
          <w:sz w:val="22"/>
          <w:szCs w:val="22"/>
          <w:lang w:val="en-US"/>
        </w:rPr>
        <w:t xml:space="preserve"> Blocks of a given Category pay the </w:t>
      </w:r>
      <w:r w:rsidR="00AF7425" w:rsidRPr="006518A4">
        <w:rPr>
          <w:rFonts w:ascii="ITC Avant Garde" w:hAnsi="ITC Avant Garde"/>
          <w:sz w:val="22"/>
          <w:szCs w:val="22"/>
          <w:lang w:val="en-US"/>
        </w:rPr>
        <w:t>Allocation</w:t>
      </w:r>
      <w:r w:rsidR="00C4392C" w:rsidRPr="006518A4">
        <w:rPr>
          <w:rFonts w:ascii="ITC Avant Garde" w:hAnsi="ITC Avant Garde"/>
          <w:sz w:val="22"/>
          <w:szCs w:val="22"/>
          <w:lang w:val="en-US"/>
        </w:rPr>
        <w:t xml:space="preserve"> Price</w:t>
      </w:r>
      <w:r w:rsidR="00C4392C" w:rsidRPr="00D27E03">
        <w:rPr>
          <w:rFonts w:ascii="ITC Avant Garde" w:hAnsi="ITC Avant Garde"/>
          <w:sz w:val="22"/>
          <w:szCs w:val="22"/>
          <w:lang w:val="en-US"/>
        </w:rPr>
        <w:t xml:space="preserve"> for that C</w:t>
      </w:r>
      <w:r w:rsidR="004D2E2F" w:rsidRPr="00D27E03">
        <w:rPr>
          <w:rFonts w:ascii="ITC Avant Garde" w:hAnsi="ITC Avant Garde"/>
          <w:sz w:val="22"/>
          <w:szCs w:val="22"/>
          <w:lang w:val="en-US"/>
        </w:rPr>
        <w:t>ategory, calculated in accordance with the following rules:</w:t>
      </w:r>
    </w:p>
    <w:p w14:paraId="291D7F23" w14:textId="77777777" w:rsidR="00105A47" w:rsidRPr="00D27E03" w:rsidRDefault="00105A47" w:rsidP="00746DC9">
      <w:pPr>
        <w:pStyle w:val="Textoindependiente"/>
        <w:spacing w:after="0"/>
        <w:jc w:val="both"/>
        <w:rPr>
          <w:rFonts w:ascii="ITC Avant Garde" w:eastAsiaTheme="minorHAnsi" w:hAnsi="ITC Avant Garde"/>
          <w:sz w:val="22"/>
          <w:szCs w:val="22"/>
          <w:lang w:val="en-US" w:eastAsia="en-US"/>
        </w:rPr>
      </w:pPr>
    </w:p>
    <w:p w14:paraId="6BA33808" w14:textId="276C2B94" w:rsidR="0028795E" w:rsidRPr="00D27E03" w:rsidRDefault="00C4392C" w:rsidP="009B638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 total number of Blocks in a given C</w:t>
      </w:r>
      <w:r w:rsidR="004D2E2F" w:rsidRPr="00D27E03">
        <w:rPr>
          <w:rFonts w:ascii="ITC Avant Garde" w:hAnsi="ITC Avant Garde"/>
          <w:sz w:val="22"/>
          <w:szCs w:val="22"/>
          <w:lang w:val="en-US"/>
        </w:rPr>
        <w:t xml:space="preserve">ategory by which </w:t>
      </w:r>
      <w:r w:rsidR="00756E21" w:rsidRPr="00C44103">
        <w:rPr>
          <w:rFonts w:ascii="ITC Avant Garde" w:hAnsi="ITC Avant Garde"/>
          <w:sz w:val="22"/>
          <w:szCs w:val="22"/>
          <w:lang w:val="en-US"/>
        </w:rPr>
        <w:t>Bid</w:t>
      </w:r>
      <w:r w:rsidRPr="00C44103">
        <w:rPr>
          <w:rFonts w:ascii="ITC Avant Garde" w:hAnsi="ITC Avant Garde"/>
          <w:sz w:val="22"/>
          <w:szCs w:val="22"/>
          <w:lang w:val="en-US"/>
        </w:rPr>
        <w:t>s</w:t>
      </w:r>
      <w:r w:rsidRPr="00D27E03">
        <w:rPr>
          <w:rFonts w:ascii="ITC Avant Garde" w:hAnsi="ITC Avant Garde"/>
          <w:sz w:val="22"/>
          <w:szCs w:val="22"/>
          <w:lang w:val="en-US"/>
        </w:rPr>
        <w:t xml:space="preserve"> were presented </w:t>
      </w:r>
      <w:r w:rsidR="006744FB">
        <w:rPr>
          <w:rFonts w:ascii="ITC Avant Garde" w:hAnsi="ITC Avant Garde"/>
          <w:sz w:val="22"/>
          <w:szCs w:val="22"/>
          <w:lang w:val="en-US"/>
        </w:rPr>
        <w:t>at</w:t>
      </w:r>
      <w:r w:rsidRPr="006744FB">
        <w:rPr>
          <w:rFonts w:ascii="ITC Avant Garde" w:hAnsi="ITC Avant Garde"/>
          <w:sz w:val="22"/>
          <w:szCs w:val="22"/>
          <w:lang w:val="en-US"/>
        </w:rPr>
        <w:t xml:space="preserve">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oun</w:t>
      </w:r>
      <w:r w:rsidR="004D2E2F" w:rsidRPr="00BF11DC">
        <w:rPr>
          <w:rFonts w:ascii="ITC Avant Garde" w:hAnsi="ITC Avant Garde"/>
          <w:sz w:val="22"/>
          <w:szCs w:val="22"/>
          <w:lang w:val="en-US"/>
        </w:rPr>
        <w:t>d i</w:t>
      </w:r>
      <w:r w:rsidRPr="00D27E03">
        <w:rPr>
          <w:rFonts w:ascii="ITC Avant Garde" w:hAnsi="ITC Avant Garde"/>
          <w:sz w:val="22"/>
          <w:szCs w:val="22"/>
          <w:lang w:val="en-US"/>
        </w:rPr>
        <w:t xml:space="preserve">s equal to the total number of Blocks in that </w:t>
      </w:r>
      <w:r w:rsidRPr="00D27E03">
        <w:rPr>
          <w:rFonts w:ascii="ITC Avant Garde" w:hAnsi="ITC Avant Garde"/>
          <w:sz w:val="22"/>
          <w:szCs w:val="22"/>
          <w:lang w:val="en-US"/>
        </w:rPr>
        <w:lastRenderedPageBreak/>
        <w:t xml:space="preserve">Category, then the </w:t>
      </w:r>
      <w:r w:rsidR="00AF7425" w:rsidRPr="00C44103">
        <w:rPr>
          <w:rFonts w:ascii="ITC Avant Garde" w:hAnsi="ITC Avant Garde"/>
          <w:sz w:val="22"/>
          <w:szCs w:val="22"/>
          <w:lang w:val="en-US"/>
        </w:rPr>
        <w:t>Allocation</w:t>
      </w:r>
      <w:r w:rsidRPr="00C44103">
        <w:rPr>
          <w:rFonts w:ascii="ITC Avant Garde" w:hAnsi="ITC Avant Garde"/>
          <w:sz w:val="22"/>
          <w:szCs w:val="22"/>
          <w:lang w:val="en-US"/>
        </w:rPr>
        <w:t xml:space="preserve"> Price</w:t>
      </w:r>
      <w:r w:rsidRPr="00D27E03">
        <w:rPr>
          <w:rFonts w:ascii="ITC Avant Garde" w:hAnsi="ITC Avant Garde"/>
          <w:sz w:val="22"/>
          <w:szCs w:val="22"/>
          <w:lang w:val="en-US"/>
        </w:rPr>
        <w:t xml:space="preserve"> fo</w:t>
      </w:r>
      <w:r w:rsidRPr="00BF11DC">
        <w:rPr>
          <w:rFonts w:ascii="ITC Avant Garde" w:hAnsi="ITC Avant Garde"/>
          <w:sz w:val="22"/>
          <w:szCs w:val="22"/>
          <w:lang w:val="en-US"/>
        </w:rPr>
        <w:t xml:space="preserve">r that Category is the Economic </w:t>
      </w:r>
      <w:r w:rsidR="006744FB">
        <w:rPr>
          <w:rFonts w:ascii="ITC Avant Garde" w:hAnsi="ITC Avant Garde"/>
          <w:sz w:val="22"/>
          <w:szCs w:val="22"/>
          <w:lang w:val="en-US"/>
        </w:rPr>
        <w:t>C</w:t>
      </w:r>
      <w:r w:rsidRPr="006744FB">
        <w:rPr>
          <w:rFonts w:ascii="ITC Avant Garde" w:hAnsi="ITC Avant Garde"/>
          <w:sz w:val="22"/>
          <w:szCs w:val="22"/>
          <w:lang w:val="en-US"/>
        </w:rPr>
        <w:t xml:space="preserve">omponent of the </w:t>
      </w:r>
      <w:r w:rsidR="009449F5">
        <w:rPr>
          <w:rFonts w:ascii="ITC Avant Garde" w:hAnsi="ITC Avant Garde"/>
          <w:sz w:val="22"/>
          <w:szCs w:val="22"/>
          <w:lang w:val="en-US"/>
        </w:rPr>
        <w:t>Clock Score</w:t>
      </w:r>
      <w:r w:rsidR="004D2E2F" w:rsidRPr="00D27E03">
        <w:rPr>
          <w:rFonts w:ascii="ITC Avant Garde" w:hAnsi="ITC Avant Garde"/>
          <w:sz w:val="22"/>
          <w:szCs w:val="22"/>
          <w:lang w:val="en-US"/>
        </w:rPr>
        <w:t xml:space="preserve"> of the final </w:t>
      </w:r>
      <w:r w:rsidRPr="00D27E03">
        <w:rPr>
          <w:rFonts w:ascii="ITC Avant Garde" w:hAnsi="ITC Avant Garde"/>
          <w:sz w:val="22"/>
          <w:szCs w:val="22"/>
          <w:lang w:val="en-US"/>
        </w:rPr>
        <w:t>Clock R</w:t>
      </w:r>
      <w:r w:rsidR="004D2E2F" w:rsidRPr="00D27E03">
        <w:rPr>
          <w:rFonts w:ascii="ITC Avant Garde" w:hAnsi="ITC Avant Garde"/>
          <w:sz w:val="22"/>
          <w:szCs w:val="22"/>
          <w:lang w:val="en-US"/>
        </w:rPr>
        <w:t>ound; Or</w:t>
      </w:r>
    </w:p>
    <w:p w14:paraId="6FA96E55" w14:textId="77777777" w:rsidR="00BE5006" w:rsidRPr="00D27E03" w:rsidRDefault="00BE5006" w:rsidP="00746DC9">
      <w:pPr>
        <w:pStyle w:val="ListAlphaLC"/>
        <w:spacing w:after="0" w:line="240" w:lineRule="auto"/>
        <w:ind w:left="360"/>
        <w:jc w:val="both"/>
        <w:rPr>
          <w:rFonts w:ascii="ITC Avant Garde" w:eastAsiaTheme="minorHAnsi" w:hAnsi="ITC Avant Garde"/>
          <w:sz w:val="22"/>
          <w:szCs w:val="22"/>
          <w:lang w:val="en-US" w:eastAsia="en-US"/>
        </w:rPr>
      </w:pPr>
    </w:p>
    <w:p w14:paraId="51FAB494" w14:textId="7FF8CABF" w:rsidR="0028795E" w:rsidRPr="00D27E03" w:rsidRDefault="004D2E2F" w:rsidP="009B6389">
      <w:pPr>
        <w:pStyle w:val="ListAlphaLC"/>
        <w:numPr>
          <w:ilvl w:val="0"/>
          <w:numId w:val="24"/>
        </w:numPr>
        <w:spacing w:after="0" w:line="240" w:lineRule="auto"/>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 total num</w:t>
      </w:r>
      <w:r w:rsidR="00C4392C" w:rsidRPr="00D27E03">
        <w:rPr>
          <w:rFonts w:ascii="ITC Avant Garde" w:hAnsi="ITC Avant Garde"/>
          <w:sz w:val="22"/>
          <w:szCs w:val="22"/>
          <w:lang w:val="en-US"/>
        </w:rPr>
        <w:t>ber of Blocks in a given C</w:t>
      </w:r>
      <w:r w:rsidRPr="00D27E03">
        <w:rPr>
          <w:rFonts w:ascii="ITC Avant Garde" w:hAnsi="ITC Avant Garde"/>
          <w:sz w:val="22"/>
          <w:szCs w:val="22"/>
          <w:lang w:val="en-US"/>
        </w:rPr>
        <w:t xml:space="preserve">ategory by which </w:t>
      </w:r>
      <w:r w:rsidR="00756E21" w:rsidRPr="003D33ED">
        <w:rPr>
          <w:rFonts w:ascii="ITC Avant Garde" w:hAnsi="ITC Avant Garde"/>
          <w:sz w:val="22"/>
          <w:szCs w:val="22"/>
          <w:lang w:val="en-US"/>
        </w:rPr>
        <w:t>Bid</w:t>
      </w:r>
      <w:r w:rsidR="00C4392C" w:rsidRPr="003D33ED">
        <w:rPr>
          <w:rFonts w:ascii="ITC Avant Garde" w:hAnsi="ITC Avant Garde"/>
          <w:sz w:val="22"/>
          <w:szCs w:val="22"/>
          <w:lang w:val="en-US"/>
        </w:rPr>
        <w:t>s</w:t>
      </w:r>
      <w:r w:rsidR="00C4392C" w:rsidRPr="00D27E03">
        <w:rPr>
          <w:rFonts w:ascii="ITC Avant Garde" w:hAnsi="ITC Avant Garde"/>
          <w:sz w:val="22"/>
          <w:szCs w:val="22"/>
          <w:lang w:val="en-US"/>
        </w:rPr>
        <w:t xml:space="preserve"> were presented </w:t>
      </w:r>
      <w:r w:rsidR="003D33ED">
        <w:rPr>
          <w:rFonts w:ascii="ITC Avant Garde" w:hAnsi="ITC Avant Garde"/>
          <w:sz w:val="22"/>
          <w:szCs w:val="22"/>
          <w:lang w:val="en-US"/>
        </w:rPr>
        <w:t>at</w:t>
      </w:r>
      <w:r w:rsidR="00C4392C" w:rsidRPr="00D27E03">
        <w:rPr>
          <w:rFonts w:ascii="ITC Avant Garde" w:hAnsi="ITC Avant Garde"/>
          <w:sz w:val="22"/>
          <w:szCs w:val="22"/>
          <w:lang w:val="en-US"/>
        </w:rPr>
        <w:t xml:space="preserve"> the </w:t>
      </w:r>
      <w:r w:rsidR="009449F5">
        <w:rPr>
          <w:rFonts w:ascii="ITC Avant Garde" w:hAnsi="ITC Avant Garde"/>
          <w:sz w:val="22"/>
          <w:szCs w:val="22"/>
          <w:lang w:val="en-US"/>
        </w:rPr>
        <w:t>Clock Score</w:t>
      </w:r>
      <w:r w:rsidRPr="00D27E03">
        <w:rPr>
          <w:rFonts w:ascii="ITC Avant Garde" w:hAnsi="ITC Avant Garde"/>
          <w:sz w:val="22"/>
          <w:szCs w:val="22"/>
          <w:lang w:val="en-US"/>
        </w:rPr>
        <w:t xml:space="preserve"> of the final </w:t>
      </w:r>
      <w:r w:rsidR="00C4392C" w:rsidRPr="00D27E03">
        <w:rPr>
          <w:rFonts w:ascii="ITC Avant Garde" w:hAnsi="ITC Avant Garde"/>
          <w:sz w:val="22"/>
          <w:szCs w:val="22"/>
          <w:lang w:val="en-US"/>
        </w:rPr>
        <w:t>Clock R</w:t>
      </w:r>
      <w:r w:rsidRPr="00D27E03">
        <w:rPr>
          <w:rFonts w:ascii="ITC Avant Garde" w:hAnsi="ITC Avant Garde"/>
          <w:sz w:val="22"/>
          <w:szCs w:val="22"/>
          <w:lang w:val="en-US"/>
        </w:rPr>
        <w:t>ound i</w:t>
      </w:r>
      <w:r w:rsidR="00C4392C" w:rsidRPr="00D27E03">
        <w:rPr>
          <w:rFonts w:ascii="ITC Avant Garde" w:hAnsi="ITC Avant Garde"/>
          <w:sz w:val="22"/>
          <w:szCs w:val="22"/>
          <w:lang w:val="en-US"/>
        </w:rPr>
        <w:t>s less to the total number of</w:t>
      </w:r>
      <w:r w:rsidR="0042730B">
        <w:rPr>
          <w:rFonts w:ascii="ITC Avant Garde" w:hAnsi="ITC Avant Garde"/>
          <w:sz w:val="22"/>
          <w:szCs w:val="22"/>
          <w:lang w:val="en-US"/>
        </w:rPr>
        <w:t xml:space="preserve"> Blocks in that Category, then:</w:t>
      </w:r>
    </w:p>
    <w:p w14:paraId="19EE7BCB" w14:textId="77777777" w:rsidR="00105A47" w:rsidRPr="00D27E03" w:rsidRDefault="00105A47" w:rsidP="00746DC9">
      <w:pPr>
        <w:pStyle w:val="ListAlphaLC"/>
        <w:spacing w:after="0" w:line="240" w:lineRule="auto"/>
        <w:ind w:left="360"/>
        <w:jc w:val="both"/>
        <w:rPr>
          <w:rFonts w:ascii="ITC Avant Garde" w:eastAsiaTheme="minorHAnsi" w:hAnsi="ITC Avant Garde"/>
          <w:sz w:val="22"/>
          <w:szCs w:val="22"/>
          <w:lang w:val="en-US" w:eastAsia="en-US"/>
        </w:rPr>
      </w:pPr>
    </w:p>
    <w:p w14:paraId="6D0FCF0B" w14:textId="5D4907C4" w:rsidR="00063774" w:rsidRPr="00D27E03" w:rsidRDefault="004D2E2F" w:rsidP="00746DC9">
      <w:pPr>
        <w:pStyle w:val="Textoindependiente"/>
        <w:numPr>
          <w:ilvl w:val="1"/>
          <w:numId w:val="35"/>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there are </w:t>
      </w:r>
      <w:r w:rsidR="00BA6BAB">
        <w:rPr>
          <w:rFonts w:ascii="ITC Avant Garde" w:hAnsi="ITC Avant Garde"/>
          <w:sz w:val="22"/>
          <w:szCs w:val="22"/>
          <w:lang w:val="en-US"/>
        </w:rPr>
        <w:t>D</w:t>
      </w:r>
      <w:r w:rsidR="00371688">
        <w:rPr>
          <w:rFonts w:ascii="ITC Avant Garde" w:hAnsi="ITC Avant Garde"/>
          <w:sz w:val="22"/>
          <w:szCs w:val="22"/>
          <w:lang w:val="en-US"/>
        </w:rPr>
        <w:t xml:space="preserve">enied </w:t>
      </w:r>
      <w:r w:rsidR="00371688" w:rsidRPr="00D27E03">
        <w:rPr>
          <w:rFonts w:ascii="ITC Avant Garde" w:hAnsi="ITC Avant Garde"/>
          <w:sz w:val="22"/>
          <w:szCs w:val="22"/>
          <w:lang w:val="en-US"/>
        </w:rPr>
        <w:t xml:space="preserve">Withdrawals </w:t>
      </w:r>
      <w:r w:rsidR="00C4392C" w:rsidRPr="00D27E03">
        <w:rPr>
          <w:rFonts w:ascii="ITC Avant Garde" w:hAnsi="ITC Avant Garde"/>
          <w:sz w:val="22"/>
          <w:szCs w:val="22"/>
          <w:lang w:val="en-US"/>
        </w:rPr>
        <w:t>in that C</w:t>
      </w:r>
      <w:r w:rsidRPr="00D27E03">
        <w:rPr>
          <w:rFonts w:ascii="ITC Avant Garde" w:hAnsi="ITC Avant Garde"/>
          <w:sz w:val="22"/>
          <w:szCs w:val="22"/>
          <w:lang w:val="en-US"/>
        </w:rPr>
        <w:t xml:space="preserve">ategory, but no </w:t>
      </w:r>
      <w:r w:rsidR="00BA6BAB">
        <w:rPr>
          <w:rFonts w:ascii="ITC Avant Garde" w:hAnsi="ITC Avant Garde"/>
          <w:sz w:val="22"/>
          <w:szCs w:val="22"/>
          <w:lang w:val="en-US"/>
        </w:rPr>
        <w:t>D</w:t>
      </w:r>
      <w:r w:rsidR="00371688">
        <w:rPr>
          <w:rFonts w:ascii="ITC Avant Garde" w:hAnsi="ITC Avant Garde"/>
          <w:sz w:val="22"/>
          <w:szCs w:val="22"/>
          <w:lang w:val="en-US"/>
        </w:rPr>
        <w:t xml:space="preserve">enied </w:t>
      </w:r>
      <w:r w:rsidR="00D92509">
        <w:rPr>
          <w:rFonts w:ascii="ITC Avant Garde" w:hAnsi="ITC Avant Garde"/>
          <w:sz w:val="22"/>
          <w:szCs w:val="22"/>
          <w:lang w:val="en-US"/>
        </w:rPr>
        <w:t>Switches</w:t>
      </w:r>
      <w:r w:rsidR="00C4392C" w:rsidRPr="00D27E03">
        <w:rPr>
          <w:rFonts w:ascii="ITC Avant Garde" w:hAnsi="ITC Avant Garde"/>
          <w:sz w:val="22"/>
          <w:szCs w:val="22"/>
          <w:lang w:val="en-US"/>
        </w:rPr>
        <w:t xml:space="preserve">, then the </w:t>
      </w:r>
      <w:r w:rsidR="00AF7425" w:rsidRPr="00371688">
        <w:rPr>
          <w:rFonts w:ascii="ITC Avant Garde" w:hAnsi="ITC Avant Garde"/>
          <w:sz w:val="22"/>
          <w:szCs w:val="22"/>
          <w:lang w:val="en-US"/>
        </w:rPr>
        <w:t>Allocation</w:t>
      </w:r>
      <w:r w:rsidR="00C4392C" w:rsidRPr="00371688">
        <w:rPr>
          <w:rFonts w:ascii="ITC Avant Garde" w:hAnsi="ITC Avant Garde"/>
          <w:sz w:val="22"/>
          <w:szCs w:val="22"/>
          <w:lang w:val="en-US"/>
        </w:rPr>
        <w:t xml:space="preserve"> Price</w:t>
      </w:r>
      <w:r w:rsidR="00C4392C" w:rsidRPr="00D27E03">
        <w:rPr>
          <w:rFonts w:ascii="ITC Avant Garde" w:hAnsi="ITC Avant Garde"/>
          <w:sz w:val="22"/>
          <w:szCs w:val="22"/>
          <w:lang w:val="en-US"/>
        </w:rPr>
        <w:t xml:space="preserve"> for that Category is the Economic C</w:t>
      </w:r>
      <w:r w:rsidRPr="00D27E03">
        <w:rPr>
          <w:rFonts w:ascii="ITC Avant Garde" w:hAnsi="ITC Avant Garde"/>
          <w:sz w:val="22"/>
          <w:szCs w:val="22"/>
          <w:lang w:val="en-US"/>
        </w:rPr>
        <w:t xml:space="preserve">omponent of the </w:t>
      </w:r>
      <w:r w:rsidR="00C172F6">
        <w:rPr>
          <w:rFonts w:ascii="ITC Avant Garde" w:hAnsi="ITC Avant Garde"/>
          <w:sz w:val="22"/>
          <w:szCs w:val="22"/>
          <w:lang w:val="en-US"/>
        </w:rPr>
        <w:t>Exit Score</w:t>
      </w:r>
      <w:r w:rsidRPr="00D27E03">
        <w:rPr>
          <w:rFonts w:ascii="ITC Avant Garde" w:hAnsi="ITC Avant Garde"/>
          <w:sz w:val="22"/>
          <w:szCs w:val="22"/>
          <w:lang w:val="en-US"/>
        </w:rPr>
        <w:t xml:space="preserve"> of the last </w:t>
      </w:r>
      <w:r w:rsidR="00657A38">
        <w:rPr>
          <w:rFonts w:ascii="ITC Avant Garde" w:hAnsi="ITC Avant Garde"/>
          <w:sz w:val="22"/>
          <w:szCs w:val="22"/>
          <w:lang w:val="en-US"/>
        </w:rPr>
        <w:t>Denied</w:t>
      </w:r>
      <w:r w:rsidR="0094791E" w:rsidRPr="00D27E03">
        <w:rPr>
          <w:rFonts w:ascii="ITC Avant Garde" w:hAnsi="ITC Avant Garde"/>
          <w:sz w:val="22"/>
          <w:szCs w:val="22"/>
          <w:lang w:val="en-US"/>
        </w:rPr>
        <w:t xml:space="preserve"> </w:t>
      </w:r>
      <w:r w:rsidR="00C40275" w:rsidRPr="00371688">
        <w:rPr>
          <w:rFonts w:ascii="ITC Avant Garde" w:hAnsi="ITC Avant Garde"/>
          <w:sz w:val="22"/>
          <w:szCs w:val="22"/>
          <w:lang w:val="en-US"/>
        </w:rPr>
        <w:t>Withdrawa</w:t>
      </w:r>
      <w:r w:rsidR="00C40275" w:rsidRPr="00D27E03">
        <w:rPr>
          <w:rFonts w:ascii="ITC Avant Garde" w:hAnsi="ITC Avant Garde"/>
          <w:sz w:val="22"/>
          <w:szCs w:val="22"/>
          <w:lang w:val="en-US"/>
        </w:rPr>
        <w:t>l</w:t>
      </w:r>
      <w:r w:rsidR="0094791E" w:rsidRPr="00D27E03">
        <w:rPr>
          <w:rFonts w:ascii="ITC Avant Garde" w:hAnsi="ITC Avant Garde"/>
          <w:sz w:val="22"/>
          <w:szCs w:val="22"/>
          <w:lang w:val="en-US"/>
        </w:rPr>
        <w:t>, that is, the E</w:t>
      </w:r>
      <w:r w:rsidR="00E97336" w:rsidRPr="00D27E03">
        <w:rPr>
          <w:rFonts w:ascii="ITC Avant Garde" w:hAnsi="ITC Avant Garde"/>
          <w:sz w:val="22"/>
          <w:szCs w:val="22"/>
          <w:lang w:val="en-US"/>
        </w:rPr>
        <w:t>conomic C</w:t>
      </w:r>
      <w:r w:rsidRPr="00D27E03">
        <w:rPr>
          <w:rFonts w:ascii="ITC Avant Garde" w:hAnsi="ITC Avant Garde"/>
          <w:sz w:val="22"/>
          <w:szCs w:val="22"/>
          <w:lang w:val="en-US"/>
        </w:rPr>
        <w:t>ompon</w:t>
      </w:r>
      <w:r w:rsidR="00E97336" w:rsidRPr="00D27E03">
        <w:rPr>
          <w:rFonts w:ascii="ITC Avant Garde" w:hAnsi="ITC Avant Garde"/>
          <w:sz w:val="22"/>
          <w:szCs w:val="22"/>
          <w:lang w:val="en-US"/>
        </w:rPr>
        <w:t>ent of the l</w:t>
      </w:r>
      <w:r w:rsidRPr="00D27E03">
        <w:rPr>
          <w:rFonts w:ascii="ITC Avant Garde" w:hAnsi="ITC Avant Garde"/>
          <w:sz w:val="22"/>
          <w:szCs w:val="22"/>
          <w:lang w:val="en-US"/>
        </w:rPr>
        <w:t>owe</w:t>
      </w:r>
      <w:r w:rsidR="00E97336" w:rsidRPr="00D27E03">
        <w:rPr>
          <w:rFonts w:ascii="ITC Avant Garde" w:hAnsi="ITC Avant Garde"/>
          <w:sz w:val="22"/>
          <w:szCs w:val="22"/>
          <w:lang w:val="en-US"/>
        </w:rPr>
        <w:t xml:space="preserve">r </w:t>
      </w:r>
      <w:r w:rsidR="00C40275" w:rsidRPr="00D27E03">
        <w:rPr>
          <w:rFonts w:ascii="ITC Avant Garde" w:hAnsi="ITC Avant Garde"/>
          <w:sz w:val="22"/>
          <w:szCs w:val="22"/>
          <w:lang w:val="en-US"/>
        </w:rPr>
        <w:t xml:space="preserve">Withdrawal </w:t>
      </w:r>
      <w:r w:rsidR="00E97336" w:rsidRPr="00D27E03">
        <w:rPr>
          <w:rFonts w:ascii="ITC Avant Garde" w:hAnsi="ITC Avant Garde"/>
          <w:sz w:val="22"/>
          <w:szCs w:val="22"/>
          <w:lang w:val="en-US"/>
        </w:rPr>
        <w:t>associated with a B</w:t>
      </w:r>
      <w:r w:rsidRPr="00D27E03">
        <w:rPr>
          <w:rFonts w:ascii="ITC Avant Garde" w:hAnsi="ITC Avant Garde"/>
          <w:sz w:val="22"/>
          <w:szCs w:val="22"/>
          <w:lang w:val="en-US"/>
        </w:rPr>
        <w:t>lock that had been retained.</w:t>
      </w:r>
    </w:p>
    <w:p w14:paraId="1286D0F6" w14:textId="77777777" w:rsidR="00E97336" w:rsidRPr="00D27E03" w:rsidRDefault="00E97336" w:rsidP="00E97336">
      <w:pPr>
        <w:pStyle w:val="Textoindependiente"/>
        <w:spacing w:after="0"/>
        <w:ind w:left="720"/>
        <w:jc w:val="both"/>
        <w:rPr>
          <w:rFonts w:ascii="ITC Avant Garde" w:eastAsiaTheme="minorHAnsi" w:hAnsi="ITC Avant Garde"/>
          <w:sz w:val="22"/>
          <w:szCs w:val="22"/>
          <w:lang w:val="en-US" w:eastAsia="en-US"/>
        </w:rPr>
      </w:pPr>
    </w:p>
    <w:p w14:paraId="590B1980" w14:textId="5D31EF13" w:rsidR="00E97336" w:rsidRPr="00D27E03" w:rsidRDefault="004D2E2F" w:rsidP="00E97336">
      <w:pPr>
        <w:pStyle w:val="Textoindependiente"/>
        <w:numPr>
          <w:ilvl w:val="1"/>
          <w:numId w:val="35"/>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ther</w:t>
      </w:r>
      <w:r w:rsidR="00E97336" w:rsidRPr="00D27E03">
        <w:rPr>
          <w:rFonts w:ascii="ITC Avant Garde" w:hAnsi="ITC Avant Garde"/>
          <w:sz w:val="22"/>
          <w:szCs w:val="22"/>
          <w:lang w:val="en-US"/>
        </w:rPr>
        <w:t xml:space="preserve">e are </w:t>
      </w:r>
      <w:r w:rsidR="00657A38">
        <w:rPr>
          <w:rFonts w:ascii="ITC Avant Garde" w:hAnsi="ITC Avant Garde"/>
          <w:sz w:val="22"/>
          <w:szCs w:val="22"/>
          <w:lang w:val="en-US"/>
        </w:rPr>
        <w:t>Denied</w:t>
      </w:r>
      <w:r w:rsidR="00E97336" w:rsidRPr="00D27E03">
        <w:rPr>
          <w:rFonts w:ascii="ITC Avant Garde" w:hAnsi="ITC Avant Garde"/>
          <w:sz w:val="22"/>
          <w:szCs w:val="22"/>
          <w:lang w:val="en-US"/>
        </w:rPr>
        <w:t xml:space="preserve"> </w:t>
      </w:r>
      <w:r w:rsidR="00D92509">
        <w:rPr>
          <w:rFonts w:ascii="ITC Avant Garde" w:hAnsi="ITC Avant Garde"/>
          <w:sz w:val="22"/>
          <w:szCs w:val="22"/>
          <w:lang w:val="en-US"/>
        </w:rPr>
        <w:t>Switches</w:t>
      </w:r>
      <w:r w:rsidR="00E97336" w:rsidRPr="00D27E03">
        <w:rPr>
          <w:rFonts w:ascii="ITC Avant Garde" w:hAnsi="ITC Avant Garde"/>
          <w:sz w:val="22"/>
          <w:szCs w:val="22"/>
          <w:lang w:val="en-US"/>
        </w:rPr>
        <w:t xml:space="preserve"> in that Category, then the </w:t>
      </w:r>
      <w:r w:rsidR="00AF7425" w:rsidRPr="007274AE">
        <w:rPr>
          <w:rFonts w:ascii="ITC Avant Garde" w:hAnsi="ITC Avant Garde"/>
          <w:sz w:val="22"/>
          <w:szCs w:val="22"/>
          <w:lang w:val="en-US"/>
        </w:rPr>
        <w:t>Allocation</w:t>
      </w:r>
      <w:r w:rsidR="00E97336" w:rsidRPr="007274AE">
        <w:rPr>
          <w:rFonts w:ascii="ITC Avant Garde" w:hAnsi="ITC Avant Garde"/>
          <w:sz w:val="22"/>
          <w:szCs w:val="22"/>
          <w:lang w:val="en-US"/>
        </w:rPr>
        <w:t xml:space="preserve"> P</w:t>
      </w:r>
      <w:r w:rsidRPr="007274AE">
        <w:rPr>
          <w:rFonts w:ascii="ITC Avant Garde" w:hAnsi="ITC Avant Garde"/>
          <w:sz w:val="22"/>
          <w:szCs w:val="22"/>
          <w:lang w:val="en-US"/>
        </w:rPr>
        <w:t>rice</w:t>
      </w:r>
      <w:r w:rsidRPr="00D27E03">
        <w:rPr>
          <w:rFonts w:ascii="ITC Avant Garde" w:hAnsi="ITC Avant Garde"/>
          <w:sz w:val="22"/>
          <w:szCs w:val="22"/>
          <w:lang w:val="en-US"/>
        </w:rPr>
        <w:t xml:space="preserve"> is the last </w:t>
      </w:r>
      <w:r w:rsidR="00E97336" w:rsidRPr="00D27E03">
        <w:rPr>
          <w:rFonts w:ascii="ITC Avant Garde" w:hAnsi="ITC Avant Garde"/>
          <w:sz w:val="22"/>
          <w:szCs w:val="22"/>
          <w:lang w:val="en-US"/>
        </w:rPr>
        <w:t>Econo</w:t>
      </w:r>
      <w:r w:rsidR="001E36E5">
        <w:rPr>
          <w:rFonts w:ascii="ITC Avant Garde" w:hAnsi="ITC Avant Garde"/>
          <w:sz w:val="22"/>
          <w:szCs w:val="22"/>
          <w:lang w:val="en-US"/>
        </w:rPr>
        <w:t>mic Component considered in a</w:t>
      </w:r>
      <w:r w:rsidR="00E97336" w:rsidRPr="00D27E03">
        <w:rPr>
          <w:rFonts w:ascii="ITC Avant Garde" w:hAnsi="ITC Avant Garde"/>
          <w:sz w:val="22"/>
          <w:szCs w:val="22"/>
          <w:lang w:val="en-US"/>
        </w:rPr>
        <w:t xml:space="preserve"> </w:t>
      </w:r>
      <w:r w:rsidR="00756E21" w:rsidRPr="007274AE">
        <w:rPr>
          <w:rFonts w:ascii="ITC Avant Garde" w:hAnsi="ITC Avant Garde"/>
          <w:sz w:val="22"/>
          <w:szCs w:val="22"/>
          <w:lang w:val="en-US"/>
        </w:rPr>
        <w:t>Bid</w:t>
      </w:r>
      <w:r w:rsidR="00E97336" w:rsidRPr="00D27E03">
        <w:rPr>
          <w:rFonts w:ascii="ITC Avant Garde" w:hAnsi="ITC Avant Garde"/>
          <w:sz w:val="22"/>
          <w:szCs w:val="22"/>
          <w:lang w:val="en-US"/>
        </w:rPr>
        <w:t xml:space="preserve"> for the B</w:t>
      </w:r>
      <w:r w:rsidRPr="00D27E03">
        <w:rPr>
          <w:rFonts w:ascii="ITC Avant Garde" w:hAnsi="ITC Avant Garde"/>
          <w:sz w:val="22"/>
          <w:szCs w:val="22"/>
          <w:lang w:val="en-US"/>
        </w:rPr>
        <w:t xml:space="preserve">locks object of the </w:t>
      </w:r>
      <w:r w:rsidR="00657A38">
        <w:rPr>
          <w:rFonts w:ascii="ITC Avant Garde" w:hAnsi="ITC Avant Garde"/>
          <w:sz w:val="22"/>
          <w:szCs w:val="22"/>
          <w:lang w:val="en-US"/>
        </w:rPr>
        <w:t>Denied</w:t>
      </w:r>
      <w:r w:rsidRPr="00D27E03">
        <w:rPr>
          <w:rFonts w:ascii="ITC Avant Garde" w:hAnsi="ITC Avant Garde"/>
          <w:sz w:val="22"/>
          <w:szCs w:val="22"/>
          <w:lang w:val="en-US"/>
        </w:rPr>
        <w:t xml:space="preserve"> </w:t>
      </w:r>
      <w:r w:rsidR="000C4FF2" w:rsidRPr="007274AE">
        <w:rPr>
          <w:rFonts w:ascii="ITC Avant Garde" w:hAnsi="ITC Avant Garde"/>
          <w:sz w:val="22"/>
          <w:szCs w:val="22"/>
          <w:lang w:val="en-US"/>
        </w:rPr>
        <w:t>Switch</w:t>
      </w:r>
      <w:r w:rsidRPr="00D27E03">
        <w:rPr>
          <w:rFonts w:ascii="ITC Avant Garde" w:hAnsi="ITC Avant Garde"/>
          <w:sz w:val="22"/>
          <w:szCs w:val="22"/>
          <w:lang w:val="en-US"/>
        </w:rPr>
        <w:t xml:space="preserve">, that is, </w:t>
      </w:r>
      <w:r w:rsidR="00E97336" w:rsidRPr="007274AE">
        <w:rPr>
          <w:rFonts w:ascii="ITC Avant Garde" w:hAnsi="ITC Avant Garde"/>
          <w:sz w:val="22"/>
          <w:szCs w:val="22"/>
          <w:lang w:val="en-US"/>
        </w:rPr>
        <w:t>the Economic C</w:t>
      </w:r>
      <w:r w:rsidRPr="00D27E03">
        <w:rPr>
          <w:rFonts w:ascii="ITC Avant Garde" w:hAnsi="ITC Avant Garde"/>
          <w:sz w:val="22"/>
          <w:szCs w:val="22"/>
          <w:lang w:val="en-US"/>
        </w:rPr>
        <w:t xml:space="preserve">omponent of the </w:t>
      </w:r>
      <w:r w:rsidR="00E97336" w:rsidRPr="00D27E03">
        <w:rPr>
          <w:rFonts w:ascii="ITC Avant Garde" w:hAnsi="ITC Avant Garde"/>
          <w:sz w:val="22"/>
          <w:szCs w:val="22"/>
          <w:lang w:val="en-US"/>
        </w:rPr>
        <w:t>Clock Round score p</w:t>
      </w:r>
      <w:r w:rsidRPr="00D27E03">
        <w:rPr>
          <w:rFonts w:ascii="ITC Avant Garde" w:hAnsi="ITC Avant Garde"/>
          <w:sz w:val="22"/>
          <w:szCs w:val="22"/>
          <w:lang w:val="en-US"/>
        </w:rPr>
        <w:t xml:space="preserve">recedent to that in which the </w:t>
      </w:r>
      <w:r w:rsidR="00657A38">
        <w:rPr>
          <w:rFonts w:ascii="ITC Avant Garde" w:hAnsi="ITC Avant Garde"/>
          <w:sz w:val="22"/>
          <w:szCs w:val="22"/>
          <w:lang w:val="en-US"/>
        </w:rPr>
        <w:t>Denied</w:t>
      </w:r>
      <w:r w:rsidRPr="00D27E03">
        <w:rPr>
          <w:rFonts w:ascii="ITC Avant Garde" w:hAnsi="ITC Avant Garde"/>
          <w:sz w:val="22"/>
          <w:szCs w:val="22"/>
          <w:lang w:val="en-US"/>
        </w:rPr>
        <w:t xml:space="preserve"> </w:t>
      </w:r>
      <w:r w:rsidR="000C4FF2" w:rsidRPr="007274AE">
        <w:rPr>
          <w:rFonts w:ascii="ITC Avant Garde" w:hAnsi="ITC Avant Garde"/>
          <w:sz w:val="22"/>
          <w:szCs w:val="22"/>
          <w:lang w:val="en-US"/>
        </w:rPr>
        <w:t>Switch</w:t>
      </w:r>
      <w:r w:rsidRPr="00D27E03">
        <w:rPr>
          <w:rFonts w:ascii="ITC Avant Garde" w:hAnsi="ITC Avant Garde"/>
          <w:sz w:val="22"/>
          <w:szCs w:val="22"/>
          <w:lang w:val="en-US"/>
        </w:rPr>
        <w:t xml:space="preserve"> occurred.</w:t>
      </w:r>
    </w:p>
    <w:p w14:paraId="19DE1CD1" w14:textId="77777777" w:rsidR="00063774" w:rsidRPr="00D27E03" w:rsidRDefault="00E97336" w:rsidP="00E97336">
      <w:pPr>
        <w:pStyle w:val="Textoindependiente"/>
        <w:spacing w:after="0"/>
        <w:ind w:left="720"/>
        <w:jc w:val="both"/>
        <w:rPr>
          <w:rFonts w:ascii="ITC Avant Garde" w:eastAsiaTheme="minorHAnsi" w:hAnsi="ITC Avant Garde"/>
          <w:sz w:val="22"/>
          <w:szCs w:val="22"/>
          <w:lang w:val="en-US" w:eastAsia="en-US"/>
        </w:rPr>
      </w:pPr>
      <w:r w:rsidRPr="00D27E03">
        <w:rPr>
          <w:rFonts w:ascii="ITC Avant Garde" w:eastAsiaTheme="minorHAnsi" w:hAnsi="ITC Avant Garde"/>
          <w:sz w:val="22"/>
          <w:szCs w:val="22"/>
          <w:lang w:val="en-US" w:eastAsia="en-US"/>
        </w:rPr>
        <w:t xml:space="preserve"> </w:t>
      </w:r>
    </w:p>
    <w:p w14:paraId="7904452E" w14:textId="6D5A59CD" w:rsidR="00606F06" w:rsidRPr="00D27E03" w:rsidRDefault="004D2E2F" w:rsidP="00746DC9">
      <w:pPr>
        <w:spacing w:after="0" w:line="240" w:lineRule="auto"/>
        <w:jc w:val="both"/>
        <w:rPr>
          <w:rFonts w:ascii="ITC Avant Garde" w:hAnsi="ITC Avant Garde"/>
          <w:lang w:val="en-US"/>
        </w:rPr>
      </w:pPr>
      <w:r w:rsidRPr="00D27E03">
        <w:rPr>
          <w:rFonts w:ascii="ITC Avant Garde" w:hAnsi="ITC Avant Garde"/>
          <w:lang w:val="en-US"/>
        </w:rPr>
        <w:t>In this sense, when ther</w:t>
      </w:r>
      <w:r w:rsidR="00E97336" w:rsidRPr="00D27E03">
        <w:rPr>
          <w:rFonts w:ascii="ITC Avant Garde" w:hAnsi="ITC Avant Garde"/>
          <w:lang w:val="en-US"/>
        </w:rPr>
        <w:t xml:space="preserve">e is a </w:t>
      </w:r>
      <w:r w:rsidR="00610F6F" w:rsidRPr="00D27E03">
        <w:rPr>
          <w:rFonts w:ascii="ITC Avant Garde" w:hAnsi="ITC Avant Garde"/>
          <w:lang w:val="en-US"/>
        </w:rPr>
        <w:t xml:space="preserve">Winning </w:t>
      </w:r>
      <w:r w:rsidR="00610F6F">
        <w:rPr>
          <w:rFonts w:ascii="ITC Avant Garde" w:hAnsi="ITC Avant Garde"/>
          <w:lang w:val="en-US"/>
        </w:rPr>
        <w:t>Bidder</w:t>
      </w:r>
      <w:r w:rsidR="00610F6F" w:rsidRPr="00D27E03">
        <w:rPr>
          <w:rFonts w:ascii="ITC Avant Garde" w:hAnsi="ITC Avant Garde"/>
          <w:lang w:val="en-US"/>
        </w:rPr>
        <w:t xml:space="preserve"> </w:t>
      </w:r>
      <w:r w:rsidR="00E97336" w:rsidRPr="00D27E03">
        <w:rPr>
          <w:rFonts w:ascii="ITC Avant Garde" w:hAnsi="ITC Avant Garde"/>
          <w:lang w:val="en-US"/>
        </w:rPr>
        <w:t xml:space="preserve">the Economic </w:t>
      </w:r>
      <w:r w:rsidR="00610F6F" w:rsidRPr="00D27E03">
        <w:rPr>
          <w:rFonts w:ascii="ITC Avant Garde" w:hAnsi="ITC Avant Garde"/>
          <w:lang w:val="en-US"/>
        </w:rPr>
        <w:t>Component</w:t>
      </w:r>
      <w:r w:rsidR="00E97336" w:rsidRPr="00D27E03">
        <w:rPr>
          <w:rFonts w:ascii="ITC Avant Garde" w:hAnsi="ITC Avant Garde"/>
          <w:lang w:val="en-US"/>
        </w:rPr>
        <w:t xml:space="preserve"> of the </w:t>
      </w:r>
      <w:r w:rsidR="009449F5">
        <w:rPr>
          <w:rFonts w:ascii="ITC Avant Garde" w:hAnsi="ITC Avant Garde"/>
          <w:lang w:val="en-US"/>
        </w:rPr>
        <w:t>Clock Score</w:t>
      </w:r>
      <w:r w:rsidRPr="00D27E03">
        <w:rPr>
          <w:rFonts w:ascii="ITC Avant Garde" w:hAnsi="ITC Avant Garde"/>
          <w:lang w:val="en-US"/>
        </w:rPr>
        <w:t xml:space="preserve"> under no circum</w:t>
      </w:r>
      <w:r w:rsidR="00851193">
        <w:rPr>
          <w:rFonts w:ascii="ITC Avant Garde" w:hAnsi="ITC Avant Garde"/>
          <w:lang w:val="en-US"/>
        </w:rPr>
        <w:t xml:space="preserve">stances may be inferior to the </w:t>
      </w:r>
      <w:r w:rsidRPr="00D27E03">
        <w:rPr>
          <w:rFonts w:ascii="ITC Avant Garde" w:hAnsi="ITC Avant Garde"/>
          <w:lang w:val="en-US"/>
        </w:rPr>
        <w:t>M</w:t>
      </w:r>
      <w:r w:rsidR="00851193">
        <w:rPr>
          <w:rFonts w:ascii="ITC Avant Garde" w:hAnsi="ITC Avant Garde"/>
          <w:lang w:val="en-US"/>
        </w:rPr>
        <w:t xml:space="preserve">inimum </w:t>
      </w:r>
      <w:r w:rsidRPr="00D27E03">
        <w:rPr>
          <w:rFonts w:ascii="ITC Avant Garde" w:hAnsi="ITC Avant Garde"/>
          <w:lang w:val="en-US"/>
        </w:rPr>
        <w:t>R</w:t>
      </w:r>
      <w:r w:rsidR="00851193">
        <w:rPr>
          <w:rFonts w:ascii="ITC Avant Garde" w:hAnsi="ITC Avant Garde"/>
          <w:lang w:val="en-US"/>
        </w:rPr>
        <w:t>eference Value</w:t>
      </w:r>
      <w:r w:rsidRPr="00D27E03">
        <w:rPr>
          <w:rFonts w:ascii="ITC Avant Garde" w:hAnsi="ITC Avant Garde"/>
          <w:lang w:val="en-US"/>
        </w:rPr>
        <w:t>, even considering tha</w:t>
      </w:r>
      <w:r w:rsidR="00E97336" w:rsidRPr="00D27E03">
        <w:rPr>
          <w:rFonts w:ascii="ITC Avant Garde" w:hAnsi="ITC Avant Garde"/>
          <w:lang w:val="en-US"/>
        </w:rPr>
        <w:t xml:space="preserve">t the </w:t>
      </w:r>
      <w:r w:rsidR="00756E21">
        <w:rPr>
          <w:rFonts w:ascii="ITC Avant Garde" w:hAnsi="ITC Avant Garde"/>
          <w:lang w:val="en-US"/>
        </w:rPr>
        <w:t>Bid</w:t>
      </w:r>
      <w:r w:rsidR="00021F7F">
        <w:rPr>
          <w:rFonts w:ascii="ITC Avant Garde" w:hAnsi="ITC Avant Garde"/>
          <w:lang w:val="en-US"/>
        </w:rPr>
        <w:t>der</w:t>
      </w:r>
      <w:r w:rsidR="00E97336" w:rsidRPr="00D27E03">
        <w:rPr>
          <w:rFonts w:ascii="ITC Avant Garde" w:hAnsi="ITC Avant Garde"/>
          <w:lang w:val="en-US"/>
        </w:rPr>
        <w:t xml:space="preserve"> may be a </w:t>
      </w:r>
      <w:r w:rsidR="001F25CF">
        <w:rPr>
          <w:rFonts w:ascii="ITC Avant Garde" w:hAnsi="ITC Avant Garde"/>
          <w:lang w:val="en-US"/>
        </w:rPr>
        <w:t>NCBC</w:t>
      </w:r>
      <w:r w:rsidR="0042730B">
        <w:rPr>
          <w:rFonts w:ascii="ITC Avant Garde" w:hAnsi="ITC Avant Garde"/>
          <w:lang w:val="en-US"/>
        </w:rPr>
        <w:t>.</w:t>
      </w:r>
    </w:p>
    <w:p w14:paraId="33DEEBF3" w14:textId="77777777" w:rsidR="00606F06" w:rsidRPr="00D27E03" w:rsidRDefault="00606F06" w:rsidP="00746DC9">
      <w:pPr>
        <w:pStyle w:val="Textoindependiente"/>
        <w:spacing w:after="0"/>
        <w:jc w:val="both"/>
        <w:rPr>
          <w:rFonts w:ascii="ITC Avant Garde" w:eastAsiaTheme="minorHAnsi" w:hAnsi="ITC Avant Garde"/>
          <w:sz w:val="22"/>
          <w:szCs w:val="22"/>
          <w:lang w:val="en-US" w:eastAsia="en-US"/>
        </w:rPr>
      </w:pPr>
    </w:p>
    <w:p w14:paraId="0A0E9509" w14:textId="32E67644" w:rsidR="0028795E" w:rsidRPr="00D27E03" w:rsidRDefault="004D2E2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Once the </w:t>
      </w:r>
      <w:r w:rsidR="00977D34" w:rsidRPr="00977D34">
        <w:rPr>
          <w:rFonts w:ascii="ITC Avant Garde" w:hAnsi="ITC Avant Garde"/>
          <w:sz w:val="22"/>
          <w:szCs w:val="22"/>
          <w:lang w:val="en-US"/>
        </w:rPr>
        <w:t>I</w:t>
      </w:r>
      <w:r w:rsidRPr="00977D34">
        <w:rPr>
          <w:rFonts w:ascii="ITC Avant Garde" w:hAnsi="ITC Avant Garde"/>
          <w:sz w:val="22"/>
          <w:szCs w:val="22"/>
          <w:lang w:val="en-US"/>
        </w:rPr>
        <w:t>nstitute</w:t>
      </w:r>
      <w:r w:rsidRPr="00D27E03">
        <w:rPr>
          <w:rFonts w:ascii="ITC Avant Garde" w:hAnsi="ITC Avant Garde"/>
          <w:sz w:val="22"/>
          <w:szCs w:val="22"/>
          <w:lang w:val="en-US"/>
        </w:rPr>
        <w:t xml:space="preserve"> has determined the </w:t>
      </w:r>
      <w:r w:rsidR="00756E21" w:rsidRPr="00977D34">
        <w:rPr>
          <w:rFonts w:ascii="ITC Avant Garde" w:hAnsi="ITC Avant Garde"/>
          <w:sz w:val="22"/>
          <w:szCs w:val="22"/>
          <w:lang w:val="en-US"/>
        </w:rPr>
        <w:t>Bid</w:t>
      </w:r>
      <w:r w:rsidR="00E97336" w:rsidRPr="00977D34">
        <w:rPr>
          <w:rFonts w:ascii="ITC Avant Garde" w:hAnsi="ITC Avant Garde"/>
          <w:sz w:val="22"/>
          <w:szCs w:val="22"/>
          <w:lang w:val="en-US"/>
        </w:rPr>
        <w:t>s</w:t>
      </w:r>
      <w:r w:rsidR="00E97336" w:rsidRPr="00D27E03">
        <w:rPr>
          <w:rFonts w:ascii="ITC Avant Garde" w:hAnsi="ITC Avant Garde"/>
          <w:sz w:val="22"/>
          <w:szCs w:val="22"/>
          <w:lang w:val="en-US"/>
        </w:rPr>
        <w:t xml:space="preserve"> to be </w:t>
      </w:r>
      <w:r w:rsidR="004C79F2" w:rsidRPr="00977D34">
        <w:rPr>
          <w:rFonts w:ascii="ITC Avant Garde" w:hAnsi="ITC Avant Garde"/>
          <w:sz w:val="22"/>
          <w:szCs w:val="22"/>
          <w:lang w:val="en-US"/>
        </w:rPr>
        <w:t>a</w:t>
      </w:r>
      <w:r w:rsidR="00072D47" w:rsidRPr="00977D34">
        <w:rPr>
          <w:rFonts w:ascii="ITC Avant Garde" w:hAnsi="ITC Avant Garde"/>
          <w:sz w:val="22"/>
          <w:szCs w:val="22"/>
          <w:lang w:val="en-US"/>
        </w:rPr>
        <w:t>llocated</w:t>
      </w:r>
      <w:r w:rsidR="00E97336" w:rsidRPr="00D27E03">
        <w:rPr>
          <w:rFonts w:ascii="ITC Avant Garde" w:hAnsi="ITC Avant Garde"/>
          <w:sz w:val="22"/>
          <w:szCs w:val="22"/>
          <w:lang w:val="en-US"/>
        </w:rPr>
        <w:t xml:space="preserve"> and the </w:t>
      </w:r>
      <w:r w:rsidR="00AF7425" w:rsidRPr="00977D34">
        <w:rPr>
          <w:rFonts w:ascii="ITC Avant Garde" w:hAnsi="ITC Avant Garde"/>
          <w:sz w:val="22"/>
          <w:szCs w:val="22"/>
          <w:lang w:val="en-US"/>
        </w:rPr>
        <w:t>Allocation</w:t>
      </w:r>
      <w:r w:rsidR="00E97336" w:rsidRPr="00977D34">
        <w:rPr>
          <w:rFonts w:ascii="ITC Avant Garde" w:hAnsi="ITC Avant Garde"/>
          <w:sz w:val="22"/>
          <w:szCs w:val="22"/>
          <w:lang w:val="en-US"/>
        </w:rPr>
        <w:t xml:space="preserve"> P</w:t>
      </w:r>
      <w:r w:rsidRPr="00977D34">
        <w:rPr>
          <w:rFonts w:ascii="ITC Avant Garde" w:hAnsi="ITC Avant Garde"/>
          <w:sz w:val="22"/>
          <w:szCs w:val="22"/>
          <w:lang w:val="en-US"/>
        </w:rPr>
        <w:t>rices</w:t>
      </w:r>
      <w:r w:rsidRPr="00D27E03">
        <w:rPr>
          <w:rFonts w:ascii="ITC Avant Garde" w:hAnsi="ITC Avant Garde"/>
          <w:sz w:val="22"/>
          <w:szCs w:val="22"/>
          <w:lang w:val="en-US"/>
        </w:rPr>
        <w:t xml:space="preserve">, each </w:t>
      </w:r>
      <w:r w:rsidR="00756E21" w:rsidRPr="00977D34">
        <w:rPr>
          <w:rFonts w:ascii="ITC Avant Garde" w:hAnsi="ITC Avant Garde"/>
          <w:sz w:val="22"/>
          <w:szCs w:val="22"/>
          <w:lang w:val="en-US"/>
        </w:rPr>
        <w:t>Bid</w:t>
      </w:r>
      <w:r w:rsidR="00021F7F" w:rsidRPr="00977D34">
        <w:rPr>
          <w:rFonts w:ascii="ITC Avant Garde" w:hAnsi="ITC Avant Garde"/>
          <w:sz w:val="22"/>
          <w:szCs w:val="22"/>
          <w:lang w:val="en-US"/>
        </w:rPr>
        <w:t>der</w:t>
      </w:r>
      <w:r w:rsidRPr="00D27E03">
        <w:rPr>
          <w:rFonts w:ascii="ITC Avant Garde" w:hAnsi="ITC Avant Garde"/>
          <w:sz w:val="22"/>
          <w:szCs w:val="22"/>
          <w:lang w:val="en-US"/>
        </w:rPr>
        <w:t xml:space="preserve"> will be informed of its outcome, including:</w:t>
      </w:r>
    </w:p>
    <w:p w14:paraId="6C781FE2" w14:textId="77777777" w:rsidR="0041246F" w:rsidRPr="00D27E03" w:rsidRDefault="0041246F" w:rsidP="00746DC9">
      <w:pPr>
        <w:pStyle w:val="Textoindependiente"/>
        <w:spacing w:after="0"/>
        <w:jc w:val="both"/>
        <w:rPr>
          <w:rFonts w:ascii="ITC Avant Garde" w:eastAsiaTheme="minorHAnsi" w:hAnsi="ITC Avant Garde"/>
          <w:sz w:val="22"/>
          <w:szCs w:val="22"/>
          <w:lang w:val="en-US" w:eastAsia="en-US"/>
        </w:rPr>
      </w:pPr>
    </w:p>
    <w:p w14:paraId="576C01FC" w14:textId="27B18256" w:rsidR="0028795E" w:rsidRPr="00D27E03" w:rsidRDefault="00E97336" w:rsidP="00746DC9">
      <w:pPr>
        <w:pStyle w:val="Textoindependiente"/>
        <w:numPr>
          <w:ilvl w:val="0"/>
          <w:numId w:val="1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number of Blocks of each C</w:t>
      </w:r>
      <w:r w:rsidR="004D2E2F" w:rsidRPr="00D27E03">
        <w:rPr>
          <w:rFonts w:ascii="ITC Avant Garde" w:hAnsi="ITC Avant Garde"/>
          <w:sz w:val="22"/>
          <w:szCs w:val="22"/>
          <w:lang w:val="en-US"/>
        </w:rPr>
        <w:t xml:space="preserve">ategory that are </w:t>
      </w:r>
      <w:r w:rsidR="004C79F2">
        <w:rPr>
          <w:rFonts w:ascii="ITC Avant Garde" w:hAnsi="ITC Avant Garde"/>
          <w:sz w:val="22"/>
          <w:szCs w:val="22"/>
          <w:lang w:val="en-US"/>
        </w:rPr>
        <w:t>a</w:t>
      </w:r>
      <w:r w:rsidR="00072D47">
        <w:rPr>
          <w:rFonts w:ascii="ITC Avant Garde" w:hAnsi="ITC Avant Garde"/>
          <w:sz w:val="22"/>
          <w:szCs w:val="22"/>
          <w:lang w:val="en-US"/>
        </w:rPr>
        <w:t>llocated</w:t>
      </w:r>
      <w:r w:rsidR="004D2E2F" w:rsidRPr="00D27E03">
        <w:rPr>
          <w:rFonts w:ascii="ITC Avant Garde" w:hAnsi="ITC Avant Garde"/>
          <w:sz w:val="22"/>
          <w:szCs w:val="22"/>
          <w:lang w:val="en-US"/>
        </w:rPr>
        <w:t xml:space="preserve"> to them, if any</w:t>
      </w:r>
      <w:r w:rsidR="00B4328C">
        <w:rPr>
          <w:rFonts w:ascii="ITC Avant Garde" w:hAnsi="ITC Avant Garde"/>
          <w:sz w:val="22"/>
          <w:szCs w:val="22"/>
          <w:lang w:val="en-US"/>
        </w:rPr>
        <w:t>;</w:t>
      </w:r>
      <w:r w:rsidR="004D2E2F" w:rsidRPr="00D27E03">
        <w:rPr>
          <w:rFonts w:ascii="ITC Avant Garde" w:hAnsi="ITC Avant Garde"/>
          <w:sz w:val="22"/>
          <w:szCs w:val="22"/>
          <w:lang w:val="en-US"/>
        </w:rPr>
        <w:t xml:space="preserve"> and</w:t>
      </w:r>
    </w:p>
    <w:p w14:paraId="6594F524" w14:textId="6A4D63FE" w:rsidR="0028795E" w:rsidRPr="00D27E03" w:rsidRDefault="00E97336" w:rsidP="00746DC9">
      <w:pPr>
        <w:pStyle w:val="Textoindependiente"/>
        <w:numPr>
          <w:ilvl w:val="0"/>
          <w:numId w:val="1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AF7425" w:rsidRPr="00B4328C">
        <w:rPr>
          <w:rFonts w:ascii="ITC Avant Garde" w:hAnsi="ITC Avant Garde"/>
          <w:sz w:val="22"/>
          <w:szCs w:val="22"/>
          <w:lang w:val="en-US"/>
        </w:rPr>
        <w:t>Allocation</w:t>
      </w:r>
      <w:r w:rsidRPr="00B4328C">
        <w:rPr>
          <w:rFonts w:ascii="ITC Avant Garde" w:hAnsi="ITC Avant Garde"/>
          <w:sz w:val="22"/>
          <w:szCs w:val="22"/>
          <w:lang w:val="en-US"/>
        </w:rPr>
        <w:t xml:space="preserve"> Price</w:t>
      </w:r>
      <w:r w:rsidRPr="00D27E03">
        <w:rPr>
          <w:rFonts w:ascii="ITC Avant Garde" w:hAnsi="ITC Avant Garde"/>
          <w:sz w:val="22"/>
          <w:szCs w:val="22"/>
          <w:lang w:val="en-US"/>
        </w:rPr>
        <w:t xml:space="preserve"> that is applicable to the B</w:t>
      </w:r>
      <w:r w:rsidR="004D2E2F" w:rsidRPr="00D27E03">
        <w:rPr>
          <w:rFonts w:ascii="ITC Avant Garde" w:hAnsi="ITC Avant Garde"/>
          <w:sz w:val="22"/>
          <w:szCs w:val="22"/>
          <w:lang w:val="en-US"/>
        </w:rPr>
        <w:t xml:space="preserve">locks that are </w:t>
      </w:r>
      <w:r w:rsidR="004C79F2" w:rsidRPr="00B4328C">
        <w:rPr>
          <w:rFonts w:ascii="ITC Avant Garde" w:hAnsi="ITC Avant Garde"/>
          <w:sz w:val="22"/>
          <w:szCs w:val="22"/>
          <w:lang w:val="en-US"/>
        </w:rPr>
        <w:t>a</w:t>
      </w:r>
      <w:r w:rsidR="00072D47" w:rsidRPr="00B4328C">
        <w:rPr>
          <w:rFonts w:ascii="ITC Avant Garde" w:hAnsi="ITC Avant Garde"/>
          <w:sz w:val="22"/>
          <w:szCs w:val="22"/>
          <w:lang w:val="en-US"/>
        </w:rPr>
        <w:t>llocated</w:t>
      </w:r>
      <w:r w:rsidR="004D2E2F" w:rsidRPr="00D27E03">
        <w:rPr>
          <w:rFonts w:ascii="ITC Avant Garde" w:hAnsi="ITC Avant Garde"/>
          <w:sz w:val="22"/>
          <w:szCs w:val="22"/>
          <w:lang w:val="en-US"/>
        </w:rPr>
        <w:t xml:space="preserve"> to them.</w:t>
      </w:r>
    </w:p>
    <w:p w14:paraId="1E8D42B1" w14:textId="77777777" w:rsidR="0041246F" w:rsidRPr="00D27E03" w:rsidRDefault="0041246F" w:rsidP="00746DC9">
      <w:pPr>
        <w:pStyle w:val="Textoindependiente"/>
        <w:spacing w:after="0"/>
        <w:jc w:val="both"/>
        <w:rPr>
          <w:rFonts w:ascii="ITC Avant Garde" w:eastAsiaTheme="minorHAnsi" w:hAnsi="ITC Avant Garde"/>
          <w:sz w:val="22"/>
          <w:szCs w:val="22"/>
          <w:lang w:val="en-US" w:eastAsia="en-US"/>
        </w:rPr>
      </w:pPr>
    </w:p>
    <w:p w14:paraId="2C444742" w14:textId="513DCE79" w:rsidR="00F92513" w:rsidRPr="00D27E03" w:rsidRDefault="004D2E2F" w:rsidP="00746DC9">
      <w:pPr>
        <w:pStyle w:val="Textoindependiente"/>
        <w:spacing w:after="0"/>
        <w:jc w:val="both"/>
        <w:rPr>
          <w:rFonts w:ascii="ITC Avant Garde" w:eastAsiaTheme="minorHAnsi" w:hAnsi="ITC Avant Garde"/>
          <w:b/>
          <w:sz w:val="22"/>
          <w:szCs w:val="22"/>
          <w:lang w:val="en-US"/>
        </w:rPr>
      </w:pPr>
      <w:r w:rsidRPr="00D27E03">
        <w:rPr>
          <w:rFonts w:ascii="ITC Avant Garde" w:hAnsi="ITC Avant Garde"/>
          <w:sz w:val="22"/>
          <w:szCs w:val="22"/>
          <w:lang w:val="en-US"/>
        </w:rPr>
        <w:t xml:space="preserve">No information will be </w:t>
      </w:r>
      <w:r w:rsidR="00E97336" w:rsidRPr="00D27E03">
        <w:rPr>
          <w:rFonts w:ascii="ITC Avant Garde" w:hAnsi="ITC Avant Garde"/>
          <w:sz w:val="22"/>
          <w:szCs w:val="22"/>
          <w:lang w:val="en-US"/>
        </w:rPr>
        <w:t xml:space="preserve">provided on the outcome of the </w:t>
      </w:r>
      <w:r w:rsidR="00AF7425" w:rsidRPr="00926AEF">
        <w:rPr>
          <w:rFonts w:ascii="ITC Avant Garde" w:hAnsi="ITC Avant Garde"/>
          <w:sz w:val="22"/>
          <w:szCs w:val="22"/>
          <w:lang w:val="en-US"/>
        </w:rPr>
        <w:t>Allocation</w:t>
      </w:r>
      <w:r w:rsidR="00E97336" w:rsidRPr="00926AEF">
        <w:rPr>
          <w:rFonts w:ascii="ITC Avant Garde" w:hAnsi="ITC Avant Garde"/>
          <w:sz w:val="22"/>
          <w:szCs w:val="22"/>
          <w:lang w:val="en-US"/>
        </w:rPr>
        <w:t xml:space="preserve"> S</w:t>
      </w:r>
      <w:r w:rsidRPr="00926AEF">
        <w:rPr>
          <w:rFonts w:ascii="ITC Avant Garde" w:hAnsi="ITC Avant Garde"/>
          <w:sz w:val="22"/>
          <w:szCs w:val="22"/>
          <w:lang w:val="en-US"/>
        </w:rPr>
        <w:t>tage</w:t>
      </w:r>
      <w:r w:rsidRPr="00D27E03">
        <w:rPr>
          <w:rFonts w:ascii="ITC Avant Garde" w:hAnsi="ITC Avant Garde"/>
          <w:sz w:val="22"/>
          <w:szCs w:val="22"/>
          <w:lang w:val="en-US"/>
        </w:rPr>
        <w:t xml:space="preserve"> for other </w:t>
      </w:r>
      <w:r w:rsidR="00756E21" w:rsidRPr="00926AEF">
        <w:rPr>
          <w:rFonts w:ascii="ITC Avant Garde" w:hAnsi="ITC Avant Garde"/>
          <w:sz w:val="22"/>
          <w:szCs w:val="22"/>
          <w:lang w:val="en-US"/>
        </w:rPr>
        <w:t>Bid</w:t>
      </w:r>
      <w:r w:rsidR="004F7599" w:rsidRPr="00926AEF">
        <w:rPr>
          <w:rFonts w:ascii="ITC Avant Garde" w:hAnsi="ITC Avant Garde"/>
          <w:sz w:val="22"/>
          <w:szCs w:val="22"/>
          <w:lang w:val="en-US"/>
        </w:rPr>
        <w:t>ders</w:t>
      </w:r>
      <w:r w:rsidRPr="00D27E03">
        <w:rPr>
          <w:rFonts w:ascii="ITC Avant Garde" w:hAnsi="ITC Avant Garde"/>
          <w:sz w:val="22"/>
          <w:szCs w:val="22"/>
          <w:lang w:val="en-US"/>
        </w:rPr>
        <w:t xml:space="preserve"> until t</w:t>
      </w:r>
      <w:r w:rsidR="00E97336" w:rsidRPr="00D27E03">
        <w:rPr>
          <w:rFonts w:ascii="ITC Avant Garde" w:hAnsi="ITC Avant Garde"/>
          <w:sz w:val="22"/>
          <w:szCs w:val="22"/>
          <w:lang w:val="en-US"/>
        </w:rPr>
        <w:t xml:space="preserve">he </w:t>
      </w:r>
      <w:r w:rsidR="00F77BFA" w:rsidRPr="00926AEF">
        <w:rPr>
          <w:rFonts w:ascii="ITC Avant Garde" w:hAnsi="ITC Avant Garde"/>
          <w:sz w:val="22"/>
          <w:szCs w:val="22"/>
          <w:lang w:val="en-US"/>
        </w:rPr>
        <w:t>Assig</w:t>
      </w:r>
      <w:bookmarkStart w:id="205" w:name="_GoBack"/>
      <w:bookmarkEnd w:id="205"/>
      <w:r w:rsidR="00F77BFA" w:rsidRPr="00926AEF">
        <w:rPr>
          <w:rFonts w:ascii="ITC Avant Garde" w:hAnsi="ITC Avant Garde"/>
          <w:sz w:val="22"/>
          <w:szCs w:val="22"/>
          <w:lang w:val="en-US"/>
        </w:rPr>
        <w:t>nment</w:t>
      </w:r>
      <w:r w:rsidR="00E97336" w:rsidRPr="00D27E03">
        <w:rPr>
          <w:rFonts w:ascii="ITC Avant Garde" w:hAnsi="ITC Avant Garde"/>
          <w:sz w:val="22"/>
          <w:szCs w:val="22"/>
          <w:lang w:val="en-US"/>
        </w:rPr>
        <w:t xml:space="preserve"> S</w:t>
      </w:r>
      <w:r w:rsidRPr="00D27E03">
        <w:rPr>
          <w:rFonts w:ascii="ITC Avant Garde" w:hAnsi="ITC Avant Garde"/>
          <w:sz w:val="22"/>
          <w:szCs w:val="22"/>
          <w:lang w:val="en-US"/>
        </w:rPr>
        <w:t>tage is completed.</w:t>
      </w:r>
      <w:bookmarkStart w:id="206" w:name="_Toc482733221"/>
      <w:bookmarkStart w:id="207" w:name="_Toc429397862"/>
      <w:bookmarkStart w:id="208" w:name="_Ref429413189"/>
    </w:p>
    <w:p w14:paraId="7597AAB0" w14:textId="77777777" w:rsidR="0028795E" w:rsidRPr="00C45ABA" w:rsidRDefault="00F77BFA" w:rsidP="00593F32">
      <w:pPr>
        <w:pStyle w:val="Ttulo1"/>
        <w:pageBreakBefore/>
        <w:numPr>
          <w:ilvl w:val="0"/>
          <w:numId w:val="85"/>
        </w:numPr>
        <w:spacing w:before="0" w:line="240" w:lineRule="auto"/>
        <w:jc w:val="both"/>
        <w:rPr>
          <w:rFonts w:ascii="ITC Avant Garde" w:eastAsiaTheme="minorHAnsi" w:hAnsi="ITC Avant Garde" w:cstheme="minorBidi"/>
          <w:b/>
          <w:color w:val="auto"/>
          <w:sz w:val="22"/>
          <w:szCs w:val="22"/>
          <w:lang w:val="en-US"/>
        </w:rPr>
      </w:pPr>
      <w:bookmarkStart w:id="209" w:name="_Toc500236226"/>
      <w:bookmarkStart w:id="210" w:name="_Toc500502775"/>
      <w:bookmarkStart w:id="211" w:name="_Toc500961238"/>
      <w:bookmarkStart w:id="212" w:name="_Toc520219746"/>
      <w:r w:rsidRPr="00C45ABA">
        <w:rPr>
          <w:rFonts w:ascii="ITC Avant Garde" w:eastAsiaTheme="minorHAnsi" w:hAnsi="ITC Avant Garde" w:cstheme="minorBidi"/>
          <w:b/>
          <w:color w:val="auto"/>
          <w:sz w:val="22"/>
          <w:szCs w:val="22"/>
          <w:lang w:val="en-US"/>
        </w:rPr>
        <w:lastRenderedPageBreak/>
        <w:t>Assignment</w:t>
      </w:r>
      <w:r w:rsidR="00E97336" w:rsidRPr="00C45ABA">
        <w:rPr>
          <w:rFonts w:ascii="ITC Avant Garde" w:eastAsiaTheme="minorHAnsi" w:hAnsi="ITC Avant Garde" w:cstheme="minorBidi"/>
          <w:b/>
          <w:color w:val="auto"/>
          <w:sz w:val="22"/>
          <w:szCs w:val="22"/>
          <w:lang w:val="en-US"/>
        </w:rPr>
        <w:t xml:space="preserve"> Stage</w:t>
      </w:r>
      <w:bookmarkEnd w:id="206"/>
      <w:bookmarkEnd w:id="207"/>
      <w:bookmarkEnd w:id="208"/>
      <w:r w:rsidR="00A003F7" w:rsidRPr="00C45ABA">
        <w:rPr>
          <w:rFonts w:ascii="ITC Avant Garde" w:eastAsiaTheme="minorHAnsi" w:hAnsi="ITC Avant Garde" w:cstheme="minorBidi"/>
          <w:b/>
          <w:color w:val="auto"/>
          <w:sz w:val="22"/>
          <w:szCs w:val="22"/>
          <w:lang w:val="en-US"/>
        </w:rPr>
        <w:t>.</w:t>
      </w:r>
      <w:bookmarkEnd w:id="209"/>
      <w:bookmarkEnd w:id="210"/>
      <w:bookmarkEnd w:id="211"/>
      <w:bookmarkEnd w:id="212"/>
    </w:p>
    <w:p w14:paraId="567C2B35" w14:textId="77777777" w:rsidR="00922950" w:rsidRPr="00D27E03" w:rsidRDefault="00922950" w:rsidP="00746DC9">
      <w:pPr>
        <w:pStyle w:val="Textoindependiente"/>
        <w:spacing w:after="0"/>
        <w:jc w:val="both"/>
        <w:rPr>
          <w:rFonts w:ascii="ITC Avant Garde" w:eastAsiaTheme="minorHAnsi" w:hAnsi="ITC Avant Garde"/>
          <w:sz w:val="22"/>
          <w:szCs w:val="22"/>
          <w:lang w:val="en-US" w:eastAsia="en-US"/>
        </w:rPr>
      </w:pPr>
    </w:p>
    <w:p w14:paraId="74926119" w14:textId="1BB50B8B" w:rsidR="0028795E" w:rsidRPr="00D27E03" w:rsidRDefault="00E97336"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objective of the </w:t>
      </w:r>
      <w:r w:rsidR="00F77BFA" w:rsidRPr="004C0638">
        <w:rPr>
          <w:rFonts w:ascii="ITC Avant Garde" w:hAnsi="ITC Avant Garde"/>
          <w:sz w:val="22"/>
          <w:szCs w:val="22"/>
          <w:lang w:val="en-US"/>
        </w:rPr>
        <w:t>Assignment</w:t>
      </w:r>
      <w:r w:rsidR="004D2E2F" w:rsidRPr="00D27E03">
        <w:rPr>
          <w:rFonts w:ascii="ITC Avant Garde" w:hAnsi="ITC Avant Garde"/>
          <w:sz w:val="22"/>
          <w:szCs w:val="22"/>
          <w:lang w:val="en-US"/>
        </w:rPr>
        <w:t xml:space="preserve"> </w:t>
      </w:r>
      <w:r w:rsidRPr="00D27E03">
        <w:rPr>
          <w:rFonts w:ascii="ITC Avant Garde" w:hAnsi="ITC Avant Garde"/>
          <w:sz w:val="22"/>
          <w:szCs w:val="22"/>
          <w:lang w:val="en-US"/>
        </w:rPr>
        <w:t>S</w:t>
      </w:r>
      <w:r w:rsidR="004D2E2F" w:rsidRPr="00D27E03">
        <w:rPr>
          <w:rFonts w:ascii="ITC Avant Garde" w:hAnsi="ITC Avant Garde"/>
          <w:sz w:val="22"/>
          <w:szCs w:val="22"/>
          <w:lang w:val="en-US"/>
        </w:rPr>
        <w:t>tage is to determine the specific frequencies to</w:t>
      </w:r>
      <w:r w:rsidRPr="00D27E03">
        <w:rPr>
          <w:rFonts w:ascii="ITC Avant Garde" w:hAnsi="ITC Avant Garde"/>
          <w:sz w:val="22"/>
          <w:szCs w:val="22"/>
          <w:lang w:val="en-US"/>
        </w:rPr>
        <w:t xml:space="preserve"> be </w:t>
      </w:r>
      <w:r w:rsidR="0094791E" w:rsidRPr="00D27E03">
        <w:rPr>
          <w:rFonts w:ascii="ITC Avant Garde" w:hAnsi="ITC Avant Garde"/>
          <w:sz w:val="22"/>
          <w:szCs w:val="22"/>
          <w:lang w:val="en-US"/>
        </w:rPr>
        <w:t>assigned</w:t>
      </w:r>
      <w:r w:rsidRPr="00D27E03">
        <w:rPr>
          <w:rFonts w:ascii="ITC Avant Garde" w:hAnsi="ITC Avant Garde"/>
          <w:sz w:val="22"/>
          <w:szCs w:val="22"/>
          <w:lang w:val="en-US"/>
        </w:rPr>
        <w:t xml:space="preserve"> to the </w:t>
      </w:r>
      <w:r w:rsidR="00072D47">
        <w:rPr>
          <w:rFonts w:ascii="ITC Avant Garde" w:hAnsi="ITC Avant Garde"/>
          <w:sz w:val="22"/>
          <w:szCs w:val="22"/>
          <w:lang w:val="en-US"/>
        </w:rPr>
        <w:t>allocated</w:t>
      </w:r>
      <w:r w:rsidRPr="00D27E03">
        <w:rPr>
          <w:rFonts w:ascii="ITC Avant Garde" w:hAnsi="ITC Avant Garde"/>
          <w:sz w:val="22"/>
          <w:szCs w:val="22"/>
          <w:lang w:val="en-US"/>
        </w:rPr>
        <w:t xml:space="preserve"> B</w:t>
      </w:r>
      <w:r w:rsidR="004D2E2F" w:rsidRPr="00D27E03">
        <w:rPr>
          <w:rFonts w:ascii="ITC Avant Garde" w:hAnsi="ITC Avant Garde"/>
          <w:sz w:val="22"/>
          <w:szCs w:val="22"/>
          <w:lang w:val="en-US"/>
        </w:rPr>
        <w:t>lo</w:t>
      </w:r>
      <w:r w:rsidRPr="00D27E03">
        <w:rPr>
          <w:rFonts w:ascii="ITC Avant Garde" w:hAnsi="ITC Avant Garde"/>
          <w:sz w:val="22"/>
          <w:szCs w:val="22"/>
          <w:lang w:val="en-US"/>
        </w:rPr>
        <w:t xml:space="preserve">cks to the </w:t>
      </w:r>
      <w:r w:rsidR="00756E21">
        <w:rPr>
          <w:rFonts w:ascii="ITC Avant Garde" w:hAnsi="ITC Avant Garde"/>
          <w:sz w:val="22"/>
          <w:szCs w:val="22"/>
          <w:lang w:val="en-US"/>
        </w:rPr>
        <w:t>Bid</w:t>
      </w:r>
      <w:r w:rsidR="004F7599">
        <w:rPr>
          <w:rFonts w:ascii="ITC Avant Garde" w:hAnsi="ITC Avant Garde"/>
          <w:sz w:val="22"/>
          <w:szCs w:val="22"/>
          <w:lang w:val="en-US"/>
        </w:rPr>
        <w:t>ders</w:t>
      </w:r>
      <w:r w:rsidRPr="00D27E03">
        <w:rPr>
          <w:rFonts w:ascii="ITC Avant Garde" w:hAnsi="ITC Avant Garde"/>
          <w:sz w:val="22"/>
          <w:szCs w:val="22"/>
          <w:lang w:val="en-US"/>
        </w:rPr>
        <w:t xml:space="preserve"> in the </w:t>
      </w:r>
      <w:r w:rsidR="00AF7425" w:rsidRPr="001F334C">
        <w:rPr>
          <w:rFonts w:ascii="ITC Avant Garde" w:hAnsi="ITC Avant Garde"/>
          <w:sz w:val="22"/>
          <w:szCs w:val="22"/>
          <w:lang w:val="en-US"/>
        </w:rPr>
        <w:t>Allocation</w:t>
      </w:r>
      <w:r w:rsidRPr="00D27E03">
        <w:rPr>
          <w:rFonts w:ascii="ITC Avant Garde" w:hAnsi="ITC Avant Garde"/>
          <w:sz w:val="22"/>
          <w:szCs w:val="22"/>
          <w:lang w:val="en-US"/>
        </w:rPr>
        <w:t xml:space="preserve"> S</w:t>
      </w:r>
      <w:r w:rsidR="004D2E2F" w:rsidRPr="00D27E03">
        <w:rPr>
          <w:rFonts w:ascii="ITC Avant Garde" w:hAnsi="ITC Avant Garde"/>
          <w:sz w:val="22"/>
          <w:szCs w:val="22"/>
          <w:lang w:val="en-US"/>
        </w:rPr>
        <w:t>tage.</w:t>
      </w:r>
    </w:p>
    <w:p w14:paraId="2EA3FBE9" w14:textId="77777777" w:rsidR="00EE56C7" w:rsidRPr="00D27E03" w:rsidRDefault="00EE56C7" w:rsidP="00746DC9">
      <w:pPr>
        <w:pStyle w:val="Textoindependiente"/>
        <w:spacing w:after="0"/>
        <w:jc w:val="both"/>
        <w:rPr>
          <w:rFonts w:ascii="ITC Avant Garde" w:eastAsiaTheme="minorHAnsi" w:hAnsi="ITC Avant Garde"/>
          <w:sz w:val="22"/>
          <w:szCs w:val="22"/>
          <w:lang w:val="en-US" w:eastAsia="en-US"/>
        </w:rPr>
      </w:pPr>
    </w:p>
    <w:p w14:paraId="6403EEFC" w14:textId="73FED75B" w:rsidR="0028795E" w:rsidRPr="00D27E03" w:rsidRDefault="004D2E2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following criteria shall be followed in the </w:t>
      </w:r>
      <w:r w:rsidR="00CB5FB8" w:rsidRPr="000131D3">
        <w:rPr>
          <w:rFonts w:ascii="ITC Avant Garde" w:hAnsi="ITC Avant Garde"/>
          <w:sz w:val="22"/>
          <w:szCs w:val="22"/>
          <w:lang w:val="en-US"/>
        </w:rPr>
        <w:t>assignment</w:t>
      </w:r>
      <w:r w:rsidRPr="00D27E03">
        <w:rPr>
          <w:rFonts w:ascii="ITC Avant Garde" w:hAnsi="ITC Avant Garde"/>
          <w:sz w:val="22"/>
          <w:szCs w:val="22"/>
          <w:lang w:val="en-US"/>
        </w:rPr>
        <w:t xml:space="preserve"> of the specific frequencies:</w:t>
      </w:r>
    </w:p>
    <w:p w14:paraId="05F4357B" w14:textId="77777777" w:rsidR="005A03EA" w:rsidRPr="00D27E03" w:rsidRDefault="005A03EA" w:rsidP="00746DC9">
      <w:pPr>
        <w:pStyle w:val="Textoindependiente"/>
        <w:spacing w:after="0"/>
        <w:jc w:val="both"/>
        <w:rPr>
          <w:rFonts w:ascii="ITC Avant Garde" w:eastAsiaTheme="minorHAnsi" w:hAnsi="ITC Avant Garde"/>
          <w:sz w:val="22"/>
          <w:szCs w:val="22"/>
          <w:lang w:val="en-US" w:eastAsia="en-US"/>
        </w:rPr>
      </w:pPr>
    </w:p>
    <w:p w14:paraId="04B473CC" w14:textId="22111199" w:rsidR="005A03EA" w:rsidRPr="00D27E03" w:rsidRDefault="004D2E2F" w:rsidP="00746DC9">
      <w:pPr>
        <w:pStyle w:val="Textoindependiente"/>
        <w:numPr>
          <w:ilvl w:val="0"/>
          <w:numId w:val="18"/>
        </w:numPr>
        <w:spacing w:after="0"/>
        <w:ind w:left="36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To ensure the contiguous allocat</w:t>
      </w:r>
      <w:r w:rsidR="00E97336" w:rsidRPr="00D27E03">
        <w:rPr>
          <w:rFonts w:ascii="ITC Avant Garde" w:hAnsi="ITC Avant Garde"/>
          <w:sz w:val="22"/>
          <w:szCs w:val="22"/>
          <w:lang w:val="en-US"/>
        </w:rPr>
        <w:t>ion of spectrum for the B</w:t>
      </w:r>
      <w:r w:rsidRPr="00D27E03">
        <w:rPr>
          <w:rFonts w:ascii="ITC Avant Garde" w:hAnsi="ITC Avant Garde"/>
          <w:sz w:val="22"/>
          <w:szCs w:val="22"/>
          <w:lang w:val="en-US"/>
        </w:rPr>
        <w:t xml:space="preserve">locks </w:t>
      </w:r>
      <w:r w:rsidR="00CB5FB8" w:rsidRPr="00F255DC">
        <w:rPr>
          <w:rFonts w:ascii="ITC Avant Garde" w:hAnsi="ITC Avant Garde"/>
          <w:sz w:val="22"/>
          <w:szCs w:val="22"/>
          <w:lang w:val="en-US"/>
        </w:rPr>
        <w:t>allocated</w:t>
      </w:r>
      <w:r w:rsidR="00CB5FB8">
        <w:rPr>
          <w:rFonts w:ascii="ITC Avant Garde" w:hAnsi="ITC Avant Garde"/>
          <w:sz w:val="22"/>
          <w:szCs w:val="22"/>
          <w:lang w:val="en-US"/>
        </w:rPr>
        <w:t xml:space="preserve"> to a </w:t>
      </w:r>
      <w:r w:rsidR="00756E21" w:rsidRPr="00F255DC">
        <w:rPr>
          <w:rFonts w:ascii="ITC Avant Garde" w:hAnsi="ITC Avant Garde"/>
          <w:sz w:val="22"/>
          <w:szCs w:val="22"/>
          <w:lang w:val="en-US"/>
        </w:rPr>
        <w:t>Bid</w:t>
      </w:r>
      <w:r w:rsidR="00021F7F" w:rsidRPr="00F255DC">
        <w:rPr>
          <w:rFonts w:ascii="ITC Avant Garde" w:hAnsi="ITC Avant Garde"/>
          <w:sz w:val="22"/>
          <w:szCs w:val="22"/>
          <w:lang w:val="en-US"/>
        </w:rPr>
        <w:t>der</w:t>
      </w:r>
      <w:r w:rsidR="00CB5FB8">
        <w:rPr>
          <w:rFonts w:ascii="ITC Avant Garde" w:hAnsi="ITC Avant Garde"/>
          <w:sz w:val="22"/>
          <w:szCs w:val="22"/>
          <w:lang w:val="en-US"/>
        </w:rPr>
        <w:t xml:space="preserve"> in the </w:t>
      </w:r>
      <w:r w:rsidR="00CB5FB8" w:rsidRPr="00F255DC">
        <w:rPr>
          <w:rFonts w:ascii="ITC Avant Garde" w:hAnsi="ITC Avant Garde"/>
          <w:sz w:val="22"/>
          <w:szCs w:val="22"/>
          <w:lang w:val="en-US"/>
        </w:rPr>
        <w:t>Allocation</w:t>
      </w:r>
      <w:r w:rsidR="00CB5FB8">
        <w:rPr>
          <w:rFonts w:ascii="ITC Avant Garde" w:hAnsi="ITC Avant Garde"/>
          <w:sz w:val="22"/>
          <w:szCs w:val="22"/>
          <w:lang w:val="en-US"/>
        </w:rPr>
        <w:t xml:space="preserve"> </w:t>
      </w:r>
      <w:r w:rsidR="00E97336" w:rsidRPr="00D27E03">
        <w:rPr>
          <w:rFonts w:ascii="ITC Avant Garde" w:hAnsi="ITC Avant Garde"/>
          <w:sz w:val="22"/>
          <w:szCs w:val="22"/>
          <w:lang w:val="en-US"/>
        </w:rPr>
        <w:t>Stage in each C</w:t>
      </w:r>
      <w:r w:rsidRPr="00D27E03">
        <w:rPr>
          <w:rFonts w:ascii="ITC Avant Garde" w:hAnsi="ITC Avant Garde"/>
          <w:sz w:val="22"/>
          <w:szCs w:val="22"/>
          <w:lang w:val="en-US"/>
        </w:rPr>
        <w:t>ategory</w:t>
      </w:r>
      <w:r w:rsidR="00F255DC">
        <w:rPr>
          <w:rFonts w:ascii="ITC Avant Garde" w:hAnsi="ITC Avant Garde"/>
          <w:sz w:val="22"/>
          <w:szCs w:val="22"/>
          <w:lang w:val="en-US"/>
        </w:rPr>
        <w:t>;</w:t>
      </w:r>
      <w:r w:rsidRPr="00F255DC">
        <w:rPr>
          <w:rFonts w:ascii="ITC Avant Garde" w:hAnsi="ITC Avant Garde"/>
          <w:sz w:val="22"/>
          <w:szCs w:val="22"/>
          <w:lang w:val="en-US"/>
        </w:rPr>
        <w:t xml:space="preserve"> and</w:t>
      </w:r>
    </w:p>
    <w:p w14:paraId="19CB10DC" w14:textId="5D9FC028" w:rsidR="00E97336" w:rsidRPr="00D27E03" w:rsidRDefault="004D2E2F" w:rsidP="00E97336">
      <w:pPr>
        <w:pStyle w:val="Textoindependiente"/>
        <w:numPr>
          <w:ilvl w:val="0"/>
          <w:numId w:val="18"/>
        </w:numPr>
        <w:spacing w:after="0"/>
        <w:ind w:left="36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Subject to this restriction, allow </w:t>
      </w:r>
      <w:r w:rsidR="00756E21">
        <w:rPr>
          <w:rFonts w:ascii="ITC Avant Garde" w:hAnsi="ITC Avant Garde"/>
          <w:sz w:val="22"/>
          <w:szCs w:val="22"/>
          <w:lang w:val="en-US"/>
        </w:rPr>
        <w:t>Bid</w:t>
      </w:r>
      <w:r w:rsidR="004F7599">
        <w:rPr>
          <w:rFonts w:ascii="ITC Avant Garde" w:hAnsi="ITC Avant Garde"/>
          <w:sz w:val="22"/>
          <w:szCs w:val="22"/>
          <w:lang w:val="en-US"/>
        </w:rPr>
        <w:t>ders</w:t>
      </w:r>
      <w:r w:rsidRPr="00D27E03">
        <w:rPr>
          <w:rFonts w:ascii="ITC Avant Garde" w:hAnsi="ITC Avant Garde"/>
          <w:sz w:val="22"/>
          <w:szCs w:val="22"/>
          <w:lang w:val="en-US"/>
        </w:rPr>
        <w:t xml:space="preserve"> to express their relative preferences for specific frequencies.</w:t>
      </w:r>
    </w:p>
    <w:p w14:paraId="1E5280CB" w14:textId="7F7C37F6" w:rsidR="008A16C2" w:rsidRPr="00D27E03" w:rsidRDefault="008A16C2" w:rsidP="00E97336">
      <w:pPr>
        <w:pStyle w:val="Textoindependiente"/>
        <w:spacing w:after="0"/>
        <w:ind w:left="360"/>
        <w:jc w:val="both"/>
        <w:rPr>
          <w:rFonts w:ascii="ITC Avant Garde" w:eastAsiaTheme="minorHAnsi" w:hAnsi="ITC Avant Garde"/>
          <w:sz w:val="22"/>
          <w:szCs w:val="22"/>
          <w:lang w:val="en-US" w:eastAsia="en-US"/>
        </w:rPr>
      </w:pPr>
    </w:p>
    <w:p w14:paraId="5E23C06A" w14:textId="3551B5E3" w:rsidR="0028795E" w:rsidRPr="00D27E03" w:rsidRDefault="004D2E2F"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If ther</w:t>
      </w:r>
      <w:r w:rsidR="00E97336" w:rsidRPr="00D27E03">
        <w:rPr>
          <w:rFonts w:ascii="ITC Avant Garde" w:hAnsi="ITC Avant Garde"/>
          <w:sz w:val="22"/>
          <w:szCs w:val="22"/>
          <w:lang w:val="en-US"/>
        </w:rPr>
        <w:t xml:space="preserve">e is only one </w:t>
      </w:r>
      <w:r w:rsidR="00756E21" w:rsidRPr="00DF5A25">
        <w:rPr>
          <w:rFonts w:ascii="ITC Avant Garde" w:hAnsi="ITC Avant Garde"/>
          <w:sz w:val="22"/>
          <w:szCs w:val="22"/>
          <w:lang w:val="en-US"/>
        </w:rPr>
        <w:t>Bid</w:t>
      </w:r>
      <w:r w:rsidR="00021F7F" w:rsidRPr="00DF5A25">
        <w:rPr>
          <w:rFonts w:ascii="ITC Avant Garde" w:hAnsi="ITC Avant Garde"/>
          <w:sz w:val="22"/>
          <w:szCs w:val="22"/>
          <w:lang w:val="en-US"/>
        </w:rPr>
        <w:t>der</w:t>
      </w:r>
      <w:r w:rsidR="00E97336" w:rsidRPr="00D27E03">
        <w:rPr>
          <w:rFonts w:ascii="ITC Avant Garde" w:hAnsi="ITC Avant Garde"/>
          <w:sz w:val="22"/>
          <w:szCs w:val="22"/>
          <w:lang w:val="en-US"/>
        </w:rPr>
        <w:t xml:space="preserve"> with B</w:t>
      </w:r>
      <w:r w:rsidRPr="00D27E03">
        <w:rPr>
          <w:rFonts w:ascii="ITC Avant Garde" w:hAnsi="ITC Avant Garde"/>
          <w:sz w:val="22"/>
          <w:szCs w:val="22"/>
          <w:lang w:val="en-US"/>
        </w:rPr>
        <w:t xml:space="preserve">locks </w:t>
      </w:r>
      <w:r w:rsidR="004C79F2" w:rsidRPr="00DF5A25">
        <w:rPr>
          <w:rFonts w:ascii="ITC Avant Garde" w:hAnsi="ITC Avant Garde"/>
          <w:sz w:val="22"/>
          <w:szCs w:val="22"/>
          <w:lang w:val="en-US"/>
        </w:rPr>
        <w:t>a</w:t>
      </w:r>
      <w:r w:rsidR="00072D47" w:rsidRPr="00DF5A25">
        <w:rPr>
          <w:rFonts w:ascii="ITC Avant Garde" w:hAnsi="ITC Avant Garde"/>
          <w:sz w:val="22"/>
          <w:szCs w:val="22"/>
          <w:lang w:val="en-US"/>
        </w:rPr>
        <w:t>llocated</w:t>
      </w:r>
      <w:r w:rsidR="00E97336" w:rsidRPr="00D27E03">
        <w:rPr>
          <w:rFonts w:ascii="ITC Avant Garde" w:hAnsi="ITC Avant Garde"/>
          <w:sz w:val="22"/>
          <w:szCs w:val="22"/>
          <w:lang w:val="en-US"/>
        </w:rPr>
        <w:t xml:space="preserve"> in a given C</w:t>
      </w:r>
      <w:r w:rsidRPr="00D27E03">
        <w:rPr>
          <w:rFonts w:ascii="ITC Avant Garde" w:hAnsi="ITC Avant Garde"/>
          <w:sz w:val="22"/>
          <w:szCs w:val="22"/>
          <w:lang w:val="en-US"/>
        </w:rPr>
        <w:t>ategory</w:t>
      </w:r>
      <w:r w:rsidR="00E97336" w:rsidRPr="00D27E03">
        <w:rPr>
          <w:rFonts w:ascii="ITC Avant Garde" w:hAnsi="ITC Avant Garde"/>
          <w:sz w:val="22"/>
          <w:szCs w:val="22"/>
          <w:lang w:val="en-US"/>
        </w:rPr>
        <w:t>, and there are no un</w:t>
      </w:r>
      <w:r w:rsidR="00072D47">
        <w:rPr>
          <w:rFonts w:ascii="ITC Avant Garde" w:hAnsi="ITC Avant Garde"/>
          <w:sz w:val="22"/>
          <w:szCs w:val="22"/>
          <w:lang w:val="en-US"/>
        </w:rPr>
        <w:t>allocated</w:t>
      </w:r>
      <w:r w:rsidR="00E97336" w:rsidRPr="00D27E03">
        <w:rPr>
          <w:rFonts w:ascii="ITC Avant Garde" w:hAnsi="ITC Avant Garde"/>
          <w:sz w:val="22"/>
          <w:szCs w:val="22"/>
          <w:lang w:val="en-US"/>
        </w:rPr>
        <w:t xml:space="preserve"> B</w:t>
      </w:r>
      <w:r w:rsidRPr="00D27E03">
        <w:rPr>
          <w:rFonts w:ascii="ITC Avant Garde" w:hAnsi="ITC Avant Garde"/>
          <w:sz w:val="22"/>
          <w:szCs w:val="22"/>
          <w:lang w:val="en-US"/>
        </w:rPr>
        <w:t>locks, then it will not be required to c</w:t>
      </w:r>
      <w:r w:rsidR="0094791E" w:rsidRPr="00D27E03">
        <w:rPr>
          <w:rFonts w:ascii="ITC Avant Garde" w:hAnsi="ITC Avant Garde"/>
          <w:sz w:val="22"/>
          <w:szCs w:val="22"/>
          <w:lang w:val="en-US"/>
        </w:rPr>
        <w:t xml:space="preserve">arry out a </w:t>
      </w:r>
      <w:r w:rsidR="00944AD0" w:rsidRPr="00DF5A25">
        <w:rPr>
          <w:rFonts w:ascii="ITC Avant Garde" w:hAnsi="ITC Avant Garde"/>
          <w:sz w:val="22"/>
          <w:szCs w:val="22"/>
          <w:lang w:val="en-US"/>
        </w:rPr>
        <w:t xml:space="preserve">Sealed </w:t>
      </w:r>
      <w:r w:rsidR="00756E21" w:rsidRPr="00DF5A25">
        <w:rPr>
          <w:rFonts w:ascii="ITC Avant Garde" w:hAnsi="ITC Avant Garde"/>
          <w:sz w:val="22"/>
          <w:szCs w:val="22"/>
          <w:lang w:val="en-US"/>
        </w:rPr>
        <w:t>Bid</w:t>
      </w:r>
      <w:r w:rsidR="0094791E" w:rsidRPr="00D27E03">
        <w:rPr>
          <w:rFonts w:ascii="ITC Avant Garde" w:hAnsi="ITC Avant Garde"/>
          <w:sz w:val="22"/>
          <w:szCs w:val="22"/>
          <w:lang w:val="en-US"/>
        </w:rPr>
        <w:t xml:space="preserve"> R</w:t>
      </w:r>
      <w:r w:rsidR="00E97336" w:rsidRPr="00D27E03">
        <w:rPr>
          <w:rFonts w:ascii="ITC Avant Garde" w:hAnsi="ITC Avant Garde"/>
          <w:sz w:val="22"/>
          <w:szCs w:val="22"/>
          <w:lang w:val="en-US"/>
        </w:rPr>
        <w:t xml:space="preserve">ound in the </w:t>
      </w:r>
      <w:r w:rsidR="00CB5FB8" w:rsidRPr="00DF5A25">
        <w:rPr>
          <w:rFonts w:ascii="ITC Avant Garde" w:hAnsi="ITC Avant Garde"/>
          <w:sz w:val="22"/>
          <w:szCs w:val="22"/>
          <w:lang w:val="en-US"/>
        </w:rPr>
        <w:t>Assignment</w:t>
      </w:r>
      <w:r w:rsidR="00E97336" w:rsidRPr="00D27E03">
        <w:rPr>
          <w:rFonts w:ascii="ITC Avant Garde" w:hAnsi="ITC Avant Garde"/>
          <w:sz w:val="22"/>
          <w:szCs w:val="22"/>
          <w:lang w:val="en-US"/>
        </w:rPr>
        <w:t xml:space="preserve"> Stage for that C</w:t>
      </w:r>
      <w:r w:rsidRPr="00D27E03">
        <w:rPr>
          <w:rFonts w:ascii="ITC Avant Garde" w:hAnsi="ITC Avant Garde"/>
          <w:sz w:val="22"/>
          <w:szCs w:val="22"/>
          <w:lang w:val="en-US"/>
        </w:rPr>
        <w:t xml:space="preserve">ategory, in </w:t>
      </w:r>
      <w:r w:rsidR="000C5D2E">
        <w:rPr>
          <w:rFonts w:ascii="ITC Avant Garde" w:hAnsi="ITC Avant Garde"/>
          <w:sz w:val="22"/>
          <w:szCs w:val="22"/>
          <w:lang w:val="en-US"/>
        </w:rPr>
        <w:t>that</w:t>
      </w:r>
      <w:r w:rsidRPr="00D27E03">
        <w:rPr>
          <w:rFonts w:ascii="ITC Avant Garde" w:hAnsi="ITC Avant Garde"/>
          <w:sz w:val="22"/>
          <w:szCs w:val="22"/>
          <w:lang w:val="en-US"/>
        </w:rPr>
        <w:t xml:space="preserve"> case the </w:t>
      </w:r>
      <w:r w:rsidR="00CB5FB8" w:rsidRPr="00DF5A25">
        <w:rPr>
          <w:rFonts w:ascii="ITC Avant Garde" w:hAnsi="ITC Avant Garde"/>
          <w:sz w:val="22"/>
          <w:szCs w:val="22"/>
          <w:lang w:val="en-US"/>
        </w:rPr>
        <w:t>Assignment</w:t>
      </w:r>
      <w:r w:rsidR="00CB5FB8">
        <w:rPr>
          <w:rFonts w:ascii="ITC Avant Garde" w:hAnsi="ITC Avant Garde"/>
          <w:sz w:val="22"/>
          <w:szCs w:val="22"/>
          <w:lang w:val="en-US"/>
        </w:rPr>
        <w:t xml:space="preserve"> </w:t>
      </w:r>
      <w:r w:rsidR="00CB5FB8" w:rsidRPr="00DF5A25">
        <w:rPr>
          <w:rFonts w:ascii="ITC Avant Garde" w:hAnsi="ITC Avant Garde"/>
          <w:sz w:val="22"/>
          <w:szCs w:val="22"/>
          <w:lang w:val="en-US"/>
        </w:rPr>
        <w:t>P</w:t>
      </w:r>
      <w:r w:rsidRPr="00DF5A25">
        <w:rPr>
          <w:rFonts w:ascii="ITC Avant Garde" w:hAnsi="ITC Avant Garde"/>
          <w:sz w:val="22"/>
          <w:szCs w:val="22"/>
          <w:lang w:val="en-US"/>
        </w:rPr>
        <w:t>rice</w:t>
      </w:r>
      <w:r w:rsidRPr="00D27E03">
        <w:rPr>
          <w:rFonts w:ascii="ITC Avant Garde" w:hAnsi="ITC Avant Garde"/>
          <w:sz w:val="22"/>
          <w:szCs w:val="22"/>
          <w:lang w:val="en-US"/>
        </w:rPr>
        <w:t xml:space="preserve"> will be equal to (0) zero.</w:t>
      </w:r>
    </w:p>
    <w:p w14:paraId="1C998617" w14:textId="77777777" w:rsidR="008A16C2" w:rsidRPr="00D27E03" w:rsidRDefault="008A16C2" w:rsidP="00746DC9">
      <w:pPr>
        <w:pStyle w:val="Textoindependiente"/>
        <w:spacing w:after="0"/>
        <w:jc w:val="both"/>
        <w:rPr>
          <w:rFonts w:ascii="ITC Avant Garde" w:eastAsiaTheme="minorHAnsi" w:hAnsi="ITC Avant Garde"/>
          <w:sz w:val="22"/>
          <w:szCs w:val="22"/>
          <w:lang w:val="en-US" w:eastAsia="en-US"/>
        </w:rPr>
      </w:pPr>
    </w:p>
    <w:p w14:paraId="48B9E331" w14:textId="2967563D" w:rsidR="0028795E" w:rsidRPr="00D27E03" w:rsidRDefault="00E97336"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there is </w:t>
      </w:r>
      <w:r w:rsidR="003D0DB4" w:rsidRPr="00D27E03">
        <w:rPr>
          <w:rFonts w:ascii="ITC Avant Garde" w:hAnsi="ITC Avant Garde"/>
          <w:sz w:val="22"/>
          <w:szCs w:val="22"/>
          <w:lang w:val="en-US"/>
        </w:rPr>
        <w:t xml:space="preserve">more than one </w:t>
      </w:r>
      <w:r w:rsidR="00756E21" w:rsidRPr="00971BCD">
        <w:rPr>
          <w:rFonts w:ascii="ITC Avant Garde" w:hAnsi="ITC Avant Garde"/>
          <w:sz w:val="22"/>
          <w:szCs w:val="22"/>
          <w:lang w:val="en-US"/>
        </w:rPr>
        <w:t>Bid</w:t>
      </w:r>
      <w:r w:rsidR="00021F7F" w:rsidRPr="00971BCD">
        <w:rPr>
          <w:rFonts w:ascii="ITC Avant Garde" w:hAnsi="ITC Avant Garde"/>
          <w:sz w:val="22"/>
          <w:szCs w:val="22"/>
          <w:lang w:val="en-US"/>
        </w:rPr>
        <w:t>der</w:t>
      </w:r>
      <w:r w:rsidR="003D0DB4" w:rsidRPr="00D27E03">
        <w:rPr>
          <w:rFonts w:ascii="ITC Avant Garde" w:hAnsi="ITC Avant Garde"/>
          <w:sz w:val="22"/>
          <w:szCs w:val="22"/>
          <w:lang w:val="en-US"/>
        </w:rPr>
        <w:t xml:space="preserve"> with Blocks </w:t>
      </w:r>
      <w:r w:rsidR="004C79F2" w:rsidRPr="00971BCD">
        <w:rPr>
          <w:rFonts w:ascii="ITC Avant Garde" w:hAnsi="ITC Avant Garde"/>
          <w:sz w:val="22"/>
          <w:szCs w:val="22"/>
          <w:lang w:val="en-US"/>
        </w:rPr>
        <w:t>a</w:t>
      </w:r>
      <w:r w:rsidR="00072D47" w:rsidRPr="00971BCD">
        <w:rPr>
          <w:rFonts w:ascii="ITC Avant Garde" w:hAnsi="ITC Avant Garde"/>
          <w:sz w:val="22"/>
          <w:szCs w:val="22"/>
          <w:lang w:val="en-US"/>
        </w:rPr>
        <w:t>llocated</w:t>
      </w:r>
      <w:r w:rsidR="003D0DB4" w:rsidRPr="00D27E03">
        <w:rPr>
          <w:rFonts w:ascii="ITC Avant Garde" w:hAnsi="ITC Avant Garde"/>
          <w:sz w:val="22"/>
          <w:szCs w:val="22"/>
          <w:lang w:val="en-US"/>
        </w:rPr>
        <w:t xml:space="preserve"> in a C</w:t>
      </w:r>
      <w:r w:rsidRPr="00D27E03">
        <w:rPr>
          <w:rFonts w:ascii="ITC Avant Garde" w:hAnsi="ITC Avant Garde"/>
          <w:sz w:val="22"/>
          <w:szCs w:val="22"/>
          <w:lang w:val="en-US"/>
        </w:rPr>
        <w:t>atego</w:t>
      </w:r>
      <w:r w:rsidR="003D0DB4" w:rsidRPr="00D27E03">
        <w:rPr>
          <w:rFonts w:ascii="ITC Avant Garde" w:hAnsi="ITC Avant Garde"/>
          <w:sz w:val="22"/>
          <w:szCs w:val="22"/>
          <w:lang w:val="en-US"/>
        </w:rPr>
        <w:t>ry or if there are un</w:t>
      </w:r>
      <w:r w:rsidR="00072D47">
        <w:rPr>
          <w:rFonts w:ascii="ITC Avant Garde" w:hAnsi="ITC Avant Garde"/>
          <w:sz w:val="22"/>
          <w:szCs w:val="22"/>
          <w:lang w:val="en-US"/>
        </w:rPr>
        <w:t>allo</w:t>
      </w:r>
      <w:r w:rsidR="00072D47" w:rsidRPr="00971BCD">
        <w:rPr>
          <w:rFonts w:ascii="ITC Avant Garde" w:hAnsi="ITC Avant Garde"/>
          <w:sz w:val="22"/>
          <w:szCs w:val="22"/>
          <w:lang w:val="en-US"/>
        </w:rPr>
        <w:t>cated</w:t>
      </w:r>
      <w:r w:rsidR="003D0DB4" w:rsidRPr="00D27E03">
        <w:rPr>
          <w:rFonts w:ascii="ITC Avant Garde" w:hAnsi="ITC Avant Garde"/>
          <w:sz w:val="22"/>
          <w:szCs w:val="22"/>
          <w:lang w:val="en-US"/>
        </w:rPr>
        <w:t xml:space="preserve"> Blocks for that C</w:t>
      </w:r>
      <w:r w:rsidRPr="00D27E03">
        <w:rPr>
          <w:rFonts w:ascii="ITC Avant Garde" w:hAnsi="ITC Avant Garde"/>
          <w:sz w:val="22"/>
          <w:szCs w:val="22"/>
          <w:lang w:val="en-US"/>
        </w:rPr>
        <w:t xml:space="preserve">ategory, then </w:t>
      </w:r>
      <w:r w:rsidR="003D0DB4" w:rsidRPr="00D27E03">
        <w:rPr>
          <w:rFonts w:ascii="ITC Avant Garde" w:hAnsi="ITC Avant Garde"/>
          <w:sz w:val="22"/>
          <w:szCs w:val="22"/>
          <w:lang w:val="en-US"/>
        </w:rPr>
        <w:t>is required to conduct a</w:t>
      </w:r>
      <w:r w:rsidRPr="00D27E03">
        <w:rPr>
          <w:rFonts w:ascii="ITC Avant Garde" w:hAnsi="ITC Avant Garde"/>
          <w:sz w:val="22"/>
          <w:szCs w:val="22"/>
          <w:lang w:val="en-US"/>
        </w:rPr>
        <w:t xml:space="preserve"> </w:t>
      </w:r>
      <w:r w:rsidR="00944AD0" w:rsidRPr="00971BCD">
        <w:rPr>
          <w:rFonts w:ascii="ITC Avant Garde" w:hAnsi="ITC Avant Garde"/>
          <w:sz w:val="22"/>
          <w:szCs w:val="22"/>
          <w:lang w:val="en-US"/>
        </w:rPr>
        <w:t xml:space="preserve">Sealed </w:t>
      </w:r>
      <w:r w:rsidR="00756E21" w:rsidRPr="00971BCD">
        <w:rPr>
          <w:rFonts w:ascii="ITC Avant Garde" w:hAnsi="ITC Avant Garde"/>
          <w:sz w:val="22"/>
          <w:szCs w:val="22"/>
          <w:lang w:val="en-US"/>
        </w:rPr>
        <w:t>Bid</w:t>
      </w:r>
      <w:r w:rsidR="003D0DB4" w:rsidRPr="00D27E03">
        <w:rPr>
          <w:rFonts w:ascii="ITC Avant Garde" w:hAnsi="ITC Avant Garde"/>
          <w:sz w:val="22"/>
          <w:szCs w:val="22"/>
          <w:lang w:val="en-US"/>
        </w:rPr>
        <w:t xml:space="preserve"> Round at the </w:t>
      </w:r>
      <w:r w:rsidR="00014DE8" w:rsidRPr="00971BCD">
        <w:rPr>
          <w:rFonts w:ascii="ITC Avant Garde" w:hAnsi="ITC Avant Garde"/>
          <w:sz w:val="22"/>
          <w:szCs w:val="22"/>
          <w:lang w:val="en-US"/>
        </w:rPr>
        <w:t>Assignment</w:t>
      </w:r>
      <w:r w:rsidR="003D0DB4" w:rsidRPr="00971BCD">
        <w:rPr>
          <w:rFonts w:ascii="ITC Avant Garde" w:hAnsi="ITC Avant Garde"/>
          <w:sz w:val="22"/>
          <w:szCs w:val="22"/>
          <w:lang w:val="en-US"/>
        </w:rPr>
        <w:t xml:space="preserve"> S</w:t>
      </w:r>
      <w:r w:rsidRPr="00971BCD">
        <w:rPr>
          <w:rFonts w:ascii="ITC Avant Garde" w:hAnsi="ITC Avant Garde"/>
          <w:sz w:val="22"/>
          <w:szCs w:val="22"/>
          <w:lang w:val="en-US"/>
        </w:rPr>
        <w:t>tage</w:t>
      </w:r>
      <w:r w:rsidRPr="00D27E03">
        <w:rPr>
          <w:rFonts w:ascii="ITC Avant Garde" w:hAnsi="ITC Avant Garde"/>
          <w:sz w:val="22"/>
          <w:szCs w:val="22"/>
          <w:lang w:val="en-US"/>
        </w:rPr>
        <w:t>.</w:t>
      </w:r>
    </w:p>
    <w:p w14:paraId="1E4DA98B" w14:textId="77777777" w:rsidR="008A16C2" w:rsidRPr="00D27E03" w:rsidRDefault="008A16C2" w:rsidP="00746DC9">
      <w:pPr>
        <w:pStyle w:val="Textoindependiente"/>
        <w:spacing w:after="0"/>
        <w:jc w:val="both"/>
        <w:rPr>
          <w:rFonts w:ascii="ITC Avant Garde" w:eastAsiaTheme="minorHAnsi" w:hAnsi="ITC Avant Garde"/>
          <w:sz w:val="22"/>
          <w:szCs w:val="22"/>
          <w:lang w:val="en-US" w:eastAsia="en-US"/>
        </w:rPr>
      </w:pPr>
    </w:p>
    <w:p w14:paraId="246DEBB3" w14:textId="1A9A2CEC" w:rsidR="0028795E" w:rsidRPr="00D27E03" w:rsidRDefault="003D0DB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In the </w:t>
      </w:r>
      <w:r w:rsidR="00944AD0" w:rsidRPr="00B43471">
        <w:rPr>
          <w:rFonts w:ascii="ITC Avant Garde" w:hAnsi="ITC Avant Garde"/>
          <w:sz w:val="22"/>
          <w:szCs w:val="22"/>
          <w:lang w:val="en-US"/>
        </w:rPr>
        <w:t xml:space="preserve">Sealed </w:t>
      </w:r>
      <w:r w:rsidR="00756E21" w:rsidRPr="00B43471">
        <w:rPr>
          <w:rFonts w:ascii="ITC Avant Garde" w:hAnsi="ITC Avant Garde"/>
          <w:sz w:val="22"/>
          <w:szCs w:val="22"/>
          <w:lang w:val="en-US"/>
        </w:rPr>
        <w:t>Bid</w:t>
      </w:r>
      <w:r w:rsidRPr="00D27E03">
        <w:rPr>
          <w:rFonts w:ascii="ITC Avant Garde" w:hAnsi="ITC Avant Garde"/>
          <w:sz w:val="22"/>
          <w:szCs w:val="22"/>
          <w:lang w:val="en-US"/>
        </w:rPr>
        <w:t xml:space="preserve"> Round, each </w:t>
      </w:r>
      <w:r w:rsidR="00756E21" w:rsidRPr="00B43471">
        <w:rPr>
          <w:rFonts w:ascii="ITC Avant Garde" w:hAnsi="ITC Avant Garde"/>
          <w:sz w:val="22"/>
          <w:szCs w:val="22"/>
          <w:lang w:val="en-US"/>
        </w:rPr>
        <w:t>Bid</w:t>
      </w:r>
      <w:r w:rsidR="00021F7F" w:rsidRPr="00B43471">
        <w:rPr>
          <w:rFonts w:ascii="ITC Avant Garde" w:hAnsi="ITC Avant Garde"/>
          <w:sz w:val="22"/>
          <w:szCs w:val="22"/>
          <w:lang w:val="en-US"/>
        </w:rPr>
        <w:t>der</w:t>
      </w:r>
      <w:r w:rsidRPr="00D27E03">
        <w:rPr>
          <w:rFonts w:ascii="ITC Avant Garde" w:hAnsi="ITC Avant Garde"/>
          <w:sz w:val="22"/>
          <w:szCs w:val="22"/>
          <w:lang w:val="en-US"/>
        </w:rPr>
        <w:t xml:space="preserve"> with Blocks </w:t>
      </w:r>
      <w:r w:rsidR="004C79F2" w:rsidRPr="00B43471">
        <w:rPr>
          <w:rFonts w:ascii="ITC Avant Garde" w:hAnsi="ITC Avant Garde"/>
          <w:sz w:val="22"/>
          <w:szCs w:val="22"/>
          <w:lang w:val="en-US"/>
        </w:rPr>
        <w:t>a</w:t>
      </w:r>
      <w:r w:rsidR="00072D47" w:rsidRPr="00B43471">
        <w:rPr>
          <w:rFonts w:ascii="ITC Avant Garde" w:hAnsi="ITC Avant Garde"/>
          <w:sz w:val="22"/>
          <w:szCs w:val="22"/>
          <w:lang w:val="en-US"/>
        </w:rPr>
        <w:t>llocated</w:t>
      </w:r>
      <w:r w:rsidRPr="00D27E03">
        <w:rPr>
          <w:rFonts w:ascii="ITC Avant Garde" w:hAnsi="ITC Avant Garde"/>
          <w:sz w:val="22"/>
          <w:szCs w:val="22"/>
          <w:lang w:val="en-US"/>
        </w:rPr>
        <w:t xml:space="preserve"> at the </w:t>
      </w:r>
      <w:r w:rsidR="00A12A64" w:rsidRPr="00B43471">
        <w:rPr>
          <w:rFonts w:ascii="ITC Avant Garde" w:hAnsi="ITC Avant Garde"/>
          <w:sz w:val="22"/>
          <w:szCs w:val="22"/>
          <w:lang w:val="en-US"/>
        </w:rPr>
        <w:t>A</w:t>
      </w:r>
      <w:r w:rsidR="003A3423" w:rsidRPr="00B43471">
        <w:rPr>
          <w:rFonts w:ascii="ITC Avant Garde" w:hAnsi="ITC Avant Garde"/>
          <w:sz w:val="22"/>
          <w:szCs w:val="22"/>
          <w:lang w:val="en-US"/>
        </w:rPr>
        <w:t>llocation</w:t>
      </w:r>
      <w:r w:rsidR="0082563C">
        <w:rPr>
          <w:rFonts w:ascii="ITC Avant Garde" w:hAnsi="ITC Avant Garde"/>
          <w:sz w:val="22"/>
          <w:szCs w:val="22"/>
          <w:lang w:val="en-US"/>
        </w:rPr>
        <w:t xml:space="preserve"> Stage must submit </w:t>
      </w:r>
      <w:r w:rsidR="0082563C" w:rsidRPr="00B43471">
        <w:rPr>
          <w:rFonts w:ascii="ITC Avant Garde" w:hAnsi="ITC Avant Garde"/>
          <w:sz w:val="22"/>
          <w:szCs w:val="22"/>
          <w:lang w:val="en-US"/>
        </w:rPr>
        <w:t xml:space="preserve">a </w:t>
      </w:r>
      <w:r w:rsidR="00142A10" w:rsidRPr="00F176F9">
        <w:rPr>
          <w:rFonts w:ascii="ITC Avant Garde" w:hAnsi="ITC Avant Garde"/>
          <w:i/>
          <w:sz w:val="22"/>
          <w:szCs w:val="22"/>
          <w:lang w:val="en-US"/>
        </w:rPr>
        <w:t xml:space="preserve">“Sealed </w:t>
      </w:r>
      <w:r w:rsidR="00756E21" w:rsidRPr="00F176F9">
        <w:rPr>
          <w:rFonts w:ascii="ITC Avant Garde" w:hAnsi="ITC Avant Garde"/>
          <w:i/>
          <w:sz w:val="22"/>
          <w:szCs w:val="22"/>
          <w:lang w:val="en-US"/>
        </w:rPr>
        <w:t>Bid</w:t>
      </w:r>
      <w:r w:rsidR="00E97336" w:rsidRPr="00F176F9">
        <w:rPr>
          <w:rFonts w:ascii="ITC Avant Garde" w:hAnsi="ITC Avant Garde"/>
          <w:i/>
          <w:sz w:val="22"/>
          <w:szCs w:val="22"/>
          <w:lang w:val="en-US"/>
        </w:rPr>
        <w:t>"</w:t>
      </w:r>
      <w:r w:rsidRPr="00D27E03">
        <w:rPr>
          <w:rFonts w:ascii="ITC Avant Garde" w:hAnsi="ITC Avant Garde"/>
          <w:sz w:val="22"/>
          <w:szCs w:val="22"/>
          <w:lang w:val="en-US"/>
        </w:rPr>
        <w:t xml:space="preserve"> </w:t>
      </w:r>
      <w:r w:rsidR="00E97336" w:rsidRPr="00BB7915">
        <w:rPr>
          <w:rFonts w:ascii="ITC Avant Garde" w:hAnsi="ITC Avant Garde"/>
          <w:sz w:val="22"/>
          <w:szCs w:val="22"/>
          <w:lang w:val="en-US"/>
        </w:rPr>
        <w:t>thr</w:t>
      </w:r>
      <w:r w:rsidR="00E97336" w:rsidRPr="00D27E03">
        <w:rPr>
          <w:rFonts w:ascii="ITC Avant Garde" w:hAnsi="ITC Avant Garde"/>
          <w:sz w:val="22"/>
          <w:szCs w:val="22"/>
          <w:lang w:val="en-US"/>
        </w:rPr>
        <w:t xml:space="preserve">ough the </w:t>
      </w:r>
      <w:r w:rsidR="00B80EBF" w:rsidRPr="00B43471">
        <w:rPr>
          <w:rFonts w:ascii="ITC Avant Garde" w:hAnsi="ITC Avant Garde"/>
          <w:sz w:val="22"/>
          <w:szCs w:val="22"/>
          <w:lang w:val="en-US"/>
        </w:rPr>
        <w:t>SEPRO</w:t>
      </w:r>
      <w:r w:rsidR="00E97336" w:rsidRPr="00D27E03">
        <w:rPr>
          <w:rFonts w:ascii="ITC Avant Garde" w:hAnsi="ITC Avant Garde"/>
          <w:sz w:val="22"/>
          <w:szCs w:val="22"/>
          <w:lang w:val="en-US"/>
        </w:rPr>
        <w:t xml:space="preserve"> to determine the preferred </w:t>
      </w:r>
      <w:r w:rsidRPr="00D27E03">
        <w:rPr>
          <w:rFonts w:ascii="ITC Avant Garde" w:hAnsi="ITC Avant Garde"/>
          <w:sz w:val="22"/>
          <w:szCs w:val="22"/>
          <w:lang w:val="en-US"/>
        </w:rPr>
        <w:t>position of their B</w:t>
      </w:r>
      <w:r w:rsidR="00E97336" w:rsidRPr="00D27E03">
        <w:rPr>
          <w:rFonts w:ascii="ITC Avant Garde" w:hAnsi="ITC Avant Garde"/>
          <w:sz w:val="22"/>
          <w:szCs w:val="22"/>
          <w:lang w:val="en-US"/>
        </w:rPr>
        <w:t>locks.</w:t>
      </w:r>
      <w:r w:rsidR="00E97336" w:rsidRPr="00D27E03">
        <w:rPr>
          <w:rFonts w:ascii="ITC Avant Garde" w:eastAsiaTheme="minorHAnsi" w:hAnsi="ITC Avant Garde"/>
          <w:sz w:val="22"/>
          <w:szCs w:val="22"/>
          <w:lang w:val="en-US" w:eastAsia="en-US"/>
        </w:rPr>
        <w:t xml:space="preserve"> </w:t>
      </w:r>
      <w:r w:rsidRPr="00D27E03">
        <w:rPr>
          <w:rFonts w:ascii="ITC Avant Garde" w:hAnsi="ITC Avant Garde"/>
          <w:sz w:val="22"/>
          <w:szCs w:val="22"/>
          <w:lang w:val="en-US"/>
        </w:rPr>
        <w:t xml:space="preserve">This </w:t>
      </w:r>
      <w:r w:rsidR="00756E21" w:rsidRPr="00B43471">
        <w:rPr>
          <w:rFonts w:ascii="ITC Avant Garde" w:hAnsi="ITC Avant Garde"/>
          <w:sz w:val="22"/>
          <w:szCs w:val="22"/>
          <w:lang w:val="en-US"/>
        </w:rPr>
        <w:t>Bid</w:t>
      </w:r>
      <w:r w:rsidR="00E97336" w:rsidRPr="00D27E03">
        <w:rPr>
          <w:rFonts w:ascii="ITC Avant Garde" w:hAnsi="ITC Avant Garde"/>
          <w:sz w:val="22"/>
          <w:szCs w:val="22"/>
          <w:lang w:val="en-US"/>
        </w:rPr>
        <w:t xml:space="preserve"> will be expressed in Mexican pesos.</w:t>
      </w:r>
    </w:p>
    <w:p w14:paraId="27F80054" w14:textId="77777777" w:rsidR="008A16C2" w:rsidRPr="00D27E03" w:rsidRDefault="008A16C2" w:rsidP="00746DC9">
      <w:pPr>
        <w:pStyle w:val="Textoindependiente"/>
        <w:spacing w:after="0"/>
        <w:jc w:val="both"/>
        <w:rPr>
          <w:rFonts w:ascii="ITC Avant Garde" w:eastAsiaTheme="minorHAnsi" w:hAnsi="ITC Avant Garde"/>
          <w:sz w:val="22"/>
          <w:szCs w:val="22"/>
          <w:lang w:val="en-US" w:eastAsia="en-US"/>
        </w:rPr>
      </w:pPr>
    </w:p>
    <w:p w14:paraId="7031693C" w14:textId="7EF94968" w:rsidR="0028795E" w:rsidRPr="00D27E03" w:rsidRDefault="003D0DB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To this effect, for each C</w:t>
      </w:r>
      <w:r w:rsidR="00E97336" w:rsidRPr="00D27E03">
        <w:rPr>
          <w:rFonts w:ascii="ITC Avant Garde" w:hAnsi="ITC Avant Garde"/>
          <w:sz w:val="22"/>
          <w:szCs w:val="22"/>
          <w:lang w:val="en-US"/>
        </w:rPr>
        <w:t>ateg</w:t>
      </w:r>
      <w:r w:rsidRPr="00D27E03">
        <w:rPr>
          <w:rFonts w:ascii="ITC Avant Garde" w:hAnsi="ITC Avant Garde"/>
          <w:sz w:val="22"/>
          <w:szCs w:val="22"/>
          <w:lang w:val="en-US"/>
        </w:rPr>
        <w:t xml:space="preserve">ory, </w:t>
      </w:r>
      <w:r w:rsidR="00756E21" w:rsidRPr="00525A4F">
        <w:rPr>
          <w:rFonts w:ascii="ITC Avant Garde" w:hAnsi="ITC Avant Garde"/>
          <w:sz w:val="22"/>
          <w:szCs w:val="22"/>
          <w:lang w:val="en-US"/>
        </w:rPr>
        <w:t>Bid</w:t>
      </w:r>
      <w:r w:rsidR="004F7599" w:rsidRPr="00525A4F">
        <w:rPr>
          <w:rFonts w:ascii="ITC Avant Garde" w:hAnsi="ITC Avant Garde"/>
          <w:sz w:val="22"/>
          <w:szCs w:val="22"/>
          <w:lang w:val="en-US"/>
        </w:rPr>
        <w:t>ders</w:t>
      </w:r>
      <w:r w:rsidRPr="00D27E03">
        <w:rPr>
          <w:rFonts w:ascii="ITC Avant Garde" w:hAnsi="ITC Avant Garde"/>
          <w:sz w:val="22"/>
          <w:szCs w:val="22"/>
          <w:lang w:val="en-US"/>
        </w:rPr>
        <w:t xml:space="preserve"> with </w:t>
      </w:r>
      <w:r w:rsidR="004C79F2" w:rsidRPr="00525A4F">
        <w:rPr>
          <w:rFonts w:ascii="ITC Avant Garde" w:hAnsi="ITC Avant Garde"/>
          <w:sz w:val="22"/>
          <w:szCs w:val="22"/>
          <w:lang w:val="en-US"/>
        </w:rPr>
        <w:t>a</w:t>
      </w:r>
      <w:r w:rsidR="00072D47" w:rsidRPr="00525A4F">
        <w:rPr>
          <w:rFonts w:ascii="ITC Avant Garde" w:hAnsi="ITC Avant Garde"/>
          <w:sz w:val="22"/>
          <w:szCs w:val="22"/>
          <w:lang w:val="en-US"/>
        </w:rPr>
        <w:t>llocated</w:t>
      </w:r>
      <w:r w:rsidRPr="00D27E03">
        <w:rPr>
          <w:rFonts w:ascii="ITC Avant Garde" w:hAnsi="ITC Avant Garde"/>
          <w:sz w:val="22"/>
          <w:szCs w:val="22"/>
          <w:lang w:val="en-US"/>
        </w:rPr>
        <w:t xml:space="preserve"> B</w:t>
      </w:r>
      <w:r w:rsidR="00E97336" w:rsidRPr="00D27E03">
        <w:rPr>
          <w:rFonts w:ascii="ITC Avant Garde" w:hAnsi="ITC Avant Garde"/>
          <w:sz w:val="22"/>
          <w:szCs w:val="22"/>
          <w:lang w:val="en-US"/>
        </w:rPr>
        <w:t>locks will be pr</w:t>
      </w:r>
      <w:r w:rsidRPr="00D27E03">
        <w:rPr>
          <w:rFonts w:ascii="ITC Avant Garde" w:hAnsi="ITC Avant Garde"/>
          <w:sz w:val="22"/>
          <w:szCs w:val="22"/>
          <w:lang w:val="en-US"/>
        </w:rPr>
        <w:t xml:space="preserve">ovided with a list of selected </w:t>
      </w:r>
      <w:r w:rsidR="00756E21" w:rsidRPr="00525A4F">
        <w:rPr>
          <w:rFonts w:ascii="ITC Avant Garde" w:hAnsi="ITC Avant Garde"/>
          <w:sz w:val="22"/>
          <w:szCs w:val="22"/>
          <w:lang w:val="en-US"/>
        </w:rPr>
        <w:t>Bid</w:t>
      </w:r>
      <w:r w:rsidR="00E97336" w:rsidRPr="00D27E03">
        <w:rPr>
          <w:rFonts w:ascii="ITC Avant Garde" w:hAnsi="ITC Avant Garde"/>
          <w:sz w:val="22"/>
          <w:szCs w:val="22"/>
          <w:lang w:val="en-US"/>
        </w:rPr>
        <w:t xml:space="preserve"> options in the following manner:</w:t>
      </w:r>
    </w:p>
    <w:p w14:paraId="329F1104" w14:textId="77777777" w:rsidR="008A16C2" w:rsidRPr="00D27E03" w:rsidRDefault="008A16C2" w:rsidP="00746DC9">
      <w:pPr>
        <w:pStyle w:val="Textoindependiente"/>
        <w:spacing w:after="0"/>
        <w:jc w:val="both"/>
        <w:rPr>
          <w:rFonts w:ascii="ITC Avant Garde" w:eastAsiaTheme="minorHAnsi" w:hAnsi="ITC Avant Garde"/>
          <w:sz w:val="22"/>
          <w:szCs w:val="22"/>
          <w:lang w:val="en-US" w:eastAsia="en-US"/>
        </w:rPr>
      </w:pPr>
    </w:p>
    <w:p w14:paraId="1B5CA7CA" w14:textId="15869B9C" w:rsidR="0028795E" w:rsidRPr="00C8375E" w:rsidRDefault="00E97336" w:rsidP="009B6389">
      <w:pPr>
        <w:pStyle w:val="Textoindependiente"/>
        <w:numPr>
          <w:ilvl w:val="0"/>
          <w:numId w:val="36"/>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w:t>
      </w:r>
      <w:r w:rsidR="003D0DB4" w:rsidRPr="00D27E03">
        <w:rPr>
          <w:rFonts w:ascii="ITC Avant Garde" w:hAnsi="ITC Avant Garde"/>
          <w:sz w:val="22"/>
          <w:szCs w:val="22"/>
          <w:lang w:val="en-US"/>
        </w:rPr>
        <w:t xml:space="preserve"> number of B</w:t>
      </w:r>
      <w:r w:rsidRPr="00D27E03">
        <w:rPr>
          <w:rFonts w:ascii="ITC Avant Garde" w:hAnsi="ITC Avant Garde"/>
          <w:sz w:val="22"/>
          <w:szCs w:val="22"/>
          <w:lang w:val="en-US"/>
        </w:rPr>
        <w:t xml:space="preserve">locks in each option presented to a </w:t>
      </w:r>
      <w:r w:rsidR="00756E21">
        <w:rPr>
          <w:rFonts w:ascii="ITC Avant Garde" w:hAnsi="ITC Avant Garde"/>
          <w:sz w:val="22"/>
          <w:szCs w:val="22"/>
          <w:lang w:val="en-US"/>
        </w:rPr>
        <w:t>Bid</w:t>
      </w:r>
      <w:r w:rsidR="00021F7F">
        <w:rPr>
          <w:rFonts w:ascii="ITC Avant Garde" w:hAnsi="ITC Avant Garde"/>
          <w:sz w:val="22"/>
          <w:szCs w:val="22"/>
          <w:lang w:val="en-US"/>
        </w:rPr>
        <w:t>der</w:t>
      </w:r>
      <w:r w:rsidRPr="00D27E03">
        <w:rPr>
          <w:rFonts w:ascii="ITC Avant Garde" w:hAnsi="ITC Avant Garde"/>
          <w:sz w:val="22"/>
          <w:szCs w:val="22"/>
          <w:lang w:val="en-US"/>
        </w:rPr>
        <w:t xml:space="preserve"> s</w:t>
      </w:r>
      <w:r w:rsidR="003D0DB4" w:rsidRPr="00D27E03">
        <w:rPr>
          <w:rFonts w:ascii="ITC Avant Garde" w:hAnsi="ITC Avant Garde"/>
          <w:sz w:val="22"/>
          <w:szCs w:val="22"/>
          <w:lang w:val="en-US"/>
        </w:rPr>
        <w:t xml:space="preserve">hall be equal to the </w:t>
      </w:r>
      <w:r w:rsidR="003D0DB4" w:rsidRPr="00C8375E">
        <w:rPr>
          <w:rFonts w:ascii="ITC Avant Garde" w:hAnsi="ITC Avant Garde"/>
          <w:sz w:val="22"/>
          <w:szCs w:val="22"/>
          <w:lang w:val="en-US"/>
        </w:rPr>
        <w:t>number of B</w:t>
      </w:r>
      <w:r w:rsidRPr="00C8375E">
        <w:rPr>
          <w:rFonts w:ascii="ITC Avant Garde" w:hAnsi="ITC Avant Garde"/>
          <w:sz w:val="22"/>
          <w:szCs w:val="22"/>
          <w:lang w:val="en-US"/>
        </w:rPr>
        <w:t xml:space="preserve">locks </w:t>
      </w:r>
      <w:r w:rsidR="004C79F2" w:rsidRPr="00C8375E">
        <w:rPr>
          <w:rFonts w:ascii="ITC Avant Garde" w:hAnsi="ITC Avant Garde"/>
          <w:sz w:val="22"/>
          <w:szCs w:val="22"/>
          <w:lang w:val="en-US"/>
        </w:rPr>
        <w:t>a</w:t>
      </w:r>
      <w:r w:rsidR="00072D47" w:rsidRPr="00C8375E">
        <w:rPr>
          <w:rFonts w:ascii="ITC Avant Garde" w:hAnsi="ITC Avant Garde"/>
          <w:sz w:val="22"/>
          <w:szCs w:val="22"/>
          <w:lang w:val="en-US"/>
        </w:rPr>
        <w:t>llocated</w:t>
      </w:r>
      <w:r w:rsidRPr="00C8375E">
        <w:rPr>
          <w:rFonts w:ascii="ITC Avant Garde" w:hAnsi="ITC Avant Garde"/>
          <w:sz w:val="22"/>
          <w:szCs w:val="22"/>
          <w:lang w:val="en-US"/>
        </w:rPr>
        <w:t xml:space="preserve"> to that </w:t>
      </w:r>
      <w:r w:rsidR="00756E21" w:rsidRPr="00C8375E">
        <w:rPr>
          <w:rFonts w:ascii="ITC Avant Garde" w:hAnsi="ITC Avant Garde"/>
          <w:sz w:val="22"/>
          <w:szCs w:val="22"/>
          <w:lang w:val="en-US"/>
        </w:rPr>
        <w:t>Bid</w:t>
      </w:r>
      <w:r w:rsidR="00021F7F" w:rsidRPr="00C8375E">
        <w:rPr>
          <w:rFonts w:ascii="ITC Avant Garde" w:hAnsi="ITC Avant Garde"/>
          <w:sz w:val="22"/>
          <w:szCs w:val="22"/>
          <w:lang w:val="en-US"/>
        </w:rPr>
        <w:t>der</w:t>
      </w:r>
      <w:r w:rsidRPr="00C8375E">
        <w:rPr>
          <w:rFonts w:ascii="ITC Avant Garde" w:hAnsi="ITC Avant Garde"/>
          <w:sz w:val="22"/>
          <w:szCs w:val="22"/>
          <w:lang w:val="en-US"/>
        </w:rPr>
        <w:t>;</w:t>
      </w:r>
    </w:p>
    <w:p w14:paraId="4C9DA1FC" w14:textId="7401F607" w:rsidR="00160D7B" w:rsidRPr="00C8375E" w:rsidRDefault="003D0DB4" w:rsidP="009B6389">
      <w:pPr>
        <w:pStyle w:val="Textoindependiente"/>
        <w:numPr>
          <w:ilvl w:val="0"/>
          <w:numId w:val="36"/>
        </w:numPr>
        <w:spacing w:after="0"/>
        <w:jc w:val="both"/>
        <w:rPr>
          <w:rFonts w:ascii="ITC Avant Garde" w:eastAsiaTheme="minorHAnsi" w:hAnsi="ITC Avant Garde"/>
          <w:sz w:val="22"/>
          <w:szCs w:val="22"/>
          <w:lang w:val="en-US" w:eastAsia="en-US"/>
        </w:rPr>
      </w:pPr>
      <w:r w:rsidRPr="00C8375E">
        <w:rPr>
          <w:rFonts w:ascii="ITC Avant Garde" w:hAnsi="ITC Avant Garde"/>
          <w:sz w:val="22"/>
          <w:szCs w:val="22"/>
          <w:lang w:val="en-US"/>
        </w:rPr>
        <w:t xml:space="preserve">Each </w:t>
      </w:r>
      <w:r w:rsidR="00756E21" w:rsidRPr="00C8375E">
        <w:rPr>
          <w:rFonts w:ascii="ITC Avant Garde" w:hAnsi="ITC Avant Garde"/>
          <w:sz w:val="22"/>
          <w:szCs w:val="22"/>
          <w:lang w:val="en-US"/>
        </w:rPr>
        <w:t>Bid</w:t>
      </w:r>
      <w:r w:rsidR="00E97336" w:rsidRPr="00C8375E">
        <w:rPr>
          <w:rFonts w:ascii="ITC Avant Garde" w:hAnsi="ITC Avant Garde"/>
          <w:sz w:val="22"/>
          <w:szCs w:val="22"/>
          <w:lang w:val="en-US"/>
        </w:rPr>
        <w:t xml:space="preserve"> option will be consistent with those of o</w:t>
      </w:r>
      <w:r w:rsidRPr="00C8375E">
        <w:rPr>
          <w:rFonts w:ascii="ITC Avant Garde" w:hAnsi="ITC Avant Garde"/>
          <w:sz w:val="22"/>
          <w:szCs w:val="22"/>
          <w:lang w:val="en-US"/>
        </w:rPr>
        <w:t xml:space="preserve">ther </w:t>
      </w:r>
      <w:r w:rsidR="00756E21" w:rsidRPr="00C8375E">
        <w:rPr>
          <w:rFonts w:ascii="ITC Avant Garde" w:hAnsi="ITC Avant Garde"/>
          <w:sz w:val="22"/>
          <w:szCs w:val="22"/>
          <w:lang w:val="en-US"/>
        </w:rPr>
        <w:t>Bid</w:t>
      </w:r>
      <w:r w:rsidR="004F7599" w:rsidRPr="00C8375E">
        <w:rPr>
          <w:rFonts w:ascii="ITC Avant Garde" w:hAnsi="ITC Avant Garde"/>
          <w:sz w:val="22"/>
          <w:szCs w:val="22"/>
          <w:lang w:val="en-US"/>
        </w:rPr>
        <w:t>ders</w:t>
      </w:r>
      <w:r w:rsidRPr="00C8375E">
        <w:rPr>
          <w:rFonts w:ascii="ITC Avant Garde" w:hAnsi="ITC Avant Garde"/>
          <w:sz w:val="22"/>
          <w:szCs w:val="22"/>
          <w:lang w:val="en-US"/>
        </w:rPr>
        <w:t xml:space="preserve"> with </w:t>
      </w:r>
      <w:r w:rsidR="004C79F2" w:rsidRPr="00C8375E">
        <w:rPr>
          <w:rFonts w:ascii="ITC Avant Garde" w:hAnsi="ITC Avant Garde"/>
          <w:sz w:val="22"/>
          <w:szCs w:val="22"/>
          <w:lang w:val="en-US"/>
        </w:rPr>
        <w:t>a</w:t>
      </w:r>
      <w:r w:rsidR="00072D47" w:rsidRPr="00C8375E">
        <w:rPr>
          <w:rFonts w:ascii="ITC Avant Garde" w:hAnsi="ITC Avant Garde"/>
          <w:sz w:val="22"/>
          <w:szCs w:val="22"/>
          <w:lang w:val="en-US"/>
        </w:rPr>
        <w:t>llocated</w:t>
      </w:r>
      <w:r w:rsidRPr="00C8375E">
        <w:rPr>
          <w:rFonts w:ascii="ITC Avant Garde" w:hAnsi="ITC Avant Garde"/>
          <w:sz w:val="22"/>
          <w:szCs w:val="22"/>
          <w:lang w:val="en-US"/>
        </w:rPr>
        <w:t xml:space="preserve"> B</w:t>
      </w:r>
      <w:r w:rsidR="00E97336" w:rsidRPr="00C8375E">
        <w:rPr>
          <w:rFonts w:ascii="ITC Avant Garde" w:hAnsi="ITC Avant Garde"/>
          <w:sz w:val="22"/>
          <w:szCs w:val="22"/>
          <w:lang w:val="en-US"/>
        </w:rPr>
        <w:t xml:space="preserve">locks receiving </w:t>
      </w:r>
      <w:r w:rsidR="00756E21" w:rsidRPr="00C8375E">
        <w:rPr>
          <w:rFonts w:ascii="ITC Avant Garde" w:hAnsi="ITC Avant Garde"/>
          <w:sz w:val="22"/>
          <w:szCs w:val="22"/>
          <w:lang w:val="en-US"/>
        </w:rPr>
        <w:t>Bid</w:t>
      </w:r>
      <w:r w:rsidR="00E97336" w:rsidRPr="00C8375E">
        <w:rPr>
          <w:rFonts w:ascii="ITC Avant Garde" w:hAnsi="ITC Avant Garde"/>
          <w:sz w:val="22"/>
          <w:szCs w:val="22"/>
          <w:lang w:val="en-US"/>
        </w:rPr>
        <w:t xml:space="preserve"> options;</w:t>
      </w:r>
    </w:p>
    <w:p w14:paraId="565C23D3" w14:textId="029860B6" w:rsidR="009033D5" w:rsidRPr="00C8375E" w:rsidRDefault="003D0DB4" w:rsidP="009B6389">
      <w:pPr>
        <w:pStyle w:val="Textoindependiente"/>
        <w:numPr>
          <w:ilvl w:val="0"/>
          <w:numId w:val="36"/>
        </w:numPr>
        <w:spacing w:after="0"/>
        <w:jc w:val="both"/>
        <w:rPr>
          <w:rFonts w:ascii="ITC Avant Garde" w:eastAsiaTheme="minorHAnsi" w:hAnsi="ITC Avant Garde"/>
          <w:sz w:val="22"/>
          <w:szCs w:val="22"/>
          <w:lang w:val="en-US" w:eastAsia="en-US"/>
        </w:rPr>
      </w:pPr>
      <w:r w:rsidRPr="00C8375E">
        <w:rPr>
          <w:rFonts w:ascii="ITC Avant Garde" w:hAnsi="ITC Avant Garde"/>
          <w:sz w:val="22"/>
          <w:szCs w:val="22"/>
          <w:lang w:val="en-US"/>
        </w:rPr>
        <w:t>Un</w:t>
      </w:r>
      <w:r w:rsidR="004C79F2" w:rsidRPr="00C8375E">
        <w:rPr>
          <w:rFonts w:ascii="ITC Avant Garde" w:hAnsi="ITC Avant Garde"/>
          <w:sz w:val="22"/>
          <w:szCs w:val="22"/>
          <w:lang w:val="en-US"/>
        </w:rPr>
        <w:t>a</w:t>
      </w:r>
      <w:r w:rsidR="00072D47" w:rsidRPr="00C8375E">
        <w:rPr>
          <w:rFonts w:ascii="ITC Avant Garde" w:hAnsi="ITC Avant Garde"/>
          <w:sz w:val="22"/>
          <w:szCs w:val="22"/>
          <w:lang w:val="en-US"/>
        </w:rPr>
        <w:t>llocated</w:t>
      </w:r>
      <w:r w:rsidRPr="00C8375E">
        <w:rPr>
          <w:rFonts w:ascii="ITC Avant Garde" w:hAnsi="ITC Avant Garde"/>
          <w:sz w:val="22"/>
          <w:szCs w:val="22"/>
          <w:lang w:val="en-US"/>
        </w:rPr>
        <w:t xml:space="preserve"> B</w:t>
      </w:r>
      <w:r w:rsidR="00E97336" w:rsidRPr="00C8375E">
        <w:rPr>
          <w:rFonts w:ascii="ITC Avant Garde" w:hAnsi="ITC Avant Garde"/>
          <w:sz w:val="22"/>
          <w:szCs w:val="22"/>
          <w:lang w:val="en-US"/>
        </w:rPr>
        <w:t>l</w:t>
      </w:r>
      <w:r w:rsidRPr="00C8375E">
        <w:rPr>
          <w:rFonts w:ascii="ITC Avant Garde" w:hAnsi="ITC Avant Garde"/>
          <w:sz w:val="22"/>
          <w:szCs w:val="22"/>
          <w:lang w:val="en-US"/>
        </w:rPr>
        <w:t>ocks of the same C</w:t>
      </w:r>
      <w:r w:rsidR="00E97336" w:rsidRPr="00C8375E">
        <w:rPr>
          <w:rFonts w:ascii="ITC Avant Garde" w:hAnsi="ITC Avant Garde"/>
          <w:sz w:val="22"/>
          <w:szCs w:val="22"/>
          <w:lang w:val="en-US"/>
        </w:rPr>
        <w:t>ategory will be positioned in a contiguous manner</w:t>
      </w:r>
      <w:r w:rsidR="00A802A1">
        <w:rPr>
          <w:rFonts w:ascii="ITC Avant Garde" w:hAnsi="ITC Avant Garde"/>
          <w:sz w:val="22"/>
          <w:szCs w:val="22"/>
          <w:lang w:val="en-US"/>
        </w:rPr>
        <w:t>;</w:t>
      </w:r>
      <w:r w:rsidR="00E97336" w:rsidRPr="00C8375E">
        <w:rPr>
          <w:rFonts w:ascii="ITC Avant Garde" w:hAnsi="ITC Avant Garde"/>
          <w:sz w:val="22"/>
          <w:szCs w:val="22"/>
          <w:lang w:val="en-US"/>
        </w:rPr>
        <w:t xml:space="preserve"> and</w:t>
      </w:r>
    </w:p>
    <w:p w14:paraId="27D74958" w14:textId="716A6276" w:rsidR="00160D7B" w:rsidRDefault="003D0DB4" w:rsidP="00746DC9">
      <w:pPr>
        <w:pStyle w:val="Textoindependiente"/>
        <w:numPr>
          <w:ilvl w:val="0"/>
          <w:numId w:val="36"/>
        </w:numPr>
        <w:spacing w:after="0"/>
        <w:jc w:val="both"/>
        <w:rPr>
          <w:rFonts w:ascii="ITC Avant Garde" w:eastAsiaTheme="minorHAnsi" w:hAnsi="ITC Avant Garde"/>
          <w:sz w:val="22"/>
          <w:szCs w:val="22"/>
          <w:lang w:val="en-US" w:eastAsia="en-US"/>
        </w:rPr>
      </w:pPr>
      <w:r w:rsidRPr="00C8375E">
        <w:rPr>
          <w:rFonts w:ascii="ITC Avant Garde" w:hAnsi="ITC Avant Garde"/>
          <w:sz w:val="22"/>
          <w:szCs w:val="22"/>
          <w:lang w:val="en-US"/>
        </w:rPr>
        <w:t xml:space="preserve">If a </w:t>
      </w:r>
      <w:r w:rsidR="00756E21" w:rsidRPr="00C8375E">
        <w:rPr>
          <w:rFonts w:ascii="ITC Avant Garde" w:hAnsi="ITC Avant Garde"/>
          <w:sz w:val="22"/>
          <w:szCs w:val="22"/>
          <w:lang w:val="en-US"/>
        </w:rPr>
        <w:t>Bid</w:t>
      </w:r>
      <w:r w:rsidR="00021F7F" w:rsidRPr="00C8375E">
        <w:rPr>
          <w:rFonts w:ascii="ITC Avant Garde" w:hAnsi="ITC Avant Garde"/>
          <w:sz w:val="22"/>
          <w:szCs w:val="22"/>
          <w:lang w:val="en-US"/>
        </w:rPr>
        <w:t>der</w:t>
      </w:r>
      <w:r w:rsidRPr="00C8375E">
        <w:rPr>
          <w:rFonts w:ascii="ITC Avant Garde" w:hAnsi="ITC Avant Garde"/>
          <w:sz w:val="22"/>
          <w:szCs w:val="22"/>
          <w:lang w:val="en-US"/>
        </w:rPr>
        <w:t xml:space="preserve"> with Blocks </w:t>
      </w:r>
      <w:r w:rsidR="004C79F2" w:rsidRPr="00C8375E">
        <w:rPr>
          <w:rFonts w:ascii="ITC Avant Garde" w:hAnsi="ITC Avant Garde"/>
          <w:sz w:val="22"/>
          <w:szCs w:val="22"/>
          <w:lang w:val="en-US"/>
        </w:rPr>
        <w:t>a</w:t>
      </w:r>
      <w:r w:rsidR="00072D47" w:rsidRPr="00C8375E">
        <w:rPr>
          <w:rFonts w:ascii="ITC Avant Garde" w:hAnsi="ITC Avant Garde"/>
          <w:sz w:val="22"/>
          <w:szCs w:val="22"/>
          <w:lang w:val="en-US"/>
        </w:rPr>
        <w:t>llocated</w:t>
      </w:r>
      <w:r w:rsidRPr="00C8375E">
        <w:rPr>
          <w:rFonts w:ascii="ITC Avant Garde" w:hAnsi="ITC Avant Garde"/>
          <w:sz w:val="22"/>
          <w:szCs w:val="22"/>
          <w:lang w:val="en-US"/>
        </w:rPr>
        <w:t xml:space="preserve"> in the </w:t>
      </w:r>
      <w:r w:rsidR="00AF7425" w:rsidRPr="00C8375E">
        <w:rPr>
          <w:rFonts w:ascii="ITC Avant Garde" w:hAnsi="ITC Avant Garde"/>
          <w:sz w:val="22"/>
          <w:szCs w:val="22"/>
          <w:lang w:val="en-US"/>
        </w:rPr>
        <w:t>Allocation</w:t>
      </w:r>
      <w:r w:rsidRPr="00C8375E">
        <w:rPr>
          <w:rFonts w:ascii="ITC Avant Garde" w:hAnsi="ITC Avant Garde"/>
          <w:sz w:val="22"/>
          <w:szCs w:val="22"/>
          <w:lang w:val="en-US"/>
        </w:rPr>
        <w:t xml:space="preserve"> Stage in the FDD Category had Radio S</w:t>
      </w:r>
      <w:r w:rsidR="00E97336" w:rsidRPr="00C8375E">
        <w:rPr>
          <w:rFonts w:ascii="ITC Avant Garde" w:hAnsi="ITC Avant Garde"/>
          <w:sz w:val="22"/>
          <w:szCs w:val="22"/>
          <w:lang w:val="en-US"/>
        </w:rPr>
        <w:t>pectr</w:t>
      </w:r>
      <w:r w:rsidRPr="00C8375E">
        <w:rPr>
          <w:rFonts w:ascii="ITC Avant Garde" w:hAnsi="ITC Avant Garde"/>
          <w:sz w:val="22"/>
          <w:szCs w:val="22"/>
          <w:lang w:val="en-US"/>
        </w:rPr>
        <w:t>um in the 2500 MHz B</w:t>
      </w:r>
      <w:r w:rsidR="00E97336" w:rsidRPr="00C8375E">
        <w:rPr>
          <w:rFonts w:ascii="ITC Avant Garde" w:hAnsi="ITC Avant Garde"/>
          <w:sz w:val="22"/>
          <w:szCs w:val="22"/>
          <w:lang w:val="en-US"/>
        </w:rPr>
        <w:t xml:space="preserve">and before the start of the </w:t>
      </w:r>
      <w:r w:rsidR="00756E21" w:rsidRPr="00C8375E">
        <w:rPr>
          <w:rFonts w:ascii="ITC Avant Garde" w:hAnsi="ITC Avant Garde"/>
          <w:sz w:val="22"/>
          <w:szCs w:val="22"/>
          <w:lang w:val="en-US"/>
        </w:rPr>
        <w:t>Bid</w:t>
      </w:r>
      <w:r w:rsidR="00E97336" w:rsidRPr="00C8375E">
        <w:rPr>
          <w:rFonts w:ascii="ITC Avant Garde" w:hAnsi="ITC Avant Garde"/>
          <w:sz w:val="22"/>
          <w:szCs w:val="22"/>
          <w:lang w:val="en-US"/>
        </w:rPr>
        <w:t>din</w:t>
      </w:r>
      <w:r w:rsidR="00C364CD" w:rsidRPr="00C8375E">
        <w:rPr>
          <w:rFonts w:ascii="ITC Avant Garde" w:hAnsi="ITC Avant Garde"/>
          <w:sz w:val="22"/>
          <w:szCs w:val="22"/>
          <w:lang w:val="en-US"/>
        </w:rPr>
        <w:t xml:space="preserve">g, the corresponding </w:t>
      </w:r>
      <w:r w:rsidR="00072D47" w:rsidRPr="00C8375E">
        <w:rPr>
          <w:rFonts w:ascii="ITC Avant Garde" w:hAnsi="ITC Avant Garde"/>
          <w:sz w:val="22"/>
          <w:szCs w:val="22"/>
          <w:lang w:val="en-US"/>
        </w:rPr>
        <w:t>allocated</w:t>
      </w:r>
      <w:r w:rsidR="00C364CD" w:rsidRPr="00C8375E">
        <w:rPr>
          <w:rFonts w:ascii="ITC Avant Garde" w:hAnsi="ITC Avant Garde"/>
          <w:sz w:val="22"/>
          <w:szCs w:val="22"/>
          <w:lang w:val="en-US"/>
        </w:rPr>
        <w:t xml:space="preserve"> B</w:t>
      </w:r>
      <w:r w:rsidR="00E97336" w:rsidRPr="00C8375E">
        <w:rPr>
          <w:rFonts w:ascii="ITC Avant Garde" w:hAnsi="ITC Avant Garde"/>
          <w:sz w:val="22"/>
          <w:szCs w:val="22"/>
          <w:lang w:val="en-US"/>
        </w:rPr>
        <w:t xml:space="preserve">locks will be assigned in the </w:t>
      </w:r>
      <w:r w:rsidR="00C364CD" w:rsidRPr="00C8375E">
        <w:rPr>
          <w:rFonts w:ascii="ITC Avant Garde" w:hAnsi="ITC Avant Garde"/>
          <w:sz w:val="22"/>
          <w:szCs w:val="22"/>
          <w:lang w:val="en-US"/>
        </w:rPr>
        <w:t>lowe</w:t>
      </w:r>
      <w:r w:rsidR="00E97336" w:rsidRPr="00C8375E">
        <w:rPr>
          <w:rFonts w:ascii="ITC Avant Garde" w:hAnsi="ITC Avant Garde"/>
          <w:sz w:val="22"/>
          <w:szCs w:val="22"/>
          <w:lang w:val="en-US"/>
        </w:rPr>
        <w:t>s</w:t>
      </w:r>
      <w:r w:rsidR="00C364CD" w:rsidRPr="00C8375E">
        <w:rPr>
          <w:rFonts w:ascii="ITC Avant Garde" w:hAnsi="ITC Avant Garde"/>
          <w:sz w:val="22"/>
          <w:szCs w:val="22"/>
          <w:lang w:val="en-US"/>
        </w:rPr>
        <w:t>t</w:t>
      </w:r>
      <w:r w:rsidR="00E97336" w:rsidRPr="00C8375E">
        <w:rPr>
          <w:rFonts w:ascii="ITC Avant Garde" w:hAnsi="ITC Avant Garde"/>
          <w:sz w:val="22"/>
          <w:szCs w:val="22"/>
          <w:lang w:val="en-US"/>
        </w:rPr>
        <w:t xml:space="preserve"> segment of this tendered band.</w:t>
      </w:r>
    </w:p>
    <w:p w14:paraId="15267E91" w14:textId="77777777" w:rsidR="00B73FD3" w:rsidRDefault="00B73FD3" w:rsidP="00BD103F">
      <w:pPr>
        <w:pStyle w:val="Textoindependiente"/>
        <w:spacing w:after="0"/>
        <w:jc w:val="both"/>
        <w:rPr>
          <w:rFonts w:ascii="ITC Avant Garde" w:eastAsiaTheme="minorHAnsi" w:hAnsi="ITC Avant Garde"/>
          <w:sz w:val="22"/>
          <w:szCs w:val="22"/>
          <w:lang w:val="en-US" w:eastAsia="en-US"/>
        </w:rPr>
      </w:pPr>
    </w:p>
    <w:p w14:paraId="19504002" w14:textId="3ABAD1CD" w:rsidR="00BD103F" w:rsidRDefault="00BD103F" w:rsidP="00BD103F">
      <w:pPr>
        <w:pStyle w:val="Textoindependiente"/>
        <w:spacing w:after="0"/>
        <w:jc w:val="both"/>
        <w:rPr>
          <w:rFonts w:ascii="ITC Avant Garde" w:eastAsiaTheme="minorHAnsi" w:hAnsi="ITC Avant Garde"/>
          <w:sz w:val="22"/>
          <w:szCs w:val="22"/>
          <w:lang w:val="en-US" w:eastAsia="en-US"/>
        </w:rPr>
      </w:pPr>
      <w:r w:rsidRPr="00BD103F">
        <w:rPr>
          <w:rFonts w:ascii="ITC Avant Garde" w:eastAsiaTheme="minorHAnsi" w:hAnsi="ITC Avant Garde"/>
          <w:sz w:val="22"/>
          <w:szCs w:val="22"/>
          <w:lang w:val="en-US" w:eastAsia="en-US"/>
        </w:rPr>
        <w:t>All Bids at the Assignment Stage will be presented simultaneously but will be assessed separately for each Category.</w:t>
      </w:r>
    </w:p>
    <w:p w14:paraId="092579D5" w14:textId="4B9F34AC" w:rsidR="00C364CD" w:rsidRDefault="00C364CD" w:rsidP="000E68F0">
      <w:pPr>
        <w:pStyle w:val="Textoindependiente"/>
        <w:spacing w:after="0"/>
        <w:jc w:val="both"/>
        <w:rPr>
          <w:rFonts w:ascii="ITC Avant Garde" w:eastAsiaTheme="minorHAnsi" w:hAnsi="ITC Avant Garde"/>
          <w:sz w:val="22"/>
          <w:szCs w:val="22"/>
          <w:lang w:val="en-US" w:eastAsia="en-US"/>
        </w:rPr>
      </w:pPr>
    </w:p>
    <w:p w14:paraId="35B48C31" w14:textId="554DD90F" w:rsidR="00EF21DC" w:rsidRDefault="00EF21DC" w:rsidP="000E68F0">
      <w:pPr>
        <w:pStyle w:val="Textoindependiente"/>
        <w:spacing w:after="0"/>
        <w:jc w:val="both"/>
        <w:rPr>
          <w:rFonts w:ascii="ITC Avant Garde" w:eastAsiaTheme="minorHAnsi" w:hAnsi="ITC Avant Garde"/>
          <w:sz w:val="22"/>
          <w:szCs w:val="22"/>
          <w:lang w:val="en-US" w:eastAsia="en-US"/>
        </w:rPr>
      </w:pPr>
    </w:p>
    <w:p w14:paraId="268CE67F" w14:textId="77777777" w:rsidR="00EF21DC" w:rsidRPr="00D27E03" w:rsidRDefault="00EF21DC" w:rsidP="000E68F0">
      <w:pPr>
        <w:pStyle w:val="Textoindependiente"/>
        <w:spacing w:after="0"/>
        <w:jc w:val="both"/>
        <w:rPr>
          <w:rFonts w:ascii="ITC Avant Garde" w:eastAsiaTheme="minorHAnsi" w:hAnsi="ITC Avant Garde"/>
          <w:sz w:val="22"/>
          <w:szCs w:val="22"/>
          <w:lang w:val="en-US" w:eastAsia="en-US"/>
        </w:rPr>
      </w:pPr>
    </w:p>
    <w:p w14:paraId="1DEA7F40" w14:textId="524C8D95" w:rsidR="0028795E" w:rsidRPr="00D27E03" w:rsidRDefault="00C364CD" w:rsidP="00706187">
      <w:pPr>
        <w:pStyle w:val="Ttulo2"/>
        <w:numPr>
          <w:ilvl w:val="1"/>
          <w:numId w:val="71"/>
        </w:numPr>
        <w:spacing w:before="0" w:line="240" w:lineRule="auto"/>
        <w:jc w:val="both"/>
        <w:rPr>
          <w:rFonts w:ascii="ITC Avant Garde" w:eastAsiaTheme="minorHAnsi" w:hAnsi="ITC Avant Garde" w:cstheme="minorBidi"/>
          <w:b/>
          <w:color w:val="auto"/>
          <w:sz w:val="22"/>
          <w:szCs w:val="22"/>
          <w:lang w:val="en-US"/>
        </w:rPr>
      </w:pPr>
      <w:bookmarkStart w:id="213" w:name="_Toc482733222"/>
      <w:bookmarkStart w:id="214" w:name="_Toc500236227"/>
      <w:bookmarkStart w:id="215" w:name="_Toc500502776"/>
      <w:bookmarkStart w:id="216" w:name="_Toc500961239"/>
      <w:bookmarkStart w:id="217" w:name="_Toc508614454"/>
      <w:bookmarkStart w:id="218" w:name="_Toc508719552"/>
      <w:bookmarkStart w:id="219" w:name="_Toc520219747"/>
      <w:r w:rsidRPr="00D27E03">
        <w:rPr>
          <w:rFonts w:ascii="ITC Avant Garde" w:hAnsi="ITC Avant Garde"/>
          <w:b/>
          <w:color w:val="auto"/>
          <w:sz w:val="22"/>
          <w:szCs w:val="22"/>
          <w:lang w:val="en-US"/>
        </w:rPr>
        <w:lastRenderedPageBreak/>
        <w:t xml:space="preserve">Block </w:t>
      </w:r>
      <w:r w:rsidR="001075C2" w:rsidRPr="001075C2">
        <w:rPr>
          <w:rFonts w:ascii="ITC Avant Garde" w:hAnsi="ITC Avant Garde"/>
          <w:b/>
          <w:color w:val="auto"/>
          <w:sz w:val="22"/>
          <w:szCs w:val="22"/>
          <w:lang w:val="en-US"/>
        </w:rPr>
        <w:t>a</w:t>
      </w:r>
      <w:r w:rsidRPr="001075C2">
        <w:rPr>
          <w:rFonts w:ascii="ITC Avant Garde" w:hAnsi="ITC Avant Garde"/>
          <w:b/>
          <w:color w:val="auto"/>
          <w:sz w:val="22"/>
          <w:szCs w:val="22"/>
          <w:lang w:val="en-US"/>
        </w:rPr>
        <w:t>ssignation</w:t>
      </w:r>
      <w:r w:rsidRPr="00D27E03">
        <w:rPr>
          <w:rFonts w:ascii="ITC Avant Garde" w:hAnsi="ITC Avant Garde"/>
          <w:b/>
          <w:color w:val="auto"/>
          <w:sz w:val="22"/>
          <w:szCs w:val="22"/>
          <w:lang w:val="en-US"/>
        </w:rPr>
        <w:t xml:space="preserve"> in the </w:t>
      </w:r>
      <w:r w:rsidR="001C33CB" w:rsidRPr="001075C2">
        <w:rPr>
          <w:rFonts w:ascii="ITC Avant Garde" w:hAnsi="ITC Avant Garde"/>
          <w:b/>
          <w:color w:val="auto"/>
          <w:sz w:val="22"/>
          <w:szCs w:val="22"/>
          <w:lang w:val="en-US"/>
        </w:rPr>
        <w:t>Assignment</w:t>
      </w:r>
      <w:r w:rsidRPr="00D27E03">
        <w:rPr>
          <w:rFonts w:ascii="ITC Avant Garde" w:hAnsi="ITC Avant Garde"/>
          <w:b/>
          <w:color w:val="auto"/>
          <w:sz w:val="22"/>
          <w:szCs w:val="22"/>
          <w:lang w:val="en-US"/>
        </w:rPr>
        <w:t xml:space="preserve"> Stage</w:t>
      </w:r>
      <w:bookmarkEnd w:id="213"/>
      <w:r w:rsidR="00A003F7" w:rsidRPr="00D27E03">
        <w:rPr>
          <w:rFonts w:ascii="ITC Avant Garde" w:eastAsiaTheme="minorHAnsi" w:hAnsi="ITC Avant Garde" w:cstheme="minorBidi"/>
          <w:b/>
          <w:color w:val="auto"/>
          <w:sz w:val="22"/>
          <w:szCs w:val="22"/>
          <w:lang w:val="en-US"/>
        </w:rPr>
        <w:t>.</w:t>
      </w:r>
      <w:bookmarkEnd w:id="214"/>
      <w:bookmarkEnd w:id="215"/>
      <w:bookmarkEnd w:id="216"/>
      <w:bookmarkEnd w:id="217"/>
      <w:bookmarkEnd w:id="218"/>
      <w:bookmarkEnd w:id="219"/>
    </w:p>
    <w:p w14:paraId="48206ABA" w14:textId="77777777" w:rsidR="004A65BF" w:rsidRPr="00D27E03" w:rsidRDefault="004A65BF" w:rsidP="00746DC9">
      <w:pPr>
        <w:spacing w:after="0" w:line="240" w:lineRule="auto"/>
        <w:rPr>
          <w:rFonts w:ascii="ITC Avant Garde" w:hAnsi="ITC Avant Garde"/>
          <w:lang w:val="en-US"/>
        </w:rPr>
      </w:pPr>
    </w:p>
    <w:p w14:paraId="1EAB4F6B" w14:textId="64D6FAF2" w:rsidR="0028795E" w:rsidRPr="00D27E03" w:rsidRDefault="00C364CD"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For each Category subject to a </w:t>
      </w:r>
      <w:r w:rsidR="00944AD0" w:rsidRPr="009C7D10">
        <w:rPr>
          <w:rFonts w:ascii="ITC Avant Garde" w:hAnsi="ITC Avant Garde"/>
          <w:sz w:val="22"/>
          <w:szCs w:val="22"/>
          <w:lang w:val="en-US"/>
        </w:rPr>
        <w:t xml:space="preserve">Sealed </w:t>
      </w:r>
      <w:r w:rsidR="00756E21" w:rsidRPr="009C7D10">
        <w:rPr>
          <w:rFonts w:ascii="ITC Avant Garde" w:hAnsi="ITC Avant Garde"/>
          <w:sz w:val="22"/>
          <w:szCs w:val="22"/>
          <w:lang w:val="en-US"/>
        </w:rPr>
        <w:t>Bid</w:t>
      </w:r>
      <w:r w:rsidRPr="00D27E03">
        <w:rPr>
          <w:rFonts w:ascii="ITC Avant Garde" w:hAnsi="ITC Avant Garde"/>
          <w:sz w:val="22"/>
          <w:szCs w:val="22"/>
          <w:lang w:val="en-US"/>
        </w:rPr>
        <w:t xml:space="preserve"> R</w:t>
      </w:r>
      <w:r w:rsidR="00E97336" w:rsidRPr="00D27E03">
        <w:rPr>
          <w:rFonts w:ascii="ITC Avant Garde" w:hAnsi="ITC Avant Garde"/>
          <w:sz w:val="22"/>
          <w:szCs w:val="22"/>
          <w:lang w:val="en-US"/>
        </w:rPr>
        <w:t xml:space="preserve">ound, the winning </w:t>
      </w:r>
      <w:r w:rsidR="00756E21" w:rsidRPr="009C7D10">
        <w:rPr>
          <w:rFonts w:ascii="ITC Avant Garde" w:hAnsi="ITC Avant Garde"/>
          <w:sz w:val="22"/>
          <w:szCs w:val="22"/>
          <w:lang w:val="en-US"/>
        </w:rPr>
        <w:t>Bid</w:t>
      </w:r>
      <w:r w:rsidRPr="009C7D10">
        <w:rPr>
          <w:rFonts w:ascii="ITC Avant Garde" w:hAnsi="ITC Avant Garde"/>
          <w:sz w:val="22"/>
          <w:szCs w:val="22"/>
          <w:lang w:val="en-US"/>
        </w:rPr>
        <w:t>s</w:t>
      </w:r>
      <w:r w:rsidR="00E97336" w:rsidRPr="00D27E03">
        <w:rPr>
          <w:rFonts w:ascii="ITC Avant Garde" w:hAnsi="ITC Avant Garde"/>
          <w:sz w:val="22"/>
          <w:szCs w:val="22"/>
          <w:lang w:val="en-US"/>
        </w:rPr>
        <w:t xml:space="preserve"> shall be those with the highest total monetary value, subject to the following conditions:</w:t>
      </w:r>
    </w:p>
    <w:p w14:paraId="2D127A4A" w14:textId="77777777" w:rsidR="009033D5" w:rsidRPr="00D27E03" w:rsidRDefault="009033D5" w:rsidP="00746DC9">
      <w:pPr>
        <w:pStyle w:val="Textoindependiente"/>
        <w:spacing w:after="0"/>
        <w:jc w:val="both"/>
        <w:rPr>
          <w:rFonts w:ascii="ITC Avant Garde" w:eastAsiaTheme="minorHAnsi" w:hAnsi="ITC Avant Garde"/>
          <w:sz w:val="22"/>
          <w:szCs w:val="22"/>
          <w:lang w:val="en-US" w:eastAsia="en-US"/>
        </w:rPr>
      </w:pPr>
    </w:p>
    <w:p w14:paraId="38EA2820" w14:textId="4FFC48B1" w:rsidR="0028795E" w:rsidRPr="00D27E03" w:rsidRDefault="00C364CD" w:rsidP="009B6389">
      <w:pPr>
        <w:pStyle w:val="Textoindependiente"/>
        <w:numPr>
          <w:ilvl w:val="0"/>
          <w:numId w:val="3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Only one </w:t>
      </w:r>
      <w:r w:rsidR="00756E21" w:rsidRPr="009A4C44">
        <w:rPr>
          <w:rFonts w:ascii="ITC Avant Garde" w:hAnsi="ITC Avant Garde"/>
          <w:sz w:val="22"/>
          <w:szCs w:val="22"/>
          <w:lang w:val="en-US"/>
        </w:rPr>
        <w:t>Bid</w:t>
      </w:r>
      <w:r w:rsidR="003D0DB4" w:rsidRPr="00D27E03">
        <w:rPr>
          <w:rFonts w:ascii="ITC Avant Garde" w:hAnsi="ITC Avant Garde"/>
          <w:sz w:val="22"/>
          <w:szCs w:val="22"/>
          <w:lang w:val="en-US"/>
        </w:rPr>
        <w:t xml:space="preserve"> for each </w:t>
      </w:r>
      <w:r w:rsidR="00756E21" w:rsidRPr="009A4C44">
        <w:rPr>
          <w:rFonts w:ascii="ITC Avant Garde" w:hAnsi="ITC Avant Garde"/>
          <w:sz w:val="22"/>
          <w:szCs w:val="22"/>
          <w:lang w:val="en-US"/>
        </w:rPr>
        <w:t>Bid</w:t>
      </w:r>
      <w:r w:rsidR="00021F7F" w:rsidRPr="009A4C44">
        <w:rPr>
          <w:rFonts w:ascii="ITC Avant Garde" w:hAnsi="ITC Avant Garde"/>
          <w:sz w:val="22"/>
          <w:szCs w:val="22"/>
          <w:lang w:val="en-US"/>
        </w:rPr>
        <w:t>der</w:t>
      </w:r>
      <w:r w:rsidR="003D0DB4" w:rsidRPr="00D27E03">
        <w:rPr>
          <w:rFonts w:ascii="ITC Avant Garde" w:hAnsi="ITC Avant Garde"/>
          <w:sz w:val="22"/>
          <w:szCs w:val="22"/>
          <w:lang w:val="en-US"/>
        </w:rPr>
        <w:t xml:space="preserve"> may be a wi</w:t>
      </w:r>
      <w:r w:rsidRPr="00D27E03">
        <w:rPr>
          <w:rFonts w:ascii="ITC Avant Garde" w:hAnsi="ITC Avant Garde"/>
          <w:sz w:val="22"/>
          <w:szCs w:val="22"/>
          <w:lang w:val="en-US"/>
        </w:rPr>
        <w:t xml:space="preserve">nning </w:t>
      </w:r>
      <w:r w:rsidR="00756E21" w:rsidRPr="009A4C44">
        <w:rPr>
          <w:rFonts w:ascii="ITC Avant Garde" w:hAnsi="ITC Avant Garde"/>
          <w:sz w:val="22"/>
          <w:szCs w:val="22"/>
          <w:lang w:val="en-US"/>
        </w:rPr>
        <w:t>Bid</w:t>
      </w:r>
      <w:r w:rsidR="003D0DB4" w:rsidRPr="00D27E03">
        <w:rPr>
          <w:rFonts w:ascii="ITC Avant Garde" w:hAnsi="ITC Avant Garde"/>
          <w:sz w:val="22"/>
          <w:szCs w:val="22"/>
          <w:lang w:val="en-US"/>
        </w:rPr>
        <w:t>;</w:t>
      </w:r>
    </w:p>
    <w:p w14:paraId="0A1212CB" w14:textId="6B7EE3A5" w:rsidR="0028795E" w:rsidRPr="00D27E03" w:rsidRDefault="003D0DB4" w:rsidP="00A12A64">
      <w:pPr>
        <w:pStyle w:val="Textoindependiente"/>
        <w:numPr>
          <w:ilvl w:val="0"/>
          <w:numId w:val="3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Each </w:t>
      </w:r>
      <w:r w:rsidR="00756E21" w:rsidRPr="009A4C44">
        <w:rPr>
          <w:rFonts w:ascii="ITC Avant Garde" w:hAnsi="ITC Avant Garde"/>
          <w:sz w:val="22"/>
          <w:szCs w:val="22"/>
          <w:lang w:val="en-US"/>
        </w:rPr>
        <w:t>Bid</w:t>
      </w:r>
      <w:r w:rsidR="00021F7F" w:rsidRPr="009A4C44">
        <w:rPr>
          <w:rFonts w:ascii="ITC Avant Garde" w:hAnsi="ITC Avant Garde"/>
          <w:sz w:val="22"/>
          <w:szCs w:val="22"/>
          <w:lang w:val="en-US"/>
        </w:rPr>
        <w:t>der</w:t>
      </w:r>
      <w:r w:rsidRPr="00D27E03">
        <w:rPr>
          <w:rFonts w:ascii="ITC Avant Garde" w:hAnsi="ITC Avant Garde"/>
          <w:sz w:val="22"/>
          <w:szCs w:val="22"/>
          <w:lang w:val="en-US"/>
        </w:rPr>
        <w:t xml:space="preserve"> shall </w:t>
      </w:r>
      <w:r w:rsidR="00C364CD" w:rsidRPr="00D27E03">
        <w:rPr>
          <w:rFonts w:ascii="ITC Avant Garde" w:hAnsi="ITC Avant Garde"/>
          <w:sz w:val="22"/>
          <w:szCs w:val="22"/>
          <w:lang w:val="en-US"/>
        </w:rPr>
        <w:t>be assigned the number of B</w:t>
      </w:r>
      <w:r w:rsidR="007809FB" w:rsidRPr="00D27E03">
        <w:rPr>
          <w:rFonts w:ascii="ITC Avant Garde" w:hAnsi="ITC Avant Garde"/>
          <w:sz w:val="22"/>
          <w:szCs w:val="22"/>
          <w:lang w:val="en-US"/>
        </w:rPr>
        <w:t xml:space="preserve">locks equal to the number of </w:t>
      </w:r>
      <w:r w:rsidR="007809FB" w:rsidRPr="009A4C44">
        <w:rPr>
          <w:rFonts w:ascii="ITC Avant Garde" w:hAnsi="ITC Avant Garde"/>
          <w:sz w:val="22"/>
          <w:szCs w:val="22"/>
          <w:lang w:val="en-US"/>
        </w:rPr>
        <w:t>Block</w:t>
      </w:r>
      <w:r w:rsidR="0072248E">
        <w:rPr>
          <w:rFonts w:ascii="ITC Avant Garde" w:hAnsi="ITC Avant Garde"/>
          <w:sz w:val="22"/>
          <w:szCs w:val="22"/>
          <w:lang w:val="en-US"/>
        </w:rPr>
        <w:t>s</w:t>
      </w:r>
      <w:r w:rsidR="007809FB" w:rsidRPr="00D27E03">
        <w:rPr>
          <w:rFonts w:ascii="ITC Avant Garde" w:hAnsi="ITC Avant Garde"/>
          <w:sz w:val="22"/>
          <w:szCs w:val="22"/>
          <w:lang w:val="en-US"/>
        </w:rPr>
        <w:t xml:space="preserve"> </w:t>
      </w:r>
      <w:r w:rsidR="004C79F2" w:rsidRPr="009A4C44">
        <w:rPr>
          <w:rFonts w:ascii="ITC Avant Garde" w:hAnsi="ITC Avant Garde"/>
          <w:sz w:val="22"/>
          <w:szCs w:val="22"/>
          <w:lang w:val="en-US"/>
        </w:rPr>
        <w:t>a</w:t>
      </w:r>
      <w:r w:rsidR="00072D47" w:rsidRPr="009A4C44">
        <w:rPr>
          <w:rFonts w:ascii="ITC Avant Garde" w:hAnsi="ITC Avant Garde"/>
          <w:sz w:val="22"/>
          <w:szCs w:val="22"/>
          <w:lang w:val="en-US"/>
        </w:rPr>
        <w:t>llocated</w:t>
      </w:r>
      <w:r w:rsidR="007809FB"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at the </w:t>
      </w:r>
      <w:r w:rsidR="00AF7425" w:rsidRPr="009A4C44">
        <w:rPr>
          <w:rFonts w:ascii="ITC Avant Garde" w:hAnsi="ITC Avant Garde"/>
          <w:sz w:val="22"/>
          <w:szCs w:val="22"/>
          <w:lang w:val="en-US"/>
        </w:rPr>
        <w:t>Allocation</w:t>
      </w:r>
      <w:r w:rsidR="007809FB" w:rsidRPr="009A4C44">
        <w:rPr>
          <w:rFonts w:ascii="ITC Avant Garde" w:hAnsi="ITC Avant Garde"/>
          <w:sz w:val="22"/>
          <w:szCs w:val="22"/>
          <w:lang w:val="en-US"/>
        </w:rPr>
        <w:t xml:space="preserve"> Stage</w:t>
      </w:r>
      <w:r w:rsidR="007809FB" w:rsidRPr="00D27E03">
        <w:rPr>
          <w:rFonts w:ascii="ITC Avant Garde" w:hAnsi="ITC Avant Garde"/>
          <w:sz w:val="22"/>
          <w:szCs w:val="22"/>
          <w:lang w:val="en-US"/>
        </w:rPr>
        <w:t>;</w:t>
      </w:r>
    </w:p>
    <w:p w14:paraId="7267ADF1" w14:textId="6406E484" w:rsidR="0028795E" w:rsidRPr="00D27E03" w:rsidRDefault="00A86FA8" w:rsidP="009B6389">
      <w:pPr>
        <w:pStyle w:val="Textoindependiente"/>
        <w:numPr>
          <w:ilvl w:val="0"/>
          <w:numId w:val="3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Eac</w:t>
      </w:r>
      <w:r w:rsidRPr="009A4C44">
        <w:rPr>
          <w:rFonts w:ascii="ITC Avant Garde" w:hAnsi="ITC Avant Garde"/>
          <w:sz w:val="22"/>
          <w:szCs w:val="22"/>
          <w:lang w:val="en-US"/>
        </w:rPr>
        <w:t xml:space="preserve">h </w:t>
      </w:r>
      <w:r w:rsidR="00756E21" w:rsidRPr="009A4C44">
        <w:rPr>
          <w:rFonts w:ascii="ITC Avant Garde" w:hAnsi="ITC Avant Garde"/>
          <w:sz w:val="22"/>
          <w:szCs w:val="22"/>
          <w:lang w:val="en-US"/>
        </w:rPr>
        <w:t>Bid</w:t>
      </w:r>
      <w:r w:rsidR="00021F7F" w:rsidRPr="009A4C44">
        <w:rPr>
          <w:rFonts w:ascii="ITC Avant Garde" w:hAnsi="ITC Avant Garde"/>
          <w:sz w:val="22"/>
          <w:szCs w:val="22"/>
          <w:lang w:val="en-US"/>
        </w:rPr>
        <w:t>der</w:t>
      </w:r>
      <w:r w:rsidRPr="00D27E03">
        <w:rPr>
          <w:rFonts w:ascii="ITC Avant Garde" w:hAnsi="ITC Avant Garde"/>
          <w:sz w:val="22"/>
          <w:szCs w:val="22"/>
          <w:lang w:val="en-US"/>
        </w:rPr>
        <w:t xml:space="preserve"> will receive B</w:t>
      </w:r>
      <w:r w:rsidR="003D0DB4" w:rsidRPr="00D27E03">
        <w:rPr>
          <w:rFonts w:ascii="ITC Avant Garde" w:hAnsi="ITC Avant Garde"/>
          <w:sz w:val="22"/>
          <w:szCs w:val="22"/>
          <w:lang w:val="en-US"/>
        </w:rPr>
        <w:t xml:space="preserve">locks at </w:t>
      </w:r>
      <w:r w:rsidRPr="00D27E03">
        <w:rPr>
          <w:rFonts w:ascii="ITC Avant Garde" w:hAnsi="ITC Avant Garde"/>
          <w:sz w:val="22"/>
          <w:szCs w:val="22"/>
          <w:lang w:val="en-US"/>
        </w:rPr>
        <w:t>contiguous frequencies in each C</w:t>
      </w:r>
      <w:r w:rsidR="003D0DB4" w:rsidRPr="00D27E03">
        <w:rPr>
          <w:rFonts w:ascii="ITC Avant Garde" w:hAnsi="ITC Avant Garde"/>
          <w:sz w:val="22"/>
          <w:szCs w:val="22"/>
          <w:lang w:val="en-US"/>
        </w:rPr>
        <w:t>ategory;</w:t>
      </w:r>
      <w:r w:rsidR="003D0DB4" w:rsidRPr="00D27E03">
        <w:rPr>
          <w:rFonts w:ascii="ITC Avant Garde" w:eastAsiaTheme="minorHAnsi" w:hAnsi="ITC Avant Garde"/>
          <w:sz w:val="22"/>
          <w:szCs w:val="22"/>
          <w:lang w:val="en-US" w:eastAsia="en-US"/>
        </w:rPr>
        <w:t xml:space="preserve"> </w:t>
      </w:r>
    </w:p>
    <w:p w14:paraId="0E88D93C" w14:textId="21FE5300" w:rsidR="0028795E" w:rsidRPr="00D27E03" w:rsidRDefault="00A86FA8" w:rsidP="009B6389">
      <w:pPr>
        <w:pStyle w:val="Textoindependiente"/>
        <w:numPr>
          <w:ilvl w:val="0"/>
          <w:numId w:val="3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The B</w:t>
      </w:r>
      <w:r w:rsidR="003D0DB4" w:rsidRPr="00D27E03">
        <w:rPr>
          <w:rFonts w:ascii="ITC Avant Garde" w:hAnsi="ITC Avant Garde"/>
          <w:sz w:val="22"/>
          <w:szCs w:val="22"/>
          <w:lang w:val="en-US"/>
        </w:rPr>
        <w:t>lock assignments of the winning</w:t>
      </w:r>
      <w:r w:rsidRPr="00D27E03">
        <w:rPr>
          <w:rFonts w:ascii="ITC Avant Garde" w:hAnsi="ITC Avant Garde"/>
          <w:sz w:val="22"/>
          <w:szCs w:val="22"/>
          <w:lang w:val="en-US"/>
        </w:rPr>
        <w:t xml:space="preserve"> </w:t>
      </w:r>
      <w:r w:rsidR="00756E21" w:rsidRPr="008E4BC8">
        <w:rPr>
          <w:rFonts w:ascii="ITC Avant Garde" w:hAnsi="ITC Avant Garde"/>
          <w:sz w:val="22"/>
          <w:szCs w:val="22"/>
          <w:lang w:val="en-US"/>
        </w:rPr>
        <w:t>Bid</w:t>
      </w:r>
      <w:r w:rsidR="003D0DB4" w:rsidRPr="00864991">
        <w:rPr>
          <w:rFonts w:ascii="ITC Avant Garde" w:hAnsi="ITC Avant Garde"/>
          <w:sz w:val="22"/>
          <w:szCs w:val="22"/>
          <w:lang w:val="en-US"/>
        </w:rPr>
        <w:t>s</w:t>
      </w:r>
      <w:r w:rsidR="003D0DB4" w:rsidRPr="009A4C44">
        <w:rPr>
          <w:rFonts w:ascii="ITC Avant Garde" w:hAnsi="ITC Avant Garde"/>
          <w:sz w:val="22"/>
          <w:szCs w:val="22"/>
          <w:lang w:val="en-US"/>
        </w:rPr>
        <w:t xml:space="preserve"> of the </w:t>
      </w:r>
      <w:r w:rsidR="00756E21" w:rsidRPr="009A4C44">
        <w:rPr>
          <w:rFonts w:ascii="ITC Avant Garde" w:hAnsi="ITC Avant Garde"/>
          <w:sz w:val="22"/>
          <w:szCs w:val="22"/>
          <w:lang w:val="en-US"/>
        </w:rPr>
        <w:t>Bid</w:t>
      </w:r>
      <w:r w:rsidR="004F7599" w:rsidRPr="009A4C44">
        <w:rPr>
          <w:rFonts w:ascii="ITC Avant Garde" w:hAnsi="ITC Avant Garde"/>
          <w:sz w:val="22"/>
          <w:szCs w:val="22"/>
          <w:lang w:val="en-US"/>
        </w:rPr>
        <w:t>ders</w:t>
      </w:r>
      <w:r w:rsidR="003D0DB4" w:rsidRPr="00D27E03">
        <w:rPr>
          <w:rFonts w:ascii="ITC Avant Garde" w:hAnsi="ITC Avant Garde"/>
          <w:sz w:val="22"/>
          <w:szCs w:val="22"/>
          <w:lang w:val="en-US"/>
        </w:rPr>
        <w:t xml:space="preserve"> will not overlap</w:t>
      </w:r>
      <w:r w:rsidR="00595C0D">
        <w:rPr>
          <w:rFonts w:ascii="ITC Avant Garde" w:hAnsi="ITC Avant Garde"/>
          <w:sz w:val="22"/>
          <w:szCs w:val="22"/>
          <w:lang w:val="en-US"/>
        </w:rPr>
        <w:t>;</w:t>
      </w:r>
      <w:r w:rsidR="003D0DB4" w:rsidRPr="00D27E03">
        <w:rPr>
          <w:rFonts w:ascii="ITC Avant Garde" w:hAnsi="ITC Avant Garde"/>
          <w:sz w:val="22"/>
          <w:szCs w:val="22"/>
          <w:lang w:val="en-US"/>
        </w:rPr>
        <w:t xml:space="preserve"> and</w:t>
      </w:r>
      <w:r w:rsidR="003D0DB4" w:rsidRPr="00D27E03">
        <w:rPr>
          <w:rFonts w:ascii="ITC Avant Garde" w:eastAsiaTheme="minorHAnsi" w:hAnsi="ITC Avant Garde"/>
          <w:sz w:val="22"/>
          <w:szCs w:val="22"/>
          <w:lang w:val="en-US" w:eastAsia="en-US"/>
        </w:rPr>
        <w:t xml:space="preserve"> </w:t>
      </w:r>
    </w:p>
    <w:p w14:paraId="33028ED1" w14:textId="4ADECA2F" w:rsidR="00A86FA8" w:rsidRPr="00D27E03" w:rsidRDefault="00F65852" w:rsidP="00A86FA8">
      <w:pPr>
        <w:pStyle w:val="Textoindependiente"/>
        <w:numPr>
          <w:ilvl w:val="0"/>
          <w:numId w:val="33"/>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Un</w:t>
      </w:r>
      <w:r>
        <w:rPr>
          <w:rFonts w:ascii="ITC Avant Garde" w:hAnsi="ITC Avant Garde"/>
          <w:sz w:val="22"/>
          <w:szCs w:val="22"/>
          <w:lang w:val="en-US"/>
        </w:rPr>
        <w:t>allocated</w:t>
      </w:r>
      <w:r w:rsidRPr="00D27E03">
        <w:rPr>
          <w:rFonts w:ascii="ITC Avant Garde" w:hAnsi="ITC Avant Garde"/>
          <w:sz w:val="22"/>
          <w:szCs w:val="22"/>
          <w:lang w:val="en-US"/>
        </w:rPr>
        <w:t xml:space="preserve"> </w:t>
      </w:r>
      <w:r w:rsidR="00A86FA8" w:rsidRPr="00D27E03">
        <w:rPr>
          <w:rFonts w:ascii="ITC Avant Garde" w:hAnsi="ITC Avant Garde"/>
          <w:sz w:val="22"/>
          <w:szCs w:val="22"/>
          <w:lang w:val="en-US"/>
        </w:rPr>
        <w:t>Blocks in the same C</w:t>
      </w:r>
      <w:r w:rsidR="003D0DB4" w:rsidRPr="00D27E03">
        <w:rPr>
          <w:rFonts w:ascii="ITC Avant Garde" w:hAnsi="ITC Avant Garde"/>
          <w:sz w:val="22"/>
          <w:szCs w:val="22"/>
          <w:lang w:val="en-US"/>
        </w:rPr>
        <w:t>ategory will be positioned at contiguous frequencies.</w:t>
      </w:r>
    </w:p>
    <w:p w14:paraId="042DAE5D" w14:textId="2B0A8803" w:rsidR="009033D5" w:rsidRPr="00D27E03" w:rsidRDefault="009033D5" w:rsidP="00A86FA8">
      <w:pPr>
        <w:pStyle w:val="Textoindependiente"/>
        <w:spacing w:after="0"/>
        <w:ind w:left="360"/>
        <w:jc w:val="both"/>
        <w:rPr>
          <w:rFonts w:ascii="ITC Avant Garde" w:eastAsiaTheme="minorHAnsi" w:hAnsi="ITC Avant Garde"/>
          <w:sz w:val="22"/>
          <w:szCs w:val="22"/>
          <w:lang w:val="en-US" w:eastAsia="en-US"/>
        </w:rPr>
      </w:pPr>
    </w:p>
    <w:p w14:paraId="6786CF5E" w14:textId="71DD5EDB" w:rsidR="0028795E" w:rsidRPr="00D27E03" w:rsidRDefault="003D0DB4"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If there is more than one combination of </w:t>
      </w:r>
      <w:r w:rsidR="00756E21" w:rsidRPr="002D44BA">
        <w:rPr>
          <w:rFonts w:ascii="ITC Avant Garde" w:hAnsi="ITC Avant Garde"/>
          <w:sz w:val="22"/>
          <w:szCs w:val="22"/>
          <w:lang w:val="en-US"/>
        </w:rPr>
        <w:t>Bid</w:t>
      </w:r>
      <w:r w:rsidR="002D44BA" w:rsidRPr="002D44BA">
        <w:rPr>
          <w:rFonts w:ascii="ITC Avant Garde" w:hAnsi="ITC Avant Garde"/>
          <w:sz w:val="22"/>
          <w:szCs w:val="22"/>
          <w:lang w:val="en-US"/>
        </w:rPr>
        <w:t>s</w:t>
      </w:r>
      <w:r w:rsidRPr="00D27E03">
        <w:rPr>
          <w:rFonts w:ascii="ITC Avant Garde" w:hAnsi="ITC Avant Garde"/>
          <w:sz w:val="22"/>
          <w:szCs w:val="22"/>
          <w:lang w:val="en-US"/>
        </w:rPr>
        <w:t xml:space="preserve"> that meet the above conditions, the </w:t>
      </w:r>
      <w:r w:rsidR="00B80EBF" w:rsidRPr="008E4BC8">
        <w:rPr>
          <w:rFonts w:ascii="ITC Avant Garde" w:hAnsi="ITC Avant Garde"/>
          <w:sz w:val="22"/>
          <w:szCs w:val="22"/>
          <w:lang w:val="en-US"/>
        </w:rPr>
        <w:t>SEPRO</w:t>
      </w:r>
      <w:r w:rsidRPr="00D27E03">
        <w:rPr>
          <w:rFonts w:ascii="ITC Avant Garde" w:hAnsi="ITC Avant Garde"/>
          <w:sz w:val="22"/>
          <w:szCs w:val="22"/>
          <w:lang w:val="en-US"/>
        </w:rPr>
        <w:t xml:space="preserve"> will randomly select the combination of the winning </w:t>
      </w:r>
      <w:r w:rsidR="00756E21" w:rsidRPr="008E4BC8">
        <w:rPr>
          <w:rFonts w:ascii="ITC Avant Garde" w:hAnsi="ITC Avant Garde"/>
          <w:sz w:val="22"/>
          <w:szCs w:val="22"/>
          <w:lang w:val="en-US"/>
        </w:rPr>
        <w:t>Bid</w:t>
      </w:r>
      <w:r w:rsidR="00A86FA8" w:rsidRPr="00864991">
        <w:rPr>
          <w:rFonts w:ascii="ITC Avant Garde" w:hAnsi="ITC Avant Garde"/>
          <w:sz w:val="22"/>
          <w:szCs w:val="22"/>
          <w:lang w:val="en-US"/>
        </w:rPr>
        <w:t>s</w:t>
      </w:r>
      <w:r w:rsidRPr="00864991">
        <w:rPr>
          <w:rFonts w:ascii="ITC Avant Garde" w:hAnsi="ITC Avant Garde"/>
          <w:sz w:val="22"/>
          <w:szCs w:val="22"/>
          <w:lang w:val="en-US"/>
        </w:rPr>
        <w:t>.</w:t>
      </w:r>
    </w:p>
    <w:p w14:paraId="39CE4215" w14:textId="730999D9" w:rsidR="009033D5" w:rsidRDefault="009033D5" w:rsidP="00746DC9">
      <w:pPr>
        <w:pStyle w:val="Textoindependiente"/>
        <w:spacing w:after="0"/>
        <w:jc w:val="both"/>
        <w:rPr>
          <w:rFonts w:ascii="ITC Avant Garde" w:eastAsiaTheme="minorHAnsi" w:hAnsi="ITC Avant Garde"/>
          <w:sz w:val="22"/>
          <w:szCs w:val="22"/>
          <w:lang w:val="en-US" w:eastAsia="en-US"/>
        </w:rPr>
      </w:pPr>
    </w:p>
    <w:p w14:paraId="526007CA" w14:textId="77777777" w:rsidR="00EF21DC" w:rsidRPr="00D27E03" w:rsidRDefault="00EF21DC" w:rsidP="00746DC9">
      <w:pPr>
        <w:pStyle w:val="Textoindependiente"/>
        <w:spacing w:after="0"/>
        <w:jc w:val="both"/>
        <w:rPr>
          <w:rFonts w:ascii="ITC Avant Garde" w:eastAsiaTheme="minorHAnsi" w:hAnsi="ITC Avant Garde"/>
          <w:sz w:val="22"/>
          <w:szCs w:val="22"/>
          <w:lang w:val="en-US" w:eastAsia="en-US"/>
        </w:rPr>
      </w:pPr>
    </w:p>
    <w:p w14:paraId="386B7725" w14:textId="7BB77C44" w:rsidR="004A65BF" w:rsidRPr="00BD103F" w:rsidRDefault="001C33CB" w:rsidP="00BD103F">
      <w:pPr>
        <w:pStyle w:val="Ttulo2"/>
        <w:numPr>
          <w:ilvl w:val="1"/>
          <w:numId w:val="72"/>
        </w:numPr>
        <w:spacing w:before="0" w:line="240" w:lineRule="auto"/>
        <w:jc w:val="both"/>
        <w:rPr>
          <w:rFonts w:ascii="ITC Avant Garde" w:hAnsi="ITC Avant Garde"/>
          <w:b/>
          <w:color w:val="auto"/>
          <w:sz w:val="22"/>
          <w:szCs w:val="22"/>
          <w:lang w:val="en-US"/>
        </w:rPr>
      </w:pPr>
      <w:bookmarkStart w:id="220" w:name="_Toc482733223"/>
      <w:bookmarkStart w:id="221" w:name="_Toc500236228"/>
      <w:bookmarkStart w:id="222" w:name="_Toc500502777"/>
      <w:bookmarkStart w:id="223" w:name="_Toc500961240"/>
      <w:bookmarkStart w:id="224" w:name="_Toc508614455"/>
      <w:bookmarkStart w:id="225" w:name="_Toc508719553"/>
      <w:bookmarkStart w:id="226" w:name="_Toc520219748"/>
      <w:r w:rsidRPr="00864991">
        <w:rPr>
          <w:rFonts w:ascii="ITC Avant Garde" w:hAnsi="ITC Avant Garde"/>
          <w:b/>
          <w:color w:val="auto"/>
          <w:sz w:val="22"/>
          <w:szCs w:val="22"/>
          <w:lang w:val="en-US"/>
        </w:rPr>
        <w:t>Assignment</w:t>
      </w:r>
      <w:r w:rsidR="00A86FA8" w:rsidRPr="00D27E03">
        <w:rPr>
          <w:rFonts w:ascii="ITC Avant Garde" w:hAnsi="ITC Avant Garde"/>
          <w:b/>
          <w:color w:val="auto"/>
          <w:sz w:val="22"/>
          <w:szCs w:val="22"/>
          <w:lang w:val="en-US"/>
        </w:rPr>
        <w:t xml:space="preserve"> P</w:t>
      </w:r>
      <w:r w:rsidR="003D0DB4" w:rsidRPr="00D27E03">
        <w:rPr>
          <w:rFonts w:ascii="ITC Avant Garde" w:hAnsi="ITC Avant Garde"/>
          <w:b/>
          <w:color w:val="auto"/>
          <w:sz w:val="22"/>
          <w:szCs w:val="22"/>
          <w:lang w:val="en-US"/>
        </w:rPr>
        <w:t>rice</w:t>
      </w:r>
      <w:r w:rsidR="0094791E" w:rsidRPr="00D27E03">
        <w:rPr>
          <w:rFonts w:ascii="ITC Avant Garde" w:hAnsi="ITC Avant Garde"/>
          <w:b/>
          <w:color w:val="auto"/>
          <w:sz w:val="22"/>
          <w:szCs w:val="22"/>
          <w:lang w:val="en-US"/>
        </w:rPr>
        <w:t xml:space="preserve"> </w:t>
      </w:r>
      <w:r w:rsidR="001B675D" w:rsidRPr="001B675D">
        <w:rPr>
          <w:rFonts w:ascii="ITC Avant Garde" w:hAnsi="ITC Avant Garde"/>
          <w:b/>
          <w:color w:val="auto"/>
          <w:sz w:val="22"/>
          <w:szCs w:val="22"/>
          <w:lang w:val="en-US"/>
        </w:rPr>
        <w:t>d</w:t>
      </w:r>
      <w:r w:rsidR="0094791E" w:rsidRPr="001B675D">
        <w:rPr>
          <w:rFonts w:ascii="ITC Avant Garde" w:hAnsi="ITC Avant Garde"/>
          <w:b/>
          <w:color w:val="auto"/>
          <w:sz w:val="22"/>
          <w:szCs w:val="22"/>
          <w:lang w:val="en-US"/>
        </w:rPr>
        <w:t>etermination</w:t>
      </w:r>
      <w:r w:rsidR="003D0DB4" w:rsidRPr="00D27E03">
        <w:rPr>
          <w:rFonts w:ascii="ITC Avant Garde" w:hAnsi="ITC Avant Garde"/>
          <w:b/>
          <w:color w:val="auto"/>
          <w:sz w:val="22"/>
          <w:szCs w:val="22"/>
          <w:lang w:val="en-US"/>
        </w:rPr>
        <w:t>.</w:t>
      </w:r>
      <w:bookmarkEnd w:id="220"/>
      <w:bookmarkEnd w:id="221"/>
      <w:bookmarkEnd w:id="222"/>
      <w:bookmarkEnd w:id="223"/>
      <w:bookmarkEnd w:id="224"/>
      <w:bookmarkEnd w:id="225"/>
      <w:bookmarkEnd w:id="226"/>
    </w:p>
    <w:p w14:paraId="4247EC93" w14:textId="77777777" w:rsidR="00BD103F" w:rsidRDefault="00BD103F" w:rsidP="00746DC9">
      <w:pPr>
        <w:pStyle w:val="Textoindependiente"/>
        <w:spacing w:after="0"/>
        <w:jc w:val="both"/>
        <w:rPr>
          <w:rFonts w:ascii="ITC Avant Garde" w:hAnsi="ITC Avant Garde"/>
          <w:sz w:val="22"/>
          <w:szCs w:val="22"/>
          <w:lang w:val="en-US"/>
        </w:rPr>
      </w:pPr>
    </w:p>
    <w:p w14:paraId="0DC696B1" w14:textId="4FB3A502" w:rsidR="0028795E" w:rsidRPr="00D27E03" w:rsidRDefault="00A86FA8"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For each Category in which a </w:t>
      </w:r>
      <w:r w:rsidR="00944AD0" w:rsidRPr="00864991">
        <w:rPr>
          <w:rFonts w:ascii="ITC Avant Garde" w:hAnsi="ITC Avant Garde"/>
          <w:sz w:val="22"/>
          <w:szCs w:val="22"/>
          <w:lang w:val="en-US"/>
        </w:rPr>
        <w:t>Sealed</w:t>
      </w:r>
      <w:r w:rsidR="00944AD0" w:rsidRPr="001B675D">
        <w:rPr>
          <w:rFonts w:ascii="ITC Avant Garde" w:hAnsi="ITC Avant Garde"/>
          <w:sz w:val="22"/>
          <w:szCs w:val="22"/>
          <w:lang w:val="en-US"/>
        </w:rPr>
        <w:t xml:space="preserve"> </w:t>
      </w:r>
      <w:r w:rsidR="00756E21" w:rsidRPr="00864991">
        <w:rPr>
          <w:rFonts w:ascii="ITC Avant Garde" w:hAnsi="ITC Avant Garde"/>
          <w:sz w:val="22"/>
          <w:szCs w:val="22"/>
          <w:lang w:val="en-US"/>
        </w:rPr>
        <w:t>Bid</w:t>
      </w:r>
      <w:r w:rsidRPr="00D27E03">
        <w:rPr>
          <w:rFonts w:ascii="ITC Avant Garde" w:hAnsi="ITC Avant Garde"/>
          <w:sz w:val="22"/>
          <w:szCs w:val="22"/>
          <w:lang w:val="en-US"/>
        </w:rPr>
        <w:t xml:space="preserve"> is required during</w:t>
      </w:r>
      <w:r w:rsidR="003D0DB4" w:rsidRPr="00D27E03">
        <w:rPr>
          <w:rFonts w:ascii="ITC Avant Garde" w:hAnsi="ITC Avant Garde"/>
          <w:sz w:val="22"/>
          <w:szCs w:val="22"/>
          <w:lang w:val="en-US"/>
        </w:rPr>
        <w:t xml:space="preserve"> the </w:t>
      </w:r>
      <w:r w:rsidR="001C33CB" w:rsidRPr="00864991">
        <w:rPr>
          <w:rFonts w:ascii="ITC Avant Garde" w:hAnsi="ITC Avant Garde"/>
          <w:sz w:val="22"/>
          <w:szCs w:val="22"/>
          <w:lang w:val="en-US"/>
        </w:rPr>
        <w:t>Assignment</w:t>
      </w:r>
      <w:r w:rsidRPr="00D27E03">
        <w:rPr>
          <w:rFonts w:ascii="ITC Avant Garde" w:hAnsi="ITC Avant Garde"/>
          <w:sz w:val="22"/>
          <w:szCs w:val="22"/>
          <w:lang w:val="en-US"/>
        </w:rPr>
        <w:t xml:space="preserve"> S</w:t>
      </w:r>
      <w:r w:rsidR="003D0DB4" w:rsidRPr="00D27E03">
        <w:rPr>
          <w:rFonts w:ascii="ITC Avant Garde" w:hAnsi="ITC Avant Garde"/>
          <w:sz w:val="22"/>
          <w:szCs w:val="22"/>
          <w:lang w:val="en-US"/>
        </w:rPr>
        <w:t>tage</w:t>
      </w:r>
      <w:r w:rsidR="003D0DB4" w:rsidRPr="001B675D">
        <w:rPr>
          <w:rFonts w:ascii="ITC Avant Garde" w:hAnsi="ITC Avant Garde"/>
          <w:sz w:val="22"/>
          <w:szCs w:val="22"/>
          <w:lang w:val="en-US"/>
        </w:rPr>
        <w:t xml:space="preserve"> an </w:t>
      </w:r>
      <w:r w:rsidR="00BD6E9C" w:rsidRPr="00864991">
        <w:rPr>
          <w:rFonts w:ascii="ITC Avant Garde" w:hAnsi="ITC Avant Garde"/>
          <w:sz w:val="22"/>
          <w:szCs w:val="22"/>
          <w:lang w:val="en-US"/>
        </w:rPr>
        <w:t>Assignment</w:t>
      </w:r>
      <w:r w:rsidRPr="00D27E03">
        <w:rPr>
          <w:rFonts w:ascii="ITC Avant Garde" w:hAnsi="ITC Avant Garde"/>
          <w:sz w:val="22"/>
          <w:szCs w:val="22"/>
          <w:lang w:val="en-US"/>
        </w:rPr>
        <w:t xml:space="preserve"> P</w:t>
      </w:r>
      <w:r w:rsidR="003D0DB4" w:rsidRPr="00D27E03">
        <w:rPr>
          <w:rFonts w:ascii="ITC Avant Garde" w:hAnsi="ITC Avant Garde"/>
          <w:sz w:val="22"/>
          <w:szCs w:val="22"/>
          <w:lang w:val="en-US"/>
        </w:rPr>
        <w:t>rice will be calculated.</w:t>
      </w:r>
    </w:p>
    <w:p w14:paraId="168FCC62" w14:textId="77777777" w:rsidR="009033D5" w:rsidRPr="00D27E03" w:rsidRDefault="009033D5" w:rsidP="00746DC9">
      <w:pPr>
        <w:pStyle w:val="Textoindependiente"/>
        <w:spacing w:after="0"/>
        <w:jc w:val="both"/>
        <w:rPr>
          <w:rFonts w:ascii="ITC Avant Garde" w:eastAsiaTheme="minorHAnsi" w:hAnsi="ITC Avant Garde"/>
          <w:sz w:val="22"/>
          <w:szCs w:val="22"/>
          <w:lang w:val="en-US" w:eastAsia="en-US"/>
        </w:rPr>
      </w:pPr>
    </w:p>
    <w:p w14:paraId="25A09B67" w14:textId="498C6AAF" w:rsidR="0028795E" w:rsidRPr="00D27E03" w:rsidRDefault="00A86FA8"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w:t>
      </w:r>
      <w:r w:rsidR="00867BFF" w:rsidRPr="00864991">
        <w:rPr>
          <w:rFonts w:ascii="ITC Avant Garde" w:hAnsi="ITC Avant Garde"/>
          <w:sz w:val="22"/>
          <w:szCs w:val="22"/>
          <w:lang w:val="en-US"/>
        </w:rPr>
        <w:t>Assignment</w:t>
      </w:r>
      <w:r w:rsidRPr="00D27E03">
        <w:rPr>
          <w:rFonts w:ascii="ITC Avant Garde" w:hAnsi="ITC Avant Garde"/>
          <w:sz w:val="22"/>
          <w:szCs w:val="22"/>
          <w:lang w:val="en-US"/>
        </w:rPr>
        <w:t xml:space="preserve"> P</w:t>
      </w:r>
      <w:r w:rsidR="003D0DB4" w:rsidRPr="00D27E03">
        <w:rPr>
          <w:rFonts w:ascii="ITC Avant Garde" w:hAnsi="ITC Avant Garde"/>
          <w:sz w:val="22"/>
          <w:szCs w:val="22"/>
          <w:lang w:val="en-US"/>
        </w:rPr>
        <w:t>rice is calculated by applying the following conditions:</w:t>
      </w:r>
    </w:p>
    <w:p w14:paraId="1D76830E" w14:textId="77777777" w:rsidR="009033D5" w:rsidRPr="00D27E03" w:rsidRDefault="009033D5" w:rsidP="00746DC9">
      <w:pPr>
        <w:pStyle w:val="Textoindependiente"/>
        <w:spacing w:after="0"/>
        <w:jc w:val="both"/>
        <w:rPr>
          <w:rFonts w:ascii="ITC Avant Garde" w:eastAsiaTheme="minorHAnsi" w:hAnsi="ITC Avant Garde"/>
          <w:sz w:val="22"/>
          <w:szCs w:val="22"/>
          <w:lang w:val="en-US" w:eastAsia="en-US"/>
        </w:rPr>
      </w:pPr>
    </w:p>
    <w:p w14:paraId="668E723F" w14:textId="77777777" w:rsidR="0028795E" w:rsidRPr="00D27E03" w:rsidRDefault="003D0DB4" w:rsidP="009B6389">
      <w:pPr>
        <w:pStyle w:val="Textoindependiente"/>
        <w:numPr>
          <w:ilvl w:val="0"/>
          <w:numId w:val="3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First condition: Prices must not be negative (they must be greater than or equal to zero).</w:t>
      </w:r>
      <w:r w:rsidRPr="00D27E03">
        <w:rPr>
          <w:rFonts w:ascii="ITC Avant Garde" w:eastAsiaTheme="minorHAnsi" w:hAnsi="ITC Avant Garde"/>
          <w:sz w:val="22"/>
          <w:szCs w:val="22"/>
          <w:lang w:val="en-US" w:eastAsia="en-US"/>
        </w:rPr>
        <w:t xml:space="preserve"> </w:t>
      </w:r>
    </w:p>
    <w:p w14:paraId="01C1C3A4" w14:textId="32467BC7" w:rsidR="0028795E" w:rsidRPr="00D27E03" w:rsidRDefault="000F1309" w:rsidP="009B6389">
      <w:pPr>
        <w:pStyle w:val="Textoindependiente"/>
        <w:numPr>
          <w:ilvl w:val="0"/>
          <w:numId w:val="3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Second condition: The sum of the price</w:t>
      </w:r>
      <w:r w:rsidR="00C64AE8">
        <w:rPr>
          <w:rFonts w:ascii="ITC Avant Garde" w:hAnsi="ITC Avant Garde"/>
          <w:sz w:val="22"/>
          <w:szCs w:val="22"/>
          <w:lang w:val="en-US"/>
        </w:rPr>
        <w:t>s</w:t>
      </w:r>
      <w:r w:rsidRPr="00D27E03">
        <w:rPr>
          <w:rFonts w:ascii="ITC Avant Garde" w:hAnsi="ITC Avant Garde"/>
          <w:sz w:val="22"/>
          <w:szCs w:val="22"/>
          <w:lang w:val="en-US"/>
        </w:rPr>
        <w:t xml:space="preserve"> of the winning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r w:rsidRPr="00D27E03">
        <w:rPr>
          <w:rFonts w:ascii="ITC Avant Garde" w:hAnsi="ITC Avant Garde"/>
          <w:sz w:val="22"/>
          <w:szCs w:val="22"/>
          <w:lang w:val="en-US"/>
        </w:rPr>
        <w:t xml:space="preserve"> combined must be sufficiently high in such a way that there is no other </w:t>
      </w:r>
      <w:r w:rsidR="00756E21" w:rsidRPr="00864991">
        <w:rPr>
          <w:rFonts w:ascii="ITC Avant Garde" w:hAnsi="ITC Avant Garde"/>
          <w:sz w:val="22"/>
          <w:szCs w:val="22"/>
          <w:lang w:val="en-US"/>
        </w:rPr>
        <w:t>Bid</w:t>
      </w:r>
      <w:r w:rsidRPr="00D27E03">
        <w:rPr>
          <w:rFonts w:ascii="ITC Avant Garde" w:hAnsi="ITC Avant Garde"/>
          <w:sz w:val="22"/>
          <w:szCs w:val="22"/>
          <w:lang w:val="en-US"/>
        </w:rPr>
        <w:t xml:space="preserve"> from a </w:t>
      </w:r>
      <w:r w:rsidR="00756E21" w:rsidRPr="00C64AE8">
        <w:rPr>
          <w:rFonts w:ascii="ITC Avant Garde" w:hAnsi="ITC Avant Garde"/>
          <w:sz w:val="22"/>
          <w:szCs w:val="22"/>
          <w:lang w:val="en-US"/>
        </w:rPr>
        <w:t>Bid</w:t>
      </w:r>
      <w:r w:rsidR="00021F7F" w:rsidRPr="00C64AE8">
        <w:rPr>
          <w:rFonts w:ascii="ITC Avant Garde" w:hAnsi="ITC Avant Garde"/>
          <w:sz w:val="22"/>
          <w:szCs w:val="22"/>
          <w:lang w:val="en-US"/>
        </w:rPr>
        <w:t>der</w:t>
      </w:r>
      <w:r w:rsidRPr="00D27E03">
        <w:rPr>
          <w:rFonts w:ascii="ITC Avant Garde" w:hAnsi="ITC Avant Garde"/>
          <w:sz w:val="22"/>
          <w:szCs w:val="22"/>
          <w:lang w:val="en-US"/>
        </w:rPr>
        <w:t xml:space="preserve"> or a set of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r w:rsidRPr="00D27E03">
        <w:rPr>
          <w:rFonts w:ascii="ITC Avant Garde" w:hAnsi="ITC Avant Garde"/>
          <w:sz w:val="22"/>
          <w:szCs w:val="22"/>
          <w:lang w:val="en-US"/>
        </w:rPr>
        <w:t xml:space="preserve"> from a group of </w:t>
      </w:r>
      <w:r w:rsidR="00756E21" w:rsidRPr="00C64AE8">
        <w:rPr>
          <w:rFonts w:ascii="ITC Avant Garde" w:hAnsi="ITC Avant Garde"/>
          <w:sz w:val="22"/>
          <w:szCs w:val="22"/>
          <w:lang w:val="en-US"/>
        </w:rPr>
        <w:t>Bid</w:t>
      </w:r>
      <w:r w:rsidR="004F7599" w:rsidRPr="00C64AE8">
        <w:rPr>
          <w:rFonts w:ascii="ITC Avant Garde" w:hAnsi="ITC Avant Garde"/>
          <w:sz w:val="22"/>
          <w:szCs w:val="22"/>
          <w:lang w:val="en-US"/>
        </w:rPr>
        <w:t>ders</w:t>
      </w:r>
      <w:r w:rsidRPr="00C64AE8">
        <w:rPr>
          <w:rFonts w:ascii="ITC Avant Garde" w:hAnsi="ITC Avant Garde"/>
          <w:sz w:val="22"/>
          <w:szCs w:val="22"/>
          <w:lang w:val="en-US"/>
        </w:rPr>
        <w:t xml:space="preserve"> which surpass the amount of any </w:t>
      </w:r>
      <w:r w:rsidR="00756E21" w:rsidRPr="00C64AE8">
        <w:rPr>
          <w:rFonts w:ascii="ITC Avant Garde" w:hAnsi="ITC Avant Garde"/>
          <w:sz w:val="22"/>
          <w:szCs w:val="22"/>
          <w:lang w:val="en-US"/>
        </w:rPr>
        <w:t>Bid</w:t>
      </w:r>
      <w:r w:rsidR="00021F7F" w:rsidRPr="00C64AE8">
        <w:rPr>
          <w:rFonts w:ascii="ITC Avant Garde" w:hAnsi="ITC Avant Garde"/>
          <w:sz w:val="22"/>
          <w:szCs w:val="22"/>
          <w:lang w:val="en-US"/>
        </w:rPr>
        <w:t>der</w:t>
      </w:r>
      <w:r w:rsidRPr="00D27E03">
        <w:rPr>
          <w:rFonts w:ascii="ITC Avant Garde" w:hAnsi="ITC Avant Garde"/>
          <w:sz w:val="22"/>
          <w:szCs w:val="22"/>
          <w:lang w:val="en-US"/>
        </w:rPr>
        <w:t xml:space="preserve"> with a winning </w:t>
      </w:r>
      <w:r w:rsidR="00756E21" w:rsidRPr="00864991">
        <w:rPr>
          <w:rFonts w:ascii="ITC Avant Garde" w:hAnsi="ITC Avant Garde"/>
          <w:sz w:val="22"/>
          <w:szCs w:val="22"/>
          <w:lang w:val="en-US"/>
        </w:rPr>
        <w:t>Bid</w:t>
      </w:r>
      <w:r w:rsidRPr="00D27E03">
        <w:rPr>
          <w:rFonts w:ascii="ITC Avant Garde" w:hAnsi="ITC Avant Garde"/>
          <w:sz w:val="22"/>
          <w:szCs w:val="22"/>
          <w:lang w:val="en-US"/>
        </w:rPr>
        <w:t xml:space="preserve"> or a group of </w:t>
      </w:r>
      <w:r w:rsidR="00756E21" w:rsidRPr="00C64AE8">
        <w:rPr>
          <w:rFonts w:ascii="ITC Avant Garde" w:hAnsi="ITC Avant Garde"/>
          <w:sz w:val="22"/>
          <w:szCs w:val="22"/>
          <w:lang w:val="en-US"/>
        </w:rPr>
        <w:t>Bid</w:t>
      </w:r>
      <w:r w:rsidR="004F7599" w:rsidRPr="00C64AE8">
        <w:rPr>
          <w:rFonts w:ascii="ITC Avant Garde" w:hAnsi="ITC Avant Garde"/>
          <w:sz w:val="22"/>
          <w:szCs w:val="22"/>
          <w:lang w:val="en-US"/>
        </w:rPr>
        <w:t>ders</w:t>
      </w:r>
      <w:r w:rsidRPr="00D27E03">
        <w:rPr>
          <w:rFonts w:ascii="ITC Avant Garde" w:hAnsi="ITC Avant Garde"/>
          <w:sz w:val="22"/>
          <w:szCs w:val="22"/>
          <w:lang w:val="en-US"/>
        </w:rPr>
        <w:t xml:space="preserve"> with winning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p>
    <w:p w14:paraId="017B1B83" w14:textId="380B1DC2" w:rsidR="0028795E" w:rsidRPr="00D27E03" w:rsidRDefault="008463B0" w:rsidP="009B6389">
      <w:pPr>
        <w:pStyle w:val="Textoindependiente"/>
        <w:numPr>
          <w:ilvl w:val="0"/>
          <w:numId w:val="3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Third condition: If there are multiple combinations of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r w:rsidRPr="00D27E03">
        <w:rPr>
          <w:rFonts w:ascii="ITC Avant Garde" w:hAnsi="ITC Avant Garde"/>
          <w:sz w:val="22"/>
          <w:szCs w:val="22"/>
          <w:lang w:val="en-US"/>
        </w:rPr>
        <w:t xml:space="preserve"> that meet </w:t>
      </w:r>
      <w:r w:rsidR="006E5703">
        <w:rPr>
          <w:rFonts w:ascii="ITC Avant Garde" w:hAnsi="ITC Avant Garde"/>
          <w:sz w:val="22"/>
          <w:szCs w:val="22"/>
          <w:lang w:val="en-US"/>
        </w:rPr>
        <w:t xml:space="preserve">with </w:t>
      </w:r>
      <w:r w:rsidRPr="00D27E03">
        <w:rPr>
          <w:rFonts w:ascii="ITC Avant Garde" w:hAnsi="ITC Avant Garde"/>
          <w:sz w:val="22"/>
          <w:szCs w:val="22"/>
          <w:lang w:val="en-US"/>
        </w:rPr>
        <w:t xml:space="preserve">the </w:t>
      </w:r>
      <w:r w:rsidR="006E5703">
        <w:rPr>
          <w:rFonts w:ascii="ITC Avant Garde" w:hAnsi="ITC Avant Garde"/>
          <w:sz w:val="22"/>
          <w:szCs w:val="22"/>
          <w:lang w:val="en-US"/>
        </w:rPr>
        <w:t>f</w:t>
      </w:r>
      <w:r w:rsidRPr="006E5703">
        <w:rPr>
          <w:rFonts w:ascii="ITC Avant Garde" w:hAnsi="ITC Avant Garde"/>
          <w:sz w:val="22"/>
          <w:szCs w:val="22"/>
          <w:lang w:val="en-US"/>
        </w:rPr>
        <w:t xml:space="preserve">irst and </w:t>
      </w:r>
      <w:r w:rsidR="006E5703">
        <w:rPr>
          <w:rFonts w:ascii="ITC Avant Garde" w:hAnsi="ITC Avant Garde"/>
          <w:sz w:val="22"/>
          <w:szCs w:val="22"/>
          <w:lang w:val="en-US"/>
        </w:rPr>
        <w:t>s</w:t>
      </w:r>
      <w:r w:rsidRPr="006E5703">
        <w:rPr>
          <w:rFonts w:ascii="ITC Avant Garde" w:hAnsi="ITC Avant Garde"/>
          <w:sz w:val="22"/>
          <w:szCs w:val="22"/>
          <w:lang w:val="en-US"/>
        </w:rPr>
        <w:t>econd</w:t>
      </w:r>
      <w:r w:rsidRPr="00D27E03">
        <w:rPr>
          <w:rFonts w:ascii="ITC Avant Garde" w:hAnsi="ITC Avant Garde"/>
          <w:sz w:val="22"/>
          <w:szCs w:val="22"/>
          <w:lang w:val="en-US"/>
        </w:rPr>
        <w:t xml:space="preserve"> conditions, </w:t>
      </w:r>
      <w:r w:rsidR="002B528D" w:rsidRPr="00D27E03">
        <w:rPr>
          <w:rFonts w:ascii="ITC Avant Garde" w:hAnsi="ITC Avant Garde"/>
          <w:sz w:val="22"/>
          <w:szCs w:val="22"/>
          <w:lang w:val="en-US"/>
        </w:rPr>
        <w:t>the</w:t>
      </w:r>
      <w:r w:rsidRPr="00D27E03">
        <w:rPr>
          <w:rFonts w:ascii="ITC Avant Garde" w:hAnsi="ITC Avant Garde"/>
          <w:sz w:val="22"/>
          <w:szCs w:val="22"/>
          <w:lang w:val="en-US"/>
        </w:rPr>
        <w:t xml:space="preserve"> combination </w:t>
      </w:r>
      <w:r w:rsidR="002B528D" w:rsidRPr="00D27E03">
        <w:rPr>
          <w:rFonts w:ascii="ITC Avant Garde" w:hAnsi="ITC Avant Garde"/>
          <w:sz w:val="22"/>
          <w:szCs w:val="22"/>
          <w:lang w:val="en-US"/>
        </w:rPr>
        <w:t>that helps to</w:t>
      </w:r>
      <w:r w:rsidRPr="00D27E03">
        <w:rPr>
          <w:rFonts w:ascii="ITC Avant Garde" w:hAnsi="ITC Avant Garde"/>
          <w:sz w:val="22"/>
          <w:szCs w:val="22"/>
          <w:lang w:val="en-US"/>
        </w:rPr>
        <w:t xml:space="preserve"> minimize the sum of the prices between the winning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r w:rsidR="002B528D" w:rsidRPr="00D27E03">
        <w:rPr>
          <w:rFonts w:ascii="ITC Avant Garde" w:hAnsi="ITC Avant Garde"/>
          <w:sz w:val="22"/>
          <w:szCs w:val="22"/>
          <w:lang w:val="en-US"/>
        </w:rPr>
        <w:t xml:space="preserve"> will be utilized</w:t>
      </w:r>
      <w:r w:rsidRPr="00D27E03">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p>
    <w:p w14:paraId="6ADB1528" w14:textId="1914C9E9" w:rsidR="00115155" w:rsidRPr="00D27E03" w:rsidRDefault="008463B0" w:rsidP="00746DC9">
      <w:pPr>
        <w:pStyle w:val="Textoindependiente"/>
        <w:numPr>
          <w:ilvl w:val="0"/>
          <w:numId w:val="37"/>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Fourth condition: If there are multiple combinations of </w:t>
      </w:r>
      <w:r w:rsidR="00756E21" w:rsidRPr="00864991">
        <w:rPr>
          <w:rFonts w:ascii="ITC Avant Garde" w:hAnsi="ITC Avant Garde"/>
          <w:sz w:val="22"/>
          <w:szCs w:val="22"/>
          <w:lang w:val="en-US"/>
        </w:rPr>
        <w:t>Bid</w:t>
      </w:r>
      <w:r w:rsidRPr="00864991">
        <w:rPr>
          <w:rFonts w:ascii="ITC Avant Garde" w:hAnsi="ITC Avant Garde"/>
          <w:sz w:val="22"/>
          <w:szCs w:val="22"/>
          <w:lang w:val="en-US"/>
        </w:rPr>
        <w:t>s</w:t>
      </w:r>
      <w:r w:rsidRPr="00D27E03">
        <w:rPr>
          <w:rFonts w:ascii="ITC Avant Garde" w:hAnsi="ITC Avant Garde"/>
          <w:sz w:val="22"/>
          <w:szCs w:val="22"/>
          <w:lang w:val="en-US"/>
        </w:rPr>
        <w:t xml:space="preserve"> that meet the first three conditions, </w:t>
      </w:r>
      <w:r w:rsidR="002B528D" w:rsidRPr="00D27E03">
        <w:rPr>
          <w:rFonts w:ascii="ITC Avant Garde" w:hAnsi="ITC Avant Garde"/>
          <w:sz w:val="22"/>
          <w:szCs w:val="22"/>
          <w:lang w:val="en-US"/>
        </w:rPr>
        <w:t>the combination that helps</w:t>
      </w:r>
      <w:r w:rsidRPr="00D27E03">
        <w:rPr>
          <w:rFonts w:ascii="ITC Avant Garde" w:hAnsi="ITC Avant Garde"/>
          <w:sz w:val="22"/>
          <w:szCs w:val="22"/>
          <w:lang w:val="en-US"/>
        </w:rPr>
        <w:t xml:space="preserve"> to minimize the sum of the squares of the differences between the price for each </w:t>
      </w:r>
      <w:r w:rsidR="00756E21" w:rsidRPr="006E5703">
        <w:rPr>
          <w:rFonts w:ascii="ITC Avant Garde" w:hAnsi="ITC Avant Garde"/>
          <w:sz w:val="22"/>
          <w:szCs w:val="22"/>
          <w:lang w:val="en-US"/>
        </w:rPr>
        <w:t>Bid</w:t>
      </w:r>
      <w:r w:rsidR="00021F7F" w:rsidRPr="006E5703">
        <w:rPr>
          <w:rFonts w:ascii="ITC Avant Garde" w:hAnsi="ITC Avant Garde"/>
          <w:sz w:val="22"/>
          <w:szCs w:val="22"/>
          <w:lang w:val="en-US"/>
        </w:rPr>
        <w:t>der</w:t>
      </w:r>
      <w:r w:rsidRPr="00D27E03">
        <w:rPr>
          <w:rFonts w:ascii="ITC Avant Garde" w:hAnsi="ITC Avant Garde"/>
          <w:sz w:val="22"/>
          <w:szCs w:val="22"/>
          <w:lang w:val="en-US"/>
        </w:rPr>
        <w:t xml:space="preserve"> and the cost of individual opportunity for that </w:t>
      </w:r>
      <w:r w:rsidR="00756E21" w:rsidRPr="006E5703">
        <w:rPr>
          <w:rFonts w:ascii="ITC Avant Garde" w:hAnsi="ITC Avant Garde"/>
          <w:sz w:val="22"/>
          <w:szCs w:val="22"/>
          <w:lang w:val="en-US"/>
        </w:rPr>
        <w:t>Bid</w:t>
      </w:r>
      <w:r w:rsidR="00021F7F" w:rsidRPr="006E5703">
        <w:rPr>
          <w:rFonts w:ascii="ITC Avant Garde" w:hAnsi="ITC Avant Garde"/>
          <w:sz w:val="22"/>
          <w:szCs w:val="22"/>
          <w:lang w:val="en-US"/>
        </w:rPr>
        <w:t>der</w:t>
      </w:r>
      <w:r w:rsidR="002B528D" w:rsidRPr="00D27E03">
        <w:rPr>
          <w:rFonts w:ascii="ITC Avant Garde" w:hAnsi="ITC Avant Garde"/>
          <w:sz w:val="22"/>
          <w:szCs w:val="22"/>
          <w:lang w:val="en-US"/>
        </w:rPr>
        <w:t xml:space="preserve"> will be </w:t>
      </w:r>
      <w:r w:rsidR="00606724" w:rsidRPr="006E5703">
        <w:rPr>
          <w:rFonts w:ascii="ITC Avant Garde" w:hAnsi="ITC Avant Garde"/>
          <w:sz w:val="22"/>
          <w:szCs w:val="22"/>
          <w:lang w:val="en-US"/>
        </w:rPr>
        <w:t>used</w:t>
      </w:r>
      <w:r w:rsidRPr="006E5703">
        <w:rPr>
          <w:rFonts w:ascii="ITC Avant Garde" w:hAnsi="ITC Avant Garde"/>
          <w:sz w:val="22"/>
          <w:szCs w:val="22"/>
          <w:lang w:val="en-US"/>
        </w:rPr>
        <w:t>.</w:t>
      </w:r>
      <w:r w:rsidR="002B528D" w:rsidRPr="00D27E03">
        <w:rPr>
          <w:rFonts w:ascii="ITC Avant Garde" w:hAnsi="ITC Avant Garde"/>
          <w:sz w:val="22"/>
          <w:szCs w:val="22"/>
          <w:lang w:val="en-US"/>
        </w:rPr>
        <w:t xml:space="preserve"> The opportunity cost for a </w:t>
      </w:r>
      <w:r w:rsidR="00756E21" w:rsidRPr="006E5703">
        <w:rPr>
          <w:rFonts w:ascii="ITC Avant Garde" w:hAnsi="ITC Avant Garde"/>
          <w:sz w:val="22"/>
          <w:szCs w:val="22"/>
          <w:lang w:val="en-US"/>
        </w:rPr>
        <w:t>Bid</w:t>
      </w:r>
      <w:r w:rsidR="00021F7F" w:rsidRPr="006E5703">
        <w:rPr>
          <w:rFonts w:ascii="ITC Avant Garde" w:hAnsi="ITC Avant Garde"/>
          <w:sz w:val="22"/>
          <w:szCs w:val="22"/>
          <w:lang w:val="en-US"/>
        </w:rPr>
        <w:t>der</w:t>
      </w:r>
      <w:r w:rsidR="002B528D" w:rsidRPr="00D27E03">
        <w:rPr>
          <w:rFonts w:ascii="ITC Avant Garde" w:hAnsi="ITC Avant Garde"/>
          <w:sz w:val="22"/>
          <w:szCs w:val="22"/>
          <w:lang w:val="en-US"/>
        </w:rPr>
        <w:t xml:space="preserve"> is the amount of that </w:t>
      </w:r>
      <w:r w:rsidR="00756E21" w:rsidRPr="006E5703">
        <w:rPr>
          <w:rFonts w:ascii="ITC Avant Garde" w:hAnsi="ITC Avant Garde"/>
          <w:sz w:val="22"/>
          <w:szCs w:val="22"/>
          <w:lang w:val="en-US"/>
        </w:rPr>
        <w:t>Bid</w:t>
      </w:r>
      <w:r w:rsidR="00021F7F" w:rsidRPr="006E5703">
        <w:rPr>
          <w:rFonts w:ascii="ITC Avant Garde" w:hAnsi="ITC Avant Garde"/>
          <w:sz w:val="22"/>
          <w:szCs w:val="22"/>
          <w:lang w:val="en-US"/>
        </w:rPr>
        <w:t>der</w:t>
      </w:r>
      <w:r w:rsidR="002B528D" w:rsidRPr="006E5703">
        <w:rPr>
          <w:rFonts w:ascii="ITC Avant Garde" w:hAnsi="ITC Avant Garde"/>
          <w:sz w:val="22"/>
          <w:szCs w:val="22"/>
          <w:lang w:val="en-US"/>
        </w:rPr>
        <w:t>'s</w:t>
      </w:r>
      <w:r w:rsidR="002B528D" w:rsidRPr="00D27E03">
        <w:rPr>
          <w:rFonts w:ascii="ITC Avant Garde" w:hAnsi="ITC Avant Garde"/>
          <w:sz w:val="22"/>
          <w:szCs w:val="22"/>
          <w:lang w:val="en-US"/>
        </w:rPr>
        <w:t xml:space="preserve"> winning </w:t>
      </w:r>
      <w:r w:rsidR="00756E21" w:rsidRPr="00864991">
        <w:rPr>
          <w:rFonts w:ascii="ITC Avant Garde" w:hAnsi="ITC Avant Garde"/>
          <w:sz w:val="22"/>
          <w:szCs w:val="22"/>
          <w:lang w:val="en-US"/>
        </w:rPr>
        <w:t>Bid</w:t>
      </w:r>
      <w:r w:rsidR="002B528D" w:rsidRPr="00D27E03">
        <w:rPr>
          <w:rFonts w:ascii="ITC Avant Garde" w:hAnsi="ITC Avant Garde"/>
          <w:sz w:val="22"/>
          <w:szCs w:val="22"/>
          <w:lang w:val="en-US"/>
        </w:rPr>
        <w:t xml:space="preserve"> minus the difference between the total amount of the winning </w:t>
      </w:r>
      <w:r w:rsidR="00756E21" w:rsidRPr="00864991">
        <w:rPr>
          <w:rFonts w:ascii="ITC Avant Garde" w:hAnsi="ITC Avant Garde"/>
          <w:sz w:val="22"/>
          <w:szCs w:val="22"/>
          <w:lang w:val="en-US"/>
        </w:rPr>
        <w:t>Bid</w:t>
      </w:r>
      <w:r w:rsidR="002B528D" w:rsidRPr="00D27E03">
        <w:rPr>
          <w:rFonts w:ascii="ITC Avant Garde" w:hAnsi="ITC Avant Garde"/>
          <w:sz w:val="22"/>
          <w:szCs w:val="22"/>
          <w:lang w:val="en-US"/>
        </w:rPr>
        <w:t xml:space="preserve"> combination and</w:t>
      </w:r>
      <w:r w:rsidR="007150D5">
        <w:rPr>
          <w:rFonts w:ascii="ITC Avant Garde" w:hAnsi="ITC Avant Garde"/>
          <w:sz w:val="22"/>
          <w:szCs w:val="22"/>
          <w:lang w:val="en-US"/>
        </w:rPr>
        <w:t xml:space="preserve"> </w:t>
      </w:r>
      <w:r w:rsidR="00305AA8">
        <w:rPr>
          <w:rFonts w:ascii="ITC Avant Garde" w:hAnsi="ITC Avant Garde"/>
          <w:sz w:val="22"/>
          <w:szCs w:val="22"/>
          <w:lang w:val="en-US"/>
        </w:rPr>
        <w:t>the amount of the combined Bids</w:t>
      </w:r>
      <w:r w:rsidR="002B528D" w:rsidRPr="00D27E03">
        <w:rPr>
          <w:rFonts w:ascii="ITC Avant Garde" w:hAnsi="ITC Avant Garde"/>
          <w:sz w:val="22"/>
          <w:szCs w:val="22"/>
          <w:lang w:val="en-US"/>
        </w:rPr>
        <w:t xml:space="preserve">, which would be a winning combination if the respective </w:t>
      </w:r>
      <w:r w:rsidR="00756E21" w:rsidRPr="006E5703">
        <w:rPr>
          <w:rFonts w:ascii="ITC Avant Garde" w:hAnsi="ITC Avant Garde"/>
          <w:sz w:val="22"/>
          <w:szCs w:val="22"/>
          <w:lang w:val="en-US"/>
        </w:rPr>
        <w:t>Bid</w:t>
      </w:r>
      <w:r w:rsidR="00021F7F" w:rsidRPr="006E5703">
        <w:rPr>
          <w:rFonts w:ascii="ITC Avant Garde" w:hAnsi="ITC Avant Garde"/>
          <w:sz w:val="22"/>
          <w:szCs w:val="22"/>
          <w:lang w:val="en-US"/>
        </w:rPr>
        <w:t>der</w:t>
      </w:r>
      <w:r w:rsidR="00C25BF3">
        <w:rPr>
          <w:rFonts w:ascii="ITC Avant Garde" w:hAnsi="ITC Avant Garde"/>
          <w:sz w:val="22"/>
          <w:szCs w:val="22"/>
          <w:lang w:val="en-US"/>
        </w:rPr>
        <w:t xml:space="preserve"> would have submitted a</w:t>
      </w:r>
      <w:r w:rsidR="002B528D" w:rsidRPr="00D27E03">
        <w:rPr>
          <w:rFonts w:ascii="ITC Avant Garde" w:hAnsi="ITC Avant Garde"/>
          <w:sz w:val="22"/>
          <w:szCs w:val="22"/>
          <w:lang w:val="en-US"/>
        </w:rPr>
        <w:t xml:space="preserve"> </w:t>
      </w:r>
      <w:r w:rsidR="00756E21" w:rsidRPr="00864991">
        <w:rPr>
          <w:rFonts w:ascii="ITC Avant Garde" w:hAnsi="ITC Avant Garde"/>
          <w:sz w:val="22"/>
          <w:szCs w:val="22"/>
          <w:lang w:val="en-US"/>
        </w:rPr>
        <w:t>Bid</w:t>
      </w:r>
      <w:r w:rsidR="002B528D" w:rsidRPr="00D27E03">
        <w:rPr>
          <w:rFonts w:ascii="ITC Avant Garde" w:hAnsi="ITC Avant Garde"/>
          <w:sz w:val="22"/>
          <w:szCs w:val="22"/>
          <w:lang w:val="en-US"/>
        </w:rPr>
        <w:t xml:space="preserve"> equal to zero pesos.</w:t>
      </w:r>
      <w:r w:rsidR="00386458" w:rsidRPr="00D27E03">
        <w:rPr>
          <w:rFonts w:ascii="ITC Avant Garde" w:eastAsiaTheme="minorHAnsi" w:hAnsi="ITC Avant Garde"/>
          <w:sz w:val="22"/>
          <w:szCs w:val="22"/>
          <w:lang w:val="en-US" w:eastAsia="en-US"/>
        </w:rPr>
        <w:t xml:space="preserve"> </w:t>
      </w:r>
    </w:p>
    <w:p w14:paraId="71C78294" w14:textId="772F1F30" w:rsidR="00115155" w:rsidRDefault="00115155" w:rsidP="00746DC9">
      <w:pPr>
        <w:pStyle w:val="Textoindependiente"/>
        <w:spacing w:after="0"/>
        <w:jc w:val="both"/>
        <w:rPr>
          <w:rFonts w:ascii="ITC Avant Garde" w:eastAsiaTheme="minorHAnsi" w:hAnsi="ITC Avant Garde"/>
          <w:sz w:val="22"/>
          <w:szCs w:val="22"/>
          <w:lang w:val="en-US" w:eastAsia="en-US"/>
        </w:rPr>
      </w:pPr>
    </w:p>
    <w:p w14:paraId="65CC7DEE" w14:textId="31A3E69F" w:rsidR="00EF21DC" w:rsidRDefault="00EF21DC" w:rsidP="00746DC9">
      <w:pPr>
        <w:pStyle w:val="Textoindependiente"/>
        <w:spacing w:after="0"/>
        <w:jc w:val="both"/>
        <w:rPr>
          <w:rFonts w:ascii="ITC Avant Garde" w:eastAsiaTheme="minorHAnsi" w:hAnsi="ITC Avant Garde"/>
          <w:sz w:val="22"/>
          <w:szCs w:val="22"/>
          <w:lang w:val="en-US" w:eastAsia="en-US"/>
        </w:rPr>
      </w:pPr>
    </w:p>
    <w:p w14:paraId="77D3281E" w14:textId="7FA0CEDA" w:rsidR="00EF21DC" w:rsidRDefault="00EF21DC" w:rsidP="00746DC9">
      <w:pPr>
        <w:pStyle w:val="Textoindependiente"/>
        <w:spacing w:after="0"/>
        <w:jc w:val="both"/>
        <w:rPr>
          <w:rFonts w:ascii="ITC Avant Garde" w:eastAsiaTheme="minorHAnsi" w:hAnsi="ITC Avant Garde"/>
          <w:sz w:val="22"/>
          <w:szCs w:val="22"/>
          <w:lang w:val="en-US" w:eastAsia="en-US"/>
        </w:rPr>
      </w:pPr>
    </w:p>
    <w:p w14:paraId="572C90E8" w14:textId="77777777" w:rsidR="00EF21DC" w:rsidRPr="00D27E03" w:rsidRDefault="00EF21DC" w:rsidP="00746DC9">
      <w:pPr>
        <w:pStyle w:val="Textoindependiente"/>
        <w:spacing w:after="0"/>
        <w:jc w:val="both"/>
        <w:rPr>
          <w:rFonts w:ascii="ITC Avant Garde" w:eastAsiaTheme="minorHAnsi" w:hAnsi="ITC Avant Garde"/>
          <w:sz w:val="22"/>
          <w:szCs w:val="22"/>
          <w:lang w:val="en-US" w:eastAsia="en-US"/>
        </w:rPr>
      </w:pPr>
    </w:p>
    <w:p w14:paraId="0DE959E3" w14:textId="77777777" w:rsidR="0028795E" w:rsidRPr="00D27E03" w:rsidRDefault="00386458" w:rsidP="00706187">
      <w:pPr>
        <w:pStyle w:val="Ttulo2"/>
        <w:numPr>
          <w:ilvl w:val="1"/>
          <w:numId w:val="73"/>
        </w:numPr>
        <w:spacing w:before="0" w:line="240" w:lineRule="auto"/>
        <w:jc w:val="both"/>
        <w:rPr>
          <w:rFonts w:ascii="ITC Avant Garde" w:eastAsiaTheme="minorHAnsi" w:hAnsi="ITC Avant Garde" w:cstheme="minorBidi"/>
          <w:b/>
          <w:color w:val="auto"/>
          <w:sz w:val="22"/>
          <w:szCs w:val="22"/>
          <w:lang w:val="en-US"/>
        </w:rPr>
      </w:pPr>
      <w:bookmarkStart w:id="227" w:name="_Toc482733224"/>
      <w:bookmarkStart w:id="228" w:name="_Toc500236229"/>
      <w:bookmarkStart w:id="229" w:name="_Toc500502778"/>
      <w:bookmarkStart w:id="230" w:name="_Toc500961241"/>
      <w:bookmarkStart w:id="231" w:name="_Toc508614456"/>
      <w:bookmarkStart w:id="232" w:name="_Toc508719554"/>
      <w:bookmarkStart w:id="233" w:name="_Toc520219749"/>
      <w:r w:rsidRPr="00D27E03">
        <w:rPr>
          <w:rFonts w:ascii="ITC Avant Garde" w:hAnsi="ITC Avant Garde"/>
          <w:b/>
          <w:color w:val="auto"/>
          <w:sz w:val="22"/>
          <w:szCs w:val="22"/>
          <w:lang w:val="en-US"/>
        </w:rPr>
        <w:lastRenderedPageBreak/>
        <w:t xml:space="preserve">End of </w:t>
      </w:r>
      <w:r w:rsidR="00867BFF" w:rsidRPr="00864991">
        <w:rPr>
          <w:rFonts w:ascii="ITC Avant Garde" w:hAnsi="ITC Avant Garde"/>
          <w:b/>
          <w:color w:val="auto"/>
          <w:sz w:val="22"/>
          <w:szCs w:val="22"/>
          <w:lang w:val="en-US"/>
        </w:rPr>
        <w:t>Assignment</w:t>
      </w:r>
      <w:r w:rsidRPr="00D27E03">
        <w:rPr>
          <w:rFonts w:ascii="ITC Avant Garde" w:hAnsi="ITC Avant Garde"/>
          <w:b/>
          <w:color w:val="auto"/>
          <w:sz w:val="22"/>
          <w:szCs w:val="22"/>
          <w:lang w:val="en-US"/>
        </w:rPr>
        <w:t xml:space="preserve"> Stage</w:t>
      </w:r>
      <w:bookmarkEnd w:id="227"/>
      <w:r w:rsidR="00A003F7" w:rsidRPr="00D27E03">
        <w:rPr>
          <w:rFonts w:ascii="ITC Avant Garde" w:eastAsiaTheme="minorHAnsi" w:hAnsi="ITC Avant Garde" w:cstheme="minorBidi"/>
          <w:b/>
          <w:color w:val="auto"/>
          <w:sz w:val="22"/>
          <w:szCs w:val="22"/>
          <w:lang w:val="en-US"/>
        </w:rPr>
        <w:t>.</w:t>
      </w:r>
      <w:bookmarkEnd w:id="228"/>
      <w:bookmarkEnd w:id="229"/>
      <w:bookmarkEnd w:id="230"/>
      <w:bookmarkEnd w:id="231"/>
      <w:bookmarkEnd w:id="232"/>
      <w:bookmarkEnd w:id="233"/>
    </w:p>
    <w:p w14:paraId="4C29FF27" w14:textId="77777777" w:rsidR="00115155" w:rsidRPr="00D27E03" w:rsidRDefault="00115155" w:rsidP="00746DC9">
      <w:pPr>
        <w:pStyle w:val="Textoindependiente"/>
        <w:spacing w:after="0"/>
        <w:jc w:val="both"/>
        <w:rPr>
          <w:rFonts w:ascii="ITC Avant Garde" w:eastAsiaTheme="minorHAnsi" w:hAnsi="ITC Avant Garde"/>
          <w:sz w:val="22"/>
          <w:szCs w:val="22"/>
          <w:lang w:val="en-US" w:eastAsia="en-US"/>
        </w:rPr>
      </w:pPr>
    </w:p>
    <w:p w14:paraId="022E6306" w14:textId="431EA1EC" w:rsidR="0028795E" w:rsidRPr="00D27E03" w:rsidRDefault="00386458" w:rsidP="00746DC9">
      <w:pPr>
        <w:pStyle w:val="Textoindependiente"/>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Once the specific frequencies and the corresponding </w:t>
      </w:r>
      <w:r w:rsidR="00867BFF" w:rsidRPr="00864991">
        <w:rPr>
          <w:rFonts w:ascii="ITC Avant Garde" w:hAnsi="ITC Avant Garde"/>
          <w:sz w:val="22"/>
          <w:szCs w:val="22"/>
          <w:lang w:val="en-US"/>
        </w:rPr>
        <w:t>Assignment</w:t>
      </w:r>
      <w:r w:rsidRPr="00D27E03">
        <w:rPr>
          <w:rFonts w:ascii="ITC Avant Garde" w:hAnsi="ITC Avant Garde"/>
          <w:sz w:val="22"/>
          <w:szCs w:val="22"/>
          <w:lang w:val="en-US"/>
        </w:rPr>
        <w:t xml:space="preserve"> Prices have been determined, the </w:t>
      </w:r>
      <w:r w:rsidR="00B80EBF" w:rsidRPr="00864991">
        <w:rPr>
          <w:rFonts w:ascii="ITC Avant Garde" w:hAnsi="ITC Avant Garde"/>
          <w:sz w:val="22"/>
          <w:szCs w:val="22"/>
          <w:lang w:val="en-US"/>
        </w:rPr>
        <w:t>SEPRO</w:t>
      </w:r>
      <w:r w:rsidRPr="00D27E03">
        <w:rPr>
          <w:rFonts w:ascii="ITC Avant Garde" w:hAnsi="ITC Avant Garde"/>
          <w:sz w:val="22"/>
          <w:szCs w:val="22"/>
          <w:lang w:val="en-US"/>
        </w:rPr>
        <w:t xml:space="preserve"> will provide all </w:t>
      </w:r>
      <w:r w:rsidR="00756E21" w:rsidRPr="00327686">
        <w:rPr>
          <w:rFonts w:ascii="ITC Avant Garde" w:hAnsi="ITC Avant Garde"/>
          <w:sz w:val="22"/>
          <w:szCs w:val="22"/>
          <w:lang w:val="en-US"/>
        </w:rPr>
        <w:t>Bid</w:t>
      </w:r>
      <w:r w:rsidR="004F7599" w:rsidRPr="00327686">
        <w:rPr>
          <w:rFonts w:ascii="ITC Avant Garde" w:hAnsi="ITC Avant Garde"/>
          <w:sz w:val="22"/>
          <w:szCs w:val="22"/>
          <w:lang w:val="en-US"/>
        </w:rPr>
        <w:t>ders</w:t>
      </w:r>
      <w:r w:rsidRPr="00D27E03">
        <w:rPr>
          <w:rFonts w:ascii="ITC Avant Garde" w:hAnsi="ITC Avant Garde"/>
          <w:sz w:val="22"/>
          <w:szCs w:val="22"/>
          <w:lang w:val="en-US"/>
        </w:rPr>
        <w:t xml:space="preserve"> with the following information:</w:t>
      </w:r>
      <w:r w:rsidRPr="00D27E03">
        <w:rPr>
          <w:rFonts w:ascii="ITC Avant Garde" w:eastAsiaTheme="minorHAnsi" w:hAnsi="ITC Avant Garde"/>
          <w:sz w:val="22"/>
          <w:szCs w:val="22"/>
          <w:lang w:val="en-US" w:eastAsia="en-US"/>
        </w:rPr>
        <w:t xml:space="preserve"> </w:t>
      </w:r>
    </w:p>
    <w:p w14:paraId="48998737" w14:textId="77777777" w:rsidR="009033D5" w:rsidRPr="00327686" w:rsidRDefault="009033D5" w:rsidP="00746DC9">
      <w:pPr>
        <w:pStyle w:val="Textoindependiente"/>
        <w:spacing w:after="0"/>
        <w:jc w:val="both"/>
        <w:rPr>
          <w:rFonts w:ascii="ITC Avant Garde" w:eastAsiaTheme="minorHAnsi" w:hAnsi="ITC Avant Garde"/>
          <w:sz w:val="22"/>
          <w:szCs w:val="22"/>
          <w:lang w:val="en-US" w:eastAsia="en-US"/>
        </w:rPr>
      </w:pPr>
    </w:p>
    <w:p w14:paraId="44E51F00" w14:textId="14B31982" w:rsidR="0028795E" w:rsidRPr="00D27E03" w:rsidRDefault="00386458" w:rsidP="009B6389">
      <w:pPr>
        <w:pStyle w:val="Textoindependiente"/>
        <w:numPr>
          <w:ilvl w:val="0"/>
          <w:numId w:val="20"/>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identity of </w:t>
      </w:r>
      <w:r w:rsidR="00756E21" w:rsidRPr="00327686">
        <w:rPr>
          <w:rFonts w:ascii="ITC Avant Garde" w:hAnsi="ITC Avant Garde"/>
          <w:sz w:val="22"/>
          <w:szCs w:val="22"/>
          <w:lang w:val="en-US"/>
        </w:rPr>
        <w:t>Bid</w:t>
      </w:r>
      <w:r w:rsidR="004F7599" w:rsidRPr="00327686">
        <w:rPr>
          <w:rFonts w:ascii="ITC Avant Garde" w:hAnsi="ITC Avant Garde"/>
          <w:sz w:val="22"/>
          <w:szCs w:val="22"/>
          <w:lang w:val="en-US"/>
        </w:rPr>
        <w:t>ders</w:t>
      </w:r>
      <w:r w:rsidRPr="00D27E03">
        <w:rPr>
          <w:rFonts w:ascii="ITC Avant Garde" w:hAnsi="ITC Avant Garde"/>
          <w:sz w:val="22"/>
          <w:szCs w:val="22"/>
          <w:lang w:val="en-US"/>
        </w:rPr>
        <w:t xml:space="preserve"> who obtained one or more Blocks;</w:t>
      </w:r>
      <w:r w:rsidRPr="00D27E03">
        <w:rPr>
          <w:rFonts w:ascii="ITC Avant Garde" w:eastAsiaTheme="minorHAnsi" w:hAnsi="ITC Avant Garde"/>
          <w:sz w:val="22"/>
          <w:szCs w:val="22"/>
          <w:lang w:val="en-US" w:eastAsia="en-US"/>
        </w:rPr>
        <w:t xml:space="preserve"> </w:t>
      </w:r>
    </w:p>
    <w:p w14:paraId="24E32190" w14:textId="4CD2E0BD" w:rsidR="0028795E" w:rsidRPr="00D27E03" w:rsidRDefault="00386458" w:rsidP="009B6389">
      <w:pPr>
        <w:pStyle w:val="Textoindependiente"/>
        <w:numPr>
          <w:ilvl w:val="0"/>
          <w:numId w:val="20"/>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specific frequency ranges assigned to the Blocks obtained by each </w:t>
      </w:r>
      <w:r w:rsidR="00756E21" w:rsidRPr="00327686">
        <w:rPr>
          <w:rFonts w:ascii="ITC Avant Garde" w:hAnsi="ITC Avant Garde"/>
          <w:sz w:val="22"/>
          <w:szCs w:val="22"/>
          <w:lang w:val="en-US"/>
        </w:rPr>
        <w:t>Bid</w:t>
      </w:r>
      <w:r w:rsidR="00021F7F" w:rsidRPr="00327686">
        <w:rPr>
          <w:rFonts w:ascii="ITC Avant Garde" w:hAnsi="ITC Avant Garde"/>
          <w:sz w:val="22"/>
          <w:szCs w:val="22"/>
          <w:lang w:val="en-US"/>
        </w:rPr>
        <w:t>der</w:t>
      </w:r>
      <w:r w:rsidR="00327686">
        <w:rPr>
          <w:rFonts w:ascii="ITC Avant Garde" w:hAnsi="ITC Avant Garde"/>
          <w:sz w:val="22"/>
          <w:szCs w:val="22"/>
          <w:lang w:val="en-US"/>
        </w:rPr>
        <w:t>;</w:t>
      </w:r>
      <w:r w:rsidRPr="00327686">
        <w:rPr>
          <w:rFonts w:ascii="ITC Avant Garde" w:hAnsi="ITC Avant Garde"/>
          <w:sz w:val="22"/>
          <w:szCs w:val="22"/>
          <w:lang w:val="en-US"/>
        </w:rPr>
        <w:t xml:space="preserve"> and</w:t>
      </w:r>
      <w:r w:rsidRPr="00D27E03">
        <w:rPr>
          <w:rFonts w:ascii="ITC Avant Garde" w:eastAsiaTheme="minorHAnsi" w:hAnsi="ITC Avant Garde"/>
          <w:sz w:val="22"/>
          <w:szCs w:val="22"/>
          <w:lang w:val="en-US" w:eastAsia="en-US"/>
        </w:rPr>
        <w:t xml:space="preserve"> </w:t>
      </w:r>
    </w:p>
    <w:p w14:paraId="388B4DA1" w14:textId="005A254A" w:rsidR="0028795E" w:rsidRPr="00D27E03" w:rsidRDefault="00386458" w:rsidP="00386458">
      <w:pPr>
        <w:pStyle w:val="Textoindependiente"/>
        <w:numPr>
          <w:ilvl w:val="0"/>
          <w:numId w:val="20"/>
        </w:numPr>
        <w:spacing w:after="0"/>
        <w:jc w:val="both"/>
        <w:rPr>
          <w:rFonts w:ascii="ITC Avant Garde" w:eastAsiaTheme="minorHAnsi" w:hAnsi="ITC Avant Garde"/>
          <w:sz w:val="22"/>
          <w:szCs w:val="22"/>
          <w:lang w:val="en-US" w:eastAsia="en-US"/>
        </w:rPr>
      </w:pPr>
      <w:r w:rsidRPr="00D27E03">
        <w:rPr>
          <w:rFonts w:ascii="ITC Avant Garde" w:hAnsi="ITC Avant Garde"/>
          <w:sz w:val="22"/>
          <w:szCs w:val="22"/>
          <w:lang w:val="en-US"/>
        </w:rPr>
        <w:t xml:space="preserve">The sum of the </w:t>
      </w:r>
      <w:r w:rsidR="00867BFF" w:rsidRPr="00864991">
        <w:rPr>
          <w:rFonts w:ascii="ITC Avant Garde" w:hAnsi="ITC Avant Garde"/>
          <w:sz w:val="22"/>
          <w:szCs w:val="22"/>
          <w:lang w:val="en-US"/>
        </w:rPr>
        <w:t>Allocation</w:t>
      </w:r>
      <w:r w:rsidRPr="00D27E03">
        <w:rPr>
          <w:rFonts w:ascii="ITC Avant Garde" w:hAnsi="ITC Avant Garde"/>
          <w:sz w:val="22"/>
          <w:szCs w:val="22"/>
          <w:lang w:val="en-US"/>
        </w:rPr>
        <w:t xml:space="preserve"> Price plus the </w:t>
      </w:r>
      <w:r w:rsidR="00867BFF" w:rsidRPr="00864991">
        <w:rPr>
          <w:rFonts w:ascii="ITC Avant Garde" w:hAnsi="ITC Avant Garde"/>
          <w:sz w:val="22"/>
          <w:szCs w:val="22"/>
          <w:lang w:val="en-US"/>
        </w:rPr>
        <w:t>Assignment</w:t>
      </w:r>
      <w:r w:rsidRPr="00D27E03">
        <w:rPr>
          <w:rFonts w:ascii="ITC Avant Garde" w:hAnsi="ITC Avant Garde"/>
          <w:sz w:val="22"/>
          <w:szCs w:val="22"/>
          <w:lang w:val="en-US"/>
        </w:rPr>
        <w:t xml:space="preserve"> Price of each </w:t>
      </w:r>
      <w:r w:rsidR="00756E21" w:rsidRPr="00327686">
        <w:rPr>
          <w:rFonts w:ascii="ITC Avant Garde" w:hAnsi="ITC Avant Garde"/>
          <w:sz w:val="22"/>
          <w:szCs w:val="22"/>
          <w:lang w:val="en-US"/>
        </w:rPr>
        <w:t>Bid</w:t>
      </w:r>
      <w:r w:rsidR="00021F7F" w:rsidRPr="00327686">
        <w:rPr>
          <w:rFonts w:ascii="ITC Avant Garde" w:hAnsi="ITC Avant Garde"/>
          <w:sz w:val="22"/>
          <w:szCs w:val="22"/>
          <w:lang w:val="en-US"/>
        </w:rPr>
        <w:t>der</w:t>
      </w:r>
      <w:r w:rsidRPr="00327686">
        <w:rPr>
          <w:rFonts w:ascii="ITC Avant Garde" w:hAnsi="ITC Avant Garde"/>
          <w:sz w:val="22"/>
          <w:szCs w:val="22"/>
          <w:lang w:val="en-US"/>
        </w:rPr>
        <w:t xml:space="preserve">, </w:t>
      </w:r>
      <w:r w:rsidR="001F0B67">
        <w:rPr>
          <w:rFonts w:ascii="ITC Avant Garde" w:hAnsi="ITC Avant Garde"/>
          <w:sz w:val="22"/>
          <w:szCs w:val="22"/>
          <w:lang w:val="en-US"/>
        </w:rPr>
        <w:t>when appropriate</w:t>
      </w:r>
      <w:r w:rsidRPr="00D27E03">
        <w:rPr>
          <w:rFonts w:ascii="ITC Avant Garde" w:hAnsi="ITC Avant Garde"/>
          <w:sz w:val="22"/>
          <w:szCs w:val="22"/>
          <w:lang w:val="en-US"/>
        </w:rPr>
        <w:t xml:space="preserve">, shall be the amount to be set as </w:t>
      </w:r>
      <w:r w:rsidR="00CE5986">
        <w:rPr>
          <w:rFonts w:ascii="ITC Avant Garde" w:hAnsi="ITC Avant Garde"/>
          <w:sz w:val="22"/>
          <w:szCs w:val="22"/>
          <w:lang w:val="en-US"/>
        </w:rPr>
        <w:t>Upfront F</w:t>
      </w:r>
      <w:r w:rsidR="008E4462">
        <w:rPr>
          <w:rFonts w:ascii="ITC Avant Garde" w:hAnsi="ITC Avant Garde"/>
          <w:sz w:val="22"/>
          <w:szCs w:val="22"/>
          <w:lang w:val="en-US"/>
        </w:rPr>
        <w:t>ee</w:t>
      </w:r>
      <w:r w:rsidR="008E4462" w:rsidRPr="00D27E03">
        <w:rPr>
          <w:rFonts w:ascii="ITC Avant Garde" w:hAnsi="ITC Avant Garde"/>
          <w:sz w:val="22"/>
          <w:szCs w:val="22"/>
          <w:lang w:val="en-US"/>
        </w:rPr>
        <w:t xml:space="preserve"> </w:t>
      </w:r>
      <w:r w:rsidRPr="00D27E03">
        <w:rPr>
          <w:rFonts w:ascii="ITC Avant Garde" w:hAnsi="ITC Avant Garde"/>
          <w:sz w:val="22"/>
          <w:szCs w:val="22"/>
          <w:lang w:val="en-US"/>
        </w:rPr>
        <w:t xml:space="preserve">once it is determined as a </w:t>
      </w:r>
      <w:r w:rsidR="001F0B67" w:rsidRPr="00327686">
        <w:rPr>
          <w:rFonts w:ascii="ITC Avant Garde" w:hAnsi="ITC Avant Garde"/>
          <w:sz w:val="22"/>
          <w:szCs w:val="22"/>
          <w:lang w:val="en-US"/>
        </w:rPr>
        <w:t xml:space="preserve">Winning </w:t>
      </w:r>
      <w:r w:rsidR="00756E21" w:rsidRPr="00327686">
        <w:rPr>
          <w:rFonts w:ascii="ITC Avant Garde" w:hAnsi="ITC Avant Garde"/>
          <w:sz w:val="22"/>
          <w:szCs w:val="22"/>
          <w:lang w:val="en-US"/>
        </w:rPr>
        <w:t>Bid</w:t>
      </w:r>
      <w:r w:rsidR="00021F7F" w:rsidRPr="00327686">
        <w:rPr>
          <w:rFonts w:ascii="ITC Avant Garde" w:hAnsi="ITC Avant Garde"/>
          <w:sz w:val="22"/>
          <w:szCs w:val="22"/>
          <w:lang w:val="en-US"/>
        </w:rPr>
        <w:t>der</w:t>
      </w:r>
      <w:r w:rsidRPr="00D27E03">
        <w:rPr>
          <w:rFonts w:ascii="ITC Avant Garde" w:hAnsi="ITC Avant Garde"/>
          <w:sz w:val="22"/>
          <w:szCs w:val="22"/>
          <w:lang w:val="en-US"/>
        </w:rPr>
        <w:t>.</w:t>
      </w:r>
      <w:r w:rsidRPr="00D27E03">
        <w:rPr>
          <w:rFonts w:ascii="ITC Avant Garde" w:eastAsiaTheme="minorHAnsi" w:hAnsi="ITC Avant Garde"/>
          <w:sz w:val="22"/>
          <w:szCs w:val="22"/>
          <w:lang w:val="en-US" w:eastAsia="en-US"/>
        </w:rPr>
        <w:t xml:space="preserve"> </w:t>
      </w:r>
    </w:p>
    <w:p w14:paraId="532DFBCB" w14:textId="77777777" w:rsidR="00386458" w:rsidRPr="00D27E03" w:rsidRDefault="00386458" w:rsidP="0094791E">
      <w:pPr>
        <w:pStyle w:val="Textoindependiente"/>
        <w:spacing w:after="0"/>
        <w:ind w:left="720"/>
        <w:jc w:val="both"/>
        <w:rPr>
          <w:rFonts w:ascii="ITC Avant Garde" w:eastAsiaTheme="minorHAnsi" w:hAnsi="ITC Avant Garde"/>
          <w:sz w:val="22"/>
          <w:szCs w:val="22"/>
          <w:lang w:val="en-US" w:eastAsia="en-US"/>
        </w:rPr>
      </w:pPr>
    </w:p>
    <w:sectPr w:rsidR="00386458" w:rsidRPr="00D27E03" w:rsidSect="00060FBA">
      <w:footerReference w:type="defaul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B9C39" w14:textId="77777777" w:rsidR="00D64CEC" w:rsidRDefault="00D64CEC" w:rsidP="00B658E2">
      <w:pPr>
        <w:spacing w:after="0" w:line="240" w:lineRule="auto"/>
      </w:pPr>
      <w:r>
        <w:separator/>
      </w:r>
    </w:p>
  </w:endnote>
  <w:endnote w:type="continuationSeparator" w:id="0">
    <w:p w14:paraId="5CC7C0A1" w14:textId="77777777" w:rsidR="00D64CEC" w:rsidRDefault="00D64CEC" w:rsidP="00B658E2">
      <w:pPr>
        <w:spacing w:after="0" w:line="240" w:lineRule="auto"/>
      </w:pPr>
      <w:r>
        <w:continuationSeparator/>
      </w:r>
    </w:p>
  </w:endnote>
  <w:endnote w:type="continuationNotice" w:id="1">
    <w:p w14:paraId="06FD7166" w14:textId="77777777" w:rsidR="00D64CEC" w:rsidRDefault="00D64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TC AvantGar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rPr>
      <w:id w:val="2044553129"/>
      <w:docPartObj>
        <w:docPartGallery w:val="Page Numbers (Bottom of Page)"/>
        <w:docPartUnique/>
      </w:docPartObj>
    </w:sdtPr>
    <w:sdtContent>
      <w:p w14:paraId="561FDED8" w14:textId="59495ED9" w:rsidR="00BD103F" w:rsidRPr="00EC0DB5" w:rsidRDefault="00BD103F">
        <w:pPr>
          <w:pStyle w:val="Piedepgina"/>
          <w:jc w:val="right"/>
          <w:rPr>
            <w:rFonts w:ascii="ITC Avant Garde" w:hAnsi="ITC Avant Garde"/>
          </w:rPr>
        </w:pPr>
        <w:r w:rsidRPr="00EC0DB5">
          <w:rPr>
            <w:rFonts w:ascii="ITC Avant Garde" w:hAnsi="ITC Avant Garde"/>
          </w:rPr>
          <w:fldChar w:fldCharType="begin"/>
        </w:r>
        <w:r w:rsidRPr="00EC0DB5">
          <w:rPr>
            <w:rFonts w:ascii="ITC Avant Garde" w:hAnsi="ITC Avant Garde"/>
          </w:rPr>
          <w:instrText>PAGE   \* MERGEFORMAT</w:instrText>
        </w:r>
        <w:r w:rsidRPr="00EC0DB5">
          <w:rPr>
            <w:rFonts w:ascii="ITC Avant Garde" w:hAnsi="ITC Avant Garde"/>
          </w:rPr>
          <w:fldChar w:fldCharType="separate"/>
        </w:r>
        <w:r w:rsidR="00164FFF" w:rsidRPr="00164FFF">
          <w:rPr>
            <w:rFonts w:ascii="ITC Avant Garde" w:hAnsi="ITC Avant Garde"/>
            <w:noProof/>
            <w:lang w:val="es-ES"/>
          </w:rPr>
          <w:t>30</w:t>
        </w:r>
        <w:r w:rsidRPr="00EC0DB5">
          <w:rPr>
            <w:rFonts w:ascii="ITC Avant Garde" w:hAnsi="ITC Avant Garde"/>
          </w:rPr>
          <w:fldChar w:fldCharType="end"/>
        </w:r>
      </w:p>
    </w:sdtContent>
  </w:sdt>
  <w:p w14:paraId="1FB4D88A" w14:textId="77777777" w:rsidR="00BD103F" w:rsidRPr="00EC0DB5" w:rsidRDefault="00BD103F">
    <w:pPr>
      <w:pStyle w:val="Piedepgina"/>
      <w:rPr>
        <w:rFonts w:ascii="ITC Avant Garde" w:hAnsi="ITC Avant Gar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192A" w14:textId="77777777" w:rsidR="00D64CEC" w:rsidRDefault="00D64CEC" w:rsidP="00B658E2">
      <w:pPr>
        <w:spacing w:after="0" w:line="240" w:lineRule="auto"/>
      </w:pPr>
      <w:r>
        <w:separator/>
      </w:r>
    </w:p>
  </w:footnote>
  <w:footnote w:type="continuationSeparator" w:id="0">
    <w:p w14:paraId="6EBD7C6A" w14:textId="77777777" w:rsidR="00D64CEC" w:rsidRDefault="00D64CEC" w:rsidP="00B658E2">
      <w:pPr>
        <w:spacing w:after="0" w:line="240" w:lineRule="auto"/>
      </w:pPr>
      <w:r>
        <w:continuationSeparator/>
      </w:r>
    </w:p>
  </w:footnote>
  <w:footnote w:type="continuationNotice" w:id="1">
    <w:p w14:paraId="17EF402D" w14:textId="77777777" w:rsidR="00D64CEC" w:rsidRDefault="00D64CEC">
      <w:pPr>
        <w:spacing w:after="0" w:line="240" w:lineRule="auto"/>
      </w:pPr>
    </w:p>
  </w:footnote>
  <w:footnote w:id="2">
    <w:p w14:paraId="15308BF6" w14:textId="08BB2F98" w:rsidR="00BD103F" w:rsidRPr="00243247" w:rsidRDefault="00BD103F" w:rsidP="009B52D0">
      <w:pPr>
        <w:pStyle w:val="Textonotapie"/>
        <w:rPr>
          <w:rFonts w:ascii="ITC Avant Garde" w:hAnsi="ITC Avant Garde"/>
          <w:sz w:val="16"/>
          <w:szCs w:val="16"/>
          <w:lang w:val="en-US"/>
        </w:rPr>
      </w:pPr>
      <w:r w:rsidRPr="00243247">
        <w:rPr>
          <w:rStyle w:val="Refdenotaalpie"/>
          <w:rFonts w:ascii="AvantGarde" w:hAnsi="AvantGarde"/>
          <w:sz w:val="16"/>
          <w:szCs w:val="16"/>
        </w:rPr>
        <w:footnoteRef/>
      </w:r>
      <w:r>
        <w:rPr>
          <w:rFonts w:ascii="AvantGarde" w:hAnsi="AvantGarde"/>
          <w:sz w:val="16"/>
          <w:szCs w:val="16"/>
          <w:lang w:val="en-US"/>
        </w:rPr>
        <w:t>Denomination</w:t>
      </w:r>
      <w:r w:rsidRPr="00243247">
        <w:rPr>
          <w:rFonts w:ascii="AvantGarde" w:hAnsi="AvantGarde"/>
          <w:sz w:val="16"/>
          <w:szCs w:val="16"/>
          <w:lang w:val="en-US"/>
        </w:rPr>
        <w:t xml:space="preserve"> of companies as they are commonly known in the telecommunications market; It includes all the companies that conform each of </w:t>
      </w:r>
      <w:r>
        <w:rPr>
          <w:rFonts w:ascii="AvantGarde" w:hAnsi="AvantGarde"/>
          <w:sz w:val="16"/>
          <w:szCs w:val="16"/>
          <w:lang w:val="en-US"/>
        </w:rPr>
        <w:t>its</w:t>
      </w:r>
      <w:r w:rsidRPr="00243247">
        <w:rPr>
          <w:rFonts w:ascii="AvantGarde" w:hAnsi="AvantGarde"/>
          <w:sz w:val="16"/>
          <w:szCs w:val="16"/>
          <w:lang w:val="en-US"/>
        </w:rPr>
        <w:t xml:space="preserve"> corresp</w:t>
      </w:r>
      <w:r>
        <w:rPr>
          <w:rFonts w:ascii="AvantGarde" w:hAnsi="AvantGarde"/>
          <w:sz w:val="16"/>
          <w:szCs w:val="16"/>
          <w:lang w:val="en-US"/>
        </w:rPr>
        <w:t>onding Economic Interest Groups</w:t>
      </w:r>
      <w:r w:rsidRPr="00243247">
        <w:rPr>
          <w:rFonts w:ascii="ITC Avant Garde" w:hAnsi="ITC Avant Garde"/>
          <w:sz w:val="16"/>
          <w:szCs w:val="16"/>
          <w:lang w:val="en-US"/>
        </w:rPr>
        <w:t>.</w:t>
      </w:r>
    </w:p>
  </w:footnote>
  <w:footnote w:id="3">
    <w:p w14:paraId="763CEB88" w14:textId="0A62F010" w:rsidR="00BD103F" w:rsidRPr="007260E1" w:rsidRDefault="00BD103F">
      <w:pPr>
        <w:pStyle w:val="Textonotapie"/>
        <w:rPr>
          <w:lang w:val="en-US"/>
        </w:rPr>
      </w:pPr>
      <w:r>
        <w:rPr>
          <w:rStyle w:val="Refdenotaalpie"/>
        </w:rPr>
        <w:footnoteRef/>
      </w:r>
      <w:r w:rsidRPr="007260E1">
        <w:rPr>
          <w:lang w:val="en-US"/>
        </w:rPr>
        <w:t xml:space="preserve"> </w:t>
      </w:r>
      <w:r w:rsidRPr="00D27E03">
        <w:rPr>
          <w:rFonts w:ascii="ITC Avant Garde" w:hAnsi="ITC Avant Garde"/>
          <w:sz w:val="16"/>
          <w:szCs w:val="16"/>
          <w:lang w:val="en-US"/>
        </w:rPr>
        <w:t xml:space="preserve">A </w:t>
      </w:r>
      <w:r>
        <w:rPr>
          <w:rFonts w:ascii="ITC Avant Garde" w:hAnsi="ITC Avant Garde"/>
          <w:sz w:val="16"/>
          <w:szCs w:val="16"/>
          <w:lang w:val="en-US"/>
        </w:rPr>
        <w:t>Bidder</w:t>
      </w:r>
      <w:r w:rsidRPr="00D27E03">
        <w:rPr>
          <w:rFonts w:ascii="ITC Avant Garde" w:hAnsi="ITC Avant Garde"/>
          <w:sz w:val="16"/>
          <w:szCs w:val="16"/>
          <w:lang w:val="en-US"/>
        </w:rPr>
        <w:t xml:space="preserve"> should not be disqualified if </w:t>
      </w:r>
      <w:r>
        <w:rPr>
          <w:rFonts w:ascii="ITC Avant Garde" w:hAnsi="ITC Avant Garde"/>
          <w:sz w:val="16"/>
          <w:szCs w:val="16"/>
          <w:lang w:val="en-US"/>
        </w:rPr>
        <w:t xml:space="preserve">it </w:t>
      </w:r>
      <w:r w:rsidRPr="00D27E03">
        <w:rPr>
          <w:rFonts w:ascii="ITC Avant Garde" w:hAnsi="ITC Avant Garde"/>
          <w:sz w:val="16"/>
          <w:szCs w:val="16"/>
          <w:lang w:val="en-US"/>
        </w:rPr>
        <w:t xml:space="preserve">reduces demand to zero in the </w:t>
      </w:r>
      <w:r>
        <w:rPr>
          <w:rFonts w:ascii="ITC Avant Garde" w:hAnsi="ITC Avant Garde"/>
          <w:sz w:val="16"/>
          <w:szCs w:val="16"/>
          <w:lang w:val="en-US"/>
        </w:rPr>
        <w:t>s</w:t>
      </w:r>
      <w:r w:rsidRPr="00D27E03">
        <w:rPr>
          <w:rFonts w:ascii="ITC Avant Garde" w:hAnsi="ITC Avant Garde"/>
          <w:sz w:val="16"/>
          <w:szCs w:val="16"/>
          <w:lang w:val="en-US"/>
        </w:rPr>
        <w:t xml:space="preserve">econd Clock Round during </w:t>
      </w:r>
      <w:r>
        <w:rPr>
          <w:rFonts w:ascii="ITC Avant Garde" w:hAnsi="ITC Avant Garde"/>
          <w:sz w:val="16"/>
          <w:szCs w:val="16"/>
          <w:lang w:val="en-US"/>
        </w:rPr>
        <w:t>p</w:t>
      </w:r>
      <w:r w:rsidRPr="00D27E03">
        <w:rPr>
          <w:rFonts w:ascii="ITC Avant Garde" w:hAnsi="ITC Avant Garde"/>
          <w:sz w:val="16"/>
          <w:szCs w:val="16"/>
          <w:lang w:val="en-US"/>
        </w:rPr>
        <w:t xml:space="preserve">hase I </w:t>
      </w:r>
      <w:r>
        <w:rPr>
          <w:rFonts w:ascii="ITC Avant Garde" w:hAnsi="ITC Avant Garde"/>
          <w:sz w:val="16"/>
          <w:szCs w:val="16"/>
          <w:lang w:val="en-US"/>
        </w:rPr>
        <w:t>of</w:t>
      </w:r>
      <w:r w:rsidRPr="00D27E03">
        <w:rPr>
          <w:rFonts w:ascii="ITC Avant Garde" w:hAnsi="ITC Avant Garde"/>
          <w:sz w:val="16"/>
          <w:szCs w:val="16"/>
          <w:lang w:val="en-US"/>
        </w:rPr>
        <w:t xml:space="preserve"> the </w:t>
      </w:r>
      <w:r>
        <w:rPr>
          <w:rFonts w:ascii="ITC Avant Garde" w:hAnsi="ITC Avant Garde"/>
          <w:sz w:val="16"/>
          <w:szCs w:val="16"/>
          <w:lang w:val="en-US"/>
        </w:rPr>
        <w:t>Allocation Stage or i</w:t>
      </w:r>
      <w:r w:rsidRPr="00D27E03">
        <w:rPr>
          <w:rFonts w:ascii="ITC Avant Garde" w:hAnsi="ITC Avant Garde"/>
          <w:sz w:val="16"/>
          <w:szCs w:val="16"/>
          <w:lang w:val="en-US"/>
        </w:rPr>
        <w:t>n subsequent Clock Rounds.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aconnmeros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aconvietas5"/>
      <w:lvlText w:val=""/>
      <w:lvlJc w:val="left"/>
      <w:pPr>
        <w:tabs>
          <w:tab w:val="num" w:pos="1800"/>
        </w:tabs>
        <w:ind w:left="1800" w:hanging="360"/>
      </w:pPr>
      <w:rPr>
        <w:rFonts w:ascii="Symbol" w:hAnsi="Symbol" w:hint="default"/>
      </w:rPr>
    </w:lvl>
  </w:abstractNum>
  <w:abstractNum w:abstractNumId="2" w15:restartNumberingAfterBreak="0">
    <w:nsid w:val="00237B37"/>
    <w:multiLevelType w:val="hybridMultilevel"/>
    <w:tmpl w:val="916A05E4"/>
    <w:lvl w:ilvl="0" w:tplc="EE7C90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C3933"/>
    <w:multiLevelType w:val="hybridMultilevel"/>
    <w:tmpl w:val="609C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B60D3"/>
    <w:multiLevelType w:val="hybridMultilevel"/>
    <w:tmpl w:val="94E0B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EC1A29"/>
    <w:multiLevelType w:val="multilevel"/>
    <w:tmpl w:val="7658A07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3B3D1A"/>
    <w:multiLevelType w:val="multilevel"/>
    <w:tmpl w:val="7A30FA9A"/>
    <w:lvl w:ilvl="0">
      <w:start w:val="1"/>
      <w:numFmt w:val="none"/>
      <w:lvlText w:val="3."/>
      <w:lvlJc w:val="left"/>
      <w:pPr>
        <w:ind w:left="720" w:hanging="360"/>
      </w:pPr>
      <w:rPr>
        <w:rFonts w:hint="default"/>
        <w:color w:val="000000" w:themeColor="text1"/>
      </w:rPr>
    </w:lvl>
    <w:lvl w:ilvl="1">
      <w:start w:val="1"/>
      <w:numFmt w:val="none"/>
      <w:isLgl/>
      <w:lvlText w:val="3.12"/>
      <w:lvlJc w:val="left"/>
      <w:pPr>
        <w:ind w:left="720" w:hanging="720"/>
      </w:pPr>
      <w:rPr>
        <w:rFonts w:hint="default"/>
      </w:rPr>
    </w:lvl>
    <w:lvl w:ilvl="2">
      <w:start w:val="1"/>
      <w:numFmt w:val="none"/>
      <w:isLgl/>
      <w:lvlText w:val="3.12.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67566ED"/>
    <w:multiLevelType w:val="hybridMultilevel"/>
    <w:tmpl w:val="DA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7457B"/>
    <w:multiLevelType w:val="multilevel"/>
    <w:tmpl w:val="054A44AA"/>
    <w:lvl w:ilvl="0">
      <w:start w:val="1"/>
      <w:numFmt w:val="none"/>
      <w:lvlText w:val="3."/>
      <w:lvlJc w:val="left"/>
      <w:pPr>
        <w:ind w:left="720" w:hanging="360"/>
      </w:pPr>
      <w:rPr>
        <w:rFonts w:hint="default"/>
        <w:color w:val="000000" w:themeColor="text1"/>
      </w:rPr>
    </w:lvl>
    <w:lvl w:ilvl="1">
      <w:start w:val="1"/>
      <w:numFmt w:val="none"/>
      <w:isLgl/>
      <w:lvlText w:val="3.8"/>
      <w:lvlJc w:val="left"/>
      <w:pPr>
        <w:ind w:left="720" w:hanging="720"/>
      </w:pPr>
      <w:rPr>
        <w:rFonts w:hint="default"/>
      </w:rPr>
    </w:lvl>
    <w:lvl w:ilvl="2">
      <w:start w:val="1"/>
      <w:numFmt w:val="none"/>
      <w:isLgl/>
      <w:lvlText w:val="3.8.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aconnmeros"/>
      <w:lvlText w:val="%6."/>
      <w:lvlJc w:val="left"/>
      <w:pPr>
        <w:tabs>
          <w:tab w:val="num" w:pos="360"/>
        </w:tabs>
        <w:ind w:left="360" w:hanging="360"/>
      </w:pPr>
    </w:lvl>
    <w:lvl w:ilvl="6">
      <w:start w:val="1"/>
      <w:numFmt w:val="upperLetter"/>
      <w:pStyle w:val="Listaconnmeros2"/>
      <w:lvlText w:val="%7."/>
      <w:lvlJc w:val="left"/>
      <w:pPr>
        <w:tabs>
          <w:tab w:val="num" w:pos="720"/>
        </w:tabs>
        <w:ind w:left="720" w:hanging="360"/>
      </w:pPr>
    </w:lvl>
    <w:lvl w:ilvl="7">
      <w:start w:val="1"/>
      <w:numFmt w:val="lowerRoman"/>
      <w:pStyle w:val="Listaconnmeros3"/>
      <w:lvlText w:val="%8."/>
      <w:lvlJc w:val="left"/>
      <w:pPr>
        <w:tabs>
          <w:tab w:val="num" w:pos="1080"/>
        </w:tabs>
        <w:ind w:left="1080" w:hanging="360"/>
      </w:pPr>
    </w:lvl>
    <w:lvl w:ilvl="8">
      <w:start w:val="1"/>
      <w:numFmt w:val="lowerLetter"/>
      <w:pStyle w:val="Listaconnmeros4"/>
      <w:lvlText w:val="%9."/>
      <w:lvlJc w:val="left"/>
      <w:pPr>
        <w:tabs>
          <w:tab w:val="num" w:pos="1440"/>
        </w:tabs>
        <w:ind w:left="1440" w:hanging="360"/>
      </w:pPr>
    </w:lvl>
  </w:abstractNum>
  <w:abstractNum w:abstractNumId="10" w15:restartNumberingAfterBreak="0">
    <w:nsid w:val="0ADA7839"/>
    <w:multiLevelType w:val="hybridMultilevel"/>
    <w:tmpl w:val="B8DECFC2"/>
    <w:lvl w:ilvl="0" w:tplc="7B481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B62F6"/>
    <w:multiLevelType w:val="multilevel"/>
    <w:tmpl w:val="AD68ED00"/>
    <w:lvl w:ilvl="0">
      <w:start w:val="1"/>
      <w:numFmt w:val="none"/>
      <w:lvlText w:val="3."/>
      <w:lvlJc w:val="left"/>
      <w:pPr>
        <w:ind w:left="720" w:hanging="360"/>
      </w:pPr>
      <w:rPr>
        <w:rFonts w:hint="default"/>
        <w:color w:val="000000" w:themeColor="text1"/>
      </w:rPr>
    </w:lvl>
    <w:lvl w:ilvl="1">
      <w:start w:val="1"/>
      <w:numFmt w:val="none"/>
      <w:isLgl/>
      <w:lvlText w:val="3.11"/>
      <w:lvlJc w:val="left"/>
      <w:pPr>
        <w:ind w:left="720" w:hanging="720"/>
      </w:pPr>
      <w:rPr>
        <w:rFonts w:hint="default"/>
      </w:rPr>
    </w:lvl>
    <w:lvl w:ilvl="2">
      <w:start w:val="1"/>
      <w:numFmt w:val="none"/>
      <w:isLgl/>
      <w:lvlText w:val="3.11.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DCF7BBC"/>
    <w:multiLevelType w:val="multilevel"/>
    <w:tmpl w:val="06589806"/>
    <w:lvl w:ilvl="0">
      <w:start w:val="1"/>
      <w:numFmt w:val="none"/>
      <w:lvlText w:val="3."/>
      <w:lvlJc w:val="left"/>
      <w:pPr>
        <w:ind w:left="720" w:hanging="360"/>
      </w:pPr>
      <w:rPr>
        <w:rFonts w:hint="default"/>
        <w:color w:val="000000" w:themeColor="text1"/>
      </w:rPr>
    </w:lvl>
    <w:lvl w:ilvl="1">
      <w:start w:val="1"/>
      <w:numFmt w:val="none"/>
      <w:isLgl/>
      <w:lvlText w:val="3.7"/>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E2D03A4"/>
    <w:multiLevelType w:val="hybridMultilevel"/>
    <w:tmpl w:val="5CCEA79C"/>
    <w:lvl w:ilvl="0" w:tplc="AB567694">
      <w:start w:val="1"/>
      <w:numFmt w:val="lowerLetter"/>
      <w:lvlText w:val="%1)"/>
      <w:lvlJc w:val="left"/>
      <w:pPr>
        <w:ind w:left="720" w:hanging="360"/>
      </w:pPr>
      <w:rPr>
        <w:rFonts w:ascii="ITC Avant Garde" w:eastAsiaTheme="minorHAnsi" w:hAnsi="ITC Avant Gard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724E11"/>
    <w:multiLevelType w:val="multilevel"/>
    <w:tmpl w:val="E6AE66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aconvietas"/>
      <w:lvlText w:val="§"/>
      <w:lvlJc w:val="left"/>
      <w:pPr>
        <w:tabs>
          <w:tab w:val="num" w:pos="360"/>
        </w:tabs>
        <w:ind w:left="360" w:hanging="360"/>
      </w:pPr>
      <w:rPr>
        <w:rFonts w:ascii="Wingdings" w:hAnsi="Wingdings" w:cs="Arial" w:hint="default"/>
      </w:rPr>
    </w:lvl>
    <w:lvl w:ilvl="5">
      <w:start w:val="1"/>
      <w:numFmt w:val="lowerRoman"/>
      <w:pStyle w:val="Listaconvietas2"/>
      <w:lvlText w:val="−"/>
      <w:lvlJc w:val="left"/>
      <w:pPr>
        <w:tabs>
          <w:tab w:val="num" w:pos="720"/>
        </w:tabs>
        <w:ind w:left="720" w:hanging="360"/>
      </w:pPr>
      <w:rPr>
        <w:rFonts w:ascii="Arial" w:hAnsi="Arial" w:cs="Arial"/>
      </w:rPr>
    </w:lvl>
    <w:lvl w:ilvl="6">
      <w:start w:val="1"/>
      <w:numFmt w:val="decimal"/>
      <w:pStyle w:val="Listaconvietas3"/>
      <w:lvlText w:val="−"/>
      <w:lvlJc w:val="left"/>
      <w:pPr>
        <w:tabs>
          <w:tab w:val="num" w:pos="1080"/>
        </w:tabs>
        <w:ind w:left="1080" w:hanging="360"/>
      </w:pPr>
      <w:rPr>
        <w:rFonts w:ascii="Arial" w:hAnsi="Arial" w:cs="Arial"/>
      </w:rPr>
    </w:lvl>
    <w:lvl w:ilvl="7">
      <w:start w:val="1"/>
      <w:numFmt w:val="lowerLetter"/>
      <w:pStyle w:val="Listaconvietas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5" w15:restartNumberingAfterBreak="0">
    <w:nsid w:val="0EC6068F"/>
    <w:multiLevelType w:val="hybridMultilevel"/>
    <w:tmpl w:val="93B6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0FC3B0A"/>
    <w:multiLevelType w:val="hybridMultilevel"/>
    <w:tmpl w:val="70CC9BF4"/>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13E871A2"/>
    <w:multiLevelType w:val="multilevel"/>
    <w:tmpl w:val="BC28ED8E"/>
    <w:lvl w:ilvl="0">
      <w:start w:val="1"/>
      <w:numFmt w:val="decimal"/>
      <w:lvlText w:val="%1."/>
      <w:lvlJc w:val="left"/>
      <w:pPr>
        <w:ind w:left="786" w:hanging="360"/>
      </w:pPr>
      <w:rPr>
        <w:rFonts w:ascii="ITC AvantGarde" w:eastAsiaTheme="minorEastAsia" w:hAnsi="ITC AvantGarde" w:hint="default"/>
      </w:rPr>
    </w:lvl>
    <w:lvl w:ilvl="1">
      <w:start w:val="1"/>
      <w:numFmt w:val="none"/>
      <w:isLgl/>
      <w:lvlText w:val="2."/>
      <w:lvlJc w:val="left"/>
      <w:pPr>
        <w:ind w:left="1146" w:hanging="720"/>
      </w:pPr>
      <w:rPr>
        <w:rFonts w:eastAsiaTheme="minorEastAsia" w:hint="default"/>
      </w:rPr>
    </w:lvl>
    <w:lvl w:ilvl="2">
      <w:start w:val="1"/>
      <w:numFmt w:val="decimal"/>
      <w:isLgl/>
      <w:lvlText w:val="%1.%2.%3."/>
      <w:lvlJc w:val="left"/>
      <w:pPr>
        <w:ind w:left="1146" w:hanging="720"/>
      </w:pPr>
      <w:rPr>
        <w:rFonts w:eastAsiaTheme="minorEastAsia" w:hint="default"/>
      </w:rPr>
    </w:lvl>
    <w:lvl w:ilvl="3">
      <w:start w:val="1"/>
      <w:numFmt w:val="decimal"/>
      <w:isLgl/>
      <w:lvlText w:val="%1.%2.%3.%4."/>
      <w:lvlJc w:val="left"/>
      <w:pPr>
        <w:ind w:left="1506" w:hanging="1080"/>
      </w:pPr>
      <w:rPr>
        <w:rFonts w:eastAsiaTheme="minorEastAsia" w:hint="default"/>
      </w:rPr>
    </w:lvl>
    <w:lvl w:ilvl="4">
      <w:start w:val="1"/>
      <w:numFmt w:val="decimal"/>
      <w:isLgl/>
      <w:lvlText w:val="%1.%2.%3.%4.%5."/>
      <w:lvlJc w:val="left"/>
      <w:pPr>
        <w:ind w:left="1506" w:hanging="1080"/>
      </w:pPr>
      <w:rPr>
        <w:rFonts w:eastAsiaTheme="minorEastAsia" w:hint="default"/>
      </w:rPr>
    </w:lvl>
    <w:lvl w:ilvl="5">
      <w:start w:val="1"/>
      <w:numFmt w:val="decimal"/>
      <w:isLgl/>
      <w:lvlText w:val="%1.%2.%3.%4.%5.%6."/>
      <w:lvlJc w:val="left"/>
      <w:pPr>
        <w:ind w:left="1866" w:hanging="1440"/>
      </w:pPr>
      <w:rPr>
        <w:rFonts w:eastAsiaTheme="minorEastAsia" w:hint="default"/>
      </w:rPr>
    </w:lvl>
    <w:lvl w:ilvl="6">
      <w:start w:val="1"/>
      <w:numFmt w:val="decimal"/>
      <w:isLgl/>
      <w:lvlText w:val="%1.%2.%3.%4.%5.%6.%7."/>
      <w:lvlJc w:val="left"/>
      <w:pPr>
        <w:ind w:left="1866" w:hanging="1440"/>
      </w:pPr>
      <w:rPr>
        <w:rFonts w:eastAsiaTheme="minorEastAsia" w:hint="default"/>
      </w:rPr>
    </w:lvl>
    <w:lvl w:ilvl="7">
      <w:start w:val="1"/>
      <w:numFmt w:val="decimal"/>
      <w:isLgl/>
      <w:lvlText w:val="%1.%2.%3.%4.%5.%6.%7.%8."/>
      <w:lvlJc w:val="left"/>
      <w:pPr>
        <w:ind w:left="2226" w:hanging="1800"/>
      </w:pPr>
      <w:rPr>
        <w:rFonts w:eastAsiaTheme="minorEastAsia" w:hint="default"/>
      </w:rPr>
    </w:lvl>
    <w:lvl w:ilvl="8">
      <w:start w:val="1"/>
      <w:numFmt w:val="decimal"/>
      <w:isLgl/>
      <w:lvlText w:val="%1.%2.%3.%4.%5.%6.%7.%8.%9."/>
      <w:lvlJc w:val="left"/>
      <w:pPr>
        <w:ind w:left="2226" w:hanging="1800"/>
      </w:pPr>
      <w:rPr>
        <w:rFonts w:eastAsiaTheme="minorEastAsia" w:hint="default"/>
      </w:rPr>
    </w:lvl>
  </w:abstractNum>
  <w:abstractNum w:abstractNumId="18" w15:restartNumberingAfterBreak="0">
    <w:nsid w:val="15A05803"/>
    <w:multiLevelType w:val="multilevel"/>
    <w:tmpl w:val="E59AD824"/>
    <w:lvl w:ilvl="0">
      <w:start w:val="1"/>
      <w:numFmt w:val="none"/>
      <w:lvlText w:val="3."/>
      <w:lvlJc w:val="left"/>
      <w:pPr>
        <w:ind w:left="720" w:hanging="360"/>
      </w:pPr>
      <w:rPr>
        <w:rFonts w:hint="default"/>
        <w:color w:val="000000" w:themeColor="text1"/>
      </w:rPr>
    </w:lvl>
    <w:lvl w:ilvl="1">
      <w:start w:val="1"/>
      <w:numFmt w:val="none"/>
      <w:isLgl/>
      <w:lvlText w:val="3.4."/>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5FA515A"/>
    <w:multiLevelType w:val="hybridMultilevel"/>
    <w:tmpl w:val="BC72DCF4"/>
    <w:lvl w:ilvl="0" w:tplc="E610A2A6">
      <w:start w:val="1"/>
      <w:numFmt w:val="upperRoman"/>
      <w:lvlText w:val="%1."/>
      <w:lvlJc w:val="righ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74F575F"/>
    <w:multiLevelType w:val="multilevel"/>
    <w:tmpl w:val="E15AF9F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82E44C2"/>
    <w:multiLevelType w:val="multilevel"/>
    <w:tmpl w:val="135AD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9157CF8"/>
    <w:multiLevelType w:val="multilevel"/>
    <w:tmpl w:val="48961D82"/>
    <w:lvl w:ilvl="0">
      <w:start w:val="1"/>
      <w:numFmt w:val="none"/>
      <w:lvlText w:val="3."/>
      <w:lvlJc w:val="left"/>
      <w:pPr>
        <w:ind w:left="720" w:hanging="360"/>
      </w:pPr>
      <w:rPr>
        <w:rFonts w:hint="default"/>
        <w:color w:val="000000" w:themeColor="text1"/>
      </w:rPr>
    </w:lvl>
    <w:lvl w:ilvl="1">
      <w:start w:val="1"/>
      <w:numFmt w:val="none"/>
      <w:isLgl/>
      <w:lvlText w:val="3.10"/>
      <w:lvlJc w:val="left"/>
      <w:pPr>
        <w:ind w:left="720" w:hanging="720"/>
      </w:pPr>
      <w:rPr>
        <w:rFonts w:hint="default"/>
      </w:rPr>
    </w:lvl>
    <w:lvl w:ilvl="2">
      <w:start w:val="1"/>
      <w:numFmt w:val="none"/>
      <w:isLgl/>
      <w:lvlText w:val="3.8.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975560E"/>
    <w:multiLevelType w:val="multilevel"/>
    <w:tmpl w:val="321490EA"/>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4" w15:restartNumberingAfterBreak="0">
    <w:nsid w:val="1CA05397"/>
    <w:multiLevelType w:val="hybridMultilevel"/>
    <w:tmpl w:val="9BB644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CC73D50"/>
    <w:multiLevelType w:val="multilevel"/>
    <w:tmpl w:val="BE66FB84"/>
    <w:lvl w:ilvl="0">
      <w:start w:val="1"/>
      <w:numFmt w:val="none"/>
      <w:lvlText w:val="4."/>
      <w:lvlJc w:val="left"/>
      <w:pPr>
        <w:ind w:left="720" w:hanging="360"/>
      </w:pPr>
      <w:rPr>
        <w:rFonts w:hint="default"/>
        <w:color w:val="000000" w:themeColor="text1"/>
      </w:rPr>
    </w:lvl>
    <w:lvl w:ilvl="1">
      <w:start w:val="1"/>
      <w:numFmt w:val="none"/>
      <w:isLgl/>
      <w:lvlText w:val="4.1"/>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FBA6D66"/>
    <w:multiLevelType w:val="hybridMultilevel"/>
    <w:tmpl w:val="8000EC2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21C3756B"/>
    <w:multiLevelType w:val="multilevel"/>
    <w:tmpl w:val="0620453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30" w15:restartNumberingAfterBreak="0">
    <w:nsid w:val="262E7CED"/>
    <w:multiLevelType w:val="multilevel"/>
    <w:tmpl w:val="F02444F6"/>
    <w:lvl w:ilvl="0">
      <w:start w:val="1"/>
      <w:numFmt w:val="none"/>
      <w:lvlText w:val="3."/>
      <w:lvlJc w:val="left"/>
      <w:pPr>
        <w:ind w:left="720" w:hanging="360"/>
      </w:pPr>
      <w:rPr>
        <w:rFonts w:hint="default"/>
        <w:color w:val="000000" w:themeColor="text1"/>
      </w:rPr>
    </w:lvl>
    <w:lvl w:ilvl="1">
      <w:start w:val="1"/>
      <w:numFmt w:val="none"/>
      <w:isLgl/>
      <w:lvlText w:val="3.12"/>
      <w:lvlJc w:val="left"/>
      <w:pPr>
        <w:ind w:left="720" w:hanging="720"/>
      </w:pPr>
      <w:rPr>
        <w:rFonts w:hint="default"/>
      </w:rPr>
    </w:lvl>
    <w:lvl w:ilvl="2">
      <w:start w:val="1"/>
      <w:numFmt w:val="none"/>
      <w:isLgl/>
      <w:lvlText w:val="3.11.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2A89783F"/>
    <w:multiLevelType w:val="multilevel"/>
    <w:tmpl w:val="9D5A17F8"/>
    <w:lvl w:ilvl="0">
      <w:start w:val="1"/>
      <w:numFmt w:val="none"/>
      <w:lvlText w:val="3."/>
      <w:lvlJc w:val="left"/>
      <w:pPr>
        <w:ind w:left="720" w:hanging="360"/>
      </w:pPr>
      <w:rPr>
        <w:rFonts w:hint="default"/>
        <w:color w:val="000000" w:themeColor="text1"/>
      </w:rPr>
    </w:lvl>
    <w:lvl w:ilvl="1">
      <w:start w:val="1"/>
      <w:numFmt w:val="none"/>
      <w:isLgl/>
      <w:lvlText w:val="3.11"/>
      <w:lvlJc w:val="left"/>
      <w:pPr>
        <w:ind w:left="720" w:hanging="720"/>
      </w:pPr>
      <w:rPr>
        <w:rFonts w:hint="default"/>
      </w:rPr>
    </w:lvl>
    <w:lvl w:ilvl="2">
      <w:start w:val="1"/>
      <w:numFmt w:val="none"/>
      <w:isLgl/>
      <w:lvlText w:val="3.8.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B3434FF"/>
    <w:multiLevelType w:val="multilevel"/>
    <w:tmpl w:val="456490AC"/>
    <w:lvl w:ilvl="0">
      <w:start w:val="1"/>
      <w:numFmt w:val="none"/>
      <w:lvlText w:val="3."/>
      <w:lvlJc w:val="left"/>
      <w:pPr>
        <w:ind w:left="720" w:hanging="360"/>
      </w:pPr>
      <w:rPr>
        <w:rFonts w:hint="default"/>
        <w:color w:val="000000" w:themeColor="text1"/>
      </w:rPr>
    </w:lvl>
    <w:lvl w:ilvl="1">
      <w:start w:val="1"/>
      <w:numFmt w:val="none"/>
      <w:isLgl/>
      <w:lvlText w:val="3.8"/>
      <w:lvlJc w:val="left"/>
      <w:pPr>
        <w:ind w:left="720" w:hanging="720"/>
      </w:pPr>
      <w:rPr>
        <w:rFonts w:hint="default"/>
      </w:rPr>
    </w:lvl>
    <w:lvl w:ilvl="2">
      <w:start w:val="1"/>
      <w:numFmt w:val="none"/>
      <w:isLgl/>
      <w:lvlText w:val="3.8.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17814DA"/>
    <w:multiLevelType w:val="multilevel"/>
    <w:tmpl w:val="A712FE7C"/>
    <w:lvl w:ilvl="0">
      <w:start w:val="1"/>
      <w:numFmt w:val="decimal"/>
      <w:pStyle w:val="Exhibit"/>
      <w:lvlText w:val="Exhibit %1."/>
      <w:lvlJc w:val="left"/>
      <w:pPr>
        <w:tabs>
          <w:tab w:val="num" w:pos="0"/>
        </w:tabs>
        <w:ind w:left="1440" w:firstLine="0"/>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39F53323"/>
    <w:multiLevelType w:val="multilevel"/>
    <w:tmpl w:val="135AD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A9113EC"/>
    <w:multiLevelType w:val="multilevel"/>
    <w:tmpl w:val="77F22252"/>
    <w:lvl w:ilvl="0">
      <w:start w:val="1"/>
      <w:numFmt w:val="none"/>
      <w:lvlText w:val="3."/>
      <w:lvlJc w:val="left"/>
      <w:pPr>
        <w:ind w:left="720" w:hanging="360"/>
      </w:pPr>
      <w:rPr>
        <w:rFonts w:hint="default"/>
        <w:color w:val="000000" w:themeColor="text1"/>
      </w:rPr>
    </w:lvl>
    <w:lvl w:ilvl="1">
      <w:start w:val="1"/>
      <w:numFmt w:val="none"/>
      <w:isLgl/>
      <w:lvlText w:val="3.3."/>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B574706"/>
    <w:multiLevelType w:val="hybridMultilevel"/>
    <w:tmpl w:val="E074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9C0BFE"/>
    <w:multiLevelType w:val="hybridMultilevel"/>
    <w:tmpl w:val="6C1A7D7C"/>
    <w:lvl w:ilvl="0" w:tplc="88BE4DD6">
      <w:start w:val="4"/>
      <w:numFmt w:val="bullet"/>
      <w:lvlText w:val="-"/>
      <w:lvlJc w:val="left"/>
      <w:pPr>
        <w:ind w:left="1440" w:hanging="360"/>
      </w:pPr>
      <w:rPr>
        <w:rFonts w:ascii="ITC Avant Garde" w:eastAsiaTheme="minorEastAsia" w:hAnsi="ITC Avant Garde"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3C681134"/>
    <w:multiLevelType w:val="multilevel"/>
    <w:tmpl w:val="E15AF9F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14236C"/>
    <w:multiLevelType w:val="multilevel"/>
    <w:tmpl w:val="3EC8DC06"/>
    <w:lvl w:ilvl="0">
      <w:start w:val="1"/>
      <w:numFmt w:val="none"/>
      <w:lvlText w:val="3."/>
      <w:lvlJc w:val="left"/>
      <w:pPr>
        <w:ind w:left="720" w:hanging="360"/>
      </w:pPr>
      <w:rPr>
        <w:rFonts w:hint="default"/>
        <w:color w:val="000000" w:themeColor="text1"/>
      </w:rPr>
    </w:lvl>
    <w:lvl w:ilvl="1">
      <w:start w:val="1"/>
      <w:numFmt w:val="none"/>
      <w:isLgl/>
      <w:lvlText w:val="3.8"/>
      <w:lvlJc w:val="left"/>
      <w:pPr>
        <w:ind w:left="720" w:hanging="720"/>
      </w:pPr>
      <w:rPr>
        <w:rFonts w:hint="default"/>
      </w:rPr>
    </w:lvl>
    <w:lvl w:ilvl="2">
      <w:start w:val="1"/>
      <w:numFmt w:val="none"/>
      <w:isLgl/>
      <w:lvlText w:val="3.8.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F351C5D"/>
    <w:multiLevelType w:val="hybridMultilevel"/>
    <w:tmpl w:val="8B8290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17568F"/>
    <w:multiLevelType w:val="hybridMultilevel"/>
    <w:tmpl w:val="020E18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43EB474A"/>
    <w:multiLevelType w:val="multilevel"/>
    <w:tmpl w:val="7116ECBE"/>
    <w:lvl w:ilvl="0">
      <w:start w:val="1"/>
      <w:numFmt w:val="none"/>
      <w:lvlText w:val="3."/>
      <w:lvlJc w:val="left"/>
      <w:pPr>
        <w:ind w:left="720" w:hanging="360"/>
      </w:pPr>
      <w:rPr>
        <w:rFonts w:hint="default"/>
        <w:color w:val="000000" w:themeColor="text1"/>
      </w:rPr>
    </w:lvl>
    <w:lvl w:ilvl="1">
      <w:start w:val="1"/>
      <w:numFmt w:val="none"/>
      <w:isLgl/>
      <w:lvlText w:val="3.5."/>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503507F"/>
    <w:multiLevelType w:val="hybridMultilevel"/>
    <w:tmpl w:val="C508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B65492"/>
    <w:multiLevelType w:val="multilevel"/>
    <w:tmpl w:val="25C2F4FA"/>
    <w:lvl w:ilvl="0">
      <w:start w:val="1"/>
      <w:numFmt w:val="none"/>
      <w:lvlText w:val="3."/>
      <w:lvlJc w:val="left"/>
      <w:pPr>
        <w:ind w:left="720" w:hanging="360"/>
      </w:pPr>
      <w:rPr>
        <w:rFonts w:hint="default"/>
        <w:color w:val="000000" w:themeColor="text1"/>
      </w:rPr>
    </w:lvl>
    <w:lvl w:ilvl="1">
      <w:start w:val="1"/>
      <w:numFmt w:val="none"/>
      <w:isLgl/>
      <w:lvlText w:val="3.12"/>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81A597F"/>
    <w:multiLevelType w:val="multilevel"/>
    <w:tmpl w:val="E66079FE"/>
    <w:lvl w:ilvl="0">
      <w:start w:val="1"/>
      <w:numFmt w:val="none"/>
      <w:lvlText w:val="4."/>
      <w:lvlJc w:val="left"/>
      <w:pPr>
        <w:ind w:left="720" w:hanging="360"/>
      </w:pPr>
      <w:rPr>
        <w:rFonts w:hint="default"/>
        <w:color w:val="000000" w:themeColor="text1"/>
      </w:rPr>
    </w:lvl>
    <w:lvl w:ilvl="1">
      <w:start w:val="1"/>
      <w:numFmt w:val="none"/>
      <w:isLgl/>
      <w:lvlText w:val="2.2."/>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9C129F8"/>
    <w:multiLevelType w:val="multilevel"/>
    <w:tmpl w:val="CAE2F45E"/>
    <w:name w:val="HeadingsList"/>
    <w:styleLink w:val="HeadingsList"/>
    <w:lvl w:ilvl="0">
      <w:start w:val="1"/>
      <w:numFmt w:val="decimal"/>
      <w:lvlRestart w:val="0"/>
      <w:lvlText w:val="%1."/>
      <w:lvlJc w:val="left"/>
      <w:pPr>
        <w:ind w:left="936" w:hanging="936"/>
      </w:pPr>
      <w:rPr>
        <w:rFonts w:asciiTheme="majorHAnsi" w:eastAsiaTheme="majorEastAsia" w:hAnsiTheme="majorHAnsi" w:cstheme="majorBidi" w:hint="default"/>
        <w:b/>
        <w:bCs/>
        <w:i w:val="0"/>
        <w:iCs w:val="0"/>
        <w:sz w:val="28"/>
        <w:szCs w:val="28"/>
      </w:rPr>
    </w:lvl>
    <w:lvl w:ilvl="1">
      <w:start w:val="1"/>
      <w:numFmt w:val="decimal"/>
      <w:lvlText w:val="%1.%2."/>
      <w:lvlJc w:val="left"/>
      <w:pPr>
        <w:ind w:left="936" w:hanging="936"/>
      </w:pPr>
      <w:rPr>
        <w:rFonts w:asciiTheme="majorHAnsi" w:eastAsiaTheme="majorEastAsia" w:hAnsiTheme="majorHAnsi" w:cstheme="majorBidi" w:hint="default"/>
        <w:b/>
        <w:bCs/>
        <w:i w:val="0"/>
        <w:iCs w:val="0"/>
        <w:sz w:val="26"/>
        <w:szCs w:val="26"/>
      </w:rPr>
    </w:lvl>
    <w:lvl w:ilvl="2">
      <w:start w:val="1"/>
      <w:numFmt w:val="decimal"/>
      <w:lvlText w:val="%1.%2.%3."/>
      <w:lvlJc w:val="left"/>
      <w:pPr>
        <w:ind w:left="936" w:hanging="936"/>
      </w:pPr>
      <w:rPr>
        <w:rFonts w:asciiTheme="majorHAnsi" w:eastAsiaTheme="majorEastAsia" w:hAnsiTheme="majorHAnsi" w:cstheme="majorBidi" w:hint="default"/>
        <w:b/>
        <w:bCs/>
        <w:i w:val="0"/>
        <w:iCs w:val="0"/>
        <w:sz w:val="24"/>
        <w:szCs w:val="24"/>
      </w:rPr>
    </w:lvl>
    <w:lvl w:ilvl="3">
      <w:start w:val="1"/>
      <w:numFmt w:val="decimal"/>
      <w:lvlText w:val="%1.%2.%3.%4."/>
      <w:lvlJc w:val="left"/>
      <w:pPr>
        <w:ind w:left="1296" w:hanging="1296"/>
      </w:pPr>
      <w:rPr>
        <w:rFonts w:asciiTheme="majorHAnsi" w:eastAsiaTheme="majorEastAsia" w:hAnsiTheme="majorHAnsi" w:cstheme="majorBidi" w:hint="default"/>
        <w:b w:val="0"/>
        <w:bCs w:val="0"/>
        <w:i w:val="0"/>
        <w:iCs w:val="0"/>
        <w:sz w:val="24"/>
        <w:szCs w:val="24"/>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b w:val="0"/>
        <w:bCs w:val="0"/>
        <w:i w:val="0"/>
        <w:iCs/>
        <w:sz w:val="24"/>
        <w:szCs w:val="24"/>
      </w:rPr>
    </w:lvl>
    <w:lvl w:ilvl="6">
      <w:start w:val="1"/>
      <w:numFmt w:val="decimal"/>
      <w:lvlText w:val="%1.%2.%3.%4.%5.%6.%7."/>
      <w:lvlJc w:val="left"/>
      <w:pPr>
        <w:ind w:left="1296" w:hanging="1296"/>
      </w:pPr>
      <w:rPr>
        <w:rFonts w:hint="default"/>
        <w:b w:val="0"/>
        <w:bCs w:val="0"/>
        <w:i w:val="0"/>
        <w:iCs/>
        <w:sz w:val="24"/>
        <w:szCs w:val="24"/>
      </w:rPr>
    </w:lvl>
    <w:lvl w:ilvl="7">
      <w:start w:val="1"/>
      <w:numFmt w:val="decimal"/>
      <w:lvlText w:val="%1.%2.%3.%4.%5.%6.%7.%8."/>
      <w:lvlJc w:val="left"/>
      <w:pPr>
        <w:ind w:left="1296" w:hanging="1296"/>
      </w:pPr>
      <w:rPr>
        <w:rFonts w:hint="default"/>
        <w:b w:val="0"/>
        <w:bCs w:val="0"/>
        <w:i w:val="0"/>
        <w:iCs w:val="0"/>
        <w:sz w:val="20"/>
        <w:szCs w:val="24"/>
      </w:rPr>
    </w:lvl>
    <w:lvl w:ilvl="8">
      <w:start w:val="1"/>
      <w:numFmt w:val="decimal"/>
      <w:lvlText w:val="%1.%2.%3.%4.%5.%6.%7.%8.%9."/>
      <w:lvlJc w:val="left"/>
      <w:pPr>
        <w:ind w:left="1296" w:hanging="1296"/>
      </w:pPr>
      <w:rPr>
        <w:rFonts w:hint="default"/>
        <w:b w:val="0"/>
        <w:bCs w:val="0"/>
        <w:i w:val="0"/>
        <w:iCs/>
        <w:sz w:val="20"/>
        <w:szCs w:val="24"/>
      </w:rPr>
    </w:lvl>
  </w:abstractNum>
  <w:abstractNum w:abstractNumId="47" w15:restartNumberingAfterBreak="0">
    <w:nsid w:val="4A6142BC"/>
    <w:multiLevelType w:val="multilevel"/>
    <w:tmpl w:val="973E9618"/>
    <w:lvl w:ilvl="0">
      <w:start w:val="1"/>
      <w:numFmt w:val="none"/>
      <w:lvlText w:val="4."/>
      <w:lvlJc w:val="left"/>
      <w:pPr>
        <w:ind w:left="720" w:hanging="360"/>
      </w:pPr>
      <w:rPr>
        <w:rFonts w:hint="default"/>
        <w:color w:val="000000" w:themeColor="text1"/>
      </w:rPr>
    </w:lvl>
    <w:lvl w:ilvl="1">
      <w:start w:val="1"/>
      <w:numFmt w:val="none"/>
      <w:isLgl/>
      <w:lvlText w:val="4.2"/>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4ACE026B"/>
    <w:multiLevelType w:val="multilevel"/>
    <w:tmpl w:val="89E46B7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B640373"/>
    <w:multiLevelType w:val="multilevel"/>
    <w:tmpl w:val="E15AF9F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B8C7469"/>
    <w:multiLevelType w:val="multilevel"/>
    <w:tmpl w:val="F6E07F70"/>
    <w:lvl w:ilvl="0">
      <w:start w:val="1"/>
      <w:numFmt w:val="none"/>
      <w:lvlText w:val="3."/>
      <w:lvlJc w:val="left"/>
      <w:pPr>
        <w:ind w:left="720" w:hanging="360"/>
      </w:pPr>
      <w:rPr>
        <w:rFonts w:hint="default"/>
        <w:color w:val="000000" w:themeColor="text1"/>
      </w:rPr>
    </w:lvl>
    <w:lvl w:ilvl="1">
      <w:start w:val="1"/>
      <w:numFmt w:val="none"/>
      <w:isLgl/>
      <w:lvlText w:val="3.2."/>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4BE5491B"/>
    <w:multiLevelType w:val="multilevel"/>
    <w:tmpl w:val="A52E3E8E"/>
    <w:lvl w:ilvl="0">
      <w:start w:val="1"/>
      <w:numFmt w:val="none"/>
      <w:lvlText w:val="3."/>
      <w:lvlJc w:val="left"/>
      <w:pPr>
        <w:ind w:left="720" w:hanging="360"/>
      </w:pPr>
      <w:rPr>
        <w:rFonts w:hint="default"/>
        <w:color w:val="000000" w:themeColor="text1"/>
      </w:rPr>
    </w:lvl>
    <w:lvl w:ilvl="1">
      <w:start w:val="1"/>
      <w:numFmt w:val="none"/>
      <w:isLgl/>
      <w:lvlText w:val="3.15"/>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4C68043D"/>
    <w:multiLevelType w:val="multilevel"/>
    <w:tmpl w:val="6FEE6C3E"/>
    <w:name w:val="AppendicesList"/>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bCs/>
        <w:i w:val="0"/>
        <w:iCs w:val="0"/>
        <w:sz w:val="28"/>
        <w:szCs w:val="28"/>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6"/>
        <w:szCs w:val="26"/>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val="0"/>
        <w:iCs w:val="0"/>
        <w:sz w:val="24"/>
        <w:szCs w:val="24"/>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val="0"/>
        <w:iCs w:val="0"/>
        <w:sz w:val="24"/>
        <w:szCs w:val="24"/>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lowerRoman"/>
      <w:lvlText w:val="(%6)"/>
      <w:lvlJc w:val="left"/>
      <w:pPr>
        <w:tabs>
          <w:tab w:val="num" w:pos="2448"/>
        </w:tabs>
        <w:ind w:left="0" w:firstLine="0"/>
      </w:pPr>
      <w:rPr>
        <w:rFonts w:hint="default"/>
        <w:b w:val="0"/>
        <w:bCs w:val="0"/>
        <w:i w:val="0"/>
        <w:iCs/>
        <w:sz w:val="24"/>
        <w:szCs w:val="24"/>
      </w:rPr>
    </w:lvl>
    <w:lvl w:ilvl="6">
      <w:start w:val="1"/>
      <w:numFmt w:val="decimal"/>
      <w:lvlText w:val="%7."/>
      <w:lvlJc w:val="left"/>
      <w:pPr>
        <w:tabs>
          <w:tab w:val="num" w:pos="2808"/>
        </w:tabs>
        <w:ind w:left="0" w:firstLine="0"/>
      </w:pPr>
      <w:rPr>
        <w:rFonts w:hint="default"/>
        <w:b w:val="0"/>
        <w:bCs w:val="0"/>
        <w:i w:val="0"/>
        <w:iCs/>
        <w:sz w:val="24"/>
        <w:szCs w:val="24"/>
      </w:rPr>
    </w:lvl>
    <w:lvl w:ilvl="7">
      <w:start w:val="1"/>
      <w:numFmt w:val="lowerLetter"/>
      <w:lvlText w:val="%8."/>
      <w:lvlJc w:val="left"/>
      <w:pPr>
        <w:tabs>
          <w:tab w:val="num" w:pos="3168"/>
        </w:tabs>
        <w:ind w:left="0" w:firstLine="0"/>
      </w:pPr>
      <w:rPr>
        <w:rFonts w:hint="default"/>
        <w:b w:val="0"/>
        <w:bCs w:val="0"/>
        <w:i w:val="0"/>
        <w:iCs w:val="0"/>
        <w:sz w:val="20"/>
        <w:szCs w:val="24"/>
      </w:rPr>
    </w:lvl>
    <w:lvl w:ilvl="8">
      <w:start w:val="1"/>
      <w:numFmt w:val="lowerRoman"/>
      <w:lvlText w:val="%9."/>
      <w:lvlJc w:val="left"/>
      <w:pPr>
        <w:tabs>
          <w:tab w:val="num" w:pos="3528"/>
        </w:tabs>
        <w:ind w:left="0" w:firstLine="0"/>
      </w:pPr>
      <w:rPr>
        <w:rFonts w:hint="default"/>
        <w:b w:val="0"/>
        <w:bCs w:val="0"/>
        <w:i w:val="0"/>
        <w:iCs/>
        <w:sz w:val="20"/>
        <w:szCs w:val="24"/>
      </w:rPr>
    </w:lvl>
  </w:abstractNum>
  <w:abstractNum w:abstractNumId="53" w15:restartNumberingAfterBreak="0">
    <w:nsid w:val="4DB157E5"/>
    <w:multiLevelType w:val="multilevel"/>
    <w:tmpl w:val="F9724840"/>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EA54B83"/>
    <w:multiLevelType w:val="multilevel"/>
    <w:tmpl w:val="604803E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0A87FFC"/>
    <w:multiLevelType w:val="hybridMultilevel"/>
    <w:tmpl w:val="702CD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1557F10"/>
    <w:multiLevelType w:val="multilevel"/>
    <w:tmpl w:val="CC0C9D4A"/>
    <w:lvl w:ilvl="0">
      <w:start w:val="1"/>
      <w:numFmt w:val="none"/>
      <w:lvlText w:val="3."/>
      <w:lvlJc w:val="left"/>
      <w:pPr>
        <w:ind w:left="720" w:hanging="360"/>
      </w:pPr>
      <w:rPr>
        <w:rFonts w:hint="default"/>
        <w:color w:val="000000" w:themeColor="text1"/>
      </w:rPr>
    </w:lvl>
    <w:lvl w:ilvl="1">
      <w:start w:val="1"/>
      <w:numFmt w:val="none"/>
      <w:isLgl/>
      <w:lvlText w:val="3.1."/>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521B2711"/>
    <w:multiLevelType w:val="multilevel"/>
    <w:tmpl w:val="BD621194"/>
    <w:lvl w:ilvl="0">
      <w:start w:val="1"/>
      <w:numFmt w:val="bullet"/>
      <w:lvlText w:val=""/>
      <w:lvlJc w:val="left"/>
      <w:pPr>
        <w:ind w:left="720" w:hanging="360"/>
      </w:pPr>
      <w:rPr>
        <w:rFonts w:ascii="Symbol" w:hAnsi="Symbol" w:hint="default"/>
        <w:color w:val="000000" w:themeColor="text1"/>
      </w:rPr>
    </w:lvl>
    <w:lvl w:ilvl="1">
      <w:start w:val="1"/>
      <w:numFmt w:val="none"/>
      <w:isLgl/>
      <w:lvlText w:val="4.3"/>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54B141C5"/>
    <w:multiLevelType w:val="hybridMultilevel"/>
    <w:tmpl w:val="F2E608C0"/>
    <w:lvl w:ilvl="0" w:tplc="47B08014">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64B3279"/>
    <w:multiLevelType w:val="multilevel"/>
    <w:tmpl w:val="46BC2462"/>
    <w:lvl w:ilvl="0">
      <w:start w:val="1"/>
      <w:numFmt w:val="none"/>
      <w:lvlText w:val="4."/>
      <w:lvlJc w:val="left"/>
      <w:pPr>
        <w:ind w:left="720" w:hanging="360"/>
      </w:pPr>
      <w:rPr>
        <w:rFonts w:hint="default"/>
        <w:color w:val="000000" w:themeColor="text1"/>
      </w:rPr>
    </w:lvl>
    <w:lvl w:ilvl="1">
      <w:start w:val="1"/>
      <w:numFmt w:val="none"/>
      <w:isLgl/>
      <w:lvlText w:val="4.3"/>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5AE30001"/>
    <w:multiLevelType w:val="multilevel"/>
    <w:tmpl w:val="B93A9E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2973B6"/>
    <w:multiLevelType w:val="hybridMultilevel"/>
    <w:tmpl w:val="B26C7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E163F44"/>
    <w:multiLevelType w:val="hybridMultilevel"/>
    <w:tmpl w:val="AD60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13325A"/>
    <w:multiLevelType w:val="multilevel"/>
    <w:tmpl w:val="A73051D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F7F6475"/>
    <w:multiLevelType w:val="multilevel"/>
    <w:tmpl w:val="9B5CAF78"/>
    <w:lvl w:ilvl="0">
      <w:start w:val="1"/>
      <w:numFmt w:val="none"/>
      <w:lvlText w:val="3."/>
      <w:lvlJc w:val="left"/>
      <w:pPr>
        <w:ind w:left="720" w:hanging="360"/>
      </w:pPr>
      <w:rPr>
        <w:rFonts w:hint="default"/>
        <w:color w:val="000000" w:themeColor="text1"/>
      </w:rPr>
    </w:lvl>
    <w:lvl w:ilvl="1">
      <w:start w:val="1"/>
      <w:numFmt w:val="none"/>
      <w:isLgl/>
      <w:lvlText w:val="3.9"/>
      <w:lvlJc w:val="left"/>
      <w:pPr>
        <w:ind w:left="720" w:hanging="720"/>
      </w:pPr>
      <w:rPr>
        <w:rFonts w:hint="default"/>
      </w:rPr>
    </w:lvl>
    <w:lvl w:ilvl="2">
      <w:start w:val="1"/>
      <w:numFmt w:val="none"/>
      <w:isLgl/>
      <w:lvlText w:val="3.8.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5FBE4D9D"/>
    <w:multiLevelType w:val="multilevel"/>
    <w:tmpl w:val="FCC0170A"/>
    <w:lvl w:ilvl="0">
      <w:start w:val="1"/>
      <w:numFmt w:val="none"/>
      <w:lvlText w:val="3."/>
      <w:lvlJc w:val="left"/>
      <w:pPr>
        <w:ind w:left="720" w:hanging="360"/>
      </w:pPr>
      <w:rPr>
        <w:rFonts w:hint="default"/>
        <w:color w:val="000000" w:themeColor="text1"/>
      </w:rPr>
    </w:lvl>
    <w:lvl w:ilvl="1">
      <w:start w:val="1"/>
      <w:numFmt w:val="none"/>
      <w:isLgl/>
      <w:lvlText w:val="3.11"/>
      <w:lvlJc w:val="left"/>
      <w:pPr>
        <w:ind w:left="720" w:hanging="720"/>
      </w:pPr>
      <w:rPr>
        <w:rFonts w:hint="default"/>
      </w:rPr>
    </w:lvl>
    <w:lvl w:ilvl="2">
      <w:start w:val="1"/>
      <w:numFmt w:val="none"/>
      <w:isLgl/>
      <w:lvlText w:val="3.11.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50D620E"/>
    <w:multiLevelType w:val="hybridMultilevel"/>
    <w:tmpl w:val="22F43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5B76299"/>
    <w:multiLevelType w:val="multilevel"/>
    <w:tmpl w:val="08090023"/>
    <w:styleLink w:val="ArtculoSecci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9" w15:restartNumberingAfterBreak="0">
    <w:nsid w:val="6C2D4301"/>
    <w:multiLevelType w:val="hybridMultilevel"/>
    <w:tmpl w:val="76C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71" w15:restartNumberingAfterBreak="0">
    <w:nsid w:val="6CF25627"/>
    <w:multiLevelType w:val="multilevel"/>
    <w:tmpl w:val="3446CCEC"/>
    <w:lvl w:ilvl="0">
      <w:start w:val="1"/>
      <w:numFmt w:val="none"/>
      <w:lvlText w:val="4."/>
      <w:lvlJc w:val="left"/>
      <w:pPr>
        <w:ind w:left="720" w:hanging="360"/>
      </w:pPr>
      <w:rPr>
        <w:rFonts w:hint="default"/>
        <w:color w:val="000000" w:themeColor="text1"/>
      </w:rPr>
    </w:lvl>
    <w:lvl w:ilvl="1">
      <w:start w:val="1"/>
      <w:numFmt w:val="none"/>
      <w:isLgl/>
      <w:lvlText w:val="3.16"/>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6E6432BF"/>
    <w:multiLevelType w:val="multilevel"/>
    <w:tmpl w:val="72DCBFBA"/>
    <w:lvl w:ilvl="0">
      <w:start w:val="1"/>
      <w:numFmt w:val="none"/>
      <w:lvlText w:val="3."/>
      <w:lvlJc w:val="left"/>
      <w:pPr>
        <w:ind w:left="720" w:hanging="360"/>
      </w:pPr>
      <w:rPr>
        <w:rFonts w:hint="default"/>
        <w:color w:val="000000" w:themeColor="text1"/>
      </w:rPr>
    </w:lvl>
    <w:lvl w:ilvl="1">
      <w:start w:val="1"/>
      <w:numFmt w:val="none"/>
      <w:isLgl/>
      <w:lvlText w:val="3.13"/>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70302489"/>
    <w:multiLevelType w:val="multilevel"/>
    <w:tmpl w:val="AEDA517C"/>
    <w:lvl w:ilvl="0">
      <w:start w:val="1"/>
      <w:numFmt w:val="none"/>
      <w:lvlText w:val="1."/>
      <w:lvlJc w:val="left"/>
      <w:pPr>
        <w:ind w:left="720" w:hanging="360"/>
      </w:pPr>
      <w:rPr>
        <w:rFonts w:hint="default"/>
        <w:color w:val="000000" w:themeColor="text1"/>
      </w:rPr>
    </w:lvl>
    <w:lvl w:ilvl="1">
      <w:start w:val="1"/>
      <w:numFmt w:val="none"/>
      <w:isLgl/>
      <w:lvlText w:val="2.2."/>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14B0EA2"/>
    <w:multiLevelType w:val="multilevel"/>
    <w:tmpl w:val="67F0CCC0"/>
    <w:lvl w:ilvl="0">
      <w:start w:val="1"/>
      <w:numFmt w:val="decimal"/>
      <w:lvlText w:val="%1."/>
      <w:lvlJc w:val="left"/>
      <w:pPr>
        <w:ind w:left="720" w:hanging="360"/>
      </w:pPr>
      <w:rPr>
        <w:rFonts w:hint="default"/>
        <w:color w:val="000000" w:themeColor="text1"/>
      </w:rPr>
    </w:lvl>
    <w:lvl w:ilvl="1">
      <w:start w:val="1"/>
      <w:numFmt w:val="none"/>
      <w:isLgl/>
      <w:lvlText w:val="2.2."/>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748F675D"/>
    <w:multiLevelType w:val="multilevel"/>
    <w:tmpl w:val="387A0020"/>
    <w:name w:val="ParagraphNumbering2"/>
    <w:styleLink w:val="ParagraphNumbering"/>
    <w:lvl w:ilvl="0">
      <w:start w:val="1"/>
      <w:numFmt w:val="decimal"/>
      <w:lvlText w:val="%1."/>
      <w:lvlJc w:val="left"/>
      <w:pPr>
        <w:ind w:left="360" w:hanging="360"/>
      </w:pPr>
      <w:rPr>
        <w:rFonts w:asciiTheme="minorHAnsi" w:eastAsiaTheme="minorEastAsia" w:hAnsiTheme="minorHAnsi" w:cstheme="minorBidi" w:hint="default"/>
        <w:bCs w:val="0"/>
        <w:iCs w:val="0"/>
        <w:szCs w:val="20"/>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6" w15:restartNumberingAfterBreak="0">
    <w:nsid w:val="75906909"/>
    <w:multiLevelType w:val="multilevel"/>
    <w:tmpl w:val="64126CFA"/>
    <w:lvl w:ilvl="0">
      <w:start w:val="1"/>
      <w:numFmt w:val="none"/>
      <w:lvlText w:val="3."/>
      <w:lvlJc w:val="left"/>
      <w:pPr>
        <w:ind w:left="720" w:hanging="360"/>
      </w:pPr>
      <w:rPr>
        <w:rFonts w:hint="default"/>
        <w:color w:val="000000" w:themeColor="text1"/>
      </w:rPr>
    </w:lvl>
    <w:lvl w:ilvl="1">
      <w:start w:val="1"/>
      <w:numFmt w:val="none"/>
      <w:isLgl/>
      <w:lvlText w:val="3.6"/>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766839B9"/>
    <w:multiLevelType w:val="multilevel"/>
    <w:tmpl w:val="E9EE0E18"/>
    <w:lvl w:ilvl="0">
      <w:start w:val="1"/>
      <w:numFmt w:val="none"/>
      <w:lvlText w:val="3."/>
      <w:lvlJc w:val="left"/>
      <w:pPr>
        <w:ind w:left="720" w:hanging="360"/>
      </w:pPr>
      <w:rPr>
        <w:rFonts w:hint="default"/>
        <w:color w:val="000000" w:themeColor="text1"/>
      </w:rPr>
    </w:lvl>
    <w:lvl w:ilvl="1">
      <w:start w:val="1"/>
      <w:numFmt w:val="none"/>
      <w:isLgl/>
      <w:lvlText w:val="2.1."/>
      <w:lvlJc w:val="left"/>
      <w:pPr>
        <w:ind w:left="720" w:hanging="720"/>
      </w:pPr>
      <w:rPr>
        <w:rFonts w:hint="default"/>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7D1D2702"/>
    <w:multiLevelType w:val="multilevel"/>
    <w:tmpl w:val="F62A5D72"/>
    <w:lvl w:ilvl="0">
      <w:start w:val="1"/>
      <w:numFmt w:val="none"/>
      <w:lvlText w:val="3."/>
      <w:lvlJc w:val="left"/>
      <w:pPr>
        <w:ind w:left="720" w:hanging="360"/>
      </w:pPr>
      <w:rPr>
        <w:rFonts w:hint="default"/>
        <w:color w:val="000000" w:themeColor="text1"/>
      </w:rPr>
    </w:lvl>
    <w:lvl w:ilvl="1">
      <w:start w:val="1"/>
      <w:numFmt w:val="none"/>
      <w:isLgl/>
      <w:lvlText w:val="3.14"/>
      <w:lvlJc w:val="left"/>
      <w:pPr>
        <w:ind w:left="720" w:hanging="720"/>
      </w:pPr>
      <w:rPr>
        <w:rFonts w:hint="default"/>
      </w:rPr>
    </w:lvl>
    <w:lvl w:ilvl="2">
      <w:start w:val="1"/>
      <w:numFmt w:val="none"/>
      <w:isLgl/>
      <w:lvlText w:val="3.12.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7E6F2DDC"/>
    <w:multiLevelType w:val="multilevel"/>
    <w:tmpl w:val="135AD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53"/>
  </w:num>
  <w:num w:numId="3">
    <w:abstractNumId w:val="52"/>
  </w:num>
  <w:num w:numId="4">
    <w:abstractNumId w:val="46"/>
  </w:num>
  <w:num w:numId="5">
    <w:abstractNumId w:val="75"/>
  </w:num>
  <w:num w:numId="6">
    <w:abstractNumId w:val="66"/>
  </w:num>
  <w:num w:numId="7">
    <w:abstractNumId w:val="26"/>
  </w:num>
  <w:num w:numId="8">
    <w:abstractNumId w:val="68"/>
  </w:num>
  <w:num w:numId="9">
    <w:abstractNumId w:val="29"/>
  </w:num>
  <w:num w:numId="10">
    <w:abstractNumId w:val="1"/>
  </w:num>
  <w:num w:numId="11">
    <w:abstractNumId w:val="0"/>
  </w:num>
  <w:num w:numId="12">
    <w:abstractNumId w:val="14"/>
  </w:num>
  <w:num w:numId="13">
    <w:abstractNumId w:val="9"/>
  </w:num>
  <w:num w:numId="14">
    <w:abstractNumId w:val="33"/>
  </w:num>
  <w:num w:numId="15">
    <w:abstractNumId w:val="70"/>
  </w:num>
  <w:num w:numId="16">
    <w:abstractNumId w:val="69"/>
  </w:num>
  <w:num w:numId="17">
    <w:abstractNumId w:val="62"/>
  </w:num>
  <w:num w:numId="18">
    <w:abstractNumId w:val="13"/>
  </w:num>
  <w:num w:numId="19">
    <w:abstractNumId w:val="40"/>
  </w:num>
  <w:num w:numId="20">
    <w:abstractNumId w:val="7"/>
  </w:num>
  <w:num w:numId="21">
    <w:abstractNumId w:val="3"/>
  </w:num>
  <w:num w:numId="22">
    <w:abstractNumId w:val="36"/>
  </w:num>
  <w:num w:numId="23">
    <w:abstractNumId w:val="43"/>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79"/>
  </w:num>
  <w:num w:numId="30">
    <w:abstractNumId w:val="21"/>
  </w:num>
  <w:num w:numId="31">
    <w:abstractNumId w:val="60"/>
  </w:num>
  <w:num w:numId="32">
    <w:abstractNumId w:val="48"/>
  </w:num>
  <w:num w:numId="33">
    <w:abstractNumId w:val="38"/>
  </w:num>
  <w:num w:numId="34">
    <w:abstractNumId w:val="5"/>
  </w:num>
  <w:num w:numId="35">
    <w:abstractNumId w:val="63"/>
  </w:num>
  <w:num w:numId="36">
    <w:abstractNumId w:val="20"/>
  </w:num>
  <w:num w:numId="37">
    <w:abstractNumId w:val="49"/>
  </w:num>
  <w:num w:numId="38">
    <w:abstractNumId w:val="77"/>
  </w:num>
  <w:num w:numId="39">
    <w:abstractNumId w:val="58"/>
  </w:num>
  <w:num w:numId="40">
    <w:abstractNumId w:val="15"/>
  </w:num>
  <w:num w:numId="41">
    <w:abstractNumId w:val="41"/>
  </w:num>
  <w:num w:numId="42">
    <w:abstractNumId w:val="55"/>
  </w:num>
  <w:num w:numId="43">
    <w:abstractNumId w:val="2"/>
  </w:num>
  <w:num w:numId="44">
    <w:abstractNumId w:val="19"/>
  </w:num>
  <w:num w:numId="45">
    <w:abstractNumId w:val="4"/>
  </w:num>
  <w:num w:numId="46">
    <w:abstractNumId w:val="67"/>
  </w:num>
  <w:num w:numId="47">
    <w:abstractNumId w:val="61"/>
  </w:num>
  <w:num w:numId="48">
    <w:abstractNumId w:val="24"/>
  </w:num>
  <w:num w:numId="49">
    <w:abstractNumId w:val="17"/>
  </w:num>
  <w:num w:numId="50">
    <w:abstractNumId w:val="50"/>
  </w:num>
  <w:num w:numId="51">
    <w:abstractNumId w:val="35"/>
  </w:num>
  <w:num w:numId="52">
    <w:abstractNumId w:val="18"/>
  </w:num>
  <w:num w:numId="53">
    <w:abstractNumId w:val="42"/>
  </w:num>
  <w:num w:numId="54">
    <w:abstractNumId w:val="76"/>
  </w:num>
  <w:num w:numId="55">
    <w:abstractNumId w:val="12"/>
  </w:num>
  <w:num w:numId="56">
    <w:abstractNumId w:val="8"/>
  </w:num>
  <w:num w:numId="57">
    <w:abstractNumId w:val="39"/>
  </w:num>
  <w:num w:numId="58">
    <w:abstractNumId w:val="32"/>
  </w:num>
  <w:num w:numId="59">
    <w:abstractNumId w:val="64"/>
  </w:num>
  <w:num w:numId="60">
    <w:abstractNumId w:val="22"/>
  </w:num>
  <w:num w:numId="61">
    <w:abstractNumId w:val="31"/>
  </w:num>
  <w:num w:numId="62">
    <w:abstractNumId w:val="11"/>
  </w:num>
  <w:num w:numId="63">
    <w:abstractNumId w:val="65"/>
  </w:num>
  <w:num w:numId="64">
    <w:abstractNumId w:val="30"/>
  </w:num>
  <w:num w:numId="65">
    <w:abstractNumId w:val="6"/>
  </w:num>
  <w:num w:numId="66">
    <w:abstractNumId w:val="44"/>
  </w:num>
  <w:num w:numId="67">
    <w:abstractNumId w:val="72"/>
  </w:num>
  <w:num w:numId="68">
    <w:abstractNumId w:val="78"/>
  </w:num>
  <w:num w:numId="69">
    <w:abstractNumId w:val="51"/>
  </w:num>
  <w:num w:numId="70">
    <w:abstractNumId w:val="71"/>
  </w:num>
  <w:num w:numId="71">
    <w:abstractNumId w:val="25"/>
  </w:num>
  <w:num w:numId="72">
    <w:abstractNumId w:val="47"/>
  </w:num>
  <w:num w:numId="73">
    <w:abstractNumId w:val="59"/>
  </w:num>
  <w:num w:numId="74">
    <w:abstractNumId w:val="57"/>
  </w:num>
  <w:num w:numId="75">
    <w:abstractNumId w:val="10"/>
  </w:num>
  <w:num w:numId="76">
    <w:abstractNumId w:val="73"/>
  </w:num>
  <w:num w:numId="77">
    <w:abstractNumId w:val="56"/>
  </w:num>
  <w:num w:numId="78">
    <w:abstractNumId w:val="16"/>
  </w:num>
  <w:num w:numId="79">
    <w:abstractNumId w:val="37"/>
  </w:num>
  <w:num w:numId="80">
    <w:abstractNumId w:val="27"/>
  </w:num>
  <w:num w:numId="81">
    <w:abstractNumId w:val="54"/>
  </w:num>
  <w:num w:numId="82">
    <w:abstractNumId w:val="45"/>
  </w:num>
  <w:num w:numId="83">
    <w:abstractNumId w:val="73"/>
    <w:lvlOverride w:ilvl="0">
      <w:lvl w:ilvl="0">
        <w:start w:val="1"/>
        <w:numFmt w:val="none"/>
        <w:lvlText w:val="2."/>
        <w:lvlJc w:val="left"/>
        <w:pPr>
          <w:ind w:left="720" w:hanging="360"/>
        </w:pPr>
        <w:rPr>
          <w:rFonts w:hint="default"/>
          <w:color w:val="000000" w:themeColor="text1"/>
        </w:rPr>
      </w:lvl>
    </w:lvlOverride>
    <w:lvlOverride w:ilvl="1">
      <w:lvl w:ilvl="1">
        <w:start w:val="1"/>
        <w:numFmt w:val="none"/>
        <w:isLgl/>
        <w:lvlText w:val="2.2."/>
        <w:lvlJc w:val="left"/>
        <w:pPr>
          <w:ind w:left="720" w:hanging="720"/>
        </w:pPr>
        <w:rPr>
          <w:rFonts w:hint="default"/>
        </w:rPr>
      </w:lvl>
    </w:lvlOverride>
    <w:lvlOverride w:ilvl="2">
      <w:lvl w:ilvl="2">
        <w:start w:val="1"/>
        <w:numFmt w:val="decimal"/>
        <w:isLgl/>
        <w:lvlText w:val="%13.%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4">
    <w:abstractNumId w:val="73"/>
    <w:lvlOverride w:ilvl="0">
      <w:lvl w:ilvl="0">
        <w:start w:val="1"/>
        <w:numFmt w:val="none"/>
        <w:isLgl/>
        <w:lvlText w:val="1."/>
        <w:lvlJc w:val="left"/>
        <w:pPr>
          <w:ind w:left="720" w:hanging="360"/>
        </w:pPr>
        <w:rPr>
          <w:rFonts w:hint="default"/>
          <w:color w:val="000000" w:themeColor="text1"/>
        </w:rPr>
      </w:lvl>
    </w:lvlOverride>
    <w:lvlOverride w:ilvl="1">
      <w:lvl w:ilvl="1">
        <w:start w:val="1"/>
        <w:numFmt w:val="none"/>
        <w:isLgl/>
        <w:lvlText w:val="2.2."/>
        <w:lvlJc w:val="left"/>
        <w:pPr>
          <w:ind w:left="720" w:hanging="720"/>
        </w:pPr>
        <w:rPr>
          <w:rFonts w:hint="default"/>
        </w:rPr>
      </w:lvl>
    </w:lvlOverride>
    <w:lvlOverride w:ilvl="2">
      <w:lvl w:ilvl="2">
        <w:start w:val="1"/>
        <w:numFmt w:val="decimal"/>
        <w:isLgl/>
        <w:lvlText w:val="%13.%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5">
    <w:abstractNumId w:val="7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7B"/>
    <w:rsid w:val="00000696"/>
    <w:rsid w:val="00000FE9"/>
    <w:rsid w:val="000010BF"/>
    <w:rsid w:val="00001BF7"/>
    <w:rsid w:val="00001C19"/>
    <w:rsid w:val="000026B8"/>
    <w:rsid w:val="00002928"/>
    <w:rsid w:val="00002D5B"/>
    <w:rsid w:val="000033DF"/>
    <w:rsid w:val="00003546"/>
    <w:rsid w:val="0000361D"/>
    <w:rsid w:val="0000379A"/>
    <w:rsid w:val="00003EB5"/>
    <w:rsid w:val="00004215"/>
    <w:rsid w:val="00004540"/>
    <w:rsid w:val="000055D2"/>
    <w:rsid w:val="00005772"/>
    <w:rsid w:val="00005ECF"/>
    <w:rsid w:val="0000615B"/>
    <w:rsid w:val="00006AE3"/>
    <w:rsid w:val="00006B2A"/>
    <w:rsid w:val="00006EAA"/>
    <w:rsid w:val="00006EC2"/>
    <w:rsid w:val="00007217"/>
    <w:rsid w:val="000075D0"/>
    <w:rsid w:val="0000789B"/>
    <w:rsid w:val="000103A9"/>
    <w:rsid w:val="00010405"/>
    <w:rsid w:val="00010419"/>
    <w:rsid w:val="0001091A"/>
    <w:rsid w:val="00010E2C"/>
    <w:rsid w:val="00011344"/>
    <w:rsid w:val="0001183F"/>
    <w:rsid w:val="00011F91"/>
    <w:rsid w:val="000122B4"/>
    <w:rsid w:val="000125AA"/>
    <w:rsid w:val="000125B7"/>
    <w:rsid w:val="00012D30"/>
    <w:rsid w:val="00013048"/>
    <w:rsid w:val="000131D3"/>
    <w:rsid w:val="0001345D"/>
    <w:rsid w:val="0001382C"/>
    <w:rsid w:val="0001390D"/>
    <w:rsid w:val="00013A28"/>
    <w:rsid w:val="0001410F"/>
    <w:rsid w:val="00014437"/>
    <w:rsid w:val="00014A55"/>
    <w:rsid w:val="00014C8C"/>
    <w:rsid w:val="00014DE8"/>
    <w:rsid w:val="00014FCB"/>
    <w:rsid w:val="0001505C"/>
    <w:rsid w:val="00015281"/>
    <w:rsid w:val="0001536E"/>
    <w:rsid w:val="000156AA"/>
    <w:rsid w:val="00015B2E"/>
    <w:rsid w:val="00016122"/>
    <w:rsid w:val="000162D1"/>
    <w:rsid w:val="00016861"/>
    <w:rsid w:val="0001695A"/>
    <w:rsid w:val="00016C00"/>
    <w:rsid w:val="000175F5"/>
    <w:rsid w:val="00017ADD"/>
    <w:rsid w:val="00020BAF"/>
    <w:rsid w:val="00020E00"/>
    <w:rsid w:val="00020E36"/>
    <w:rsid w:val="00021190"/>
    <w:rsid w:val="000213DD"/>
    <w:rsid w:val="000216DB"/>
    <w:rsid w:val="0002170B"/>
    <w:rsid w:val="00021F7F"/>
    <w:rsid w:val="00021FD8"/>
    <w:rsid w:val="000226D9"/>
    <w:rsid w:val="0002273A"/>
    <w:rsid w:val="00022C27"/>
    <w:rsid w:val="00022F7A"/>
    <w:rsid w:val="000230C6"/>
    <w:rsid w:val="000239F8"/>
    <w:rsid w:val="00023BBC"/>
    <w:rsid w:val="00024327"/>
    <w:rsid w:val="0002462F"/>
    <w:rsid w:val="000246A9"/>
    <w:rsid w:val="0002503C"/>
    <w:rsid w:val="000250C6"/>
    <w:rsid w:val="00025233"/>
    <w:rsid w:val="000256C6"/>
    <w:rsid w:val="00025B4F"/>
    <w:rsid w:val="000273D2"/>
    <w:rsid w:val="0002765F"/>
    <w:rsid w:val="00027E7A"/>
    <w:rsid w:val="00030020"/>
    <w:rsid w:val="000302AB"/>
    <w:rsid w:val="00030401"/>
    <w:rsid w:val="0003123A"/>
    <w:rsid w:val="0003155E"/>
    <w:rsid w:val="000318DD"/>
    <w:rsid w:val="00031AFE"/>
    <w:rsid w:val="00031D4B"/>
    <w:rsid w:val="00031F08"/>
    <w:rsid w:val="00031FFC"/>
    <w:rsid w:val="000328E0"/>
    <w:rsid w:val="00032C01"/>
    <w:rsid w:val="00032DFF"/>
    <w:rsid w:val="00032E1E"/>
    <w:rsid w:val="000337D0"/>
    <w:rsid w:val="00033AB8"/>
    <w:rsid w:val="000341BF"/>
    <w:rsid w:val="000342A9"/>
    <w:rsid w:val="00034465"/>
    <w:rsid w:val="0003455B"/>
    <w:rsid w:val="000347B9"/>
    <w:rsid w:val="00035204"/>
    <w:rsid w:val="0003606B"/>
    <w:rsid w:val="00036106"/>
    <w:rsid w:val="0003692E"/>
    <w:rsid w:val="00036FB0"/>
    <w:rsid w:val="000371C6"/>
    <w:rsid w:val="00037500"/>
    <w:rsid w:val="0003751B"/>
    <w:rsid w:val="000377E1"/>
    <w:rsid w:val="00037FB5"/>
    <w:rsid w:val="0004042E"/>
    <w:rsid w:val="000404AF"/>
    <w:rsid w:val="00040717"/>
    <w:rsid w:val="00041588"/>
    <w:rsid w:val="00041A6C"/>
    <w:rsid w:val="00041BC0"/>
    <w:rsid w:val="00041BD1"/>
    <w:rsid w:val="000421FD"/>
    <w:rsid w:val="000423DC"/>
    <w:rsid w:val="0004247D"/>
    <w:rsid w:val="00042484"/>
    <w:rsid w:val="0004276F"/>
    <w:rsid w:val="000429BF"/>
    <w:rsid w:val="000433BA"/>
    <w:rsid w:val="000433EC"/>
    <w:rsid w:val="000434FE"/>
    <w:rsid w:val="0004360B"/>
    <w:rsid w:val="00044E05"/>
    <w:rsid w:val="000451FC"/>
    <w:rsid w:val="0004525E"/>
    <w:rsid w:val="00046401"/>
    <w:rsid w:val="000466FD"/>
    <w:rsid w:val="00046AFA"/>
    <w:rsid w:val="00046C2F"/>
    <w:rsid w:val="000473A9"/>
    <w:rsid w:val="00047DD2"/>
    <w:rsid w:val="00050610"/>
    <w:rsid w:val="00050D27"/>
    <w:rsid w:val="000512BC"/>
    <w:rsid w:val="00051FD0"/>
    <w:rsid w:val="00052219"/>
    <w:rsid w:val="000526FE"/>
    <w:rsid w:val="00052E6D"/>
    <w:rsid w:val="000531A7"/>
    <w:rsid w:val="0005336D"/>
    <w:rsid w:val="000535D1"/>
    <w:rsid w:val="00053B87"/>
    <w:rsid w:val="00053E4B"/>
    <w:rsid w:val="000545B6"/>
    <w:rsid w:val="000545C8"/>
    <w:rsid w:val="00054992"/>
    <w:rsid w:val="00054E17"/>
    <w:rsid w:val="0005543B"/>
    <w:rsid w:val="00055857"/>
    <w:rsid w:val="00055A09"/>
    <w:rsid w:val="00055D52"/>
    <w:rsid w:val="00055DBD"/>
    <w:rsid w:val="00055EB8"/>
    <w:rsid w:val="000561B5"/>
    <w:rsid w:val="000564C9"/>
    <w:rsid w:val="00056881"/>
    <w:rsid w:val="0005713F"/>
    <w:rsid w:val="00057687"/>
    <w:rsid w:val="000579CA"/>
    <w:rsid w:val="00057B32"/>
    <w:rsid w:val="000603A9"/>
    <w:rsid w:val="000606E2"/>
    <w:rsid w:val="00060FBA"/>
    <w:rsid w:val="000614B5"/>
    <w:rsid w:val="00061717"/>
    <w:rsid w:val="00061F1A"/>
    <w:rsid w:val="00062472"/>
    <w:rsid w:val="000633E4"/>
    <w:rsid w:val="00063557"/>
    <w:rsid w:val="00063774"/>
    <w:rsid w:val="00063F30"/>
    <w:rsid w:val="00063FB4"/>
    <w:rsid w:val="000643C3"/>
    <w:rsid w:val="000645A9"/>
    <w:rsid w:val="0006474A"/>
    <w:rsid w:val="00064D98"/>
    <w:rsid w:val="000650B6"/>
    <w:rsid w:val="000652CD"/>
    <w:rsid w:val="00065310"/>
    <w:rsid w:val="00065F33"/>
    <w:rsid w:val="000663EC"/>
    <w:rsid w:val="00066598"/>
    <w:rsid w:val="00066851"/>
    <w:rsid w:val="00066B0B"/>
    <w:rsid w:val="000701BA"/>
    <w:rsid w:val="000706B5"/>
    <w:rsid w:val="00070AB9"/>
    <w:rsid w:val="00070C8C"/>
    <w:rsid w:val="00071460"/>
    <w:rsid w:val="000719D0"/>
    <w:rsid w:val="00071FBB"/>
    <w:rsid w:val="00072D47"/>
    <w:rsid w:val="000737AC"/>
    <w:rsid w:val="00073B29"/>
    <w:rsid w:val="00073D11"/>
    <w:rsid w:val="00073EF0"/>
    <w:rsid w:val="00074903"/>
    <w:rsid w:val="000753E2"/>
    <w:rsid w:val="00075959"/>
    <w:rsid w:val="000759C6"/>
    <w:rsid w:val="000762AB"/>
    <w:rsid w:val="00076F3E"/>
    <w:rsid w:val="00077207"/>
    <w:rsid w:val="0007739C"/>
    <w:rsid w:val="000774A1"/>
    <w:rsid w:val="00077621"/>
    <w:rsid w:val="00077672"/>
    <w:rsid w:val="00077C9E"/>
    <w:rsid w:val="00077D2B"/>
    <w:rsid w:val="00077FB8"/>
    <w:rsid w:val="00080211"/>
    <w:rsid w:val="00080387"/>
    <w:rsid w:val="000807E2"/>
    <w:rsid w:val="00080930"/>
    <w:rsid w:val="00081708"/>
    <w:rsid w:val="000817BC"/>
    <w:rsid w:val="00081BD2"/>
    <w:rsid w:val="000827A5"/>
    <w:rsid w:val="000829DA"/>
    <w:rsid w:val="00082B51"/>
    <w:rsid w:val="00082C97"/>
    <w:rsid w:val="00083258"/>
    <w:rsid w:val="0008327C"/>
    <w:rsid w:val="00083335"/>
    <w:rsid w:val="0008335F"/>
    <w:rsid w:val="00083823"/>
    <w:rsid w:val="0008389A"/>
    <w:rsid w:val="0008390F"/>
    <w:rsid w:val="00083A24"/>
    <w:rsid w:val="00083A7D"/>
    <w:rsid w:val="00083C2F"/>
    <w:rsid w:val="0008464F"/>
    <w:rsid w:val="00084E71"/>
    <w:rsid w:val="00084E80"/>
    <w:rsid w:val="00085033"/>
    <w:rsid w:val="000852B8"/>
    <w:rsid w:val="0008572B"/>
    <w:rsid w:val="00085855"/>
    <w:rsid w:val="0008606A"/>
    <w:rsid w:val="00086583"/>
    <w:rsid w:val="000867EB"/>
    <w:rsid w:val="000867FF"/>
    <w:rsid w:val="00086FB9"/>
    <w:rsid w:val="00087433"/>
    <w:rsid w:val="00087B80"/>
    <w:rsid w:val="00087BF3"/>
    <w:rsid w:val="00087F23"/>
    <w:rsid w:val="000900FA"/>
    <w:rsid w:val="0009028A"/>
    <w:rsid w:val="000902AD"/>
    <w:rsid w:val="000904D7"/>
    <w:rsid w:val="00090A32"/>
    <w:rsid w:val="00090C36"/>
    <w:rsid w:val="00090C3B"/>
    <w:rsid w:val="00090CB1"/>
    <w:rsid w:val="00091183"/>
    <w:rsid w:val="00091CE3"/>
    <w:rsid w:val="00091DE0"/>
    <w:rsid w:val="00092060"/>
    <w:rsid w:val="0009261C"/>
    <w:rsid w:val="000927DF"/>
    <w:rsid w:val="00093458"/>
    <w:rsid w:val="00093597"/>
    <w:rsid w:val="00093BB2"/>
    <w:rsid w:val="000940AB"/>
    <w:rsid w:val="00094349"/>
    <w:rsid w:val="00094914"/>
    <w:rsid w:val="00094E67"/>
    <w:rsid w:val="00094E8A"/>
    <w:rsid w:val="00095627"/>
    <w:rsid w:val="0009575D"/>
    <w:rsid w:val="00095796"/>
    <w:rsid w:val="000957F3"/>
    <w:rsid w:val="00095888"/>
    <w:rsid w:val="00095C19"/>
    <w:rsid w:val="00095DA9"/>
    <w:rsid w:val="00095EFA"/>
    <w:rsid w:val="00095FCC"/>
    <w:rsid w:val="00096033"/>
    <w:rsid w:val="00096173"/>
    <w:rsid w:val="00096523"/>
    <w:rsid w:val="00096923"/>
    <w:rsid w:val="00096D1C"/>
    <w:rsid w:val="00097066"/>
    <w:rsid w:val="000A0B9A"/>
    <w:rsid w:val="000A0CCB"/>
    <w:rsid w:val="000A0F7C"/>
    <w:rsid w:val="000A16E5"/>
    <w:rsid w:val="000A17E8"/>
    <w:rsid w:val="000A1810"/>
    <w:rsid w:val="000A1A29"/>
    <w:rsid w:val="000A2125"/>
    <w:rsid w:val="000A2CD7"/>
    <w:rsid w:val="000A3003"/>
    <w:rsid w:val="000A3011"/>
    <w:rsid w:val="000A3773"/>
    <w:rsid w:val="000A455B"/>
    <w:rsid w:val="000A4BF8"/>
    <w:rsid w:val="000A4C6B"/>
    <w:rsid w:val="000A50CD"/>
    <w:rsid w:val="000A5105"/>
    <w:rsid w:val="000A518F"/>
    <w:rsid w:val="000A53B0"/>
    <w:rsid w:val="000A5E87"/>
    <w:rsid w:val="000A5E8C"/>
    <w:rsid w:val="000A6092"/>
    <w:rsid w:val="000A65F5"/>
    <w:rsid w:val="000A6A9F"/>
    <w:rsid w:val="000A6B61"/>
    <w:rsid w:val="000A72C7"/>
    <w:rsid w:val="000A730C"/>
    <w:rsid w:val="000A7614"/>
    <w:rsid w:val="000B0481"/>
    <w:rsid w:val="000B0574"/>
    <w:rsid w:val="000B0849"/>
    <w:rsid w:val="000B0C67"/>
    <w:rsid w:val="000B1259"/>
    <w:rsid w:val="000B1576"/>
    <w:rsid w:val="000B1581"/>
    <w:rsid w:val="000B1666"/>
    <w:rsid w:val="000B174F"/>
    <w:rsid w:val="000B22DE"/>
    <w:rsid w:val="000B2758"/>
    <w:rsid w:val="000B28B0"/>
    <w:rsid w:val="000B2A6C"/>
    <w:rsid w:val="000B2D2E"/>
    <w:rsid w:val="000B2D9C"/>
    <w:rsid w:val="000B31AF"/>
    <w:rsid w:val="000B33B7"/>
    <w:rsid w:val="000B348D"/>
    <w:rsid w:val="000B416A"/>
    <w:rsid w:val="000B4B52"/>
    <w:rsid w:val="000B4D7A"/>
    <w:rsid w:val="000B50FA"/>
    <w:rsid w:val="000B51EA"/>
    <w:rsid w:val="000B5DC7"/>
    <w:rsid w:val="000B65C6"/>
    <w:rsid w:val="000B6785"/>
    <w:rsid w:val="000B6E96"/>
    <w:rsid w:val="000B6FA0"/>
    <w:rsid w:val="000B700B"/>
    <w:rsid w:val="000B708E"/>
    <w:rsid w:val="000B7394"/>
    <w:rsid w:val="000B74CC"/>
    <w:rsid w:val="000C0016"/>
    <w:rsid w:val="000C0BA8"/>
    <w:rsid w:val="000C0C5A"/>
    <w:rsid w:val="000C13E5"/>
    <w:rsid w:val="000C14AC"/>
    <w:rsid w:val="000C1DF0"/>
    <w:rsid w:val="000C1E15"/>
    <w:rsid w:val="000C25F8"/>
    <w:rsid w:val="000C29FB"/>
    <w:rsid w:val="000C2A00"/>
    <w:rsid w:val="000C2C0B"/>
    <w:rsid w:val="000C328E"/>
    <w:rsid w:val="000C33E4"/>
    <w:rsid w:val="000C36D2"/>
    <w:rsid w:val="000C3C5C"/>
    <w:rsid w:val="000C4432"/>
    <w:rsid w:val="000C4FF2"/>
    <w:rsid w:val="000C537B"/>
    <w:rsid w:val="000C56B4"/>
    <w:rsid w:val="000C5771"/>
    <w:rsid w:val="000C59E7"/>
    <w:rsid w:val="000C5B5A"/>
    <w:rsid w:val="000C5C17"/>
    <w:rsid w:val="000C5D2E"/>
    <w:rsid w:val="000C5EC2"/>
    <w:rsid w:val="000C6410"/>
    <w:rsid w:val="000C67A2"/>
    <w:rsid w:val="000C6870"/>
    <w:rsid w:val="000C7853"/>
    <w:rsid w:val="000C7EA2"/>
    <w:rsid w:val="000D015F"/>
    <w:rsid w:val="000D0CF9"/>
    <w:rsid w:val="000D0EA7"/>
    <w:rsid w:val="000D0EE7"/>
    <w:rsid w:val="000D1579"/>
    <w:rsid w:val="000D1BB5"/>
    <w:rsid w:val="000D1BDD"/>
    <w:rsid w:val="000D1C7B"/>
    <w:rsid w:val="000D1E33"/>
    <w:rsid w:val="000D1ED3"/>
    <w:rsid w:val="000D1F6C"/>
    <w:rsid w:val="000D2014"/>
    <w:rsid w:val="000D2040"/>
    <w:rsid w:val="000D21B2"/>
    <w:rsid w:val="000D2227"/>
    <w:rsid w:val="000D3168"/>
    <w:rsid w:val="000D3590"/>
    <w:rsid w:val="000D3A3C"/>
    <w:rsid w:val="000D43FA"/>
    <w:rsid w:val="000D55E4"/>
    <w:rsid w:val="000D570B"/>
    <w:rsid w:val="000D5AE1"/>
    <w:rsid w:val="000D5C80"/>
    <w:rsid w:val="000D6278"/>
    <w:rsid w:val="000D62E3"/>
    <w:rsid w:val="000D637F"/>
    <w:rsid w:val="000D6BDF"/>
    <w:rsid w:val="000D6D19"/>
    <w:rsid w:val="000D7F21"/>
    <w:rsid w:val="000E0692"/>
    <w:rsid w:val="000E0B4F"/>
    <w:rsid w:val="000E0C6B"/>
    <w:rsid w:val="000E1109"/>
    <w:rsid w:val="000E2267"/>
    <w:rsid w:val="000E2291"/>
    <w:rsid w:val="000E23E7"/>
    <w:rsid w:val="000E29D0"/>
    <w:rsid w:val="000E3229"/>
    <w:rsid w:val="000E3CDD"/>
    <w:rsid w:val="000E44A2"/>
    <w:rsid w:val="000E4C9D"/>
    <w:rsid w:val="000E5294"/>
    <w:rsid w:val="000E57B7"/>
    <w:rsid w:val="000E5D32"/>
    <w:rsid w:val="000E62FA"/>
    <w:rsid w:val="000E672C"/>
    <w:rsid w:val="000E68F0"/>
    <w:rsid w:val="000E6AF3"/>
    <w:rsid w:val="000E6E37"/>
    <w:rsid w:val="000E7B36"/>
    <w:rsid w:val="000F037B"/>
    <w:rsid w:val="000F0394"/>
    <w:rsid w:val="000F06A8"/>
    <w:rsid w:val="000F085A"/>
    <w:rsid w:val="000F0C1D"/>
    <w:rsid w:val="000F0F1C"/>
    <w:rsid w:val="000F1309"/>
    <w:rsid w:val="000F171B"/>
    <w:rsid w:val="000F191D"/>
    <w:rsid w:val="000F19E7"/>
    <w:rsid w:val="000F1D2C"/>
    <w:rsid w:val="000F1F14"/>
    <w:rsid w:val="000F220C"/>
    <w:rsid w:val="000F2BA9"/>
    <w:rsid w:val="000F2DE5"/>
    <w:rsid w:val="000F3371"/>
    <w:rsid w:val="000F3598"/>
    <w:rsid w:val="000F3680"/>
    <w:rsid w:val="000F36C7"/>
    <w:rsid w:val="000F3C23"/>
    <w:rsid w:val="000F3DAD"/>
    <w:rsid w:val="000F4539"/>
    <w:rsid w:val="000F4646"/>
    <w:rsid w:val="000F47C3"/>
    <w:rsid w:val="000F4990"/>
    <w:rsid w:val="000F4DB2"/>
    <w:rsid w:val="000F4EDC"/>
    <w:rsid w:val="000F515F"/>
    <w:rsid w:val="000F586D"/>
    <w:rsid w:val="000F5AB3"/>
    <w:rsid w:val="000F5C57"/>
    <w:rsid w:val="000F636C"/>
    <w:rsid w:val="000F6931"/>
    <w:rsid w:val="000F69B6"/>
    <w:rsid w:val="000F6EEA"/>
    <w:rsid w:val="000F6FFB"/>
    <w:rsid w:val="000F74AA"/>
    <w:rsid w:val="000F77B7"/>
    <w:rsid w:val="000F7870"/>
    <w:rsid w:val="000F7928"/>
    <w:rsid w:val="000F7999"/>
    <w:rsid w:val="000F7C5F"/>
    <w:rsid w:val="00100288"/>
    <w:rsid w:val="00100370"/>
    <w:rsid w:val="00100873"/>
    <w:rsid w:val="0010095C"/>
    <w:rsid w:val="00100B4E"/>
    <w:rsid w:val="00100BAC"/>
    <w:rsid w:val="00100E68"/>
    <w:rsid w:val="00101843"/>
    <w:rsid w:val="00102D5B"/>
    <w:rsid w:val="0010348A"/>
    <w:rsid w:val="001039EF"/>
    <w:rsid w:val="00104519"/>
    <w:rsid w:val="00104670"/>
    <w:rsid w:val="00104B32"/>
    <w:rsid w:val="00104DAE"/>
    <w:rsid w:val="0010503C"/>
    <w:rsid w:val="001056E9"/>
    <w:rsid w:val="0010599B"/>
    <w:rsid w:val="001059DA"/>
    <w:rsid w:val="00105A47"/>
    <w:rsid w:val="00105B93"/>
    <w:rsid w:val="00106068"/>
    <w:rsid w:val="00106A09"/>
    <w:rsid w:val="00106A77"/>
    <w:rsid w:val="001075C2"/>
    <w:rsid w:val="001075CE"/>
    <w:rsid w:val="001076CB"/>
    <w:rsid w:val="00107ADF"/>
    <w:rsid w:val="0011046C"/>
    <w:rsid w:val="00110C38"/>
    <w:rsid w:val="00110D2F"/>
    <w:rsid w:val="00110FBF"/>
    <w:rsid w:val="0011197C"/>
    <w:rsid w:val="001123F7"/>
    <w:rsid w:val="00112A97"/>
    <w:rsid w:val="001140F2"/>
    <w:rsid w:val="001141CB"/>
    <w:rsid w:val="00114817"/>
    <w:rsid w:val="00115155"/>
    <w:rsid w:val="001151D5"/>
    <w:rsid w:val="0011532B"/>
    <w:rsid w:val="001159F4"/>
    <w:rsid w:val="00115BC7"/>
    <w:rsid w:val="0011603A"/>
    <w:rsid w:val="001161F3"/>
    <w:rsid w:val="00116C1A"/>
    <w:rsid w:val="00116D7A"/>
    <w:rsid w:val="00116F5F"/>
    <w:rsid w:val="00116FDB"/>
    <w:rsid w:val="00117308"/>
    <w:rsid w:val="001177C6"/>
    <w:rsid w:val="0011799D"/>
    <w:rsid w:val="00120533"/>
    <w:rsid w:val="00120A74"/>
    <w:rsid w:val="00120B77"/>
    <w:rsid w:val="00120B9A"/>
    <w:rsid w:val="001210D8"/>
    <w:rsid w:val="001217E6"/>
    <w:rsid w:val="0012188D"/>
    <w:rsid w:val="00121C97"/>
    <w:rsid w:val="00121DAD"/>
    <w:rsid w:val="00121EF5"/>
    <w:rsid w:val="00122085"/>
    <w:rsid w:val="00122C17"/>
    <w:rsid w:val="001232FE"/>
    <w:rsid w:val="001236F0"/>
    <w:rsid w:val="00123B7F"/>
    <w:rsid w:val="00123E00"/>
    <w:rsid w:val="00124020"/>
    <w:rsid w:val="0012413D"/>
    <w:rsid w:val="00124374"/>
    <w:rsid w:val="001246B9"/>
    <w:rsid w:val="00124AD9"/>
    <w:rsid w:val="00124FE3"/>
    <w:rsid w:val="00125206"/>
    <w:rsid w:val="001257F1"/>
    <w:rsid w:val="00125F2C"/>
    <w:rsid w:val="001268B0"/>
    <w:rsid w:val="00126966"/>
    <w:rsid w:val="00127592"/>
    <w:rsid w:val="001275A2"/>
    <w:rsid w:val="00127DC8"/>
    <w:rsid w:val="00127EF9"/>
    <w:rsid w:val="00127FDF"/>
    <w:rsid w:val="00130615"/>
    <w:rsid w:val="0013063B"/>
    <w:rsid w:val="00130B99"/>
    <w:rsid w:val="00130FB4"/>
    <w:rsid w:val="001312E7"/>
    <w:rsid w:val="00131771"/>
    <w:rsid w:val="00131833"/>
    <w:rsid w:val="00131844"/>
    <w:rsid w:val="00131E30"/>
    <w:rsid w:val="00132336"/>
    <w:rsid w:val="0013252F"/>
    <w:rsid w:val="00132D9F"/>
    <w:rsid w:val="00132F84"/>
    <w:rsid w:val="001332E6"/>
    <w:rsid w:val="001333CF"/>
    <w:rsid w:val="001335F1"/>
    <w:rsid w:val="00133A04"/>
    <w:rsid w:val="00133B51"/>
    <w:rsid w:val="00133B8F"/>
    <w:rsid w:val="00133D87"/>
    <w:rsid w:val="001343B7"/>
    <w:rsid w:val="00134656"/>
    <w:rsid w:val="00135511"/>
    <w:rsid w:val="00135636"/>
    <w:rsid w:val="001358F8"/>
    <w:rsid w:val="00136884"/>
    <w:rsid w:val="00136C1E"/>
    <w:rsid w:val="00136EFE"/>
    <w:rsid w:val="00137080"/>
    <w:rsid w:val="00137233"/>
    <w:rsid w:val="00137235"/>
    <w:rsid w:val="001375E9"/>
    <w:rsid w:val="00137629"/>
    <w:rsid w:val="00137BC3"/>
    <w:rsid w:val="00137DBF"/>
    <w:rsid w:val="0014004F"/>
    <w:rsid w:val="00140575"/>
    <w:rsid w:val="0014060B"/>
    <w:rsid w:val="001407E5"/>
    <w:rsid w:val="00140A56"/>
    <w:rsid w:val="00140CB7"/>
    <w:rsid w:val="00140F56"/>
    <w:rsid w:val="00141115"/>
    <w:rsid w:val="0014177F"/>
    <w:rsid w:val="00141A6D"/>
    <w:rsid w:val="00141C0E"/>
    <w:rsid w:val="00141CD0"/>
    <w:rsid w:val="001420E5"/>
    <w:rsid w:val="001421CF"/>
    <w:rsid w:val="0014297D"/>
    <w:rsid w:val="00142A10"/>
    <w:rsid w:val="00142DA4"/>
    <w:rsid w:val="00142E1F"/>
    <w:rsid w:val="00142EE1"/>
    <w:rsid w:val="00143495"/>
    <w:rsid w:val="001438DF"/>
    <w:rsid w:val="00144040"/>
    <w:rsid w:val="00144D79"/>
    <w:rsid w:val="00145072"/>
    <w:rsid w:val="00145482"/>
    <w:rsid w:val="00145508"/>
    <w:rsid w:val="001455D2"/>
    <w:rsid w:val="00145F74"/>
    <w:rsid w:val="0014622C"/>
    <w:rsid w:val="00146B1B"/>
    <w:rsid w:val="00146C6F"/>
    <w:rsid w:val="00146FA6"/>
    <w:rsid w:val="001476BF"/>
    <w:rsid w:val="00147EC3"/>
    <w:rsid w:val="0015043A"/>
    <w:rsid w:val="00151009"/>
    <w:rsid w:val="001513E3"/>
    <w:rsid w:val="00151425"/>
    <w:rsid w:val="00151E0B"/>
    <w:rsid w:val="00152148"/>
    <w:rsid w:val="001523DE"/>
    <w:rsid w:val="00152836"/>
    <w:rsid w:val="001528B5"/>
    <w:rsid w:val="0015308A"/>
    <w:rsid w:val="001539CE"/>
    <w:rsid w:val="00153C08"/>
    <w:rsid w:val="00153F41"/>
    <w:rsid w:val="001540D1"/>
    <w:rsid w:val="00154350"/>
    <w:rsid w:val="00154BDF"/>
    <w:rsid w:val="001555BE"/>
    <w:rsid w:val="00156016"/>
    <w:rsid w:val="00156D66"/>
    <w:rsid w:val="00157355"/>
    <w:rsid w:val="00157A4C"/>
    <w:rsid w:val="00160109"/>
    <w:rsid w:val="00160621"/>
    <w:rsid w:val="00160927"/>
    <w:rsid w:val="00160D7B"/>
    <w:rsid w:val="00160E7D"/>
    <w:rsid w:val="00161FD8"/>
    <w:rsid w:val="001622C5"/>
    <w:rsid w:val="001631ED"/>
    <w:rsid w:val="00163523"/>
    <w:rsid w:val="00163A99"/>
    <w:rsid w:val="00163B2E"/>
    <w:rsid w:val="00163DB8"/>
    <w:rsid w:val="00164153"/>
    <w:rsid w:val="001641FD"/>
    <w:rsid w:val="001645F1"/>
    <w:rsid w:val="001648AC"/>
    <w:rsid w:val="00164998"/>
    <w:rsid w:val="00164C9F"/>
    <w:rsid w:val="00164FFF"/>
    <w:rsid w:val="00165215"/>
    <w:rsid w:val="00165A3F"/>
    <w:rsid w:val="00165C5B"/>
    <w:rsid w:val="00165E56"/>
    <w:rsid w:val="00166B85"/>
    <w:rsid w:val="0016715C"/>
    <w:rsid w:val="00167719"/>
    <w:rsid w:val="00167D9F"/>
    <w:rsid w:val="00170118"/>
    <w:rsid w:val="001703D2"/>
    <w:rsid w:val="00170542"/>
    <w:rsid w:val="00170740"/>
    <w:rsid w:val="00170B84"/>
    <w:rsid w:val="00170E2E"/>
    <w:rsid w:val="0017126D"/>
    <w:rsid w:val="00171404"/>
    <w:rsid w:val="00171B08"/>
    <w:rsid w:val="00172A36"/>
    <w:rsid w:val="00172A48"/>
    <w:rsid w:val="00172DE7"/>
    <w:rsid w:val="001733A5"/>
    <w:rsid w:val="001736ED"/>
    <w:rsid w:val="00173FC8"/>
    <w:rsid w:val="001741A8"/>
    <w:rsid w:val="00174375"/>
    <w:rsid w:val="00174958"/>
    <w:rsid w:val="00174B5F"/>
    <w:rsid w:val="00174C11"/>
    <w:rsid w:val="00175303"/>
    <w:rsid w:val="00175872"/>
    <w:rsid w:val="00175B02"/>
    <w:rsid w:val="001766E8"/>
    <w:rsid w:val="00176A6C"/>
    <w:rsid w:val="00177264"/>
    <w:rsid w:val="0017788C"/>
    <w:rsid w:val="00177C1B"/>
    <w:rsid w:val="00177D4B"/>
    <w:rsid w:val="00177EC7"/>
    <w:rsid w:val="0018056C"/>
    <w:rsid w:val="00180608"/>
    <w:rsid w:val="00180A89"/>
    <w:rsid w:val="00180AC8"/>
    <w:rsid w:val="00180D67"/>
    <w:rsid w:val="001812A2"/>
    <w:rsid w:val="0018161B"/>
    <w:rsid w:val="0018172F"/>
    <w:rsid w:val="00181CC4"/>
    <w:rsid w:val="001820B8"/>
    <w:rsid w:val="001827FB"/>
    <w:rsid w:val="001828E3"/>
    <w:rsid w:val="001831B6"/>
    <w:rsid w:val="001837AD"/>
    <w:rsid w:val="0018390D"/>
    <w:rsid w:val="001839C9"/>
    <w:rsid w:val="00183F86"/>
    <w:rsid w:val="00184273"/>
    <w:rsid w:val="001842CA"/>
    <w:rsid w:val="0018442E"/>
    <w:rsid w:val="00184677"/>
    <w:rsid w:val="001848FE"/>
    <w:rsid w:val="00184A10"/>
    <w:rsid w:val="001851BC"/>
    <w:rsid w:val="00185353"/>
    <w:rsid w:val="00185487"/>
    <w:rsid w:val="0018603A"/>
    <w:rsid w:val="00186288"/>
    <w:rsid w:val="00186B6D"/>
    <w:rsid w:val="001872D8"/>
    <w:rsid w:val="00190546"/>
    <w:rsid w:val="00190C0B"/>
    <w:rsid w:val="0019125A"/>
    <w:rsid w:val="00191317"/>
    <w:rsid w:val="00191D16"/>
    <w:rsid w:val="00191F22"/>
    <w:rsid w:val="00192634"/>
    <w:rsid w:val="00192998"/>
    <w:rsid w:val="00192E19"/>
    <w:rsid w:val="0019315C"/>
    <w:rsid w:val="00193C2D"/>
    <w:rsid w:val="00193F15"/>
    <w:rsid w:val="00193FAA"/>
    <w:rsid w:val="00194081"/>
    <w:rsid w:val="00194245"/>
    <w:rsid w:val="00194446"/>
    <w:rsid w:val="00194885"/>
    <w:rsid w:val="001949B0"/>
    <w:rsid w:val="00195172"/>
    <w:rsid w:val="00195E13"/>
    <w:rsid w:val="00196262"/>
    <w:rsid w:val="001962A5"/>
    <w:rsid w:val="001965C6"/>
    <w:rsid w:val="00196C97"/>
    <w:rsid w:val="0019788D"/>
    <w:rsid w:val="00197927"/>
    <w:rsid w:val="00197D91"/>
    <w:rsid w:val="001A083C"/>
    <w:rsid w:val="001A0B71"/>
    <w:rsid w:val="001A0D07"/>
    <w:rsid w:val="001A0F5B"/>
    <w:rsid w:val="001A117A"/>
    <w:rsid w:val="001A1237"/>
    <w:rsid w:val="001A1B61"/>
    <w:rsid w:val="001A1BE5"/>
    <w:rsid w:val="001A2368"/>
    <w:rsid w:val="001A2451"/>
    <w:rsid w:val="001A2A90"/>
    <w:rsid w:val="001A2CFC"/>
    <w:rsid w:val="001A345C"/>
    <w:rsid w:val="001A37A2"/>
    <w:rsid w:val="001A3E44"/>
    <w:rsid w:val="001A3F3E"/>
    <w:rsid w:val="001A4059"/>
    <w:rsid w:val="001A41B3"/>
    <w:rsid w:val="001A43B8"/>
    <w:rsid w:val="001A4864"/>
    <w:rsid w:val="001A4869"/>
    <w:rsid w:val="001A5461"/>
    <w:rsid w:val="001A5478"/>
    <w:rsid w:val="001B0200"/>
    <w:rsid w:val="001B0577"/>
    <w:rsid w:val="001B087B"/>
    <w:rsid w:val="001B101C"/>
    <w:rsid w:val="001B1108"/>
    <w:rsid w:val="001B1487"/>
    <w:rsid w:val="001B18D1"/>
    <w:rsid w:val="001B1A4F"/>
    <w:rsid w:val="001B1BBF"/>
    <w:rsid w:val="001B2CC5"/>
    <w:rsid w:val="001B2DCE"/>
    <w:rsid w:val="001B3253"/>
    <w:rsid w:val="001B41AF"/>
    <w:rsid w:val="001B4333"/>
    <w:rsid w:val="001B435C"/>
    <w:rsid w:val="001B4367"/>
    <w:rsid w:val="001B4421"/>
    <w:rsid w:val="001B49EC"/>
    <w:rsid w:val="001B4A7A"/>
    <w:rsid w:val="001B5064"/>
    <w:rsid w:val="001B534D"/>
    <w:rsid w:val="001B675D"/>
    <w:rsid w:val="001B689D"/>
    <w:rsid w:val="001B6BEA"/>
    <w:rsid w:val="001B6CB1"/>
    <w:rsid w:val="001B7389"/>
    <w:rsid w:val="001B76C3"/>
    <w:rsid w:val="001B79A6"/>
    <w:rsid w:val="001B79CD"/>
    <w:rsid w:val="001B7CEF"/>
    <w:rsid w:val="001B7F5A"/>
    <w:rsid w:val="001C0021"/>
    <w:rsid w:val="001C0189"/>
    <w:rsid w:val="001C026C"/>
    <w:rsid w:val="001C0989"/>
    <w:rsid w:val="001C0A72"/>
    <w:rsid w:val="001C0CB0"/>
    <w:rsid w:val="001C0D6D"/>
    <w:rsid w:val="001C0F3E"/>
    <w:rsid w:val="001C186E"/>
    <w:rsid w:val="001C1CA9"/>
    <w:rsid w:val="001C1FA0"/>
    <w:rsid w:val="001C23AE"/>
    <w:rsid w:val="001C23EC"/>
    <w:rsid w:val="001C27E9"/>
    <w:rsid w:val="001C27EF"/>
    <w:rsid w:val="001C33CB"/>
    <w:rsid w:val="001C385B"/>
    <w:rsid w:val="001C3BD6"/>
    <w:rsid w:val="001C3D0A"/>
    <w:rsid w:val="001C4142"/>
    <w:rsid w:val="001C46C6"/>
    <w:rsid w:val="001C46E8"/>
    <w:rsid w:val="001C4983"/>
    <w:rsid w:val="001C5006"/>
    <w:rsid w:val="001C5D61"/>
    <w:rsid w:val="001C5FF0"/>
    <w:rsid w:val="001C6176"/>
    <w:rsid w:val="001C6551"/>
    <w:rsid w:val="001C6854"/>
    <w:rsid w:val="001C69BB"/>
    <w:rsid w:val="001C77FF"/>
    <w:rsid w:val="001C78A6"/>
    <w:rsid w:val="001C7E3C"/>
    <w:rsid w:val="001C7ED7"/>
    <w:rsid w:val="001D01A8"/>
    <w:rsid w:val="001D0292"/>
    <w:rsid w:val="001D0BA5"/>
    <w:rsid w:val="001D0F1D"/>
    <w:rsid w:val="001D1B0C"/>
    <w:rsid w:val="001D1C5D"/>
    <w:rsid w:val="001D2101"/>
    <w:rsid w:val="001D2155"/>
    <w:rsid w:val="001D22DE"/>
    <w:rsid w:val="001D2497"/>
    <w:rsid w:val="001D24CF"/>
    <w:rsid w:val="001D349F"/>
    <w:rsid w:val="001D35BC"/>
    <w:rsid w:val="001D45BA"/>
    <w:rsid w:val="001D48D5"/>
    <w:rsid w:val="001D4A93"/>
    <w:rsid w:val="001D4BF3"/>
    <w:rsid w:val="001D4C40"/>
    <w:rsid w:val="001D4D35"/>
    <w:rsid w:val="001D5022"/>
    <w:rsid w:val="001D50E7"/>
    <w:rsid w:val="001D5293"/>
    <w:rsid w:val="001D5AD8"/>
    <w:rsid w:val="001D65A2"/>
    <w:rsid w:val="001D65A4"/>
    <w:rsid w:val="001D6A24"/>
    <w:rsid w:val="001D6B70"/>
    <w:rsid w:val="001D6D1D"/>
    <w:rsid w:val="001D6F48"/>
    <w:rsid w:val="001D724E"/>
    <w:rsid w:val="001D72CC"/>
    <w:rsid w:val="001D73F6"/>
    <w:rsid w:val="001D76F5"/>
    <w:rsid w:val="001D7A0A"/>
    <w:rsid w:val="001E02E9"/>
    <w:rsid w:val="001E0314"/>
    <w:rsid w:val="001E03B9"/>
    <w:rsid w:val="001E0AA0"/>
    <w:rsid w:val="001E0C28"/>
    <w:rsid w:val="001E0CF5"/>
    <w:rsid w:val="001E13A8"/>
    <w:rsid w:val="001E19D2"/>
    <w:rsid w:val="001E22CF"/>
    <w:rsid w:val="001E2345"/>
    <w:rsid w:val="001E2731"/>
    <w:rsid w:val="001E2ADD"/>
    <w:rsid w:val="001E2D29"/>
    <w:rsid w:val="001E2F9C"/>
    <w:rsid w:val="001E32C6"/>
    <w:rsid w:val="001E36E5"/>
    <w:rsid w:val="001E3900"/>
    <w:rsid w:val="001E3C95"/>
    <w:rsid w:val="001E3F71"/>
    <w:rsid w:val="001E41C5"/>
    <w:rsid w:val="001E5346"/>
    <w:rsid w:val="001E596A"/>
    <w:rsid w:val="001E6606"/>
    <w:rsid w:val="001E6842"/>
    <w:rsid w:val="001E68D9"/>
    <w:rsid w:val="001E6915"/>
    <w:rsid w:val="001E73CF"/>
    <w:rsid w:val="001E75A7"/>
    <w:rsid w:val="001E7715"/>
    <w:rsid w:val="001E7A27"/>
    <w:rsid w:val="001E7B5D"/>
    <w:rsid w:val="001F07AF"/>
    <w:rsid w:val="001F0B67"/>
    <w:rsid w:val="001F1A11"/>
    <w:rsid w:val="001F1EFD"/>
    <w:rsid w:val="001F2149"/>
    <w:rsid w:val="001F24F8"/>
    <w:rsid w:val="001F25CF"/>
    <w:rsid w:val="001F2865"/>
    <w:rsid w:val="001F2DC5"/>
    <w:rsid w:val="001F2F0A"/>
    <w:rsid w:val="001F334C"/>
    <w:rsid w:val="001F3750"/>
    <w:rsid w:val="001F37E9"/>
    <w:rsid w:val="001F426B"/>
    <w:rsid w:val="001F43E8"/>
    <w:rsid w:val="001F4830"/>
    <w:rsid w:val="001F48CE"/>
    <w:rsid w:val="001F49DB"/>
    <w:rsid w:val="001F4D62"/>
    <w:rsid w:val="001F5000"/>
    <w:rsid w:val="001F555A"/>
    <w:rsid w:val="001F55AF"/>
    <w:rsid w:val="001F585F"/>
    <w:rsid w:val="001F630C"/>
    <w:rsid w:val="001F6404"/>
    <w:rsid w:val="001F65FF"/>
    <w:rsid w:val="001F669E"/>
    <w:rsid w:val="001F68FA"/>
    <w:rsid w:val="001F6F2C"/>
    <w:rsid w:val="001F701A"/>
    <w:rsid w:val="001F70CB"/>
    <w:rsid w:val="001F714A"/>
    <w:rsid w:val="001F746A"/>
    <w:rsid w:val="001F7547"/>
    <w:rsid w:val="001F7D55"/>
    <w:rsid w:val="00200004"/>
    <w:rsid w:val="00200412"/>
    <w:rsid w:val="0020069A"/>
    <w:rsid w:val="00200A01"/>
    <w:rsid w:val="00200B07"/>
    <w:rsid w:val="00200C70"/>
    <w:rsid w:val="00200D94"/>
    <w:rsid w:val="002011CE"/>
    <w:rsid w:val="0020134F"/>
    <w:rsid w:val="00201DEB"/>
    <w:rsid w:val="00202491"/>
    <w:rsid w:val="00202B14"/>
    <w:rsid w:val="00202D3C"/>
    <w:rsid w:val="00202F1F"/>
    <w:rsid w:val="00203010"/>
    <w:rsid w:val="0020313D"/>
    <w:rsid w:val="00203234"/>
    <w:rsid w:val="00203F31"/>
    <w:rsid w:val="002048C7"/>
    <w:rsid w:val="00204D36"/>
    <w:rsid w:val="00205443"/>
    <w:rsid w:val="00205912"/>
    <w:rsid w:val="00205A64"/>
    <w:rsid w:val="00205BCF"/>
    <w:rsid w:val="00205BDA"/>
    <w:rsid w:val="00205FB9"/>
    <w:rsid w:val="00206C68"/>
    <w:rsid w:val="00206FB4"/>
    <w:rsid w:val="00207210"/>
    <w:rsid w:val="002079DC"/>
    <w:rsid w:val="002108A3"/>
    <w:rsid w:val="00210ACA"/>
    <w:rsid w:val="00210DE9"/>
    <w:rsid w:val="00210E21"/>
    <w:rsid w:val="00211030"/>
    <w:rsid w:val="0021123A"/>
    <w:rsid w:val="002113A7"/>
    <w:rsid w:val="002114ED"/>
    <w:rsid w:val="00211DA6"/>
    <w:rsid w:val="00211ED2"/>
    <w:rsid w:val="002127FF"/>
    <w:rsid w:val="00212A39"/>
    <w:rsid w:val="00212A5B"/>
    <w:rsid w:val="00212BF4"/>
    <w:rsid w:val="00213C05"/>
    <w:rsid w:val="002140AE"/>
    <w:rsid w:val="00214B7E"/>
    <w:rsid w:val="00214F7C"/>
    <w:rsid w:val="0021501C"/>
    <w:rsid w:val="00215174"/>
    <w:rsid w:val="00215989"/>
    <w:rsid w:val="00215DC6"/>
    <w:rsid w:val="002162FE"/>
    <w:rsid w:val="00216A0D"/>
    <w:rsid w:val="00216D82"/>
    <w:rsid w:val="00217228"/>
    <w:rsid w:val="00217243"/>
    <w:rsid w:val="00217773"/>
    <w:rsid w:val="002178EC"/>
    <w:rsid w:val="00217D41"/>
    <w:rsid w:val="00217EF6"/>
    <w:rsid w:val="00220204"/>
    <w:rsid w:val="00220FFF"/>
    <w:rsid w:val="00221633"/>
    <w:rsid w:val="002224BB"/>
    <w:rsid w:val="002225C3"/>
    <w:rsid w:val="00222D95"/>
    <w:rsid w:val="00222DF5"/>
    <w:rsid w:val="00222DFA"/>
    <w:rsid w:val="00222EDE"/>
    <w:rsid w:val="00222FFB"/>
    <w:rsid w:val="002233EE"/>
    <w:rsid w:val="00223897"/>
    <w:rsid w:val="00223B7A"/>
    <w:rsid w:val="00223D05"/>
    <w:rsid w:val="00224202"/>
    <w:rsid w:val="00224D52"/>
    <w:rsid w:val="00225262"/>
    <w:rsid w:val="0022583E"/>
    <w:rsid w:val="00225950"/>
    <w:rsid w:val="00225BCC"/>
    <w:rsid w:val="00226485"/>
    <w:rsid w:val="002269BE"/>
    <w:rsid w:val="00226C02"/>
    <w:rsid w:val="0022747A"/>
    <w:rsid w:val="00227AC3"/>
    <w:rsid w:val="00227C40"/>
    <w:rsid w:val="00230AE9"/>
    <w:rsid w:val="002318FA"/>
    <w:rsid w:val="00231950"/>
    <w:rsid w:val="002319DF"/>
    <w:rsid w:val="00231AE2"/>
    <w:rsid w:val="00232B52"/>
    <w:rsid w:val="002332FB"/>
    <w:rsid w:val="00233656"/>
    <w:rsid w:val="00233B53"/>
    <w:rsid w:val="00233F33"/>
    <w:rsid w:val="002340DB"/>
    <w:rsid w:val="00234580"/>
    <w:rsid w:val="002347EB"/>
    <w:rsid w:val="002351DF"/>
    <w:rsid w:val="002359C8"/>
    <w:rsid w:val="00235DB8"/>
    <w:rsid w:val="00236374"/>
    <w:rsid w:val="0023661A"/>
    <w:rsid w:val="002373E2"/>
    <w:rsid w:val="00237758"/>
    <w:rsid w:val="002379A4"/>
    <w:rsid w:val="00237FE2"/>
    <w:rsid w:val="0024046B"/>
    <w:rsid w:val="00240A53"/>
    <w:rsid w:val="00240B68"/>
    <w:rsid w:val="00240B89"/>
    <w:rsid w:val="00240C2C"/>
    <w:rsid w:val="00241085"/>
    <w:rsid w:val="00242A4A"/>
    <w:rsid w:val="00242B71"/>
    <w:rsid w:val="0024310C"/>
    <w:rsid w:val="00243247"/>
    <w:rsid w:val="002434A5"/>
    <w:rsid w:val="002435A7"/>
    <w:rsid w:val="00243720"/>
    <w:rsid w:val="002437B6"/>
    <w:rsid w:val="00243AB5"/>
    <w:rsid w:val="00243AC0"/>
    <w:rsid w:val="002444A9"/>
    <w:rsid w:val="00244572"/>
    <w:rsid w:val="002445B9"/>
    <w:rsid w:val="00244641"/>
    <w:rsid w:val="00244778"/>
    <w:rsid w:val="002449B4"/>
    <w:rsid w:val="00244A18"/>
    <w:rsid w:val="00244A1D"/>
    <w:rsid w:val="00244C5B"/>
    <w:rsid w:val="002460A2"/>
    <w:rsid w:val="00246293"/>
    <w:rsid w:val="00246724"/>
    <w:rsid w:val="00246F00"/>
    <w:rsid w:val="00247583"/>
    <w:rsid w:val="002505CD"/>
    <w:rsid w:val="002507E4"/>
    <w:rsid w:val="00250F7E"/>
    <w:rsid w:val="00251306"/>
    <w:rsid w:val="0025132E"/>
    <w:rsid w:val="00251B11"/>
    <w:rsid w:val="00251C5B"/>
    <w:rsid w:val="00251ED2"/>
    <w:rsid w:val="00252422"/>
    <w:rsid w:val="002539E1"/>
    <w:rsid w:val="00253A66"/>
    <w:rsid w:val="00253ED7"/>
    <w:rsid w:val="00253F12"/>
    <w:rsid w:val="00254152"/>
    <w:rsid w:val="00254A1C"/>
    <w:rsid w:val="002554D4"/>
    <w:rsid w:val="00255882"/>
    <w:rsid w:val="0025595F"/>
    <w:rsid w:val="00255A20"/>
    <w:rsid w:val="00255A97"/>
    <w:rsid w:val="00255BAC"/>
    <w:rsid w:val="00255D9C"/>
    <w:rsid w:val="0025662A"/>
    <w:rsid w:val="0025673A"/>
    <w:rsid w:val="00256FEC"/>
    <w:rsid w:val="0025710C"/>
    <w:rsid w:val="002577DA"/>
    <w:rsid w:val="002609A8"/>
    <w:rsid w:val="00260B47"/>
    <w:rsid w:val="00260D45"/>
    <w:rsid w:val="00260EBE"/>
    <w:rsid w:val="00261330"/>
    <w:rsid w:val="00261589"/>
    <w:rsid w:val="00261900"/>
    <w:rsid w:val="00261D4D"/>
    <w:rsid w:val="00262248"/>
    <w:rsid w:val="0026256F"/>
    <w:rsid w:val="00262840"/>
    <w:rsid w:val="002628C7"/>
    <w:rsid w:val="00262C01"/>
    <w:rsid w:val="00262E3E"/>
    <w:rsid w:val="00262FE8"/>
    <w:rsid w:val="002630B7"/>
    <w:rsid w:val="00263212"/>
    <w:rsid w:val="00263403"/>
    <w:rsid w:val="00263742"/>
    <w:rsid w:val="00263C9F"/>
    <w:rsid w:val="00264767"/>
    <w:rsid w:val="00264C2D"/>
    <w:rsid w:val="00265184"/>
    <w:rsid w:val="00265676"/>
    <w:rsid w:val="00265AD5"/>
    <w:rsid w:val="00265CCB"/>
    <w:rsid w:val="00265EF4"/>
    <w:rsid w:val="0026642C"/>
    <w:rsid w:val="002664F3"/>
    <w:rsid w:val="0026651A"/>
    <w:rsid w:val="0026690C"/>
    <w:rsid w:val="00266A28"/>
    <w:rsid w:val="00266B4D"/>
    <w:rsid w:val="00266BCE"/>
    <w:rsid w:val="00266D26"/>
    <w:rsid w:val="00266EF9"/>
    <w:rsid w:val="00266EFE"/>
    <w:rsid w:val="00267644"/>
    <w:rsid w:val="002676CF"/>
    <w:rsid w:val="00267C05"/>
    <w:rsid w:val="00267EA5"/>
    <w:rsid w:val="00267EC3"/>
    <w:rsid w:val="00270473"/>
    <w:rsid w:val="00270F0F"/>
    <w:rsid w:val="002710EC"/>
    <w:rsid w:val="0027174A"/>
    <w:rsid w:val="00271A7D"/>
    <w:rsid w:val="0027210C"/>
    <w:rsid w:val="002722B3"/>
    <w:rsid w:val="00273443"/>
    <w:rsid w:val="002737E3"/>
    <w:rsid w:val="002743DF"/>
    <w:rsid w:val="00274684"/>
    <w:rsid w:val="00274AA2"/>
    <w:rsid w:val="002754F9"/>
    <w:rsid w:val="00276E9B"/>
    <w:rsid w:val="0027765E"/>
    <w:rsid w:val="00277756"/>
    <w:rsid w:val="00277B86"/>
    <w:rsid w:val="00277D82"/>
    <w:rsid w:val="00280317"/>
    <w:rsid w:val="00280A7C"/>
    <w:rsid w:val="00280CED"/>
    <w:rsid w:val="00281301"/>
    <w:rsid w:val="0028130C"/>
    <w:rsid w:val="0028168D"/>
    <w:rsid w:val="0028169A"/>
    <w:rsid w:val="00281F6F"/>
    <w:rsid w:val="00282369"/>
    <w:rsid w:val="002829CC"/>
    <w:rsid w:val="00282BC0"/>
    <w:rsid w:val="00282C9C"/>
    <w:rsid w:val="00282FB5"/>
    <w:rsid w:val="00283873"/>
    <w:rsid w:val="00283B83"/>
    <w:rsid w:val="00284260"/>
    <w:rsid w:val="00284718"/>
    <w:rsid w:val="002849A8"/>
    <w:rsid w:val="002849DF"/>
    <w:rsid w:val="00284C81"/>
    <w:rsid w:val="00284FE7"/>
    <w:rsid w:val="0028521F"/>
    <w:rsid w:val="00285798"/>
    <w:rsid w:val="002858E9"/>
    <w:rsid w:val="00285A2D"/>
    <w:rsid w:val="00285C0B"/>
    <w:rsid w:val="00286279"/>
    <w:rsid w:val="002872AA"/>
    <w:rsid w:val="0028794B"/>
    <w:rsid w:val="0028795E"/>
    <w:rsid w:val="00287A81"/>
    <w:rsid w:val="00290816"/>
    <w:rsid w:val="002908A4"/>
    <w:rsid w:val="00290BE7"/>
    <w:rsid w:val="00290E84"/>
    <w:rsid w:val="00291044"/>
    <w:rsid w:val="00291439"/>
    <w:rsid w:val="002927EE"/>
    <w:rsid w:val="00292AA4"/>
    <w:rsid w:val="00292BA6"/>
    <w:rsid w:val="002936A0"/>
    <w:rsid w:val="00293738"/>
    <w:rsid w:val="0029397F"/>
    <w:rsid w:val="0029398D"/>
    <w:rsid w:val="0029462A"/>
    <w:rsid w:val="002947E1"/>
    <w:rsid w:val="00294C13"/>
    <w:rsid w:val="00294D7E"/>
    <w:rsid w:val="00294EFE"/>
    <w:rsid w:val="0029511B"/>
    <w:rsid w:val="00295558"/>
    <w:rsid w:val="0029561E"/>
    <w:rsid w:val="0029576E"/>
    <w:rsid w:val="002960D0"/>
    <w:rsid w:val="0029631F"/>
    <w:rsid w:val="0029676C"/>
    <w:rsid w:val="002975F2"/>
    <w:rsid w:val="00297A77"/>
    <w:rsid w:val="002A01ED"/>
    <w:rsid w:val="002A02B3"/>
    <w:rsid w:val="002A0754"/>
    <w:rsid w:val="002A07F9"/>
    <w:rsid w:val="002A0C84"/>
    <w:rsid w:val="002A12EB"/>
    <w:rsid w:val="002A162E"/>
    <w:rsid w:val="002A182E"/>
    <w:rsid w:val="002A1C45"/>
    <w:rsid w:val="002A2A03"/>
    <w:rsid w:val="002A2E48"/>
    <w:rsid w:val="002A2FAC"/>
    <w:rsid w:val="002A3DF9"/>
    <w:rsid w:val="002A3FAB"/>
    <w:rsid w:val="002A451B"/>
    <w:rsid w:val="002A4655"/>
    <w:rsid w:val="002A4704"/>
    <w:rsid w:val="002A4839"/>
    <w:rsid w:val="002A4E07"/>
    <w:rsid w:val="002A50C7"/>
    <w:rsid w:val="002A59A3"/>
    <w:rsid w:val="002A5E6E"/>
    <w:rsid w:val="002A5E78"/>
    <w:rsid w:val="002A6778"/>
    <w:rsid w:val="002A6C81"/>
    <w:rsid w:val="002B0240"/>
    <w:rsid w:val="002B0268"/>
    <w:rsid w:val="002B0313"/>
    <w:rsid w:val="002B0746"/>
    <w:rsid w:val="002B0DA8"/>
    <w:rsid w:val="002B0F38"/>
    <w:rsid w:val="002B0FAE"/>
    <w:rsid w:val="002B10AF"/>
    <w:rsid w:val="002B121A"/>
    <w:rsid w:val="002B12B9"/>
    <w:rsid w:val="002B14C2"/>
    <w:rsid w:val="002B1601"/>
    <w:rsid w:val="002B1F6F"/>
    <w:rsid w:val="002B300F"/>
    <w:rsid w:val="002B30E3"/>
    <w:rsid w:val="002B321D"/>
    <w:rsid w:val="002B33F5"/>
    <w:rsid w:val="002B3677"/>
    <w:rsid w:val="002B37CA"/>
    <w:rsid w:val="002B430A"/>
    <w:rsid w:val="002B4583"/>
    <w:rsid w:val="002B4E62"/>
    <w:rsid w:val="002B5053"/>
    <w:rsid w:val="002B528D"/>
    <w:rsid w:val="002B53DC"/>
    <w:rsid w:val="002B53FF"/>
    <w:rsid w:val="002B5ECD"/>
    <w:rsid w:val="002B62F0"/>
    <w:rsid w:val="002B692A"/>
    <w:rsid w:val="002B6CB5"/>
    <w:rsid w:val="002B6F93"/>
    <w:rsid w:val="002B74A4"/>
    <w:rsid w:val="002C02DE"/>
    <w:rsid w:val="002C04C3"/>
    <w:rsid w:val="002C0808"/>
    <w:rsid w:val="002C0B31"/>
    <w:rsid w:val="002C0DB8"/>
    <w:rsid w:val="002C1796"/>
    <w:rsid w:val="002C1A6A"/>
    <w:rsid w:val="002C1B9D"/>
    <w:rsid w:val="002C1CC7"/>
    <w:rsid w:val="002C205C"/>
    <w:rsid w:val="002C25B3"/>
    <w:rsid w:val="002C2938"/>
    <w:rsid w:val="002C38B2"/>
    <w:rsid w:val="002C39B4"/>
    <w:rsid w:val="002C3B74"/>
    <w:rsid w:val="002C3BCA"/>
    <w:rsid w:val="002C3CE7"/>
    <w:rsid w:val="002C436A"/>
    <w:rsid w:val="002C45A4"/>
    <w:rsid w:val="002C4728"/>
    <w:rsid w:val="002C4EF7"/>
    <w:rsid w:val="002C53AA"/>
    <w:rsid w:val="002C5739"/>
    <w:rsid w:val="002C5810"/>
    <w:rsid w:val="002C5A51"/>
    <w:rsid w:val="002C5EE7"/>
    <w:rsid w:val="002C6642"/>
    <w:rsid w:val="002C6E21"/>
    <w:rsid w:val="002C72DC"/>
    <w:rsid w:val="002C7451"/>
    <w:rsid w:val="002C7B51"/>
    <w:rsid w:val="002C7D50"/>
    <w:rsid w:val="002D0344"/>
    <w:rsid w:val="002D0E1E"/>
    <w:rsid w:val="002D114A"/>
    <w:rsid w:val="002D2B85"/>
    <w:rsid w:val="002D2C74"/>
    <w:rsid w:val="002D3081"/>
    <w:rsid w:val="002D3F26"/>
    <w:rsid w:val="002D3F53"/>
    <w:rsid w:val="002D4237"/>
    <w:rsid w:val="002D4350"/>
    <w:rsid w:val="002D437B"/>
    <w:rsid w:val="002D43C2"/>
    <w:rsid w:val="002D4453"/>
    <w:rsid w:val="002D44BA"/>
    <w:rsid w:val="002D485E"/>
    <w:rsid w:val="002D4E6D"/>
    <w:rsid w:val="002D5415"/>
    <w:rsid w:val="002D586D"/>
    <w:rsid w:val="002D5892"/>
    <w:rsid w:val="002D58FA"/>
    <w:rsid w:val="002D5BA1"/>
    <w:rsid w:val="002D625F"/>
    <w:rsid w:val="002D64B7"/>
    <w:rsid w:val="002D6978"/>
    <w:rsid w:val="002D6D14"/>
    <w:rsid w:val="002D6D65"/>
    <w:rsid w:val="002D7443"/>
    <w:rsid w:val="002D74AD"/>
    <w:rsid w:val="002D7620"/>
    <w:rsid w:val="002D773C"/>
    <w:rsid w:val="002D79F3"/>
    <w:rsid w:val="002D7A5D"/>
    <w:rsid w:val="002D7C22"/>
    <w:rsid w:val="002E0E03"/>
    <w:rsid w:val="002E10D4"/>
    <w:rsid w:val="002E1161"/>
    <w:rsid w:val="002E123C"/>
    <w:rsid w:val="002E1689"/>
    <w:rsid w:val="002E1855"/>
    <w:rsid w:val="002E1A4C"/>
    <w:rsid w:val="002E1C66"/>
    <w:rsid w:val="002E1F4F"/>
    <w:rsid w:val="002E2034"/>
    <w:rsid w:val="002E2A7F"/>
    <w:rsid w:val="002E2BB6"/>
    <w:rsid w:val="002E2FE0"/>
    <w:rsid w:val="002E3026"/>
    <w:rsid w:val="002E3255"/>
    <w:rsid w:val="002E32BA"/>
    <w:rsid w:val="002E36C6"/>
    <w:rsid w:val="002E39C4"/>
    <w:rsid w:val="002E3E7E"/>
    <w:rsid w:val="002E40AF"/>
    <w:rsid w:val="002E4772"/>
    <w:rsid w:val="002E4834"/>
    <w:rsid w:val="002E531A"/>
    <w:rsid w:val="002E5358"/>
    <w:rsid w:val="002E5630"/>
    <w:rsid w:val="002E568A"/>
    <w:rsid w:val="002E583F"/>
    <w:rsid w:val="002E5E56"/>
    <w:rsid w:val="002E6528"/>
    <w:rsid w:val="002E680D"/>
    <w:rsid w:val="002E6C19"/>
    <w:rsid w:val="002E7209"/>
    <w:rsid w:val="002E74A7"/>
    <w:rsid w:val="002E7A1C"/>
    <w:rsid w:val="002E7F2C"/>
    <w:rsid w:val="002E7FD7"/>
    <w:rsid w:val="002F01E5"/>
    <w:rsid w:val="002F054D"/>
    <w:rsid w:val="002F0ADB"/>
    <w:rsid w:val="002F0EBE"/>
    <w:rsid w:val="002F0F6A"/>
    <w:rsid w:val="002F1199"/>
    <w:rsid w:val="002F15DD"/>
    <w:rsid w:val="002F172A"/>
    <w:rsid w:val="002F1AEA"/>
    <w:rsid w:val="002F1C78"/>
    <w:rsid w:val="002F1F1E"/>
    <w:rsid w:val="002F2457"/>
    <w:rsid w:val="002F3262"/>
    <w:rsid w:val="002F37B7"/>
    <w:rsid w:val="002F39EE"/>
    <w:rsid w:val="002F4174"/>
    <w:rsid w:val="002F4442"/>
    <w:rsid w:val="002F4B0B"/>
    <w:rsid w:val="002F4EB4"/>
    <w:rsid w:val="002F553F"/>
    <w:rsid w:val="002F554E"/>
    <w:rsid w:val="002F62A6"/>
    <w:rsid w:val="002F6B9B"/>
    <w:rsid w:val="002F6DEE"/>
    <w:rsid w:val="002F7635"/>
    <w:rsid w:val="003006CA"/>
    <w:rsid w:val="00300743"/>
    <w:rsid w:val="00300FF1"/>
    <w:rsid w:val="00301269"/>
    <w:rsid w:val="0030141B"/>
    <w:rsid w:val="00301B70"/>
    <w:rsid w:val="00301F0B"/>
    <w:rsid w:val="0030225A"/>
    <w:rsid w:val="0030231E"/>
    <w:rsid w:val="00302361"/>
    <w:rsid w:val="00302BDF"/>
    <w:rsid w:val="00302D1C"/>
    <w:rsid w:val="00302D8A"/>
    <w:rsid w:val="0030314E"/>
    <w:rsid w:val="0030316C"/>
    <w:rsid w:val="003034A0"/>
    <w:rsid w:val="0030359B"/>
    <w:rsid w:val="00303D8F"/>
    <w:rsid w:val="00304649"/>
    <w:rsid w:val="00304660"/>
    <w:rsid w:val="00304780"/>
    <w:rsid w:val="00304C97"/>
    <w:rsid w:val="00304CE4"/>
    <w:rsid w:val="00304EE7"/>
    <w:rsid w:val="0030576F"/>
    <w:rsid w:val="00305A0D"/>
    <w:rsid w:val="00305AA8"/>
    <w:rsid w:val="00305D26"/>
    <w:rsid w:val="00306121"/>
    <w:rsid w:val="003063D4"/>
    <w:rsid w:val="0030690A"/>
    <w:rsid w:val="00306D7B"/>
    <w:rsid w:val="00306DDF"/>
    <w:rsid w:val="00306F21"/>
    <w:rsid w:val="00306F49"/>
    <w:rsid w:val="003070F1"/>
    <w:rsid w:val="00307355"/>
    <w:rsid w:val="003073C2"/>
    <w:rsid w:val="00307B79"/>
    <w:rsid w:val="00310266"/>
    <w:rsid w:val="003114BC"/>
    <w:rsid w:val="0031161F"/>
    <w:rsid w:val="003119E3"/>
    <w:rsid w:val="00311BF4"/>
    <w:rsid w:val="00312035"/>
    <w:rsid w:val="00312176"/>
    <w:rsid w:val="00312D38"/>
    <w:rsid w:val="00312D7A"/>
    <w:rsid w:val="00312F2D"/>
    <w:rsid w:val="003131BE"/>
    <w:rsid w:val="0031326C"/>
    <w:rsid w:val="00313677"/>
    <w:rsid w:val="003137B6"/>
    <w:rsid w:val="00313F6A"/>
    <w:rsid w:val="003142C5"/>
    <w:rsid w:val="0031489A"/>
    <w:rsid w:val="003148FC"/>
    <w:rsid w:val="00314B93"/>
    <w:rsid w:val="00314CDB"/>
    <w:rsid w:val="00315432"/>
    <w:rsid w:val="0031549F"/>
    <w:rsid w:val="00316307"/>
    <w:rsid w:val="00316335"/>
    <w:rsid w:val="00316478"/>
    <w:rsid w:val="00316A8C"/>
    <w:rsid w:val="00316F81"/>
    <w:rsid w:val="003171BA"/>
    <w:rsid w:val="0031722E"/>
    <w:rsid w:val="00317321"/>
    <w:rsid w:val="003178CD"/>
    <w:rsid w:val="00317B01"/>
    <w:rsid w:val="00320301"/>
    <w:rsid w:val="00320578"/>
    <w:rsid w:val="00320698"/>
    <w:rsid w:val="00321177"/>
    <w:rsid w:val="0032162D"/>
    <w:rsid w:val="00321DD5"/>
    <w:rsid w:val="00322125"/>
    <w:rsid w:val="0032231A"/>
    <w:rsid w:val="0032249C"/>
    <w:rsid w:val="00322623"/>
    <w:rsid w:val="00322E69"/>
    <w:rsid w:val="0032304C"/>
    <w:rsid w:val="003233D4"/>
    <w:rsid w:val="003233FE"/>
    <w:rsid w:val="0032340B"/>
    <w:rsid w:val="003249F4"/>
    <w:rsid w:val="00324D9F"/>
    <w:rsid w:val="0032517B"/>
    <w:rsid w:val="003252BB"/>
    <w:rsid w:val="003253DA"/>
    <w:rsid w:val="003253FE"/>
    <w:rsid w:val="0032598D"/>
    <w:rsid w:val="00325ECF"/>
    <w:rsid w:val="00326421"/>
    <w:rsid w:val="00326658"/>
    <w:rsid w:val="0032687D"/>
    <w:rsid w:val="00326D9F"/>
    <w:rsid w:val="00326EF3"/>
    <w:rsid w:val="00326F20"/>
    <w:rsid w:val="00326F31"/>
    <w:rsid w:val="00327686"/>
    <w:rsid w:val="00327982"/>
    <w:rsid w:val="00327CFD"/>
    <w:rsid w:val="00330CB3"/>
    <w:rsid w:val="0033153A"/>
    <w:rsid w:val="0033164C"/>
    <w:rsid w:val="0033207E"/>
    <w:rsid w:val="00332598"/>
    <w:rsid w:val="00332A07"/>
    <w:rsid w:val="00332BAA"/>
    <w:rsid w:val="003332A6"/>
    <w:rsid w:val="00333833"/>
    <w:rsid w:val="00333C44"/>
    <w:rsid w:val="0033475E"/>
    <w:rsid w:val="00335266"/>
    <w:rsid w:val="003354DF"/>
    <w:rsid w:val="0033590E"/>
    <w:rsid w:val="00335950"/>
    <w:rsid w:val="00335997"/>
    <w:rsid w:val="00335A2F"/>
    <w:rsid w:val="00335EC9"/>
    <w:rsid w:val="0033663F"/>
    <w:rsid w:val="00336BC4"/>
    <w:rsid w:val="00336BF0"/>
    <w:rsid w:val="00336EFC"/>
    <w:rsid w:val="00336F30"/>
    <w:rsid w:val="003374DF"/>
    <w:rsid w:val="00337751"/>
    <w:rsid w:val="00337A78"/>
    <w:rsid w:val="00340E24"/>
    <w:rsid w:val="00341BD3"/>
    <w:rsid w:val="00341FBD"/>
    <w:rsid w:val="00342018"/>
    <w:rsid w:val="003422A4"/>
    <w:rsid w:val="00342341"/>
    <w:rsid w:val="00342951"/>
    <w:rsid w:val="00342DB5"/>
    <w:rsid w:val="0034317D"/>
    <w:rsid w:val="003439AA"/>
    <w:rsid w:val="00343E22"/>
    <w:rsid w:val="00343ED8"/>
    <w:rsid w:val="00344279"/>
    <w:rsid w:val="003443AE"/>
    <w:rsid w:val="00344DE0"/>
    <w:rsid w:val="00345452"/>
    <w:rsid w:val="003455C5"/>
    <w:rsid w:val="0034574E"/>
    <w:rsid w:val="00347757"/>
    <w:rsid w:val="00347AD1"/>
    <w:rsid w:val="0035003B"/>
    <w:rsid w:val="003505A9"/>
    <w:rsid w:val="00350D0C"/>
    <w:rsid w:val="00350E65"/>
    <w:rsid w:val="003510BE"/>
    <w:rsid w:val="00351D7C"/>
    <w:rsid w:val="00351E17"/>
    <w:rsid w:val="00351F89"/>
    <w:rsid w:val="00352766"/>
    <w:rsid w:val="00352767"/>
    <w:rsid w:val="00352CBA"/>
    <w:rsid w:val="00352CF1"/>
    <w:rsid w:val="00352D5B"/>
    <w:rsid w:val="0035311E"/>
    <w:rsid w:val="003533F5"/>
    <w:rsid w:val="00353DBE"/>
    <w:rsid w:val="00353F7F"/>
    <w:rsid w:val="00354083"/>
    <w:rsid w:val="00354141"/>
    <w:rsid w:val="0035415C"/>
    <w:rsid w:val="00354652"/>
    <w:rsid w:val="00354682"/>
    <w:rsid w:val="003547E2"/>
    <w:rsid w:val="00354F1E"/>
    <w:rsid w:val="00355014"/>
    <w:rsid w:val="00355540"/>
    <w:rsid w:val="00355664"/>
    <w:rsid w:val="00355FCB"/>
    <w:rsid w:val="00356C45"/>
    <w:rsid w:val="00356E12"/>
    <w:rsid w:val="00357458"/>
    <w:rsid w:val="00360359"/>
    <w:rsid w:val="00360667"/>
    <w:rsid w:val="0036091B"/>
    <w:rsid w:val="003609C7"/>
    <w:rsid w:val="00360B9F"/>
    <w:rsid w:val="0036120F"/>
    <w:rsid w:val="0036125D"/>
    <w:rsid w:val="003619B3"/>
    <w:rsid w:val="00361A08"/>
    <w:rsid w:val="00361A47"/>
    <w:rsid w:val="00361F41"/>
    <w:rsid w:val="0036263C"/>
    <w:rsid w:val="00362B1E"/>
    <w:rsid w:val="00362B3F"/>
    <w:rsid w:val="00362E44"/>
    <w:rsid w:val="00363062"/>
    <w:rsid w:val="003633F3"/>
    <w:rsid w:val="00363AE9"/>
    <w:rsid w:val="00363F3E"/>
    <w:rsid w:val="00364891"/>
    <w:rsid w:val="00364FB8"/>
    <w:rsid w:val="0036554D"/>
    <w:rsid w:val="003655A9"/>
    <w:rsid w:val="0036592A"/>
    <w:rsid w:val="00366591"/>
    <w:rsid w:val="00366838"/>
    <w:rsid w:val="00366BD0"/>
    <w:rsid w:val="00366DB2"/>
    <w:rsid w:val="00366F91"/>
    <w:rsid w:val="0037048A"/>
    <w:rsid w:val="0037075A"/>
    <w:rsid w:val="0037087A"/>
    <w:rsid w:val="00370BD2"/>
    <w:rsid w:val="00370C9B"/>
    <w:rsid w:val="0037116F"/>
    <w:rsid w:val="003713FA"/>
    <w:rsid w:val="0037150B"/>
    <w:rsid w:val="00371688"/>
    <w:rsid w:val="003717E2"/>
    <w:rsid w:val="00371B8A"/>
    <w:rsid w:val="003722D7"/>
    <w:rsid w:val="00372601"/>
    <w:rsid w:val="003726FC"/>
    <w:rsid w:val="00372896"/>
    <w:rsid w:val="00372C26"/>
    <w:rsid w:val="00372D5A"/>
    <w:rsid w:val="00372DA2"/>
    <w:rsid w:val="00372ECB"/>
    <w:rsid w:val="0037362B"/>
    <w:rsid w:val="00373E51"/>
    <w:rsid w:val="00373F6F"/>
    <w:rsid w:val="003740AE"/>
    <w:rsid w:val="003744C6"/>
    <w:rsid w:val="00374644"/>
    <w:rsid w:val="00375A59"/>
    <w:rsid w:val="00375FB0"/>
    <w:rsid w:val="00376161"/>
    <w:rsid w:val="003763E3"/>
    <w:rsid w:val="00376610"/>
    <w:rsid w:val="003766DC"/>
    <w:rsid w:val="0037702C"/>
    <w:rsid w:val="00377621"/>
    <w:rsid w:val="003776DC"/>
    <w:rsid w:val="00380784"/>
    <w:rsid w:val="00380A88"/>
    <w:rsid w:val="00381647"/>
    <w:rsid w:val="00381A7E"/>
    <w:rsid w:val="003820AF"/>
    <w:rsid w:val="00382262"/>
    <w:rsid w:val="00382888"/>
    <w:rsid w:val="00382937"/>
    <w:rsid w:val="0038358C"/>
    <w:rsid w:val="00383709"/>
    <w:rsid w:val="00383CC6"/>
    <w:rsid w:val="00383E51"/>
    <w:rsid w:val="00384355"/>
    <w:rsid w:val="0038461F"/>
    <w:rsid w:val="00384C13"/>
    <w:rsid w:val="00384C52"/>
    <w:rsid w:val="00385344"/>
    <w:rsid w:val="0038541D"/>
    <w:rsid w:val="003855B1"/>
    <w:rsid w:val="003861C8"/>
    <w:rsid w:val="00386458"/>
    <w:rsid w:val="003868FC"/>
    <w:rsid w:val="00387383"/>
    <w:rsid w:val="00387644"/>
    <w:rsid w:val="00387C79"/>
    <w:rsid w:val="00390EBE"/>
    <w:rsid w:val="00390ED9"/>
    <w:rsid w:val="0039103C"/>
    <w:rsid w:val="00391085"/>
    <w:rsid w:val="0039174B"/>
    <w:rsid w:val="00392111"/>
    <w:rsid w:val="0039242A"/>
    <w:rsid w:val="00392622"/>
    <w:rsid w:val="00392750"/>
    <w:rsid w:val="003928A8"/>
    <w:rsid w:val="00392AA5"/>
    <w:rsid w:val="00392BBE"/>
    <w:rsid w:val="00392D46"/>
    <w:rsid w:val="00392F83"/>
    <w:rsid w:val="00393451"/>
    <w:rsid w:val="003936E7"/>
    <w:rsid w:val="00393759"/>
    <w:rsid w:val="00394081"/>
    <w:rsid w:val="00394524"/>
    <w:rsid w:val="00394AE2"/>
    <w:rsid w:val="00394CD4"/>
    <w:rsid w:val="00395A9A"/>
    <w:rsid w:val="00395B0D"/>
    <w:rsid w:val="00395CD8"/>
    <w:rsid w:val="003964A1"/>
    <w:rsid w:val="003965EA"/>
    <w:rsid w:val="003967BC"/>
    <w:rsid w:val="00396E46"/>
    <w:rsid w:val="003977EB"/>
    <w:rsid w:val="00397E25"/>
    <w:rsid w:val="003A03F1"/>
    <w:rsid w:val="003A0572"/>
    <w:rsid w:val="003A079A"/>
    <w:rsid w:val="003A0ED0"/>
    <w:rsid w:val="003A0FDD"/>
    <w:rsid w:val="003A1432"/>
    <w:rsid w:val="003A1693"/>
    <w:rsid w:val="003A3037"/>
    <w:rsid w:val="003A308E"/>
    <w:rsid w:val="003A3423"/>
    <w:rsid w:val="003A377A"/>
    <w:rsid w:val="003A3E8F"/>
    <w:rsid w:val="003A4235"/>
    <w:rsid w:val="003A43A2"/>
    <w:rsid w:val="003A4804"/>
    <w:rsid w:val="003A4871"/>
    <w:rsid w:val="003A4AC1"/>
    <w:rsid w:val="003A4E4B"/>
    <w:rsid w:val="003A4F65"/>
    <w:rsid w:val="003A573C"/>
    <w:rsid w:val="003A5DD6"/>
    <w:rsid w:val="003A5F96"/>
    <w:rsid w:val="003A629D"/>
    <w:rsid w:val="003A6429"/>
    <w:rsid w:val="003A6E38"/>
    <w:rsid w:val="003A75F1"/>
    <w:rsid w:val="003A7E56"/>
    <w:rsid w:val="003A7F22"/>
    <w:rsid w:val="003B0429"/>
    <w:rsid w:val="003B0F65"/>
    <w:rsid w:val="003B13F2"/>
    <w:rsid w:val="003B141D"/>
    <w:rsid w:val="003B147B"/>
    <w:rsid w:val="003B1706"/>
    <w:rsid w:val="003B1C12"/>
    <w:rsid w:val="003B1DF3"/>
    <w:rsid w:val="003B1E43"/>
    <w:rsid w:val="003B20D8"/>
    <w:rsid w:val="003B2391"/>
    <w:rsid w:val="003B2418"/>
    <w:rsid w:val="003B2910"/>
    <w:rsid w:val="003B2918"/>
    <w:rsid w:val="003B2B21"/>
    <w:rsid w:val="003B2FDC"/>
    <w:rsid w:val="003B30DB"/>
    <w:rsid w:val="003B3224"/>
    <w:rsid w:val="003B3251"/>
    <w:rsid w:val="003B332B"/>
    <w:rsid w:val="003B3402"/>
    <w:rsid w:val="003B38F4"/>
    <w:rsid w:val="003B4433"/>
    <w:rsid w:val="003B4732"/>
    <w:rsid w:val="003B4A89"/>
    <w:rsid w:val="003B4EA9"/>
    <w:rsid w:val="003B4FCB"/>
    <w:rsid w:val="003B557E"/>
    <w:rsid w:val="003B5AC9"/>
    <w:rsid w:val="003B5AE4"/>
    <w:rsid w:val="003B5D7C"/>
    <w:rsid w:val="003B605F"/>
    <w:rsid w:val="003B64EB"/>
    <w:rsid w:val="003B6B3B"/>
    <w:rsid w:val="003B6E11"/>
    <w:rsid w:val="003B6F8E"/>
    <w:rsid w:val="003B761B"/>
    <w:rsid w:val="003B775D"/>
    <w:rsid w:val="003B79C5"/>
    <w:rsid w:val="003B7C07"/>
    <w:rsid w:val="003C04E9"/>
    <w:rsid w:val="003C0E2E"/>
    <w:rsid w:val="003C17C0"/>
    <w:rsid w:val="003C1CD8"/>
    <w:rsid w:val="003C280C"/>
    <w:rsid w:val="003C2A0D"/>
    <w:rsid w:val="003C2BA7"/>
    <w:rsid w:val="003C2BE1"/>
    <w:rsid w:val="003C2C37"/>
    <w:rsid w:val="003C322F"/>
    <w:rsid w:val="003C3399"/>
    <w:rsid w:val="003C34A2"/>
    <w:rsid w:val="003C3ADB"/>
    <w:rsid w:val="003C48E8"/>
    <w:rsid w:val="003C4C08"/>
    <w:rsid w:val="003C5027"/>
    <w:rsid w:val="003C5A88"/>
    <w:rsid w:val="003C667D"/>
    <w:rsid w:val="003C667F"/>
    <w:rsid w:val="003C6F42"/>
    <w:rsid w:val="003C7CB8"/>
    <w:rsid w:val="003D02FE"/>
    <w:rsid w:val="003D046F"/>
    <w:rsid w:val="003D0A45"/>
    <w:rsid w:val="003D0BBC"/>
    <w:rsid w:val="003D0D2F"/>
    <w:rsid w:val="003D0DB4"/>
    <w:rsid w:val="003D11F1"/>
    <w:rsid w:val="003D1422"/>
    <w:rsid w:val="003D143E"/>
    <w:rsid w:val="003D1D47"/>
    <w:rsid w:val="003D2D3E"/>
    <w:rsid w:val="003D3019"/>
    <w:rsid w:val="003D3023"/>
    <w:rsid w:val="003D315B"/>
    <w:rsid w:val="003D33ED"/>
    <w:rsid w:val="003D3542"/>
    <w:rsid w:val="003D3761"/>
    <w:rsid w:val="003D3EB5"/>
    <w:rsid w:val="003D404E"/>
    <w:rsid w:val="003D43E1"/>
    <w:rsid w:val="003D47CA"/>
    <w:rsid w:val="003D4C8E"/>
    <w:rsid w:val="003D5212"/>
    <w:rsid w:val="003D5A3B"/>
    <w:rsid w:val="003D635A"/>
    <w:rsid w:val="003D63F7"/>
    <w:rsid w:val="003D6726"/>
    <w:rsid w:val="003D680A"/>
    <w:rsid w:val="003D6C7B"/>
    <w:rsid w:val="003D729D"/>
    <w:rsid w:val="003D72DB"/>
    <w:rsid w:val="003D73E4"/>
    <w:rsid w:val="003D78D4"/>
    <w:rsid w:val="003E00B5"/>
    <w:rsid w:val="003E0160"/>
    <w:rsid w:val="003E0DBF"/>
    <w:rsid w:val="003E0DD0"/>
    <w:rsid w:val="003E1022"/>
    <w:rsid w:val="003E165B"/>
    <w:rsid w:val="003E18EA"/>
    <w:rsid w:val="003E1B9F"/>
    <w:rsid w:val="003E1D39"/>
    <w:rsid w:val="003E1F2C"/>
    <w:rsid w:val="003E21E7"/>
    <w:rsid w:val="003E21F6"/>
    <w:rsid w:val="003E2336"/>
    <w:rsid w:val="003E2D28"/>
    <w:rsid w:val="003E36FF"/>
    <w:rsid w:val="003E37B1"/>
    <w:rsid w:val="003E3A66"/>
    <w:rsid w:val="003E3B57"/>
    <w:rsid w:val="003E3B65"/>
    <w:rsid w:val="003E40D1"/>
    <w:rsid w:val="003E42BB"/>
    <w:rsid w:val="003E477B"/>
    <w:rsid w:val="003E5B28"/>
    <w:rsid w:val="003E5FF7"/>
    <w:rsid w:val="003E63E6"/>
    <w:rsid w:val="003E653C"/>
    <w:rsid w:val="003E6B51"/>
    <w:rsid w:val="003E6BF5"/>
    <w:rsid w:val="003E7180"/>
    <w:rsid w:val="003E72A7"/>
    <w:rsid w:val="003E7A25"/>
    <w:rsid w:val="003E7B63"/>
    <w:rsid w:val="003F0DBE"/>
    <w:rsid w:val="003F0E82"/>
    <w:rsid w:val="003F129F"/>
    <w:rsid w:val="003F180A"/>
    <w:rsid w:val="003F1BCC"/>
    <w:rsid w:val="003F23FA"/>
    <w:rsid w:val="003F2AA2"/>
    <w:rsid w:val="003F3153"/>
    <w:rsid w:val="003F35D6"/>
    <w:rsid w:val="003F37C8"/>
    <w:rsid w:val="003F3C48"/>
    <w:rsid w:val="003F3CFB"/>
    <w:rsid w:val="003F41EA"/>
    <w:rsid w:val="003F5247"/>
    <w:rsid w:val="003F52D9"/>
    <w:rsid w:val="003F5529"/>
    <w:rsid w:val="003F57FF"/>
    <w:rsid w:val="003F5D23"/>
    <w:rsid w:val="003F5F57"/>
    <w:rsid w:val="003F6617"/>
    <w:rsid w:val="003F6A4A"/>
    <w:rsid w:val="003F6B1F"/>
    <w:rsid w:val="00400171"/>
    <w:rsid w:val="00400370"/>
    <w:rsid w:val="004009D5"/>
    <w:rsid w:val="004009F9"/>
    <w:rsid w:val="00400D46"/>
    <w:rsid w:val="00400F06"/>
    <w:rsid w:val="0040103B"/>
    <w:rsid w:val="00401089"/>
    <w:rsid w:val="004010BC"/>
    <w:rsid w:val="004015A5"/>
    <w:rsid w:val="00401B82"/>
    <w:rsid w:val="00401FB4"/>
    <w:rsid w:val="0040229D"/>
    <w:rsid w:val="00402336"/>
    <w:rsid w:val="004027EA"/>
    <w:rsid w:val="00402EDC"/>
    <w:rsid w:val="0040313F"/>
    <w:rsid w:val="004032D8"/>
    <w:rsid w:val="00403507"/>
    <w:rsid w:val="00403570"/>
    <w:rsid w:val="004036EE"/>
    <w:rsid w:val="004038B9"/>
    <w:rsid w:val="00403C79"/>
    <w:rsid w:val="00403E80"/>
    <w:rsid w:val="004044C1"/>
    <w:rsid w:val="0040474A"/>
    <w:rsid w:val="004049C7"/>
    <w:rsid w:val="00404F25"/>
    <w:rsid w:val="0040514E"/>
    <w:rsid w:val="004052B9"/>
    <w:rsid w:val="004052EB"/>
    <w:rsid w:val="00405755"/>
    <w:rsid w:val="004064DB"/>
    <w:rsid w:val="0040687F"/>
    <w:rsid w:val="00406C66"/>
    <w:rsid w:val="00406ED0"/>
    <w:rsid w:val="004074F8"/>
    <w:rsid w:val="0040758E"/>
    <w:rsid w:val="00407C80"/>
    <w:rsid w:val="004103AB"/>
    <w:rsid w:val="00410498"/>
    <w:rsid w:val="00410B66"/>
    <w:rsid w:val="00410E77"/>
    <w:rsid w:val="004111A0"/>
    <w:rsid w:val="004117AD"/>
    <w:rsid w:val="00411D55"/>
    <w:rsid w:val="0041246F"/>
    <w:rsid w:val="004127A0"/>
    <w:rsid w:val="00412925"/>
    <w:rsid w:val="00412EBE"/>
    <w:rsid w:val="00413417"/>
    <w:rsid w:val="004141DE"/>
    <w:rsid w:val="004141F5"/>
    <w:rsid w:val="004143FB"/>
    <w:rsid w:val="00414BC0"/>
    <w:rsid w:val="0041529E"/>
    <w:rsid w:val="00415561"/>
    <w:rsid w:val="004155D6"/>
    <w:rsid w:val="00416951"/>
    <w:rsid w:val="00416DB0"/>
    <w:rsid w:val="00417446"/>
    <w:rsid w:val="00417461"/>
    <w:rsid w:val="00420196"/>
    <w:rsid w:val="004205DF"/>
    <w:rsid w:val="00420D7E"/>
    <w:rsid w:val="0042109A"/>
    <w:rsid w:val="0042139D"/>
    <w:rsid w:val="004213AD"/>
    <w:rsid w:val="0042152F"/>
    <w:rsid w:val="00421614"/>
    <w:rsid w:val="004220A5"/>
    <w:rsid w:val="004235FD"/>
    <w:rsid w:val="004239C6"/>
    <w:rsid w:val="00424113"/>
    <w:rsid w:val="004241B5"/>
    <w:rsid w:val="00424299"/>
    <w:rsid w:val="004242BF"/>
    <w:rsid w:val="004245E4"/>
    <w:rsid w:val="00425074"/>
    <w:rsid w:val="00425107"/>
    <w:rsid w:val="004252DA"/>
    <w:rsid w:val="00425D69"/>
    <w:rsid w:val="00425EC4"/>
    <w:rsid w:val="00425F77"/>
    <w:rsid w:val="00426403"/>
    <w:rsid w:val="00426AF9"/>
    <w:rsid w:val="0042730B"/>
    <w:rsid w:val="00427345"/>
    <w:rsid w:val="00427634"/>
    <w:rsid w:val="00427B45"/>
    <w:rsid w:val="004303BE"/>
    <w:rsid w:val="0043091C"/>
    <w:rsid w:val="004313BB"/>
    <w:rsid w:val="00432399"/>
    <w:rsid w:val="00432666"/>
    <w:rsid w:val="00433A5B"/>
    <w:rsid w:val="00433B79"/>
    <w:rsid w:val="00433EDA"/>
    <w:rsid w:val="00433F07"/>
    <w:rsid w:val="00434459"/>
    <w:rsid w:val="0043449A"/>
    <w:rsid w:val="00434CA2"/>
    <w:rsid w:val="00434DBB"/>
    <w:rsid w:val="00434F06"/>
    <w:rsid w:val="004357A1"/>
    <w:rsid w:val="00435D17"/>
    <w:rsid w:val="00436069"/>
    <w:rsid w:val="00436092"/>
    <w:rsid w:val="004362A3"/>
    <w:rsid w:val="00436A77"/>
    <w:rsid w:val="0043714B"/>
    <w:rsid w:val="0044003C"/>
    <w:rsid w:val="0044031C"/>
    <w:rsid w:val="00440385"/>
    <w:rsid w:val="004406F9"/>
    <w:rsid w:val="00440710"/>
    <w:rsid w:val="00440E25"/>
    <w:rsid w:val="0044143B"/>
    <w:rsid w:val="004416C7"/>
    <w:rsid w:val="00442448"/>
    <w:rsid w:val="00442756"/>
    <w:rsid w:val="004428A9"/>
    <w:rsid w:val="00442EF9"/>
    <w:rsid w:val="00443160"/>
    <w:rsid w:val="00443950"/>
    <w:rsid w:val="00443EA7"/>
    <w:rsid w:val="0044495A"/>
    <w:rsid w:val="00444AE4"/>
    <w:rsid w:val="00445273"/>
    <w:rsid w:val="0044576E"/>
    <w:rsid w:val="00445AF8"/>
    <w:rsid w:val="004463EA"/>
    <w:rsid w:val="0044667C"/>
    <w:rsid w:val="00446B32"/>
    <w:rsid w:val="00446B90"/>
    <w:rsid w:val="0044749F"/>
    <w:rsid w:val="00447E9F"/>
    <w:rsid w:val="00450011"/>
    <w:rsid w:val="004508AE"/>
    <w:rsid w:val="0045173D"/>
    <w:rsid w:val="00451E11"/>
    <w:rsid w:val="00451FBB"/>
    <w:rsid w:val="004520C4"/>
    <w:rsid w:val="00452368"/>
    <w:rsid w:val="0045292B"/>
    <w:rsid w:val="00453234"/>
    <w:rsid w:val="00453D64"/>
    <w:rsid w:val="00454191"/>
    <w:rsid w:val="00454C38"/>
    <w:rsid w:val="00454E83"/>
    <w:rsid w:val="00455036"/>
    <w:rsid w:val="00455B9A"/>
    <w:rsid w:val="00455E24"/>
    <w:rsid w:val="00456816"/>
    <w:rsid w:val="00456C74"/>
    <w:rsid w:val="00457309"/>
    <w:rsid w:val="004575CF"/>
    <w:rsid w:val="00457995"/>
    <w:rsid w:val="00457DA3"/>
    <w:rsid w:val="00460008"/>
    <w:rsid w:val="00460156"/>
    <w:rsid w:val="004607D6"/>
    <w:rsid w:val="00460A12"/>
    <w:rsid w:val="00460A92"/>
    <w:rsid w:val="004613A0"/>
    <w:rsid w:val="00461A7E"/>
    <w:rsid w:val="00462528"/>
    <w:rsid w:val="00462573"/>
    <w:rsid w:val="0046336B"/>
    <w:rsid w:val="004634A6"/>
    <w:rsid w:val="0046355E"/>
    <w:rsid w:val="004637A9"/>
    <w:rsid w:val="0046433F"/>
    <w:rsid w:val="00465435"/>
    <w:rsid w:val="00466202"/>
    <w:rsid w:val="004666B5"/>
    <w:rsid w:val="00466C47"/>
    <w:rsid w:val="00466F3C"/>
    <w:rsid w:val="004676DA"/>
    <w:rsid w:val="004676F9"/>
    <w:rsid w:val="004677B2"/>
    <w:rsid w:val="00467DCF"/>
    <w:rsid w:val="00470160"/>
    <w:rsid w:val="004704BF"/>
    <w:rsid w:val="00470AA8"/>
    <w:rsid w:val="00470C57"/>
    <w:rsid w:val="00470F63"/>
    <w:rsid w:val="00470F7C"/>
    <w:rsid w:val="00470FBA"/>
    <w:rsid w:val="004712A2"/>
    <w:rsid w:val="00471892"/>
    <w:rsid w:val="0047244D"/>
    <w:rsid w:val="00472521"/>
    <w:rsid w:val="004726A0"/>
    <w:rsid w:val="00472918"/>
    <w:rsid w:val="00472BE1"/>
    <w:rsid w:val="00472D77"/>
    <w:rsid w:val="00473A91"/>
    <w:rsid w:val="00474160"/>
    <w:rsid w:val="0047416E"/>
    <w:rsid w:val="004741EF"/>
    <w:rsid w:val="0047426D"/>
    <w:rsid w:val="0047438B"/>
    <w:rsid w:val="00474795"/>
    <w:rsid w:val="004754A1"/>
    <w:rsid w:val="00475A40"/>
    <w:rsid w:val="00475C78"/>
    <w:rsid w:val="00475D28"/>
    <w:rsid w:val="00476738"/>
    <w:rsid w:val="004767A1"/>
    <w:rsid w:val="00476A1C"/>
    <w:rsid w:val="00476C30"/>
    <w:rsid w:val="00476EE8"/>
    <w:rsid w:val="00477781"/>
    <w:rsid w:val="00477DB8"/>
    <w:rsid w:val="00477DD1"/>
    <w:rsid w:val="00477F4D"/>
    <w:rsid w:val="0048121F"/>
    <w:rsid w:val="004817C0"/>
    <w:rsid w:val="00481B54"/>
    <w:rsid w:val="004831A3"/>
    <w:rsid w:val="0048335E"/>
    <w:rsid w:val="004837D7"/>
    <w:rsid w:val="00483BFD"/>
    <w:rsid w:val="0048400F"/>
    <w:rsid w:val="00484017"/>
    <w:rsid w:val="00484611"/>
    <w:rsid w:val="0048477B"/>
    <w:rsid w:val="00484866"/>
    <w:rsid w:val="00484E3E"/>
    <w:rsid w:val="00484E46"/>
    <w:rsid w:val="004850CD"/>
    <w:rsid w:val="0048514C"/>
    <w:rsid w:val="0048523B"/>
    <w:rsid w:val="00485FD3"/>
    <w:rsid w:val="0048680A"/>
    <w:rsid w:val="004868B9"/>
    <w:rsid w:val="00486B71"/>
    <w:rsid w:val="004871D6"/>
    <w:rsid w:val="004872A4"/>
    <w:rsid w:val="00487376"/>
    <w:rsid w:val="00487576"/>
    <w:rsid w:val="00487589"/>
    <w:rsid w:val="00487887"/>
    <w:rsid w:val="00487982"/>
    <w:rsid w:val="00487A9A"/>
    <w:rsid w:val="00487ECF"/>
    <w:rsid w:val="0049002A"/>
    <w:rsid w:val="0049006C"/>
    <w:rsid w:val="0049027D"/>
    <w:rsid w:val="00490E56"/>
    <w:rsid w:val="00490FCD"/>
    <w:rsid w:val="004914B4"/>
    <w:rsid w:val="004917A7"/>
    <w:rsid w:val="00492337"/>
    <w:rsid w:val="00492469"/>
    <w:rsid w:val="004924CD"/>
    <w:rsid w:val="0049258A"/>
    <w:rsid w:val="00492ABF"/>
    <w:rsid w:val="00492B3C"/>
    <w:rsid w:val="00493267"/>
    <w:rsid w:val="0049333F"/>
    <w:rsid w:val="00493857"/>
    <w:rsid w:val="00493FB1"/>
    <w:rsid w:val="00494628"/>
    <w:rsid w:val="00494D98"/>
    <w:rsid w:val="00494F79"/>
    <w:rsid w:val="004958D8"/>
    <w:rsid w:val="00495C40"/>
    <w:rsid w:val="00495E62"/>
    <w:rsid w:val="004964C9"/>
    <w:rsid w:val="004966AC"/>
    <w:rsid w:val="004966BA"/>
    <w:rsid w:val="0049672E"/>
    <w:rsid w:val="004972FF"/>
    <w:rsid w:val="00497322"/>
    <w:rsid w:val="00497579"/>
    <w:rsid w:val="00497E89"/>
    <w:rsid w:val="004A0E68"/>
    <w:rsid w:val="004A0EFF"/>
    <w:rsid w:val="004A1131"/>
    <w:rsid w:val="004A153B"/>
    <w:rsid w:val="004A17F2"/>
    <w:rsid w:val="004A20B9"/>
    <w:rsid w:val="004A214F"/>
    <w:rsid w:val="004A2E8C"/>
    <w:rsid w:val="004A372D"/>
    <w:rsid w:val="004A376A"/>
    <w:rsid w:val="004A3E36"/>
    <w:rsid w:val="004A412E"/>
    <w:rsid w:val="004A4253"/>
    <w:rsid w:val="004A4A80"/>
    <w:rsid w:val="004A5052"/>
    <w:rsid w:val="004A5109"/>
    <w:rsid w:val="004A5227"/>
    <w:rsid w:val="004A535F"/>
    <w:rsid w:val="004A595F"/>
    <w:rsid w:val="004A5F57"/>
    <w:rsid w:val="004A6083"/>
    <w:rsid w:val="004A6371"/>
    <w:rsid w:val="004A653C"/>
    <w:rsid w:val="004A65BF"/>
    <w:rsid w:val="004A704D"/>
    <w:rsid w:val="004A73D8"/>
    <w:rsid w:val="004A7E6A"/>
    <w:rsid w:val="004B0492"/>
    <w:rsid w:val="004B06DC"/>
    <w:rsid w:val="004B0B4A"/>
    <w:rsid w:val="004B0BE3"/>
    <w:rsid w:val="004B0F33"/>
    <w:rsid w:val="004B0F68"/>
    <w:rsid w:val="004B1115"/>
    <w:rsid w:val="004B1C91"/>
    <w:rsid w:val="004B1E1C"/>
    <w:rsid w:val="004B212E"/>
    <w:rsid w:val="004B2D58"/>
    <w:rsid w:val="004B3249"/>
    <w:rsid w:val="004B334F"/>
    <w:rsid w:val="004B3C1A"/>
    <w:rsid w:val="004B3EA4"/>
    <w:rsid w:val="004B4C33"/>
    <w:rsid w:val="004B4D76"/>
    <w:rsid w:val="004B4F82"/>
    <w:rsid w:val="004B570A"/>
    <w:rsid w:val="004B5932"/>
    <w:rsid w:val="004B5A6F"/>
    <w:rsid w:val="004B6A16"/>
    <w:rsid w:val="004B772A"/>
    <w:rsid w:val="004B7DA2"/>
    <w:rsid w:val="004C0638"/>
    <w:rsid w:val="004C1893"/>
    <w:rsid w:val="004C1A60"/>
    <w:rsid w:val="004C217D"/>
    <w:rsid w:val="004C219A"/>
    <w:rsid w:val="004C2456"/>
    <w:rsid w:val="004C2D2E"/>
    <w:rsid w:val="004C30FA"/>
    <w:rsid w:val="004C3C45"/>
    <w:rsid w:val="004C3CE7"/>
    <w:rsid w:val="004C4097"/>
    <w:rsid w:val="004C430E"/>
    <w:rsid w:val="004C4C20"/>
    <w:rsid w:val="004C561B"/>
    <w:rsid w:val="004C654A"/>
    <w:rsid w:val="004C6C20"/>
    <w:rsid w:val="004C7192"/>
    <w:rsid w:val="004C7193"/>
    <w:rsid w:val="004C75A6"/>
    <w:rsid w:val="004C76BE"/>
    <w:rsid w:val="004C76C8"/>
    <w:rsid w:val="004C79F2"/>
    <w:rsid w:val="004C7C12"/>
    <w:rsid w:val="004D056A"/>
    <w:rsid w:val="004D062B"/>
    <w:rsid w:val="004D0711"/>
    <w:rsid w:val="004D0A17"/>
    <w:rsid w:val="004D0C24"/>
    <w:rsid w:val="004D105D"/>
    <w:rsid w:val="004D19A2"/>
    <w:rsid w:val="004D1AD1"/>
    <w:rsid w:val="004D1B52"/>
    <w:rsid w:val="004D1DDD"/>
    <w:rsid w:val="004D202D"/>
    <w:rsid w:val="004D222A"/>
    <w:rsid w:val="004D2581"/>
    <w:rsid w:val="004D2C25"/>
    <w:rsid w:val="004D2E2F"/>
    <w:rsid w:val="004D2EFC"/>
    <w:rsid w:val="004D2F86"/>
    <w:rsid w:val="004D3567"/>
    <w:rsid w:val="004D3A1E"/>
    <w:rsid w:val="004D4411"/>
    <w:rsid w:val="004D4538"/>
    <w:rsid w:val="004D4BAF"/>
    <w:rsid w:val="004D4CFF"/>
    <w:rsid w:val="004D55D3"/>
    <w:rsid w:val="004D5681"/>
    <w:rsid w:val="004D5D41"/>
    <w:rsid w:val="004D5D98"/>
    <w:rsid w:val="004D5F32"/>
    <w:rsid w:val="004D638F"/>
    <w:rsid w:val="004D6624"/>
    <w:rsid w:val="004D69EC"/>
    <w:rsid w:val="004D6F97"/>
    <w:rsid w:val="004D708D"/>
    <w:rsid w:val="004D7125"/>
    <w:rsid w:val="004D7761"/>
    <w:rsid w:val="004D77A3"/>
    <w:rsid w:val="004D7865"/>
    <w:rsid w:val="004E0602"/>
    <w:rsid w:val="004E08D1"/>
    <w:rsid w:val="004E0A5D"/>
    <w:rsid w:val="004E107F"/>
    <w:rsid w:val="004E1335"/>
    <w:rsid w:val="004E1387"/>
    <w:rsid w:val="004E17DE"/>
    <w:rsid w:val="004E1913"/>
    <w:rsid w:val="004E1962"/>
    <w:rsid w:val="004E2068"/>
    <w:rsid w:val="004E206C"/>
    <w:rsid w:val="004E216C"/>
    <w:rsid w:val="004E21E6"/>
    <w:rsid w:val="004E2F0E"/>
    <w:rsid w:val="004E304E"/>
    <w:rsid w:val="004E36EF"/>
    <w:rsid w:val="004E38C7"/>
    <w:rsid w:val="004E3F23"/>
    <w:rsid w:val="004E40F4"/>
    <w:rsid w:val="004E50ED"/>
    <w:rsid w:val="004E5147"/>
    <w:rsid w:val="004E571C"/>
    <w:rsid w:val="004E5764"/>
    <w:rsid w:val="004E577B"/>
    <w:rsid w:val="004E5941"/>
    <w:rsid w:val="004E5D4E"/>
    <w:rsid w:val="004E6292"/>
    <w:rsid w:val="004E6C48"/>
    <w:rsid w:val="004E7A17"/>
    <w:rsid w:val="004E7E66"/>
    <w:rsid w:val="004F032F"/>
    <w:rsid w:val="004F101E"/>
    <w:rsid w:val="004F112B"/>
    <w:rsid w:val="004F1294"/>
    <w:rsid w:val="004F16AC"/>
    <w:rsid w:val="004F16FC"/>
    <w:rsid w:val="004F1774"/>
    <w:rsid w:val="004F17EF"/>
    <w:rsid w:val="004F1976"/>
    <w:rsid w:val="004F1B47"/>
    <w:rsid w:val="004F1DC8"/>
    <w:rsid w:val="004F1E50"/>
    <w:rsid w:val="004F1E9A"/>
    <w:rsid w:val="004F24FD"/>
    <w:rsid w:val="004F2C73"/>
    <w:rsid w:val="004F2EEB"/>
    <w:rsid w:val="004F3B84"/>
    <w:rsid w:val="004F4120"/>
    <w:rsid w:val="004F4848"/>
    <w:rsid w:val="004F4CCB"/>
    <w:rsid w:val="004F4E26"/>
    <w:rsid w:val="004F5288"/>
    <w:rsid w:val="004F5D6E"/>
    <w:rsid w:val="004F5FA7"/>
    <w:rsid w:val="004F642D"/>
    <w:rsid w:val="004F666F"/>
    <w:rsid w:val="004F6E53"/>
    <w:rsid w:val="004F6F88"/>
    <w:rsid w:val="004F7599"/>
    <w:rsid w:val="004F75CF"/>
    <w:rsid w:val="004F7A02"/>
    <w:rsid w:val="004F7AC5"/>
    <w:rsid w:val="005008A0"/>
    <w:rsid w:val="00500C24"/>
    <w:rsid w:val="00501CAD"/>
    <w:rsid w:val="0050238B"/>
    <w:rsid w:val="0050244E"/>
    <w:rsid w:val="00502556"/>
    <w:rsid w:val="00502F0B"/>
    <w:rsid w:val="00503128"/>
    <w:rsid w:val="00503336"/>
    <w:rsid w:val="005033F9"/>
    <w:rsid w:val="0050386F"/>
    <w:rsid w:val="00503CFD"/>
    <w:rsid w:val="00503D87"/>
    <w:rsid w:val="00503E13"/>
    <w:rsid w:val="0050423A"/>
    <w:rsid w:val="00504420"/>
    <w:rsid w:val="005044D2"/>
    <w:rsid w:val="00504770"/>
    <w:rsid w:val="0050482D"/>
    <w:rsid w:val="00505382"/>
    <w:rsid w:val="0050565A"/>
    <w:rsid w:val="00505EAB"/>
    <w:rsid w:val="00505FF2"/>
    <w:rsid w:val="005062D0"/>
    <w:rsid w:val="00506395"/>
    <w:rsid w:val="00506656"/>
    <w:rsid w:val="005066C0"/>
    <w:rsid w:val="00506915"/>
    <w:rsid w:val="00506BA7"/>
    <w:rsid w:val="00506BC1"/>
    <w:rsid w:val="00507028"/>
    <w:rsid w:val="00507E90"/>
    <w:rsid w:val="00510009"/>
    <w:rsid w:val="0051025F"/>
    <w:rsid w:val="00510698"/>
    <w:rsid w:val="00510C66"/>
    <w:rsid w:val="00510E67"/>
    <w:rsid w:val="00511415"/>
    <w:rsid w:val="005116F8"/>
    <w:rsid w:val="005119CC"/>
    <w:rsid w:val="00511B7D"/>
    <w:rsid w:val="00511D92"/>
    <w:rsid w:val="00511E17"/>
    <w:rsid w:val="00511E8E"/>
    <w:rsid w:val="005120CD"/>
    <w:rsid w:val="0051212C"/>
    <w:rsid w:val="0051241B"/>
    <w:rsid w:val="00512A4E"/>
    <w:rsid w:val="00513223"/>
    <w:rsid w:val="005133A9"/>
    <w:rsid w:val="0051388A"/>
    <w:rsid w:val="005138AB"/>
    <w:rsid w:val="00513C5A"/>
    <w:rsid w:val="00513C68"/>
    <w:rsid w:val="00513C76"/>
    <w:rsid w:val="00513D04"/>
    <w:rsid w:val="00514061"/>
    <w:rsid w:val="00514408"/>
    <w:rsid w:val="00514454"/>
    <w:rsid w:val="00514FD2"/>
    <w:rsid w:val="00514FE2"/>
    <w:rsid w:val="005154BD"/>
    <w:rsid w:val="00515B7A"/>
    <w:rsid w:val="00515F8A"/>
    <w:rsid w:val="00516208"/>
    <w:rsid w:val="0051668F"/>
    <w:rsid w:val="00516C1E"/>
    <w:rsid w:val="00516E77"/>
    <w:rsid w:val="00517528"/>
    <w:rsid w:val="00517551"/>
    <w:rsid w:val="0051792D"/>
    <w:rsid w:val="005201E9"/>
    <w:rsid w:val="00520254"/>
    <w:rsid w:val="00520A6D"/>
    <w:rsid w:val="00521138"/>
    <w:rsid w:val="0052151D"/>
    <w:rsid w:val="00521F03"/>
    <w:rsid w:val="00521F0B"/>
    <w:rsid w:val="0052216A"/>
    <w:rsid w:val="0052240A"/>
    <w:rsid w:val="00522E05"/>
    <w:rsid w:val="005239F7"/>
    <w:rsid w:val="00524150"/>
    <w:rsid w:val="005241F4"/>
    <w:rsid w:val="00524270"/>
    <w:rsid w:val="005248F7"/>
    <w:rsid w:val="00524D9F"/>
    <w:rsid w:val="0052517B"/>
    <w:rsid w:val="005252DB"/>
    <w:rsid w:val="0052550F"/>
    <w:rsid w:val="005255F5"/>
    <w:rsid w:val="0052565F"/>
    <w:rsid w:val="00525A4F"/>
    <w:rsid w:val="00525E1B"/>
    <w:rsid w:val="0052622C"/>
    <w:rsid w:val="00526287"/>
    <w:rsid w:val="00526894"/>
    <w:rsid w:val="00526940"/>
    <w:rsid w:val="00526977"/>
    <w:rsid w:val="00526E6A"/>
    <w:rsid w:val="0053007D"/>
    <w:rsid w:val="005302B8"/>
    <w:rsid w:val="0053070F"/>
    <w:rsid w:val="00530761"/>
    <w:rsid w:val="00530B1E"/>
    <w:rsid w:val="00530D71"/>
    <w:rsid w:val="00531077"/>
    <w:rsid w:val="0053210A"/>
    <w:rsid w:val="00532A9D"/>
    <w:rsid w:val="00532F95"/>
    <w:rsid w:val="005332F0"/>
    <w:rsid w:val="00533E57"/>
    <w:rsid w:val="00533E5A"/>
    <w:rsid w:val="005344D3"/>
    <w:rsid w:val="00534DEE"/>
    <w:rsid w:val="005352A3"/>
    <w:rsid w:val="0053557E"/>
    <w:rsid w:val="0053634A"/>
    <w:rsid w:val="00537E96"/>
    <w:rsid w:val="00540E7F"/>
    <w:rsid w:val="005415A4"/>
    <w:rsid w:val="00541671"/>
    <w:rsid w:val="00542394"/>
    <w:rsid w:val="005424D1"/>
    <w:rsid w:val="005437AF"/>
    <w:rsid w:val="00543AAE"/>
    <w:rsid w:val="005440F1"/>
    <w:rsid w:val="00544105"/>
    <w:rsid w:val="00544329"/>
    <w:rsid w:val="005446A3"/>
    <w:rsid w:val="00544AB9"/>
    <w:rsid w:val="00545100"/>
    <w:rsid w:val="00545A1A"/>
    <w:rsid w:val="00546110"/>
    <w:rsid w:val="00546A70"/>
    <w:rsid w:val="00546D85"/>
    <w:rsid w:val="00547C41"/>
    <w:rsid w:val="00547C6B"/>
    <w:rsid w:val="00547F11"/>
    <w:rsid w:val="00547FF9"/>
    <w:rsid w:val="0055014F"/>
    <w:rsid w:val="00550932"/>
    <w:rsid w:val="00550F86"/>
    <w:rsid w:val="00551B26"/>
    <w:rsid w:val="00551ED8"/>
    <w:rsid w:val="0055207B"/>
    <w:rsid w:val="005521C2"/>
    <w:rsid w:val="00552267"/>
    <w:rsid w:val="0055277C"/>
    <w:rsid w:val="0055283C"/>
    <w:rsid w:val="00552F80"/>
    <w:rsid w:val="00553094"/>
    <w:rsid w:val="00553447"/>
    <w:rsid w:val="005534C2"/>
    <w:rsid w:val="00553549"/>
    <w:rsid w:val="005537A8"/>
    <w:rsid w:val="00553ED8"/>
    <w:rsid w:val="005545A4"/>
    <w:rsid w:val="00554782"/>
    <w:rsid w:val="00554C7A"/>
    <w:rsid w:val="00554CEE"/>
    <w:rsid w:val="00554EC0"/>
    <w:rsid w:val="0055531F"/>
    <w:rsid w:val="005553C8"/>
    <w:rsid w:val="0055568A"/>
    <w:rsid w:val="00555982"/>
    <w:rsid w:val="00555A68"/>
    <w:rsid w:val="0055670B"/>
    <w:rsid w:val="00556C06"/>
    <w:rsid w:val="00556C46"/>
    <w:rsid w:val="00556E6A"/>
    <w:rsid w:val="00556E99"/>
    <w:rsid w:val="00557120"/>
    <w:rsid w:val="005573C0"/>
    <w:rsid w:val="005574B2"/>
    <w:rsid w:val="005574CB"/>
    <w:rsid w:val="00557647"/>
    <w:rsid w:val="00557676"/>
    <w:rsid w:val="0055790A"/>
    <w:rsid w:val="00557997"/>
    <w:rsid w:val="00557C44"/>
    <w:rsid w:val="00557C88"/>
    <w:rsid w:val="00560D9E"/>
    <w:rsid w:val="005615A9"/>
    <w:rsid w:val="00561E6D"/>
    <w:rsid w:val="00561F65"/>
    <w:rsid w:val="00561F8C"/>
    <w:rsid w:val="005623EC"/>
    <w:rsid w:val="0056313E"/>
    <w:rsid w:val="005633B6"/>
    <w:rsid w:val="005633E8"/>
    <w:rsid w:val="005635F0"/>
    <w:rsid w:val="00563948"/>
    <w:rsid w:val="005639CC"/>
    <w:rsid w:val="00563A55"/>
    <w:rsid w:val="00563D9B"/>
    <w:rsid w:val="0056467F"/>
    <w:rsid w:val="00564B32"/>
    <w:rsid w:val="00564E9F"/>
    <w:rsid w:val="0056554B"/>
    <w:rsid w:val="00565578"/>
    <w:rsid w:val="00565A37"/>
    <w:rsid w:val="00565E1B"/>
    <w:rsid w:val="00566857"/>
    <w:rsid w:val="00566914"/>
    <w:rsid w:val="00566973"/>
    <w:rsid w:val="00566F7D"/>
    <w:rsid w:val="00566FF7"/>
    <w:rsid w:val="00567468"/>
    <w:rsid w:val="0056752F"/>
    <w:rsid w:val="00567BB3"/>
    <w:rsid w:val="00567E19"/>
    <w:rsid w:val="005701A7"/>
    <w:rsid w:val="005702A0"/>
    <w:rsid w:val="005708C1"/>
    <w:rsid w:val="005709E0"/>
    <w:rsid w:val="00570BC6"/>
    <w:rsid w:val="00571842"/>
    <w:rsid w:val="00571DFD"/>
    <w:rsid w:val="00572204"/>
    <w:rsid w:val="005723DD"/>
    <w:rsid w:val="00572726"/>
    <w:rsid w:val="005728DC"/>
    <w:rsid w:val="00572D0A"/>
    <w:rsid w:val="00573157"/>
    <w:rsid w:val="005731AD"/>
    <w:rsid w:val="005734A9"/>
    <w:rsid w:val="00573B04"/>
    <w:rsid w:val="0057470B"/>
    <w:rsid w:val="00574870"/>
    <w:rsid w:val="00574AF5"/>
    <w:rsid w:val="0057519B"/>
    <w:rsid w:val="005754A2"/>
    <w:rsid w:val="00575AA1"/>
    <w:rsid w:val="00575C2B"/>
    <w:rsid w:val="005762A0"/>
    <w:rsid w:val="005763C4"/>
    <w:rsid w:val="00576C22"/>
    <w:rsid w:val="00576EDC"/>
    <w:rsid w:val="00576FD2"/>
    <w:rsid w:val="00577363"/>
    <w:rsid w:val="005804B8"/>
    <w:rsid w:val="0058061F"/>
    <w:rsid w:val="00580D15"/>
    <w:rsid w:val="00580EE4"/>
    <w:rsid w:val="00581063"/>
    <w:rsid w:val="00581419"/>
    <w:rsid w:val="00581CC6"/>
    <w:rsid w:val="00581CF8"/>
    <w:rsid w:val="00582098"/>
    <w:rsid w:val="0058244A"/>
    <w:rsid w:val="005833BD"/>
    <w:rsid w:val="005834ED"/>
    <w:rsid w:val="00583642"/>
    <w:rsid w:val="00583BBA"/>
    <w:rsid w:val="00584302"/>
    <w:rsid w:val="00584984"/>
    <w:rsid w:val="00584CBA"/>
    <w:rsid w:val="00585151"/>
    <w:rsid w:val="0058544E"/>
    <w:rsid w:val="005854D6"/>
    <w:rsid w:val="00585620"/>
    <w:rsid w:val="00585ADB"/>
    <w:rsid w:val="00585F06"/>
    <w:rsid w:val="00586062"/>
    <w:rsid w:val="005860F9"/>
    <w:rsid w:val="00586599"/>
    <w:rsid w:val="00586E4B"/>
    <w:rsid w:val="0058702C"/>
    <w:rsid w:val="0058792F"/>
    <w:rsid w:val="00587BD6"/>
    <w:rsid w:val="00587C44"/>
    <w:rsid w:val="00590139"/>
    <w:rsid w:val="0059043F"/>
    <w:rsid w:val="00591842"/>
    <w:rsid w:val="005920E9"/>
    <w:rsid w:val="005921B2"/>
    <w:rsid w:val="0059256B"/>
    <w:rsid w:val="00592731"/>
    <w:rsid w:val="00592EA2"/>
    <w:rsid w:val="0059316F"/>
    <w:rsid w:val="00593864"/>
    <w:rsid w:val="00593DC5"/>
    <w:rsid w:val="00593F32"/>
    <w:rsid w:val="005945B9"/>
    <w:rsid w:val="005945D7"/>
    <w:rsid w:val="005947E0"/>
    <w:rsid w:val="00594B1A"/>
    <w:rsid w:val="00594E28"/>
    <w:rsid w:val="00595C0D"/>
    <w:rsid w:val="005961F8"/>
    <w:rsid w:val="005962A0"/>
    <w:rsid w:val="00596B2E"/>
    <w:rsid w:val="005973B9"/>
    <w:rsid w:val="0059742F"/>
    <w:rsid w:val="00597677"/>
    <w:rsid w:val="0059778A"/>
    <w:rsid w:val="00597E0B"/>
    <w:rsid w:val="00597F26"/>
    <w:rsid w:val="005A03EA"/>
    <w:rsid w:val="005A0636"/>
    <w:rsid w:val="005A071F"/>
    <w:rsid w:val="005A0E0B"/>
    <w:rsid w:val="005A125E"/>
    <w:rsid w:val="005A1378"/>
    <w:rsid w:val="005A1E1D"/>
    <w:rsid w:val="005A2062"/>
    <w:rsid w:val="005A2396"/>
    <w:rsid w:val="005A286C"/>
    <w:rsid w:val="005A2F8B"/>
    <w:rsid w:val="005A336F"/>
    <w:rsid w:val="005A3F7E"/>
    <w:rsid w:val="005A4611"/>
    <w:rsid w:val="005A4C30"/>
    <w:rsid w:val="005A5371"/>
    <w:rsid w:val="005A5AE0"/>
    <w:rsid w:val="005A6334"/>
    <w:rsid w:val="005A64A3"/>
    <w:rsid w:val="005A6789"/>
    <w:rsid w:val="005A69C2"/>
    <w:rsid w:val="005A6BDA"/>
    <w:rsid w:val="005A7A70"/>
    <w:rsid w:val="005A7F56"/>
    <w:rsid w:val="005A7F75"/>
    <w:rsid w:val="005B09A5"/>
    <w:rsid w:val="005B0E8F"/>
    <w:rsid w:val="005B1230"/>
    <w:rsid w:val="005B18C2"/>
    <w:rsid w:val="005B18FA"/>
    <w:rsid w:val="005B19DA"/>
    <w:rsid w:val="005B22FD"/>
    <w:rsid w:val="005B233A"/>
    <w:rsid w:val="005B3024"/>
    <w:rsid w:val="005B30E0"/>
    <w:rsid w:val="005B30EE"/>
    <w:rsid w:val="005B3141"/>
    <w:rsid w:val="005B34DB"/>
    <w:rsid w:val="005B36D8"/>
    <w:rsid w:val="005B3AF9"/>
    <w:rsid w:val="005B3DBE"/>
    <w:rsid w:val="005B41AD"/>
    <w:rsid w:val="005B4D4A"/>
    <w:rsid w:val="005B6097"/>
    <w:rsid w:val="005B613F"/>
    <w:rsid w:val="005B6A42"/>
    <w:rsid w:val="005B6E98"/>
    <w:rsid w:val="005B7743"/>
    <w:rsid w:val="005B79FA"/>
    <w:rsid w:val="005B7A0A"/>
    <w:rsid w:val="005B7C4E"/>
    <w:rsid w:val="005B7E74"/>
    <w:rsid w:val="005C00F0"/>
    <w:rsid w:val="005C0646"/>
    <w:rsid w:val="005C0B8D"/>
    <w:rsid w:val="005C0EE1"/>
    <w:rsid w:val="005C1CD3"/>
    <w:rsid w:val="005C1DF9"/>
    <w:rsid w:val="005C27EC"/>
    <w:rsid w:val="005C28E3"/>
    <w:rsid w:val="005C3281"/>
    <w:rsid w:val="005C328A"/>
    <w:rsid w:val="005C3565"/>
    <w:rsid w:val="005C35C9"/>
    <w:rsid w:val="005C369F"/>
    <w:rsid w:val="005C38C1"/>
    <w:rsid w:val="005C3A36"/>
    <w:rsid w:val="005C3C15"/>
    <w:rsid w:val="005C42AA"/>
    <w:rsid w:val="005C4704"/>
    <w:rsid w:val="005C4A99"/>
    <w:rsid w:val="005C4DDC"/>
    <w:rsid w:val="005C52F8"/>
    <w:rsid w:val="005C5DD0"/>
    <w:rsid w:val="005C6499"/>
    <w:rsid w:val="005C6943"/>
    <w:rsid w:val="005C6B0F"/>
    <w:rsid w:val="005C793A"/>
    <w:rsid w:val="005C7AFD"/>
    <w:rsid w:val="005C7F4F"/>
    <w:rsid w:val="005D0156"/>
    <w:rsid w:val="005D024B"/>
    <w:rsid w:val="005D0760"/>
    <w:rsid w:val="005D094A"/>
    <w:rsid w:val="005D0B16"/>
    <w:rsid w:val="005D10BD"/>
    <w:rsid w:val="005D1271"/>
    <w:rsid w:val="005D17A2"/>
    <w:rsid w:val="005D36CC"/>
    <w:rsid w:val="005D3AAA"/>
    <w:rsid w:val="005D3B5F"/>
    <w:rsid w:val="005D3CBD"/>
    <w:rsid w:val="005D41ED"/>
    <w:rsid w:val="005D4A32"/>
    <w:rsid w:val="005D4C5D"/>
    <w:rsid w:val="005D4D21"/>
    <w:rsid w:val="005D540F"/>
    <w:rsid w:val="005D5A6C"/>
    <w:rsid w:val="005D67F1"/>
    <w:rsid w:val="005D6A20"/>
    <w:rsid w:val="005D6ADB"/>
    <w:rsid w:val="005D6CA4"/>
    <w:rsid w:val="005D6D58"/>
    <w:rsid w:val="005D74DF"/>
    <w:rsid w:val="005E0577"/>
    <w:rsid w:val="005E0668"/>
    <w:rsid w:val="005E078F"/>
    <w:rsid w:val="005E13B3"/>
    <w:rsid w:val="005E251D"/>
    <w:rsid w:val="005E398B"/>
    <w:rsid w:val="005E4A43"/>
    <w:rsid w:val="005E4F18"/>
    <w:rsid w:val="005E50F1"/>
    <w:rsid w:val="005E5779"/>
    <w:rsid w:val="005E595A"/>
    <w:rsid w:val="005E6016"/>
    <w:rsid w:val="005E605B"/>
    <w:rsid w:val="005E6345"/>
    <w:rsid w:val="005E6712"/>
    <w:rsid w:val="005E6A87"/>
    <w:rsid w:val="005E71C0"/>
    <w:rsid w:val="005E77CE"/>
    <w:rsid w:val="005E7908"/>
    <w:rsid w:val="005E7B79"/>
    <w:rsid w:val="005E7E52"/>
    <w:rsid w:val="005F031D"/>
    <w:rsid w:val="005F0F2E"/>
    <w:rsid w:val="005F1047"/>
    <w:rsid w:val="005F1149"/>
    <w:rsid w:val="005F1252"/>
    <w:rsid w:val="005F15E8"/>
    <w:rsid w:val="005F1CD8"/>
    <w:rsid w:val="005F1E71"/>
    <w:rsid w:val="005F236F"/>
    <w:rsid w:val="005F23A0"/>
    <w:rsid w:val="005F26F8"/>
    <w:rsid w:val="005F2D74"/>
    <w:rsid w:val="005F3195"/>
    <w:rsid w:val="005F33D3"/>
    <w:rsid w:val="005F36CE"/>
    <w:rsid w:val="005F3947"/>
    <w:rsid w:val="005F3F93"/>
    <w:rsid w:val="005F4375"/>
    <w:rsid w:val="005F45F5"/>
    <w:rsid w:val="005F4A4F"/>
    <w:rsid w:val="005F4E29"/>
    <w:rsid w:val="005F4EA9"/>
    <w:rsid w:val="005F500B"/>
    <w:rsid w:val="005F535E"/>
    <w:rsid w:val="005F5699"/>
    <w:rsid w:val="005F5838"/>
    <w:rsid w:val="005F5BDC"/>
    <w:rsid w:val="005F5E43"/>
    <w:rsid w:val="005F6818"/>
    <w:rsid w:val="005F6990"/>
    <w:rsid w:val="005F6C9D"/>
    <w:rsid w:val="005F70C4"/>
    <w:rsid w:val="005F70ED"/>
    <w:rsid w:val="005F7302"/>
    <w:rsid w:val="00600948"/>
    <w:rsid w:val="00600C23"/>
    <w:rsid w:val="00600FAA"/>
    <w:rsid w:val="0060100C"/>
    <w:rsid w:val="006013A9"/>
    <w:rsid w:val="00601861"/>
    <w:rsid w:val="00601B86"/>
    <w:rsid w:val="00602E87"/>
    <w:rsid w:val="00603650"/>
    <w:rsid w:val="00603966"/>
    <w:rsid w:val="00603A2E"/>
    <w:rsid w:val="00603C3F"/>
    <w:rsid w:val="00604199"/>
    <w:rsid w:val="0060554F"/>
    <w:rsid w:val="00606724"/>
    <w:rsid w:val="006068C0"/>
    <w:rsid w:val="006068D1"/>
    <w:rsid w:val="00606B4E"/>
    <w:rsid w:val="00606F06"/>
    <w:rsid w:val="0061011A"/>
    <w:rsid w:val="006105B9"/>
    <w:rsid w:val="00610A89"/>
    <w:rsid w:val="00610C94"/>
    <w:rsid w:val="00610E02"/>
    <w:rsid w:val="00610EDA"/>
    <w:rsid w:val="00610F6F"/>
    <w:rsid w:val="006114A0"/>
    <w:rsid w:val="006114A5"/>
    <w:rsid w:val="00611A33"/>
    <w:rsid w:val="00612977"/>
    <w:rsid w:val="00612ED7"/>
    <w:rsid w:val="00613039"/>
    <w:rsid w:val="006132D1"/>
    <w:rsid w:val="006134BA"/>
    <w:rsid w:val="00613914"/>
    <w:rsid w:val="00613C43"/>
    <w:rsid w:val="00613DAA"/>
    <w:rsid w:val="00614163"/>
    <w:rsid w:val="006142C0"/>
    <w:rsid w:val="006142C9"/>
    <w:rsid w:val="00614396"/>
    <w:rsid w:val="00614968"/>
    <w:rsid w:val="00614999"/>
    <w:rsid w:val="00614A0D"/>
    <w:rsid w:val="00614A69"/>
    <w:rsid w:val="00614F30"/>
    <w:rsid w:val="00615C07"/>
    <w:rsid w:val="006163BA"/>
    <w:rsid w:val="006165F1"/>
    <w:rsid w:val="00617D61"/>
    <w:rsid w:val="00620313"/>
    <w:rsid w:val="0062078A"/>
    <w:rsid w:val="00620805"/>
    <w:rsid w:val="00620D0D"/>
    <w:rsid w:val="00620DB9"/>
    <w:rsid w:val="00621202"/>
    <w:rsid w:val="00621553"/>
    <w:rsid w:val="00621649"/>
    <w:rsid w:val="0062208B"/>
    <w:rsid w:val="006223C1"/>
    <w:rsid w:val="00622743"/>
    <w:rsid w:val="006229A6"/>
    <w:rsid w:val="006229F8"/>
    <w:rsid w:val="00622C0C"/>
    <w:rsid w:val="00622D39"/>
    <w:rsid w:val="00623437"/>
    <w:rsid w:val="00623AE7"/>
    <w:rsid w:val="00623CBF"/>
    <w:rsid w:val="00624313"/>
    <w:rsid w:val="0062435B"/>
    <w:rsid w:val="00624364"/>
    <w:rsid w:val="006244AA"/>
    <w:rsid w:val="006248C5"/>
    <w:rsid w:val="00624A79"/>
    <w:rsid w:val="00624A9F"/>
    <w:rsid w:val="00624B04"/>
    <w:rsid w:val="00624E08"/>
    <w:rsid w:val="00625099"/>
    <w:rsid w:val="006251E2"/>
    <w:rsid w:val="00625277"/>
    <w:rsid w:val="00625878"/>
    <w:rsid w:val="006261BC"/>
    <w:rsid w:val="0062647D"/>
    <w:rsid w:val="00626E13"/>
    <w:rsid w:val="00627023"/>
    <w:rsid w:val="0062731F"/>
    <w:rsid w:val="0062777D"/>
    <w:rsid w:val="00627AB6"/>
    <w:rsid w:val="00627B8A"/>
    <w:rsid w:val="0063023D"/>
    <w:rsid w:val="0063035B"/>
    <w:rsid w:val="006303A8"/>
    <w:rsid w:val="00630885"/>
    <w:rsid w:val="00630A82"/>
    <w:rsid w:val="00630A8D"/>
    <w:rsid w:val="00630B7C"/>
    <w:rsid w:val="00631196"/>
    <w:rsid w:val="00631BE5"/>
    <w:rsid w:val="00632180"/>
    <w:rsid w:val="006327FD"/>
    <w:rsid w:val="00632C69"/>
    <w:rsid w:val="00633367"/>
    <w:rsid w:val="0063354A"/>
    <w:rsid w:val="006335B1"/>
    <w:rsid w:val="006335F7"/>
    <w:rsid w:val="00633703"/>
    <w:rsid w:val="00633A2B"/>
    <w:rsid w:val="00633A5C"/>
    <w:rsid w:val="00633B54"/>
    <w:rsid w:val="00633BFD"/>
    <w:rsid w:val="00633C18"/>
    <w:rsid w:val="00633C36"/>
    <w:rsid w:val="006345CC"/>
    <w:rsid w:val="00634608"/>
    <w:rsid w:val="00634BED"/>
    <w:rsid w:val="006350DD"/>
    <w:rsid w:val="00635CAC"/>
    <w:rsid w:val="00636350"/>
    <w:rsid w:val="006363AE"/>
    <w:rsid w:val="0063660D"/>
    <w:rsid w:val="00636C96"/>
    <w:rsid w:val="006370C6"/>
    <w:rsid w:val="00640018"/>
    <w:rsid w:val="006409B3"/>
    <w:rsid w:val="00640EE6"/>
    <w:rsid w:val="00641765"/>
    <w:rsid w:val="0064188B"/>
    <w:rsid w:val="0064191E"/>
    <w:rsid w:val="00641F50"/>
    <w:rsid w:val="00642073"/>
    <w:rsid w:val="006424DF"/>
    <w:rsid w:val="00642968"/>
    <w:rsid w:val="00643087"/>
    <w:rsid w:val="006433B7"/>
    <w:rsid w:val="00643DC8"/>
    <w:rsid w:val="00644E2B"/>
    <w:rsid w:val="00644EC8"/>
    <w:rsid w:val="00644FEA"/>
    <w:rsid w:val="006454DF"/>
    <w:rsid w:val="00645540"/>
    <w:rsid w:val="00645590"/>
    <w:rsid w:val="00645B0A"/>
    <w:rsid w:val="00646399"/>
    <w:rsid w:val="00646408"/>
    <w:rsid w:val="00646585"/>
    <w:rsid w:val="00646765"/>
    <w:rsid w:val="006468EB"/>
    <w:rsid w:val="00646CF6"/>
    <w:rsid w:val="00646F35"/>
    <w:rsid w:val="0064732F"/>
    <w:rsid w:val="0064766D"/>
    <w:rsid w:val="00647AE4"/>
    <w:rsid w:val="006511D5"/>
    <w:rsid w:val="006514F8"/>
    <w:rsid w:val="006518A4"/>
    <w:rsid w:val="006518EA"/>
    <w:rsid w:val="00651BEC"/>
    <w:rsid w:val="00651CFD"/>
    <w:rsid w:val="00651D32"/>
    <w:rsid w:val="00651F19"/>
    <w:rsid w:val="006525A3"/>
    <w:rsid w:val="0065295A"/>
    <w:rsid w:val="00652A96"/>
    <w:rsid w:val="006531BA"/>
    <w:rsid w:val="00654187"/>
    <w:rsid w:val="00654231"/>
    <w:rsid w:val="0065553B"/>
    <w:rsid w:val="00655638"/>
    <w:rsid w:val="006559ED"/>
    <w:rsid w:val="00655B55"/>
    <w:rsid w:val="0065611A"/>
    <w:rsid w:val="00656322"/>
    <w:rsid w:val="006569B6"/>
    <w:rsid w:val="006570F7"/>
    <w:rsid w:val="0065765E"/>
    <w:rsid w:val="00657822"/>
    <w:rsid w:val="006579D8"/>
    <w:rsid w:val="00657A38"/>
    <w:rsid w:val="00657B9C"/>
    <w:rsid w:val="00660D07"/>
    <w:rsid w:val="00660FF3"/>
    <w:rsid w:val="00661824"/>
    <w:rsid w:val="006621EA"/>
    <w:rsid w:val="00662472"/>
    <w:rsid w:val="006627D4"/>
    <w:rsid w:val="0066282E"/>
    <w:rsid w:val="0066297D"/>
    <w:rsid w:val="00662DA7"/>
    <w:rsid w:val="0066355A"/>
    <w:rsid w:val="00663A3A"/>
    <w:rsid w:val="00664CDB"/>
    <w:rsid w:val="00664E3A"/>
    <w:rsid w:val="00665065"/>
    <w:rsid w:val="0066510E"/>
    <w:rsid w:val="006653FE"/>
    <w:rsid w:val="00665BBE"/>
    <w:rsid w:val="0066605F"/>
    <w:rsid w:val="006660AC"/>
    <w:rsid w:val="00666CD0"/>
    <w:rsid w:val="00667413"/>
    <w:rsid w:val="00667888"/>
    <w:rsid w:val="00667B5F"/>
    <w:rsid w:val="00670A15"/>
    <w:rsid w:val="00670E87"/>
    <w:rsid w:val="006711B7"/>
    <w:rsid w:val="00671ACD"/>
    <w:rsid w:val="00671E50"/>
    <w:rsid w:val="00672029"/>
    <w:rsid w:val="006720EC"/>
    <w:rsid w:val="006721F1"/>
    <w:rsid w:val="00672647"/>
    <w:rsid w:val="006727AC"/>
    <w:rsid w:val="00672F69"/>
    <w:rsid w:val="00672FA2"/>
    <w:rsid w:val="00673C12"/>
    <w:rsid w:val="00673DE9"/>
    <w:rsid w:val="006740FC"/>
    <w:rsid w:val="00674482"/>
    <w:rsid w:val="006744FB"/>
    <w:rsid w:val="00674654"/>
    <w:rsid w:val="006746ED"/>
    <w:rsid w:val="00674E06"/>
    <w:rsid w:val="006753D8"/>
    <w:rsid w:val="00675773"/>
    <w:rsid w:val="00675A8E"/>
    <w:rsid w:val="00675D92"/>
    <w:rsid w:val="00675F48"/>
    <w:rsid w:val="0067657C"/>
    <w:rsid w:val="00676EC4"/>
    <w:rsid w:val="00676F9D"/>
    <w:rsid w:val="00676FF5"/>
    <w:rsid w:val="006770D9"/>
    <w:rsid w:val="0067734D"/>
    <w:rsid w:val="00677485"/>
    <w:rsid w:val="006774ED"/>
    <w:rsid w:val="006777CC"/>
    <w:rsid w:val="00677E23"/>
    <w:rsid w:val="00680145"/>
    <w:rsid w:val="006802AC"/>
    <w:rsid w:val="00680491"/>
    <w:rsid w:val="00680584"/>
    <w:rsid w:val="006806F5"/>
    <w:rsid w:val="00680974"/>
    <w:rsid w:val="00680C03"/>
    <w:rsid w:val="00680E7D"/>
    <w:rsid w:val="0068100D"/>
    <w:rsid w:val="00681081"/>
    <w:rsid w:val="006811D5"/>
    <w:rsid w:val="006823A5"/>
    <w:rsid w:val="006824D8"/>
    <w:rsid w:val="00683053"/>
    <w:rsid w:val="00683855"/>
    <w:rsid w:val="0068397C"/>
    <w:rsid w:val="00683C1A"/>
    <w:rsid w:val="00683DDE"/>
    <w:rsid w:val="00683E09"/>
    <w:rsid w:val="00683E52"/>
    <w:rsid w:val="006846A8"/>
    <w:rsid w:val="00684A25"/>
    <w:rsid w:val="00684C66"/>
    <w:rsid w:val="00684C82"/>
    <w:rsid w:val="00684F5A"/>
    <w:rsid w:val="00685248"/>
    <w:rsid w:val="006855AB"/>
    <w:rsid w:val="00685C52"/>
    <w:rsid w:val="00685CF0"/>
    <w:rsid w:val="00685E81"/>
    <w:rsid w:val="00685EFE"/>
    <w:rsid w:val="006860F9"/>
    <w:rsid w:val="006862E4"/>
    <w:rsid w:val="0068665F"/>
    <w:rsid w:val="00686AC3"/>
    <w:rsid w:val="0068769E"/>
    <w:rsid w:val="00687934"/>
    <w:rsid w:val="00690061"/>
    <w:rsid w:val="006902C0"/>
    <w:rsid w:val="00690D0F"/>
    <w:rsid w:val="00690D69"/>
    <w:rsid w:val="00690D93"/>
    <w:rsid w:val="00691190"/>
    <w:rsid w:val="006911FA"/>
    <w:rsid w:val="00691350"/>
    <w:rsid w:val="006915CB"/>
    <w:rsid w:val="0069184B"/>
    <w:rsid w:val="00691BA5"/>
    <w:rsid w:val="00692560"/>
    <w:rsid w:val="00692917"/>
    <w:rsid w:val="00693549"/>
    <w:rsid w:val="00693566"/>
    <w:rsid w:val="0069356B"/>
    <w:rsid w:val="006939D1"/>
    <w:rsid w:val="00693AD4"/>
    <w:rsid w:val="00693CAA"/>
    <w:rsid w:val="006940DF"/>
    <w:rsid w:val="00694876"/>
    <w:rsid w:val="006949E9"/>
    <w:rsid w:val="00694DB7"/>
    <w:rsid w:val="00694F5D"/>
    <w:rsid w:val="00694FF4"/>
    <w:rsid w:val="006952BE"/>
    <w:rsid w:val="0069530C"/>
    <w:rsid w:val="00695625"/>
    <w:rsid w:val="00695AEB"/>
    <w:rsid w:val="00695DA2"/>
    <w:rsid w:val="00696014"/>
    <w:rsid w:val="006961DB"/>
    <w:rsid w:val="00696731"/>
    <w:rsid w:val="0069689B"/>
    <w:rsid w:val="0069723A"/>
    <w:rsid w:val="00697412"/>
    <w:rsid w:val="00697934"/>
    <w:rsid w:val="006979E9"/>
    <w:rsid w:val="006A07CC"/>
    <w:rsid w:val="006A142E"/>
    <w:rsid w:val="006A15D5"/>
    <w:rsid w:val="006A170E"/>
    <w:rsid w:val="006A1B37"/>
    <w:rsid w:val="006A2031"/>
    <w:rsid w:val="006A2220"/>
    <w:rsid w:val="006A257C"/>
    <w:rsid w:val="006A28F1"/>
    <w:rsid w:val="006A298B"/>
    <w:rsid w:val="006A2EE5"/>
    <w:rsid w:val="006A305A"/>
    <w:rsid w:val="006A30FC"/>
    <w:rsid w:val="006A3313"/>
    <w:rsid w:val="006A3335"/>
    <w:rsid w:val="006A35F1"/>
    <w:rsid w:val="006A3E79"/>
    <w:rsid w:val="006A4494"/>
    <w:rsid w:val="006A4FCD"/>
    <w:rsid w:val="006A51E2"/>
    <w:rsid w:val="006A564F"/>
    <w:rsid w:val="006A5D24"/>
    <w:rsid w:val="006A60EA"/>
    <w:rsid w:val="006A63FC"/>
    <w:rsid w:val="006A65AA"/>
    <w:rsid w:val="006A72B7"/>
    <w:rsid w:val="006A74F0"/>
    <w:rsid w:val="006A7591"/>
    <w:rsid w:val="006A7831"/>
    <w:rsid w:val="006A7888"/>
    <w:rsid w:val="006A78BE"/>
    <w:rsid w:val="006A7BBB"/>
    <w:rsid w:val="006B0906"/>
    <w:rsid w:val="006B09C7"/>
    <w:rsid w:val="006B0BCC"/>
    <w:rsid w:val="006B0CB1"/>
    <w:rsid w:val="006B1031"/>
    <w:rsid w:val="006B12D8"/>
    <w:rsid w:val="006B1634"/>
    <w:rsid w:val="006B1880"/>
    <w:rsid w:val="006B1A2B"/>
    <w:rsid w:val="006B2316"/>
    <w:rsid w:val="006B254E"/>
    <w:rsid w:val="006B302C"/>
    <w:rsid w:val="006B3524"/>
    <w:rsid w:val="006B3BE1"/>
    <w:rsid w:val="006B40D8"/>
    <w:rsid w:val="006B43D7"/>
    <w:rsid w:val="006B440E"/>
    <w:rsid w:val="006B492A"/>
    <w:rsid w:val="006B508E"/>
    <w:rsid w:val="006B5096"/>
    <w:rsid w:val="006B5248"/>
    <w:rsid w:val="006B5987"/>
    <w:rsid w:val="006B5E99"/>
    <w:rsid w:val="006B61B6"/>
    <w:rsid w:val="006B63AB"/>
    <w:rsid w:val="006B6562"/>
    <w:rsid w:val="006B698D"/>
    <w:rsid w:val="006B6CFD"/>
    <w:rsid w:val="006B6ED5"/>
    <w:rsid w:val="006B768D"/>
    <w:rsid w:val="006B78B0"/>
    <w:rsid w:val="006B7BAC"/>
    <w:rsid w:val="006C007F"/>
    <w:rsid w:val="006C01B9"/>
    <w:rsid w:val="006C091C"/>
    <w:rsid w:val="006C0DF4"/>
    <w:rsid w:val="006C0E4E"/>
    <w:rsid w:val="006C110F"/>
    <w:rsid w:val="006C128A"/>
    <w:rsid w:val="006C130F"/>
    <w:rsid w:val="006C142B"/>
    <w:rsid w:val="006C1630"/>
    <w:rsid w:val="006C1ABB"/>
    <w:rsid w:val="006C1C2C"/>
    <w:rsid w:val="006C1F0F"/>
    <w:rsid w:val="006C2181"/>
    <w:rsid w:val="006C2352"/>
    <w:rsid w:val="006C2508"/>
    <w:rsid w:val="006C256D"/>
    <w:rsid w:val="006C28B1"/>
    <w:rsid w:val="006C2CFB"/>
    <w:rsid w:val="006C338B"/>
    <w:rsid w:val="006C3590"/>
    <w:rsid w:val="006C3E65"/>
    <w:rsid w:val="006C495A"/>
    <w:rsid w:val="006C4CCC"/>
    <w:rsid w:val="006C52A6"/>
    <w:rsid w:val="006C53BF"/>
    <w:rsid w:val="006C56B0"/>
    <w:rsid w:val="006C5A76"/>
    <w:rsid w:val="006C64B8"/>
    <w:rsid w:val="006C66D1"/>
    <w:rsid w:val="006C67E2"/>
    <w:rsid w:val="006C6992"/>
    <w:rsid w:val="006C6AC4"/>
    <w:rsid w:val="006C7240"/>
    <w:rsid w:val="006D0366"/>
    <w:rsid w:val="006D0857"/>
    <w:rsid w:val="006D0A0F"/>
    <w:rsid w:val="006D0BD1"/>
    <w:rsid w:val="006D1144"/>
    <w:rsid w:val="006D1BAF"/>
    <w:rsid w:val="006D296D"/>
    <w:rsid w:val="006D38A2"/>
    <w:rsid w:val="006D4BAA"/>
    <w:rsid w:val="006D5351"/>
    <w:rsid w:val="006D5519"/>
    <w:rsid w:val="006D5880"/>
    <w:rsid w:val="006D5C52"/>
    <w:rsid w:val="006D5CE1"/>
    <w:rsid w:val="006D6C90"/>
    <w:rsid w:val="006D6CF0"/>
    <w:rsid w:val="006D7603"/>
    <w:rsid w:val="006D7E1D"/>
    <w:rsid w:val="006E03A5"/>
    <w:rsid w:val="006E045B"/>
    <w:rsid w:val="006E04A3"/>
    <w:rsid w:val="006E10D4"/>
    <w:rsid w:val="006E1570"/>
    <w:rsid w:val="006E1732"/>
    <w:rsid w:val="006E1C05"/>
    <w:rsid w:val="006E1DF9"/>
    <w:rsid w:val="006E1EFD"/>
    <w:rsid w:val="006E1F5C"/>
    <w:rsid w:val="006E1F8D"/>
    <w:rsid w:val="006E2077"/>
    <w:rsid w:val="006E212C"/>
    <w:rsid w:val="006E27E1"/>
    <w:rsid w:val="006E2ABF"/>
    <w:rsid w:val="006E2B6C"/>
    <w:rsid w:val="006E3166"/>
    <w:rsid w:val="006E3843"/>
    <w:rsid w:val="006E3899"/>
    <w:rsid w:val="006E4449"/>
    <w:rsid w:val="006E45ED"/>
    <w:rsid w:val="006E474D"/>
    <w:rsid w:val="006E4A05"/>
    <w:rsid w:val="006E52A4"/>
    <w:rsid w:val="006E55FF"/>
    <w:rsid w:val="006E562C"/>
    <w:rsid w:val="006E5703"/>
    <w:rsid w:val="006E593B"/>
    <w:rsid w:val="006E5AE6"/>
    <w:rsid w:val="006E5C50"/>
    <w:rsid w:val="006E5E4F"/>
    <w:rsid w:val="006E675C"/>
    <w:rsid w:val="006E6C6A"/>
    <w:rsid w:val="006E7660"/>
    <w:rsid w:val="006F04EE"/>
    <w:rsid w:val="006F09B3"/>
    <w:rsid w:val="006F09C7"/>
    <w:rsid w:val="006F0CF6"/>
    <w:rsid w:val="006F0DE6"/>
    <w:rsid w:val="006F1BB5"/>
    <w:rsid w:val="006F1D2D"/>
    <w:rsid w:val="006F20ED"/>
    <w:rsid w:val="006F2718"/>
    <w:rsid w:val="006F2886"/>
    <w:rsid w:val="006F2A65"/>
    <w:rsid w:val="006F30FB"/>
    <w:rsid w:val="006F31F9"/>
    <w:rsid w:val="006F33DB"/>
    <w:rsid w:val="006F35C1"/>
    <w:rsid w:val="006F3B6C"/>
    <w:rsid w:val="006F3CD4"/>
    <w:rsid w:val="006F41A0"/>
    <w:rsid w:val="006F4234"/>
    <w:rsid w:val="006F470D"/>
    <w:rsid w:val="006F598D"/>
    <w:rsid w:val="006F5A2D"/>
    <w:rsid w:val="006F6259"/>
    <w:rsid w:val="006F644E"/>
    <w:rsid w:val="006F6D05"/>
    <w:rsid w:val="006F6E81"/>
    <w:rsid w:val="006F6E84"/>
    <w:rsid w:val="006F6FFA"/>
    <w:rsid w:val="006F72BB"/>
    <w:rsid w:val="006F7811"/>
    <w:rsid w:val="006F7B78"/>
    <w:rsid w:val="006F7D32"/>
    <w:rsid w:val="00700B14"/>
    <w:rsid w:val="00700F81"/>
    <w:rsid w:val="00701478"/>
    <w:rsid w:val="00701709"/>
    <w:rsid w:val="00701D31"/>
    <w:rsid w:val="00701D32"/>
    <w:rsid w:val="00701DDD"/>
    <w:rsid w:val="007027B2"/>
    <w:rsid w:val="00702ADD"/>
    <w:rsid w:val="0070343D"/>
    <w:rsid w:val="00703518"/>
    <w:rsid w:val="007038A0"/>
    <w:rsid w:val="00703B05"/>
    <w:rsid w:val="0070424E"/>
    <w:rsid w:val="007045B9"/>
    <w:rsid w:val="007047B5"/>
    <w:rsid w:val="00704AA4"/>
    <w:rsid w:val="00704CD4"/>
    <w:rsid w:val="00704D83"/>
    <w:rsid w:val="00704FD2"/>
    <w:rsid w:val="007053DC"/>
    <w:rsid w:val="00705702"/>
    <w:rsid w:val="00705E8E"/>
    <w:rsid w:val="00706187"/>
    <w:rsid w:val="007063BA"/>
    <w:rsid w:val="0070675F"/>
    <w:rsid w:val="007069B8"/>
    <w:rsid w:val="00706BB3"/>
    <w:rsid w:val="00706EEC"/>
    <w:rsid w:val="00707180"/>
    <w:rsid w:val="00707443"/>
    <w:rsid w:val="007075B6"/>
    <w:rsid w:val="00707B31"/>
    <w:rsid w:val="00710372"/>
    <w:rsid w:val="00710E17"/>
    <w:rsid w:val="007111B5"/>
    <w:rsid w:val="00711992"/>
    <w:rsid w:val="00711E21"/>
    <w:rsid w:val="00711E51"/>
    <w:rsid w:val="00712128"/>
    <w:rsid w:val="007123B0"/>
    <w:rsid w:val="00712EB9"/>
    <w:rsid w:val="00713536"/>
    <w:rsid w:val="00714EDD"/>
    <w:rsid w:val="007150D5"/>
    <w:rsid w:val="00715575"/>
    <w:rsid w:val="00715624"/>
    <w:rsid w:val="0071566C"/>
    <w:rsid w:val="00715A4F"/>
    <w:rsid w:val="00715DFE"/>
    <w:rsid w:val="00716092"/>
    <w:rsid w:val="007164D8"/>
    <w:rsid w:val="00716677"/>
    <w:rsid w:val="00716899"/>
    <w:rsid w:val="007169B7"/>
    <w:rsid w:val="00716C7E"/>
    <w:rsid w:val="00716DD0"/>
    <w:rsid w:val="00717376"/>
    <w:rsid w:val="00717527"/>
    <w:rsid w:val="00717618"/>
    <w:rsid w:val="0071795D"/>
    <w:rsid w:val="00717C6E"/>
    <w:rsid w:val="00717F2D"/>
    <w:rsid w:val="007209BB"/>
    <w:rsid w:val="00720D2B"/>
    <w:rsid w:val="00720EBE"/>
    <w:rsid w:val="00720F3A"/>
    <w:rsid w:val="007211AA"/>
    <w:rsid w:val="00721235"/>
    <w:rsid w:val="0072132C"/>
    <w:rsid w:val="007214F4"/>
    <w:rsid w:val="00721A8C"/>
    <w:rsid w:val="00721BF3"/>
    <w:rsid w:val="00722126"/>
    <w:rsid w:val="007222D9"/>
    <w:rsid w:val="0072248E"/>
    <w:rsid w:val="007225A5"/>
    <w:rsid w:val="007226AF"/>
    <w:rsid w:val="00722707"/>
    <w:rsid w:val="00722FBB"/>
    <w:rsid w:val="0072373B"/>
    <w:rsid w:val="0072373D"/>
    <w:rsid w:val="00723990"/>
    <w:rsid w:val="00723BFB"/>
    <w:rsid w:val="00723F6F"/>
    <w:rsid w:val="00724942"/>
    <w:rsid w:val="00724959"/>
    <w:rsid w:val="00724990"/>
    <w:rsid w:val="00724C67"/>
    <w:rsid w:val="00725ACD"/>
    <w:rsid w:val="007260E1"/>
    <w:rsid w:val="00726B20"/>
    <w:rsid w:val="00726CE0"/>
    <w:rsid w:val="00726DF1"/>
    <w:rsid w:val="007270EA"/>
    <w:rsid w:val="0072726C"/>
    <w:rsid w:val="007274AE"/>
    <w:rsid w:val="00727528"/>
    <w:rsid w:val="00727A8A"/>
    <w:rsid w:val="00727C5F"/>
    <w:rsid w:val="00727CA6"/>
    <w:rsid w:val="00727E79"/>
    <w:rsid w:val="0073120D"/>
    <w:rsid w:val="00731264"/>
    <w:rsid w:val="00731547"/>
    <w:rsid w:val="007319BD"/>
    <w:rsid w:val="00731D75"/>
    <w:rsid w:val="00731F27"/>
    <w:rsid w:val="00731FCF"/>
    <w:rsid w:val="00732314"/>
    <w:rsid w:val="007325BB"/>
    <w:rsid w:val="007325E3"/>
    <w:rsid w:val="0073266D"/>
    <w:rsid w:val="007329CA"/>
    <w:rsid w:val="00732DFD"/>
    <w:rsid w:val="00732E6D"/>
    <w:rsid w:val="00733842"/>
    <w:rsid w:val="00733FB8"/>
    <w:rsid w:val="0073414D"/>
    <w:rsid w:val="0073425F"/>
    <w:rsid w:val="007342CB"/>
    <w:rsid w:val="00734F34"/>
    <w:rsid w:val="0073551D"/>
    <w:rsid w:val="00735641"/>
    <w:rsid w:val="007356AA"/>
    <w:rsid w:val="007356D6"/>
    <w:rsid w:val="00735770"/>
    <w:rsid w:val="0073589A"/>
    <w:rsid w:val="00735F9F"/>
    <w:rsid w:val="00736500"/>
    <w:rsid w:val="00736604"/>
    <w:rsid w:val="0073666A"/>
    <w:rsid w:val="00737313"/>
    <w:rsid w:val="0073745A"/>
    <w:rsid w:val="0073761A"/>
    <w:rsid w:val="0074036A"/>
    <w:rsid w:val="00740816"/>
    <w:rsid w:val="007408D5"/>
    <w:rsid w:val="007409D3"/>
    <w:rsid w:val="00740E3D"/>
    <w:rsid w:val="0074144A"/>
    <w:rsid w:val="00741625"/>
    <w:rsid w:val="00741686"/>
    <w:rsid w:val="00741723"/>
    <w:rsid w:val="00742039"/>
    <w:rsid w:val="00742720"/>
    <w:rsid w:val="00742776"/>
    <w:rsid w:val="00742BA8"/>
    <w:rsid w:val="00742DAB"/>
    <w:rsid w:val="007433FC"/>
    <w:rsid w:val="00743714"/>
    <w:rsid w:val="00743A4C"/>
    <w:rsid w:val="00744787"/>
    <w:rsid w:val="007448F5"/>
    <w:rsid w:val="00744B28"/>
    <w:rsid w:val="0074562B"/>
    <w:rsid w:val="00745A45"/>
    <w:rsid w:val="007462BF"/>
    <w:rsid w:val="00746388"/>
    <w:rsid w:val="0074685F"/>
    <w:rsid w:val="00746DC9"/>
    <w:rsid w:val="00747301"/>
    <w:rsid w:val="007473FA"/>
    <w:rsid w:val="00747549"/>
    <w:rsid w:val="0074764D"/>
    <w:rsid w:val="00747E28"/>
    <w:rsid w:val="00750C28"/>
    <w:rsid w:val="00750F2E"/>
    <w:rsid w:val="00750F5E"/>
    <w:rsid w:val="007511DC"/>
    <w:rsid w:val="0075126B"/>
    <w:rsid w:val="007517FF"/>
    <w:rsid w:val="00751983"/>
    <w:rsid w:val="00751A06"/>
    <w:rsid w:val="00752FA7"/>
    <w:rsid w:val="00753260"/>
    <w:rsid w:val="007535D8"/>
    <w:rsid w:val="00753670"/>
    <w:rsid w:val="00753BD8"/>
    <w:rsid w:val="007543AE"/>
    <w:rsid w:val="00754E17"/>
    <w:rsid w:val="007550A5"/>
    <w:rsid w:val="007554A8"/>
    <w:rsid w:val="007557BA"/>
    <w:rsid w:val="00755928"/>
    <w:rsid w:val="00755F1D"/>
    <w:rsid w:val="00755FF5"/>
    <w:rsid w:val="00756285"/>
    <w:rsid w:val="0075690E"/>
    <w:rsid w:val="00756A89"/>
    <w:rsid w:val="00756E21"/>
    <w:rsid w:val="00756F8A"/>
    <w:rsid w:val="0075706D"/>
    <w:rsid w:val="007574C0"/>
    <w:rsid w:val="0075753B"/>
    <w:rsid w:val="00757541"/>
    <w:rsid w:val="00757581"/>
    <w:rsid w:val="00757C36"/>
    <w:rsid w:val="007603B1"/>
    <w:rsid w:val="00760692"/>
    <w:rsid w:val="00760880"/>
    <w:rsid w:val="00760972"/>
    <w:rsid w:val="00761274"/>
    <w:rsid w:val="00761536"/>
    <w:rsid w:val="007623AB"/>
    <w:rsid w:val="007624AB"/>
    <w:rsid w:val="0076257A"/>
    <w:rsid w:val="00762662"/>
    <w:rsid w:val="00763580"/>
    <w:rsid w:val="00763648"/>
    <w:rsid w:val="00763DE4"/>
    <w:rsid w:val="00764212"/>
    <w:rsid w:val="00764481"/>
    <w:rsid w:val="00764942"/>
    <w:rsid w:val="00764D5A"/>
    <w:rsid w:val="007657AC"/>
    <w:rsid w:val="00765C43"/>
    <w:rsid w:val="00766645"/>
    <w:rsid w:val="00766A83"/>
    <w:rsid w:val="007672AB"/>
    <w:rsid w:val="007676D9"/>
    <w:rsid w:val="00767741"/>
    <w:rsid w:val="00767A11"/>
    <w:rsid w:val="00767B12"/>
    <w:rsid w:val="00767EE4"/>
    <w:rsid w:val="00770083"/>
    <w:rsid w:val="007702AA"/>
    <w:rsid w:val="00770850"/>
    <w:rsid w:val="007708F4"/>
    <w:rsid w:val="00770AA0"/>
    <w:rsid w:val="00770F3D"/>
    <w:rsid w:val="0077121E"/>
    <w:rsid w:val="007712B7"/>
    <w:rsid w:val="0077175E"/>
    <w:rsid w:val="00771CEC"/>
    <w:rsid w:val="0077207E"/>
    <w:rsid w:val="00772130"/>
    <w:rsid w:val="00772779"/>
    <w:rsid w:val="00772E5F"/>
    <w:rsid w:val="00773135"/>
    <w:rsid w:val="00773308"/>
    <w:rsid w:val="0077344B"/>
    <w:rsid w:val="00773956"/>
    <w:rsid w:val="007739F5"/>
    <w:rsid w:val="00773CEA"/>
    <w:rsid w:val="00773E72"/>
    <w:rsid w:val="00773EA3"/>
    <w:rsid w:val="00773FE3"/>
    <w:rsid w:val="00774253"/>
    <w:rsid w:val="007751B1"/>
    <w:rsid w:val="007757C1"/>
    <w:rsid w:val="00775B40"/>
    <w:rsid w:val="00775D1A"/>
    <w:rsid w:val="00775D7E"/>
    <w:rsid w:val="00775E08"/>
    <w:rsid w:val="007762EC"/>
    <w:rsid w:val="00777820"/>
    <w:rsid w:val="00777821"/>
    <w:rsid w:val="00777EE1"/>
    <w:rsid w:val="007809FB"/>
    <w:rsid w:val="00780DAA"/>
    <w:rsid w:val="00781029"/>
    <w:rsid w:val="007812FB"/>
    <w:rsid w:val="0078149A"/>
    <w:rsid w:val="007822D3"/>
    <w:rsid w:val="00782320"/>
    <w:rsid w:val="00782AED"/>
    <w:rsid w:val="00782E35"/>
    <w:rsid w:val="00783298"/>
    <w:rsid w:val="007832FB"/>
    <w:rsid w:val="007838D7"/>
    <w:rsid w:val="00783A51"/>
    <w:rsid w:val="0078473B"/>
    <w:rsid w:val="00784B1E"/>
    <w:rsid w:val="00785F89"/>
    <w:rsid w:val="00786408"/>
    <w:rsid w:val="00786EC1"/>
    <w:rsid w:val="0078733B"/>
    <w:rsid w:val="00790385"/>
    <w:rsid w:val="0079065F"/>
    <w:rsid w:val="00790661"/>
    <w:rsid w:val="007906D9"/>
    <w:rsid w:val="007906F4"/>
    <w:rsid w:val="00790A02"/>
    <w:rsid w:val="00790CC4"/>
    <w:rsid w:val="0079187B"/>
    <w:rsid w:val="00791C33"/>
    <w:rsid w:val="00792083"/>
    <w:rsid w:val="00792264"/>
    <w:rsid w:val="0079273D"/>
    <w:rsid w:val="00792839"/>
    <w:rsid w:val="00793222"/>
    <w:rsid w:val="0079325F"/>
    <w:rsid w:val="00794011"/>
    <w:rsid w:val="007940E2"/>
    <w:rsid w:val="00794333"/>
    <w:rsid w:val="0079441D"/>
    <w:rsid w:val="00794587"/>
    <w:rsid w:val="00794BB3"/>
    <w:rsid w:val="0079542E"/>
    <w:rsid w:val="00795ABB"/>
    <w:rsid w:val="00795DC8"/>
    <w:rsid w:val="00795EF7"/>
    <w:rsid w:val="00795F11"/>
    <w:rsid w:val="00795F76"/>
    <w:rsid w:val="00796017"/>
    <w:rsid w:val="00796636"/>
    <w:rsid w:val="007966A7"/>
    <w:rsid w:val="0079697E"/>
    <w:rsid w:val="0079716D"/>
    <w:rsid w:val="00797315"/>
    <w:rsid w:val="00797A49"/>
    <w:rsid w:val="00797A8E"/>
    <w:rsid w:val="00797E7B"/>
    <w:rsid w:val="00797EB0"/>
    <w:rsid w:val="00797F27"/>
    <w:rsid w:val="007A012C"/>
    <w:rsid w:val="007A019D"/>
    <w:rsid w:val="007A1020"/>
    <w:rsid w:val="007A26A7"/>
    <w:rsid w:val="007A2729"/>
    <w:rsid w:val="007A27BF"/>
    <w:rsid w:val="007A2A86"/>
    <w:rsid w:val="007A2D4E"/>
    <w:rsid w:val="007A2DC0"/>
    <w:rsid w:val="007A35CE"/>
    <w:rsid w:val="007A3AB7"/>
    <w:rsid w:val="007A3C44"/>
    <w:rsid w:val="007A3E5B"/>
    <w:rsid w:val="007A40F6"/>
    <w:rsid w:val="007A43BC"/>
    <w:rsid w:val="007A48AB"/>
    <w:rsid w:val="007A4C6D"/>
    <w:rsid w:val="007A4D8B"/>
    <w:rsid w:val="007A4E3B"/>
    <w:rsid w:val="007A50EA"/>
    <w:rsid w:val="007A5921"/>
    <w:rsid w:val="007A5B4A"/>
    <w:rsid w:val="007A64E5"/>
    <w:rsid w:val="007A6B59"/>
    <w:rsid w:val="007A6BC5"/>
    <w:rsid w:val="007A7A8C"/>
    <w:rsid w:val="007B0392"/>
    <w:rsid w:val="007B0C91"/>
    <w:rsid w:val="007B0DF6"/>
    <w:rsid w:val="007B1010"/>
    <w:rsid w:val="007B17BE"/>
    <w:rsid w:val="007B17F3"/>
    <w:rsid w:val="007B1860"/>
    <w:rsid w:val="007B28DC"/>
    <w:rsid w:val="007B3008"/>
    <w:rsid w:val="007B322F"/>
    <w:rsid w:val="007B3BB8"/>
    <w:rsid w:val="007B4203"/>
    <w:rsid w:val="007B4412"/>
    <w:rsid w:val="007B44BD"/>
    <w:rsid w:val="007B4709"/>
    <w:rsid w:val="007B4871"/>
    <w:rsid w:val="007B48DC"/>
    <w:rsid w:val="007B496C"/>
    <w:rsid w:val="007B4FE8"/>
    <w:rsid w:val="007B5BC7"/>
    <w:rsid w:val="007B6490"/>
    <w:rsid w:val="007B6657"/>
    <w:rsid w:val="007B6BFF"/>
    <w:rsid w:val="007B6E1A"/>
    <w:rsid w:val="007B70B5"/>
    <w:rsid w:val="007B72D6"/>
    <w:rsid w:val="007B73FB"/>
    <w:rsid w:val="007B7917"/>
    <w:rsid w:val="007B7EEE"/>
    <w:rsid w:val="007C016A"/>
    <w:rsid w:val="007C01BE"/>
    <w:rsid w:val="007C062C"/>
    <w:rsid w:val="007C0690"/>
    <w:rsid w:val="007C0907"/>
    <w:rsid w:val="007C0C89"/>
    <w:rsid w:val="007C0DDE"/>
    <w:rsid w:val="007C0E1C"/>
    <w:rsid w:val="007C1348"/>
    <w:rsid w:val="007C1410"/>
    <w:rsid w:val="007C142A"/>
    <w:rsid w:val="007C1EE7"/>
    <w:rsid w:val="007C1FA6"/>
    <w:rsid w:val="007C22FF"/>
    <w:rsid w:val="007C2507"/>
    <w:rsid w:val="007C2EE5"/>
    <w:rsid w:val="007C384F"/>
    <w:rsid w:val="007C3C6C"/>
    <w:rsid w:val="007C3DCA"/>
    <w:rsid w:val="007C3E16"/>
    <w:rsid w:val="007C3E61"/>
    <w:rsid w:val="007C3F75"/>
    <w:rsid w:val="007C3F91"/>
    <w:rsid w:val="007C4361"/>
    <w:rsid w:val="007C45AC"/>
    <w:rsid w:val="007C4854"/>
    <w:rsid w:val="007C4D27"/>
    <w:rsid w:val="007C555A"/>
    <w:rsid w:val="007C56B3"/>
    <w:rsid w:val="007C5796"/>
    <w:rsid w:val="007C5E01"/>
    <w:rsid w:val="007C62E6"/>
    <w:rsid w:val="007C64BD"/>
    <w:rsid w:val="007C6C94"/>
    <w:rsid w:val="007C6E7F"/>
    <w:rsid w:val="007C7781"/>
    <w:rsid w:val="007C7D1D"/>
    <w:rsid w:val="007D22E0"/>
    <w:rsid w:val="007D2ABA"/>
    <w:rsid w:val="007D30A2"/>
    <w:rsid w:val="007D3335"/>
    <w:rsid w:val="007D37D0"/>
    <w:rsid w:val="007D39A6"/>
    <w:rsid w:val="007D4317"/>
    <w:rsid w:val="007D4827"/>
    <w:rsid w:val="007D48F0"/>
    <w:rsid w:val="007D4910"/>
    <w:rsid w:val="007D56CA"/>
    <w:rsid w:val="007D5CB8"/>
    <w:rsid w:val="007D6054"/>
    <w:rsid w:val="007D6788"/>
    <w:rsid w:val="007D6A44"/>
    <w:rsid w:val="007D6B0B"/>
    <w:rsid w:val="007D6F4A"/>
    <w:rsid w:val="007D6FFB"/>
    <w:rsid w:val="007D71D5"/>
    <w:rsid w:val="007D7BB3"/>
    <w:rsid w:val="007D7BD7"/>
    <w:rsid w:val="007D7CB3"/>
    <w:rsid w:val="007E0028"/>
    <w:rsid w:val="007E0117"/>
    <w:rsid w:val="007E01CE"/>
    <w:rsid w:val="007E0441"/>
    <w:rsid w:val="007E07C8"/>
    <w:rsid w:val="007E0ACC"/>
    <w:rsid w:val="007E0D4F"/>
    <w:rsid w:val="007E0DBF"/>
    <w:rsid w:val="007E170E"/>
    <w:rsid w:val="007E1FBB"/>
    <w:rsid w:val="007E308A"/>
    <w:rsid w:val="007E338B"/>
    <w:rsid w:val="007E35A5"/>
    <w:rsid w:val="007E3DFB"/>
    <w:rsid w:val="007E4632"/>
    <w:rsid w:val="007E4BE4"/>
    <w:rsid w:val="007E540B"/>
    <w:rsid w:val="007E5A85"/>
    <w:rsid w:val="007E5FE7"/>
    <w:rsid w:val="007E619E"/>
    <w:rsid w:val="007E665F"/>
    <w:rsid w:val="007E6BAB"/>
    <w:rsid w:val="007E7015"/>
    <w:rsid w:val="007E706C"/>
    <w:rsid w:val="007E736E"/>
    <w:rsid w:val="007E73B1"/>
    <w:rsid w:val="007E7646"/>
    <w:rsid w:val="007F0128"/>
    <w:rsid w:val="007F015F"/>
    <w:rsid w:val="007F0239"/>
    <w:rsid w:val="007F0626"/>
    <w:rsid w:val="007F075C"/>
    <w:rsid w:val="007F10D5"/>
    <w:rsid w:val="007F1409"/>
    <w:rsid w:val="007F176A"/>
    <w:rsid w:val="007F17BD"/>
    <w:rsid w:val="007F1FEF"/>
    <w:rsid w:val="007F20F1"/>
    <w:rsid w:val="007F2521"/>
    <w:rsid w:val="007F25D5"/>
    <w:rsid w:val="007F28BA"/>
    <w:rsid w:val="007F290B"/>
    <w:rsid w:val="007F2B00"/>
    <w:rsid w:val="007F3000"/>
    <w:rsid w:val="007F302C"/>
    <w:rsid w:val="007F33F0"/>
    <w:rsid w:val="007F341F"/>
    <w:rsid w:val="007F36AF"/>
    <w:rsid w:val="007F395B"/>
    <w:rsid w:val="007F3A1F"/>
    <w:rsid w:val="007F3AAF"/>
    <w:rsid w:val="007F4398"/>
    <w:rsid w:val="007F48BE"/>
    <w:rsid w:val="007F4C88"/>
    <w:rsid w:val="007F4DC1"/>
    <w:rsid w:val="007F4F38"/>
    <w:rsid w:val="007F5098"/>
    <w:rsid w:val="007F52F9"/>
    <w:rsid w:val="007F5E31"/>
    <w:rsid w:val="007F71A1"/>
    <w:rsid w:val="0080089F"/>
    <w:rsid w:val="008009D2"/>
    <w:rsid w:val="00800DF7"/>
    <w:rsid w:val="00800E74"/>
    <w:rsid w:val="00801BC2"/>
    <w:rsid w:val="008023B1"/>
    <w:rsid w:val="00802561"/>
    <w:rsid w:val="008028F1"/>
    <w:rsid w:val="00802ECC"/>
    <w:rsid w:val="008032CD"/>
    <w:rsid w:val="00803AAD"/>
    <w:rsid w:val="00803C40"/>
    <w:rsid w:val="00804542"/>
    <w:rsid w:val="0080491E"/>
    <w:rsid w:val="00804E7E"/>
    <w:rsid w:val="00804FBA"/>
    <w:rsid w:val="008051DE"/>
    <w:rsid w:val="008052A7"/>
    <w:rsid w:val="00805E07"/>
    <w:rsid w:val="00805EA9"/>
    <w:rsid w:val="00806EF3"/>
    <w:rsid w:val="008073AB"/>
    <w:rsid w:val="008075FC"/>
    <w:rsid w:val="0081008D"/>
    <w:rsid w:val="008114C3"/>
    <w:rsid w:val="008117B6"/>
    <w:rsid w:val="008120F3"/>
    <w:rsid w:val="00813523"/>
    <w:rsid w:val="00813910"/>
    <w:rsid w:val="00813948"/>
    <w:rsid w:val="00814003"/>
    <w:rsid w:val="00814C32"/>
    <w:rsid w:val="008150DB"/>
    <w:rsid w:val="0081535E"/>
    <w:rsid w:val="00815502"/>
    <w:rsid w:val="00815533"/>
    <w:rsid w:val="00815826"/>
    <w:rsid w:val="008158F3"/>
    <w:rsid w:val="00815985"/>
    <w:rsid w:val="0081624C"/>
    <w:rsid w:val="0081629B"/>
    <w:rsid w:val="00816449"/>
    <w:rsid w:val="00816B51"/>
    <w:rsid w:val="008170A9"/>
    <w:rsid w:val="0081761F"/>
    <w:rsid w:val="00817B6A"/>
    <w:rsid w:val="00817C90"/>
    <w:rsid w:val="00817D25"/>
    <w:rsid w:val="00817D94"/>
    <w:rsid w:val="00817E88"/>
    <w:rsid w:val="00820D5D"/>
    <w:rsid w:val="00820F45"/>
    <w:rsid w:val="00820F7B"/>
    <w:rsid w:val="00820FA6"/>
    <w:rsid w:val="00821603"/>
    <w:rsid w:val="0082193C"/>
    <w:rsid w:val="0082275C"/>
    <w:rsid w:val="008229A6"/>
    <w:rsid w:val="008237E7"/>
    <w:rsid w:val="0082483C"/>
    <w:rsid w:val="0082563C"/>
    <w:rsid w:val="008256E0"/>
    <w:rsid w:val="00825FE0"/>
    <w:rsid w:val="00826A73"/>
    <w:rsid w:val="00826B24"/>
    <w:rsid w:val="00826B44"/>
    <w:rsid w:val="00826E46"/>
    <w:rsid w:val="00826E66"/>
    <w:rsid w:val="00826EF2"/>
    <w:rsid w:val="00827139"/>
    <w:rsid w:val="00827402"/>
    <w:rsid w:val="00827AC2"/>
    <w:rsid w:val="00827E51"/>
    <w:rsid w:val="00827F7F"/>
    <w:rsid w:val="00830805"/>
    <w:rsid w:val="00830C0E"/>
    <w:rsid w:val="00830C95"/>
    <w:rsid w:val="00830CDC"/>
    <w:rsid w:val="00831147"/>
    <w:rsid w:val="00831956"/>
    <w:rsid w:val="00831A3A"/>
    <w:rsid w:val="0083209A"/>
    <w:rsid w:val="0083252E"/>
    <w:rsid w:val="00832BFA"/>
    <w:rsid w:val="00832C81"/>
    <w:rsid w:val="00832FAA"/>
    <w:rsid w:val="008335FB"/>
    <w:rsid w:val="00833788"/>
    <w:rsid w:val="00834606"/>
    <w:rsid w:val="00834D36"/>
    <w:rsid w:val="00834D46"/>
    <w:rsid w:val="00834F50"/>
    <w:rsid w:val="0083540E"/>
    <w:rsid w:val="0083578C"/>
    <w:rsid w:val="00835B6C"/>
    <w:rsid w:val="00835F34"/>
    <w:rsid w:val="008366FC"/>
    <w:rsid w:val="00836D6B"/>
    <w:rsid w:val="00837A27"/>
    <w:rsid w:val="00837DAE"/>
    <w:rsid w:val="00837E1C"/>
    <w:rsid w:val="008405F7"/>
    <w:rsid w:val="0084107F"/>
    <w:rsid w:val="0084235A"/>
    <w:rsid w:val="0084279F"/>
    <w:rsid w:val="0084346D"/>
    <w:rsid w:val="008437BE"/>
    <w:rsid w:val="00843A7B"/>
    <w:rsid w:val="00843B8A"/>
    <w:rsid w:val="00844947"/>
    <w:rsid w:val="00844B11"/>
    <w:rsid w:val="00844DBD"/>
    <w:rsid w:val="008451D6"/>
    <w:rsid w:val="008452CC"/>
    <w:rsid w:val="008453B4"/>
    <w:rsid w:val="00845489"/>
    <w:rsid w:val="0084584F"/>
    <w:rsid w:val="008458C6"/>
    <w:rsid w:val="00846098"/>
    <w:rsid w:val="008463B0"/>
    <w:rsid w:val="00846931"/>
    <w:rsid w:val="008477B9"/>
    <w:rsid w:val="0084797F"/>
    <w:rsid w:val="00847A8A"/>
    <w:rsid w:val="00847B0C"/>
    <w:rsid w:val="00850680"/>
    <w:rsid w:val="00850BE9"/>
    <w:rsid w:val="00850C7B"/>
    <w:rsid w:val="00851193"/>
    <w:rsid w:val="00851714"/>
    <w:rsid w:val="00851A35"/>
    <w:rsid w:val="00851C3B"/>
    <w:rsid w:val="00851D37"/>
    <w:rsid w:val="00851D4A"/>
    <w:rsid w:val="00852234"/>
    <w:rsid w:val="00852649"/>
    <w:rsid w:val="008526FD"/>
    <w:rsid w:val="00852D64"/>
    <w:rsid w:val="00853D8D"/>
    <w:rsid w:val="00854569"/>
    <w:rsid w:val="00854AF9"/>
    <w:rsid w:val="0085597B"/>
    <w:rsid w:val="00855B96"/>
    <w:rsid w:val="00855EDC"/>
    <w:rsid w:val="0085664C"/>
    <w:rsid w:val="00856ABC"/>
    <w:rsid w:val="00856C2E"/>
    <w:rsid w:val="00856FC8"/>
    <w:rsid w:val="008571C1"/>
    <w:rsid w:val="0086057E"/>
    <w:rsid w:val="0086076E"/>
    <w:rsid w:val="00860AB3"/>
    <w:rsid w:val="00860B4C"/>
    <w:rsid w:val="00860F60"/>
    <w:rsid w:val="0086119E"/>
    <w:rsid w:val="00861D37"/>
    <w:rsid w:val="00862DC6"/>
    <w:rsid w:val="00862EB6"/>
    <w:rsid w:val="00863978"/>
    <w:rsid w:val="00864762"/>
    <w:rsid w:val="00864991"/>
    <w:rsid w:val="00864B7D"/>
    <w:rsid w:val="00864C28"/>
    <w:rsid w:val="0086511E"/>
    <w:rsid w:val="00865666"/>
    <w:rsid w:val="0086584B"/>
    <w:rsid w:val="00865DED"/>
    <w:rsid w:val="00865EC6"/>
    <w:rsid w:val="00865F29"/>
    <w:rsid w:val="0086605A"/>
    <w:rsid w:val="00866697"/>
    <w:rsid w:val="00866837"/>
    <w:rsid w:val="00867254"/>
    <w:rsid w:val="00867650"/>
    <w:rsid w:val="00867BFF"/>
    <w:rsid w:val="00867E59"/>
    <w:rsid w:val="00870237"/>
    <w:rsid w:val="008702D9"/>
    <w:rsid w:val="0087079F"/>
    <w:rsid w:val="00871196"/>
    <w:rsid w:val="008711EC"/>
    <w:rsid w:val="00871711"/>
    <w:rsid w:val="00871A4A"/>
    <w:rsid w:val="00871FEE"/>
    <w:rsid w:val="00872A61"/>
    <w:rsid w:val="0087309E"/>
    <w:rsid w:val="00873EDC"/>
    <w:rsid w:val="00874343"/>
    <w:rsid w:val="00874386"/>
    <w:rsid w:val="008744EC"/>
    <w:rsid w:val="0087468A"/>
    <w:rsid w:val="00874D04"/>
    <w:rsid w:val="00874D87"/>
    <w:rsid w:val="008750AE"/>
    <w:rsid w:val="0087520E"/>
    <w:rsid w:val="0087555E"/>
    <w:rsid w:val="00875A73"/>
    <w:rsid w:val="00876265"/>
    <w:rsid w:val="008763E0"/>
    <w:rsid w:val="00876831"/>
    <w:rsid w:val="00876B10"/>
    <w:rsid w:val="00876B92"/>
    <w:rsid w:val="0087731B"/>
    <w:rsid w:val="008773CA"/>
    <w:rsid w:val="00877429"/>
    <w:rsid w:val="00877ABC"/>
    <w:rsid w:val="00877CE6"/>
    <w:rsid w:val="00877EDD"/>
    <w:rsid w:val="008811F4"/>
    <w:rsid w:val="00881670"/>
    <w:rsid w:val="0088184E"/>
    <w:rsid w:val="00881A8F"/>
    <w:rsid w:val="00881C32"/>
    <w:rsid w:val="00881FBD"/>
    <w:rsid w:val="008820F9"/>
    <w:rsid w:val="00882E80"/>
    <w:rsid w:val="0088380B"/>
    <w:rsid w:val="008838BB"/>
    <w:rsid w:val="00883B58"/>
    <w:rsid w:val="00883CFF"/>
    <w:rsid w:val="00884012"/>
    <w:rsid w:val="00884054"/>
    <w:rsid w:val="00884650"/>
    <w:rsid w:val="0088473A"/>
    <w:rsid w:val="00884C3A"/>
    <w:rsid w:val="00884E11"/>
    <w:rsid w:val="00885208"/>
    <w:rsid w:val="00885388"/>
    <w:rsid w:val="008857AE"/>
    <w:rsid w:val="00885A4B"/>
    <w:rsid w:val="0088608E"/>
    <w:rsid w:val="008873C2"/>
    <w:rsid w:val="00887801"/>
    <w:rsid w:val="00887F20"/>
    <w:rsid w:val="00890875"/>
    <w:rsid w:val="008909A4"/>
    <w:rsid w:val="0089113F"/>
    <w:rsid w:val="00891DAF"/>
    <w:rsid w:val="00891EC7"/>
    <w:rsid w:val="008926DD"/>
    <w:rsid w:val="00892C72"/>
    <w:rsid w:val="008935FB"/>
    <w:rsid w:val="0089380B"/>
    <w:rsid w:val="00893ADB"/>
    <w:rsid w:val="00894256"/>
    <w:rsid w:val="0089430F"/>
    <w:rsid w:val="00894557"/>
    <w:rsid w:val="008951A9"/>
    <w:rsid w:val="008959D1"/>
    <w:rsid w:val="00895A7D"/>
    <w:rsid w:val="0089642F"/>
    <w:rsid w:val="00896827"/>
    <w:rsid w:val="00896BCB"/>
    <w:rsid w:val="00897302"/>
    <w:rsid w:val="00897637"/>
    <w:rsid w:val="00897777"/>
    <w:rsid w:val="008A062B"/>
    <w:rsid w:val="008A11FA"/>
    <w:rsid w:val="008A1301"/>
    <w:rsid w:val="008A16C2"/>
    <w:rsid w:val="008A17C7"/>
    <w:rsid w:val="008A2012"/>
    <w:rsid w:val="008A2481"/>
    <w:rsid w:val="008A2D6C"/>
    <w:rsid w:val="008A3101"/>
    <w:rsid w:val="008A3112"/>
    <w:rsid w:val="008A320F"/>
    <w:rsid w:val="008A321E"/>
    <w:rsid w:val="008A3250"/>
    <w:rsid w:val="008A3835"/>
    <w:rsid w:val="008A39E2"/>
    <w:rsid w:val="008A4422"/>
    <w:rsid w:val="008A44A0"/>
    <w:rsid w:val="008A4C03"/>
    <w:rsid w:val="008A4D3C"/>
    <w:rsid w:val="008A5181"/>
    <w:rsid w:val="008A51A3"/>
    <w:rsid w:val="008A53DE"/>
    <w:rsid w:val="008A5425"/>
    <w:rsid w:val="008A5A5C"/>
    <w:rsid w:val="008A61A2"/>
    <w:rsid w:val="008A6C20"/>
    <w:rsid w:val="008A6FEA"/>
    <w:rsid w:val="008A70AD"/>
    <w:rsid w:val="008A72D8"/>
    <w:rsid w:val="008A7484"/>
    <w:rsid w:val="008A79CA"/>
    <w:rsid w:val="008A7BA2"/>
    <w:rsid w:val="008B007D"/>
    <w:rsid w:val="008B08D4"/>
    <w:rsid w:val="008B0B54"/>
    <w:rsid w:val="008B0C7F"/>
    <w:rsid w:val="008B0DD6"/>
    <w:rsid w:val="008B0F3C"/>
    <w:rsid w:val="008B1154"/>
    <w:rsid w:val="008B16BC"/>
    <w:rsid w:val="008B1926"/>
    <w:rsid w:val="008B26D7"/>
    <w:rsid w:val="008B2C15"/>
    <w:rsid w:val="008B2C87"/>
    <w:rsid w:val="008B2EB6"/>
    <w:rsid w:val="008B2F30"/>
    <w:rsid w:val="008B302C"/>
    <w:rsid w:val="008B3174"/>
    <w:rsid w:val="008B340B"/>
    <w:rsid w:val="008B346D"/>
    <w:rsid w:val="008B3A76"/>
    <w:rsid w:val="008B3BA7"/>
    <w:rsid w:val="008B3E08"/>
    <w:rsid w:val="008B4055"/>
    <w:rsid w:val="008B439D"/>
    <w:rsid w:val="008B459E"/>
    <w:rsid w:val="008B4667"/>
    <w:rsid w:val="008B4867"/>
    <w:rsid w:val="008B48A5"/>
    <w:rsid w:val="008B4913"/>
    <w:rsid w:val="008B4C0B"/>
    <w:rsid w:val="008B4FDA"/>
    <w:rsid w:val="008B5728"/>
    <w:rsid w:val="008B5DBB"/>
    <w:rsid w:val="008B5FB4"/>
    <w:rsid w:val="008B602C"/>
    <w:rsid w:val="008B68BF"/>
    <w:rsid w:val="008B69AC"/>
    <w:rsid w:val="008B6D50"/>
    <w:rsid w:val="008B7DD4"/>
    <w:rsid w:val="008C0596"/>
    <w:rsid w:val="008C09A5"/>
    <w:rsid w:val="008C0A16"/>
    <w:rsid w:val="008C0CAE"/>
    <w:rsid w:val="008C0D44"/>
    <w:rsid w:val="008C10B1"/>
    <w:rsid w:val="008C1519"/>
    <w:rsid w:val="008C1A35"/>
    <w:rsid w:val="008C1FE9"/>
    <w:rsid w:val="008C21D3"/>
    <w:rsid w:val="008C236F"/>
    <w:rsid w:val="008C263C"/>
    <w:rsid w:val="008C2AB3"/>
    <w:rsid w:val="008C2AB7"/>
    <w:rsid w:val="008C3299"/>
    <w:rsid w:val="008C38B1"/>
    <w:rsid w:val="008C3AAF"/>
    <w:rsid w:val="008C3BF7"/>
    <w:rsid w:val="008C4468"/>
    <w:rsid w:val="008C4704"/>
    <w:rsid w:val="008C474A"/>
    <w:rsid w:val="008C4901"/>
    <w:rsid w:val="008C4DE6"/>
    <w:rsid w:val="008C4FE0"/>
    <w:rsid w:val="008C5337"/>
    <w:rsid w:val="008C550C"/>
    <w:rsid w:val="008C5FA6"/>
    <w:rsid w:val="008C6A01"/>
    <w:rsid w:val="008C6C6F"/>
    <w:rsid w:val="008C6E7F"/>
    <w:rsid w:val="008C74C2"/>
    <w:rsid w:val="008C764E"/>
    <w:rsid w:val="008C7D3D"/>
    <w:rsid w:val="008D032C"/>
    <w:rsid w:val="008D090E"/>
    <w:rsid w:val="008D0C1F"/>
    <w:rsid w:val="008D0C9F"/>
    <w:rsid w:val="008D0D40"/>
    <w:rsid w:val="008D1119"/>
    <w:rsid w:val="008D12A6"/>
    <w:rsid w:val="008D1E1F"/>
    <w:rsid w:val="008D1F43"/>
    <w:rsid w:val="008D2165"/>
    <w:rsid w:val="008D24CA"/>
    <w:rsid w:val="008D251D"/>
    <w:rsid w:val="008D2ABD"/>
    <w:rsid w:val="008D36A3"/>
    <w:rsid w:val="008D3841"/>
    <w:rsid w:val="008D38F5"/>
    <w:rsid w:val="008D391E"/>
    <w:rsid w:val="008D41B1"/>
    <w:rsid w:val="008D4273"/>
    <w:rsid w:val="008D44C8"/>
    <w:rsid w:val="008D466E"/>
    <w:rsid w:val="008D48B9"/>
    <w:rsid w:val="008D4A2E"/>
    <w:rsid w:val="008D503B"/>
    <w:rsid w:val="008D6945"/>
    <w:rsid w:val="008D6CAE"/>
    <w:rsid w:val="008D6CE0"/>
    <w:rsid w:val="008D73F1"/>
    <w:rsid w:val="008D7911"/>
    <w:rsid w:val="008E0005"/>
    <w:rsid w:val="008E01AB"/>
    <w:rsid w:val="008E05B7"/>
    <w:rsid w:val="008E0F95"/>
    <w:rsid w:val="008E11F3"/>
    <w:rsid w:val="008E1870"/>
    <w:rsid w:val="008E1D43"/>
    <w:rsid w:val="008E1E24"/>
    <w:rsid w:val="008E20FC"/>
    <w:rsid w:val="008E2341"/>
    <w:rsid w:val="008E23EF"/>
    <w:rsid w:val="008E24B8"/>
    <w:rsid w:val="008E2575"/>
    <w:rsid w:val="008E2A1A"/>
    <w:rsid w:val="008E2EAF"/>
    <w:rsid w:val="008E31EF"/>
    <w:rsid w:val="008E328D"/>
    <w:rsid w:val="008E34D4"/>
    <w:rsid w:val="008E3767"/>
    <w:rsid w:val="008E3827"/>
    <w:rsid w:val="008E3A5A"/>
    <w:rsid w:val="008E3ADB"/>
    <w:rsid w:val="008E430A"/>
    <w:rsid w:val="008E43E8"/>
    <w:rsid w:val="008E4462"/>
    <w:rsid w:val="008E466D"/>
    <w:rsid w:val="008E4AFB"/>
    <w:rsid w:val="008E4BC8"/>
    <w:rsid w:val="008E5028"/>
    <w:rsid w:val="008E5115"/>
    <w:rsid w:val="008E5621"/>
    <w:rsid w:val="008E58B6"/>
    <w:rsid w:val="008E5B25"/>
    <w:rsid w:val="008E602A"/>
    <w:rsid w:val="008E634B"/>
    <w:rsid w:val="008E6799"/>
    <w:rsid w:val="008E68E7"/>
    <w:rsid w:val="008E6B5F"/>
    <w:rsid w:val="008E7280"/>
    <w:rsid w:val="008E7363"/>
    <w:rsid w:val="008E7610"/>
    <w:rsid w:val="008F08B5"/>
    <w:rsid w:val="008F107B"/>
    <w:rsid w:val="008F16C0"/>
    <w:rsid w:val="008F1773"/>
    <w:rsid w:val="008F1793"/>
    <w:rsid w:val="008F1965"/>
    <w:rsid w:val="008F1E64"/>
    <w:rsid w:val="008F1F4D"/>
    <w:rsid w:val="008F1F52"/>
    <w:rsid w:val="008F21BD"/>
    <w:rsid w:val="008F24A8"/>
    <w:rsid w:val="008F2687"/>
    <w:rsid w:val="008F26CA"/>
    <w:rsid w:val="008F2EC5"/>
    <w:rsid w:val="008F3B67"/>
    <w:rsid w:val="008F3E01"/>
    <w:rsid w:val="008F404C"/>
    <w:rsid w:val="008F413A"/>
    <w:rsid w:val="008F5034"/>
    <w:rsid w:val="008F5391"/>
    <w:rsid w:val="008F5691"/>
    <w:rsid w:val="008F5896"/>
    <w:rsid w:val="008F5919"/>
    <w:rsid w:val="008F5F57"/>
    <w:rsid w:val="008F654B"/>
    <w:rsid w:val="008F66BE"/>
    <w:rsid w:val="008F7BEE"/>
    <w:rsid w:val="008F7E18"/>
    <w:rsid w:val="0090022F"/>
    <w:rsid w:val="009002EC"/>
    <w:rsid w:val="009003A0"/>
    <w:rsid w:val="00900695"/>
    <w:rsid w:val="0090080D"/>
    <w:rsid w:val="00900B31"/>
    <w:rsid w:val="00900C5F"/>
    <w:rsid w:val="00900E58"/>
    <w:rsid w:val="00900F22"/>
    <w:rsid w:val="00901210"/>
    <w:rsid w:val="009014ED"/>
    <w:rsid w:val="00902133"/>
    <w:rsid w:val="009022C6"/>
    <w:rsid w:val="009028B2"/>
    <w:rsid w:val="009029FC"/>
    <w:rsid w:val="009030CD"/>
    <w:rsid w:val="009033D5"/>
    <w:rsid w:val="0090343F"/>
    <w:rsid w:val="00903A6A"/>
    <w:rsid w:val="00903C67"/>
    <w:rsid w:val="00904172"/>
    <w:rsid w:val="009046B1"/>
    <w:rsid w:val="00904CBD"/>
    <w:rsid w:val="00904E7F"/>
    <w:rsid w:val="009052B3"/>
    <w:rsid w:val="00905481"/>
    <w:rsid w:val="00905B2B"/>
    <w:rsid w:val="00905F4A"/>
    <w:rsid w:val="00905FF9"/>
    <w:rsid w:val="00906A50"/>
    <w:rsid w:val="00906ABD"/>
    <w:rsid w:val="00906B4F"/>
    <w:rsid w:val="00906BE0"/>
    <w:rsid w:val="0090738F"/>
    <w:rsid w:val="0090780E"/>
    <w:rsid w:val="009101CA"/>
    <w:rsid w:val="009102C5"/>
    <w:rsid w:val="00910ED4"/>
    <w:rsid w:val="00911816"/>
    <w:rsid w:val="00911D40"/>
    <w:rsid w:val="00911E73"/>
    <w:rsid w:val="00911F82"/>
    <w:rsid w:val="00911F99"/>
    <w:rsid w:val="00912117"/>
    <w:rsid w:val="009121D6"/>
    <w:rsid w:val="00912347"/>
    <w:rsid w:val="00912B99"/>
    <w:rsid w:val="0091327A"/>
    <w:rsid w:val="0091331F"/>
    <w:rsid w:val="0091358C"/>
    <w:rsid w:val="00913686"/>
    <w:rsid w:val="009136DB"/>
    <w:rsid w:val="00913782"/>
    <w:rsid w:val="00913E98"/>
    <w:rsid w:val="009140AD"/>
    <w:rsid w:val="009141DD"/>
    <w:rsid w:val="009143F3"/>
    <w:rsid w:val="00914C7D"/>
    <w:rsid w:val="00915642"/>
    <w:rsid w:val="009156C9"/>
    <w:rsid w:val="00915771"/>
    <w:rsid w:val="00915C8B"/>
    <w:rsid w:val="00915DAA"/>
    <w:rsid w:val="00915FBF"/>
    <w:rsid w:val="0091696C"/>
    <w:rsid w:val="00917000"/>
    <w:rsid w:val="00917FF2"/>
    <w:rsid w:val="009200A5"/>
    <w:rsid w:val="00920ACE"/>
    <w:rsid w:val="00920BEC"/>
    <w:rsid w:val="00920CBF"/>
    <w:rsid w:val="00920EBA"/>
    <w:rsid w:val="0092113D"/>
    <w:rsid w:val="00921153"/>
    <w:rsid w:val="0092140C"/>
    <w:rsid w:val="00921D3E"/>
    <w:rsid w:val="00921E58"/>
    <w:rsid w:val="00922176"/>
    <w:rsid w:val="00922551"/>
    <w:rsid w:val="00922716"/>
    <w:rsid w:val="00922950"/>
    <w:rsid w:val="0092333E"/>
    <w:rsid w:val="00923994"/>
    <w:rsid w:val="009249F9"/>
    <w:rsid w:val="00924D74"/>
    <w:rsid w:val="00924EF1"/>
    <w:rsid w:val="00924FBE"/>
    <w:rsid w:val="0092528F"/>
    <w:rsid w:val="009254A7"/>
    <w:rsid w:val="00925A31"/>
    <w:rsid w:val="0092656E"/>
    <w:rsid w:val="009265C5"/>
    <w:rsid w:val="00926944"/>
    <w:rsid w:val="00926AEF"/>
    <w:rsid w:val="00926BDE"/>
    <w:rsid w:val="00926CA4"/>
    <w:rsid w:val="00926F1E"/>
    <w:rsid w:val="009270B9"/>
    <w:rsid w:val="00927582"/>
    <w:rsid w:val="00927B87"/>
    <w:rsid w:val="00930549"/>
    <w:rsid w:val="00930572"/>
    <w:rsid w:val="00930643"/>
    <w:rsid w:val="009309BD"/>
    <w:rsid w:val="009314CB"/>
    <w:rsid w:val="00931525"/>
    <w:rsid w:val="0093176F"/>
    <w:rsid w:val="009318A6"/>
    <w:rsid w:val="00931AE3"/>
    <w:rsid w:val="00931EF6"/>
    <w:rsid w:val="00932516"/>
    <w:rsid w:val="0093264A"/>
    <w:rsid w:val="00932F43"/>
    <w:rsid w:val="00933C48"/>
    <w:rsid w:val="00933CF6"/>
    <w:rsid w:val="00933EB0"/>
    <w:rsid w:val="00933F98"/>
    <w:rsid w:val="0093410C"/>
    <w:rsid w:val="0093421C"/>
    <w:rsid w:val="009346C3"/>
    <w:rsid w:val="009368CF"/>
    <w:rsid w:val="0093694C"/>
    <w:rsid w:val="00936BD2"/>
    <w:rsid w:val="009373F1"/>
    <w:rsid w:val="00940324"/>
    <w:rsid w:val="009406D6"/>
    <w:rsid w:val="009409ED"/>
    <w:rsid w:val="00940B91"/>
    <w:rsid w:val="00940C7B"/>
    <w:rsid w:val="00941090"/>
    <w:rsid w:val="009411AA"/>
    <w:rsid w:val="009414B7"/>
    <w:rsid w:val="00941B0F"/>
    <w:rsid w:val="00941D51"/>
    <w:rsid w:val="0094238D"/>
    <w:rsid w:val="00942472"/>
    <w:rsid w:val="00942544"/>
    <w:rsid w:val="00943125"/>
    <w:rsid w:val="00943C5E"/>
    <w:rsid w:val="00943C63"/>
    <w:rsid w:val="009441C7"/>
    <w:rsid w:val="0094443D"/>
    <w:rsid w:val="0094462B"/>
    <w:rsid w:val="009449F5"/>
    <w:rsid w:val="00944AD0"/>
    <w:rsid w:val="00944B46"/>
    <w:rsid w:val="0094524C"/>
    <w:rsid w:val="009454AD"/>
    <w:rsid w:val="00945640"/>
    <w:rsid w:val="00945947"/>
    <w:rsid w:val="00945A15"/>
    <w:rsid w:val="00945A8C"/>
    <w:rsid w:val="00945F89"/>
    <w:rsid w:val="00946056"/>
    <w:rsid w:val="00946680"/>
    <w:rsid w:val="009467BC"/>
    <w:rsid w:val="009475AB"/>
    <w:rsid w:val="0094791E"/>
    <w:rsid w:val="00947EAE"/>
    <w:rsid w:val="00947F39"/>
    <w:rsid w:val="00950034"/>
    <w:rsid w:val="009508DA"/>
    <w:rsid w:val="009509A0"/>
    <w:rsid w:val="00951240"/>
    <w:rsid w:val="009517F2"/>
    <w:rsid w:val="00951B9A"/>
    <w:rsid w:val="00951DA3"/>
    <w:rsid w:val="00951F14"/>
    <w:rsid w:val="00951F99"/>
    <w:rsid w:val="00952725"/>
    <w:rsid w:val="00953380"/>
    <w:rsid w:val="009535FC"/>
    <w:rsid w:val="00953708"/>
    <w:rsid w:val="009541FF"/>
    <w:rsid w:val="0095432D"/>
    <w:rsid w:val="0095476D"/>
    <w:rsid w:val="009548EF"/>
    <w:rsid w:val="00954B36"/>
    <w:rsid w:val="00954F77"/>
    <w:rsid w:val="00955419"/>
    <w:rsid w:val="00955428"/>
    <w:rsid w:val="00955AE3"/>
    <w:rsid w:val="00955C14"/>
    <w:rsid w:val="00956931"/>
    <w:rsid w:val="00956B4A"/>
    <w:rsid w:val="00957115"/>
    <w:rsid w:val="0095741B"/>
    <w:rsid w:val="0095771A"/>
    <w:rsid w:val="00960342"/>
    <w:rsid w:val="00960A1E"/>
    <w:rsid w:val="00960D97"/>
    <w:rsid w:val="00960DEF"/>
    <w:rsid w:val="009613F0"/>
    <w:rsid w:val="00961560"/>
    <w:rsid w:val="00961E34"/>
    <w:rsid w:val="009624FA"/>
    <w:rsid w:val="00962587"/>
    <w:rsid w:val="00962DDE"/>
    <w:rsid w:val="00963525"/>
    <w:rsid w:val="009635DA"/>
    <w:rsid w:val="0096361E"/>
    <w:rsid w:val="009638E7"/>
    <w:rsid w:val="00963C50"/>
    <w:rsid w:val="00964D7B"/>
    <w:rsid w:val="00965740"/>
    <w:rsid w:val="0096614F"/>
    <w:rsid w:val="00966203"/>
    <w:rsid w:val="009669B1"/>
    <w:rsid w:val="00966E01"/>
    <w:rsid w:val="009671B6"/>
    <w:rsid w:val="009673CD"/>
    <w:rsid w:val="009678C9"/>
    <w:rsid w:val="00967B55"/>
    <w:rsid w:val="009701FE"/>
    <w:rsid w:val="00970493"/>
    <w:rsid w:val="00970774"/>
    <w:rsid w:val="00971291"/>
    <w:rsid w:val="00971318"/>
    <w:rsid w:val="00971BCD"/>
    <w:rsid w:val="00971E0D"/>
    <w:rsid w:val="00971F34"/>
    <w:rsid w:val="009726F6"/>
    <w:rsid w:val="009732D8"/>
    <w:rsid w:val="00973397"/>
    <w:rsid w:val="0097382C"/>
    <w:rsid w:val="00974821"/>
    <w:rsid w:val="00975B0C"/>
    <w:rsid w:val="00975D6B"/>
    <w:rsid w:val="009761B9"/>
    <w:rsid w:val="00976388"/>
    <w:rsid w:val="00976870"/>
    <w:rsid w:val="0097690D"/>
    <w:rsid w:val="00976F9B"/>
    <w:rsid w:val="00977054"/>
    <w:rsid w:val="009779EC"/>
    <w:rsid w:val="00977D34"/>
    <w:rsid w:val="00977E7D"/>
    <w:rsid w:val="00980260"/>
    <w:rsid w:val="00980496"/>
    <w:rsid w:val="00980876"/>
    <w:rsid w:val="00980C9B"/>
    <w:rsid w:val="009817BA"/>
    <w:rsid w:val="00981937"/>
    <w:rsid w:val="00981BC6"/>
    <w:rsid w:val="00981BFF"/>
    <w:rsid w:val="00981D32"/>
    <w:rsid w:val="009822B0"/>
    <w:rsid w:val="00982F62"/>
    <w:rsid w:val="00982FB8"/>
    <w:rsid w:val="009836D9"/>
    <w:rsid w:val="0098461A"/>
    <w:rsid w:val="009847D1"/>
    <w:rsid w:val="00984A6A"/>
    <w:rsid w:val="00984B49"/>
    <w:rsid w:val="00984C5C"/>
    <w:rsid w:val="00984F2C"/>
    <w:rsid w:val="00985411"/>
    <w:rsid w:val="0098620C"/>
    <w:rsid w:val="00986D25"/>
    <w:rsid w:val="0098745B"/>
    <w:rsid w:val="009877C8"/>
    <w:rsid w:val="00987CA3"/>
    <w:rsid w:val="00987EC0"/>
    <w:rsid w:val="00990E4E"/>
    <w:rsid w:val="0099114F"/>
    <w:rsid w:val="00991463"/>
    <w:rsid w:val="009919B9"/>
    <w:rsid w:val="0099201A"/>
    <w:rsid w:val="00992501"/>
    <w:rsid w:val="0099263D"/>
    <w:rsid w:val="00992C7F"/>
    <w:rsid w:val="00992E75"/>
    <w:rsid w:val="009931B8"/>
    <w:rsid w:val="00993733"/>
    <w:rsid w:val="0099381F"/>
    <w:rsid w:val="00994115"/>
    <w:rsid w:val="009942CD"/>
    <w:rsid w:val="0099447C"/>
    <w:rsid w:val="0099472D"/>
    <w:rsid w:val="00994C40"/>
    <w:rsid w:val="00994D5C"/>
    <w:rsid w:val="0099568F"/>
    <w:rsid w:val="0099595F"/>
    <w:rsid w:val="009959BE"/>
    <w:rsid w:val="009962C9"/>
    <w:rsid w:val="0099637B"/>
    <w:rsid w:val="009965A5"/>
    <w:rsid w:val="00996711"/>
    <w:rsid w:val="00996739"/>
    <w:rsid w:val="00996A07"/>
    <w:rsid w:val="00996E02"/>
    <w:rsid w:val="00996F2C"/>
    <w:rsid w:val="00996F9A"/>
    <w:rsid w:val="00997872"/>
    <w:rsid w:val="00997EAE"/>
    <w:rsid w:val="009A032E"/>
    <w:rsid w:val="009A0444"/>
    <w:rsid w:val="009A1A37"/>
    <w:rsid w:val="009A1C8B"/>
    <w:rsid w:val="009A2089"/>
    <w:rsid w:val="009A20AA"/>
    <w:rsid w:val="009A2255"/>
    <w:rsid w:val="009A229C"/>
    <w:rsid w:val="009A23C2"/>
    <w:rsid w:val="009A3C2C"/>
    <w:rsid w:val="009A3E9D"/>
    <w:rsid w:val="009A4188"/>
    <w:rsid w:val="009A429B"/>
    <w:rsid w:val="009A42A3"/>
    <w:rsid w:val="009A456C"/>
    <w:rsid w:val="009A49BE"/>
    <w:rsid w:val="009A49DE"/>
    <w:rsid w:val="009A4C44"/>
    <w:rsid w:val="009A4C47"/>
    <w:rsid w:val="009A51CC"/>
    <w:rsid w:val="009A54B2"/>
    <w:rsid w:val="009A581F"/>
    <w:rsid w:val="009A59B5"/>
    <w:rsid w:val="009A5AE2"/>
    <w:rsid w:val="009A5BCB"/>
    <w:rsid w:val="009A5CE7"/>
    <w:rsid w:val="009A6601"/>
    <w:rsid w:val="009A6612"/>
    <w:rsid w:val="009A6F93"/>
    <w:rsid w:val="009A72C4"/>
    <w:rsid w:val="009A7AA4"/>
    <w:rsid w:val="009B1373"/>
    <w:rsid w:val="009B1466"/>
    <w:rsid w:val="009B14E0"/>
    <w:rsid w:val="009B165B"/>
    <w:rsid w:val="009B2177"/>
    <w:rsid w:val="009B2369"/>
    <w:rsid w:val="009B262A"/>
    <w:rsid w:val="009B27C5"/>
    <w:rsid w:val="009B2E87"/>
    <w:rsid w:val="009B3D83"/>
    <w:rsid w:val="009B445E"/>
    <w:rsid w:val="009B453E"/>
    <w:rsid w:val="009B4DB0"/>
    <w:rsid w:val="009B52D0"/>
    <w:rsid w:val="009B5334"/>
    <w:rsid w:val="009B6389"/>
    <w:rsid w:val="009B6775"/>
    <w:rsid w:val="009B6903"/>
    <w:rsid w:val="009B6F7E"/>
    <w:rsid w:val="009B7D84"/>
    <w:rsid w:val="009C08D1"/>
    <w:rsid w:val="009C0C8B"/>
    <w:rsid w:val="009C0EFB"/>
    <w:rsid w:val="009C0F00"/>
    <w:rsid w:val="009C1246"/>
    <w:rsid w:val="009C1490"/>
    <w:rsid w:val="009C1C64"/>
    <w:rsid w:val="009C2465"/>
    <w:rsid w:val="009C293F"/>
    <w:rsid w:val="009C2D62"/>
    <w:rsid w:val="009C2F94"/>
    <w:rsid w:val="009C3032"/>
    <w:rsid w:val="009C3F23"/>
    <w:rsid w:val="009C4A23"/>
    <w:rsid w:val="009C4B9D"/>
    <w:rsid w:val="009C5E7B"/>
    <w:rsid w:val="009C6175"/>
    <w:rsid w:val="009C65D8"/>
    <w:rsid w:val="009C6743"/>
    <w:rsid w:val="009C6B0B"/>
    <w:rsid w:val="009C7D10"/>
    <w:rsid w:val="009D0533"/>
    <w:rsid w:val="009D087A"/>
    <w:rsid w:val="009D0CEC"/>
    <w:rsid w:val="009D1224"/>
    <w:rsid w:val="009D1273"/>
    <w:rsid w:val="009D1676"/>
    <w:rsid w:val="009D1955"/>
    <w:rsid w:val="009D1A5A"/>
    <w:rsid w:val="009D1BF4"/>
    <w:rsid w:val="009D20FA"/>
    <w:rsid w:val="009D2B57"/>
    <w:rsid w:val="009D36F4"/>
    <w:rsid w:val="009D3919"/>
    <w:rsid w:val="009D39C7"/>
    <w:rsid w:val="009D3C4F"/>
    <w:rsid w:val="009D4287"/>
    <w:rsid w:val="009D4496"/>
    <w:rsid w:val="009D479C"/>
    <w:rsid w:val="009D47D9"/>
    <w:rsid w:val="009D530E"/>
    <w:rsid w:val="009D56BC"/>
    <w:rsid w:val="009D609B"/>
    <w:rsid w:val="009D6523"/>
    <w:rsid w:val="009D6774"/>
    <w:rsid w:val="009D6D72"/>
    <w:rsid w:val="009D6F38"/>
    <w:rsid w:val="009D798E"/>
    <w:rsid w:val="009D7C5E"/>
    <w:rsid w:val="009D7CA2"/>
    <w:rsid w:val="009D7CD7"/>
    <w:rsid w:val="009D7F8C"/>
    <w:rsid w:val="009E0006"/>
    <w:rsid w:val="009E0263"/>
    <w:rsid w:val="009E03BA"/>
    <w:rsid w:val="009E0804"/>
    <w:rsid w:val="009E0E23"/>
    <w:rsid w:val="009E189F"/>
    <w:rsid w:val="009E1920"/>
    <w:rsid w:val="009E1D62"/>
    <w:rsid w:val="009E1E1B"/>
    <w:rsid w:val="009E29BE"/>
    <w:rsid w:val="009E3B14"/>
    <w:rsid w:val="009E3CBD"/>
    <w:rsid w:val="009E3EA8"/>
    <w:rsid w:val="009E413F"/>
    <w:rsid w:val="009E4475"/>
    <w:rsid w:val="009E4720"/>
    <w:rsid w:val="009E4A50"/>
    <w:rsid w:val="009E4E58"/>
    <w:rsid w:val="009E5343"/>
    <w:rsid w:val="009E5948"/>
    <w:rsid w:val="009E683F"/>
    <w:rsid w:val="009E6F68"/>
    <w:rsid w:val="009E7248"/>
    <w:rsid w:val="009F08AC"/>
    <w:rsid w:val="009F0A65"/>
    <w:rsid w:val="009F0C86"/>
    <w:rsid w:val="009F1297"/>
    <w:rsid w:val="009F13DD"/>
    <w:rsid w:val="009F142A"/>
    <w:rsid w:val="009F144C"/>
    <w:rsid w:val="009F14D1"/>
    <w:rsid w:val="009F2611"/>
    <w:rsid w:val="009F2A3B"/>
    <w:rsid w:val="009F2F5B"/>
    <w:rsid w:val="009F3933"/>
    <w:rsid w:val="009F3D19"/>
    <w:rsid w:val="009F3FFF"/>
    <w:rsid w:val="009F408F"/>
    <w:rsid w:val="009F4341"/>
    <w:rsid w:val="009F465E"/>
    <w:rsid w:val="009F4D1B"/>
    <w:rsid w:val="009F538D"/>
    <w:rsid w:val="009F543F"/>
    <w:rsid w:val="009F54DE"/>
    <w:rsid w:val="009F5B82"/>
    <w:rsid w:val="009F5DEB"/>
    <w:rsid w:val="009F60EF"/>
    <w:rsid w:val="009F6292"/>
    <w:rsid w:val="009F68DC"/>
    <w:rsid w:val="009F7D51"/>
    <w:rsid w:val="00A003F7"/>
    <w:rsid w:val="00A0069F"/>
    <w:rsid w:val="00A011E4"/>
    <w:rsid w:val="00A011FF"/>
    <w:rsid w:val="00A01DED"/>
    <w:rsid w:val="00A01F7A"/>
    <w:rsid w:val="00A02401"/>
    <w:rsid w:val="00A0252C"/>
    <w:rsid w:val="00A02882"/>
    <w:rsid w:val="00A030F1"/>
    <w:rsid w:val="00A035DB"/>
    <w:rsid w:val="00A03795"/>
    <w:rsid w:val="00A03FF2"/>
    <w:rsid w:val="00A046AF"/>
    <w:rsid w:val="00A0474A"/>
    <w:rsid w:val="00A04817"/>
    <w:rsid w:val="00A0498A"/>
    <w:rsid w:val="00A04B43"/>
    <w:rsid w:val="00A04D5D"/>
    <w:rsid w:val="00A04E4D"/>
    <w:rsid w:val="00A0528E"/>
    <w:rsid w:val="00A06128"/>
    <w:rsid w:val="00A061CB"/>
    <w:rsid w:val="00A06367"/>
    <w:rsid w:val="00A06B6C"/>
    <w:rsid w:val="00A074F5"/>
    <w:rsid w:val="00A077A0"/>
    <w:rsid w:val="00A07AF0"/>
    <w:rsid w:val="00A07CAB"/>
    <w:rsid w:val="00A07CCE"/>
    <w:rsid w:val="00A10018"/>
    <w:rsid w:val="00A104AF"/>
    <w:rsid w:val="00A10787"/>
    <w:rsid w:val="00A1128B"/>
    <w:rsid w:val="00A116EF"/>
    <w:rsid w:val="00A11C77"/>
    <w:rsid w:val="00A12A64"/>
    <w:rsid w:val="00A12F13"/>
    <w:rsid w:val="00A13A44"/>
    <w:rsid w:val="00A13F24"/>
    <w:rsid w:val="00A142AA"/>
    <w:rsid w:val="00A148CF"/>
    <w:rsid w:val="00A14A1A"/>
    <w:rsid w:val="00A14E5D"/>
    <w:rsid w:val="00A15453"/>
    <w:rsid w:val="00A158BC"/>
    <w:rsid w:val="00A161E7"/>
    <w:rsid w:val="00A1623A"/>
    <w:rsid w:val="00A16340"/>
    <w:rsid w:val="00A1663C"/>
    <w:rsid w:val="00A1692E"/>
    <w:rsid w:val="00A172A1"/>
    <w:rsid w:val="00A17F76"/>
    <w:rsid w:val="00A201B0"/>
    <w:rsid w:val="00A204AE"/>
    <w:rsid w:val="00A2081E"/>
    <w:rsid w:val="00A2085A"/>
    <w:rsid w:val="00A20CDE"/>
    <w:rsid w:val="00A20D5D"/>
    <w:rsid w:val="00A20F4A"/>
    <w:rsid w:val="00A20F4D"/>
    <w:rsid w:val="00A21705"/>
    <w:rsid w:val="00A2176F"/>
    <w:rsid w:val="00A2235D"/>
    <w:rsid w:val="00A23607"/>
    <w:rsid w:val="00A2392C"/>
    <w:rsid w:val="00A23DC4"/>
    <w:rsid w:val="00A24105"/>
    <w:rsid w:val="00A24790"/>
    <w:rsid w:val="00A247ED"/>
    <w:rsid w:val="00A25ACA"/>
    <w:rsid w:val="00A262AE"/>
    <w:rsid w:val="00A26327"/>
    <w:rsid w:val="00A26D03"/>
    <w:rsid w:val="00A26FE8"/>
    <w:rsid w:val="00A275D8"/>
    <w:rsid w:val="00A27716"/>
    <w:rsid w:val="00A27BBD"/>
    <w:rsid w:val="00A27EA4"/>
    <w:rsid w:val="00A3004E"/>
    <w:rsid w:val="00A30BAC"/>
    <w:rsid w:val="00A30D17"/>
    <w:rsid w:val="00A313CC"/>
    <w:rsid w:val="00A31614"/>
    <w:rsid w:val="00A31878"/>
    <w:rsid w:val="00A31B39"/>
    <w:rsid w:val="00A31D6D"/>
    <w:rsid w:val="00A31DD8"/>
    <w:rsid w:val="00A329EC"/>
    <w:rsid w:val="00A32B92"/>
    <w:rsid w:val="00A32CCF"/>
    <w:rsid w:val="00A32D7C"/>
    <w:rsid w:val="00A3314E"/>
    <w:rsid w:val="00A332F5"/>
    <w:rsid w:val="00A33C04"/>
    <w:rsid w:val="00A33E33"/>
    <w:rsid w:val="00A341E7"/>
    <w:rsid w:val="00A34502"/>
    <w:rsid w:val="00A34958"/>
    <w:rsid w:val="00A34ADE"/>
    <w:rsid w:val="00A34C3F"/>
    <w:rsid w:val="00A35489"/>
    <w:rsid w:val="00A359F1"/>
    <w:rsid w:val="00A35B24"/>
    <w:rsid w:val="00A36089"/>
    <w:rsid w:val="00A36AD3"/>
    <w:rsid w:val="00A36F86"/>
    <w:rsid w:val="00A402BD"/>
    <w:rsid w:val="00A4069D"/>
    <w:rsid w:val="00A4074C"/>
    <w:rsid w:val="00A40C2F"/>
    <w:rsid w:val="00A40D92"/>
    <w:rsid w:val="00A40F70"/>
    <w:rsid w:val="00A412E3"/>
    <w:rsid w:val="00A418CD"/>
    <w:rsid w:val="00A41A8B"/>
    <w:rsid w:val="00A42262"/>
    <w:rsid w:val="00A42384"/>
    <w:rsid w:val="00A429A4"/>
    <w:rsid w:val="00A429D8"/>
    <w:rsid w:val="00A42F68"/>
    <w:rsid w:val="00A4345F"/>
    <w:rsid w:val="00A43750"/>
    <w:rsid w:val="00A44496"/>
    <w:rsid w:val="00A44751"/>
    <w:rsid w:val="00A44E6D"/>
    <w:rsid w:val="00A453F7"/>
    <w:rsid w:val="00A455DD"/>
    <w:rsid w:val="00A456C6"/>
    <w:rsid w:val="00A45F12"/>
    <w:rsid w:val="00A46745"/>
    <w:rsid w:val="00A4703D"/>
    <w:rsid w:val="00A47307"/>
    <w:rsid w:val="00A47C25"/>
    <w:rsid w:val="00A47C87"/>
    <w:rsid w:val="00A47EAB"/>
    <w:rsid w:val="00A5004E"/>
    <w:rsid w:val="00A50172"/>
    <w:rsid w:val="00A501B9"/>
    <w:rsid w:val="00A504A0"/>
    <w:rsid w:val="00A50651"/>
    <w:rsid w:val="00A51574"/>
    <w:rsid w:val="00A51F36"/>
    <w:rsid w:val="00A5235E"/>
    <w:rsid w:val="00A526FB"/>
    <w:rsid w:val="00A5289A"/>
    <w:rsid w:val="00A52AE3"/>
    <w:rsid w:val="00A52CB2"/>
    <w:rsid w:val="00A531AC"/>
    <w:rsid w:val="00A539FC"/>
    <w:rsid w:val="00A53E19"/>
    <w:rsid w:val="00A53FDE"/>
    <w:rsid w:val="00A546BE"/>
    <w:rsid w:val="00A54B7D"/>
    <w:rsid w:val="00A54C2D"/>
    <w:rsid w:val="00A54CF8"/>
    <w:rsid w:val="00A556B9"/>
    <w:rsid w:val="00A556FC"/>
    <w:rsid w:val="00A558BD"/>
    <w:rsid w:val="00A55D82"/>
    <w:rsid w:val="00A56177"/>
    <w:rsid w:val="00A567F2"/>
    <w:rsid w:val="00A56A8B"/>
    <w:rsid w:val="00A56CCB"/>
    <w:rsid w:val="00A56E15"/>
    <w:rsid w:val="00A5734C"/>
    <w:rsid w:val="00A5751E"/>
    <w:rsid w:val="00A579C9"/>
    <w:rsid w:val="00A57C8E"/>
    <w:rsid w:val="00A601AE"/>
    <w:rsid w:val="00A601B9"/>
    <w:rsid w:val="00A60350"/>
    <w:rsid w:val="00A603C0"/>
    <w:rsid w:val="00A60FFE"/>
    <w:rsid w:val="00A618A3"/>
    <w:rsid w:val="00A61A58"/>
    <w:rsid w:val="00A61F1E"/>
    <w:rsid w:val="00A624C2"/>
    <w:rsid w:val="00A645EE"/>
    <w:rsid w:val="00A6462E"/>
    <w:rsid w:val="00A64A76"/>
    <w:rsid w:val="00A64A8D"/>
    <w:rsid w:val="00A64D5A"/>
    <w:rsid w:val="00A65890"/>
    <w:rsid w:val="00A659BC"/>
    <w:rsid w:val="00A65A5F"/>
    <w:rsid w:val="00A65CC1"/>
    <w:rsid w:val="00A6687C"/>
    <w:rsid w:val="00A669DF"/>
    <w:rsid w:val="00A66FDD"/>
    <w:rsid w:val="00A670F9"/>
    <w:rsid w:val="00A67449"/>
    <w:rsid w:val="00A6745E"/>
    <w:rsid w:val="00A67771"/>
    <w:rsid w:val="00A67BC4"/>
    <w:rsid w:val="00A67C35"/>
    <w:rsid w:val="00A7021E"/>
    <w:rsid w:val="00A705DD"/>
    <w:rsid w:val="00A7096E"/>
    <w:rsid w:val="00A70A54"/>
    <w:rsid w:val="00A70BE5"/>
    <w:rsid w:val="00A71157"/>
    <w:rsid w:val="00A71735"/>
    <w:rsid w:val="00A7174B"/>
    <w:rsid w:val="00A71802"/>
    <w:rsid w:val="00A7192F"/>
    <w:rsid w:val="00A72074"/>
    <w:rsid w:val="00A724E4"/>
    <w:rsid w:val="00A72B62"/>
    <w:rsid w:val="00A72E96"/>
    <w:rsid w:val="00A73188"/>
    <w:rsid w:val="00A736BF"/>
    <w:rsid w:val="00A74FC1"/>
    <w:rsid w:val="00A7503A"/>
    <w:rsid w:val="00A75071"/>
    <w:rsid w:val="00A75281"/>
    <w:rsid w:val="00A7576E"/>
    <w:rsid w:val="00A757DF"/>
    <w:rsid w:val="00A761E2"/>
    <w:rsid w:val="00A7630E"/>
    <w:rsid w:val="00A76573"/>
    <w:rsid w:val="00A76DC8"/>
    <w:rsid w:val="00A76DD9"/>
    <w:rsid w:val="00A778E8"/>
    <w:rsid w:val="00A77C48"/>
    <w:rsid w:val="00A77C49"/>
    <w:rsid w:val="00A802A1"/>
    <w:rsid w:val="00A8084E"/>
    <w:rsid w:val="00A809DD"/>
    <w:rsid w:val="00A812B8"/>
    <w:rsid w:val="00A81FB3"/>
    <w:rsid w:val="00A8256B"/>
    <w:rsid w:val="00A83048"/>
    <w:rsid w:val="00A832B6"/>
    <w:rsid w:val="00A83C96"/>
    <w:rsid w:val="00A83CA3"/>
    <w:rsid w:val="00A8462D"/>
    <w:rsid w:val="00A84C15"/>
    <w:rsid w:val="00A84CEE"/>
    <w:rsid w:val="00A84ECE"/>
    <w:rsid w:val="00A84F04"/>
    <w:rsid w:val="00A85072"/>
    <w:rsid w:val="00A85163"/>
    <w:rsid w:val="00A85690"/>
    <w:rsid w:val="00A85C81"/>
    <w:rsid w:val="00A85D66"/>
    <w:rsid w:val="00A8610F"/>
    <w:rsid w:val="00A8645E"/>
    <w:rsid w:val="00A866DE"/>
    <w:rsid w:val="00A86D43"/>
    <w:rsid w:val="00A86FA8"/>
    <w:rsid w:val="00A8762A"/>
    <w:rsid w:val="00A87701"/>
    <w:rsid w:val="00A879DB"/>
    <w:rsid w:val="00A87B4E"/>
    <w:rsid w:val="00A901E3"/>
    <w:rsid w:val="00A90A0A"/>
    <w:rsid w:val="00A90A3B"/>
    <w:rsid w:val="00A90E04"/>
    <w:rsid w:val="00A910C4"/>
    <w:rsid w:val="00A9118E"/>
    <w:rsid w:val="00A91250"/>
    <w:rsid w:val="00A91DB9"/>
    <w:rsid w:val="00A924A0"/>
    <w:rsid w:val="00A9254C"/>
    <w:rsid w:val="00A92C07"/>
    <w:rsid w:val="00A93080"/>
    <w:rsid w:val="00A93559"/>
    <w:rsid w:val="00A936F0"/>
    <w:rsid w:val="00A93956"/>
    <w:rsid w:val="00A93D05"/>
    <w:rsid w:val="00A94214"/>
    <w:rsid w:val="00A9422B"/>
    <w:rsid w:val="00A94689"/>
    <w:rsid w:val="00A94916"/>
    <w:rsid w:val="00A958F8"/>
    <w:rsid w:val="00A95AB4"/>
    <w:rsid w:val="00A95D34"/>
    <w:rsid w:val="00A95DA7"/>
    <w:rsid w:val="00A95DF4"/>
    <w:rsid w:val="00A96651"/>
    <w:rsid w:val="00A967D4"/>
    <w:rsid w:val="00A96C77"/>
    <w:rsid w:val="00A96D6C"/>
    <w:rsid w:val="00A96E66"/>
    <w:rsid w:val="00A96E6B"/>
    <w:rsid w:val="00AA014D"/>
    <w:rsid w:val="00AA081A"/>
    <w:rsid w:val="00AA10E2"/>
    <w:rsid w:val="00AA1473"/>
    <w:rsid w:val="00AA15EF"/>
    <w:rsid w:val="00AA183E"/>
    <w:rsid w:val="00AA1B89"/>
    <w:rsid w:val="00AA1E1C"/>
    <w:rsid w:val="00AA2159"/>
    <w:rsid w:val="00AA310E"/>
    <w:rsid w:val="00AA31D4"/>
    <w:rsid w:val="00AA31DA"/>
    <w:rsid w:val="00AA3475"/>
    <w:rsid w:val="00AA3A6F"/>
    <w:rsid w:val="00AA4291"/>
    <w:rsid w:val="00AA433F"/>
    <w:rsid w:val="00AA4453"/>
    <w:rsid w:val="00AA44A2"/>
    <w:rsid w:val="00AA5035"/>
    <w:rsid w:val="00AA50E6"/>
    <w:rsid w:val="00AA524D"/>
    <w:rsid w:val="00AA5437"/>
    <w:rsid w:val="00AA544B"/>
    <w:rsid w:val="00AA5484"/>
    <w:rsid w:val="00AA5524"/>
    <w:rsid w:val="00AA56C5"/>
    <w:rsid w:val="00AA5F5E"/>
    <w:rsid w:val="00AA63A0"/>
    <w:rsid w:val="00AA6B5D"/>
    <w:rsid w:val="00AA6BD6"/>
    <w:rsid w:val="00AA6C15"/>
    <w:rsid w:val="00AA70CB"/>
    <w:rsid w:val="00AA7166"/>
    <w:rsid w:val="00AA71F5"/>
    <w:rsid w:val="00AA78EF"/>
    <w:rsid w:val="00AA7F47"/>
    <w:rsid w:val="00AB0D7C"/>
    <w:rsid w:val="00AB1A2D"/>
    <w:rsid w:val="00AB1A8B"/>
    <w:rsid w:val="00AB249C"/>
    <w:rsid w:val="00AB2988"/>
    <w:rsid w:val="00AB2FF1"/>
    <w:rsid w:val="00AB3212"/>
    <w:rsid w:val="00AB38EE"/>
    <w:rsid w:val="00AB3A0D"/>
    <w:rsid w:val="00AB41D4"/>
    <w:rsid w:val="00AB43CE"/>
    <w:rsid w:val="00AB4E4F"/>
    <w:rsid w:val="00AB54E3"/>
    <w:rsid w:val="00AB56D9"/>
    <w:rsid w:val="00AB5BF3"/>
    <w:rsid w:val="00AB6D65"/>
    <w:rsid w:val="00AB718C"/>
    <w:rsid w:val="00AB74D1"/>
    <w:rsid w:val="00AB76FC"/>
    <w:rsid w:val="00AB7CB2"/>
    <w:rsid w:val="00AB7D92"/>
    <w:rsid w:val="00AC01DA"/>
    <w:rsid w:val="00AC0B71"/>
    <w:rsid w:val="00AC0C4D"/>
    <w:rsid w:val="00AC1205"/>
    <w:rsid w:val="00AC1607"/>
    <w:rsid w:val="00AC1D2D"/>
    <w:rsid w:val="00AC1D77"/>
    <w:rsid w:val="00AC1F66"/>
    <w:rsid w:val="00AC22E2"/>
    <w:rsid w:val="00AC2459"/>
    <w:rsid w:val="00AC2535"/>
    <w:rsid w:val="00AC2C8A"/>
    <w:rsid w:val="00AC2D2E"/>
    <w:rsid w:val="00AC349F"/>
    <w:rsid w:val="00AC58D0"/>
    <w:rsid w:val="00AC58F7"/>
    <w:rsid w:val="00AC5A05"/>
    <w:rsid w:val="00AC635F"/>
    <w:rsid w:val="00AC6469"/>
    <w:rsid w:val="00AC64FC"/>
    <w:rsid w:val="00AC683F"/>
    <w:rsid w:val="00AC6D00"/>
    <w:rsid w:val="00AC6F86"/>
    <w:rsid w:val="00AC740D"/>
    <w:rsid w:val="00AC7F01"/>
    <w:rsid w:val="00AD05A4"/>
    <w:rsid w:val="00AD06BD"/>
    <w:rsid w:val="00AD10EE"/>
    <w:rsid w:val="00AD11A5"/>
    <w:rsid w:val="00AD120C"/>
    <w:rsid w:val="00AD12F7"/>
    <w:rsid w:val="00AD1DAF"/>
    <w:rsid w:val="00AD1F5A"/>
    <w:rsid w:val="00AD1FA4"/>
    <w:rsid w:val="00AD24DB"/>
    <w:rsid w:val="00AD2792"/>
    <w:rsid w:val="00AD2EF2"/>
    <w:rsid w:val="00AD3246"/>
    <w:rsid w:val="00AD3885"/>
    <w:rsid w:val="00AD38C5"/>
    <w:rsid w:val="00AD44B1"/>
    <w:rsid w:val="00AD5817"/>
    <w:rsid w:val="00AD5F64"/>
    <w:rsid w:val="00AD5FDC"/>
    <w:rsid w:val="00AD663A"/>
    <w:rsid w:val="00AD6774"/>
    <w:rsid w:val="00AD6AD5"/>
    <w:rsid w:val="00AD6AF8"/>
    <w:rsid w:val="00AD70E7"/>
    <w:rsid w:val="00AD72DA"/>
    <w:rsid w:val="00AD7BC0"/>
    <w:rsid w:val="00AE02E6"/>
    <w:rsid w:val="00AE0363"/>
    <w:rsid w:val="00AE0497"/>
    <w:rsid w:val="00AE056D"/>
    <w:rsid w:val="00AE0888"/>
    <w:rsid w:val="00AE0897"/>
    <w:rsid w:val="00AE0C2E"/>
    <w:rsid w:val="00AE10A0"/>
    <w:rsid w:val="00AE1363"/>
    <w:rsid w:val="00AE1BD4"/>
    <w:rsid w:val="00AE1CF5"/>
    <w:rsid w:val="00AE1D37"/>
    <w:rsid w:val="00AE21DF"/>
    <w:rsid w:val="00AE27E3"/>
    <w:rsid w:val="00AE2F14"/>
    <w:rsid w:val="00AE34DE"/>
    <w:rsid w:val="00AE3579"/>
    <w:rsid w:val="00AE395E"/>
    <w:rsid w:val="00AE3BDE"/>
    <w:rsid w:val="00AE3E78"/>
    <w:rsid w:val="00AE49E4"/>
    <w:rsid w:val="00AE4B48"/>
    <w:rsid w:val="00AE4BA9"/>
    <w:rsid w:val="00AE5F60"/>
    <w:rsid w:val="00AE6012"/>
    <w:rsid w:val="00AE6583"/>
    <w:rsid w:val="00AE68C3"/>
    <w:rsid w:val="00AE6BB3"/>
    <w:rsid w:val="00AE6C45"/>
    <w:rsid w:val="00AE7033"/>
    <w:rsid w:val="00AE73C9"/>
    <w:rsid w:val="00AE7B53"/>
    <w:rsid w:val="00AF0112"/>
    <w:rsid w:val="00AF046B"/>
    <w:rsid w:val="00AF050F"/>
    <w:rsid w:val="00AF0F48"/>
    <w:rsid w:val="00AF13C5"/>
    <w:rsid w:val="00AF15B8"/>
    <w:rsid w:val="00AF17B7"/>
    <w:rsid w:val="00AF19F2"/>
    <w:rsid w:val="00AF1CC4"/>
    <w:rsid w:val="00AF1EC5"/>
    <w:rsid w:val="00AF2649"/>
    <w:rsid w:val="00AF2F1E"/>
    <w:rsid w:val="00AF2FD7"/>
    <w:rsid w:val="00AF341D"/>
    <w:rsid w:val="00AF3769"/>
    <w:rsid w:val="00AF384B"/>
    <w:rsid w:val="00AF4032"/>
    <w:rsid w:val="00AF4207"/>
    <w:rsid w:val="00AF4DE5"/>
    <w:rsid w:val="00AF521B"/>
    <w:rsid w:val="00AF530A"/>
    <w:rsid w:val="00AF5342"/>
    <w:rsid w:val="00AF5598"/>
    <w:rsid w:val="00AF58F1"/>
    <w:rsid w:val="00AF637B"/>
    <w:rsid w:val="00AF6886"/>
    <w:rsid w:val="00AF6E9F"/>
    <w:rsid w:val="00AF7425"/>
    <w:rsid w:val="00AF766F"/>
    <w:rsid w:val="00AF79A4"/>
    <w:rsid w:val="00AF7E4F"/>
    <w:rsid w:val="00B00C90"/>
    <w:rsid w:val="00B00D3E"/>
    <w:rsid w:val="00B01114"/>
    <w:rsid w:val="00B01184"/>
    <w:rsid w:val="00B01460"/>
    <w:rsid w:val="00B01890"/>
    <w:rsid w:val="00B01E03"/>
    <w:rsid w:val="00B01E66"/>
    <w:rsid w:val="00B0218F"/>
    <w:rsid w:val="00B022B8"/>
    <w:rsid w:val="00B0263D"/>
    <w:rsid w:val="00B02782"/>
    <w:rsid w:val="00B0352F"/>
    <w:rsid w:val="00B03640"/>
    <w:rsid w:val="00B03A5A"/>
    <w:rsid w:val="00B03BB0"/>
    <w:rsid w:val="00B03D33"/>
    <w:rsid w:val="00B03E0F"/>
    <w:rsid w:val="00B04328"/>
    <w:rsid w:val="00B0450D"/>
    <w:rsid w:val="00B0475D"/>
    <w:rsid w:val="00B04F7F"/>
    <w:rsid w:val="00B054FC"/>
    <w:rsid w:val="00B05E5F"/>
    <w:rsid w:val="00B06190"/>
    <w:rsid w:val="00B068D5"/>
    <w:rsid w:val="00B06900"/>
    <w:rsid w:val="00B06963"/>
    <w:rsid w:val="00B06A67"/>
    <w:rsid w:val="00B06B67"/>
    <w:rsid w:val="00B071F8"/>
    <w:rsid w:val="00B073FA"/>
    <w:rsid w:val="00B075B8"/>
    <w:rsid w:val="00B07CC6"/>
    <w:rsid w:val="00B105A1"/>
    <w:rsid w:val="00B105C8"/>
    <w:rsid w:val="00B10FC5"/>
    <w:rsid w:val="00B1110C"/>
    <w:rsid w:val="00B1142B"/>
    <w:rsid w:val="00B11738"/>
    <w:rsid w:val="00B11A9A"/>
    <w:rsid w:val="00B11D02"/>
    <w:rsid w:val="00B11D1A"/>
    <w:rsid w:val="00B1295D"/>
    <w:rsid w:val="00B13553"/>
    <w:rsid w:val="00B135AA"/>
    <w:rsid w:val="00B1388A"/>
    <w:rsid w:val="00B13C42"/>
    <w:rsid w:val="00B13D4C"/>
    <w:rsid w:val="00B1412A"/>
    <w:rsid w:val="00B141E0"/>
    <w:rsid w:val="00B14C3E"/>
    <w:rsid w:val="00B14DAF"/>
    <w:rsid w:val="00B15245"/>
    <w:rsid w:val="00B153D2"/>
    <w:rsid w:val="00B1545F"/>
    <w:rsid w:val="00B1574D"/>
    <w:rsid w:val="00B15F31"/>
    <w:rsid w:val="00B1656C"/>
    <w:rsid w:val="00B16E5F"/>
    <w:rsid w:val="00B16FD7"/>
    <w:rsid w:val="00B170F7"/>
    <w:rsid w:val="00B17667"/>
    <w:rsid w:val="00B17986"/>
    <w:rsid w:val="00B200CB"/>
    <w:rsid w:val="00B201DE"/>
    <w:rsid w:val="00B202D1"/>
    <w:rsid w:val="00B20614"/>
    <w:rsid w:val="00B2064D"/>
    <w:rsid w:val="00B20B7D"/>
    <w:rsid w:val="00B20F1C"/>
    <w:rsid w:val="00B2128E"/>
    <w:rsid w:val="00B218B9"/>
    <w:rsid w:val="00B21B8F"/>
    <w:rsid w:val="00B22238"/>
    <w:rsid w:val="00B22434"/>
    <w:rsid w:val="00B22624"/>
    <w:rsid w:val="00B22B7F"/>
    <w:rsid w:val="00B22C65"/>
    <w:rsid w:val="00B23011"/>
    <w:rsid w:val="00B23032"/>
    <w:rsid w:val="00B239E7"/>
    <w:rsid w:val="00B248F0"/>
    <w:rsid w:val="00B249AC"/>
    <w:rsid w:val="00B24C92"/>
    <w:rsid w:val="00B25BA6"/>
    <w:rsid w:val="00B25D1E"/>
    <w:rsid w:val="00B25D8B"/>
    <w:rsid w:val="00B25E21"/>
    <w:rsid w:val="00B26200"/>
    <w:rsid w:val="00B26218"/>
    <w:rsid w:val="00B264AC"/>
    <w:rsid w:val="00B26589"/>
    <w:rsid w:val="00B26CE1"/>
    <w:rsid w:val="00B271C3"/>
    <w:rsid w:val="00B2728B"/>
    <w:rsid w:val="00B27867"/>
    <w:rsid w:val="00B27F7F"/>
    <w:rsid w:val="00B301B0"/>
    <w:rsid w:val="00B3029A"/>
    <w:rsid w:val="00B302A1"/>
    <w:rsid w:val="00B3089E"/>
    <w:rsid w:val="00B31157"/>
    <w:rsid w:val="00B31309"/>
    <w:rsid w:val="00B31494"/>
    <w:rsid w:val="00B31FD0"/>
    <w:rsid w:val="00B3345F"/>
    <w:rsid w:val="00B33CC5"/>
    <w:rsid w:val="00B33EF4"/>
    <w:rsid w:val="00B34186"/>
    <w:rsid w:val="00B35779"/>
    <w:rsid w:val="00B3585A"/>
    <w:rsid w:val="00B35BF4"/>
    <w:rsid w:val="00B36202"/>
    <w:rsid w:val="00B365C8"/>
    <w:rsid w:val="00B36644"/>
    <w:rsid w:val="00B36698"/>
    <w:rsid w:val="00B36861"/>
    <w:rsid w:val="00B36BC2"/>
    <w:rsid w:val="00B36BFB"/>
    <w:rsid w:val="00B37424"/>
    <w:rsid w:val="00B400A1"/>
    <w:rsid w:val="00B4034E"/>
    <w:rsid w:val="00B404EF"/>
    <w:rsid w:val="00B408AE"/>
    <w:rsid w:val="00B412E5"/>
    <w:rsid w:val="00B41555"/>
    <w:rsid w:val="00B423B6"/>
    <w:rsid w:val="00B42523"/>
    <w:rsid w:val="00B425B2"/>
    <w:rsid w:val="00B4328C"/>
    <w:rsid w:val="00B43471"/>
    <w:rsid w:val="00B43848"/>
    <w:rsid w:val="00B43EE9"/>
    <w:rsid w:val="00B43FC5"/>
    <w:rsid w:val="00B444FB"/>
    <w:rsid w:val="00B44B34"/>
    <w:rsid w:val="00B44CFD"/>
    <w:rsid w:val="00B4538C"/>
    <w:rsid w:val="00B45B62"/>
    <w:rsid w:val="00B45F2D"/>
    <w:rsid w:val="00B461EB"/>
    <w:rsid w:val="00B4663F"/>
    <w:rsid w:val="00B466F6"/>
    <w:rsid w:val="00B4682E"/>
    <w:rsid w:val="00B46995"/>
    <w:rsid w:val="00B469FB"/>
    <w:rsid w:val="00B46C77"/>
    <w:rsid w:val="00B4720E"/>
    <w:rsid w:val="00B476F1"/>
    <w:rsid w:val="00B478AC"/>
    <w:rsid w:val="00B47B3A"/>
    <w:rsid w:val="00B47BCD"/>
    <w:rsid w:val="00B47BD7"/>
    <w:rsid w:val="00B50122"/>
    <w:rsid w:val="00B50124"/>
    <w:rsid w:val="00B50508"/>
    <w:rsid w:val="00B50A7B"/>
    <w:rsid w:val="00B50CFA"/>
    <w:rsid w:val="00B50D66"/>
    <w:rsid w:val="00B511E5"/>
    <w:rsid w:val="00B51D59"/>
    <w:rsid w:val="00B51DBF"/>
    <w:rsid w:val="00B51DE9"/>
    <w:rsid w:val="00B5228F"/>
    <w:rsid w:val="00B5240E"/>
    <w:rsid w:val="00B52D3C"/>
    <w:rsid w:val="00B52F10"/>
    <w:rsid w:val="00B534C3"/>
    <w:rsid w:val="00B53E37"/>
    <w:rsid w:val="00B53EB5"/>
    <w:rsid w:val="00B542A6"/>
    <w:rsid w:val="00B54517"/>
    <w:rsid w:val="00B5456A"/>
    <w:rsid w:val="00B55B5D"/>
    <w:rsid w:val="00B5622B"/>
    <w:rsid w:val="00B5645A"/>
    <w:rsid w:val="00B56465"/>
    <w:rsid w:val="00B56506"/>
    <w:rsid w:val="00B56A74"/>
    <w:rsid w:val="00B56A91"/>
    <w:rsid w:val="00B56E51"/>
    <w:rsid w:val="00B56F20"/>
    <w:rsid w:val="00B571C2"/>
    <w:rsid w:val="00B57798"/>
    <w:rsid w:val="00B57EA8"/>
    <w:rsid w:val="00B60310"/>
    <w:rsid w:val="00B6040D"/>
    <w:rsid w:val="00B606F3"/>
    <w:rsid w:val="00B609A7"/>
    <w:rsid w:val="00B61538"/>
    <w:rsid w:val="00B615CE"/>
    <w:rsid w:val="00B617CC"/>
    <w:rsid w:val="00B61AC5"/>
    <w:rsid w:val="00B63568"/>
    <w:rsid w:val="00B63985"/>
    <w:rsid w:val="00B64244"/>
    <w:rsid w:val="00B6472B"/>
    <w:rsid w:val="00B649C5"/>
    <w:rsid w:val="00B65189"/>
    <w:rsid w:val="00B654D1"/>
    <w:rsid w:val="00B65698"/>
    <w:rsid w:val="00B6570F"/>
    <w:rsid w:val="00B65763"/>
    <w:rsid w:val="00B658E2"/>
    <w:rsid w:val="00B660C3"/>
    <w:rsid w:val="00B66556"/>
    <w:rsid w:val="00B66894"/>
    <w:rsid w:val="00B669AF"/>
    <w:rsid w:val="00B66C17"/>
    <w:rsid w:val="00B66DD0"/>
    <w:rsid w:val="00B66DE0"/>
    <w:rsid w:val="00B67379"/>
    <w:rsid w:val="00B6777F"/>
    <w:rsid w:val="00B7021A"/>
    <w:rsid w:val="00B70232"/>
    <w:rsid w:val="00B70526"/>
    <w:rsid w:val="00B70E1E"/>
    <w:rsid w:val="00B70EAA"/>
    <w:rsid w:val="00B71DED"/>
    <w:rsid w:val="00B71DEE"/>
    <w:rsid w:val="00B71F66"/>
    <w:rsid w:val="00B72727"/>
    <w:rsid w:val="00B72CF0"/>
    <w:rsid w:val="00B732E3"/>
    <w:rsid w:val="00B73967"/>
    <w:rsid w:val="00B73B9C"/>
    <w:rsid w:val="00B73C44"/>
    <w:rsid w:val="00B73FD3"/>
    <w:rsid w:val="00B74776"/>
    <w:rsid w:val="00B74C02"/>
    <w:rsid w:val="00B74FB5"/>
    <w:rsid w:val="00B75033"/>
    <w:rsid w:val="00B75317"/>
    <w:rsid w:val="00B7534F"/>
    <w:rsid w:val="00B7599F"/>
    <w:rsid w:val="00B75BA3"/>
    <w:rsid w:val="00B7633C"/>
    <w:rsid w:val="00B763B9"/>
    <w:rsid w:val="00B767C9"/>
    <w:rsid w:val="00B76AE4"/>
    <w:rsid w:val="00B76B71"/>
    <w:rsid w:val="00B76D28"/>
    <w:rsid w:val="00B76EBD"/>
    <w:rsid w:val="00B76FC9"/>
    <w:rsid w:val="00B76FE8"/>
    <w:rsid w:val="00B7757E"/>
    <w:rsid w:val="00B80BDA"/>
    <w:rsid w:val="00B80EBF"/>
    <w:rsid w:val="00B80F15"/>
    <w:rsid w:val="00B8148C"/>
    <w:rsid w:val="00B81BEA"/>
    <w:rsid w:val="00B81C36"/>
    <w:rsid w:val="00B81EC6"/>
    <w:rsid w:val="00B823BA"/>
    <w:rsid w:val="00B824CE"/>
    <w:rsid w:val="00B83F93"/>
    <w:rsid w:val="00B84448"/>
    <w:rsid w:val="00B845C1"/>
    <w:rsid w:val="00B845F8"/>
    <w:rsid w:val="00B84674"/>
    <w:rsid w:val="00B84A2F"/>
    <w:rsid w:val="00B8510F"/>
    <w:rsid w:val="00B85269"/>
    <w:rsid w:val="00B85ACE"/>
    <w:rsid w:val="00B85B36"/>
    <w:rsid w:val="00B85DD1"/>
    <w:rsid w:val="00B85FE0"/>
    <w:rsid w:val="00B86068"/>
    <w:rsid w:val="00B865A3"/>
    <w:rsid w:val="00B86B7C"/>
    <w:rsid w:val="00B87018"/>
    <w:rsid w:val="00B87195"/>
    <w:rsid w:val="00B871D7"/>
    <w:rsid w:val="00B8773E"/>
    <w:rsid w:val="00B87C69"/>
    <w:rsid w:val="00B87F30"/>
    <w:rsid w:val="00B90189"/>
    <w:rsid w:val="00B90203"/>
    <w:rsid w:val="00B90471"/>
    <w:rsid w:val="00B90967"/>
    <w:rsid w:val="00B90C0A"/>
    <w:rsid w:val="00B90D74"/>
    <w:rsid w:val="00B90E08"/>
    <w:rsid w:val="00B91415"/>
    <w:rsid w:val="00B914B4"/>
    <w:rsid w:val="00B91F26"/>
    <w:rsid w:val="00B9271E"/>
    <w:rsid w:val="00B9378F"/>
    <w:rsid w:val="00B93A34"/>
    <w:rsid w:val="00B93AB0"/>
    <w:rsid w:val="00B93B41"/>
    <w:rsid w:val="00B94193"/>
    <w:rsid w:val="00B94664"/>
    <w:rsid w:val="00B9498A"/>
    <w:rsid w:val="00B95628"/>
    <w:rsid w:val="00B95DFF"/>
    <w:rsid w:val="00B95FFB"/>
    <w:rsid w:val="00B964C8"/>
    <w:rsid w:val="00B968DA"/>
    <w:rsid w:val="00B97000"/>
    <w:rsid w:val="00B97237"/>
    <w:rsid w:val="00B97459"/>
    <w:rsid w:val="00B97505"/>
    <w:rsid w:val="00B97767"/>
    <w:rsid w:val="00B97C88"/>
    <w:rsid w:val="00BA02A6"/>
    <w:rsid w:val="00BA02B8"/>
    <w:rsid w:val="00BA0488"/>
    <w:rsid w:val="00BA0C84"/>
    <w:rsid w:val="00BA0E70"/>
    <w:rsid w:val="00BA13DE"/>
    <w:rsid w:val="00BA14B7"/>
    <w:rsid w:val="00BA165A"/>
    <w:rsid w:val="00BA1739"/>
    <w:rsid w:val="00BA17E6"/>
    <w:rsid w:val="00BA1BED"/>
    <w:rsid w:val="00BA1E8D"/>
    <w:rsid w:val="00BA2751"/>
    <w:rsid w:val="00BA2E3C"/>
    <w:rsid w:val="00BA3409"/>
    <w:rsid w:val="00BA3496"/>
    <w:rsid w:val="00BA34B8"/>
    <w:rsid w:val="00BA34C2"/>
    <w:rsid w:val="00BA3792"/>
    <w:rsid w:val="00BA39FC"/>
    <w:rsid w:val="00BA3BD7"/>
    <w:rsid w:val="00BA4020"/>
    <w:rsid w:val="00BA4313"/>
    <w:rsid w:val="00BA45E3"/>
    <w:rsid w:val="00BA4A10"/>
    <w:rsid w:val="00BA4F01"/>
    <w:rsid w:val="00BA5E0F"/>
    <w:rsid w:val="00BA5FEB"/>
    <w:rsid w:val="00BA645C"/>
    <w:rsid w:val="00BA6689"/>
    <w:rsid w:val="00BA668E"/>
    <w:rsid w:val="00BA6791"/>
    <w:rsid w:val="00BA6913"/>
    <w:rsid w:val="00BA6991"/>
    <w:rsid w:val="00BA6A51"/>
    <w:rsid w:val="00BA6AB4"/>
    <w:rsid w:val="00BA6BAB"/>
    <w:rsid w:val="00BA6E6C"/>
    <w:rsid w:val="00BA7082"/>
    <w:rsid w:val="00BA7538"/>
    <w:rsid w:val="00BA75C8"/>
    <w:rsid w:val="00BA7DB4"/>
    <w:rsid w:val="00BB0348"/>
    <w:rsid w:val="00BB073D"/>
    <w:rsid w:val="00BB12CF"/>
    <w:rsid w:val="00BB14CC"/>
    <w:rsid w:val="00BB16BD"/>
    <w:rsid w:val="00BB1E95"/>
    <w:rsid w:val="00BB285F"/>
    <w:rsid w:val="00BB2EB2"/>
    <w:rsid w:val="00BB2F54"/>
    <w:rsid w:val="00BB3050"/>
    <w:rsid w:val="00BB323E"/>
    <w:rsid w:val="00BB346A"/>
    <w:rsid w:val="00BB35BF"/>
    <w:rsid w:val="00BB3824"/>
    <w:rsid w:val="00BB3B05"/>
    <w:rsid w:val="00BB4365"/>
    <w:rsid w:val="00BB4459"/>
    <w:rsid w:val="00BB463A"/>
    <w:rsid w:val="00BB4D2E"/>
    <w:rsid w:val="00BB5350"/>
    <w:rsid w:val="00BB59A0"/>
    <w:rsid w:val="00BB5AB0"/>
    <w:rsid w:val="00BB5C33"/>
    <w:rsid w:val="00BB5D7F"/>
    <w:rsid w:val="00BB6346"/>
    <w:rsid w:val="00BB6635"/>
    <w:rsid w:val="00BB70B0"/>
    <w:rsid w:val="00BB7234"/>
    <w:rsid w:val="00BB75C2"/>
    <w:rsid w:val="00BB76B8"/>
    <w:rsid w:val="00BB77A0"/>
    <w:rsid w:val="00BB7915"/>
    <w:rsid w:val="00BB7B15"/>
    <w:rsid w:val="00BB7CD2"/>
    <w:rsid w:val="00BB7FCC"/>
    <w:rsid w:val="00BC011E"/>
    <w:rsid w:val="00BC0725"/>
    <w:rsid w:val="00BC0AAC"/>
    <w:rsid w:val="00BC0C86"/>
    <w:rsid w:val="00BC12DE"/>
    <w:rsid w:val="00BC1396"/>
    <w:rsid w:val="00BC17A7"/>
    <w:rsid w:val="00BC1928"/>
    <w:rsid w:val="00BC1F0F"/>
    <w:rsid w:val="00BC2836"/>
    <w:rsid w:val="00BC33E9"/>
    <w:rsid w:val="00BC3464"/>
    <w:rsid w:val="00BC3761"/>
    <w:rsid w:val="00BC3EBE"/>
    <w:rsid w:val="00BC42E3"/>
    <w:rsid w:val="00BC4C72"/>
    <w:rsid w:val="00BC59A6"/>
    <w:rsid w:val="00BC59A7"/>
    <w:rsid w:val="00BC5FA7"/>
    <w:rsid w:val="00BC6B60"/>
    <w:rsid w:val="00BC6E69"/>
    <w:rsid w:val="00BC7B2D"/>
    <w:rsid w:val="00BC7E9B"/>
    <w:rsid w:val="00BD0139"/>
    <w:rsid w:val="00BD09D5"/>
    <w:rsid w:val="00BD0C5B"/>
    <w:rsid w:val="00BD0F9E"/>
    <w:rsid w:val="00BD0FD3"/>
    <w:rsid w:val="00BD103F"/>
    <w:rsid w:val="00BD1582"/>
    <w:rsid w:val="00BD1D0F"/>
    <w:rsid w:val="00BD1F21"/>
    <w:rsid w:val="00BD2676"/>
    <w:rsid w:val="00BD3527"/>
    <w:rsid w:val="00BD3834"/>
    <w:rsid w:val="00BD4195"/>
    <w:rsid w:val="00BD4891"/>
    <w:rsid w:val="00BD4A31"/>
    <w:rsid w:val="00BD4B05"/>
    <w:rsid w:val="00BD54A5"/>
    <w:rsid w:val="00BD55AD"/>
    <w:rsid w:val="00BD59FB"/>
    <w:rsid w:val="00BD64DF"/>
    <w:rsid w:val="00BD696D"/>
    <w:rsid w:val="00BD6B2E"/>
    <w:rsid w:val="00BD6E9C"/>
    <w:rsid w:val="00BD72C4"/>
    <w:rsid w:val="00BD74D0"/>
    <w:rsid w:val="00BD750E"/>
    <w:rsid w:val="00BD754E"/>
    <w:rsid w:val="00BD773D"/>
    <w:rsid w:val="00BE0051"/>
    <w:rsid w:val="00BE02C1"/>
    <w:rsid w:val="00BE02EF"/>
    <w:rsid w:val="00BE0351"/>
    <w:rsid w:val="00BE08DC"/>
    <w:rsid w:val="00BE0BF7"/>
    <w:rsid w:val="00BE15C5"/>
    <w:rsid w:val="00BE16DA"/>
    <w:rsid w:val="00BE1E8E"/>
    <w:rsid w:val="00BE21B8"/>
    <w:rsid w:val="00BE22F9"/>
    <w:rsid w:val="00BE2987"/>
    <w:rsid w:val="00BE2A7A"/>
    <w:rsid w:val="00BE3031"/>
    <w:rsid w:val="00BE3947"/>
    <w:rsid w:val="00BE3B2D"/>
    <w:rsid w:val="00BE3CB0"/>
    <w:rsid w:val="00BE3FEB"/>
    <w:rsid w:val="00BE3FF8"/>
    <w:rsid w:val="00BE41EA"/>
    <w:rsid w:val="00BE4211"/>
    <w:rsid w:val="00BE46B8"/>
    <w:rsid w:val="00BE4BC9"/>
    <w:rsid w:val="00BE5006"/>
    <w:rsid w:val="00BE556B"/>
    <w:rsid w:val="00BE64C4"/>
    <w:rsid w:val="00BE6902"/>
    <w:rsid w:val="00BE6D93"/>
    <w:rsid w:val="00BE6FA9"/>
    <w:rsid w:val="00BF070E"/>
    <w:rsid w:val="00BF0CED"/>
    <w:rsid w:val="00BF1031"/>
    <w:rsid w:val="00BF11DC"/>
    <w:rsid w:val="00BF1D2F"/>
    <w:rsid w:val="00BF2090"/>
    <w:rsid w:val="00BF22F5"/>
    <w:rsid w:val="00BF25B3"/>
    <w:rsid w:val="00BF36C1"/>
    <w:rsid w:val="00BF373D"/>
    <w:rsid w:val="00BF470E"/>
    <w:rsid w:val="00BF4A48"/>
    <w:rsid w:val="00BF4C78"/>
    <w:rsid w:val="00BF4F39"/>
    <w:rsid w:val="00BF5404"/>
    <w:rsid w:val="00BF5421"/>
    <w:rsid w:val="00BF5610"/>
    <w:rsid w:val="00BF5750"/>
    <w:rsid w:val="00BF5A91"/>
    <w:rsid w:val="00BF5CD0"/>
    <w:rsid w:val="00BF6539"/>
    <w:rsid w:val="00BF70B0"/>
    <w:rsid w:val="00BF725F"/>
    <w:rsid w:val="00BF758F"/>
    <w:rsid w:val="00BF7594"/>
    <w:rsid w:val="00BF7668"/>
    <w:rsid w:val="00BF7ACD"/>
    <w:rsid w:val="00BF7BB6"/>
    <w:rsid w:val="00BF7BFB"/>
    <w:rsid w:val="00C0079C"/>
    <w:rsid w:val="00C00A5A"/>
    <w:rsid w:val="00C00CDE"/>
    <w:rsid w:val="00C00EEF"/>
    <w:rsid w:val="00C00F92"/>
    <w:rsid w:val="00C0100A"/>
    <w:rsid w:val="00C011AD"/>
    <w:rsid w:val="00C013E1"/>
    <w:rsid w:val="00C015F5"/>
    <w:rsid w:val="00C0173E"/>
    <w:rsid w:val="00C0212F"/>
    <w:rsid w:val="00C02292"/>
    <w:rsid w:val="00C026F5"/>
    <w:rsid w:val="00C027B2"/>
    <w:rsid w:val="00C027BB"/>
    <w:rsid w:val="00C02A97"/>
    <w:rsid w:val="00C02F22"/>
    <w:rsid w:val="00C03181"/>
    <w:rsid w:val="00C03314"/>
    <w:rsid w:val="00C034C2"/>
    <w:rsid w:val="00C03626"/>
    <w:rsid w:val="00C03E1B"/>
    <w:rsid w:val="00C03ED8"/>
    <w:rsid w:val="00C03F6C"/>
    <w:rsid w:val="00C04093"/>
    <w:rsid w:val="00C0425E"/>
    <w:rsid w:val="00C04A0C"/>
    <w:rsid w:val="00C04CDB"/>
    <w:rsid w:val="00C05708"/>
    <w:rsid w:val="00C05A06"/>
    <w:rsid w:val="00C0626B"/>
    <w:rsid w:val="00C062F9"/>
    <w:rsid w:val="00C065A7"/>
    <w:rsid w:val="00C066CB"/>
    <w:rsid w:val="00C06EE0"/>
    <w:rsid w:val="00C06F01"/>
    <w:rsid w:val="00C07354"/>
    <w:rsid w:val="00C07E83"/>
    <w:rsid w:val="00C10B5F"/>
    <w:rsid w:val="00C10DD1"/>
    <w:rsid w:val="00C11061"/>
    <w:rsid w:val="00C1164E"/>
    <w:rsid w:val="00C118B7"/>
    <w:rsid w:val="00C1240A"/>
    <w:rsid w:val="00C1282E"/>
    <w:rsid w:val="00C12B29"/>
    <w:rsid w:val="00C12C29"/>
    <w:rsid w:val="00C12DE2"/>
    <w:rsid w:val="00C12EEE"/>
    <w:rsid w:val="00C13237"/>
    <w:rsid w:val="00C13655"/>
    <w:rsid w:val="00C139E7"/>
    <w:rsid w:val="00C144A6"/>
    <w:rsid w:val="00C14D3F"/>
    <w:rsid w:val="00C15266"/>
    <w:rsid w:val="00C15431"/>
    <w:rsid w:val="00C15B6E"/>
    <w:rsid w:val="00C15C33"/>
    <w:rsid w:val="00C1610A"/>
    <w:rsid w:val="00C165FB"/>
    <w:rsid w:val="00C166F5"/>
    <w:rsid w:val="00C16B5C"/>
    <w:rsid w:val="00C17105"/>
    <w:rsid w:val="00C171D9"/>
    <w:rsid w:val="00C172F6"/>
    <w:rsid w:val="00C20925"/>
    <w:rsid w:val="00C214E9"/>
    <w:rsid w:val="00C217E3"/>
    <w:rsid w:val="00C219D7"/>
    <w:rsid w:val="00C21B40"/>
    <w:rsid w:val="00C22217"/>
    <w:rsid w:val="00C2291C"/>
    <w:rsid w:val="00C22AB1"/>
    <w:rsid w:val="00C22C52"/>
    <w:rsid w:val="00C230A1"/>
    <w:rsid w:val="00C2319A"/>
    <w:rsid w:val="00C23E7E"/>
    <w:rsid w:val="00C2407B"/>
    <w:rsid w:val="00C240BD"/>
    <w:rsid w:val="00C241C7"/>
    <w:rsid w:val="00C2484B"/>
    <w:rsid w:val="00C249D7"/>
    <w:rsid w:val="00C24B77"/>
    <w:rsid w:val="00C24DB5"/>
    <w:rsid w:val="00C24F5A"/>
    <w:rsid w:val="00C25BF3"/>
    <w:rsid w:val="00C25DAE"/>
    <w:rsid w:val="00C26643"/>
    <w:rsid w:val="00C27215"/>
    <w:rsid w:val="00C273AF"/>
    <w:rsid w:val="00C277FE"/>
    <w:rsid w:val="00C278F5"/>
    <w:rsid w:val="00C27A7B"/>
    <w:rsid w:val="00C27B4F"/>
    <w:rsid w:val="00C27EA8"/>
    <w:rsid w:val="00C27F77"/>
    <w:rsid w:val="00C27FE3"/>
    <w:rsid w:val="00C3019E"/>
    <w:rsid w:val="00C3068C"/>
    <w:rsid w:val="00C3151B"/>
    <w:rsid w:val="00C31BBA"/>
    <w:rsid w:val="00C31CE1"/>
    <w:rsid w:val="00C32747"/>
    <w:rsid w:val="00C32881"/>
    <w:rsid w:val="00C32AFA"/>
    <w:rsid w:val="00C32B1F"/>
    <w:rsid w:val="00C334F8"/>
    <w:rsid w:val="00C33591"/>
    <w:rsid w:val="00C336A8"/>
    <w:rsid w:val="00C33AD3"/>
    <w:rsid w:val="00C34058"/>
    <w:rsid w:val="00C343A7"/>
    <w:rsid w:val="00C344FB"/>
    <w:rsid w:val="00C345E7"/>
    <w:rsid w:val="00C34781"/>
    <w:rsid w:val="00C34819"/>
    <w:rsid w:val="00C35102"/>
    <w:rsid w:val="00C354CF"/>
    <w:rsid w:val="00C35DC4"/>
    <w:rsid w:val="00C35DEC"/>
    <w:rsid w:val="00C364CD"/>
    <w:rsid w:val="00C37233"/>
    <w:rsid w:val="00C3788A"/>
    <w:rsid w:val="00C40275"/>
    <w:rsid w:val="00C4072B"/>
    <w:rsid w:val="00C40B06"/>
    <w:rsid w:val="00C41456"/>
    <w:rsid w:val="00C4192C"/>
    <w:rsid w:val="00C41B90"/>
    <w:rsid w:val="00C41BD6"/>
    <w:rsid w:val="00C41D6E"/>
    <w:rsid w:val="00C41F7A"/>
    <w:rsid w:val="00C423E9"/>
    <w:rsid w:val="00C424E3"/>
    <w:rsid w:val="00C42A78"/>
    <w:rsid w:val="00C42DA3"/>
    <w:rsid w:val="00C42E88"/>
    <w:rsid w:val="00C43510"/>
    <w:rsid w:val="00C437BC"/>
    <w:rsid w:val="00C43865"/>
    <w:rsid w:val="00C4392C"/>
    <w:rsid w:val="00C43B40"/>
    <w:rsid w:val="00C44103"/>
    <w:rsid w:val="00C442D2"/>
    <w:rsid w:val="00C44B1C"/>
    <w:rsid w:val="00C44EC7"/>
    <w:rsid w:val="00C44F9A"/>
    <w:rsid w:val="00C44FB1"/>
    <w:rsid w:val="00C45ABA"/>
    <w:rsid w:val="00C45DB6"/>
    <w:rsid w:val="00C463A0"/>
    <w:rsid w:val="00C4669E"/>
    <w:rsid w:val="00C47032"/>
    <w:rsid w:val="00C47376"/>
    <w:rsid w:val="00C4753F"/>
    <w:rsid w:val="00C4787F"/>
    <w:rsid w:val="00C500A8"/>
    <w:rsid w:val="00C503C5"/>
    <w:rsid w:val="00C5099F"/>
    <w:rsid w:val="00C50E8B"/>
    <w:rsid w:val="00C514A0"/>
    <w:rsid w:val="00C51E97"/>
    <w:rsid w:val="00C52064"/>
    <w:rsid w:val="00C524F9"/>
    <w:rsid w:val="00C526F7"/>
    <w:rsid w:val="00C52981"/>
    <w:rsid w:val="00C529AF"/>
    <w:rsid w:val="00C52E30"/>
    <w:rsid w:val="00C52EE6"/>
    <w:rsid w:val="00C52FF4"/>
    <w:rsid w:val="00C536C0"/>
    <w:rsid w:val="00C5376D"/>
    <w:rsid w:val="00C537A4"/>
    <w:rsid w:val="00C545FB"/>
    <w:rsid w:val="00C5466C"/>
    <w:rsid w:val="00C5482B"/>
    <w:rsid w:val="00C55E38"/>
    <w:rsid w:val="00C56980"/>
    <w:rsid w:val="00C5707B"/>
    <w:rsid w:val="00C57353"/>
    <w:rsid w:val="00C57399"/>
    <w:rsid w:val="00C57904"/>
    <w:rsid w:val="00C57A9F"/>
    <w:rsid w:val="00C60D5C"/>
    <w:rsid w:val="00C627A0"/>
    <w:rsid w:val="00C627F6"/>
    <w:rsid w:val="00C631BB"/>
    <w:rsid w:val="00C6350B"/>
    <w:rsid w:val="00C6360C"/>
    <w:rsid w:val="00C63659"/>
    <w:rsid w:val="00C636B4"/>
    <w:rsid w:val="00C63845"/>
    <w:rsid w:val="00C63BF0"/>
    <w:rsid w:val="00C643CF"/>
    <w:rsid w:val="00C649DA"/>
    <w:rsid w:val="00C64AE8"/>
    <w:rsid w:val="00C64D81"/>
    <w:rsid w:val="00C650AE"/>
    <w:rsid w:val="00C65189"/>
    <w:rsid w:val="00C6570A"/>
    <w:rsid w:val="00C65838"/>
    <w:rsid w:val="00C67028"/>
    <w:rsid w:val="00C674E6"/>
    <w:rsid w:val="00C6789E"/>
    <w:rsid w:val="00C67DE9"/>
    <w:rsid w:val="00C7086E"/>
    <w:rsid w:val="00C708A1"/>
    <w:rsid w:val="00C70C43"/>
    <w:rsid w:val="00C70D92"/>
    <w:rsid w:val="00C731CF"/>
    <w:rsid w:val="00C731DB"/>
    <w:rsid w:val="00C7434E"/>
    <w:rsid w:val="00C74751"/>
    <w:rsid w:val="00C74D95"/>
    <w:rsid w:val="00C752AD"/>
    <w:rsid w:val="00C75D71"/>
    <w:rsid w:val="00C75EDE"/>
    <w:rsid w:val="00C76314"/>
    <w:rsid w:val="00C764DC"/>
    <w:rsid w:val="00C76ACA"/>
    <w:rsid w:val="00C77393"/>
    <w:rsid w:val="00C77564"/>
    <w:rsid w:val="00C775E6"/>
    <w:rsid w:val="00C77C77"/>
    <w:rsid w:val="00C80195"/>
    <w:rsid w:val="00C806A8"/>
    <w:rsid w:val="00C81BA6"/>
    <w:rsid w:val="00C824D9"/>
    <w:rsid w:val="00C8268F"/>
    <w:rsid w:val="00C82D0A"/>
    <w:rsid w:val="00C82FF0"/>
    <w:rsid w:val="00C8334F"/>
    <w:rsid w:val="00C8375E"/>
    <w:rsid w:val="00C8378C"/>
    <w:rsid w:val="00C83AC7"/>
    <w:rsid w:val="00C83E6F"/>
    <w:rsid w:val="00C83EF2"/>
    <w:rsid w:val="00C83F91"/>
    <w:rsid w:val="00C8476E"/>
    <w:rsid w:val="00C84AAA"/>
    <w:rsid w:val="00C84C28"/>
    <w:rsid w:val="00C85395"/>
    <w:rsid w:val="00C85847"/>
    <w:rsid w:val="00C85D3B"/>
    <w:rsid w:val="00C868B5"/>
    <w:rsid w:val="00C86AF7"/>
    <w:rsid w:val="00C86EE6"/>
    <w:rsid w:val="00C87006"/>
    <w:rsid w:val="00C87141"/>
    <w:rsid w:val="00C8715B"/>
    <w:rsid w:val="00C872E1"/>
    <w:rsid w:val="00C87C96"/>
    <w:rsid w:val="00C87ECF"/>
    <w:rsid w:val="00C90070"/>
    <w:rsid w:val="00C904B5"/>
    <w:rsid w:val="00C90867"/>
    <w:rsid w:val="00C90917"/>
    <w:rsid w:val="00C912CE"/>
    <w:rsid w:val="00C9132B"/>
    <w:rsid w:val="00C91C74"/>
    <w:rsid w:val="00C91D12"/>
    <w:rsid w:val="00C9216A"/>
    <w:rsid w:val="00C924FC"/>
    <w:rsid w:val="00C92567"/>
    <w:rsid w:val="00C92BF6"/>
    <w:rsid w:val="00C93ACD"/>
    <w:rsid w:val="00C93D48"/>
    <w:rsid w:val="00C94156"/>
    <w:rsid w:val="00C94291"/>
    <w:rsid w:val="00C945D3"/>
    <w:rsid w:val="00C9467F"/>
    <w:rsid w:val="00C95175"/>
    <w:rsid w:val="00C9534C"/>
    <w:rsid w:val="00C958B2"/>
    <w:rsid w:val="00C95935"/>
    <w:rsid w:val="00C95EDA"/>
    <w:rsid w:val="00C96A90"/>
    <w:rsid w:val="00C96B30"/>
    <w:rsid w:val="00C96C6E"/>
    <w:rsid w:val="00C96D2A"/>
    <w:rsid w:val="00C9701B"/>
    <w:rsid w:val="00C97474"/>
    <w:rsid w:val="00C975EF"/>
    <w:rsid w:val="00CA0005"/>
    <w:rsid w:val="00CA0007"/>
    <w:rsid w:val="00CA03EE"/>
    <w:rsid w:val="00CA0611"/>
    <w:rsid w:val="00CA0754"/>
    <w:rsid w:val="00CA092F"/>
    <w:rsid w:val="00CA0B75"/>
    <w:rsid w:val="00CA0DA7"/>
    <w:rsid w:val="00CA0E91"/>
    <w:rsid w:val="00CA12D9"/>
    <w:rsid w:val="00CA1387"/>
    <w:rsid w:val="00CA18F7"/>
    <w:rsid w:val="00CA1A83"/>
    <w:rsid w:val="00CA23FF"/>
    <w:rsid w:val="00CA24B0"/>
    <w:rsid w:val="00CA2551"/>
    <w:rsid w:val="00CA2559"/>
    <w:rsid w:val="00CA293E"/>
    <w:rsid w:val="00CA31FA"/>
    <w:rsid w:val="00CA3884"/>
    <w:rsid w:val="00CA3B74"/>
    <w:rsid w:val="00CA3E85"/>
    <w:rsid w:val="00CA3F75"/>
    <w:rsid w:val="00CA43BA"/>
    <w:rsid w:val="00CA482A"/>
    <w:rsid w:val="00CA4E84"/>
    <w:rsid w:val="00CA5FA0"/>
    <w:rsid w:val="00CA62B8"/>
    <w:rsid w:val="00CA6D31"/>
    <w:rsid w:val="00CA6DC2"/>
    <w:rsid w:val="00CA6DCB"/>
    <w:rsid w:val="00CA73E5"/>
    <w:rsid w:val="00CA76F0"/>
    <w:rsid w:val="00CA7A45"/>
    <w:rsid w:val="00CA7F99"/>
    <w:rsid w:val="00CB02F5"/>
    <w:rsid w:val="00CB07B6"/>
    <w:rsid w:val="00CB0B53"/>
    <w:rsid w:val="00CB0E11"/>
    <w:rsid w:val="00CB0EAC"/>
    <w:rsid w:val="00CB0F49"/>
    <w:rsid w:val="00CB12C5"/>
    <w:rsid w:val="00CB2449"/>
    <w:rsid w:val="00CB2934"/>
    <w:rsid w:val="00CB3898"/>
    <w:rsid w:val="00CB3B2D"/>
    <w:rsid w:val="00CB3BA6"/>
    <w:rsid w:val="00CB4045"/>
    <w:rsid w:val="00CB4087"/>
    <w:rsid w:val="00CB4256"/>
    <w:rsid w:val="00CB4594"/>
    <w:rsid w:val="00CB4F31"/>
    <w:rsid w:val="00CB57C2"/>
    <w:rsid w:val="00CB5844"/>
    <w:rsid w:val="00CB59AC"/>
    <w:rsid w:val="00CB5FB8"/>
    <w:rsid w:val="00CB636E"/>
    <w:rsid w:val="00CB6449"/>
    <w:rsid w:val="00CB66B4"/>
    <w:rsid w:val="00CB688E"/>
    <w:rsid w:val="00CB6B01"/>
    <w:rsid w:val="00CB6D6A"/>
    <w:rsid w:val="00CB6EC7"/>
    <w:rsid w:val="00CB75BF"/>
    <w:rsid w:val="00CB77B6"/>
    <w:rsid w:val="00CB7B2F"/>
    <w:rsid w:val="00CC0B34"/>
    <w:rsid w:val="00CC17B2"/>
    <w:rsid w:val="00CC185E"/>
    <w:rsid w:val="00CC199B"/>
    <w:rsid w:val="00CC20DE"/>
    <w:rsid w:val="00CC2814"/>
    <w:rsid w:val="00CC2EB5"/>
    <w:rsid w:val="00CC38F3"/>
    <w:rsid w:val="00CC3C37"/>
    <w:rsid w:val="00CC4788"/>
    <w:rsid w:val="00CC4991"/>
    <w:rsid w:val="00CC513D"/>
    <w:rsid w:val="00CC538B"/>
    <w:rsid w:val="00CC5A85"/>
    <w:rsid w:val="00CC5B24"/>
    <w:rsid w:val="00CC64CF"/>
    <w:rsid w:val="00CC6681"/>
    <w:rsid w:val="00CC6719"/>
    <w:rsid w:val="00CC67DE"/>
    <w:rsid w:val="00CC6AB6"/>
    <w:rsid w:val="00CC6EA4"/>
    <w:rsid w:val="00CC6FD6"/>
    <w:rsid w:val="00CC6FF5"/>
    <w:rsid w:val="00CC7477"/>
    <w:rsid w:val="00CC7ADE"/>
    <w:rsid w:val="00CC7B81"/>
    <w:rsid w:val="00CC7D8E"/>
    <w:rsid w:val="00CC7EDE"/>
    <w:rsid w:val="00CC7F4D"/>
    <w:rsid w:val="00CD053A"/>
    <w:rsid w:val="00CD08F5"/>
    <w:rsid w:val="00CD112D"/>
    <w:rsid w:val="00CD13ED"/>
    <w:rsid w:val="00CD188A"/>
    <w:rsid w:val="00CD1BA9"/>
    <w:rsid w:val="00CD234D"/>
    <w:rsid w:val="00CD2B5F"/>
    <w:rsid w:val="00CD2CB7"/>
    <w:rsid w:val="00CD2E16"/>
    <w:rsid w:val="00CD3B35"/>
    <w:rsid w:val="00CD4042"/>
    <w:rsid w:val="00CD453E"/>
    <w:rsid w:val="00CD4798"/>
    <w:rsid w:val="00CD4BF6"/>
    <w:rsid w:val="00CD5801"/>
    <w:rsid w:val="00CD5E60"/>
    <w:rsid w:val="00CD6995"/>
    <w:rsid w:val="00CD69C3"/>
    <w:rsid w:val="00CD6E1A"/>
    <w:rsid w:val="00CD6FAD"/>
    <w:rsid w:val="00CD7948"/>
    <w:rsid w:val="00CD7B77"/>
    <w:rsid w:val="00CD7CCF"/>
    <w:rsid w:val="00CE0ACC"/>
    <w:rsid w:val="00CE0D9E"/>
    <w:rsid w:val="00CE0FCA"/>
    <w:rsid w:val="00CE167E"/>
    <w:rsid w:val="00CE186E"/>
    <w:rsid w:val="00CE19B1"/>
    <w:rsid w:val="00CE1BAA"/>
    <w:rsid w:val="00CE1BB9"/>
    <w:rsid w:val="00CE25E6"/>
    <w:rsid w:val="00CE2C4D"/>
    <w:rsid w:val="00CE2CDD"/>
    <w:rsid w:val="00CE2E4D"/>
    <w:rsid w:val="00CE3411"/>
    <w:rsid w:val="00CE42F8"/>
    <w:rsid w:val="00CE437A"/>
    <w:rsid w:val="00CE49AF"/>
    <w:rsid w:val="00CE4A97"/>
    <w:rsid w:val="00CE517C"/>
    <w:rsid w:val="00CE522E"/>
    <w:rsid w:val="00CE52B8"/>
    <w:rsid w:val="00CE5986"/>
    <w:rsid w:val="00CE5E3D"/>
    <w:rsid w:val="00CE65D5"/>
    <w:rsid w:val="00CE6650"/>
    <w:rsid w:val="00CE6774"/>
    <w:rsid w:val="00CE6945"/>
    <w:rsid w:val="00CE6BCF"/>
    <w:rsid w:val="00CE6D63"/>
    <w:rsid w:val="00CE703F"/>
    <w:rsid w:val="00CE7175"/>
    <w:rsid w:val="00CE7300"/>
    <w:rsid w:val="00CE769B"/>
    <w:rsid w:val="00CE79DE"/>
    <w:rsid w:val="00CE7D05"/>
    <w:rsid w:val="00CF0349"/>
    <w:rsid w:val="00CF059E"/>
    <w:rsid w:val="00CF1700"/>
    <w:rsid w:val="00CF1A38"/>
    <w:rsid w:val="00CF20DF"/>
    <w:rsid w:val="00CF2390"/>
    <w:rsid w:val="00CF2489"/>
    <w:rsid w:val="00CF27DD"/>
    <w:rsid w:val="00CF2B4C"/>
    <w:rsid w:val="00CF2E5A"/>
    <w:rsid w:val="00CF2E95"/>
    <w:rsid w:val="00CF30FC"/>
    <w:rsid w:val="00CF33E7"/>
    <w:rsid w:val="00CF36BC"/>
    <w:rsid w:val="00CF3A8C"/>
    <w:rsid w:val="00CF3B8F"/>
    <w:rsid w:val="00CF4954"/>
    <w:rsid w:val="00CF4A97"/>
    <w:rsid w:val="00CF51A5"/>
    <w:rsid w:val="00CF54DF"/>
    <w:rsid w:val="00CF5DEE"/>
    <w:rsid w:val="00CF5E05"/>
    <w:rsid w:val="00CF677D"/>
    <w:rsid w:val="00CF6829"/>
    <w:rsid w:val="00CF73E7"/>
    <w:rsid w:val="00CF757F"/>
    <w:rsid w:val="00CF77A6"/>
    <w:rsid w:val="00CF7EAD"/>
    <w:rsid w:val="00D000E3"/>
    <w:rsid w:val="00D007C0"/>
    <w:rsid w:val="00D0125F"/>
    <w:rsid w:val="00D01C3A"/>
    <w:rsid w:val="00D01DF9"/>
    <w:rsid w:val="00D01F93"/>
    <w:rsid w:val="00D0201A"/>
    <w:rsid w:val="00D022EC"/>
    <w:rsid w:val="00D02DCB"/>
    <w:rsid w:val="00D03431"/>
    <w:rsid w:val="00D0355C"/>
    <w:rsid w:val="00D03BB3"/>
    <w:rsid w:val="00D042BB"/>
    <w:rsid w:val="00D045D8"/>
    <w:rsid w:val="00D04964"/>
    <w:rsid w:val="00D04BDB"/>
    <w:rsid w:val="00D04E1E"/>
    <w:rsid w:val="00D050BE"/>
    <w:rsid w:val="00D050C7"/>
    <w:rsid w:val="00D05986"/>
    <w:rsid w:val="00D05BD7"/>
    <w:rsid w:val="00D0675B"/>
    <w:rsid w:val="00D06AF4"/>
    <w:rsid w:val="00D06F6A"/>
    <w:rsid w:val="00D0715A"/>
    <w:rsid w:val="00D071A6"/>
    <w:rsid w:val="00D07470"/>
    <w:rsid w:val="00D105DC"/>
    <w:rsid w:val="00D10979"/>
    <w:rsid w:val="00D1157D"/>
    <w:rsid w:val="00D11808"/>
    <w:rsid w:val="00D120C8"/>
    <w:rsid w:val="00D122F6"/>
    <w:rsid w:val="00D12657"/>
    <w:rsid w:val="00D128F6"/>
    <w:rsid w:val="00D12C8C"/>
    <w:rsid w:val="00D12CD1"/>
    <w:rsid w:val="00D137EE"/>
    <w:rsid w:val="00D13F1D"/>
    <w:rsid w:val="00D143EF"/>
    <w:rsid w:val="00D14C4B"/>
    <w:rsid w:val="00D15BDD"/>
    <w:rsid w:val="00D15D62"/>
    <w:rsid w:val="00D16260"/>
    <w:rsid w:val="00D16929"/>
    <w:rsid w:val="00D17444"/>
    <w:rsid w:val="00D1767B"/>
    <w:rsid w:val="00D17A3F"/>
    <w:rsid w:val="00D17BA6"/>
    <w:rsid w:val="00D17DB6"/>
    <w:rsid w:val="00D20225"/>
    <w:rsid w:val="00D204FB"/>
    <w:rsid w:val="00D205AA"/>
    <w:rsid w:val="00D206BF"/>
    <w:rsid w:val="00D20B99"/>
    <w:rsid w:val="00D21783"/>
    <w:rsid w:val="00D21A99"/>
    <w:rsid w:val="00D22863"/>
    <w:rsid w:val="00D23CED"/>
    <w:rsid w:val="00D2409E"/>
    <w:rsid w:val="00D24466"/>
    <w:rsid w:val="00D24630"/>
    <w:rsid w:val="00D248C4"/>
    <w:rsid w:val="00D24BD4"/>
    <w:rsid w:val="00D24C5D"/>
    <w:rsid w:val="00D25065"/>
    <w:rsid w:val="00D252F6"/>
    <w:rsid w:val="00D255C4"/>
    <w:rsid w:val="00D2585C"/>
    <w:rsid w:val="00D260CF"/>
    <w:rsid w:val="00D26759"/>
    <w:rsid w:val="00D26853"/>
    <w:rsid w:val="00D26858"/>
    <w:rsid w:val="00D2693F"/>
    <w:rsid w:val="00D269DC"/>
    <w:rsid w:val="00D27B2D"/>
    <w:rsid w:val="00D27E03"/>
    <w:rsid w:val="00D27E1D"/>
    <w:rsid w:val="00D27EBC"/>
    <w:rsid w:val="00D30835"/>
    <w:rsid w:val="00D30B19"/>
    <w:rsid w:val="00D312B7"/>
    <w:rsid w:val="00D31BD6"/>
    <w:rsid w:val="00D31F4C"/>
    <w:rsid w:val="00D32058"/>
    <w:rsid w:val="00D3323E"/>
    <w:rsid w:val="00D33AD6"/>
    <w:rsid w:val="00D3420C"/>
    <w:rsid w:val="00D34A3E"/>
    <w:rsid w:val="00D34A97"/>
    <w:rsid w:val="00D34C5E"/>
    <w:rsid w:val="00D34CEA"/>
    <w:rsid w:val="00D35230"/>
    <w:rsid w:val="00D353E2"/>
    <w:rsid w:val="00D35C28"/>
    <w:rsid w:val="00D363BF"/>
    <w:rsid w:val="00D366F5"/>
    <w:rsid w:val="00D370E8"/>
    <w:rsid w:val="00D401A1"/>
    <w:rsid w:val="00D40266"/>
    <w:rsid w:val="00D404E5"/>
    <w:rsid w:val="00D406D4"/>
    <w:rsid w:val="00D4077B"/>
    <w:rsid w:val="00D4104F"/>
    <w:rsid w:val="00D41AA5"/>
    <w:rsid w:val="00D41BB8"/>
    <w:rsid w:val="00D4292B"/>
    <w:rsid w:val="00D43082"/>
    <w:rsid w:val="00D43369"/>
    <w:rsid w:val="00D43371"/>
    <w:rsid w:val="00D44016"/>
    <w:rsid w:val="00D441BB"/>
    <w:rsid w:val="00D44388"/>
    <w:rsid w:val="00D445E6"/>
    <w:rsid w:val="00D44913"/>
    <w:rsid w:val="00D44970"/>
    <w:rsid w:val="00D44DB4"/>
    <w:rsid w:val="00D451A2"/>
    <w:rsid w:val="00D452DB"/>
    <w:rsid w:val="00D455D0"/>
    <w:rsid w:val="00D45611"/>
    <w:rsid w:val="00D459BD"/>
    <w:rsid w:val="00D45E10"/>
    <w:rsid w:val="00D45EFA"/>
    <w:rsid w:val="00D460BF"/>
    <w:rsid w:val="00D464AC"/>
    <w:rsid w:val="00D4660B"/>
    <w:rsid w:val="00D46DA3"/>
    <w:rsid w:val="00D47142"/>
    <w:rsid w:val="00D471B8"/>
    <w:rsid w:val="00D47A13"/>
    <w:rsid w:val="00D502A2"/>
    <w:rsid w:val="00D50327"/>
    <w:rsid w:val="00D508A2"/>
    <w:rsid w:val="00D50B2E"/>
    <w:rsid w:val="00D50F1C"/>
    <w:rsid w:val="00D51B47"/>
    <w:rsid w:val="00D5255A"/>
    <w:rsid w:val="00D52874"/>
    <w:rsid w:val="00D52AD3"/>
    <w:rsid w:val="00D52D54"/>
    <w:rsid w:val="00D52DE2"/>
    <w:rsid w:val="00D5362F"/>
    <w:rsid w:val="00D53B80"/>
    <w:rsid w:val="00D53BD2"/>
    <w:rsid w:val="00D54094"/>
    <w:rsid w:val="00D54968"/>
    <w:rsid w:val="00D54988"/>
    <w:rsid w:val="00D54B0C"/>
    <w:rsid w:val="00D54DBF"/>
    <w:rsid w:val="00D55ADF"/>
    <w:rsid w:val="00D56450"/>
    <w:rsid w:val="00D56B6E"/>
    <w:rsid w:val="00D56EB3"/>
    <w:rsid w:val="00D577D8"/>
    <w:rsid w:val="00D578FE"/>
    <w:rsid w:val="00D5791D"/>
    <w:rsid w:val="00D57A14"/>
    <w:rsid w:val="00D57A6C"/>
    <w:rsid w:val="00D57F2F"/>
    <w:rsid w:val="00D609F6"/>
    <w:rsid w:val="00D60BCC"/>
    <w:rsid w:val="00D60BF0"/>
    <w:rsid w:val="00D60DAC"/>
    <w:rsid w:val="00D60F74"/>
    <w:rsid w:val="00D610D1"/>
    <w:rsid w:val="00D61594"/>
    <w:rsid w:val="00D6160D"/>
    <w:rsid w:val="00D61DB0"/>
    <w:rsid w:val="00D622AA"/>
    <w:rsid w:val="00D62BE7"/>
    <w:rsid w:val="00D63009"/>
    <w:rsid w:val="00D6378A"/>
    <w:rsid w:val="00D63864"/>
    <w:rsid w:val="00D63CF5"/>
    <w:rsid w:val="00D63E2C"/>
    <w:rsid w:val="00D63FF7"/>
    <w:rsid w:val="00D64570"/>
    <w:rsid w:val="00D647DE"/>
    <w:rsid w:val="00D64A07"/>
    <w:rsid w:val="00D64CEC"/>
    <w:rsid w:val="00D6526A"/>
    <w:rsid w:val="00D6544E"/>
    <w:rsid w:val="00D6562E"/>
    <w:rsid w:val="00D65903"/>
    <w:rsid w:val="00D65EF9"/>
    <w:rsid w:val="00D65F00"/>
    <w:rsid w:val="00D65F10"/>
    <w:rsid w:val="00D6618E"/>
    <w:rsid w:val="00D6641E"/>
    <w:rsid w:val="00D6695F"/>
    <w:rsid w:val="00D669C5"/>
    <w:rsid w:val="00D66F31"/>
    <w:rsid w:val="00D67188"/>
    <w:rsid w:val="00D679C5"/>
    <w:rsid w:val="00D67A27"/>
    <w:rsid w:val="00D67AA7"/>
    <w:rsid w:val="00D67DA4"/>
    <w:rsid w:val="00D70166"/>
    <w:rsid w:val="00D70A28"/>
    <w:rsid w:val="00D71052"/>
    <w:rsid w:val="00D7123C"/>
    <w:rsid w:val="00D71286"/>
    <w:rsid w:val="00D7139D"/>
    <w:rsid w:val="00D71452"/>
    <w:rsid w:val="00D71CA4"/>
    <w:rsid w:val="00D72078"/>
    <w:rsid w:val="00D720D6"/>
    <w:rsid w:val="00D730E9"/>
    <w:rsid w:val="00D735B4"/>
    <w:rsid w:val="00D7398D"/>
    <w:rsid w:val="00D73D13"/>
    <w:rsid w:val="00D73F83"/>
    <w:rsid w:val="00D73FE0"/>
    <w:rsid w:val="00D74B62"/>
    <w:rsid w:val="00D75410"/>
    <w:rsid w:val="00D75F52"/>
    <w:rsid w:val="00D76AD3"/>
    <w:rsid w:val="00D76C25"/>
    <w:rsid w:val="00D77E63"/>
    <w:rsid w:val="00D8015D"/>
    <w:rsid w:val="00D801C8"/>
    <w:rsid w:val="00D80EDA"/>
    <w:rsid w:val="00D8134B"/>
    <w:rsid w:val="00D8134E"/>
    <w:rsid w:val="00D8153F"/>
    <w:rsid w:val="00D816D8"/>
    <w:rsid w:val="00D81808"/>
    <w:rsid w:val="00D81A0A"/>
    <w:rsid w:val="00D81A40"/>
    <w:rsid w:val="00D8219F"/>
    <w:rsid w:val="00D82C87"/>
    <w:rsid w:val="00D8313A"/>
    <w:rsid w:val="00D83461"/>
    <w:rsid w:val="00D8364D"/>
    <w:rsid w:val="00D839C9"/>
    <w:rsid w:val="00D83F24"/>
    <w:rsid w:val="00D846C9"/>
    <w:rsid w:val="00D84B84"/>
    <w:rsid w:val="00D85049"/>
    <w:rsid w:val="00D8533E"/>
    <w:rsid w:val="00D861A1"/>
    <w:rsid w:val="00D8656E"/>
    <w:rsid w:val="00D86B4C"/>
    <w:rsid w:val="00D86F8E"/>
    <w:rsid w:val="00D871EE"/>
    <w:rsid w:val="00D87218"/>
    <w:rsid w:val="00D876D0"/>
    <w:rsid w:val="00D87885"/>
    <w:rsid w:val="00D879E0"/>
    <w:rsid w:val="00D87ADA"/>
    <w:rsid w:val="00D87E71"/>
    <w:rsid w:val="00D9039F"/>
    <w:rsid w:val="00D903E8"/>
    <w:rsid w:val="00D90669"/>
    <w:rsid w:val="00D906A9"/>
    <w:rsid w:val="00D90FD3"/>
    <w:rsid w:val="00D91123"/>
    <w:rsid w:val="00D91159"/>
    <w:rsid w:val="00D914C4"/>
    <w:rsid w:val="00D91789"/>
    <w:rsid w:val="00D924F9"/>
    <w:rsid w:val="00D92509"/>
    <w:rsid w:val="00D92A89"/>
    <w:rsid w:val="00D9378F"/>
    <w:rsid w:val="00D937C0"/>
    <w:rsid w:val="00D93C1A"/>
    <w:rsid w:val="00D93CC5"/>
    <w:rsid w:val="00D94151"/>
    <w:rsid w:val="00D95743"/>
    <w:rsid w:val="00D9576A"/>
    <w:rsid w:val="00D95A05"/>
    <w:rsid w:val="00D96245"/>
    <w:rsid w:val="00D966DD"/>
    <w:rsid w:val="00D96813"/>
    <w:rsid w:val="00D974F6"/>
    <w:rsid w:val="00D9773D"/>
    <w:rsid w:val="00D97A0B"/>
    <w:rsid w:val="00D97B56"/>
    <w:rsid w:val="00D97BD7"/>
    <w:rsid w:val="00D97E5A"/>
    <w:rsid w:val="00D97EF8"/>
    <w:rsid w:val="00DA0007"/>
    <w:rsid w:val="00DA037D"/>
    <w:rsid w:val="00DA0580"/>
    <w:rsid w:val="00DA075A"/>
    <w:rsid w:val="00DA1727"/>
    <w:rsid w:val="00DA19F1"/>
    <w:rsid w:val="00DA1DFC"/>
    <w:rsid w:val="00DA235D"/>
    <w:rsid w:val="00DA2458"/>
    <w:rsid w:val="00DA29C2"/>
    <w:rsid w:val="00DA2DE2"/>
    <w:rsid w:val="00DA32C3"/>
    <w:rsid w:val="00DA3663"/>
    <w:rsid w:val="00DA36EB"/>
    <w:rsid w:val="00DA36ED"/>
    <w:rsid w:val="00DA393A"/>
    <w:rsid w:val="00DA39AD"/>
    <w:rsid w:val="00DA3FDA"/>
    <w:rsid w:val="00DA3FF0"/>
    <w:rsid w:val="00DA4153"/>
    <w:rsid w:val="00DA47D8"/>
    <w:rsid w:val="00DA4AEE"/>
    <w:rsid w:val="00DA4B6E"/>
    <w:rsid w:val="00DA4C65"/>
    <w:rsid w:val="00DA5BFA"/>
    <w:rsid w:val="00DA5C89"/>
    <w:rsid w:val="00DA633D"/>
    <w:rsid w:val="00DA63C5"/>
    <w:rsid w:val="00DA65F3"/>
    <w:rsid w:val="00DA70FA"/>
    <w:rsid w:val="00DA768B"/>
    <w:rsid w:val="00DA76F5"/>
    <w:rsid w:val="00DA771F"/>
    <w:rsid w:val="00DB02CB"/>
    <w:rsid w:val="00DB07AA"/>
    <w:rsid w:val="00DB172F"/>
    <w:rsid w:val="00DB1C1D"/>
    <w:rsid w:val="00DB22FC"/>
    <w:rsid w:val="00DB2431"/>
    <w:rsid w:val="00DB28BB"/>
    <w:rsid w:val="00DB2982"/>
    <w:rsid w:val="00DB2CCF"/>
    <w:rsid w:val="00DB3B3F"/>
    <w:rsid w:val="00DB3FA6"/>
    <w:rsid w:val="00DB4066"/>
    <w:rsid w:val="00DB4BBB"/>
    <w:rsid w:val="00DB4D14"/>
    <w:rsid w:val="00DB4E59"/>
    <w:rsid w:val="00DB509B"/>
    <w:rsid w:val="00DB527C"/>
    <w:rsid w:val="00DB529D"/>
    <w:rsid w:val="00DB52D7"/>
    <w:rsid w:val="00DB53F5"/>
    <w:rsid w:val="00DB5618"/>
    <w:rsid w:val="00DB589D"/>
    <w:rsid w:val="00DB5972"/>
    <w:rsid w:val="00DB5F23"/>
    <w:rsid w:val="00DB629E"/>
    <w:rsid w:val="00DB64D5"/>
    <w:rsid w:val="00DB660E"/>
    <w:rsid w:val="00DB6D7F"/>
    <w:rsid w:val="00DB7432"/>
    <w:rsid w:val="00DB7895"/>
    <w:rsid w:val="00DB7AA2"/>
    <w:rsid w:val="00DB7D8F"/>
    <w:rsid w:val="00DC00CF"/>
    <w:rsid w:val="00DC02BC"/>
    <w:rsid w:val="00DC0657"/>
    <w:rsid w:val="00DC085A"/>
    <w:rsid w:val="00DC0C27"/>
    <w:rsid w:val="00DC14C7"/>
    <w:rsid w:val="00DC1F34"/>
    <w:rsid w:val="00DC22C0"/>
    <w:rsid w:val="00DC248B"/>
    <w:rsid w:val="00DC2754"/>
    <w:rsid w:val="00DC2797"/>
    <w:rsid w:val="00DC2A16"/>
    <w:rsid w:val="00DC2D7B"/>
    <w:rsid w:val="00DC31E8"/>
    <w:rsid w:val="00DC333A"/>
    <w:rsid w:val="00DC3A4B"/>
    <w:rsid w:val="00DC3EB1"/>
    <w:rsid w:val="00DC4772"/>
    <w:rsid w:val="00DC4B5C"/>
    <w:rsid w:val="00DC5A23"/>
    <w:rsid w:val="00DC5C6A"/>
    <w:rsid w:val="00DC5EC9"/>
    <w:rsid w:val="00DC623D"/>
    <w:rsid w:val="00DC62E4"/>
    <w:rsid w:val="00DC64B6"/>
    <w:rsid w:val="00DC650C"/>
    <w:rsid w:val="00DC6A29"/>
    <w:rsid w:val="00DC6F2D"/>
    <w:rsid w:val="00DC72AB"/>
    <w:rsid w:val="00DC78E4"/>
    <w:rsid w:val="00DC79A0"/>
    <w:rsid w:val="00DD16F4"/>
    <w:rsid w:val="00DD1993"/>
    <w:rsid w:val="00DD19BF"/>
    <w:rsid w:val="00DD1A83"/>
    <w:rsid w:val="00DD1B0C"/>
    <w:rsid w:val="00DD1C2F"/>
    <w:rsid w:val="00DD248B"/>
    <w:rsid w:val="00DD2A5B"/>
    <w:rsid w:val="00DD2C4A"/>
    <w:rsid w:val="00DD3712"/>
    <w:rsid w:val="00DD3AAA"/>
    <w:rsid w:val="00DD3F2B"/>
    <w:rsid w:val="00DD3FCA"/>
    <w:rsid w:val="00DD4266"/>
    <w:rsid w:val="00DD4977"/>
    <w:rsid w:val="00DD53EE"/>
    <w:rsid w:val="00DD6CFA"/>
    <w:rsid w:val="00DD6D73"/>
    <w:rsid w:val="00DD6F0C"/>
    <w:rsid w:val="00DD7003"/>
    <w:rsid w:val="00DD7627"/>
    <w:rsid w:val="00DD7C52"/>
    <w:rsid w:val="00DE0104"/>
    <w:rsid w:val="00DE026A"/>
    <w:rsid w:val="00DE051C"/>
    <w:rsid w:val="00DE05FB"/>
    <w:rsid w:val="00DE0BBE"/>
    <w:rsid w:val="00DE0ECD"/>
    <w:rsid w:val="00DE0FA3"/>
    <w:rsid w:val="00DE1486"/>
    <w:rsid w:val="00DE159C"/>
    <w:rsid w:val="00DE1621"/>
    <w:rsid w:val="00DE1F50"/>
    <w:rsid w:val="00DE2107"/>
    <w:rsid w:val="00DE235C"/>
    <w:rsid w:val="00DE26D7"/>
    <w:rsid w:val="00DE27B9"/>
    <w:rsid w:val="00DE2B47"/>
    <w:rsid w:val="00DE2D73"/>
    <w:rsid w:val="00DE2E68"/>
    <w:rsid w:val="00DE3271"/>
    <w:rsid w:val="00DE32F3"/>
    <w:rsid w:val="00DE465D"/>
    <w:rsid w:val="00DE49E8"/>
    <w:rsid w:val="00DE4BA5"/>
    <w:rsid w:val="00DE4C03"/>
    <w:rsid w:val="00DE51F4"/>
    <w:rsid w:val="00DE6F2A"/>
    <w:rsid w:val="00DE7C6E"/>
    <w:rsid w:val="00DF0208"/>
    <w:rsid w:val="00DF088D"/>
    <w:rsid w:val="00DF0F20"/>
    <w:rsid w:val="00DF12EE"/>
    <w:rsid w:val="00DF15F5"/>
    <w:rsid w:val="00DF1C04"/>
    <w:rsid w:val="00DF2311"/>
    <w:rsid w:val="00DF2464"/>
    <w:rsid w:val="00DF2BD3"/>
    <w:rsid w:val="00DF2D9D"/>
    <w:rsid w:val="00DF349B"/>
    <w:rsid w:val="00DF35A2"/>
    <w:rsid w:val="00DF3F37"/>
    <w:rsid w:val="00DF40BD"/>
    <w:rsid w:val="00DF426F"/>
    <w:rsid w:val="00DF42D5"/>
    <w:rsid w:val="00DF4555"/>
    <w:rsid w:val="00DF467B"/>
    <w:rsid w:val="00DF4821"/>
    <w:rsid w:val="00DF4957"/>
    <w:rsid w:val="00DF4DF8"/>
    <w:rsid w:val="00DF52DC"/>
    <w:rsid w:val="00DF54A9"/>
    <w:rsid w:val="00DF55CF"/>
    <w:rsid w:val="00DF5A25"/>
    <w:rsid w:val="00DF5C1D"/>
    <w:rsid w:val="00DF6249"/>
    <w:rsid w:val="00DF694E"/>
    <w:rsid w:val="00DF70D2"/>
    <w:rsid w:val="00DF71E4"/>
    <w:rsid w:val="00DF7E03"/>
    <w:rsid w:val="00E00402"/>
    <w:rsid w:val="00E00ED8"/>
    <w:rsid w:val="00E01114"/>
    <w:rsid w:val="00E01171"/>
    <w:rsid w:val="00E012E9"/>
    <w:rsid w:val="00E01408"/>
    <w:rsid w:val="00E0174A"/>
    <w:rsid w:val="00E01BF6"/>
    <w:rsid w:val="00E01D74"/>
    <w:rsid w:val="00E01DD5"/>
    <w:rsid w:val="00E02093"/>
    <w:rsid w:val="00E0252B"/>
    <w:rsid w:val="00E0272B"/>
    <w:rsid w:val="00E02CFF"/>
    <w:rsid w:val="00E03485"/>
    <w:rsid w:val="00E03EFE"/>
    <w:rsid w:val="00E042C2"/>
    <w:rsid w:val="00E042E1"/>
    <w:rsid w:val="00E04354"/>
    <w:rsid w:val="00E04593"/>
    <w:rsid w:val="00E04BEB"/>
    <w:rsid w:val="00E04F18"/>
    <w:rsid w:val="00E0516E"/>
    <w:rsid w:val="00E05391"/>
    <w:rsid w:val="00E05CF1"/>
    <w:rsid w:val="00E05D32"/>
    <w:rsid w:val="00E0604D"/>
    <w:rsid w:val="00E062EC"/>
    <w:rsid w:val="00E066AA"/>
    <w:rsid w:val="00E06A89"/>
    <w:rsid w:val="00E06F6C"/>
    <w:rsid w:val="00E07328"/>
    <w:rsid w:val="00E0782D"/>
    <w:rsid w:val="00E07BCA"/>
    <w:rsid w:val="00E1023C"/>
    <w:rsid w:val="00E102FB"/>
    <w:rsid w:val="00E10D4D"/>
    <w:rsid w:val="00E10E1F"/>
    <w:rsid w:val="00E113D3"/>
    <w:rsid w:val="00E11419"/>
    <w:rsid w:val="00E119E7"/>
    <w:rsid w:val="00E11C64"/>
    <w:rsid w:val="00E1244B"/>
    <w:rsid w:val="00E12B41"/>
    <w:rsid w:val="00E12C33"/>
    <w:rsid w:val="00E12C96"/>
    <w:rsid w:val="00E12CDC"/>
    <w:rsid w:val="00E12ED8"/>
    <w:rsid w:val="00E13291"/>
    <w:rsid w:val="00E133B0"/>
    <w:rsid w:val="00E13411"/>
    <w:rsid w:val="00E13953"/>
    <w:rsid w:val="00E13B37"/>
    <w:rsid w:val="00E1400E"/>
    <w:rsid w:val="00E14034"/>
    <w:rsid w:val="00E1412C"/>
    <w:rsid w:val="00E14299"/>
    <w:rsid w:val="00E142B1"/>
    <w:rsid w:val="00E143E6"/>
    <w:rsid w:val="00E145D3"/>
    <w:rsid w:val="00E1495A"/>
    <w:rsid w:val="00E14D50"/>
    <w:rsid w:val="00E152A0"/>
    <w:rsid w:val="00E15797"/>
    <w:rsid w:val="00E1649F"/>
    <w:rsid w:val="00E16717"/>
    <w:rsid w:val="00E16C3F"/>
    <w:rsid w:val="00E17315"/>
    <w:rsid w:val="00E17A05"/>
    <w:rsid w:val="00E202AD"/>
    <w:rsid w:val="00E202BD"/>
    <w:rsid w:val="00E20307"/>
    <w:rsid w:val="00E20F69"/>
    <w:rsid w:val="00E20F99"/>
    <w:rsid w:val="00E21D74"/>
    <w:rsid w:val="00E220C3"/>
    <w:rsid w:val="00E22141"/>
    <w:rsid w:val="00E223C2"/>
    <w:rsid w:val="00E22635"/>
    <w:rsid w:val="00E22CC8"/>
    <w:rsid w:val="00E230BC"/>
    <w:rsid w:val="00E23B9D"/>
    <w:rsid w:val="00E25341"/>
    <w:rsid w:val="00E2563E"/>
    <w:rsid w:val="00E25BCE"/>
    <w:rsid w:val="00E26100"/>
    <w:rsid w:val="00E263AE"/>
    <w:rsid w:val="00E26451"/>
    <w:rsid w:val="00E26488"/>
    <w:rsid w:val="00E268F9"/>
    <w:rsid w:val="00E26B5F"/>
    <w:rsid w:val="00E27449"/>
    <w:rsid w:val="00E2779A"/>
    <w:rsid w:val="00E27B41"/>
    <w:rsid w:val="00E27BBA"/>
    <w:rsid w:val="00E3080E"/>
    <w:rsid w:val="00E30B5F"/>
    <w:rsid w:val="00E31930"/>
    <w:rsid w:val="00E31B76"/>
    <w:rsid w:val="00E3269E"/>
    <w:rsid w:val="00E328F4"/>
    <w:rsid w:val="00E32CB4"/>
    <w:rsid w:val="00E330B4"/>
    <w:rsid w:val="00E3326B"/>
    <w:rsid w:val="00E33495"/>
    <w:rsid w:val="00E33729"/>
    <w:rsid w:val="00E337F5"/>
    <w:rsid w:val="00E33B99"/>
    <w:rsid w:val="00E3420E"/>
    <w:rsid w:val="00E3429D"/>
    <w:rsid w:val="00E342F7"/>
    <w:rsid w:val="00E348E6"/>
    <w:rsid w:val="00E34934"/>
    <w:rsid w:val="00E34DE3"/>
    <w:rsid w:val="00E34EBC"/>
    <w:rsid w:val="00E35BDA"/>
    <w:rsid w:val="00E35D95"/>
    <w:rsid w:val="00E36635"/>
    <w:rsid w:val="00E3689C"/>
    <w:rsid w:val="00E36CDE"/>
    <w:rsid w:val="00E37666"/>
    <w:rsid w:val="00E37FDE"/>
    <w:rsid w:val="00E404F6"/>
    <w:rsid w:val="00E40531"/>
    <w:rsid w:val="00E40D45"/>
    <w:rsid w:val="00E41ACE"/>
    <w:rsid w:val="00E41E8E"/>
    <w:rsid w:val="00E41F2B"/>
    <w:rsid w:val="00E4243C"/>
    <w:rsid w:val="00E424BA"/>
    <w:rsid w:val="00E426D5"/>
    <w:rsid w:val="00E42CFA"/>
    <w:rsid w:val="00E432B9"/>
    <w:rsid w:val="00E43534"/>
    <w:rsid w:val="00E43A1B"/>
    <w:rsid w:val="00E43C6F"/>
    <w:rsid w:val="00E44D38"/>
    <w:rsid w:val="00E44E35"/>
    <w:rsid w:val="00E44FA5"/>
    <w:rsid w:val="00E45006"/>
    <w:rsid w:val="00E45084"/>
    <w:rsid w:val="00E4536B"/>
    <w:rsid w:val="00E46008"/>
    <w:rsid w:val="00E462C8"/>
    <w:rsid w:val="00E46816"/>
    <w:rsid w:val="00E46906"/>
    <w:rsid w:val="00E46BD2"/>
    <w:rsid w:val="00E46E5F"/>
    <w:rsid w:val="00E470EF"/>
    <w:rsid w:val="00E471AA"/>
    <w:rsid w:val="00E471C6"/>
    <w:rsid w:val="00E4732E"/>
    <w:rsid w:val="00E4777D"/>
    <w:rsid w:val="00E4780F"/>
    <w:rsid w:val="00E47E3A"/>
    <w:rsid w:val="00E47F33"/>
    <w:rsid w:val="00E500E7"/>
    <w:rsid w:val="00E507AC"/>
    <w:rsid w:val="00E50EB2"/>
    <w:rsid w:val="00E50FFE"/>
    <w:rsid w:val="00E5194A"/>
    <w:rsid w:val="00E52042"/>
    <w:rsid w:val="00E523A3"/>
    <w:rsid w:val="00E52528"/>
    <w:rsid w:val="00E5256C"/>
    <w:rsid w:val="00E52F3B"/>
    <w:rsid w:val="00E5308C"/>
    <w:rsid w:val="00E530CD"/>
    <w:rsid w:val="00E535F0"/>
    <w:rsid w:val="00E53E49"/>
    <w:rsid w:val="00E545AC"/>
    <w:rsid w:val="00E5547D"/>
    <w:rsid w:val="00E554AD"/>
    <w:rsid w:val="00E55511"/>
    <w:rsid w:val="00E55B56"/>
    <w:rsid w:val="00E560D3"/>
    <w:rsid w:val="00E56178"/>
    <w:rsid w:val="00E5702C"/>
    <w:rsid w:val="00E572D6"/>
    <w:rsid w:val="00E579C0"/>
    <w:rsid w:val="00E57D85"/>
    <w:rsid w:val="00E57FD9"/>
    <w:rsid w:val="00E61039"/>
    <w:rsid w:val="00E612D8"/>
    <w:rsid w:val="00E615D1"/>
    <w:rsid w:val="00E623F5"/>
    <w:rsid w:val="00E6276F"/>
    <w:rsid w:val="00E627F3"/>
    <w:rsid w:val="00E62B26"/>
    <w:rsid w:val="00E62B4D"/>
    <w:rsid w:val="00E62B8F"/>
    <w:rsid w:val="00E62C40"/>
    <w:rsid w:val="00E62E90"/>
    <w:rsid w:val="00E6310C"/>
    <w:rsid w:val="00E6310D"/>
    <w:rsid w:val="00E6329E"/>
    <w:rsid w:val="00E635BC"/>
    <w:rsid w:val="00E63617"/>
    <w:rsid w:val="00E63F46"/>
    <w:rsid w:val="00E63F4D"/>
    <w:rsid w:val="00E643B9"/>
    <w:rsid w:val="00E649F0"/>
    <w:rsid w:val="00E6506C"/>
    <w:rsid w:val="00E65FA4"/>
    <w:rsid w:val="00E66493"/>
    <w:rsid w:val="00E67071"/>
    <w:rsid w:val="00E6739E"/>
    <w:rsid w:val="00E674DD"/>
    <w:rsid w:val="00E67506"/>
    <w:rsid w:val="00E677E8"/>
    <w:rsid w:val="00E67AA2"/>
    <w:rsid w:val="00E67B91"/>
    <w:rsid w:val="00E70073"/>
    <w:rsid w:val="00E70134"/>
    <w:rsid w:val="00E704CE"/>
    <w:rsid w:val="00E70A62"/>
    <w:rsid w:val="00E70CA6"/>
    <w:rsid w:val="00E711EC"/>
    <w:rsid w:val="00E715D1"/>
    <w:rsid w:val="00E71836"/>
    <w:rsid w:val="00E7188A"/>
    <w:rsid w:val="00E71ACD"/>
    <w:rsid w:val="00E72389"/>
    <w:rsid w:val="00E72751"/>
    <w:rsid w:val="00E727CC"/>
    <w:rsid w:val="00E72AC3"/>
    <w:rsid w:val="00E72ADC"/>
    <w:rsid w:val="00E72AE9"/>
    <w:rsid w:val="00E735E3"/>
    <w:rsid w:val="00E73E33"/>
    <w:rsid w:val="00E73E3B"/>
    <w:rsid w:val="00E74230"/>
    <w:rsid w:val="00E743B0"/>
    <w:rsid w:val="00E74433"/>
    <w:rsid w:val="00E74455"/>
    <w:rsid w:val="00E74555"/>
    <w:rsid w:val="00E745A5"/>
    <w:rsid w:val="00E745C3"/>
    <w:rsid w:val="00E745F5"/>
    <w:rsid w:val="00E74818"/>
    <w:rsid w:val="00E74ADE"/>
    <w:rsid w:val="00E750DB"/>
    <w:rsid w:val="00E75254"/>
    <w:rsid w:val="00E7556C"/>
    <w:rsid w:val="00E75877"/>
    <w:rsid w:val="00E759D7"/>
    <w:rsid w:val="00E75C92"/>
    <w:rsid w:val="00E76D84"/>
    <w:rsid w:val="00E76F7C"/>
    <w:rsid w:val="00E7709D"/>
    <w:rsid w:val="00E77421"/>
    <w:rsid w:val="00E77611"/>
    <w:rsid w:val="00E77827"/>
    <w:rsid w:val="00E778F3"/>
    <w:rsid w:val="00E77AB7"/>
    <w:rsid w:val="00E804D0"/>
    <w:rsid w:val="00E80B2E"/>
    <w:rsid w:val="00E80F06"/>
    <w:rsid w:val="00E81D82"/>
    <w:rsid w:val="00E81E71"/>
    <w:rsid w:val="00E81F15"/>
    <w:rsid w:val="00E822AA"/>
    <w:rsid w:val="00E824F7"/>
    <w:rsid w:val="00E8251D"/>
    <w:rsid w:val="00E82769"/>
    <w:rsid w:val="00E82924"/>
    <w:rsid w:val="00E829EA"/>
    <w:rsid w:val="00E829F9"/>
    <w:rsid w:val="00E82B81"/>
    <w:rsid w:val="00E82C18"/>
    <w:rsid w:val="00E82D0A"/>
    <w:rsid w:val="00E83054"/>
    <w:rsid w:val="00E83066"/>
    <w:rsid w:val="00E830ED"/>
    <w:rsid w:val="00E83448"/>
    <w:rsid w:val="00E835E2"/>
    <w:rsid w:val="00E83C01"/>
    <w:rsid w:val="00E83CEE"/>
    <w:rsid w:val="00E83DC5"/>
    <w:rsid w:val="00E83E7D"/>
    <w:rsid w:val="00E84A49"/>
    <w:rsid w:val="00E85D6C"/>
    <w:rsid w:val="00E85F84"/>
    <w:rsid w:val="00E85FA2"/>
    <w:rsid w:val="00E86252"/>
    <w:rsid w:val="00E86571"/>
    <w:rsid w:val="00E86672"/>
    <w:rsid w:val="00E8667B"/>
    <w:rsid w:val="00E866C2"/>
    <w:rsid w:val="00E87381"/>
    <w:rsid w:val="00E87455"/>
    <w:rsid w:val="00E8759B"/>
    <w:rsid w:val="00E876D3"/>
    <w:rsid w:val="00E87D3E"/>
    <w:rsid w:val="00E90860"/>
    <w:rsid w:val="00E918FB"/>
    <w:rsid w:val="00E91DA7"/>
    <w:rsid w:val="00E9264A"/>
    <w:rsid w:val="00E92C5C"/>
    <w:rsid w:val="00E92D73"/>
    <w:rsid w:val="00E92F84"/>
    <w:rsid w:val="00E92F9F"/>
    <w:rsid w:val="00E93340"/>
    <w:rsid w:val="00E93A08"/>
    <w:rsid w:val="00E93A2E"/>
    <w:rsid w:val="00E93B9D"/>
    <w:rsid w:val="00E93C16"/>
    <w:rsid w:val="00E941DA"/>
    <w:rsid w:val="00E94436"/>
    <w:rsid w:val="00E9458C"/>
    <w:rsid w:val="00E9524C"/>
    <w:rsid w:val="00E95FF6"/>
    <w:rsid w:val="00E967A9"/>
    <w:rsid w:val="00E96A62"/>
    <w:rsid w:val="00E97072"/>
    <w:rsid w:val="00E97336"/>
    <w:rsid w:val="00E973A7"/>
    <w:rsid w:val="00E975D1"/>
    <w:rsid w:val="00E977B8"/>
    <w:rsid w:val="00E97D1A"/>
    <w:rsid w:val="00E97D5D"/>
    <w:rsid w:val="00E97DA3"/>
    <w:rsid w:val="00E97DAA"/>
    <w:rsid w:val="00EA05AC"/>
    <w:rsid w:val="00EA06E4"/>
    <w:rsid w:val="00EA0817"/>
    <w:rsid w:val="00EA0A0A"/>
    <w:rsid w:val="00EA159F"/>
    <w:rsid w:val="00EA1848"/>
    <w:rsid w:val="00EA2342"/>
    <w:rsid w:val="00EA2C31"/>
    <w:rsid w:val="00EA2CDD"/>
    <w:rsid w:val="00EA2D3B"/>
    <w:rsid w:val="00EA2E8C"/>
    <w:rsid w:val="00EA3329"/>
    <w:rsid w:val="00EA3727"/>
    <w:rsid w:val="00EA3E99"/>
    <w:rsid w:val="00EA4734"/>
    <w:rsid w:val="00EA5111"/>
    <w:rsid w:val="00EA52F2"/>
    <w:rsid w:val="00EA5A45"/>
    <w:rsid w:val="00EA5B89"/>
    <w:rsid w:val="00EA5EE3"/>
    <w:rsid w:val="00EA69EF"/>
    <w:rsid w:val="00EA6AB9"/>
    <w:rsid w:val="00EA77EF"/>
    <w:rsid w:val="00EA782A"/>
    <w:rsid w:val="00EA78D3"/>
    <w:rsid w:val="00EB0387"/>
    <w:rsid w:val="00EB0455"/>
    <w:rsid w:val="00EB065E"/>
    <w:rsid w:val="00EB0664"/>
    <w:rsid w:val="00EB0E4E"/>
    <w:rsid w:val="00EB11A7"/>
    <w:rsid w:val="00EB230A"/>
    <w:rsid w:val="00EB29EB"/>
    <w:rsid w:val="00EB2B70"/>
    <w:rsid w:val="00EB33FB"/>
    <w:rsid w:val="00EB354B"/>
    <w:rsid w:val="00EB3D82"/>
    <w:rsid w:val="00EB45E0"/>
    <w:rsid w:val="00EB4807"/>
    <w:rsid w:val="00EB4816"/>
    <w:rsid w:val="00EB4FAF"/>
    <w:rsid w:val="00EB532F"/>
    <w:rsid w:val="00EB547D"/>
    <w:rsid w:val="00EB57E0"/>
    <w:rsid w:val="00EB5964"/>
    <w:rsid w:val="00EB5D06"/>
    <w:rsid w:val="00EB5E51"/>
    <w:rsid w:val="00EB6034"/>
    <w:rsid w:val="00EB611B"/>
    <w:rsid w:val="00EB74B4"/>
    <w:rsid w:val="00EB7781"/>
    <w:rsid w:val="00EB7B57"/>
    <w:rsid w:val="00EB7C93"/>
    <w:rsid w:val="00EC01EE"/>
    <w:rsid w:val="00EC0661"/>
    <w:rsid w:val="00EC0C77"/>
    <w:rsid w:val="00EC0DB5"/>
    <w:rsid w:val="00EC1201"/>
    <w:rsid w:val="00EC132B"/>
    <w:rsid w:val="00EC15D0"/>
    <w:rsid w:val="00EC1C66"/>
    <w:rsid w:val="00EC1FDD"/>
    <w:rsid w:val="00EC224E"/>
    <w:rsid w:val="00EC2EC1"/>
    <w:rsid w:val="00EC3113"/>
    <w:rsid w:val="00EC3FCE"/>
    <w:rsid w:val="00EC4183"/>
    <w:rsid w:val="00EC4640"/>
    <w:rsid w:val="00EC508A"/>
    <w:rsid w:val="00EC54C3"/>
    <w:rsid w:val="00EC576B"/>
    <w:rsid w:val="00EC57F8"/>
    <w:rsid w:val="00EC64A3"/>
    <w:rsid w:val="00EC699D"/>
    <w:rsid w:val="00EC6A8E"/>
    <w:rsid w:val="00EC6B3A"/>
    <w:rsid w:val="00EC7497"/>
    <w:rsid w:val="00EC7F76"/>
    <w:rsid w:val="00ED093B"/>
    <w:rsid w:val="00ED09F1"/>
    <w:rsid w:val="00ED0DE7"/>
    <w:rsid w:val="00ED10D9"/>
    <w:rsid w:val="00ED1D43"/>
    <w:rsid w:val="00ED2076"/>
    <w:rsid w:val="00ED2B92"/>
    <w:rsid w:val="00ED2D7C"/>
    <w:rsid w:val="00ED2EFA"/>
    <w:rsid w:val="00ED3115"/>
    <w:rsid w:val="00ED33B0"/>
    <w:rsid w:val="00ED3444"/>
    <w:rsid w:val="00ED3638"/>
    <w:rsid w:val="00ED3825"/>
    <w:rsid w:val="00ED3A65"/>
    <w:rsid w:val="00ED3B4E"/>
    <w:rsid w:val="00ED4AAC"/>
    <w:rsid w:val="00ED4B0A"/>
    <w:rsid w:val="00ED4C6E"/>
    <w:rsid w:val="00ED5983"/>
    <w:rsid w:val="00ED5A25"/>
    <w:rsid w:val="00ED610A"/>
    <w:rsid w:val="00ED62DD"/>
    <w:rsid w:val="00ED6AC1"/>
    <w:rsid w:val="00ED6AC8"/>
    <w:rsid w:val="00ED6E57"/>
    <w:rsid w:val="00ED72F5"/>
    <w:rsid w:val="00ED7CD1"/>
    <w:rsid w:val="00ED7F18"/>
    <w:rsid w:val="00EE016B"/>
    <w:rsid w:val="00EE0477"/>
    <w:rsid w:val="00EE09D2"/>
    <w:rsid w:val="00EE0B6F"/>
    <w:rsid w:val="00EE1592"/>
    <w:rsid w:val="00EE16FD"/>
    <w:rsid w:val="00EE1BF1"/>
    <w:rsid w:val="00EE2030"/>
    <w:rsid w:val="00EE2524"/>
    <w:rsid w:val="00EE25BE"/>
    <w:rsid w:val="00EE26B4"/>
    <w:rsid w:val="00EE29FF"/>
    <w:rsid w:val="00EE2B1B"/>
    <w:rsid w:val="00EE2CCF"/>
    <w:rsid w:val="00EE2DFB"/>
    <w:rsid w:val="00EE2ED5"/>
    <w:rsid w:val="00EE3373"/>
    <w:rsid w:val="00EE343F"/>
    <w:rsid w:val="00EE34DF"/>
    <w:rsid w:val="00EE373D"/>
    <w:rsid w:val="00EE3BC1"/>
    <w:rsid w:val="00EE3CC1"/>
    <w:rsid w:val="00EE3D02"/>
    <w:rsid w:val="00EE3EC6"/>
    <w:rsid w:val="00EE49C7"/>
    <w:rsid w:val="00EE4DBA"/>
    <w:rsid w:val="00EE5495"/>
    <w:rsid w:val="00EE56C7"/>
    <w:rsid w:val="00EE597A"/>
    <w:rsid w:val="00EE5E5A"/>
    <w:rsid w:val="00EE63AB"/>
    <w:rsid w:val="00EE6581"/>
    <w:rsid w:val="00EE67D5"/>
    <w:rsid w:val="00EE6967"/>
    <w:rsid w:val="00EE69F9"/>
    <w:rsid w:val="00EE6E06"/>
    <w:rsid w:val="00EE6F6C"/>
    <w:rsid w:val="00EE7178"/>
    <w:rsid w:val="00EE76D9"/>
    <w:rsid w:val="00EF04EE"/>
    <w:rsid w:val="00EF111E"/>
    <w:rsid w:val="00EF1355"/>
    <w:rsid w:val="00EF14A5"/>
    <w:rsid w:val="00EF15A3"/>
    <w:rsid w:val="00EF1980"/>
    <w:rsid w:val="00EF1F04"/>
    <w:rsid w:val="00EF21DC"/>
    <w:rsid w:val="00EF2214"/>
    <w:rsid w:val="00EF2298"/>
    <w:rsid w:val="00EF23FF"/>
    <w:rsid w:val="00EF254A"/>
    <w:rsid w:val="00EF2AEA"/>
    <w:rsid w:val="00EF38E9"/>
    <w:rsid w:val="00EF3B08"/>
    <w:rsid w:val="00EF3C32"/>
    <w:rsid w:val="00EF3CA1"/>
    <w:rsid w:val="00EF3DED"/>
    <w:rsid w:val="00EF4468"/>
    <w:rsid w:val="00EF4493"/>
    <w:rsid w:val="00EF505B"/>
    <w:rsid w:val="00EF556A"/>
    <w:rsid w:val="00EF58A9"/>
    <w:rsid w:val="00EF59F5"/>
    <w:rsid w:val="00EF5BA4"/>
    <w:rsid w:val="00EF5DD0"/>
    <w:rsid w:val="00EF5FBB"/>
    <w:rsid w:val="00EF60EA"/>
    <w:rsid w:val="00EF61E7"/>
    <w:rsid w:val="00EF6F61"/>
    <w:rsid w:val="00EF7201"/>
    <w:rsid w:val="00EF7C84"/>
    <w:rsid w:val="00F00303"/>
    <w:rsid w:val="00F00C6B"/>
    <w:rsid w:val="00F010C2"/>
    <w:rsid w:val="00F01582"/>
    <w:rsid w:val="00F016ED"/>
    <w:rsid w:val="00F01864"/>
    <w:rsid w:val="00F01BB2"/>
    <w:rsid w:val="00F02398"/>
    <w:rsid w:val="00F0243D"/>
    <w:rsid w:val="00F038AC"/>
    <w:rsid w:val="00F03A06"/>
    <w:rsid w:val="00F03C0E"/>
    <w:rsid w:val="00F0408D"/>
    <w:rsid w:val="00F043EB"/>
    <w:rsid w:val="00F0470D"/>
    <w:rsid w:val="00F047FE"/>
    <w:rsid w:val="00F04810"/>
    <w:rsid w:val="00F048ED"/>
    <w:rsid w:val="00F04D0C"/>
    <w:rsid w:val="00F04DB0"/>
    <w:rsid w:val="00F04ED3"/>
    <w:rsid w:val="00F04FFD"/>
    <w:rsid w:val="00F059FB"/>
    <w:rsid w:val="00F05B05"/>
    <w:rsid w:val="00F05E17"/>
    <w:rsid w:val="00F06862"/>
    <w:rsid w:val="00F06A2F"/>
    <w:rsid w:val="00F06B63"/>
    <w:rsid w:val="00F0708A"/>
    <w:rsid w:val="00F07570"/>
    <w:rsid w:val="00F07971"/>
    <w:rsid w:val="00F07BD1"/>
    <w:rsid w:val="00F07E83"/>
    <w:rsid w:val="00F10500"/>
    <w:rsid w:val="00F10656"/>
    <w:rsid w:val="00F109FD"/>
    <w:rsid w:val="00F10B2F"/>
    <w:rsid w:val="00F10C1D"/>
    <w:rsid w:val="00F1105A"/>
    <w:rsid w:val="00F1114B"/>
    <w:rsid w:val="00F11925"/>
    <w:rsid w:val="00F11F17"/>
    <w:rsid w:val="00F12809"/>
    <w:rsid w:val="00F12BA8"/>
    <w:rsid w:val="00F12ECC"/>
    <w:rsid w:val="00F12FAF"/>
    <w:rsid w:val="00F1320E"/>
    <w:rsid w:val="00F13573"/>
    <w:rsid w:val="00F136F9"/>
    <w:rsid w:val="00F13FC1"/>
    <w:rsid w:val="00F147EC"/>
    <w:rsid w:val="00F14C11"/>
    <w:rsid w:val="00F15049"/>
    <w:rsid w:val="00F151B6"/>
    <w:rsid w:val="00F1545E"/>
    <w:rsid w:val="00F15C25"/>
    <w:rsid w:val="00F163CA"/>
    <w:rsid w:val="00F169A1"/>
    <w:rsid w:val="00F16A66"/>
    <w:rsid w:val="00F16AB6"/>
    <w:rsid w:val="00F17072"/>
    <w:rsid w:val="00F17513"/>
    <w:rsid w:val="00F176F9"/>
    <w:rsid w:val="00F1789A"/>
    <w:rsid w:val="00F17A09"/>
    <w:rsid w:val="00F17BEB"/>
    <w:rsid w:val="00F17EE8"/>
    <w:rsid w:val="00F20270"/>
    <w:rsid w:val="00F20542"/>
    <w:rsid w:val="00F2070E"/>
    <w:rsid w:val="00F20EDD"/>
    <w:rsid w:val="00F21644"/>
    <w:rsid w:val="00F218FF"/>
    <w:rsid w:val="00F21998"/>
    <w:rsid w:val="00F219B0"/>
    <w:rsid w:val="00F21F15"/>
    <w:rsid w:val="00F21FA4"/>
    <w:rsid w:val="00F227F0"/>
    <w:rsid w:val="00F227FE"/>
    <w:rsid w:val="00F22FC0"/>
    <w:rsid w:val="00F235EE"/>
    <w:rsid w:val="00F23C44"/>
    <w:rsid w:val="00F23E31"/>
    <w:rsid w:val="00F24008"/>
    <w:rsid w:val="00F24328"/>
    <w:rsid w:val="00F24C95"/>
    <w:rsid w:val="00F24DEC"/>
    <w:rsid w:val="00F24EEE"/>
    <w:rsid w:val="00F25154"/>
    <w:rsid w:val="00F255DC"/>
    <w:rsid w:val="00F25C2A"/>
    <w:rsid w:val="00F25F5E"/>
    <w:rsid w:val="00F2624C"/>
    <w:rsid w:val="00F26667"/>
    <w:rsid w:val="00F267BE"/>
    <w:rsid w:val="00F2688F"/>
    <w:rsid w:val="00F268A6"/>
    <w:rsid w:val="00F26D58"/>
    <w:rsid w:val="00F2744D"/>
    <w:rsid w:val="00F278C2"/>
    <w:rsid w:val="00F27AEC"/>
    <w:rsid w:val="00F309F6"/>
    <w:rsid w:val="00F30FCB"/>
    <w:rsid w:val="00F31049"/>
    <w:rsid w:val="00F313D9"/>
    <w:rsid w:val="00F3188A"/>
    <w:rsid w:val="00F3298A"/>
    <w:rsid w:val="00F32BFD"/>
    <w:rsid w:val="00F32DC3"/>
    <w:rsid w:val="00F338BC"/>
    <w:rsid w:val="00F33C22"/>
    <w:rsid w:val="00F33D43"/>
    <w:rsid w:val="00F33E62"/>
    <w:rsid w:val="00F34B94"/>
    <w:rsid w:val="00F34C8D"/>
    <w:rsid w:val="00F34FBA"/>
    <w:rsid w:val="00F3501C"/>
    <w:rsid w:val="00F35239"/>
    <w:rsid w:val="00F35D0B"/>
    <w:rsid w:val="00F3671A"/>
    <w:rsid w:val="00F3681D"/>
    <w:rsid w:val="00F36AA7"/>
    <w:rsid w:val="00F36FCA"/>
    <w:rsid w:val="00F370F7"/>
    <w:rsid w:val="00F37470"/>
    <w:rsid w:val="00F40535"/>
    <w:rsid w:val="00F40697"/>
    <w:rsid w:val="00F406A8"/>
    <w:rsid w:val="00F406D7"/>
    <w:rsid w:val="00F40DBF"/>
    <w:rsid w:val="00F40F4C"/>
    <w:rsid w:val="00F40F61"/>
    <w:rsid w:val="00F41479"/>
    <w:rsid w:val="00F4170A"/>
    <w:rsid w:val="00F41D07"/>
    <w:rsid w:val="00F4203C"/>
    <w:rsid w:val="00F42999"/>
    <w:rsid w:val="00F42E5C"/>
    <w:rsid w:val="00F42EB8"/>
    <w:rsid w:val="00F4303C"/>
    <w:rsid w:val="00F4316E"/>
    <w:rsid w:val="00F438B1"/>
    <w:rsid w:val="00F43C3B"/>
    <w:rsid w:val="00F43EB2"/>
    <w:rsid w:val="00F43F49"/>
    <w:rsid w:val="00F4418F"/>
    <w:rsid w:val="00F44312"/>
    <w:rsid w:val="00F44714"/>
    <w:rsid w:val="00F45112"/>
    <w:rsid w:val="00F4627A"/>
    <w:rsid w:val="00F46319"/>
    <w:rsid w:val="00F464B8"/>
    <w:rsid w:val="00F466FD"/>
    <w:rsid w:val="00F46C38"/>
    <w:rsid w:val="00F46F93"/>
    <w:rsid w:val="00F4757C"/>
    <w:rsid w:val="00F47743"/>
    <w:rsid w:val="00F47A75"/>
    <w:rsid w:val="00F47BA6"/>
    <w:rsid w:val="00F500B0"/>
    <w:rsid w:val="00F500D3"/>
    <w:rsid w:val="00F50201"/>
    <w:rsid w:val="00F5091A"/>
    <w:rsid w:val="00F51764"/>
    <w:rsid w:val="00F519CA"/>
    <w:rsid w:val="00F51F3F"/>
    <w:rsid w:val="00F524AE"/>
    <w:rsid w:val="00F52F06"/>
    <w:rsid w:val="00F53187"/>
    <w:rsid w:val="00F5320E"/>
    <w:rsid w:val="00F53F17"/>
    <w:rsid w:val="00F54162"/>
    <w:rsid w:val="00F544B9"/>
    <w:rsid w:val="00F5476F"/>
    <w:rsid w:val="00F556C5"/>
    <w:rsid w:val="00F558D1"/>
    <w:rsid w:val="00F55A73"/>
    <w:rsid w:val="00F5600B"/>
    <w:rsid w:val="00F56112"/>
    <w:rsid w:val="00F56C54"/>
    <w:rsid w:val="00F57368"/>
    <w:rsid w:val="00F578BD"/>
    <w:rsid w:val="00F603E0"/>
    <w:rsid w:val="00F60E79"/>
    <w:rsid w:val="00F614D8"/>
    <w:rsid w:val="00F61AEE"/>
    <w:rsid w:val="00F61C77"/>
    <w:rsid w:val="00F61D49"/>
    <w:rsid w:val="00F62653"/>
    <w:rsid w:val="00F63065"/>
    <w:rsid w:val="00F6340A"/>
    <w:rsid w:val="00F635E6"/>
    <w:rsid w:val="00F63B20"/>
    <w:rsid w:val="00F63C4B"/>
    <w:rsid w:val="00F63EB7"/>
    <w:rsid w:val="00F63F34"/>
    <w:rsid w:val="00F641AB"/>
    <w:rsid w:val="00F645C2"/>
    <w:rsid w:val="00F64E1D"/>
    <w:rsid w:val="00F65294"/>
    <w:rsid w:val="00F65348"/>
    <w:rsid w:val="00F65632"/>
    <w:rsid w:val="00F65852"/>
    <w:rsid w:val="00F65F61"/>
    <w:rsid w:val="00F663B5"/>
    <w:rsid w:val="00F6664F"/>
    <w:rsid w:val="00F67113"/>
    <w:rsid w:val="00F67310"/>
    <w:rsid w:val="00F67673"/>
    <w:rsid w:val="00F67CF8"/>
    <w:rsid w:val="00F67EDE"/>
    <w:rsid w:val="00F7078A"/>
    <w:rsid w:val="00F70B95"/>
    <w:rsid w:val="00F70C5A"/>
    <w:rsid w:val="00F71691"/>
    <w:rsid w:val="00F71A77"/>
    <w:rsid w:val="00F71F18"/>
    <w:rsid w:val="00F72203"/>
    <w:rsid w:val="00F725B6"/>
    <w:rsid w:val="00F7260D"/>
    <w:rsid w:val="00F73796"/>
    <w:rsid w:val="00F73917"/>
    <w:rsid w:val="00F73D77"/>
    <w:rsid w:val="00F73EB2"/>
    <w:rsid w:val="00F750CE"/>
    <w:rsid w:val="00F7584D"/>
    <w:rsid w:val="00F76383"/>
    <w:rsid w:val="00F76905"/>
    <w:rsid w:val="00F76946"/>
    <w:rsid w:val="00F769EF"/>
    <w:rsid w:val="00F76FA2"/>
    <w:rsid w:val="00F7792E"/>
    <w:rsid w:val="00F77BFA"/>
    <w:rsid w:val="00F80203"/>
    <w:rsid w:val="00F81179"/>
    <w:rsid w:val="00F812F3"/>
    <w:rsid w:val="00F814DB"/>
    <w:rsid w:val="00F8154F"/>
    <w:rsid w:val="00F8190C"/>
    <w:rsid w:val="00F81B85"/>
    <w:rsid w:val="00F81C8E"/>
    <w:rsid w:val="00F825CA"/>
    <w:rsid w:val="00F82C31"/>
    <w:rsid w:val="00F82C83"/>
    <w:rsid w:val="00F82ED1"/>
    <w:rsid w:val="00F830D7"/>
    <w:rsid w:val="00F83BA7"/>
    <w:rsid w:val="00F84548"/>
    <w:rsid w:val="00F84B74"/>
    <w:rsid w:val="00F8574B"/>
    <w:rsid w:val="00F85A40"/>
    <w:rsid w:val="00F861DB"/>
    <w:rsid w:val="00F86292"/>
    <w:rsid w:val="00F86E15"/>
    <w:rsid w:val="00F8752B"/>
    <w:rsid w:val="00F900E2"/>
    <w:rsid w:val="00F9022D"/>
    <w:rsid w:val="00F9045E"/>
    <w:rsid w:val="00F9068C"/>
    <w:rsid w:val="00F90AB2"/>
    <w:rsid w:val="00F9103C"/>
    <w:rsid w:val="00F9207F"/>
    <w:rsid w:val="00F922E3"/>
    <w:rsid w:val="00F92314"/>
    <w:rsid w:val="00F92352"/>
    <w:rsid w:val="00F924AB"/>
    <w:rsid w:val="00F92513"/>
    <w:rsid w:val="00F926F6"/>
    <w:rsid w:val="00F927C8"/>
    <w:rsid w:val="00F932A0"/>
    <w:rsid w:val="00F9348D"/>
    <w:rsid w:val="00F93F40"/>
    <w:rsid w:val="00F93F77"/>
    <w:rsid w:val="00F93FCF"/>
    <w:rsid w:val="00F94621"/>
    <w:rsid w:val="00F95027"/>
    <w:rsid w:val="00F95303"/>
    <w:rsid w:val="00F9535F"/>
    <w:rsid w:val="00F95538"/>
    <w:rsid w:val="00F95A09"/>
    <w:rsid w:val="00F95D57"/>
    <w:rsid w:val="00F96044"/>
    <w:rsid w:val="00F9637E"/>
    <w:rsid w:val="00F9663E"/>
    <w:rsid w:val="00F968FF"/>
    <w:rsid w:val="00F969EE"/>
    <w:rsid w:val="00F96B39"/>
    <w:rsid w:val="00F97B24"/>
    <w:rsid w:val="00F97BA5"/>
    <w:rsid w:val="00F97F14"/>
    <w:rsid w:val="00FA0249"/>
    <w:rsid w:val="00FA0B17"/>
    <w:rsid w:val="00FA1D34"/>
    <w:rsid w:val="00FA21C8"/>
    <w:rsid w:val="00FA2420"/>
    <w:rsid w:val="00FA258B"/>
    <w:rsid w:val="00FA275B"/>
    <w:rsid w:val="00FA2ADB"/>
    <w:rsid w:val="00FA2CD8"/>
    <w:rsid w:val="00FA2F93"/>
    <w:rsid w:val="00FA33C0"/>
    <w:rsid w:val="00FA33DF"/>
    <w:rsid w:val="00FA3479"/>
    <w:rsid w:val="00FA37D8"/>
    <w:rsid w:val="00FA3844"/>
    <w:rsid w:val="00FA3B4F"/>
    <w:rsid w:val="00FA3CCF"/>
    <w:rsid w:val="00FA3E5E"/>
    <w:rsid w:val="00FA3F7C"/>
    <w:rsid w:val="00FA4694"/>
    <w:rsid w:val="00FA51BE"/>
    <w:rsid w:val="00FA548A"/>
    <w:rsid w:val="00FA54B1"/>
    <w:rsid w:val="00FA593B"/>
    <w:rsid w:val="00FA59B8"/>
    <w:rsid w:val="00FA61B9"/>
    <w:rsid w:val="00FA621C"/>
    <w:rsid w:val="00FA66C3"/>
    <w:rsid w:val="00FA68D7"/>
    <w:rsid w:val="00FA6CC0"/>
    <w:rsid w:val="00FA6DF5"/>
    <w:rsid w:val="00FA6F98"/>
    <w:rsid w:val="00FA7031"/>
    <w:rsid w:val="00FA75E7"/>
    <w:rsid w:val="00FA78D3"/>
    <w:rsid w:val="00FA790F"/>
    <w:rsid w:val="00FA7911"/>
    <w:rsid w:val="00FB095E"/>
    <w:rsid w:val="00FB0C59"/>
    <w:rsid w:val="00FB0D9B"/>
    <w:rsid w:val="00FB1098"/>
    <w:rsid w:val="00FB1577"/>
    <w:rsid w:val="00FB18F1"/>
    <w:rsid w:val="00FB19C3"/>
    <w:rsid w:val="00FB1A4C"/>
    <w:rsid w:val="00FB2F1B"/>
    <w:rsid w:val="00FB2F1E"/>
    <w:rsid w:val="00FB3189"/>
    <w:rsid w:val="00FB38E6"/>
    <w:rsid w:val="00FB3AEF"/>
    <w:rsid w:val="00FB3BE3"/>
    <w:rsid w:val="00FB3E4D"/>
    <w:rsid w:val="00FB4541"/>
    <w:rsid w:val="00FB4762"/>
    <w:rsid w:val="00FB4E64"/>
    <w:rsid w:val="00FB510E"/>
    <w:rsid w:val="00FB56F0"/>
    <w:rsid w:val="00FB57D7"/>
    <w:rsid w:val="00FB5A14"/>
    <w:rsid w:val="00FB5DFE"/>
    <w:rsid w:val="00FB5E4F"/>
    <w:rsid w:val="00FB6156"/>
    <w:rsid w:val="00FB6176"/>
    <w:rsid w:val="00FB6198"/>
    <w:rsid w:val="00FB6228"/>
    <w:rsid w:val="00FB66BB"/>
    <w:rsid w:val="00FB6933"/>
    <w:rsid w:val="00FB6964"/>
    <w:rsid w:val="00FB69BD"/>
    <w:rsid w:val="00FB69F0"/>
    <w:rsid w:val="00FB6FB4"/>
    <w:rsid w:val="00FB7604"/>
    <w:rsid w:val="00FB7ECF"/>
    <w:rsid w:val="00FC0376"/>
    <w:rsid w:val="00FC066C"/>
    <w:rsid w:val="00FC0B42"/>
    <w:rsid w:val="00FC17F2"/>
    <w:rsid w:val="00FC1B13"/>
    <w:rsid w:val="00FC1D59"/>
    <w:rsid w:val="00FC23A2"/>
    <w:rsid w:val="00FC25AE"/>
    <w:rsid w:val="00FC2603"/>
    <w:rsid w:val="00FC28FD"/>
    <w:rsid w:val="00FC2C46"/>
    <w:rsid w:val="00FC2CE1"/>
    <w:rsid w:val="00FC2EE2"/>
    <w:rsid w:val="00FC30A7"/>
    <w:rsid w:val="00FC34C5"/>
    <w:rsid w:val="00FC3786"/>
    <w:rsid w:val="00FC39DD"/>
    <w:rsid w:val="00FC3D9F"/>
    <w:rsid w:val="00FC3F55"/>
    <w:rsid w:val="00FC40E1"/>
    <w:rsid w:val="00FC426E"/>
    <w:rsid w:val="00FC4429"/>
    <w:rsid w:val="00FC445A"/>
    <w:rsid w:val="00FC4874"/>
    <w:rsid w:val="00FC49EB"/>
    <w:rsid w:val="00FC4E89"/>
    <w:rsid w:val="00FC5BFA"/>
    <w:rsid w:val="00FC5ED5"/>
    <w:rsid w:val="00FC600F"/>
    <w:rsid w:val="00FC6179"/>
    <w:rsid w:val="00FC6881"/>
    <w:rsid w:val="00FC7162"/>
    <w:rsid w:val="00FC754F"/>
    <w:rsid w:val="00FC7A4C"/>
    <w:rsid w:val="00FC7AAA"/>
    <w:rsid w:val="00FC7E7C"/>
    <w:rsid w:val="00FD06B4"/>
    <w:rsid w:val="00FD092F"/>
    <w:rsid w:val="00FD12B9"/>
    <w:rsid w:val="00FD150F"/>
    <w:rsid w:val="00FD1EB4"/>
    <w:rsid w:val="00FD254C"/>
    <w:rsid w:val="00FD3184"/>
    <w:rsid w:val="00FD31AA"/>
    <w:rsid w:val="00FD3782"/>
    <w:rsid w:val="00FD3922"/>
    <w:rsid w:val="00FD3B37"/>
    <w:rsid w:val="00FD43DC"/>
    <w:rsid w:val="00FD4796"/>
    <w:rsid w:val="00FD4D8A"/>
    <w:rsid w:val="00FD5311"/>
    <w:rsid w:val="00FD5313"/>
    <w:rsid w:val="00FD5A9B"/>
    <w:rsid w:val="00FD5FF7"/>
    <w:rsid w:val="00FD6060"/>
    <w:rsid w:val="00FD6747"/>
    <w:rsid w:val="00FD6846"/>
    <w:rsid w:val="00FD6A77"/>
    <w:rsid w:val="00FD6C5D"/>
    <w:rsid w:val="00FD6CE9"/>
    <w:rsid w:val="00FD6E69"/>
    <w:rsid w:val="00FD77B9"/>
    <w:rsid w:val="00FE01E5"/>
    <w:rsid w:val="00FE083C"/>
    <w:rsid w:val="00FE10DA"/>
    <w:rsid w:val="00FE1B90"/>
    <w:rsid w:val="00FE1EBC"/>
    <w:rsid w:val="00FE1EF2"/>
    <w:rsid w:val="00FE1F74"/>
    <w:rsid w:val="00FE2119"/>
    <w:rsid w:val="00FE2D4C"/>
    <w:rsid w:val="00FE2EB0"/>
    <w:rsid w:val="00FE2F29"/>
    <w:rsid w:val="00FE3223"/>
    <w:rsid w:val="00FE3324"/>
    <w:rsid w:val="00FE336D"/>
    <w:rsid w:val="00FE37B8"/>
    <w:rsid w:val="00FE39AE"/>
    <w:rsid w:val="00FE3F6D"/>
    <w:rsid w:val="00FE4062"/>
    <w:rsid w:val="00FE40D2"/>
    <w:rsid w:val="00FE40EE"/>
    <w:rsid w:val="00FE418C"/>
    <w:rsid w:val="00FE4478"/>
    <w:rsid w:val="00FE4AE5"/>
    <w:rsid w:val="00FE4C81"/>
    <w:rsid w:val="00FE5326"/>
    <w:rsid w:val="00FE540C"/>
    <w:rsid w:val="00FE56CD"/>
    <w:rsid w:val="00FE5A72"/>
    <w:rsid w:val="00FE5B76"/>
    <w:rsid w:val="00FE62AF"/>
    <w:rsid w:val="00FE6341"/>
    <w:rsid w:val="00FE66E1"/>
    <w:rsid w:val="00FE67BE"/>
    <w:rsid w:val="00FE6901"/>
    <w:rsid w:val="00FE6C5C"/>
    <w:rsid w:val="00FE6E04"/>
    <w:rsid w:val="00FE7112"/>
    <w:rsid w:val="00FE74AC"/>
    <w:rsid w:val="00FE7690"/>
    <w:rsid w:val="00FE782F"/>
    <w:rsid w:val="00FE7B0C"/>
    <w:rsid w:val="00FE7CD9"/>
    <w:rsid w:val="00FF004C"/>
    <w:rsid w:val="00FF021B"/>
    <w:rsid w:val="00FF044B"/>
    <w:rsid w:val="00FF0FF6"/>
    <w:rsid w:val="00FF1654"/>
    <w:rsid w:val="00FF1878"/>
    <w:rsid w:val="00FF1EAF"/>
    <w:rsid w:val="00FF2268"/>
    <w:rsid w:val="00FF278C"/>
    <w:rsid w:val="00FF2AFC"/>
    <w:rsid w:val="00FF3300"/>
    <w:rsid w:val="00FF3390"/>
    <w:rsid w:val="00FF34F5"/>
    <w:rsid w:val="00FF35B2"/>
    <w:rsid w:val="00FF3B6A"/>
    <w:rsid w:val="00FF3D4A"/>
    <w:rsid w:val="00FF40BB"/>
    <w:rsid w:val="00FF563E"/>
    <w:rsid w:val="00FF5AF3"/>
    <w:rsid w:val="00FF5C08"/>
    <w:rsid w:val="00FF6389"/>
    <w:rsid w:val="00FF6BFD"/>
    <w:rsid w:val="00FF757E"/>
    <w:rsid w:val="00FF7C61"/>
    <w:rsid w:val="00FF7C6D"/>
    <w:rsid w:val="00FF7E0E"/>
    <w:rsid w:val="00FF7E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625D"/>
  <w15:docId w15:val="{FD62009E-E5E2-46B3-8ACC-0FE386E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99"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nhideWhenUsed="1"/>
    <w:lsdException w:name="annotation reference" w:semiHidden="1" w:uiPriority="99"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99"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B00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352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FC1D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Ttulo3"/>
    <w:next w:val="Textoindependiente"/>
    <w:link w:val="Ttulo4Car"/>
    <w:qFormat/>
    <w:rsid w:val="00F95538"/>
    <w:pPr>
      <w:spacing w:before="0" w:after="240" w:line="240" w:lineRule="auto"/>
      <w:ind w:left="1296" w:hanging="1296"/>
      <w:outlineLvl w:val="3"/>
    </w:pPr>
    <w:rPr>
      <w:color w:val="auto"/>
      <w:lang w:val="en-GB" w:eastAsia="ja-JP"/>
    </w:rPr>
  </w:style>
  <w:style w:type="paragraph" w:styleId="Ttulo5">
    <w:name w:val="heading 5"/>
    <w:basedOn w:val="Ttulo4"/>
    <w:next w:val="Textoindependiente"/>
    <w:link w:val="Ttulo5Car"/>
    <w:qFormat/>
    <w:rsid w:val="00F95538"/>
    <w:pPr>
      <w:outlineLvl w:val="4"/>
    </w:pPr>
    <w:rPr>
      <w:i/>
      <w:iCs/>
    </w:rPr>
  </w:style>
  <w:style w:type="paragraph" w:styleId="Ttulo6">
    <w:name w:val="heading 6"/>
    <w:basedOn w:val="Normal"/>
    <w:next w:val="Textoindependiente"/>
    <w:link w:val="Ttulo6Car"/>
    <w:unhideWhenUsed/>
    <w:rsid w:val="00F95538"/>
    <w:pPr>
      <w:keepNext/>
      <w:keepLines/>
      <w:spacing w:before="200" w:after="0" w:line="240" w:lineRule="auto"/>
      <w:ind w:left="1296" w:hanging="1296"/>
      <w:outlineLvl w:val="5"/>
    </w:pPr>
    <w:rPr>
      <w:rFonts w:asciiTheme="majorHAnsi" w:eastAsiaTheme="majorEastAsia" w:hAnsiTheme="majorHAnsi" w:cstheme="majorBidi"/>
      <w:iCs/>
      <w:sz w:val="24"/>
      <w:szCs w:val="24"/>
      <w:lang w:val="en-GB" w:eastAsia="ja-JP"/>
    </w:rPr>
  </w:style>
  <w:style w:type="paragraph" w:styleId="Ttulo7">
    <w:name w:val="heading 7"/>
    <w:basedOn w:val="Normal"/>
    <w:next w:val="Textoindependiente"/>
    <w:link w:val="Ttulo7Car"/>
    <w:unhideWhenUsed/>
    <w:rsid w:val="00F95538"/>
    <w:pPr>
      <w:keepNext/>
      <w:keepLines/>
      <w:spacing w:before="200" w:after="0" w:line="240" w:lineRule="auto"/>
      <w:ind w:left="1296" w:hanging="1296"/>
      <w:outlineLvl w:val="6"/>
    </w:pPr>
    <w:rPr>
      <w:rFonts w:asciiTheme="majorHAnsi" w:eastAsiaTheme="majorEastAsia" w:hAnsiTheme="majorHAnsi" w:cstheme="majorBidi"/>
      <w:iCs/>
      <w:sz w:val="24"/>
      <w:szCs w:val="24"/>
      <w:lang w:val="en-GB" w:eastAsia="ja-JP"/>
    </w:rPr>
  </w:style>
  <w:style w:type="paragraph" w:styleId="Ttulo8">
    <w:name w:val="heading 8"/>
    <w:basedOn w:val="Normal"/>
    <w:next w:val="Textoindependiente"/>
    <w:link w:val="Ttulo8Car"/>
    <w:unhideWhenUsed/>
    <w:rsid w:val="00F95538"/>
    <w:pPr>
      <w:keepNext/>
      <w:keepLines/>
      <w:spacing w:before="200" w:after="0" w:line="240" w:lineRule="auto"/>
      <w:ind w:left="1296" w:hanging="1296"/>
      <w:outlineLvl w:val="7"/>
    </w:pPr>
    <w:rPr>
      <w:rFonts w:asciiTheme="majorHAnsi" w:eastAsiaTheme="majorEastAsia" w:hAnsiTheme="majorHAnsi" w:cstheme="majorBidi"/>
      <w:sz w:val="20"/>
      <w:szCs w:val="24"/>
      <w:lang w:val="en-GB" w:eastAsia="ja-JP"/>
    </w:rPr>
  </w:style>
  <w:style w:type="paragraph" w:styleId="Ttulo9">
    <w:name w:val="heading 9"/>
    <w:basedOn w:val="Normal"/>
    <w:next w:val="Textoindependiente"/>
    <w:link w:val="Ttulo9Car"/>
    <w:unhideWhenUsed/>
    <w:rsid w:val="00F95538"/>
    <w:pPr>
      <w:keepNext/>
      <w:keepLines/>
      <w:spacing w:before="200" w:after="0" w:line="240" w:lineRule="auto"/>
      <w:ind w:left="1296" w:hanging="1296"/>
      <w:outlineLvl w:val="8"/>
    </w:pPr>
    <w:rPr>
      <w:rFonts w:asciiTheme="majorHAnsi" w:eastAsiaTheme="majorEastAsia" w:hAnsiTheme="majorHAnsi" w:cstheme="majorBidi"/>
      <w:iCs/>
      <w:sz w:val="20"/>
      <w:szCs w:val="24"/>
      <w:lang w:val="en-GB"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Viñ 1nivel,Numeración 1,Cuadrícula media 1 - Énfasis 21,Listas,lp1"/>
    <w:basedOn w:val="Normal"/>
    <w:link w:val="PrrafodelistaCar"/>
    <w:uiPriority w:val="34"/>
    <w:qFormat/>
    <w:rsid w:val="00964D7B"/>
    <w:pPr>
      <w:ind w:left="720"/>
      <w:contextualSpacing/>
    </w:pPr>
  </w:style>
  <w:style w:type="character" w:styleId="Refdecomentario">
    <w:name w:val="annotation reference"/>
    <w:basedOn w:val="Fuentedeprrafopredeter"/>
    <w:uiPriority w:val="99"/>
    <w:unhideWhenUsed/>
    <w:rsid w:val="00BB75C2"/>
    <w:rPr>
      <w:sz w:val="16"/>
      <w:szCs w:val="16"/>
    </w:rPr>
  </w:style>
  <w:style w:type="paragraph" w:styleId="Textocomentario">
    <w:name w:val="annotation text"/>
    <w:basedOn w:val="Normal"/>
    <w:link w:val="TextocomentarioCar"/>
    <w:uiPriority w:val="4"/>
    <w:unhideWhenUsed/>
    <w:rsid w:val="00BB75C2"/>
    <w:pPr>
      <w:spacing w:line="240" w:lineRule="auto"/>
    </w:pPr>
    <w:rPr>
      <w:sz w:val="20"/>
      <w:szCs w:val="20"/>
    </w:rPr>
  </w:style>
  <w:style w:type="character" w:customStyle="1" w:styleId="TextocomentarioCar">
    <w:name w:val="Texto comentario Car"/>
    <w:basedOn w:val="Fuentedeprrafopredeter"/>
    <w:link w:val="Textocomentario"/>
    <w:uiPriority w:val="4"/>
    <w:rsid w:val="00BB75C2"/>
    <w:rPr>
      <w:sz w:val="20"/>
      <w:szCs w:val="20"/>
    </w:rPr>
  </w:style>
  <w:style w:type="paragraph" w:styleId="Asuntodelcomentario">
    <w:name w:val="annotation subject"/>
    <w:basedOn w:val="Textocomentario"/>
    <w:next w:val="Textocomentario"/>
    <w:link w:val="AsuntodelcomentarioCar"/>
    <w:uiPriority w:val="4"/>
    <w:unhideWhenUsed/>
    <w:rsid w:val="00BB75C2"/>
    <w:rPr>
      <w:b/>
      <w:bCs/>
    </w:rPr>
  </w:style>
  <w:style w:type="character" w:customStyle="1" w:styleId="AsuntodelcomentarioCar">
    <w:name w:val="Asunto del comentario Car"/>
    <w:basedOn w:val="TextocomentarioCar"/>
    <w:link w:val="Asuntodelcomentario"/>
    <w:uiPriority w:val="4"/>
    <w:rsid w:val="00BB75C2"/>
    <w:rPr>
      <w:b/>
      <w:bCs/>
      <w:sz w:val="20"/>
      <w:szCs w:val="20"/>
    </w:rPr>
  </w:style>
  <w:style w:type="paragraph" w:styleId="Textodeglobo">
    <w:name w:val="Balloon Text"/>
    <w:basedOn w:val="Normal"/>
    <w:link w:val="TextodegloboCar"/>
    <w:uiPriority w:val="4"/>
    <w:unhideWhenUsed/>
    <w:rsid w:val="00BB7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4"/>
    <w:rsid w:val="00BB75C2"/>
    <w:rPr>
      <w:rFonts w:ascii="Segoe UI" w:hAnsi="Segoe UI" w:cs="Segoe UI"/>
      <w:sz w:val="18"/>
      <w:szCs w:val="18"/>
    </w:rPr>
  </w:style>
  <w:style w:type="paragraph" w:styleId="Textonotapie">
    <w:name w:val="footnote text"/>
    <w:aliases w:val="Footnote Text2,Footnote Text11,ALTS FOOTNOTE11,Footnote Text Char111,Footnote Text Char Char Char11,Footnote Text Char1 Char Char Char Char11,Footnote Text Char1 Char Char Char11,ALTS FOOTNOTE2,Footnote Text1 Char Char,Char Char Char,f,fn"/>
    <w:basedOn w:val="Normal"/>
    <w:link w:val="TextonotapieCar"/>
    <w:unhideWhenUsed/>
    <w:rsid w:val="00B658E2"/>
    <w:pPr>
      <w:spacing w:after="0" w:line="240" w:lineRule="auto"/>
    </w:pPr>
    <w:rPr>
      <w:sz w:val="20"/>
      <w:szCs w:val="20"/>
    </w:rPr>
  </w:style>
  <w:style w:type="character" w:customStyle="1" w:styleId="TextonotapieCar">
    <w:name w:val="Texto nota pie Car"/>
    <w:aliases w:val="Footnote Text2 Car,Footnote Text11 Car,ALTS FOOTNOTE11 Car,Footnote Text Char111 Car,Footnote Text Char Char Char11 Car,Footnote Text Char1 Char Char Char Char11 Car,Footnote Text Char1 Char Char Char11 Car,ALTS FOOTNOTE2 Car,f Car"/>
    <w:basedOn w:val="Fuentedeprrafopredeter"/>
    <w:link w:val="Textonotapie"/>
    <w:rsid w:val="00B658E2"/>
    <w:rPr>
      <w:sz w:val="20"/>
      <w:szCs w:val="20"/>
    </w:rPr>
  </w:style>
  <w:style w:type="character" w:styleId="Refdenotaalpie">
    <w:name w:val="footnote reference"/>
    <w:aliases w:val="Appel note de bas de p,Footnote,Appel note de bas de p + 11 pt,Italic,Appel note de bas de p1,Appel note de bas de p2,Appel note de bas de p3,Footnote Reference/,Style 12,(NECG) Footnote Reference,Style 124,o,fr,Style 3,Footnote symb"/>
    <w:basedOn w:val="Fuentedeprrafopredeter"/>
    <w:unhideWhenUsed/>
    <w:rsid w:val="00B658E2"/>
    <w:rPr>
      <w:vertAlign w:val="superscript"/>
    </w:rPr>
  </w:style>
  <w:style w:type="character" w:customStyle="1" w:styleId="Ttulo1Car">
    <w:name w:val="Título 1 Car"/>
    <w:basedOn w:val="Fuentedeprrafopredeter"/>
    <w:link w:val="Ttulo1"/>
    <w:uiPriority w:val="1"/>
    <w:rsid w:val="00B00D3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00D3E"/>
    <w:pPr>
      <w:outlineLvl w:val="9"/>
    </w:pPr>
    <w:rPr>
      <w:lang w:eastAsia="es-MX"/>
    </w:rPr>
  </w:style>
  <w:style w:type="character" w:customStyle="1" w:styleId="PrrafodelistaCar">
    <w:name w:val="Párrafo de lista Car"/>
    <w:aliases w:val="4 Viñ 1nivel Car,Numeración 1 Car,Cuadrícula media 1 - Énfasis 21 Car,Listas Car,lp1 Car"/>
    <w:link w:val="Prrafodelista"/>
    <w:uiPriority w:val="34"/>
    <w:locked/>
    <w:rsid w:val="00EF60EA"/>
  </w:style>
  <w:style w:type="character" w:customStyle="1" w:styleId="apple-converted-space">
    <w:name w:val="apple-converted-space"/>
    <w:basedOn w:val="Fuentedeprrafopredeter"/>
    <w:rsid w:val="009C2465"/>
  </w:style>
  <w:style w:type="character" w:styleId="nfasis">
    <w:name w:val="Emphasis"/>
    <w:basedOn w:val="Fuentedeprrafopredeter"/>
    <w:uiPriority w:val="4"/>
    <w:qFormat/>
    <w:rsid w:val="009C2465"/>
    <w:rPr>
      <w:i/>
      <w:iCs/>
    </w:rPr>
  </w:style>
  <w:style w:type="character" w:styleId="Hipervnculo">
    <w:name w:val="Hyperlink"/>
    <w:basedOn w:val="Fuentedeprrafopredeter"/>
    <w:uiPriority w:val="99"/>
    <w:rsid w:val="00831A3A"/>
    <w:rPr>
      <w:rFonts w:cstheme="minorBidi"/>
      <w:bCs w:val="0"/>
      <w:iCs w:val="0"/>
      <w:noProof w:val="0"/>
      <w:color w:val="0563C1" w:themeColor="hyperlink"/>
      <w:szCs w:val="24"/>
      <w:u w:val="single"/>
      <w:lang w:val="en-GB" w:eastAsia="ja-JP"/>
    </w:rPr>
  </w:style>
  <w:style w:type="paragraph" w:styleId="TDC1">
    <w:name w:val="toc 1"/>
    <w:basedOn w:val="Normal"/>
    <w:next w:val="Normal"/>
    <w:autoRedefine/>
    <w:uiPriority w:val="39"/>
    <w:unhideWhenUsed/>
    <w:rsid w:val="005D74DF"/>
    <w:pPr>
      <w:tabs>
        <w:tab w:val="left" w:pos="440"/>
        <w:tab w:val="left" w:pos="1296"/>
        <w:tab w:val="right" w:leader="dot" w:pos="10206"/>
      </w:tabs>
      <w:spacing w:after="0" w:line="240" w:lineRule="auto"/>
      <w:ind w:left="644" w:hanging="360"/>
      <w:jc w:val="both"/>
    </w:pPr>
    <w:rPr>
      <w:rFonts w:ascii="ITC Avant Garde" w:hAnsi="ITC Avant Garde"/>
      <w:b/>
    </w:rPr>
  </w:style>
  <w:style w:type="paragraph" w:styleId="TDC2">
    <w:name w:val="toc 2"/>
    <w:basedOn w:val="Normal"/>
    <w:next w:val="Normal"/>
    <w:autoRedefine/>
    <w:uiPriority w:val="39"/>
    <w:unhideWhenUsed/>
    <w:rsid w:val="00C336A8"/>
    <w:pPr>
      <w:tabs>
        <w:tab w:val="left" w:pos="1296"/>
        <w:tab w:val="right" w:leader="dot" w:pos="10206"/>
      </w:tabs>
      <w:spacing w:after="0" w:line="240" w:lineRule="auto"/>
      <w:ind w:left="220"/>
    </w:pPr>
  </w:style>
  <w:style w:type="paragraph" w:styleId="TDC3">
    <w:name w:val="toc 3"/>
    <w:basedOn w:val="Normal"/>
    <w:next w:val="Normal"/>
    <w:autoRedefine/>
    <w:uiPriority w:val="39"/>
    <w:unhideWhenUsed/>
    <w:rsid w:val="00C336A8"/>
    <w:pPr>
      <w:tabs>
        <w:tab w:val="left" w:pos="1296"/>
        <w:tab w:val="right" w:leader="dot" w:pos="10206"/>
      </w:tabs>
      <w:spacing w:after="0" w:line="240" w:lineRule="auto"/>
      <w:ind w:left="440"/>
    </w:pPr>
  </w:style>
  <w:style w:type="character" w:customStyle="1" w:styleId="Ttulo2Car">
    <w:name w:val="Título 2 Car"/>
    <w:basedOn w:val="Fuentedeprrafopredeter"/>
    <w:link w:val="Ttulo2"/>
    <w:uiPriority w:val="9"/>
    <w:rsid w:val="00F3523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D3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B37"/>
  </w:style>
  <w:style w:type="paragraph" w:styleId="Piedepgina">
    <w:name w:val="footer"/>
    <w:basedOn w:val="Normal"/>
    <w:link w:val="PiedepginaCar"/>
    <w:uiPriority w:val="99"/>
    <w:unhideWhenUsed/>
    <w:rsid w:val="00FD3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B37"/>
  </w:style>
  <w:style w:type="paragraph" w:styleId="Textoindependiente">
    <w:name w:val="Body Text"/>
    <w:basedOn w:val="Normal"/>
    <w:link w:val="TextoindependienteCar"/>
    <w:qFormat/>
    <w:rsid w:val="00017ADD"/>
    <w:pPr>
      <w:spacing w:after="240" w:line="240" w:lineRule="auto"/>
    </w:pPr>
    <w:rPr>
      <w:rFonts w:eastAsiaTheme="minorEastAsia"/>
      <w:sz w:val="24"/>
      <w:szCs w:val="24"/>
      <w:lang w:val="en-GB" w:eastAsia="ja-JP"/>
    </w:rPr>
  </w:style>
  <w:style w:type="character" w:customStyle="1" w:styleId="TextoindependienteCar">
    <w:name w:val="Texto independiente Car"/>
    <w:basedOn w:val="Fuentedeprrafopredeter"/>
    <w:link w:val="Textoindependiente"/>
    <w:rsid w:val="00017ADD"/>
    <w:rPr>
      <w:rFonts w:eastAsiaTheme="minorEastAsia"/>
      <w:sz w:val="24"/>
      <w:szCs w:val="24"/>
      <w:lang w:val="en-GB" w:eastAsia="ja-JP"/>
    </w:rPr>
  </w:style>
  <w:style w:type="character" w:customStyle="1" w:styleId="Ttulo3Car">
    <w:name w:val="Título 3 Car"/>
    <w:basedOn w:val="Fuentedeprrafopredeter"/>
    <w:link w:val="Ttulo3"/>
    <w:rsid w:val="00FC1D5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rsid w:val="00FC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uiPriority w:val="46"/>
    <w:rsid w:val="00BB5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4C219A"/>
    <w:rPr>
      <w:color w:val="808080"/>
    </w:rPr>
  </w:style>
  <w:style w:type="table" w:customStyle="1" w:styleId="GridTable4-Accent61">
    <w:name w:val="Grid Table 4 - Accent 61"/>
    <w:basedOn w:val="Tablanormal"/>
    <w:uiPriority w:val="49"/>
    <w:rsid w:val="006968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0F1D2C"/>
    <w:pPr>
      <w:spacing w:after="0" w:line="240" w:lineRule="auto"/>
    </w:pPr>
  </w:style>
  <w:style w:type="numbering" w:customStyle="1" w:styleId="List8">
    <w:name w:val="List 8"/>
    <w:basedOn w:val="Sinlista"/>
    <w:rsid w:val="00702ADD"/>
    <w:pPr>
      <w:numPr>
        <w:numId w:val="1"/>
      </w:numPr>
    </w:pPr>
  </w:style>
  <w:style w:type="paragraph" w:styleId="NormalWeb">
    <w:name w:val="Normal (Web)"/>
    <w:basedOn w:val="Normal"/>
    <w:uiPriority w:val="4"/>
    <w:unhideWhenUsed/>
    <w:rsid w:val="00BE22F9"/>
    <w:rPr>
      <w:rFonts w:ascii="Times New Roman" w:hAnsi="Times New Roman" w:cs="Times New Roman"/>
      <w:sz w:val="24"/>
      <w:szCs w:val="24"/>
    </w:rPr>
  </w:style>
  <w:style w:type="paragraph" w:customStyle="1" w:styleId="TtuloIFT-4">
    <w:name w:val="Título IFT-4"/>
    <w:basedOn w:val="Normal"/>
    <w:next w:val="Normal"/>
    <w:qFormat/>
    <w:rsid w:val="002434A5"/>
    <w:pPr>
      <w:numPr>
        <w:numId w:val="2"/>
      </w:numPr>
      <w:tabs>
        <w:tab w:val="left" w:pos="142"/>
      </w:tabs>
      <w:spacing w:after="0" w:line="240" w:lineRule="auto"/>
      <w:jc w:val="both"/>
    </w:pPr>
    <w:rPr>
      <w:rFonts w:ascii="ITC Avant Garde" w:eastAsia="Times New Roman" w:hAnsi="ITC Avant Garde" w:cs="Times New Roman"/>
      <w:b/>
      <w:sz w:val="24"/>
      <w:szCs w:val="24"/>
      <w:lang w:eastAsia="es-MX"/>
    </w:rPr>
  </w:style>
  <w:style w:type="character" w:customStyle="1" w:styleId="Ttulo4Car">
    <w:name w:val="Título 4 Car"/>
    <w:basedOn w:val="Fuentedeprrafopredeter"/>
    <w:link w:val="Ttulo4"/>
    <w:rsid w:val="00F95538"/>
    <w:rPr>
      <w:rFonts w:asciiTheme="majorHAnsi" w:eastAsiaTheme="majorEastAsia" w:hAnsiTheme="majorHAnsi" w:cstheme="majorBidi"/>
      <w:sz w:val="24"/>
      <w:szCs w:val="24"/>
      <w:lang w:val="en-GB" w:eastAsia="ja-JP"/>
    </w:rPr>
  </w:style>
  <w:style w:type="character" w:customStyle="1" w:styleId="Ttulo5Car">
    <w:name w:val="Título 5 Car"/>
    <w:basedOn w:val="Fuentedeprrafopredeter"/>
    <w:link w:val="Ttulo5"/>
    <w:rsid w:val="00F95538"/>
    <w:rPr>
      <w:rFonts w:asciiTheme="majorHAnsi" w:eastAsiaTheme="majorEastAsia" w:hAnsiTheme="majorHAnsi" w:cstheme="majorBidi"/>
      <w:i/>
      <w:iCs/>
      <w:sz w:val="24"/>
      <w:szCs w:val="24"/>
      <w:lang w:val="en-GB" w:eastAsia="ja-JP"/>
    </w:rPr>
  </w:style>
  <w:style w:type="character" w:customStyle="1" w:styleId="Ttulo6Car">
    <w:name w:val="Título 6 Car"/>
    <w:basedOn w:val="Fuentedeprrafopredeter"/>
    <w:link w:val="Ttulo6"/>
    <w:rsid w:val="00F95538"/>
    <w:rPr>
      <w:rFonts w:asciiTheme="majorHAnsi" w:eastAsiaTheme="majorEastAsia" w:hAnsiTheme="majorHAnsi" w:cstheme="majorBidi"/>
      <w:iCs/>
      <w:sz w:val="24"/>
      <w:szCs w:val="24"/>
      <w:lang w:val="en-GB" w:eastAsia="ja-JP"/>
    </w:rPr>
  </w:style>
  <w:style w:type="character" w:customStyle="1" w:styleId="Ttulo7Car">
    <w:name w:val="Título 7 Car"/>
    <w:basedOn w:val="Fuentedeprrafopredeter"/>
    <w:link w:val="Ttulo7"/>
    <w:rsid w:val="00F95538"/>
    <w:rPr>
      <w:rFonts w:asciiTheme="majorHAnsi" w:eastAsiaTheme="majorEastAsia" w:hAnsiTheme="majorHAnsi" w:cstheme="majorBidi"/>
      <w:iCs/>
      <w:sz w:val="24"/>
      <w:szCs w:val="24"/>
      <w:lang w:val="en-GB" w:eastAsia="ja-JP"/>
    </w:rPr>
  </w:style>
  <w:style w:type="character" w:customStyle="1" w:styleId="Ttulo8Car">
    <w:name w:val="Título 8 Car"/>
    <w:basedOn w:val="Fuentedeprrafopredeter"/>
    <w:link w:val="Ttulo8"/>
    <w:rsid w:val="00F95538"/>
    <w:rPr>
      <w:rFonts w:asciiTheme="majorHAnsi" w:eastAsiaTheme="majorEastAsia" w:hAnsiTheme="majorHAnsi" w:cstheme="majorBidi"/>
      <w:sz w:val="20"/>
      <w:szCs w:val="24"/>
      <w:lang w:val="en-GB" w:eastAsia="ja-JP"/>
    </w:rPr>
  </w:style>
  <w:style w:type="character" w:customStyle="1" w:styleId="Ttulo9Car">
    <w:name w:val="Título 9 Car"/>
    <w:basedOn w:val="Fuentedeprrafopredeter"/>
    <w:link w:val="Ttulo9"/>
    <w:rsid w:val="00F95538"/>
    <w:rPr>
      <w:rFonts w:asciiTheme="majorHAnsi" w:eastAsiaTheme="majorEastAsia" w:hAnsiTheme="majorHAnsi" w:cstheme="majorBidi"/>
      <w:iCs/>
      <w:sz w:val="20"/>
      <w:szCs w:val="24"/>
      <w:lang w:val="en-GB" w:eastAsia="ja-JP"/>
    </w:rPr>
  </w:style>
  <w:style w:type="paragraph" w:customStyle="1" w:styleId="wText">
    <w:name w:val="wText"/>
    <w:basedOn w:val="Normal"/>
    <w:uiPriority w:val="2"/>
    <w:qFormat/>
    <w:rsid w:val="00F95538"/>
    <w:pPr>
      <w:spacing w:after="240" w:line="240" w:lineRule="auto"/>
      <w:jc w:val="both"/>
    </w:pPr>
    <w:rPr>
      <w:rFonts w:ascii="Times New Roman" w:eastAsia="MS Mincho" w:hAnsi="Times New Roman"/>
      <w:sz w:val="24"/>
      <w:lang w:val="es-ES_tradnl"/>
    </w:rPr>
  </w:style>
  <w:style w:type="paragraph" w:customStyle="1" w:styleId="AddressBlock">
    <w:name w:val="Address Block"/>
    <w:basedOn w:val="Normal"/>
    <w:uiPriority w:val="4"/>
    <w:rsid w:val="00F95538"/>
    <w:pPr>
      <w:spacing w:after="0" w:line="200" w:lineRule="atLeast"/>
    </w:pPr>
    <w:rPr>
      <w:rFonts w:asciiTheme="majorHAnsi" w:eastAsiaTheme="majorEastAsia" w:hAnsiTheme="majorHAnsi" w:cstheme="majorBidi"/>
      <w:sz w:val="16"/>
      <w:szCs w:val="16"/>
      <w:lang w:val="en-GB" w:eastAsia="ja-JP"/>
    </w:rPr>
  </w:style>
  <w:style w:type="paragraph" w:customStyle="1" w:styleId="ClientNameCrossRef">
    <w:name w:val="Client Name Cross Ref"/>
    <w:basedOn w:val="Normal"/>
    <w:uiPriority w:val="4"/>
    <w:rsid w:val="00F95538"/>
    <w:pPr>
      <w:spacing w:after="180" w:line="200" w:lineRule="atLeast"/>
    </w:pPr>
    <w:rPr>
      <w:rFonts w:asciiTheme="majorHAnsi" w:eastAsiaTheme="minorEastAsia" w:hAnsiTheme="majorHAnsi" w:cstheme="majorBidi"/>
      <w:sz w:val="16"/>
      <w:szCs w:val="16"/>
      <w:lang w:val="en-GB" w:eastAsia="ja-JP"/>
    </w:rPr>
  </w:style>
  <w:style w:type="paragraph" w:customStyle="1" w:styleId="HeadingU">
    <w:name w:val="Heading U"/>
    <w:basedOn w:val="Ttulo1"/>
    <w:next w:val="Textoindependiente"/>
    <w:qFormat/>
    <w:rsid w:val="00F95538"/>
    <w:pPr>
      <w:spacing w:before="0" w:after="240" w:line="240" w:lineRule="auto"/>
    </w:pPr>
    <w:rPr>
      <w:b/>
      <w:color w:val="auto"/>
      <w:sz w:val="28"/>
      <w:szCs w:val="28"/>
      <w:lang w:val="en-GB" w:eastAsia="ja-JP"/>
    </w:rPr>
  </w:style>
  <w:style w:type="character" w:styleId="Nmerodepgina">
    <w:name w:val="page number"/>
    <w:basedOn w:val="Fuentedeprrafopredeter"/>
    <w:uiPriority w:val="4"/>
    <w:rsid w:val="00F95538"/>
    <w:rPr>
      <w:rFonts w:asciiTheme="minorHAnsi" w:eastAsiaTheme="minorEastAsia" w:hAnsiTheme="minorHAnsi" w:cstheme="minorBidi"/>
      <w:b w:val="0"/>
      <w:bCs w:val="0"/>
      <w:i w:val="0"/>
      <w:iCs w:val="0"/>
      <w:smallCaps w:val="0"/>
      <w:noProof w:val="0"/>
      <w:sz w:val="20"/>
      <w:szCs w:val="20"/>
      <w:u w:val="none"/>
      <w:lang w:val="en-GB" w:eastAsia="ja-JP"/>
    </w:rPr>
  </w:style>
  <w:style w:type="paragraph" w:customStyle="1" w:styleId="DraftMarkings">
    <w:name w:val="Draft Markings"/>
    <w:basedOn w:val="ClientNameCrossRef"/>
    <w:rsid w:val="00F95538"/>
    <w:pPr>
      <w:spacing w:after="0" w:line="240" w:lineRule="auto"/>
      <w:jc w:val="right"/>
    </w:pPr>
    <w:rPr>
      <w:rFonts w:eastAsiaTheme="majorEastAsia"/>
      <w:b/>
      <w:sz w:val="20"/>
      <w:szCs w:val="20"/>
    </w:rPr>
  </w:style>
  <w:style w:type="numbering" w:customStyle="1" w:styleId="AppendicesList">
    <w:name w:val="Appendices List"/>
    <w:uiPriority w:val="99"/>
    <w:rsid w:val="00F95538"/>
    <w:pPr>
      <w:numPr>
        <w:numId w:val="3"/>
      </w:numPr>
    </w:pPr>
  </w:style>
  <w:style w:type="numbering" w:customStyle="1" w:styleId="HeadingsList">
    <w:name w:val="Headings List"/>
    <w:uiPriority w:val="99"/>
    <w:rsid w:val="00F95538"/>
    <w:pPr>
      <w:numPr>
        <w:numId w:val="4"/>
      </w:numPr>
    </w:pPr>
  </w:style>
  <w:style w:type="paragraph" w:styleId="Listaconnmeros">
    <w:name w:val="List Number"/>
    <w:basedOn w:val="Normal"/>
    <w:qFormat/>
    <w:rsid w:val="00F95538"/>
    <w:pPr>
      <w:numPr>
        <w:ilvl w:val="5"/>
        <w:numId w:val="13"/>
      </w:numPr>
      <w:spacing w:after="120" w:line="260" w:lineRule="atLeast"/>
      <w:outlineLvl w:val="5"/>
    </w:pPr>
    <w:rPr>
      <w:rFonts w:eastAsiaTheme="minorEastAsia" w:cstheme="minorHAnsi"/>
      <w:sz w:val="24"/>
      <w:szCs w:val="20"/>
      <w:lang w:val="en-GB" w:eastAsia="ja-JP"/>
    </w:rPr>
  </w:style>
  <w:style w:type="paragraph" w:styleId="Listaconvietas">
    <w:name w:val="List Bullet"/>
    <w:basedOn w:val="Normal"/>
    <w:qFormat/>
    <w:rsid w:val="00F95538"/>
    <w:pPr>
      <w:numPr>
        <w:ilvl w:val="4"/>
        <w:numId w:val="12"/>
      </w:numPr>
      <w:spacing w:after="120" w:line="260" w:lineRule="atLeast"/>
      <w:outlineLvl w:val="4"/>
    </w:pPr>
    <w:rPr>
      <w:rFonts w:eastAsiaTheme="minorEastAsia" w:cstheme="minorHAnsi"/>
      <w:sz w:val="24"/>
      <w:szCs w:val="20"/>
      <w:lang w:val="en-GB" w:eastAsia="ja-JP"/>
    </w:rPr>
  </w:style>
  <w:style w:type="paragraph" w:styleId="Listaconvietas2">
    <w:name w:val="List Bullet 2"/>
    <w:basedOn w:val="Normal"/>
    <w:qFormat/>
    <w:rsid w:val="00F95538"/>
    <w:pPr>
      <w:numPr>
        <w:ilvl w:val="5"/>
        <w:numId w:val="12"/>
      </w:numPr>
      <w:spacing w:after="120" w:line="260" w:lineRule="atLeast"/>
      <w:outlineLvl w:val="5"/>
    </w:pPr>
    <w:rPr>
      <w:rFonts w:eastAsiaTheme="minorEastAsia" w:cstheme="minorHAnsi"/>
      <w:sz w:val="24"/>
      <w:szCs w:val="20"/>
      <w:lang w:val="en-GB" w:eastAsia="ja-JP"/>
    </w:rPr>
  </w:style>
  <w:style w:type="paragraph" w:customStyle="1" w:styleId="HeadingU2">
    <w:name w:val="Heading U2"/>
    <w:basedOn w:val="Ttulo2"/>
    <w:next w:val="Textoindependiente"/>
    <w:qFormat/>
    <w:rsid w:val="00F95538"/>
    <w:pPr>
      <w:spacing w:before="0" w:after="240" w:line="240" w:lineRule="auto"/>
    </w:pPr>
    <w:rPr>
      <w:b/>
      <w:bCs/>
      <w:color w:val="auto"/>
      <w:lang w:val="en-GB" w:eastAsia="ja-JP"/>
    </w:rPr>
  </w:style>
  <w:style w:type="paragraph" w:customStyle="1" w:styleId="Exhibit">
    <w:name w:val="Exhibit"/>
    <w:basedOn w:val="Normal"/>
    <w:next w:val="Normal"/>
    <w:qFormat/>
    <w:rsid w:val="00F95538"/>
    <w:pPr>
      <w:keepLines/>
      <w:numPr>
        <w:numId w:val="14"/>
      </w:numPr>
      <w:spacing w:after="260" w:line="240" w:lineRule="auto"/>
    </w:pPr>
    <w:rPr>
      <w:rFonts w:eastAsiaTheme="minorEastAsia"/>
      <w:i/>
      <w:sz w:val="24"/>
      <w:szCs w:val="24"/>
      <w:lang w:val="en-GB" w:eastAsia="ja-JP"/>
    </w:rPr>
  </w:style>
  <w:style w:type="paragraph" w:styleId="Descripcin">
    <w:name w:val="caption"/>
    <w:basedOn w:val="Normal"/>
    <w:next w:val="Normal"/>
    <w:qFormat/>
    <w:rsid w:val="00F95538"/>
    <w:pPr>
      <w:keepNext/>
      <w:keepLines/>
      <w:spacing w:after="0" w:line="240" w:lineRule="auto"/>
      <w:jc w:val="center"/>
    </w:pPr>
    <w:rPr>
      <w:rFonts w:eastAsiaTheme="minorEastAsia"/>
      <w:b/>
      <w:bCs/>
      <w:sz w:val="24"/>
      <w:szCs w:val="24"/>
      <w:lang w:val="en-GB" w:eastAsia="ja-JP"/>
    </w:rPr>
  </w:style>
  <w:style w:type="paragraph" w:customStyle="1" w:styleId="ClientName">
    <w:name w:val="Client Name"/>
    <w:basedOn w:val="Normal"/>
    <w:uiPriority w:val="4"/>
    <w:rsid w:val="00F95538"/>
    <w:pPr>
      <w:spacing w:after="240" w:line="520" w:lineRule="atLeast"/>
    </w:pPr>
    <w:rPr>
      <w:rFonts w:asciiTheme="majorHAnsi" w:eastAsiaTheme="majorEastAsia" w:hAnsiTheme="majorHAnsi" w:cstheme="majorBidi"/>
      <w:sz w:val="44"/>
      <w:szCs w:val="44"/>
      <w:lang w:val="en-GB" w:eastAsia="ja-JP"/>
    </w:rPr>
  </w:style>
  <w:style w:type="paragraph" w:customStyle="1" w:styleId="Filestamp">
    <w:name w:val="Filestamp"/>
    <w:basedOn w:val="Normal"/>
    <w:uiPriority w:val="4"/>
    <w:rsid w:val="00F95538"/>
    <w:pPr>
      <w:spacing w:before="460" w:after="240" w:line="240" w:lineRule="atLeast"/>
    </w:pPr>
    <w:rPr>
      <w:rFonts w:eastAsiaTheme="minorEastAsia"/>
      <w:sz w:val="10"/>
      <w:szCs w:val="10"/>
      <w:lang w:val="en-GB" w:eastAsia="ja-JP"/>
    </w:rPr>
  </w:style>
  <w:style w:type="paragraph" w:customStyle="1" w:styleId="LetterDate">
    <w:name w:val="Letter Date"/>
    <w:basedOn w:val="Normal"/>
    <w:next w:val="Normal"/>
    <w:uiPriority w:val="4"/>
    <w:rsid w:val="00F95538"/>
    <w:pPr>
      <w:spacing w:after="240" w:line="360" w:lineRule="atLeast"/>
    </w:pPr>
    <w:rPr>
      <w:rFonts w:eastAsiaTheme="minorEastAsia"/>
      <w:sz w:val="28"/>
      <w:szCs w:val="28"/>
      <w:lang w:val="en-GB" w:eastAsia="ja-JP"/>
    </w:rPr>
  </w:style>
  <w:style w:type="table" w:customStyle="1" w:styleId="OWGTable">
    <w:name w:val="OWG Table"/>
    <w:basedOn w:val="Tablanormal"/>
    <w:uiPriority w:val="99"/>
    <w:rsid w:val="00F95538"/>
    <w:pPr>
      <w:spacing w:after="0" w:line="240" w:lineRule="auto"/>
    </w:pPr>
    <w:rPr>
      <w:rFonts w:ascii="Times New Roman" w:eastAsia="MS Mincho" w:hAnsi="Times New Roman" w:cs="Times New Roman"/>
      <w:sz w:val="20"/>
      <w:szCs w:val="20"/>
      <w:lang w:val="en-US" w:eastAsia="zh-CN"/>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customStyle="1" w:styleId="ReportCrossRef">
    <w:name w:val="Report Cross Ref"/>
    <w:basedOn w:val="Normal"/>
    <w:uiPriority w:val="4"/>
    <w:rsid w:val="00F95538"/>
    <w:pPr>
      <w:spacing w:after="240" w:line="200" w:lineRule="atLeast"/>
    </w:pPr>
    <w:rPr>
      <w:rFonts w:asciiTheme="majorHAnsi" w:eastAsiaTheme="majorEastAsia" w:hAnsiTheme="majorHAnsi" w:cstheme="majorBidi"/>
      <w:sz w:val="24"/>
      <w:szCs w:val="24"/>
      <w:lang w:val="en-GB" w:eastAsia="ja-JP"/>
    </w:rPr>
  </w:style>
  <w:style w:type="paragraph" w:customStyle="1" w:styleId="ReportTitle">
    <w:name w:val="Report Title"/>
    <w:basedOn w:val="Normal"/>
    <w:next w:val="LetterDate"/>
    <w:uiPriority w:val="4"/>
    <w:rsid w:val="00F95538"/>
    <w:pPr>
      <w:spacing w:before="300" w:after="240" w:line="520" w:lineRule="atLeast"/>
    </w:pPr>
    <w:rPr>
      <w:rFonts w:asciiTheme="majorHAnsi" w:eastAsiaTheme="majorEastAsia" w:hAnsiTheme="majorHAnsi" w:cstheme="majorBidi"/>
      <w:b/>
      <w:sz w:val="44"/>
      <w:szCs w:val="44"/>
      <w:lang w:val="en-GB" w:eastAsia="ja-JP"/>
    </w:rPr>
  </w:style>
  <w:style w:type="paragraph" w:styleId="Subttulo">
    <w:name w:val="Subtitle"/>
    <w:basedOn w:val="Ttulo"/>
    <w:link w:val="SubttuloCar"/>
    <w:uiPriority w:val="4"/>
    <w:rsid w:val="00F95538"/>
    <w:rPr>
      <w:caps w:val="0"/>
      <w:sz w:val="28"/>
      <w:szCs w:val="28"/>
    </w:rPr>
  </w:style>
  <w:style w:type="character" w:customStyle="1" w:styleId="SubttuloCar">
    <w:name w:val="Subtítulo Car"/>
    <w:basedOn w:val="Fuentedeprrafopredeter"/>
    <w:link w:val="Subttulo"/>
    <w:uiPriority w:val="4"/>
    <w:rsid w:val="00F95538"/>
    <w:rPr>
      <w:rFonts w:asciiTheme="majorHAnsi" w:eastAsiaTheme="majorEastAsia" w:hAnsiTheme="majorHAnsi" w:cstheme="majorBidi"/>
      <w:b/>
      <w:sz w:val="28"/>
      <w:szCs w:val="28"/>
      <w:lang w:val="en-GB" w:eastAsia="ja-JP"/>
    </w:rPr>
  </w:style>
  <w:style w:type="paragraph" w:styleId="Ttulo">
    <w:name w:val="Title"/>
    <w:basedOn w:val="Normal"/>
    <w:link w:val="TtuloCar"/>
    <w:uiPriority w:val="4"/>
    <w:rsid w:val="00F95538"/>
    <w:pPr>
      <w:keepNext/>
      <w:keepLines/>
      <w:spacing w:after="0" w:line="240" w:lineRule="auto"/>
      <w:jc w:val="center"/>
    </w:pPr>
    <w:rPr>
      <w:rFonts w:asciiTheme="majorHAnsi" w:eastAsiaTheme="majorEastAsia" w:hAnsiTheme="majorHAnsi" w:cstheme="majorBidi"/>
      <w:b/>
      <w:caps/>
      <w:sz w:val="36"/>
      <w:szCs w:val="36"/>
      <w:lang w:val="en-GB" w:eastAsia="ja-JP"/>
    </w:rPr>
  </w:style>
  <w:style w:type="character" w:customStyle="1" w:styleId="TtuloCar">
    <w:name w:val="Título Car"/>
    <w:basedOn w:val="Fuentedeprrafopredeter"/>
    <w:link w:val="Ttulo"/>
    <w:uiPriority w:val="4"/>
    <w:rsid w:val="00F95538"/>
    <w:rPr>
      <w:rFonts w:asciiTheme="majorHAnsi" w:eastAsiaTheme="majorEastAsia" w:hAnsiTheme="majorHAnsi" w:cstheme="majorBidi"/>
      <w:b/>
      <w:caps/>
      <w:sz w:val="36"/>
      <w:szCs w:val="36"/>
      <w:lang w:val="en-GB" w:eastAsia="ja-JP"/>
    </w:rPr>
  </w:style>
  <w:style w:type="paragraph" w:customStyle="1" w:styleId="TextBox">
    <w:name w:val="TextBox"/>
    <w:basedOn w:val="Normal"/>
    <w:next w:val="Normal"/>
    <w:qFormat/>
    <w:rsid w:val="00F95538"/>
    <w:pPr>
      <w:pBdr>
        <w:top w:val="single" w:sz="6" w:space="12" w:color="auto"/>
        <w:left w:val="single" w:sz="6" w:space="12" w:color="auto"/>
        <w:bottom w:val="single" w:sz="6" w:space="12" w:color="auto"/>
        <w:right w:val="single" w:sz="6" w:space="12" w:color="auto"/>
      </w:pBdr>
      <w:spacing w:after="300" w:line="240" w:lineRule="auto"/>
      <w:ind w:left="288" w:right="302"/>
    </w:pPr>
    <w:rPr>
      <w:rFonts w:eastAsiaTheme="minorEastAsia"/>
      <w:sz w:val="24"/>
      <w:szCs w:val="24"/>
      <w:lang w:val="en-GB" w:eastAsia="ja-JP"/>
    </w:rPr>
  </w:style>
  <w:style w:type="paragraph" w:customStyle="1" w:styleId="TextBoxBullet">
    <w:name w:val="TextBoxBullet"/>
    <w:basedOn w:val="Listaconvietas"/>
    <w:qFormat/>
    <w:rsid w:val="00F95538"/>
  </w:style>
  <w:style w:type="paragraph" w:styleId="TDC4">
    <w:name w:val="toc 4"/>
    <w:basedOn w:val="TDC3"/>
    <w:next w:val="Normal"/>
    <w:unhideWhenUsed/>
    <w:rsid w:val="00F95538"/>
    <w:pPr>
      <w:keepLines/>
      <w:tabs>
        <w:tab w:val="left" w:pos="1350"/>
        <w:tab w:val="right" w:pos="8640"/>
      </w:tabs>
      <w:suppressAutoHyphens/>
      <w:ind w:left="1296" w:right="1077" w:hanging="1296"/>
    </w:pPr>
    <w:rPr>
      <w:rFonts w:asciiTheme="majorHAnsi" w:eastAsiaTheme="majorEastAsia" w:hAnsiTheme="majorHAnsi" w:cstheme="majorBidi"/>
      <w:bCs/>
      <w:sz w:val="26"/>
      <w:szCs w:val="26"/>
      <w:lang w:val="en-GB" w:eastAsia="ja-JP"/>
    </w:rPr>
  </w:style>
  <w:style w:type="paragraph" w:styleId="TDC5">
    <w:name w:val="toc 5"/>
    <w:basedOn w:val="TDC4"/>
    <w:next w:val="Normal"/>
    <w:unhideWhenUsed/>
    <w:rsid w:val="00F95538"/>
  </w:style>
  <w:style w:type="paragraph" w:styleId="TDC6">
    <w:name w:val="toc 6"/>
    <w:basedOn w:val="TDC1"/>
    <w:next w:val="Normal"/>
    <w:autoRedefine/>
    <w:unhideWhenUsed/>
    <w:rsid w:val="00F95538"/>
    <w:pPr>
      <w:keepLines/>
      <w:tabs>
        <w:tab w:val="clear" w:pos="440"/>
        <w:tab w:val="left" w:pos="1354"/>
        <w:tab w:val="left" w:pos="1980"/>
        <w:tab w:val="right" w:pos="8640"/>
      </w:tabs>
      <w:suppressAutoHyphens/>
      <w:spacing w:before="240"/>
      <w:ind w:left="936" w:right="1077" w:hanging="936"/>
    </w:pPr>
    <w:rPr>
      <w:rFonts w:asciiTheme="majorHAnsi" w:eastAsiaTheme="majorEastAsia" w:hAnsiTheme="majorHAnsi" w:cstheme="majorBidi"/>
      <w:b w:val="0"/>
      <w:bCs/>
      <w:sz w:val="28"/>
      <w:szCs w:val="28"/>
      <w:lang w:val="en-GB" w:eastAsia="ja-JP"/>
    </w:rPr>
  </w:style>
  <w:style w:type="paragraph" w:styleId="TDC7">
    <w:name w:val="toc 7"/>
    <w:basedOn w:val="Normal"/>
    <w:next w:val="Normal"/>
    <w:autoRedefine/>
    <w:unhideWhenUsed/>
    <w:rsid w:val="00F95538"/>
    <w:pPr>
      <w:tabs>
        <w:tab w:val="right" w:pos="9029"/>
      </w:tabs>
      <w:spacing w:after="300" w:line="271" w:lineRule="auto"/>
      <w:ind w:left="1320"/>
      <w:jc w:val="both"/>
    </w:pPr>
    <w:rPr>
      <w:rFonts w:eastAsiaTheme="minorEastAsia"/>
      <w:sz w:val="20"/>
      <w:szCs w:val="20"/>
      <w:lang w:val="en-GB" w:eastAsia="ja-JP"/>
    </w:rPr>
  </w:style>
  <w:style w:type="paragraph" w:styleId="TDC8">
    <w:name w:val="toc 8"/>
    <w:basedOn w:val="Normal"/>
    <w:next w:val="Normal"/>
    <w:autoRedefine/>
    <w:unhideWhenUsed/>
    <w:rsid w:val="00F95538"/>
    <w:pPr>
      <w:tabs>
        <w:tab w:val="right" w:pos="9029"/>
      </w:tabs>
      <w:spacing w:after="300" w:line="271" w:lineRule="auto"/>
      <w:ind w:left="1540"/>
      <w:jc w:val="both"/>
    </w:pPr>
    <w:rPr>
      <w:rFonts w:eastAsiaTheme="minorEastAsia"/>
      <w:sz w:val="20"/>
      <w:szCs w:val="20"/>
      <w:lang w:val="en-GB" w:eastAsia="ja-JP"/>
    </w:rPr>
  </w:style>
  <w:style w:type="paragraph" w:styleId="TDC9">
    <w:name w:val="toc 9"/>
    <w:basedOn w:val="Normal"/>
    <w:next w:val="Normal"/>
    <w:autoRedefine/>
    <w:unhideWhenUsed/>
    <w:rsid w:val="00F95538"/>
    <w:pPr>
      <w:tabs>
        <w:tab w:val="right" w:pos="9029"/>
      </w:tabs>
      <w:spacing w:after="300" w:line="271" w:lineRule="auto"/>
      <w:ind w:left="1760"/>
      <w:jc w:val="both"/>
    </w:pPr>
    <w:rPr>
      <w:rFonts w:eastAsiaTheme="minorEastAsia"/>
      <w:sz w:val="20"/>
      <w:szCs w:val="20"/>
      <w:lang w:val="en-GB" w:eastAsia="ja-JP"/>
    </w:rPr>
  </w:style>
  <w:style w:type="paragraph" w:customStyle="1" w:styleId="DocNum">
    <w:name w:val="DocNum"/>
    <w:basedOn w:val="Normal"/>
    <w:uiPriority w:val="4"/>
    <w:rsid w:val="00F95538"/>
    <w:pPr>
      <w:spacing w:after="0" w:line="240" w:lineRule="auto"/>
    </w:pPr>
    <w:rPr>
      <w:rFonts w:asciiTheme="majorHAnsi" w:eastAsiaTheme="majorEastAsia" w:hAnsiTheme="majorHAnsi" w:cstheme="majorBidi"/>
      <w:sz w:val="14"/>
      <w:szCs w:val="14"/>
      <w:lang w:val="en-GB" w:eastAsia="ja-JP"/>
    </w:rPr>
  </w:style>
  <w:style w:type="numbering" w:customStyle="1" w:styleId="ParagraphNumbering">
    <w:name w:val="Paragraph Numbering"/>
    <w:uiPriority w:val="99"/>
    <w:rsid w:val="00F95538"/>
    <w:pPr>
      <w:numPr>
        <w:numId w:val="5"/>
      </w:numPr>
    </w:pPr>
  </w:style>
  <w:style w:type="paragraph" w:customStyle="1" w:styleId="Table">
    <w:name w:val="Table"/>
    <w:basedOn w:val="Normal"/>
    <w:uiPriority w:val="4"/>
    <w:qFormat/>
    <w:rsid w:val="00F95538"/>
    <w:pPr>
      <w:keepNext/>
      <w:spacing w:after="0" w:line="240" w:lineRule="auto"/>
      <w:jc w:val="both"/>
    </w:pPr>
    <w:rPr>
      <w:rFonts w:asciiTheme="majorHAnsi" w:eastAsiaTheme="majorEastAsia" w:hAnsiTheme="majorHAnsi" w:cstheme="majorBidi"/>
      <w:sz w:val="24"/>
      <w:szCs w:val="24"/>
      <w:lang w:val="en-GB" w:eastAsia="ja-JP"/>
    </w:rPr>
  </w:style>
  <w:style w:type="paragraph" w:customStyle="1" w:styleId="TableLogoText">
    <w:name w:val="Table Logo Text"/>
    <w:basedOn w:val="Normal"/>
    <w:rsid w:val="00F95538"/>
    <w:pPr>
      <w:spacing w:after="240" w:line="240" w:lineRule="auto"/>
    </w:pPr>
    <w:rPr>
      <w:rFonts w:asciiTheme="majorHAnsi" w:eastAsiaTheme="majorEastAsia" w:hAnsiTheme="majorHAnsi" w:cstheme="majorBidi"/>
      <w:sz w:val="24"/>
      <w:szCs w:val="24"/>
      <w:lang w:val="en-GB" w:eastAsia="ja-JP"/>
    </w:rPr>
  </w:style>
  <w:style w:type="numbering" w:styleId="111111">
    <w:name w:val="Outline List 2"/>
    <w:basedOn w:val="Sinlista"/>
    <w:rsid w:val="00F95538"/>
    <w:pPr>
      <w:numPr>
        <w:numId w:val="6"/>
      </w:numPr>
    </w:pPr>
  </w:style>
  <w:style w:type="numbering" w:styleId="1ai">
    <w:name w:val="Outline List 1"/>
    <w:basedOn w:val="Sinlista"/>
    <w:rsid w:val="00F95538"/>
    <w:pPr>
      <w:numPr>
        <w:numId w:val="7"/>
      </w:numPr>
    </w:pPr>
  </w:style>
  <w:style w:type="numbering" w:styleId="ArtculoSeccin">
    <w:name w:val="Outline List 3"/>
    <w:basedOn w:val="Sinlista"/>
    <w:rsid w:val="00F95538"/>
    <w:pPr>
      <w:numPr>
        <w:numId w:val="8"/>
      </w:numPr>
    </w:pPr>
  </w:style>
  <w:style w:type="paragraph" w:styleId="Bibliografa">
    <w:name w:val="Bibliography"/>
    <w:basedOn w:val="Normal"/>
    <w:next w:val="Normal"/>
    <w:uiPriority w:val="37"/>
    <w:semiHidden/>
    <w:unhideWhenUsed/>
    <w:rsid w:val="00F95538"/>
    <w:pPr>
      <w:spacing w:after="240" w:line="240" w:lineRule="auto"/>
    </w:pPr>
    <w:rPr>
      <w:rFonts w:eastAsiaTheme="minorEastAsia"/>
      <w:sz w:val="24"/>
      <w:szCs w:val="24"/>
      <w:lang w:val="en-GB" w:eastAsia="ja-JP"/>
    </w:rPr>
  </w:style>
  <w:style w:type="paragraph" w:styleId="Textodebloque">
    <w:name w:val="Block Text"/>
    <w:basedOn w:val="Normal"/>
    <w:uiPriority w:val="4"/>
    <w:rsid w:val="00F95538"/>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after="240" w:line="240" w:lineRule="auto"/>
      <w:ind w:left="1152" w:right="1152"/>
    </w:pPr>
    <w:rPr>
      <w:rFonts w:eastAsiaTheme="minorEastAsia"/>
      <w:i/>
      <w:iCs/>
      <w:color w:val="5B9BD5" w:themeColor="accent1"/>
      <w:sz w:val="24"/>
      <w:szCs w:val="24"/>
      <w:lang w:val="en-GB" w:eastAsia="ja-JP"/>
    </w:rPr>
  </w:style>
  <w:style w:type="paragraph" w:styleId="Textoindependiente2">
    <w:name w:val="Body Text 2"/>
    <w:basedOn w:val="Normal"/>
    <w:link w:val="Textoindependiente2Car"/>
    <w:uiPriority w:val="4"/>
    <w:semiHidden/>
    <w:rsid w:val="00F95538"/>
    <w:pPr>
      <w:spacing w:after="240" w:line="480" w:lineRule="auto"/>
    </w:pPr>
    <w:rPr>
      <w:rFonts w:eastAsiaTheme="minorEastAsia"/>
      <w:sz w:val="24"/>
      <w:szCs w:val="24"/>
      <w:lang w:val="en-GB" w:eastAsia="ja-JP"/>
    </w:rPr>
  </w:style>
  <w:style w:type="character" w:customStyle="1" w:styleId="Textoindependiente2Car">
    <w:name w:val="Texto independiente 2 Car"/>
    <w:basedOn w:val="Fuentedeprrafopredeter"/>
    <w:link w:val="Textoindependiente2"/>
    <w:uiPriority w:val="4"/>
    <w:semiHidden/>
    <w:rsid w:val="00F95538"/>
    <w:rPr>
      <w:rFonts w:eastAsiaTheme="minorEastAsia"/>
      <w:sz w:val="24"/>
      <w:szCs w:val="24"/>
      <w:lang w:val="en-GB" w:eastAsia="ja-JP"/>
    </w:rPr>
  </w:style>
  <w:style w:type="paragraph" w:styleId="Textoindependiente3">
    <w:name w:val="Body Text 3"/>
    <w:basedOn w:val="Normal"/>
    <w:link w:val="Textoindependiente3Car"/>
    <w:uiPriority w:val="4"/>
    <w:semiHidden/>
    <w:rsid w:val="00F95538"/>
    <w:pPr>
      <w:spacing w:after="240" w:line="240" w:lineRule="auto"/>
    </w:pPr>
    <w:rPr>
      <w:rFonts w:eastAsiaTheme="minorEastAsia"/>
      <w:sz w:val="16"/>
      <w:szCs w:val="16"/>
      <w:lang w:val="en-GB" w:eastAsia="ja-JP"/>
    </w:rPr>
  </w:style>
  <w:style w:type="character" w:customStyle="1" w:styleId="Textoindependiente3Car">
    <w:name w:val="Texto independiente 3 Car"/>
    <w:basedOn w:val="Fuentedeprrafopredeter"/>
    <w:link w:val="Textoindependiente3"/>
    <w:uiPriority w:val="4"/>
    <w:semiHidden/>
    <w:rsid w:val="00F95538"/>
    <w:rPr>
      <w:rFonts w:eastAsiaTheme="minorEastAsia"/>
      <w:sz w:val="16"/>
      <w:szCs w:val="16"/>
      <w:lang w:val="en-GB" w:eastAsia="ja-JP"/>
    </w:rPr>
  </w:style>
  <w:style w:type="paragraph" w:styleId="Textoindependienteprimerasangra">
    <w:name w:val="Body Text First Indent"/>
    <w:basedOn w:val="Textoindependiente"/>
    <w:link w:val="TextoindependienteprimerasangraCar"/>
    <w:qFormat/>
    <w:rsid w:val="00F95538"/>
    <w:pPr>
      <w:ind w:firstLine="360"/>
    </w:pPr>
  </w:style>
  <w:style w:type="character" w:customStyle="1" w:styleId="TextoindependienteprimerasangraCar">
    <w:name w:val="Texto independiente primera sangría Car"/>
    <w:basedOn w:val="TextoindependienteCar"/>
    <w:link w:val="Textoindependienteprimerasangra"/>
    <w:rsid w:val="00F95538"/>
    <w:rPr>
      <w:rFonts w:eastAsiaTheme="minorEastAsia"/>
      <w:sz w:val="24"/>
      <w:szCs w:val="24"/>
      <w:lang w:val="en-GB" w:eastAsia="ja-JP"/>
    </w:rPr>
  </w:style>
  <w:style w:type="paragraph" w:styleId="Sangradetextonormal">
    <w:name w:val="Body Text Indent"/>
    <w:basedOn w:val="Textoindependiente"/>
    <w:link w:val="SangradetextonormalCar"/>
    <w:qFormat/>
    <w:rsid w:val="00F95538"/>
    <w:pPr>
      <w:ind w:left="360"/>
    </w:pPr>
  </w:style>
  <w:style w:type="character" w:customStyle="1" w:styleId="SangradetextonormalCar">
    <w:name w:val="Sangría de texto normal Car"/>
    <w:basedOn w:val="Fuentedeprrafopredeter"/>
    <w:link w:val="Sangradetextonormal"/>
    <w:rsid w:val="00F95538"/>
    <w:rPr>
      <w:rFonts w:eastAsiaTheme="minorEastAsia"/>
      <w:sz w:val="24"/>
      <w:szCs w:val="24"/>
      <w:lang w:val="en-GB" w:eastAsia="ja-JP"/>
    </w:rPr>
  </w:style>
  <w:style w:type="paragraph" w:styleId="Textoindependienteprimerasangra2">
    <w:name w:val="Body Text First Indent 2"/>
    <w:basedOn w:val="Sangradetextonormal"/>
    <w:link w:val="Textoindependienteprimerasangra2Car"/>
    <w:uiPriority w:val="4"/>
    <w:semiHidden/>
    <w:rsid w:val="00F95538"/>
    <w:pPr>
      <w:ind w:firstLine="360"/>
    </w:pPr>
  </w:style>
  <w:style w:type="character" w:customStyle="1" w:styleId="Textoindependienteprimerasangra2Car">
    <w:name w:val="Texto independiente primera sangría 2 Car"/>
    <w:basedOn w:val="SangradetextonormalCar"/>
    <w:link w:val="Textoindependienteprimerasangra2"/>
    <w:uiPriority w:val="4"/>
    <w:semiHidden/>
    <w:rsid w:val="00F95538"/>
    <w:rPr>
      <w:rFonts w:eastAsiaTheme="minorEastAsia"/>
      <w:sz w:val="24"/>
      <w:szCs w:val="24"/>
      <w:lang w:val="en-GB" w:eastAsia="ja-JP"/>
    </w:rPr>
  </w:style>
  <w:style w:type="paragraph" w:styleId="Sangra2detindependiente">
    <w:name w:val="Body Text Indent 2"/>
    <w:basedOn w:val="Textoindependiente2"/>
    <w:link w:val="Sangra2detindependienteCar"/>
    <w:uiPriority w:val="4"/>
    <w:semiHidden/>
    <w:rsid w:val="00F95538"/>
    <w:pPr>
      <w:ind w:left="360"/>
    </w:pPr>
  </w:style>
  <w:style w:type="character" w:customStyle="1" w:styleId="Sangra2detindependienteCar">
    <w:name w:val="Sangría 2 de t. independiente Car"/>
    <w:basedOn w:val="Fuentedeprrafopredeter"/>
    <w:link w:val="Sangra2detindependiente"/>
    <w:uiPriority w:val="4"/>
    <w:semiHidden/>
    <w:rsid w:val="00F95538"/>
    <w:rPr>
      <w:rFonts w:eastAsiaTheme="minorEastAsia"/>
      <w:sz w:val="24"/>
      <w:szCs w:val="24"/>
      <w:lang w:val="en-GB" w:eastAsia="ja-JP"/>
    </w:rPr>
  </w:style>
  <w:style w:type="paragraph" w:styleId="Sangra3detindependiente">
    <w:name w:val="Body Text Indent 3"/>
    <w:basedOn w:val="Textoindependiente3"/>
    <w:link w:val="Sangra3detindependienteCar"/>
    <w:uiPriority w:val="4"/>
    <w:semiHidden/>
    <w:rsid w:val="00F95538"/>
    <w:pPr>
      <w:ind w:left="360"/>
    </w:pPr>
  </w:style>
  <w:style w:type="character" w:customStyle="1" w:styleId="Sangra3detindependienteCar">
    <w:name w:val="Sangría 3 de t. independiente Car"/>
    <w:basedOn w:val="Fuentedeprrafopredeter"/>
    <w:link w:val="Sangra3detindependiente"/>
    <w:uiPriority w:val="4"/>
    <w:semiHidden/>
    <w:rsid w:val="00F95538"/>
    <w:rPr>
      <w:rFonts w:eastAsiaTheme="minorEastAsia"/>
      <w:sz w:val="16"/>
      <w:szCs w:val="16"/>
      <w:lang w:val="en-GB" w:eastAsia="ja-JP"/>
    </w:rPr>
  </w:style>
  <w:style w:type="character" w:styleId="Ttulodellibro">
    <w:name w:val="Book Title"/>
    <w:basedOn w:val="Fuentedeprrafopredeter"/>
    <w:uiPriority w:val="33"/>
    <w:rsid w:val="00F95538"/>
    <w:rPr>
      <w:rFonts w:cstheme="minorBidi"/>
      <w:b/>
      <w:bCs/>
      <w:iCs w:val="0"/>
      <w:smallCaps/>
      <w:noProof w:val="0"/>
      <w:spacing w:val="5"/>
      <w:szCs w:val="24"/>
      <w:lang w:val="en-GB" w:eastAsia="ja-JP"/>
    </w:rPr>
  </w:style>
  <w:style w:type="paragraph" w:styleId="Cierre">
    <w:name w:val="Closing"/>
    <w:basedOn w:val="Normal"/>
    <w:link w:val="CierreCar"/>
    <w:uiPriority w:val="4"/>
    <w:rsid w:val="00F95538"/>
    <w:pPr>
      <w:spacing w:after="0" w:line="240" w:lineRule="auto"/>
      <w:ind w:left="4252"/>
    </w:pPr>
    <w:rPr>
      <w:rFonts w:eastAsiaTheme="minorEastAsia"/>
      <w:sz w:val="24"/>
      <w:szCs w:val="24"/>
      <w:lang w:val="en-GB" w:eastAsia="ja-JP"/>
    </w:rPr>
  </w:style>
  <w:style w:type="character" w:customStyle="1" w:styleId="CierreCar">
    <w:name w:val="Cierre Car"/>
    <w:basedOn w:val="Fuentedeprrafopredeter"/>
    <w:link w:val="Cierre"/>
    <w:uiPriority w:val="4"/>
    <w:rsid w:val="00F95538"/>
    <w:rPr>
      <w:rFonts w:eastAsiaTheme="minorEastAsia"/>
      <w:sz w:val="24"/>
      <w:szCs w:val="24"/>
      <w:lang w:val="en-GB" w:eastAsia="ja-JP"/>
    </w:rPr>
  </w:style>
  <w:style w:type="table" w:styleId="Cuadrculavistosa">
    <w:name w:val="Colorful Grid"/>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4"/>
    <w:rsid w:val="00F95538"/>
    <w:pPr>
      <w:spacing w:after="240" w:line="240" w:lineRule="auto"/>
    </w:pPr>
    <w:rPr>
      <w:rFonts w:eastAsiaTheme="minorEastAsia"/>
      <w:sz w:val="24"/>
      <w:szCs w:val="24"/>
      <w:lang w:val="en-GB" w:eastAsia="ja-JP"/>
    </w:rPr>
  </w:style>
  <w:style w:type="character" w:customStyle="1" w:styleId="FechaCar">
    <w:name w:val="Fecha Car"/>
    <w:basedOn w:val="Fuentedeprrafopredeter"/>
    <w:link w:val="Fecha"/>
    <w:uiPriority w:val="4"/>
    <w:rsid w:val="00F95538"/>
    <w:rPr>
      <w:rFonts w:eastAsiaTheme="minorEastAsia"/>
      <w:sz w:val="24"/>
      <w:szCs w:val="24"/>
      <w:lang w:val="en-GB" w:eastAsia="ja-JP"/>
    </w:rPr>
  </w:style>
  <w:style w:type="paragraph" w:styleId="Mapadeldocumento">
    <w:name w:val="Document Map"/>
    <w:basedOn w:val="Normal"/>
    <w:link w:val="MapadeldocumentoCar"/>
    <w:uiPriority w:val="4"/>
    <w:rsid w:val="00F95538"/>
    <w:pPr>
      <w:spacing w:after="0" w:line="240" w:lineRule="auto"/>
    </w:pPr>
    <w:rPr>
      <w:rFonts w:eastAsiaTheme="minorEastAsia" w:cs="Tahoma"/>
      <w:sz w:val="16"/>
      <w:szCs w:val="16"/>
      <w:lang w:val="en-GB" w:eastAsia="ja-JP"/>
    </w:rPr>
  </w:style>
  <w:style w:type="character" w:customStyle="1" w:styleId="MapadeldocumentoCar">
    <w:name w:val="Mapa del documento Car"/>
    <w:basedOn w:val="Fuentedeprrafopredeter"/>
    <w:link w:val="Mapadeldocumento"/>
    <w:uiPriority w:val="4"/>
    <w:rsid w:val="00F95538"/>
    <w:rPr>
      <w:rFonts w:eastAsiaTheme="minorEastAsia" w:cs="Tahoma"/>
      <w:sz w:val="16"/>
      <w:szCs w:val="16"/>
      <w:lang w:val="en-GB" w:eastAsia="ja-JP"/>
    </w:rPr>
  </w:style>
  <w:style w:type="paragraph" w:styleId="Firmadecorreoelectrnico">
    <w:name w:val="E-mail Signature"/>
    <w:basedOn w:val="Normal"/>
    <w:link w:val="FirmadecorreoelectrnicoCar"/>
    <w:uiPriority w:val="4"/>
    <w:rsid w:val="00F95538"/>
    <w:pPr>
      <w:spacing w:after="0" w:line="240" w:lineRule="auto"/>
    </w:pPr>
    <w:rPr>
      <w:rFonts w:eastAsiaTheme="minorEastAsia"/>
      <w:sz w:val="24"/>
      <w:szCs w:val="24"/>
      <w:lang w:val="en-GB" w:eastAsia="ja-JP"/>
    </w:rPr>
  </w:style>
  <w:style w:type="character" w:customStyle="1" w:styleId="FirmadecorreoelectrnicoCar">
    <w:name w:val="Firma de correo electrónico Car"/>
    <w:basedOn w:val="Fuentedeprrafopredeter"/>
    <w:link w:val="Firmadecorreoelectrnico"/>
    <w:uiPriority w:val="4"/>
    <w:rsid w:val="00F95538"/>
    <w:rPr>
      <w:rFonts w:eastAsiaTheme="minorEastAsia"/>
      <w:sz w:val="24"/>
      <w:szCs w:val="24"/>
      <w:lang w:val="en-GB" w:eastAsia="ja-JP"/>
    </w:rPr>
  </w:style>
  <w:style w:type="character" w:styleId="Refdenotaalfinal">
    <w:name w:val="endnote reference"/>
    <w:basedOn w:val="Fuentedeprrafopredeter"/>
    <w:uiPriority w:val="4"/>
    <w:rsid w:val="00F95538"/>
    <w:rPr>
      <w:rFonts w:cstheme="minorBidi"/>
      <w:bCs w:val="0"/>
      <w:iCs w:val="0"/>
      <w:noProof w:val="0"/>
      <w:szCs w:val="24"/>
      <w:vertAlign w:val="superscript"/>
      <w:lang w:val="en-GB" w:eastAsia="ja-JP"/>
    </w:rPr>
  </w:style>
  <w:style w:type="paragraph" w:styleId="Textonotaalfinal">
    <w:name w:val="endnote text"/>
    <w:basedOn w:val="Normal"/>
    <w:link w:val="TextonotaalfinalCar"/>
    <w:uiPriority w:val="4"/>
    <w:rsid w:val="00F95538"/>
    <w:pPr>
      <w:spacing w:after="0" w:line="240" w:lineRule="auto"/>
    </w:pPr>
    <w:rPr>
      <w:rFonts w:eastAsiaTheme="minorEastAsia"/>
      <w:sz w:val="20"/>
      <w:szCs w:val="24"/>
      <w:lang w:val="en-GB" w:eastAsia="ja-JP"/>
    </w:rPr>
  </w:style>
  <w:style w:type="character" w:customStyle="1" w:styleId="TextonotaalfinalCar">
    <w:name w:val="Texto nota al final Car"/>
    <w:basedOn w:val="Fuentedeprrafopredeter"/>
    <w:link w:val="Textonotaalfinal"/>
    <w:uiPriority w:val="4"/>
    <w:rsid w:val="00F95538"/>
    <w:rPr>
      <w:rFonts w:eastAsiaTheme="minorEastAsia"/>
      <w:sz w:val="20"/>
      <w:szCs w:val="24"/>
      <w:lang w:val="en-GB" w:eastAsia="ja-JP"/>
    </w:rPr>
  </w:style>
  <w:style w:type="paragraph" w:styleId="Direccinsobre">
    <w:name w:val="envelope address"/>
    <w:basedOn w:val="Normal"/>
    <w:uiPriority w:val="4"/>
    <w:rsid w:val="00F955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GB" w:eastAsia="ja-JP"/>
    </w:rPr>
  </w:style>
  <w:style w:type="paragraph" w:styleId="Remitedesobre">
    <w:name w:val="envelope return"/>
    <w:basedOn w:val="Normal"/>
    <w:uiPriority w:val="4"/>
    <w:rsid w:val="00F95538"/>
    <w:pPr>
      <w:spacing w:after="0" w:line="240" w:lineRule="auto"/>
    </w:pPr>
    <w:rPr>
      <w:rFonts w:asciiTheme="majorHAnsi" w:eastAsiaTheme="majorEastAsia" w:hAnsiTheme="majorHAnsi" w:cstheme="majorBidi"/>
      <w:sz w:val="20"/>
      <w:szCs w:val="24"/>
      <w:lang w:val="en-GB" w:eastAsia="ja-JP"/>
    </w:rPr>
  </w:style>
  <w:style w:type="character" w:styleId="Hipervnculovisitado">
    <w:name w:val="FollowedHyperlink"/>
    <w:basedOn w:val="Fuentedeprrafopredeter"/>
    <w:uiPriority w:val="4"/>
    <w:rsid w:val="00F95538"/>
    <w:rPr>
      <w:rFonts w:cstheme="minorBidi"/>
      <w:bCs w:val="0"/>
      <w:iCs w:val="0"/>
      <w:noProof w:val="0"/>
      <w:color w:val="954F72" w:themeColor="followedHyperlink"/>
      <w:szCs w:val="24"/>
      <w:u w:val="single"/>
      <w:lang w:val="en-GB" w:eastAsia="ja-JP"/>
    </w:rPr>
  </w:style>
  <w:style w:type="character" w:styleId="AcrnimoHTML">
    <w:name w:val="HTML Acronym"/>
    <w:basedOn w:val="Fuentedeprrafopredeter"/>
    <w:uiPriority w:val="4"/>
    <w:rsid w:val="00F95538"/>
    <w:rPr>
      <w:rFonts w:cstheme="minorBidi"/>
      <w:bCs w:val="0"/>
      <w:iCs w:val="0"/>
      <w:noProof w:val="0"/>
      <w:szCs w:val="24"/>
      <w:lang w:val="en-GB" w:eastAsia="ja-JP"/>
    </w:rPr>
  </w:style>
  <w:style w:type="paragraph" w:styleId="DireccinHTML">
    <w:name w:val="HTML Address"/>
    <w:basedOn w:val="Normal"/>
    <w:link w:val="DireccinHTMLCar"/>
    <w:uiPriority w:val="4"/>
    <w:rsid w:val="00F95538"/>
    <w:pPr>
      <w:spacing w:after="0" w:line="240" w:lineRule="auto"/>
    </w:pPr>
    <w:rPr>
      <w:rFonts w:eastAsiaTheme="minorEastAsia"/>
      <w:i/>
      <w:iCs/>
      <w:sz w:val="24"/>
      <w:szCs w:val="24"/>
      <w:lang w:val="en-GB" w:eastAsia="ja-JP"/>
    </w:rPr>
  </w:style>
  <w:style w:type="character" w:customStyle="1" w:styleId="DireccinHTMLCar">
    <w:name w:val="Dirección HTML Car"/>
    <w:basedOn w:val="Fuentedeprrafopredeter"/>
    <w:link w:val="DireccinHTML"/>
    <w:uiPriority w:val="4"/>
    <w:rsid w:val="00F95538"/>
    <w:rPr>
      <w:rFonts w:eastAsiaTheme="minorEastAsia"/>
      <w:i/>
      <w:iCs/>
      <w:sz w:val="24"/>
      <w:szCs w:val="24"/>
      <w:lang w:val="en-GB" w:eastAsia="ja-JP"/>
    </w:rPr>
  </w:style>
  <w:style w:type="character" w:styleId="CitaHTML">
    <w:name w:val="HTML Cite"/>
    <w:basedOn w:val="Fuentedeprrafopredeter"/>
    <w:uiPriority w:val="4"/>
    <w:rsid w:val="00F95538"/>
    <w:rPr>
      <w:rFonts w:cstheme="minorBidi"/>
      <w:bCs w:val="0"/>
      <w:i/>
      <w:iCs/>
      <w:noProof w:val="0"/>
      <w:szCs w:val="24"/>
      <w:lang w:val="en-GB" w:eastAsia="ja-JP"/>
    </w:rPr>
  </w:style>
  <w:style w:type="character" w:styleId="CdigoHTML">
    <w:name w:val="HTML Code"/>
    <w:basedOn w:val="Fuentedeprrafopredeter"/>
    <w:uiPriority w:val="4"/>
    <w:rsid w:val="00F95538"/>
    <w:rPr>
      <w:rFonts w:ascii="Consolas" w:hAnsi="Consolas" w:cs="Consolas"/>
      <w:bCs w:val="0"/>
      <w:iCs w:val="0"/>
      <w:noProof w:val="0"/>
      <w:sz w:val="20"/>
      <w:szCs w:val="20"/>
      <w:lang w:val="en-GB" w:eastAsia="ja-JP"/>
    </w:rPr>
  </w:style>
  <w:style w:type="character" w:styleId="DefinicinHTML">
    <w:name w:val="HTML Definition"/>
    <w:basedOn w:val="Fuentedeprrafopredeter"/>
    <w:uiPriority w:val="4"/>
    <w:rsid w:val="00F95538"/>
    <w:rPr>
      <w:rFonts w:cstheme="minorBidi"/>
      <w:bCs w:val="0"/>
      <w:i/>
      <w:iCs/>
      <w:noProof w:val="0"/>
      <w:szCs w:val="24"/>
      <w:lang w:val="en-GB" w:eastAsia="ja-JP"/>
    </w:rPr>
  </w:style>
  <w:style w:type="character" w:styleId="TecladoHTML">
    <w:name w:val="HTML Keyboard"/>
    <w:basedOn w:val="Fuentedeprrafopredeter"/>
    <w:uiPriority w:val="4"/>
    <w:rsid w:val="00F95538"/>
    <w:rPr>
      <w:rFonts w:ascii="Consolas" w:hAnsi="Consolas" w:cs="Consolas"/>
      <w:bCs w:val="0"/>
      <w:iCs w:val="0"/>
      <w:noProof w:val="0"/>
      <w:sz w:val="20"/>
      <w:szCs w:val="20"/>
      <w:lang w:val="en-GB" w:eastAsia="ja-JP"/>
    </w:rPr>
  </w:style>
  <w:style w:type="paragraph" w:styleId="HTMLconformatoprevio">
    <w:name w:val="HTML Preformatted"/>
    <w:basedOn w:val="Normal"/>
    <w:link w:val="HTMLconformatoprevioCar"/>
    <w:uiPriority w:val="4"/>
    <w:rsid w:val="00F95538"/>
    <w:pPr>
      <w:spacing w:after="0" w:line="240" w:lineRule="auto"/>
    </w:pPr>
    <w:rPr>
      <w:rFonts w:ascii="Consolas" w:eastAsiaTheme="minorEastAsia" w:hAnsi="Consolas" w:cs="Consolas"/>
      <w:sz w:val="20"/>
      <w:szCs w:val="24"/>
      <w:lang w:val="en-GB" w:eastAsia="ja-JP"/>
    </w:rPr>
  </w:style>
  <w:style w:type="character" w:customStyle="1" w:styleId="HTMLconformatoprevioCar">
    <w:name w:val="HTML con formato previo Car"/>
    <w:basedOn w:val="Fuentedeprrafopredeter"/>
    <w:link w:val="HTMLconformatoprevio"/>
    <w:uiPriority w:val="4"/>
    <w:rsid w:val="00F95538"/>
    <w:rPr>
      <w:rFonts w:ascii="Consolas" w:eastAsiaTheme="minorEastAsia" w:hAnsi="Consolas" w:cs="Consolas"/>
      <w:sz w:val="20"/>
      <w:szCs w:val="24"/>
      <w:lang w:val="en-GB" w:eastAsia="ja-JP"/>
    </w:rPr>
  </w:style>
  <w:style w:type="character" w:styleId="EjemplodeHTML">
    <w:name w:val="HTML Sample"/>
    <w:basedOn w:val="Fuentedeprrafopredeter"/>
    <w:uiPriority w:val="4"/>
    <w:rsid w:val="00F95538"/>
    <w:rPr>
      <w:rFonts w:ascii="Consolas" w:hAnsi="Consolas" w:cs="Consolas"/>
      <w:bCs w:val="0"/>
      <w:iCs w:val="0"/>
      <w:noProof w:val="0"/>
      <w:sz w:val="24"/>
      <w:szCs w:val="24"/>
      <w:lang w:val="en-GB" w:eastAsia="ja-JP"/>
    </w:rPr>
  </w:style>
  <w:style w:type="character" w:styleId="MquinadeescribirHTML">
    <w:name w:val="HTML Typewriter"/>
    <w:basedOn w:val="Fuentedeprrafopredeter"/>
    <w:uiPriority w:val="4"/>
    <w:rsid w:val="00F95538"/>
    <w:rPr>
      <w:rFonts w:ascii="Consolas" w:hAnsi="Consolas" w:cs="Consolas"/>
      <w:bCs w:val="0"/>
      <w:iCs w:val="0"/>
      <w:noProof w:val="0"/>
      <w:sz w:val="20"/>
      <w:szCs w:val="20"/>
      <w:lang w:val="en-GB" w:eastAsia="ja-JP"/>
    </w:rPr>
  </w:style>
  <w:style w:type="character" w:styleId="VariableHTML">
    <w:name w:val="HTML Variable"/>
    <w:basedOn w:val="Fuentedeprrafopredeter"/>
    <w:uiPriority w:val="4"/>
    <w:rsid w:val="00F95538"/>
    <w:rPr>
      <w:rFonts w:cstheme="minorBidi"/>
      <w:bCs w:val="0"/>
      <w:i/>
      <w:iCs/>
      <w:noProof w:val="0"/>
      <w:szCs w:val="24"/>
      <w:lang w:val="en-GB" w:eastAsia="ja-JP"/>
    </w:rPr>
  </w:style>
  <w:style w:type="paragraph" w:styleId="ndice1">
    <w:name w:val="index 1"/>
    <w:basedOn w:val="Normal"/>
    <w:next w:val="Normal"/>
    <w:autoRedefine/>
    <w:uiPriority w:val="4"/>
    <w:rsid w:val="00F95538"/>
    <w:pPr>
      <w:spacing w:after="0" w:line="240" w:lineRule="auto"/>
      <w:ind w:left="240" w:hanging="240"/>
    </w:pPr>
    <w:rPr>
      <w:rFonts w:eastAsiaTheme="minorEastAsia"/>
      <w:sz w:val="24"/>
      <w:szCs w:val="24"/>
      <w:lang w:val="en-GB" w:eastAsia="ja-JP"/>
    </w:rPr>
  </w:style>
  <w:style w:type="paragraph" w:styleId="ndice2">
    <w:name w:val="index 2"/>
    <w:basedOn w:val="Normal"/>
    <w:next w:val="Normal"/>
    <w:autoRedefine/>
    <w:uiPriority w:val="4"/>
    <w:rsid w:val="00F95538"/>
    <w:pPr>
      <w:spacing w:after="0" w:line="240" w:lineRule="auto"/>
      <w:ind w:left="480" w:hanging="240"/>
    </w:pPr>
    <w:rPr>
      <w:rFonts w:eastAsiaTheme="minorEastAsia"/>
      <w:sz w:val="24"/>
      <w:szCs w:val="24"/>
      <w:lang w:val="en-GB" w:eastAsia="ja-JP"/>
    </w:rPr>
  </w:style>
  <w:style w:type="paragraph" w:styleId="ndice3">
    <w:name w:val="index 3"/>
    <w:basedOn w:val="Normal"/>
    <w:next w:val="Normal"/>
    <w:autoRedefine/>
    <w:uiPriority w:val="4"/>
    <w:rsid w:val="00F95538"/>
    <w:pPr>
      <w:spacing w:after="0" w:line="240" w:lineRule="auto"/>
      <w:ind w:left="720" w:hanging="240"/>
    </w:pPr>
    <w:rPr>
      <w:rFonts w:eastAsiaTheme="minorEastAsia"/>
      <w:sz w:val="24"/>
      <w:szCs w:val="24"/>
      <w:lang w:val="en-GB" w:eastAsia="ja-JP"/>
    </w:rPr>
  </w:style>
  <w:style w:type="paragraph" w:styleId="ndice4">
    <w:name w:val="index 4"/>
    <w:basedOn w:val="Normal"/>
    <w:next w:val="Normal"/>
    <w:autoRedefine/>
    <w:uiPriority w:val="4"/>
    <w:rsid w:val="00F95538"/>
    <w:pPr>
      <w:spacing w:after="0" w:line="240" w:lineRule="auto"/>
      <w:ind w:left="960" w:hanging="240"/>
    </w:pPr>
    <w:rPr>
      <w:rFonts w:eastAsiaTheme="minorEastAsia"/>
      <w:sz w:val="24"/>
      <w:szCs w:val="24"/>
      <w:lang w:val="en-GB" w:eastAsia="ja-JP"/>
    </w:rPr>
  </w:style>
  <w:style w:type="paragraph" w:styleId="ndice5">
    <w:name w:val="index 5"/>
    <w:basedOn w:val="Normal"/>
    <w:next w:val="Normal"/>
    <w:autoRedefine/>
    <w:uiPriority w:val="4"/>
    <w:rsid w:val="00F95538"/>
    <w:pPr>
      <w:spacing w:after="0" w:line="240" w:lineRule="auto"/>
      <w:ind w:left="1200" w:hanging="240"/>
    </w:pPr>
    <w:rPr>
      <w:rFonts w:eastAsiaTheme="minorEastAsia"/>
      <w:sz w:val="24"/>
      <w:szCs w:val="24"/>
      <w:lang w:val="en-GB" w:eastAsia="ja-JP"/>
    </w:rPr>
  </w:style>
  <w:style w:type="paragraph" w:styleId="ndice6">
    <w:name w:val="index 6"/>
    <w:basedOn w:val="Normal"/>
    <w:next w:val="Normal"/>
    <w:autoRedefine/>
    <w:uiPriority w:val="4"/>
    <w:rsid w:val="00F95538"/>
    <w:pPr>
      <w:spacing w:after="0" w:line="240" w:lineRule="auto"/>
      <w:ind w:left="1440" w:hanging="240"/>
    </w:pPr>
    <w:rPr>
      <w:rFonts w:eastAsiaTheme="minorEastAsia"/>
      <w:sz w:val="24"/>
      <w:szCs w:val="24"/>
      <w:lang w:val="en-GB" w:eastAsia="ja-JP"/>
    </w:rPr>
  </w:style>
  <w:style w:type="paragraph" w:styleId="ndice7">
    <w:name w:val="index 7"/>
    <w:basedOn w:val="Normal"/>
    <w:next w:val="Normal"/>
    <w:autoRedefine/>
    <w:uiPriority w:val="4"/>
    <w:rsid w:val="00F95538"/>
    <w:pPr>
      <w:spacing w:after="0" w:line="240" w:lineRule="auto"/>
      <w:ind w:left="1680" w:hanging="240"/>
    </w:pPr>
    <w:rPr>
      <w:rFonts w:eastAsiaTheme="minorEastAsia"/>
      <w:sz w:val="24"/>
      <w:szCs w:val="24"/>
      <w:lang w:val="en-GB" w:eastAsia="ja-JP"/>
    </w:rPr>
  </w:style>
  <w:style w:type="paragraph" w:styleId="ndice8">
    <w:name w:val="index 8"/>
    <w:basedOn w:val="Normal"/>
    <w:next w:val="Normal"/>
    <w:autoRedefine/>
    <w:uiPriority w:val="4"/>
    <w:rsid w:val="00F95538"/>
    <w:pPr>
      <w:spacing w:after="0" w:line="240" w:lineRule="auto"/>
      <w:ind w:left="1920" w:hanging="240"/>
    </w:pPr>
    <w:rPr>
      <w:rFonts w:eastAsiaTheme="minorEastAsia"/>
      <w:sz w:val="24"/>
      <w:szCs w:val="24"/>
      <w:lang w:val="en-GB" w:eastAsia="ja-JP"/>
    </w:rPr>
  </w:style>
  <w:style w:type="paragraph" w:styleId="ndice9">
    <w:name w:val="index 9"/>
    <w:basedOn w:val="Normal"/>
    <w:next w:val="Normal"/>
    <w:autoRedefine/>
    <w:uiPriority w:val="4"/>
    <w:rsid w:val="00F95538"/>
    <w:pPr>
      <w:spacing w:after="0" w:line="240" w:lineRule="auto"/>
      <w:ind w:left="2160" w:hanging="240"/>
    </w:pPr>
    <w:rPr>
      <w:rFonts w:eastAsiaTheme="minorEastAsia"/>
      <w:sz w:val="24"/>
      <w:szCs w:val="24"/>
      <w:lang w:val="en-GB" w:eastAsia="ja-JP"/>
    </w:rPr>
  </w:style>
  <w:style w:type="paragraph" w:styleId="Ttulodendice">
    <w:name w:val="index heading"/>
    <w:basedOn w:val="Normal"/>
    <w:next w:val="ndice1"/>
    <w:uiPriority w:val="4"/>
    <w:rsid w:val="00F95538"/>
    <w:pPr>
      <w:spacing w:after="240" w:line="240" w:lineRule="auto"/>
    </w:pPr>
    <w:rPr>
      <w:rFonts w:asciiTheme="majorHAnsi" w:eastAsiaTheme="majorEastAsia" w:hAnsiTheme="majorHAnsi" w:cstheme="majorBidi"/>
      <w:b/>
      <w:bCs/>
      <w:sz w:val="24"/>
      <w:szCs w:val="24"/>
      <w:lang w:val="en-GB" w:eastAsia="ja-JP"/>
    </w:rPr>
  </w:style>
  <w:style w:type="character" w:styleId="nfasisintenso">
    <w:name w:val="Intense Emphasis"/>
    <w:basedOn w:val="Fuentedeprrafopredeter"/>
    <w:uiPriority w:val="21"/>
    <w:rsid w:val="00F95538"/>
    <w:rPr>
      <w:rFonts w:cstheme="minorBidi"/>
      <w:b/>
      <w:bCs/>
      <w:i/>
      <w:iCs/>
      <w:noProof w:val="0"/>
      <w:color w:val="5B9BD5" w:themeColor="accent1"/>
      <w:szCs w:val="24"/>
      <w:lang w:val="en-GB" w:eastAsia="ja-JP"/>
    </w:rPr>
  </w:style>
  <w:style w:type="paragraph" w:styleId="Citadestacada">
    <w:name w:val="Intense Quote"/>
    <w:basedOn w:val="Normal"/>
    <w:next w:val="Normal"/>
    <w:link w:val="CitadestacadaCar"/>
    <w:uiPriority w:val="30"/>
    <w:rsid w:val="00F95538"/>
    <w:pPr>
      <w:pBdr>
        <w:bottom w:val="single" w:sz="4" w:space="4" w:color="5B9BD5" w:themeColor="accent1"/>
      </w:pBdr>
      <w:spacing w:before="200" w:after="280" w:line="240" w:lineRule="auto"/>
      <w:ind w:left="936" w:right="936"/>
    </w:pPr>
    <w:rPr>
      <w:rFonts w:eastAsiaTheme="minorEastAsia"/>
      <w:b/>
      <w:bCs/>
      <w:i/>
      <w:iCs/>
      <w:color w:val="5B9BD5" w:themeColor="accent1"/>
      <w:sz w:val="24"/>
      <w:szCs w:val="24"/>
      <w:lang w:val="en-GB" w:eastAsia="ja-JP"/>
    </w:rPr>
  </w:style>
  <w:style w:type="character" w:customStyle="1" w:styleId="CitadestacadaCar">
    <w:name w:val="Cita destacada Car"/>
    <w:basedOn w:val="Fuentedeprrafopredeter"/>
    <w:link w:val="Citadestacada"/>
    <w:uiPriority w:val="30"/>
    <w:rsid w:val="00F95538"/>
    <w:rPr>
      <w:rFonts w:eastAsiaTheme="minorEastAsia"/>
      <w:b/>
      <w:bCs/>
      <w:i/>
      <w:iCs/>
      <w:color w:val="5B9BD5" w:themeColor="accent1"/>
      <w:sz w:val="24"/>
      <w:szCs w:val="24"/>
      <w:lang w:val="en-GB" w:eastAsia="ja-JP"/>
    </w:rPr>
  </w:style>
  <w:style w:type="character" w:styleId="Referenciaintensa">
    <w:name w:val="Intense Reference"/>
    <w:basedOn w:val="Fuentedeprrafopredeter"/>
    <w:uiPriority w:val="32"/>
    <w:rsid w:val="00F95538"/>
    <w:rPr>
      <w:rFonts w:cstheme="minorBidi"/>
      <w:b/>
      <w:bCs/>
      <w:iCs w:val="0"/>
      <w:smallCaps/>
      <w:noProof w:val="0"/>
      <w:color w:val="ED7D31" w:themeColor="accent2"/>
      <w:spacing w:val="5"/>
      <w:szCs w:val="24"/>
      <w:u w:val="single"/>
      <w:lang w:val="en-GB" w:eastAsia="ja-JP"/>
    </w:rPr>
  </w:style>
  <w:style w:type="table" w:styleId="Cuadrculaclara">
    <w:name w:val="Light Grid"/>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rsid w:val="00F95538"/>
    <w:pPr>
      <w:spacing w:after="0" w:line="240" w:lineRule="auto"/>
    </w:pPr>
    <w:rPr>
      <w:rFonts w:ascii="Times New Roman" w:eastAsia="Times New Roman" w:hAnsi="Times New Roman" w:cs="Times New Roman"/>
      <w:color w:val="000000" w:themeColor="text1" w:themeShade="BF"/>
      <w:sz w:val="20"/>
      <w:szCs w:val="20"/>
      <w:lang w:val="en-US"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95538"/>
    <w:pPr>
      <w:spacing w:after="0" w:line="240" w:lineRule="auto"/>
    </w:pPr>
    <w:rPr>
      <w:rFonts w:ascii="Times New Roman" w:eastAsia="Times New Roman" w:hAnsi="Times New Roman" w:cs="Times New Roman"/>
      <w:color w:val="2E74B5" w:themeColor="accent1" w:themeShade="BF"/>
      <w:sz w:val="20"/>
      <w:szCs w:val="20"/>
      <w:lang w:val="en-US"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F95538"/>
    <w:pPr>
      <w:spacing w:after="0" w:line="240" w:lineRule="auto"/>
    </w:pPr>
    <w:rPr>
      <w:rFonts w:ascii="Times New Roman" w:eastAsia="Times New Roman" w:hAnsi="Times New Roman" w:cs="Times New Roman"/>
      <w:color w:val="C45911" w:themeColor="accent2" w:themeShade="BF"/>
      <w:sz w:val="20"/>
      <w:szCs w:val="20"/>
      <w:lang w:val="en-US" w:eastAsia="zh-C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F95538"/>
    <w:pPr>
      <w:spacing w:after="0" w:line="240" w:lineRule="auto"/>
    </w:pPr>
    <w:rPr>
      <w:rFonts w:ascii="Times New Roman" w:eastAsia="Times New Roman" w:hAnsi="Times New Roman" w:cs="Times New Roman"/>
      <w:color w:val="7B7B7B" w:themeColor="accent3" w:themeShade="BF"/>
      <w:sz w:val="20"/>
      <w:szCs w:val="20"/>
      <w:lang w:val="en-US" w:eastAsia="zh-C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F95538"/>
    <w:pPr>
      <w:spacing w:after="0" w:line="240" w:lineRule="auto"/>
    </w:pPr>
    <w:rPr>
      <w:rFonts w:ascii="Times New Roman" w:eastAsia="Times New Roman" w:hAnsi="Times New Roman" w:cs="Times New Roman"/>
      <w:color w:val="BF8F00" w:themeColor="accent4" w:themeShade="BF"/>
      <w:sz w:val="20"/>
      <w:szCs w:val="20"/>
      <w:lang w:val="en-US" w:eastAsia="zh-C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F95538"/>
    <w:pPr>
      <w:spacing w:after="0" w:line="240" w:lineRule="auto"/>
    </w:pPr>
    <w:rPr>
      <w:rFonts w:ascii="Times New Roman" w:eastAsia="Times New Roman" w:hAnsi="Times New Roman" w:cs="Times New Roman"/>
      <w:color w:val="2F5496" w:themeColor="accent5" w:themeShade="BF"/>
      <w:sz w:val="20"/>
      <w:szCs w:val="20"/>
      <w:lang w:val="en-US" w:eastAsia="zh-CN"/>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rsid w:val="00F95538"/>
    <w:pPr>
      <w:spacing w:after="0" w:line="240" w:lineRule="auto"/>
    </w:pPr>
    <w:rPr>
      <w:rFonts w:ascii="Times New Roman" w:eastAsia="Times New Roman" w:hAnsi="Times New Roman" w:cs="Times New Roman"/>
      <w:color w:val="538135" w:themeColor="accent6" w:themeShade="BF"/>
      <w:sz w:val="20"/>
      <w:szCs w:val="20"/>
      <w:lang w:val="en-US" w:eastAsia="zh-C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4"/>
    <w:rsid w:val="00F95538"/>
    <w:rPr>
      <w:rFonts w:cstheme="minorBidi"/>
      <w:bCs w:val="0"/>
      <w:iCs w:val="0"/>
      <w:noProof w:val="0"/>
      <w:szCs w:val="24"/>
      <w:lang w:val="en-GB" w:eastAsia="ja-JP"/>
    </w:rPr>
  </w:style>
  <w:style w:type="paragraph" w:styleId="Lista">
    <w:name w:val="List"/>
    <w:basedOn w:val="Normal"/>
    <w:uiPriority w:val="4"/>
    <w:rsid w:val="00F95538"/>
    <w:pPr>
      <w:spacing w:after="120" w:line="260" w:lineRule="atLeast"/>
      <w:ind w:left="360" w:hanging="360"/>
    </w:pPr>
    <w:rPr>
      <w:rFonts w:eastAsiaTheme="minorEastAsia"/>
      <w:sz w:val="24"/>
      <w:szCs w:val="24"/>
      <w:lang w:val="en-GB" w:eastAsia="ja-JP"/>
    </w:rPr>
  </w:style>
  <w:style w:type="paragraph" w:styleId="Lista2">
    <w:name w:val="List 2"/>
    <w:basedOn w:val="Normal"/>
    <w:uiPriority w:val="4"/>
    <w:rsid w:val="00F95538"/>
    <w:pPr>
      <w:spacing w:after="240" w:line="240" w:lineRule="auto"/>
      <w:ind w:left="720" w:hanging="360"/>
      <w:contextualSpacing/>
    </w:pPr>
    <w:rPr>
      <w:rFonts w:eastAsiaTheme="minorEastAsia"/>
      <w:sz w:val="24"/>
      <w:szCs w:val="24"/>
      <w:lang w:val="en-GB" w:eastAsia="ja-JP"/>
    </w:rPr>
  </w:style>
  <w:style w:type="paragraph" w:styleId="Lista3">
    <w:name w:val="List 3"/>
    <w:basedOn w:val="Normal"/>
    <w:uiPriority w:val="4"/>
    <w:rsid w:val="00F95538"/>
    <w:pPr>
      <w:spacing w:after="240" w:line="240" w:lineRule="auto"/>
      <w:ind w:left="849" w:hanging="283"/>
      <w:contextualSpacing/>
    </w:pPr>
    <w:rPr>
      <w:rFonts w:eastAsiaTheme="minorEastAsia"/>
      <w:sz w:val="24"/>
      <w:szCs w:val="24"/>
      <w:lang w:val="en-GB" w:eastAsia="ja-JP"/>
    </w:rPr>
  </w:style>
  <w:style w:type="paragraph" w:styleId="Lista4">
    <w:name w:val="List 4"/>
    <w:basedOn w:val="Normal"/>
    <w:uiPriority w:val="4"/>
    <w:rsid w:val="00F95538"/>
    <w:pPr>
      <w:spacing w:after="240" w:line="240" w:lineRule="auto"/>
      <w:ind w:left="1132" w:hanging="283"/>
      <w:contextualSpacing/>
    </w:pPr>
    <w:rPr>
      <w:rFonts w:eastAsiaTheme="minorEastAsia"/>
      <w:sz w:val="24"/>
      <w:szCs w:val="24"/>
      <w:lang w:val="en-GB" w:eastAsia="ja-JP"/>
    </w:rPr>
  </w:style>
  <w:style w:type="paragraph" w:styleId="Lista5">
    <w:name w:val="List 5"/>
    <w:basedOn w:val="Normal"/>
    <w:uiPriority w:val="4"/>
    <w:rsid w:val="00F95538"/>
    <w:pPr>
      <w:spacing w:after="240" w:line="240" w:lineRule="auto"/>
      <w:ind w:left="1415" w:hanging="283"/>
      <w:contextualSpacing/>
    </w:pPr>
    <w:rPr>
      <w:rFonts w:eastAsiaTheme="minorEastAsia"/>
      <w:sz w:val="24"/>
      <w:szCs w:val="24"/>
      <w:lang w:val="en-GB" w:eastAsia="ja-JP"/>
    </w:rPr>
  </w:style>
  <w:style w:type="paragraph" w:styleId="Listaconvietas3">
    <w:name w:val="List Bullet 3"/>
    <w:basedOn w:val="Normal"/>
    <w:qFormat/>
    <w:rsid w:val="00F95538"/>
    <w:pPr>
      <w:numPr>
        <w:ilvl w:val="6"/>
        <w:numId w:val="12"/>
      </w:numPr>
      <w:spacing w:after="120" w:line="260" w:lineRule="atLeast"/>
      <w:outlineLvl w:val="6"/>
    </w:pPr>
    <w:rPr>
      <w:rFonts w:eastAsiaTheme="minorEastAsia" w:cstheme="minorHAnsi"/>
      <w:sz w:val="24"/>
      <w:szCs w:val="20"/>
      <w:lang w:val="en-GB" w:eastAsia="ja-JP"/>
    </w:rPr>
  </w:style>
  <w:style w:type="paragraph" w:styleId="Listaconvietas4">
    <w:name w:val="List Bullet 4"/>
    <w:basedOn w:val="Normal"/>
    <w:qFormat/>
    <w:rsid w:val="00F95538"/>
    <w:pPr>
      <w:numPr>
        <w:ilvl w:val="7"/>
        <w:numId w:val="12"/>
      </w:numPr>
      <w:spacing w:after="120" w:line="260" w:lineRule="atLeast"/>
      <w:outlineLvl w:val="7"/>
    </w:pPr>
    <w:rPr>
      <w:rFonts w:eastAsiaTheme="minorEastAsia" w:cstheme="minorHAnsi"/>
      <w:sz w:val="24"/>
      <w:szCs w:val="20"/>
      <w:lang w:val="en-GB" w:eastAsia="ja-JP"/>
    </w:rPr>
  </w:style>
  <w:style w:type="paragraph" w:styleId="Listaconvietas5">
    <w:name w:val="List Bullet 5"/>
    <w:basedOn w:val="Normal"/>
    <w:rsid w:val="00F95538"/>
    <w:pPr>
      <w:numPr>
        <w:numId w:val="10"/>
      </w:numPr>
      <w:spacing w:after="120" w:line="240" w:lineRule="auto"/>
      <w:ind w:left="1797" w:hanging="357"/>
      <w:contextualSpacing/>
    </w:pPr>
    <w:rPr>
      <w:rFonts w:eastAsiaTheme="minorEastAsia"/>
      <w:sz w:val="24"/>
      <w:szCs w:val="24"/>
      <w:lang w:val="en-GB" w:eastAsia="ja-JP"/>
    </w:rPr>
  </w:style>
  <w:style w:type="paragraph" w:styleId="Continuarlista">
    <w:name w:val="List Continue"/>
    <w:basedOn w:val="Normal"/>
    <w:uiPriority w:val="4"/>
    <w:rsid w:val="00F95538"/>
    <w:pPr>
      <w:spacing w:after="120" w:line="240" w:lineRule="auto"/>
      <w:ind w:left="283"/>
      <w:contextualSpacing/>
    </w:pPr>
    <w:rPr>
      <w:rFonts w:eastAsiaTheme="minorEastAsia"/>
      <w:sz w:val="24"/>
      <w:szCs w:val="24"/>
      <w:lang w:val="en-GB" w:eastAsia="ja-JP"/>
    </w:rPr>
  </w:style>
  <w:style w:type="paragraph" w:styleId="Continuarlista2">
    <w:name w:val="List Continue 2"/>
    <w:basedOn w:val="Normal"/>
    <w:uiPriority w:val="4"/>
    <w:rsid w:val="00F95538"/>
    <w:pPr>
      <w:spacing w:after="120" w:line="240" w:lineRule="auto"/>
      <w:ind w:left="566"/>
      <w:contextualSpacing/>
    </w:pPr>
    <w:rPr>
      <w:rFonts w:eastAsiaTheme="minorEastAsia"/>
      <w:sz w:val="24"/>
      <w:szCs w:val="24"/>
      <w:lang w:val="en-GB" w:eastAsia="ja-JP"/>
    </w:rPr>
  </w:style>
  <w:style w:type="paragraph" w:styleId="Continuarlista3">
    <w:name w:val="List Continue 3"/>
    <w:basedOn w:val="Normal"/>
    <w:uiPriority w:val="4"/>
    <w:rsid w:val="00F95538"/>
    <w:pPr>
      <w:spacing w:after="120" w:line="240" w:lineRule="auto"/>
      <w:ind w:left="849"/>
      <w:contextualSpacing/>
    </w:pPr>
    <w:rPr>
      <w:rFonts w:eastAsiaTheme="minorEastAsia"/>
      <w:sz w:val="24"/>
      <w:szCs w:val="24"/>
      <w:lang w:val="en-GB" w:eastAsia="ja-JP"/>
    </w:rPr>
  </w:style>
  <w:style w:type="paragraph" w:styleId="Continuarlista4">
    <w:name w:val="List Continue 4"/>
    <w:basedOn w:val="Normal"/>
    <w:uiPriority w:val="4"/>
    <w:rsid w:val="00F95538"/>
    <w:pPr>
      <w:spacing w:after="120" w:line="240" w:lineRule="auto"/>
      <w:ind w:left="1132"/>
      <w:contextualSpacing/>
    </w:pPr>
    <w:rPr>
      <w:rFonts w:eastAsiaTheme="minorEastAsia"/>
      <w:sz w:val="24"/>
      <w:szCs w:val="24"/>
      <w:lang w:val="en-GB" w:eastAsia="ja-JP"/>
    </w:rPr>
  </w:style>
  <w:style w:type="paragraph" w:styleId="Continuarlista5">
    <w:name w:val="List Continue 5"/>
    <w:basedOn w:val="Normal"/>
    <w:uiPriority w:val="4"/>
    <w:rsid w:val="00F95538"/>
    <w:pPr>
      <w:spacing w:after="120" w:line="240" w:lineRule="auto"/>
      <w:ind w:left="1415"/>
      <w:contextualSpacing/>
    </w:pPr>
    <w:rPr>
      <w:rFonts w:eastAsiaTheme="minorEastAsia"/>
      <w:sz w:val="24"/>
      <w:szCs w:val="24"/>
      <w:lang w:val="en-GB" w:eastAsia="ja-JP"/>
    </w:rPr>
  </w:style>
  <w:style w:type="paragraph" w:styleId="Listaconnmeros2">
    <w:name w:val="List Number 2"/>
    <w:basedOn w:val="Normal"/>
    <w:qFormat/>
    <w:rsid w:val="00F95538"/>
    <w:pPr>
      <w:numPr>
        <w:ilvl w:val="6"/>
        <w:numId w:val="13"/>
      </w:numPr>
      <w:spacing w:after="120" w:line="260" w:lineRule="atLeast"/>
      <w:outlineLvl w:val="6"/>
    </w:pPr>
    <w:rPr>
      <w:rFonts w:eastAsiaTheme="minorEastAsia" w:cstheme="minorHAnsi"/>
      <w:sz w:val="24"/>
      <w:szCs w:val="20"/>
      <w:lang w:val="en-GB" w:eastAsia="ja-JP"/>
    </w:rPr>
  </w:style>
  <w:style w:type="paragraph" w:styleId="Listaconnmeros3">
    <w:name w:val="List Number 3"/>
    <w:basedOn w:val="Normal"/>
    <w:qFormat/>
    <w:rsid w:val="00F95538"/>
    <w:pPr>
      <w:numPr>
        <w:ilvl w:val="7"/>
        <w:numId w:val="13"/>
      </w:numPr>
      <w:spacing w:after="120" w:line="260" w:lineRule="atLeast"/>
      <w:outlineLvl w:val="7"/>
    </w:pPr>
    <w:rPr>
      <w:rFonts w:eastAsiaTheme="minorEastAsia" w:cstheme="minorHAnsi"/>
      <w:sz w:val="24"/>
      <w:szCs w:val="20"/>
      <w:lang w:val="en-GB" w:eastAsia="ja-JP"/>
    </w:rPr>
  </w:style>
  <w:style w:type="paragraph" w:styleId="Listaconnmeros4">
    <w:name w:val="List Number 4"/>
    <w:basedOn w:val="Normal"/>
    <w:qFormat/>
    <w:rsid w:val="00F95538"/>
    <w:pPr>
      <w:numPr>
        <w:ilvl w:val="8"/>
        <w:numId w:val="13"/>
      </w:numPr>
      <w:spacing w:after="120" w:line="260" w:lineRule="atLeast"/>
      <w:outlineLvl w:val="8"/>
    </w:pPr>
    <w:rPr>
      <w:rFonts w:eastAsiaTheme="minorEastAsia" w:cstheme="minorHAnsi"/>
      <w:sz w:val="24"/>
      <w:szCs w:val="20"/>
      <w:lang w:val="en-GB" w:eastAsia="ja-JP"/>
    </w:rPr>
  </w:style>
  <w:style w:type="paragraph" w:styleId="Listaconnmeros5">
    <w:name w:val="List Number 5"/>
    <w:basedOn w:val="Normal"/>
    <w:rsid w:val="00F95538"/>
    <w:pPr>
      <w:numPr>
        <w:numId w:val="11"/>
      </w:numPr>
      <w:spacing w:after="120" w:line="240" w:lineRule="auto"/>
      <w:ind w:left="1797" w:hanging="357"/>
      <w:contextualSpacing/>
    </w:pPr>
    <w:rPr>
      <w:rFonts w:eastAsiaTheme="minorEastAsia"/>
      <w:sz w:val="24"/>
      <w:szCs w:val="24"/>
      <w:lang w:val="en-GB" w:eastAsia="ja-JP"/>
    </w:rPr>
  </w:style>
  <w:style w:type="paragraph" w:styleId="Textomacro">
    <w:name w:val="macro"/>
    <w:link w:val="TextomacroCar"/>
    <w:uiPriority w:val="4"/>
    <w:rsid w:val="00F955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TextomacroCar">
    <w:name w:val="Texto macro Car"/>
    <w:basedOn w:val="Fuentedeprrafopredeter"/>
    <w:link w:val="Textomacro"/>
    <w:uiPriority w:val="4"/>
    <w:rsid w:val="00F95538"/>
    <w:rPr>
      <w:rFonts w:ascii="Consolas" w:eastAsiaTheme="minorEastAsia" w:hAnsi="Consolas" w:cs="Consolas"/>
      <w:sz w:val="20"/>
      <w:szCs w:val="20"/>
      <w:lang w:val="en-GB" w:eastAsia="ja-JP"/>
    </w:rPr>
  </w:style>
  <w:style w:type="table" w:styleId="Cuadrculamedia1">
    <w:name w:val="Medium Grid 1"/>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4"/>
    <w:rsid w:val="00F955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GB" w:eastAsia="ja-JP"/>
    </w:rPr>
  </w:style>
  <w:style w:type="character" w:customStyle="1" w:styleId="EncabezadodemensajeCar">
    <w:name w:val="Encabezado de mensaje Car"/>
    <w:basedOn w:val="Fuentedeprrafopredeter"/>
    <w:link w:val="Encabezadodemensaje"/>
    <w:uiPriority w:val="4"/>
    <w:rsid w:val="00F95538"/>
    <w:rPr>
      <w:rFonts w:asciiTheme="majorHAnsi" w:eastAsiaTheme="majorEastAsia" w:hAnsiTheme="majorHAnsi" w:cstheme="majorBidi"/>
      <w:sz w:val="24"/>
      <w:szCs w:val="24"/>
      <w:shd w:val="pct20" w:color="auto" w:fill="auto"/>
      <w:lang w:val="en-GB" w:eastAsia="ja-JP"/>
    </w:rPr>
  </w:style>
  <w:style w:type="paragraph" w:styleId="Sinespaciado">
    <w:name w:val="No Spacing"/>
    <w:uiPriority w:val="9"/>
    <w:rsid w:val="00F95538"/>
    <w:pPr>
      <w:spacing w:after="0" w:line="240" w:lineRule="auto"/>
    </w:pPr>
    <w:rPr>
      <w:rFonts w:eastAsiaTheme="minorEastAsia"/>
      <w:sz w:val="24"/>
      <w:szCs w:val="24"/>
      <w:lang w:val="en-GB" w:eastAsia="ja-JP"/>
    </w:rPr>
  </w:style>
  <w:style w:type="paragraph" w:styleId="Sangranormal">
    <w:name w:val="Normal Indent"/>
    <w:basedOn w:val="Normal"/>
    <w:uiPriority w:val="4"/>
    <w:rsid w:val="00F95538"/>
    <w:pPr>
      <w:spacing w:after="240" w:line="240" w:lineRule="auto"/>
      <w:ind w:left="720"/>
    </w:pPr>
    <w:rPr>
      <w:rFonts w:eastAsiaTheme="minorEastAsia"/>
      <w:sz w:val="24"/>
      <w:szCs w:val="24"/>
      <w:lang w:val="en-GB" w:eastAsia="ja-JP"/>
    </w:rPr>
  </w:style>
  <w:style w:type="paragraph" w:styleId="Encabezadodenota">
    <w:name w:val="Note Heading"/>
    <w:basedOn w:val="Normal"/>
    <w:next w:val="Normal"/>
    <w:link w:val="EncabezadodenotaCar"/>
    <w:uiPriority w:val="4"/>
    <w:rsid w:val="00F95538"/>
    <w:pPr>
      <w:spacing w:before="200" w:after="240" w:line="200" w:lineRule="atLeast"/>
    </w:pPr>
    <w:rPr>
      <w:rFonts w:asciiTheme="majorHAnsi" w:eastAsiaTheme="majorEastAsia" w:hAnsiTheme="majorHAnsi" w:cstheme="majorBidi"/>
      <w:sz w:val="16"/>
      <w:szCs w:val="16"/>
      <w:lang w:val="en-GB" w:eastAsia="ja-JP"/>
    </w:rPr>
  </w:style>
  <w:style w:type="character" w:customStyle="1" w:styleId="EncabezadodenotaCar">
    <w:name w:val="Encabezado de nota Car"/>
    <w:basedOn w:val="Fuentedeprrafopredeter"/>
    <w:link w:val="Encabezadodenota"/>
    <w:uiPriority w:val="4"/>
    <w:rsid w:val="00F95538"/>
    <w:rPr>
      <w:rFonts w:asciiTheme="majorHAnsi" w:eastAsiaTheme="majorEastAsia" w:hAnsiTheme="majorHAnsi" w:cstheme="majorBidi"/>
      <w:sz w:val="16"/>
      <w:szCs w:val="16"/>
      <w:lang w:val="en-GB" w:eastAsia="ja-JP"/>
    </w:rPr>
  </w:style>
  <w:style w:type="paragraph" w:styleId="Textosinformato">
    <w:name w:val="Plain Text"/>
    <w:basedOn w:val="Normal"/>
    <w:link w:val="TextosinformatoCar"/>
    <w:uiPriority w:val="4"/>
    <w:rsid w:val="00F95538"/>
    <w:pPr>
      <w:spacing w:after="0" w:line="240" w:lineRule="auto"/>
    </w:pPr>
    <w:rPr>
      <w:rFonts w:ascii="Consolas" w:eastAsiaTheme="minorEastAsia" w:hAnsi="Consolas" w:cs="Consolas"/>
      <w:sz w:val="21"/>
      <w:szCs w:val="21"/>
      <w:lang w:val="en-GB" w:eastAsia="ja-JP"/>
    </w:rPr>
  </w:style>
  <w:style w:type="character" w:customStyle="1" w:styleId="TextosinformatoCar">
    <w:name w:val="Texto sin formato Car"/>
    <w:basedOn w:val="Fuentedeprrafopredeter"/>
    <w:link w:val="Textosinformato"/>
    <w:uiPriority w:val="4"/>
    <w:rsid w:val="00F95538"/>
    <w:rPr>
      <w:rFonts w:ascii="Consolas" w:eastAsiaTheme="minorEastAsia" w:hAnsi="Consolas" w:cs="Consolas"/>
      <w:sz w:val="21"/>
      <w:szCs w:val="21"/>
      <w:lang w:val="en-GB" w:eastAsia="ja-JP"/>
    </w:rPr>
  </w:style>
  <w:style w:type="paragraph" w:styleId="Cita">
    <w:name w:val="Quote"/>
    <w:basedOn w:val="Normal"/>
    <w:next w:val="Normal"/>
    <w:link w:val="CitaCar"/>
    <w:uiPriority w:val="29"/>
    <w:rsid w:val="00F95538"/>
    <w:pPr>
      <w:spacing w:after="240" w:line="240" w:lineRule="auto"/>
    </w:pPr>
    <w:rPr>
      <w:rFonts w:eastAsiaTheme="minorEastAsia"/>
      <w:i/>
      <w:iCs/>
      <w:color w:val="000000" w:themeColor="text1"/>
      <w:sz w:val="24"/>
      <w:szCs w:val="24"/>
      <w:lang w:val="en-GB" w:eastAsia="ja-JP"/>
    </w:rPr>
  </w:style>
  <w:style w:type="character" w:customStyle="1" w:styleId="CitaCar">
    <w:name w:val="Cita Car"/>
    <w:basedOn w:val="Fuentedeprrafopredeter"/>
    <w:link w:val="Cita"/>
    <w:uiPriority w:val="29"/>
    <w:rsid w:val="00F95538"/>
    <w:rPr>
      <w:rFonts w:eastAsiaTheme="minorEastAsia"/>
      <w:i/>
      <w:iCs/>
      <w:color w:val="000000" w:themeColor="text1"/>
      <w:sz w:val="24"/>
      <w:szCs w:val="24"/>
      <w:lang w:val="en-GB" w:eastAsia="ja-JP"/>
    </w:rPr>
  </w:style>
  <w:style w:type="paragraph" w:styleId="Saludo">
    <w:name w:val="Salutation"/>
    <w:basedOn w:val="Normal"/>
    <w:next w:val="Normal"/>
    <w:link w:val="SaludoCar"/>
    <w:uiPriority w:val="4"/>
    <w:rsid w:val="00F95538"/>
    <w:pPr>
      <w:spacing w:after="240" w:line="240" w:lineRule="auto"/>
    </w:pPr>
    <w:rPr>
      <w:rFonts w:eastAsiaTheme="minorEastAsia"/>
      <w:sz w:val="24"/>
      <w:szCs w:val="24"/>
      <w:lang w:val="en-GB" w:eastAsia="ja-JP"/>
    </w:rPr>
  </w:style>
  <w:style w:type="character" w:customStyle="1" w:styleId="SaludoCar">
    <w:name w:val="Saludo Car"/>
    <w:basedOn w:val="Fuentedeprrafopredeter"/>
    <w:link w:val="Saludo"/>
    <w:uiPriority w:val="4"/>
    <w:rsid w:val="00F95538"/>
    <w:rPr>
      <w:rFonts w:eastAsiaTheme="minorEastAsia"/>
      <w:sz w:val="24"/>
      <w:szCs w:val="24"/>
      <w:lang w:val="en-GB" w:eastAsia="ja-JP"/>
    </w:rPr>
  </w:style>
  <w:style w:type="paragraph" w:styleId="Firma">
    <w:name w:val="Signature"/>
    <w:basedOn w:val="Normal"/>
    <w:link w:val="FirmaCar"/>
    <w:uiPriority w:val="4"/>
    <w:rsid w:val="00F95538"/>
    <w:pPr>
      <w:spacing w:after="0" w:line="240" w:lineRule="auto"/>
      <w:ind w:left="4252"/>
    </w:pPr>
    <w:rPr>
      <w:rFonts w:eastAsiaTheme="minorEastAsia"/>
      <w:sz w:val="24"/>
      <w:szCs w:val="24"/>
      <w:lang w:val="en-GB" w:eastAsia="ja-JP"/>
    </w:rPr>
  </w:style>
  <w:style w:type="character" w:customStyle="1" w:styleId="FirmaCar">
    <w:name w:val="Firma Car"/>
    <w:basedOn w:val="Fuentedeprrafopredeter"/>
    <w:link w:val="Firma"/>
    <w:uiPriority w:val="4"/>
    <w:rsid w:val="00F95538"/>
    <w:rPr>
      <w:rFonts w:eastAsiaTheme="minorEastAsia"/>
      <w:sz w:val="24"/>
      <w:szCs w:val="24"/>
      <w:lang w:val="en-GB" w:eastAsia="ja-JP"/>
    </w:rPr>
  </w:style>
  <w:style w:type="character" w:styleId="Textoennegrita">
    <w:name w:val="Strong"/>
    <w:basedOn w:val="Fuentedeprrafopredeter"/>
    <w:uiPriority w:val="4"/>
    <w:rsid w:val="00F95538"/>
    <w:rPr>
      <w:rFonts w:cstheme="minorBidi"/>
      <w:b/>
      <w:bCs/>
      <w:iCs w:val="0"/>
      <w:noProof w:val="0"/>
      <w:szCs w:val="24"/>
      <w:lang w:val="en-GB" w:eastAsia="ja-JP"/>
    </w:rPr>
  </w:style>
  <w:style w:type="character" w:styleId="nfasissutil">
    <w:name w:val="Subtle Emphasis"/>
    <w:basedOn w:val="Fuentedeprrafopredeter"/>
    <w:uiPriority w:val="19"/>
    <w:rsid w:val="00F95538"/>
    <w:rPr>
      <w:rFonts w:cstheme="minorBidi"/>
      <w:bCs w:val="0"/>
      <w:i/>
      <w:iCs/>
      <w:noProof w:val="0"/>
      <w:color w:val="808080" w:themeColor="text1" w:themeTint="7F"/>
      <w:szCs w:val="24"/>
      <w:lang w:val="en-GB" w:eastAsia="ja-JP"/>
    </w:rPr>
  </w:style>
  <w:style w:type="character" w:styleId="Referenciasutil">
    <w:name w:val="Subtle Reference"/>
    <w:basedOn w:val="Fuentedeprrafopredeter"/>
    <w:uiPriority w:val="31"/>
    <w:rsid w:val="00F95538"/>
    <w:rPr>
      <w:rFonts w:cstheme="minorBidi"/>
      <w:bCs w:val="0"/>
      <w:iCs w:val="0"/>
      <w:smallCaps/>
      <w:noProof w:val="0"/>
      <w:color w:val="ED7D31" w:themeColor="accent2"/>
      <w:szCs w:val="24"/>
      <w:u w:val="single"/>
      <w:lang w:val="en-GB" w:eastAsia="ja-JP"/>
    </w:rPr>
  </w:style>
  <w:style w:type="table" w:styleId="Tablaconefectos3D1">
    <w:name w:val="Table 3D effects 1"/>
    <w:basedOn w:val="Tablanormal"/>
    <w:rsid w:val="00F95538"/>
    <w:pPr>
      <w:spacing w:after="240" w:line="240" w:lineRule="auto"/>
    </w:pPr>
    <w:rPr>
      <w:rFonts w:ascii="Times New Roman" w:eastAsia="Times New Roman" w:hAnsi="Times New Roman" w:cs="Times New Roman"/>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F95538"/>
    <w:pPr>
      <w:spacing w:after="240" w:line="240" w:lineRule="auto"/>
    </w:pPr>
    <w:rPr>
      <w:rFonts w:ascii="Times New Roman" w:eastAsia="Times New Roman" w:hAnsi="Times New Roman" w:cs="Times New Roman"/>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F95538"/>
    <w:pPr>
      <w:spacing w:after="240" w:line="240" w:lineRule="auto"/>
    </w:pPr>
    <w:rPr>
      <w:rFonts w:ascii="Times New Roman" w:eastAsia="Times New Roman" w:hAnsi="Times New Roman" w:cs="Times New Roman"/>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F95538"/>
    <w:pPr>
      <w:spacing w:after="240" w:line="240" w:lineRule="auto"/>
    </w:pPr>
    <w:rPr>
      <w:rFonts w:ascii="Times New Roman" w:eastAsia="Times New Roman" w:hAnsi="Times New Roman" w:cs="Times New Roman"/>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F95538"/>
    <w:pPr>
      <w:spacing w:after="240" w:line="240" w:lineRule="auto"/>
    </w:pPr>
    <w:rPr>
      <w:rFonts w:ascii="Times New Roman" w:eastAsia="Times New Roman" w:hAnsi="Times New Roman" w:cs="Times New Roman"/>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F95538"/>
    <w:pPr>
      <w:spacing w:after="240" w:line="240" w:lineRule="auto"/>
    </w:pPr>
    <w:rPr>
      <w:rFonts w:ascii="Times New Roman" w:eastAsia="Times New Roman" w:hAnsi="Times New Roman" w:cs="Times New Roman"/>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F95538"/>
    <w:pPr>
      <w:spacing w:before="120" w:after="120" w:line="240" w:lineRule="auto"/>
      <w:jc w:val="right"/>
    </w:pPr>
    <w:rPr>
      <w:rFonts w:ascii="Arial" w:eastAsia="MS Mincho" w:hAnsi="Arial" w:cs="Arial"/>
      <w:sz w:val="24"/>
      <w:szCs w:val="24"/>
      <w:lang w:val="en-US" w:eastAsia="zh-CN"/>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aelegante">
    <w:name w:val="Table Elegant"/>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F95538"/>
    <w:pPr>
      <w:spacing w:after="240" w:line="240" w:lineRule="auto"/>
    </w:pPr>
    <w:rPr>
      <w:rFonts w:ascii="Times New Roman" w:eastAsia="Times New Roman" w:hAnsi="Times New Roma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F95538"/>
    <w:pPr>
      <w:spacing w:after="240" w:line="240" w:lineRule="auto"/>
    </w:pPr>
    <w:rPr>
      <w:rFonts w:ascii="Times New Roman" w:eastAsia="Times New Roman" w:hAnsi="Times New Roma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F95538"/>
    <w:pPr>
      <w:spacing w:after="240" w:line="240" w:lineRule="auto"/>
    </w:pPr>
    <w:rPr>
      <w:rFonts w:ascii="Times New Roman" w:eastAsia="Times New Roman" w:hAnsi="Times New Roman" w:cs="Times New Roman"/>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4"/>
    <w:rsid w:val="00F95538"/>
    <w:pPr>
      <w:spacing w:after="0" w:line="240" w:lineRule="auto"/>
      <w:ind w:left="240" w:hanging="240"/>
    </w:pPr>
    <w:rPr>
      <w:rFonts w:eastAsiaTheme="minorEastAsia"/>
      <w:sz w:val="24"/>
      <w:szCs w:val="24"/>
      <w:lang w:val="en-GB" w:eastAsia="ja-JP"/>
    </w:rPr>
  </w:style>
  <w:style w:type="paragraph" w:styleId="Tabladeilustraciones">
    <w:name w:val="table of figures"/>
    <w:basedOn w:val="TDC2"/>
    <w:next w:val="Normal"/>
    <w:uiPriority w:val="4"/>
    <w:rsid w:val="00F95538"/>
    <w:pPr>
      <w:keepLines/>
      <w:tabs>
        <w:tab w:val="left" w:pos="1354"/>
        <w:tab w:val="right" w:pos="8640"/>
      </w:tabs>
      <w:suppressAutoHyphens/>
      <w:spacing w:before="100" w:beforeAutospacing="1" w:afterAutospacing="1"/>
      <w:ind w:left="936" w:right="1077" w:hanging="936"/>
      <w:contextualSpacing/>
    </w:pPr>
    <w:rPr>
      <w:rFonts w:asciiTheme="majorHAnsi" w:eastAsiaTheme="majorEastAsia" w:hAnsiTheme="majorHAnsi" w:cstheme="majorBidi"/>
      <w:bCs/>
      <w:sz w:val="20"/>
      <w:szCs w:val="20"/>
      <w:lang w:val="en-GB" w:eastAsia="ja-JP"/>
    </w:rPr>
  </w:style>
  <w:style w:type="table" w:styleId="Tablaprofesional">
    <w:name w:val="Table Professional"/>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F95538"/>
    <w:pPr>
      <w:spacing w:after="240" w:line="240" w:lineRule="auto"/>
    </w:pPr>
    <w:rPr>
      <w:rFonts w:ascii="Times New Roman" w:eastAsia="Times New Roman" w:hAnsi="Times New Roma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F95538"/>
    <w:pPr>
      <w:spacing w:after="240" w:line="240" w:lineRule="auto"/>
    </w:pPr>
    <w:rPr>
      <w:rFonts w:ascii="Times New Roman" w:eastAsia="Times New Roman" w:hAnsi="Times New Roma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4"/>
    <w:rsid w:val="00F95538"/>
    <w:pPr>
      <w:spacing w:before="120" w:after="240" w:line="240" w:lineRule="auto"/>
    </w:pPr>
    <w:rPr>
      <w:rFonts w:asciiTheme="majorHAnsi" w:eastAsiaTheme="majorEastAsia" w:hAnsiTheme="majorHAnsi" w:cstheme="majorBidi"/>
      <w:b/>
      <w:bCs/>
      <w:sz w:val="24"/>
      <w:szCs w:val="24"/>
      <w:lang w:val="en-GB" w:eastAsia="ja-JP"/>
    </w:rPr>
  </w:style>
  <w:style w:type="paragraph" w:customStyle="1" w:styleId="AddresseeInfo">
    <w:name w:val="Addressee Info"/>
    <w:basedOn w:val="Normal"/>
    <w:link w:val="AddresseeInfoChar"/>
    <w:uiPriority w:val="4"/>
    <w:rsid w:val="00F95538"/>
    <w:pPr>
      <w:spacing w:after="0" w:line="280" w:lineRule="atLeast"/>
    </w:pPr>
    <w:rPr>
      <w:rFonts w:asciiTheme="majorHAnsi" w:eastAsia="MS PGothic" w:hAnsiTheme="majorHAnsi" w:cstheme="majorHAnsi"/>
      <w:b/>
      <w:bCs/>
      <w:caps/>
      <w:sz w:val="14"/>
      <w:szCs w:val="14"/>
      <w:lang w:val="en-GB" w:eastAsia="ja-JP"/>
    </w:rPr>
  </w:style>
  <w:style w:type="character" w:customStyle="1" w:styleId="AddresseeInfoChar">
    <w:name w:val="Addressee Info Char"/>
    <w:basedOn w:val="Fuentedeprrafopredeter"/>
    <w:link w:val="AddresseeInfo"/>
    <w:uiPriority w:val="4"/>
    <w:rsid w:val="00F95538"/>
    <w:rPr>
      <w:rFonts w:asciiTheme="majorHAnsi" w:eastAsia="MS PGothic" w:hAnsiTheme="majorHAnsi" w:cstheme="majorHAnsi"/>
      <w:b/>
      <w:bCs/>
      <w:caps/>
      <w:sz w:val="14"/>
      <w:szCs w:val="14"/>
      <w:lang w:val="en-GB" w:eastAsia="ja-JP"/>
    </w:rPr>
  </w:style>
  <w:style w:type="paragraph" w:customStyle="1" w:styleId="DocumentName">
    <w:name w:val="Document Name"/>
    <w:basedOn w:val="Normal"/>
    <w:next w:val="Normal"/>
    <w:uiPriority w:val="4"/>
    <w:rsid w:val="00F95538"/>
    <w:pPr>
      <w:spacing w:after="240" w:line="240" w:lineRule="auto"/>
    </w:pPr>
    <w:rPr>
      <w:rFonts w:asciiTheme="majorHAnsi" w:eastAsia="MS PGothic" w:hAnsiTheme="majorHAnsi" w:cs="Arial Black"/>
      <w:caps/>
      <w:sz w:val="36"/>
      <w:szCs w:val="40"/>
      <w:lang w:val="en-GB" w:eastAsia="ja-JP"/>
    </w:rPr>
  </w:style>
  <w:style w:type="paragraph" w:customStyle="1" w:styleId="Subject">
    <w:name w:val="Subject"/>
    <w:basedOn w:val="Normal"/>
    <w:link w:val="SubjectChar"/>
    <w:uiPriority w:val="4"/>
    <w:rsid w:val="00F95538"/>
    <w:pPr>
      <w:spacing w:after="0" w:line="280" w:lineRule="atLeast"/>
    </w:pPr>
    <w:rPr>
      <w:rFonts w:asciiTheme="majorHAnsi" w:eastAsiaTheme="majorEastAsia" w:hAnsiTheme="majorHAnsi" w:cstheme="majorBidi"/>
      <w:sz w:val="20"/>
      <w:szCs w:val="20"/>
      <w:lang w:val="en-GB" w:eastAsia="ja-JP"/>
    </w:rPr>
  </w:style>
  <w:style w:type="paragraph" w:customStyle="1" w:styleId="Logo">
    <w:name w:val="Logo"/>
    <w:basedOn w:val="Normal"/>
    <w:uiPriority w:val="4"/>
    <w:rsid w:val="00F95538"/>
    <w:pPr>
      <w:spacing w:after="0" w:line="560" w:lineRule="exact"/>
      <w:jc w:val="center"/>
    </w:pPr>
    <w:rPr>
      <w:rFonts w:ascii="Arial" w:eastAsia="Times New Roman" w:hAnsi="Arial" w:cs="Arial"/>
      <w:sz w:val="16"/>
      <w:szCs w:val="16"/>
      <w:lang w:val="en-GB" w:eastAsia="ja-JP"/>
    </w:rPr>
  </w:style>
  <w:style w:type="paragraph" w:customStyle="1" w:styleId="EmployeeName">
    <w:name w:val="Employee Name"/>
    <w:basedOn w:val="Normal"/>
    <w:uiPriority w:val="4"/>
    <w:rsid w:val="00F95538"/>
    <w:pPr>
      <w:spacing w:after="0" w:line="220" w:lineRule="atLeast"/>
      <w:ind w:left="6120"/>
    </w:pPr>
    <w:rPr>
      <w:rFonts w:asciiTheme="majorHAnsi" w:eastAsia="MS PGothic" w:hAnsiTheme="majorHAnsi" w:cstheme="majorBidi"/>
      <w:b/>
      <w:bCs/>
      <w:sz w:val="17"/>
      <w:szCs w:val="17"/>
      <w:lang w:val="en-GB" w:eastAsia="ja-JP"/>
    </w:rPr>
  </w:style>
  <w:style w:type="paragraph" w:customStyle="1" w:styleId="HeadingA">
    <w:name w:val="Heading A"/>
    <w:basedOn w:val="Ttulo1"/>
    <w:next w:val="Normal"/>
    <w:qFormat/>
    <w:rsid w:val="00F95538"/>
    <w:pPr>
      <w:tabs>
        <w:tab w:val="left" w:pos="-720"/>
        <w:tab w:val="left" w:pos="720"/>
        <w:tab w:val="left" w:pos="1440"/>
      </w:tabs>
      <w:spacing w:before="0" w:after="240" w:line="240" w:lineRule="auto"/>
      <w:outlineLvl w:val="9"/>
    </w:pPr>
    <w:rPr>
      <w:b/>
      <w:bCs/>
      <w:color w:val="auto"/>
      <w:sz w:val="28"/>
      <w:szCs w:val="28"/>
      <w:lang w:val="en-GB" w:eastAsia="ja-JP"/>
    </w:rPr>
  </w:style>
  <w:style w:type="paragraph" w:customStyle="1" w:styleId="HeadingNumber1">
    <w:name w:val="Heading Number 1"/>
    <w:basedOn w:val="Normal"/>
    <w:next w:val="Normal"/>
    <w:uiPriority w:val="4"/>
    <w:rsid w:val="00F95538"/>
    <w:pPr>
      <w:keepNext/>
      <w:numPr>
        <w:ilvl w:val="4"/>
        <w:numId w:val="9"/>
      </w:numPr>
      <w:spacing w:before="60" w:after="60" w:line="240" w:lineRule="auto"/>
      <w:outlineLvl w:val="4"/>
    </w:pPr>
    <w:rPr>
      <w:rFonts w:asciiTheme="majorHAnsi" w:eastAsiaTheme="minorEastAsia" w:hAnsiTheme="majorHAnsi" w:cs="Arial Black"/>
      <w:b/>
      <w:sz w:val="24"/>
      <w:szCs w:val="24"/>
      <w:lang w:val="en-GB" w:eastAsia="ja-JP"/>
    </w:rPr>
  </w:style>
  <w:style w:type="paragraph" w:customStyle="1" w:styleId="HeadingNumber2">
    <w:name w:val="Heading Number 2"/>
    <w:basedOn w:val="Normal"/>
    <w:next w:val="Normal"/>
    <w:uiPriority w:val="4"/>
    <w:rsid w:val="00F95538"/>
    <w:pPr>
      <w:keepNext/>
      <w:numPr>
        <w:ilvl w:val="5"/>
        <w:numId w:val="9"/>
      </w:numPr>
      <w:spacing w:before="60" w:after="60" w:line="240" w:lineRule="auto"/>
      <w:outlineLvl w:val="5"/>
    </w:pPr>
    <w:rPr>
      <w:rFonts w:asciiTheme="majorHAnsi" w:eastAsiaTheme="minorEastAsia" w:hAnsiTheme="majorHAnsi" w:cs="Arial"/>
      <w:sz w:val="24"/>
      <w:szCs w:val="24"/>
      <w:lang w:val="en-GB" w:eastAsia="ja-JP"/>
    </w:rPr>
  </w:style>
  <w:style w:type="paragraph" w:customStyle="1" w:styleId="HeadingNumber3">
    <w:name w:val="Heading Number 3"/>
    <w:basedOn w:val="Normal"/>
    <w:next w:val="Normal"/>
    <w:uiPriority w:val="4"/>
    <w:rsid w:val="00F95538"/>
    <w:pPr>
      <w:keepNext/>
      <w:numPr>
        <w:ilvl w:val="6"/>
        <w:numId w:val="9"/>
      </w:numPr>
      <w:spacing w:before="60" w:after="60" w:line="240" w:lineRule="auto"/>
      <w:outlineLvl w:val="6"/>
    </w:pPr>
    <w:rPr>
      <w:rFonts w:asciiTheme="majorHAnsi" w:eastAsiaTheme="minorEastAsia" w:hAnsiTheme="majorHAnsi" w:cs="Arial Black"/>
      <w:b/>
      <w:sz w:val="20"/>
      <w:szCs w:val="24"/>
      <w:lang w:val="en-GB" w:eastAsia="ja-JP"/>
    </w:rPr>
  </w:style>
  <w:style w:type="paragraph" w:customStyle="1" w:styleId="HeadingNumber4">
    <w:name w:val="Heading Number 4"/>
    <w:basedOn w:val="Normal"/>
    <w:next w:val="Normal"/>
    <w:uiPriority w:val="4"/>
    <w:rsid w:val="00F95538"/>
    <w:pPr>
      <w:keepNext/>
      <w:numPr>
        <w:ilvl w:val="7"/>
        <w:numId w:val="9"/>
      </w:numPr>
      <w:spacing w:before="60" w:after="60" w:line="240" w:lineRule="auto"/>
      <w:outlineLvl w:val="7"/>
    </w:pPr>
    <w:rPr>
      <w:rFonts w:asciiTheme="majorHAnsi" w:eastAsiaTheme="minorEastAsia" w:hAnsiTheme="majorHAnsi" w:cs="Arial"/>
      <w:sz w:val="20"/>
      <w:szCs w:val="24"/>
      <w:lang w:val="en-GB" w:eastAsia="ja-JP"/>
    </w:rPr>
  </w:style>
  <w:style w:type="paragraph" w:customStyle="1" w:styleId="HeadingU3">
    <w:name w:val="Heading U3"/>
    <w:basedOn w:val="Ttulo3"/>
    <w:next w:val="Textoindependiente"/>
    <w:qFormat/>
    <w:rsid w:val="00F95538"/>
    <w:pPr>
      <w:spacing w:before="0" w:after="240" w:line="240" w:lineRule="auto"/>
    </w:pPr>
    <w:rPr>
      <w:b/>
      <w:bCs/>
      <w:color w:val="auto"/>
      <w:lang w:val="en-GB" w:eastAsia="ja-JP"/>
    </w:rPr>
  </w:style>
  <w:style w:type="paragraph" w:customStyle="1" w:styleId="HeadingU4">
    <w:name w:val="Heading U4"/>
    <w:basedOn w:val="Ttulo4"/>
    <w:next w:val="Textoindependiente"/>
    <w:qFormat/>
    <w:rsid w:val="00F95538"/>
    <w:pPr>
      <w:ind w:left="0" w:firstLine="0"/>
    </w:pPr>
  </w:style>
  <w:style w:type="paragraph" w:customStyle="1" w:styleId="HeadingU5">
    <w:name w:val="Heading U5"/>
    <w:basedOn w:val="Ttulo5"/>
    <w:next w:val="Textoindependiente"/>
    <w:qFormat/>
    <w:rsid w:val="00F95538"/>
    <w:pPr>
      <w:ind w:left="0" w:firstLine="0"/>
    </w:pPr>
  </w:style>
  <w:style w:type="paragraph" w:customStyle="1" w:styleId="HeadingU6">
    <w:name w:val="Heading U6"/>
    <w:basedOn w:val="Ttulo6"/>
    <w:next w:val="Textoindependiente"/>
    <w:rsid w:val="00F95538"/>
    <w:pPr>
      <w:ind w:left="0" w:firstLine="0"/>
    </w:pPr>
  </w:style>
  <w:style w:type="paragraph" w:customStyle="1" w:styleId="HeadingU7">
    <w:name w:val="Heading U7"/>
    <w:basedOn w:val="Ttulo7"/>
    <w:next w:val="Textoindependiente"/>
    <w:rsid w:val="00F95538"/>
    <w:pPr>
      <w:ind w:left="0" w:firstLine="0"/>
    </w:pPr>
  </w:style>
  <w:style w:type="paragraph" w:customStyle="1" w:styleId="HeadingU8">
    <w:name w:val="Heading U8"/>
    <w:basedOn w:val="Ttulo8"/>
    <w:next w:val="Textoindependiente"/>
    <w:rsid w:val="00F95538"/>
    <w:pPr>
      <w:ind w:left="0" w:firstLine="0"/>
    </w:pPr>
  </w:style>
  <w:style w:type="paragraph" w:customStyle="1" w:styleId="HeadingU9">
    <w:name w:val="Heading U9"/>
    <w:basedOn w:val="Ttulo9"/>
    <w:next w:val="Textoindependiente"/>
    <w:rsid w:val="00F95538"/>
    <w:pPr>
      <w:ind w:left="0" w:firstLine="0"/>
    </w:pPr>
  </w:style>
  <w:style w:type="paragraph" w:customStyle="1" w:styleId="Legalcopy">
    <w:name w:val="Legal copy"/>
    <w:basedOn w:val="Normal"/>
    <w:uiPriority w:val="4"/>
    <w:rsid w:val="00F95538"/>
    <w:pPr>
      <w:framePr w:hSpace="187" w:vSpace="187" w:wrap="around" w:hAnchor="text" w:yAlign="bottom"/>
      <w:spacing w:after="90" w:line="130" w:lineRule="atLeast"/>
    </w:pPr>
    <w:rPr>
      <w:rFonts w:asciiTheme="majorHAnsi" w:eastAsia="MS PGothic" w:hAnsiTheme="majorHAnsi" w:cs="Arial"/>
      <w:sz w:val="11"/>
      <w:szCs w:val="11"/>
      <w:lang w:val="en-GB" w:eastAsia="ja-JP"/>
    </w:rPr>
  </w:style>
  <w:style w:type="paragraph" w:customStyle="1" w:styleId="LogoHide">
    <w:name w:val="Logo Hide"/>
    <w:basedOn w:val="Normal"/>
    <w:uiPriority w:val="4"/>
    <w:rsid w:val="00F95538"/>
    <w:pPr>
      <w:spacing w:after="240" w:line="20" w:lineRule="exact"/>
    </w:pPr>
    <w:rPr>
      <w:rFonts w:eastAsiaTheme="minorEastAsia"/>
      <w:sz w:val="2"/>
      <w:szCs w:val="2"/>
      <w:lang w:val="en-GB" w:eastAsia="ja-JP"/>
    </w:rPr>
  </w:style>
  <w:style w:type="table" w:customStyle="1" w:styleId="NERATable">
    <w:name w:val="NERA Table"/>
    <w:basedOn w:val="Tablanormal"/>
    <w:uiPriority w:val="99"/>
    <w:rsid w:val="00F95538"/>
    <w:pPr>
      <w:spacing w:after="0" w:line="240" w:lineRule="auto"/>
    </w:pPr>
    <w:rPr>
      <w:rFonts w:ascii="Times New Roman" w:eastAsia="MS Mincho" w:hAnsi="Times New Roman" w:cs="Times New Roman"/>
      <w:sz w:val="20"/>
      <w:szCs w:val="20"/>
      <w:lang w:val="en-US" w:eastAsia="zh-CN"/>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customStyle="1" w:styleId="NormalIndent1">
    <w:name w:val="Normal Indent 1"/>
    <w:basedOn w:val="Normal"/>
    <w:uiPriority w:val="4"/>
    <w:rsid w:val="00F95538"/>
    <w:pPr>
      <w:spacing w:after="240" w:line="240" w:lineRule="auto"/>
      <w:ind w:left="360"/>
    </w:pPr>
    <w:rPr>
      <w:rFonts w:eastAsiaTheme="minorEastAsia"/>
      <w:sz w:val="24"/>
      <w:szCs w:val="24"/>
      <w:lang w:val="en-GB" w:eastAsia="ja-JP"/>
    </w:rPr>
  </w:style>
  <w:style w:type="paragraph" w:customStyle="1" w:styleId="NormalIndent2">
    <w:name w:val="Normal Indent 2"/>
    <w:basedOn w:val="Normal"/>
    <w:uiPriority w:val="4"/>
    <w:unhideWhenUsed/>
    <w:rsid w:val="00F95538"/>
    <w:pPr>
      <w:spacing w:after="240" w:line="240" w:lineRule="auto"/>
      <w:ind w:left="720"/>
    </w:pPr>
    <w:rPr>
      <w:rFonts w:eastAsiaTheme="minorEastAsia"/>
      <w:sz w:val="24"/>
      <w:szCs w:val="24"/>
      <w:lang w:val="en-GB" w:eastAsia="ja-JP"/>
    </w:rPr>
  </w:style>
  <w:style w:type="paragraph" w:customStyle="1" w:styleId="NormalIndent3">
    <w:name w:val="Normal Indent 3"/>
    <w:basedOn w:val="Normal"/>
    <w:uiPriority w:val="4"/>
    <w:unhideWhenUsed/>
    <w:rsid w:val="00F95538"/>
    <w:pPr>
      <w:spacing w:after="240" w:line="240" w:lineRule="auto"/>
      <w:ind w:left="1080"/>
    </w:pPr>
    <w:rPr>
      <w:rFonts w:eastAsiaTheme="minorEastAsia"/>
      <w:sz w:val="24"/>
      <w:szCs w:val="24"/>
      <w:lang w:val="en-GB" w:eastAsia="ja-JP"/>
    </w:rPr>
  </w:style>
  <w:style w:type="paragraph" w:customStyle="1" w:styleId="NormalIndent4">
    <w:name w:val="Normal Indent 4"/>
    <w:basedOn w:val="Normal"/>
    <w:uiPriority w:val="4"/>
    <w:unhideWhenUsed/>
    <w:rsid w:val="00F95538"/>
    <w:pPr>
      <w:spacing w:after="240" w:line="240" w:lineRule="auto"/>
      <w:ind w:left="1440"/>
    </w:pPr>
    <w:rPr>
      <w:rFonts w:eastAsiaTheme="minorEastAsia"/>
      <w:sz w:val="24"/>
      <w:szCs w:val="24"/>
      <w:lang w:val="en-GB" w:eastAsia="ja-JP"/>
    </w:rPr>
  </w:style>
  <w:style w:type="table" w:customStyle="1" w:styleId="OWTable">
    <w:name w:val="OW Table"/>
    <w:basedOn w:val="Tablanormal"/>
    <w:rsid w:val="00F95538"/>
    <w:pPr>
      <w:spacing w:after="0" w:line="240" w:lineRule="auto"/>
    </w:pPr>
    <w:rPr>
      <w:rFonts w:eastAsiaTheme="minorEastAsia"/>
      <w:sz w:val="20"/>
      <w:szCs w:val="20"/>
      <w:lang w:val="en-US"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95538"/>
    <w:pPr>
      <w:tabs>
        <w:tab w:val="right" w:pos="9360"/>
      </w:tabs>
      <w:spacing w:line="240" w:lineRule="auto"/>
    </w:pPr>
    <w:rPr>
      <w:rFonts w:eastAsiaTheme="majorEastAsia"/>
      <w:b w:val="0"/>
      <w:bCs w:val="0"/>
      <w:caps w:val="0"/>
      <w:sz w:val="18"/>
      <w:szCs w:val="18"/>
    </w:rPr>
  </w:style>
  <w:style w:type="character" w:customStyle="1" w:styleId="SubjectChar">
    <w:name w:val="Subject Char"/>
    <w:basedOn w:val="Fuentedeprrafopredeter"/>
    <w:link w:val="Subject"/>
    <w:uiPriority w:val="4"/>
    <w:rsid w:val="00F95538"/>
    <w:rPr>
      <w:rFonts w:asciiTheme="majorHAnsi" w:eastAsiaTheme="majorEastAsia" w:hAnsiTheme="majorHAnsi" w:cstheme="majorBidi"/>
      <w:sz w:val="20"/>
      <w:szCs w:val="20"/>
      <w:lang w:val="en-GB" w:eastAsia="ja-JP"/>
    </w:rPr>
  </w:style>
  <w:style w:type="paragraph" w:customStyle="1" w:styleId="TableBullet1">
    <w:name w:val="Table Bullet 1"/>
    <w:basedOn w:val="Normal"/>
    <w:uiPriority w:val="4"/>
    <w:qFormat/>
    <w:rsid w:val="00F95538"/>
    <w:pPr>
      <w:numPr>
        <w:ilvl w:val="4"/>
        <w:numId w:val="15"/>
      </w:numPr>
      <w:spacing w:before="40" w:after="40" w:line="240" w:lineRule="auto"/>
      <w:outlineLvl w:val="4"/>
    </w:pPr>
    <w:rPr>
      <w:rFonts w:ascii="Arial" w:eastAsia="Times New Roman" w:hAnsi="Arial" w:cs="Arial"/>
      <w:sz w:val="20"/>
      <w:szCs w:val="20"/>
      <w:lang w:val="en-GB" w:eastAsia="ja-JP"/>
    </w:rPr>
  </w:style>
  <w:style w:type="paragraph" w:customStyle="1" w:styleId="TableBullet2">
    <w:name w:val="Table Bullet 2"/>
    <w:basedOn w:val="Normal"/>
    <w:uiPriority w:val="4"/>
    <w:qFormat/>
    <w:rsid w:val="00F95538"/>
    <w:pPr>
      <w:numPr>
        <w:ilvl w:val="5"/>
        <w:numId w:val="15"/>
      </w:numPr>
      <w:spacing w:before="40" w:after="40" w:line="240" w:lineRule="auto"/>
      <w:outlineLvl w:val="5"/>
    </w:pPr>
    <w:rPr>
      <w:rFonts w:ascii="Arial" w:eastAsia="Times New Roman" w:hAnsi="Arial" w:cs="Arial"/>
      <w:sz w:val="20"/>
      <w:szCs w:val="20"/>
      <w:lang w:val="en-GB" w:eastAsia="ja-JP"/>
    </w:rPr>
  </w:style>
  <w:style w:type="paragraph" w:customStyle="1" w:styleId="TableBullet3">
    <w:name w:val="Table Bullet 3"/>
    <w:basedOn w:val="Normal"/>
    <w:uiPriority w:val="4"/>
    <w:qFormat/>
    <w:rsid w:val="00F95538"/>
    <w:pPr>
      <w:numPr>
        <w:ilvl w:val="6"/>
        <w:numId w:val="15"/>
      </w:numPr>
      <w:spacing w:before="40" w:after="40" w:line="240" w:lineRule="auto"/>
      <w:outlineLvl w:val="6"/>
    </w:pPr>
    <w:rPr>
      <w:rFonts w:ascii="Arial" w:eastAsia="Times New Roman" w:hAnsi="Arial" w:cs="Arial"/>
      <w:sz w:val="20"/>
      <w:szCs w:val="20"/>
      <w:lang w:val="en-GB" w:eastAsia="ja-JP"/>
    </w:rPr>
  </w:style>
  <w:style w:type="paragraph" w:customStyle="1" w:styleId="TableBullet4">
    <w:name w:val="Table Bullet 4"/>
    <w:basedOn w:val="Normal"/>
    <w:uiPriority w:val="4"/>
    <w:qFormat/>
    <w:rsid w:val="00F95538"/>
    <w:pPr>
      <w:numPr>
        <w:ilvl w:val="7"/>
        <w:numId w:val="15"/>
      </w:numPr>
      <w:spacing w:before="40" w:after="40" w:line="240" w:lineRule="auto"/>
      <w:outlineLvl w:val="7"/>
    </w:pPr>
    <w:rPr>
      <w:rFonts w:ascii="Arial" w:eastAsia="Times New Roman" w:hAnsi="Arial" w:cs="Arial"/>
      <w:sz w:val="20"/>
      <w:szCs w:val="20"/>
      <w:lang w:val="en-GB" w:eastAsia="ja-JP"/>
    </w:rPr>
  </w:style>
  <w:style w:type="paragraph" w:customStyle="1" w:styleId="TableHeadingText">
    <w:name w:val="Table Heading Text"/>
    <w:basedOn w:val="Normal"/>
    <w:qFormat/>
    <w:rsid w:val="00F95538"/>
    <w:pPr>
      <w:keepNext/>
      <w:keepLines/>
      <w:spacing w:before="60" w:after="60" w:line="240" w:lineRule="auto"/>
    </w:pPr>
    <w:rPr>
      <w:rFonts w:asciiTheme="majorHAnsi" w:eastAsiaTheme="majorEastAsia" w:hAnsiTheme="majorHAnsi" w:cstheme="majorBidi"/>
      <w:b/>
      <w:bCs/>
      <w:sz w:val="18"/>
      <w:szCs w:val="18"/>
      <w:lang w:val="en-GB" w:eastAsia="ja-JP"/>
    </w:rPr>
  </w:style>
  <w:style w:type="paragraph" w:customStyle="1" w:styleId="TableText">
    <w:name w:val="Table Text"/>
    <w:basedOn w:val="Normal"/>
    <w:qFormat/>
    <w:rsid w:val="00F95538"/>
    <w:pPr>
      <w:keepNext/>
      <w:keepLines/>
      <w:spacing w:before="40" w:after="40" w:line="240" w:lineRule="auto"/>
    </w:pPr>
    <w:rPr>
      <w:rFonts w:asciiTheme="majorHAnsi" w:eastAsiaTheme="majorEastAsia" w:hAnsiTheme="majorHAnsi" w:cstheme="majorBidi"/>
      <w:sz w:val="20"/>
      <w:szCs w:val="20"/>
      <w:lang w:val="en-GB" w:eastAsia="ja-JP"/>
    </w:rPr>
  </w:style>
  <w:style w:type="character" w:customStyle="1" w:styleId="TextHide">
    <w:name w:val="Text Hide"/>
    <w:basedOn w:val="Fuentedeprrafopredeter"/>
    <w:uiPriority w:val="4"/>
    <w:rsid w:val="00F95538"/>
    <w:rPr>
      <w:rFonts w:cstheme="minorBidi"/>
      <w:bCs w:val="0"/>
      <w:iCs w:val="0"/>
      <w:noProof w:val="0"/>
      <w:szCs w:val="24"/>
      <w:lang w:val="en-GB" w:eastAsia="ja-JP"/>
    </w:rPr>
  </w:style>
  <w:style w:type="paragraph" w:customStyle="1" w:styleId="QuoteIndented">
    <w:name w:val="Quote Indented"/>
    <w:basedOn w:val="Normal"/>
    <w:next w:val="Textoindependiente"/>
    <w:qFormat/>
    <w:rsid w:val="00F95538"/>
    <w:pPr>
      <w:spacing w:after="240" w:line="240" w:lineRule="auto"/>
      <w:ind w:left="360" w:right="360"/>
    </w:pPr>
    <w:rPr>
      <w:rFonts w:eastAsiaTheme="minorEastAsia"/>
      <w:sz w:val="24"/>
      <w:szCs w:val="24"/>
      <w:lang w:val="en-GB" w:eastAsia="ja-JP"/>
    </w:rPr>
  </w:style>
  <w:style w:type="paragraph" w:customStyle="1" w:styleId="HeadingUNoTOC">
    <w:name w:val="Heading U NoTOC"/>
    <w:basedOn w:val="Ttulo1"/>
    <w:next w:val="Textoindependiente"/>
    <w:rsid w:val="00F95538"/>
    <w:pPr>
      <w:keepLines w:val="0"/>
      <w:spacing w:before="0" w:after="240" w:line="240" w:lineRule="auto"/>
    </w:pPr>
    <w:rPr>
      <w:color w:val="auto"/>
      <w:sz w:val="36"/>
      <w:szCs w:val="36"/>
      <w:lang w:val="en-US" w:eastAsia="ja-JP"/>
    </w:rPr>
  </w:style>
  <w:style w:type="paragraph" w:customStyle="1" w:styleId="TableParagraph">
    <w:name w:val="Table Paragraph"/>
    <w:basedOn w:val="Normal"/>
    <w:uiPriority w:val="1"/>
    <w:qFormat/>
    <w:rsid w:val="00F95538"/>
    <w:pPr>
      <w:widowControl w:val="0"/>
      <w:spacing w:after="0" w:line="240" w:lineRule="auto"/>
    </w:pPr>
    <w:rPr>
      <w:lang w:val="en-US"/>
    </w:rPr>
  </w:style>
  <w:style w:type="paragraph" w:customStyle="1" w:styleId="ListAlphaLC">
    <w:name w:val="List AlphaLC"/>
    <w:basedOn w:val="Lista"/>
    <w:link w:val="ListAlphaLCChar"/>
    <w:rsid w:val="00C2319A"/>
    <w:pPr>
      <w:ind w:left="0" w:firstLine="0"/>
    </w:pPr>
  </w:style>
  <w:style w:type="character" w:customStyle="1" w:styleId="ListAlphaLCChar">
    <w:name w:val="List AlphaLC Char"/>
    <w:basedOn w:val="TextoindependienteCar"/>
    <w:link w:val="ListAlphaLC"/>
    <w:rsid w:val="00C2319A"/>
    <w:rPr>
      <w:rFonts w:eastAsiaTheme="minorEastAsia"/>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009">
      <w:bodyDiv w:val="1"/>
      <w:marLeft w:val="0"/>
      <w:marRight w:val="0"/>
      <w:marTop w:val="0"/>
      <w:marBottom w:val="0"/>
      <w:divBdr>
        <w:top w:val="none" w:sz="0" w:space="0" w:color="auto"/>
        <w:left w:val="none" w:sz="0" w:space="0" w:color="auto"/>
        <w:bottom w:val="none" w:sz="0" w:space="0" w:color="auto"/>
        <w:right w:val="none" w:sz="0" w:space="0" w:color="auto"/>
      </w:divBdr>
    </w:div>
    <w:div w:id="141125597">
      <w:bodyDiv w:val="1"/>
      <w:marLeft w:val="0"/>
      <w:marRight w:val="0"/>
      <w:marTop w:val="0"/>
      <w:marBottom w:val="0"/>
      <w:divBdr>
        <w:top w:val="none" w:sz="0" w:space="0" w:color="auto"/>
        <w:left w:val="none" w:sz="0" w:space="0" w:color="auto"/>
        <w:bottom w:val="none" w:sz="0" w:space="0" w:color="auto"/>
        <w:right w:val="none" w:sz="0" w:space="0" w:color="auto"/>
      </w:divBdr>
    </w:div>
    <w:div w:id="163010240">
      <w:bodyDiv w:val="1"/>
      <w:marLeft w:val="0"/>
      <w:marRight w:val="0"/>
      <w:marTop w:val="0"/>
      <w:marBottom w:val="0"/>
      <w:divBdr>
        <w:top w:val="none" w:sz="0" w:space="0" w:color="auto"/>
        <w:left w:val="none" w:sz="0" w:space="0" w:color="auto"/>
        <w:bottom w:val="none" w:sz="0" w:space="0" w:color="auto"/>
        <w:right w:val="none" w:sz="0" w:space="0" w:color="auto"/>
      </w:divBdr>
      <w:divsChild>
        <w:div w:id="1477643148">
          <w:marLeft w:val="274"/>
          <w:marRight w:val="0"/>
          <w:marTop w:val="0"/>
          <w:marBottom w:val="0"/>
          <w:divBdr>
            <w:top w:val="none" w:sz="0" w:space="0" w:color="auto"/>
            <w:left w:val="none" w:sz="0" w:space="0" w:color="auto"/>
            <w:bottom w:val="none" w:sz="0" w:space="0" w:color="auto"/>
            <w:right w:val="none" w:sz="0" w:space="0" w:color="auto"/>
          </w:divBdr>
        </w:div>
      </w:divsChild>
    </w:div>
    <w:div w:id="173227886">
      <w:bodyDiv w:val="1"/>
      <w:marLeft w:val="0"/>
      <w:marRight w:val="0"/>
      <w:marTop w:val="0"/>
      <w:marBottom w:val="0"/>
      <w:divBdr>
        <w:top w:val="none" w:sz="0" w:space="0" w:color="auto"/>
        <w:left w:val="none" w:sz="0" w:space="0" w:color="auto"/>
        <w:bottom w:val="none" w:sz="0" w:space="0" w:color="auto"/>
        <w:right w:val="none" w:sz="0" w:space="0" w:color="auto"/>
      </w:divBdr>
      <w:divsChild>
        <w:div w:id="655493272">
          <w:marLeft w:val="878"/>
          <w:marRight w:val="0"/>
          <w:marTop w:val="72"/>
          <w:marBottom w:val="0"/>
          <w:divBdr>
            <w:top w:val="none" w:sz="0" w:space="0" w:color="auto"/>
            <w:left w:val="none" w:sz="0" w:space="0" w:color="auto"/>
            <w:bottom w:val="none" w:sz="0" w:space="0" w:color="auto"/>
            <w:right w:val="none" w:sz="0" w:space="0" w:color="auto"/>
          </w:divBdr>
        </w:div>
        <w:div w:id="730225877">
          <w:marLeft w:val="878"/>
          <w:marRight w:val="0"/>
          <w:marTop w:val="72"/>
          <w:marBottom w:val="0"/>
          <w:divBdr>
            <w:top w:val="none" w:sz="0" w:space="0" w:color="auto"/>
            <w:left w:val="none" w:sz="0" w:space="0" w:color="auto"/>
            <w:bottom w:val="none" w:sz="0" w:space="0" w:color="auto"/>
            <w:right w:val="none" w:sz="0" w:space="0" w:color="auto"/>
          </w:divBdr>
        </w:div>
        <w:div w:id="1719888880">
          <w:marLeft w:val="878"/>
          <w:marRight w:val="0"/>
          <w:marTop w:val="72"/>
          <w:marBottom w:val="0"/>
          <w:divBdr>
            <w:top w:val="none" w:sz="0" w:space="0" w:color="auto"/>
            <w:left w:val="none" w:sz="0" w:space="0" w:color="auto"/>
            <w:bottom w:val="none" w:sz="0" w:space="0" w:color="auto"/>
            <w:right w:val="none" w:sz="0" w:space="0" w:color="auto"/>
          </w:divBdr>
        </w:div>
      </w:divsChild>
    </w:div>
    <w:div w:id="222374352">
      <w:bodyDiv w:val="1"/>
      <w:marLeft w:val="0"/>
      <w:marRight w:val="0"/>
      <w:marTop w:val="0"/>
      <w:marBottom w:val="0"/>
      <w:divBdr>
        <w:top w:val="none" w:sz="0" w:space="0" w:color="auto"/>
        <w:left w:val="none" w:sz="0" w:space="0" w:color="auto"/>
        <w:bottom w:val="none" w:sz="0" w:space="0" w:color="auto"/>
        <w:right w:val="none" w:sz="0" w:space="0" w:color="auto"/>
      </w:divBdr>
    </w:div>
    <w:div w:id="260459125">
      <w:bodyDiv w:val="1"/>
      <w:marLeft w:val="0"/>
      <w:marRight w:val="0"/>
      <w:marTop w:val="0"/>
      <w:marBottom w:val="0"/>
      <w:divBdr>
        <w:top w:val="none" w:sz="0" w:space="0" w:color="auto"/>
        <w:left w:val="none" w:sz="0" w:space="0" w:color="auto"/>
        <w:bottom w:val="none" w:sz="0" w:space="0" w:color="auto"/>
        <w:right w:val="none" w:sz="0" w:space="0" w:color="auto"/>
      </w:divBdr>
      <w:divsChild>
        <w:div w:id="40324519">
          <w:marLeft w:val="994"/>
          <w:marRight w:val="0"/>
          <w:marTop w:val="0"/>
          <w:marBottom w:val="0"/>
          <w:divBdr>
            <w:top w:val="none" w:sz="0" w:space="0" w:color="auto"/>
            <w:left w:val="none" w:sz="0" w:space="0" w:color="auto"/>
            <w:bottom w:val="none" w:sz="0" w:space="0" w:color="auto"/>
            <w:right w:val="none" w:sz="0" w:space="0" w:color="auto"/>
          </w:divBdr>
        </w:div>
        <w:div w:id="747383294">
          <w:marLeft w:val="994"/>
          <w:marRight w:val="0"/>
          <w:marTop w:val="0"/>
          <w:marBottom w:val="0"/>
          <w:divBdr>
            <w:top w:val="none" w:sz="0" w:space="0" w:color="auto"/>
            <w:left w:val="none" w:sz="0" w:space="0" w:color="auto"/>
            <w:bottom w:val="none" w:sz="0" w:space="0" w:color="auto"/>
            <w:right w:val="none" w:sz="0" w:space="0" w:color="auto"/>
          </w:divBdr>
        </w:div>
        <w:div w:id="1251239393">
          <w:marLeft w:val="274"/>
          <w:marRight w:val="0"/>
          <w:marTop w:val="0"/>
          <w:marBottom w:val="0"/>
          <w:divBdr>
            <w:top w:val="none" w:sz="0" w:space="0" w:color="auto"/>
            <w:left w:val="none" w:sz="0" w:space="0" w:color="auto"/>
            <w:bottom w:val="none" w:sz="0" w:space="0" w:color="auto"/>
            <w:right w:val="none" w:sz="0" w:space="0" w:color="auto"/>
          </w:divBdr>
        </w:div>
        <w:div w:id="1283610103">
          <w:marLeft w:val="994"/>
          <w:marRight w:val="0"/>
          <w:marTop w:val="0"/>
          <w:marBottom w:val="0"/>
          <w:divBdr>
            <w:top w:val="none" w:sz="0" w:space="0" w:color="auto"/>
            <w:left w:val="none" w:sz="0" w:space="0" w:color="auto"/>
            <w:bottom w:val="none" w:sz="0" w:space="0" w:color="auto"/>
            <w:right w:val="none" w:sz="0" w:space="0" w:color="auto"/>
          </w:divBdr>
        </w:div>
        <w:div w:id="1826505485">
          <w:marLeft w:val="994"/>
          <w:marRight w:val="0"/>
          <w:marTop w:val="0"/>
          <w:marBottom w:val="0"/>
          <w:divBdr>
            <w:top w:val="none" w:sz="0" w:space="0" w:color="auto"/>
            <w:left w:val="none" w:sz="0" w:space="0" w:color="auto"/>
            <w:bottom w:val="none" w:sz="0" w:space="0" w:color="auto"/>
            <w:right w:val="none" w:sz="0" w:space="0" w:color="auto"/>
          </w:divBdr>
        </w:div>
        <w:div w:id="1867139290">
          <w:marLeft w:val="274"/>
          <w:marRight w:val="0"/>
          <w:marTop w:val="0"/>
          <w:marBottom w:val="0"/>
          <w:divBdr>
            <w:top w:val="none" w:sz="0" w:space="0" w:color="auto"/>
            <w:left w:val="none" w:sz="0" w:space="0" w:color="auto"/>
            <w:bottom w:val="none" w:sz="0" w:space="0" w:color="auto"/>
            <w:right w:val="none" w:sz="0" w:space="0" w:color="auto"/>
          </w:divBdr>
        </w:div>
      </w:divsChild>
    </w:div>
    <w:div w:id="297804422">
      <w:bodyDiv w:val="1"/>
      <w:marLeft w:val="0"/>
      <w:marRight w:val="0"/>
      <w:marTop w:val="0"/>
      <w:marBottom w:val="0"/>
      <w:divBdr>
        <w:top w:val="none" w:sz="0" w:space="0" w:color="auto"/>
        <w:left w:val="none" w:sz="0" w:space="0" w:color="auto"/>
        <w:bottom w:val="none" w:sz="0" w:space="0" w:color="auto"/>
        <w:right w:val="none" w:sz="0" w:space="0" w:color="auto"/>
      </w:divBdr>
    </w:div>
    <w:div w:id="362438087">
      <w:bodyDiv w:val="1"/>
      <w:marLeft w:val="0"/>
      <w:marRight w:val="0"/>
      <w:marTop w:val="0"/>
      <w:marBottom w:val="0"/>
      <w:divBdr>
        <w:top w:val="none" w:sz="0" w:space="0" w:color="auto"/>
        <w:left w:val="none" w:sz="0" w:space="0" w:color="auto"/>
        <w:bottom w:val="none" w:sz="0" w:space="0" w:color="auto"/>
        <w:right w:val="none" w:sz="0" w:space="0" w:color="auto"/>
      </w:divBdr>
      <w:divsChild>
        <w:div w:id="120460733">
          <w:marLeft w:val="274"/>
          <w:marRight w:val="0"/>
          <w:marTop w:val="0"/>
          <w:marBottom w:val="0"/>
          <w:divBdr>
            <w:top w:val="none" w:sz="0" w:space="0" w:color="auto"/>
            <w:left w:val="none" w:sz="0" w:space="0" w:color="auto"/>
            <w:bottom w:val="none" w:sz="0" w:space="0" w:color="auto"/>
            <w:right w:val="none" w:sz="0" w:space="0" w:color="auto"/>
          </w:divBdr>
        </w:div>
        <w:div w:id="313486662">
          <w:marLeft w:val="274"/>
          <w:marRight w:val="0"/>
          <w:marTop w:val="0"/>
          <w:marBottom w:val="0"/>
          <w:divBdr>
            <w:top w:val="none" w:sz="0" w:space="0" w:color="auto"/>
            <w:left w:val="none" w:sz="0" w:space="0" w:color="auto"/>
            <w:bottom w:val="none" w:sz="0" w:space="0" w:color="auto"/>
            <w:right w:val="none" w:sz="0" w:space="0" w:color="auto"/>
          </w:divBdr>
        </w:div>
        <w:div w:id="1602833943">
          <w:marLeft w:val="274"/>
          <w:marRight w:val="0"/>
          <w:marTop w:val="0"/>
          <w:marBottom w:val="0"/>
          <w:divBdr>
            <w:top w:val="none" w:sz="0" w:space="0" w:color="auto"/>
            <w:left w:val="none" w:sz="0" w:space="0" w:color="auto"/>
            <w:bottom w:val="none" w:sz="0" w:space="0" w:color="auto"/>
            <w:right w:val="none" w:sz="0" w:space="0" w:color="auto"/>
          </w:divBdr>
        </w:div>
        <w:div w:id="2026976193">
          <w:marLeft w:val="274"/>
          <w:marRight w:val="0"/>
          <w:marTop w:val="0"/>
          <w:marBottom w:val="0"/>
          <w:divBdr>
            <w:top w:val="none" w:sz="0" w:space="0" w:color="auto"/>
            <w:left w:val="none" w:sz="0" w:space="0" w:color="auto"/>
            <w:bottom w:val="none" w:sz="0" w:space="0" w:color="auto"/>
            <w:right w:val="none" w:sz="0" w:space="0" w:color="auto"/>
          </w:divBdr>
        </w:div>
      </w:divsChild>
    </w:div>
    <w:div w:id="389616896">
      <w:bodyDiv w:val="1"/>
      <w:marLeft w:val="0"/>
      <w:marRight w:val="0"/>
      <w:marTop w:val="0"/>
      <w:marBottom w:val="0"/>
      <w:divBdr>
        <w:top w:val="none" w:sz="0" w:space="0" w:color="auto"/>
        <w:left w:val="none" w:sz="0" w:space="0" w:color="auto"/>
        <w:bottom w:val="none" w:sz="0" w:space="0" w:color="auto"/>
        <w:right w:val="none" w:sz="0" w:space="0" w:color="auto"/>
      </w:divBdr>
      <w:divsChild>
        <w:div w:id="1856965163">
          <w:marLeft w:val="274"/>
          <w:marRight w:val="0"/>
          <w:marTop w:val="0"/>
          <w:marBottom w:val="0"/>
          <w:divBdr>
            <w:top w:val="none" w:sz="0" w:space="0" w:color="auto"/>
            <w:left w:val="none" w:sz="0" w:space="0" w:color="auto"/>
            <w:bottom w:val="none" w:sz="0" w:space="0" w:color="auto"/>
            <w:right w:val="none" w:sz="0" w:space="0" w:color="auto"/>
          </w:divBdr>
        </w:div>
      </w:divsChild>
    </w:div>
    <w:div w:id="400754380">
      <w:bodyDiv w:val="1"/>
      <w:marLeft w:val="0"/>
      <w:marRight w:val="0"/>
      <w:marTop w:val="0"/>
      <w:marBottom w:val="0"/>
      <w:divBdr>
        <w:top w:val="none" w:sz="0" w:space="0" w:color="auto"/>
        <w:left w:val="none" w:sz="0" w:space="0" w:color="auto"/>
        <w:bottom w:val="none" w:sz="0" w:space="0" w:color="auto"/>
        <w:right w:val="none" w:sz="0" w:space="0" w:color="auto"/>
      </w:divBdr>
    </w:div>
    <w:div w:id="416488592">
      <w:bodyDiv w:val="1"/>
      <w:marLeft w:val="0"/>
      <w:marRight w:val="0"/>
      <w:marTop w:val="0"/>
      <w:marBottom w:val="0"/>
      <w:divBdr>
        <w:top w:val="none" w:sz="0" w:space="0" w:color="auto"/>
        <w:left w:val="none" w:sz="0" w:space="0" w:color="auto"/>
        <w:bottom w:val="none" w:sz="0" w:space="0" w:color="auto"/>
        <w:right w:val="none" w:sz="0" w:space="0" w:color="auto"/>
      </w:divBdr>
    </w:div>
    <w:div w:id="446391348">
      <w:bodyDiv w:val="1"/>
      <w:marLeft w:val="0"/>
      <w:marRight w:val="0"/>
      <w:marTop w:val="0"/>
      <w:marBottom w:val="0"/>
      <w:divBdr>
        <w:top w:val="none" w:sz="0" w:space="0" w:color="auto"/>
        <w:left w:val="none" w:sz="0" w:space="0" w:color="auto"/>
        <w:bottom w:val="none" w:sz="0" w:space="0" w:color="auto"/>
        <w:right w:val="none" w:sz="0" w:space="0" w:color="auto"/>
      </w:divBdr>
    </w:div>
    <w:div w:id="449662529">
      <w:bodyDiv w:val="1"/>
      <w:marLeft w:val="0"/>
      <w:marRight w:val="0"/>
      <w:marTop w:val="0"/>
      <w:marBottom w:val="0"/>
      <w:divBdr>
        <w:top w:val="none" w:sz="0" w:space="0" w:color="auto"/>
        <w:left w:val="none" w:sz="0" w:space="0" w:color="auto"/>
        <w:bottom w:val="none" w:sz="0" w:space="0" w:color="auto"/>
        <w:right w:val="none" w:sz="0" w:space="0" w:color="auto"/>
      </w:divBdr>
      <w:divsChild>
        <w:div w:id="169952559">
          <w:marLeft w:val="274"/>
          <w:marRight w:val="0"/>
          <w:marTop w:val="0"/>
          <w:marBottom w:val="0"/>
          <w:divBdr>
            <w:top w:val="none" w:sz="0" w:space="0" w:color="auto"/>
            <w:left w:val="none" w:sz="0" w:space="0" w:color="auto"/>
            <w:bottom w:val="none" w:sz="0" w:space="0" w:color="auto"/>
            <w:right w:val="none" w:sz="0" w:space="0" w:color="auto"/>
          </w:divBdr>
        </w:div>
        <w:div w:id="795485382">
          <w:marLeft w:val="274"/>
          <w:marRight w:val="0"/>
          <w:marTop w:val="0"/>
          <w:marBottom w:val="0"/>
          <w:divBdr>
            <w:top w:val="none" w:sz="0" w:space="0" w:color="auto"/>
            <w:left w:val="none" w:sz="0" w:space="0" w:color="auto"/>
            <w:bottom w:val="none" w:sz="0" w:space="0" w:color="auto"/>
            <w:right w:val="none" w:sz="0" w:space="0" w:color="auto"/>
          </w:divBdr>
        </w:div>
        <w:div w:id="902833682">
          <w:marLeft w:val="994"/>
          <w:marRight w:val="0"/>
          <w:marTop w:val="0"/>
          <w:marBottom w:val="0"/>
          <w:divBdr>
            <w:top w:val="none" w:sz="0" w:space="0" w:color="auto"/>
            <w:left w:val="none" w:sz="0" w:space="0" w:color="auto"/>
            <w:bottom w:val="none" w:sz="0" w:space="0" w:color="auto"/>
            <w:right w:val="none" w:sz="0" w:space="0" w:color="auto"/>
          </w:divBdr>
        </w:div>
        <w:div w:id="1126193438">
          <w:marLeft w:val="994"/>
          <w:marRight w:val="0"/>
          <w:marTop w:val="0"/>
          <w:marBottom w:val="0"/>
          <w:divBdr>
            <w:top w:val="none" w:sz="0" w:space="0" w:color="auto"/>
            <w:left w:val="none" w:sz="0" w:space="0" w:color="auto"/>
            <w:bottom w:val="none" w:sz="0" w:space="0" w:color="auto"/>
            <w:right w:val="none" w:sz="0" w:space="0" w:color="auto"/>
          </w:divBdr>
        </w:div>
        <w:div w:id="1688292772">
          <w:marLeft w:val="994"/>
          <w:marRight w:val="0"/>
          <w:marTop w:val="0"/>
          <w:marBottom w:val="0"/>
          <w:divBdr>
            <w:top w:val="none" w:sz="0" w:space="0" w:color="auto"/>
            <w:left w:val="none" w:sz="0" w:space="0" w:color="auto"/>
            <w:bottom w:val="none" w:sz="0" w:space="0" w:color="auto"/>
            <w:right w:val="none" w:sz="0" w:space="0" w:color="auto"/>
          </w:divBdr>
        </w:div>
      </w:divsChild>
    </w:div>
    <w:div w:id="452333927">
      <w:bodyDiv w:val="1"/>
      <w:marLeft w:val="0"/>
      <w:marRight w:val="0"/>
      <w:marTop w:val="0"/>
      <w:marBottom w:val="0"/>
      <w:divBdr>
        <w:top w:val="none" w:sz="0" w:space="0" w:color="auto"/>
        <w:left w:val="none" w:sz="0" w:space="0" w:color="auto"/>
        <w:bottom w:val="none" w:sz="0" w:space="0" w:color="auto"/>
        <w:right w:val="none" w:sz="0" w:space="0" w:color="auto"/>
      </w:divBdr>
    </w:div>
    <w:div w:id="508063399">
      <w:bodyDiv w:val="1"/>
      <w:marLeft w:val="0"/>
      <w:marRight w:val="0"/>
      <w:marTop w:val="0"/>
      <w:marBottom w:val="0"/>
      <w:divBdr>
        <w:top w:val="none" w:sz="0" w:space="0" w:color="auto"/>
        <w:left w:val="none" w:sz="0" w:space="0" w:color="auto"/>
        <w:bottom w:val="none" w:sz="0" w:space="0" w:color="auto"/>
        <w:right w:val="none" w:sz="0" w:space="0" w:color="auto"/>
      </w:divBdr>
      <w:divsChild>
        <w:div w:id="37894604">
          <w:marLeft w:val="274"/>
          <w:marRight w:val="0"/>
          <w:marTop w:val="0"/>
          <w:marBottom w:val="0"/>
          <w:divBdr>
            <w:top w:val="none" w:sz="0" w:space="0" w:color="auto"/>
            <w:left w:val="none" w:sz="0" w:space="0" w:color="auto"/>
            <w:bottom w:val="none" w:sz="0" w:space="0" w:color="auto"/>
            <w:right w:val="none" w:sz="0" w:space="0" w:color="auto"/>
          </w:divBdr>
        </w:div>
        <w:div w:id="944969011">
          <w:marLeft w:val="994"/>
          <w:marRight w:val="0"/>
          <w:marTop w:val="0"/>
          <w:marBottom w:val="0"/>
          <w:divBdr>
            <w:top w:val="none" w:sz="0" w:space="0" w:color="auto"/>
            <w:left w:val="none" w:sz="0" w:space="0" w:color="auto"/>
            <w:bottom w:val="none" w:sz="0" w:space="0" w:color="auto"/>
            <w:right w:val="none" w:sz="0" w:space="0" w:color="auto"/>
          </w:divBdr>
        </w:div>
        <w:div w:id="1108626337">
          <w:marLeft w:val="994"/>
          <w:marRight w:val="0"/>
          <w:marTop w:val="0"/>
          <w:marBottom w:val="0"/>
          <w:divBdr>
            <w:top w:val="none" w:sz="0" w:space="0" w:color="auto"/>
            <w:left w:val="none" w:sz="0" w:space="0" w:color="auto"/>
            <w:bottom w:val="none" w:sz="0" w:space="0" w:color="auto"/>
            <w:right w:val="none" w:sz="0" w:space="0" w:color="auto"/>
          </w:divBdr>
        </w:div>
        <w:div w:id="2084569129">
          <w:marLeft w:val="274"/>
          <w:marRight w:val="0"/>
          <w:marTop w:val="0"/>
          <w:marBottom w:val="0"/>
          <w:divBdr>
            <w:top w:val="none" w:sz="0" w:space="0" w:color="auto"/>
            <w:left w:val="none" w:sz="0" w:space="0" w:color="auto"/>
            <w:bottom w:val="none" w:sz="0" w:space="0" w:color="auto"/>
            <w:right w:val="none" w:sz="0" w:space="0" w:color="auto"/>
          </w:divBdr>
        </w:div>
      </w:divsChild>
    </w:div>
    <w:div w:id="508569531">
      <w:bodyDiv w:val="1"/>
      <w:marLeft w:val="0"/>
      <w:marRight w:val="0"/>
      <w:marTop w:val="0"/>
      <w:marBottom w:val="0"/>
      <w:divBdr>
        <w:top w:val="none" w:sz="0" w:space="0" w:color="auto"/>
        <w:left w:val="none" w:sz="0" w:space="0" w:color="auto"/>
        <w:bottom w:val="none" w:sz="0" w:space="0" w:color="auto"/>
        <w:right w:val="none" w:sz="0" w:space="0" w:color="auto"/>
      </w:divBdr>
    </w:div>
    <w:div w:id="529925012">
      <w:bodyDiv w:val="1"/>
      <w:marLeft w:val="0"/>
      <w:marRight w:val="0"/>
      <w:marTop w:val="0"/>
      <w:marBottom w:val="0"/>
      <w:divBdr>
        <w:top w:val="none" w:sz="0" w:space="0" w:color="auto"/>
        <w:left w:val="none" w:sz="0" w:space="0" w:color="auto"/>
        <w:bottom w:val="none" w:sz="0" w:space="0" w:color="auto"/>
        <w:right w:val="none" w:sz="0" w:space="0" w:color="auto"/>
      </w:divBdr>
    </w:div>
    <w:div w:id="556204944">
      <w:bodyDiv w:val="1"/>
      <w:marLeft w:val="0"/>
      <w:marRight w:val="0"/>
      <w:marTop w:val="0"/>
      <w:marBottom w:val="0"/>
      <w:divBdr>
        <w:top w:val="none" w:sz="0" w:space="0" w:color="auto"/>
        <w:left w:val="none" w:sz="0" w:space="0" w:color="auto"/>
        <w:bottom w:val="none" w:sz="0" w:space="0" w:color="auto"/>
        <w:right w:val="none" w:sz="0" w:space="0" w:color="auto"/>
      </w:divBdr>
    </w:div>
    <w:div w:id="596327880">
      <w:bodyDiv w:val="1"/>
      <w:marLeft w:val="0"/>
      <w:marRight w:val="0"/>
      <w:marTop w:val="0"/>
      <w:marBottom w:val="0"/>
      <w:divBdr>
        <w:top w:val="none" w:sz="0" w:space="0" w:color="auto"/>
        <w:left w:val="none" w:sz="0" w:space="0" w:color="auto"/>
        <w:bottom w:val="none" w:sz="0" w:space="0" w:color="auto"/>
        <w:right w:val="none" w:sz="0" w:space="0" w:color="auto"/>
      </w:divBdr>
    </w:div>
    <w:div w:id="601383111">
      <w:bodyDiv w:val="1"/>
      <w:marLeft w:val="0"/>
      <w:marRight w:val="0"/>
      <w:marTop w:val="0"/>
      <w:marBottom w:val="0"/>
      <w:divBdr>
        <w:top w:val="none" w:sz="0" w:space="0" w:color="auto"/>
        <w:left w:val="none" w:sz="0" w:space="0" w:color="auto"/>
        <w:bottom w:val="none" w:sz="0" w:space="0" w:color="auto"/>
        <w:right w:val="none" w:sz="0" w:space="0" w:color="auto"/>
      </w:divBdr>
    </w:div>
    <w:div w:id="641733570">
      <w:bodyDiv w:val="1"/>
      <w:marLeft w:val="0"/>
      <w:marRight w:val="0"/>
      <w:marTop w:val="0"/>
      <w:marBottom w:val="0"/>
      <w:divBdr>
        <w:top w:val="none" w:sz="0" w:space="0" w:color="auto"/>
        <w:left w:val="none" w:sz="0" w:space="0" w:color="auto"/>
        <w:bottom w:val="none" w:sz="0" w:space="0" w:color="auto"/>
        <w:right w:val="none" w:sz="0" w:space="0" w:color="auto"/>
      </w:divBdr>
      <w:divsChild>
        <w:div w:id="97717940">
          <w:marLeft w:val="274"/>
          <w:marRight w:val="0"/>
          <w:marTop w:val="0"/>
          <w:marBottom w:val="0"/>
          <w:divBdr>
            <w:top w:val="none" w:sz="0" w:space="0" w:color="auto"/>
            <w:left w:val="none" w:sz="0" w:space="0" w:color="auto"/>
            <w:bottom w:val="none" w:sz="0" w:space="0" w:color="auto"/>
            <w:right w:val="none" w:sz="0" w:space="0" w:color="auto"/>
          </w:divBdr>
        </w:div>
        <w:div w:id="1548100257">
          <w:marLeft w:val="274"/>
          <w:marRight w:val="0"/>
          <w:marTop w:val="0"/>
          <w:marBottom w:val="0"/>
          <w:divBdr>
            <w:top w:val="none" w:sz="0" w:space="0" w:color="auto"/>
            <w:left w:val="none" w:sz="0" w:space="0" w:color="auto"/>
            <w:bottom w:val="none" w:sz="0" w:space="0" w:color="auto"/>
            <w:right w:val="none" w:sz="0" w:space="0" w:color="auto"/>
          </w:divBdr>
        </w:div>
      </w:divsChild>
    </w:div>
    <w:div w:id="678847668">
      <w:bodyDiv w:val="1"/>
      <w:marLeft w:val="0"/>
      <w:marRight w:val="0"/>
      <w:marTop w:val="0"/>
      <w:marBottom w:val="0"/>
      <w:divBdr>
        <w:top w:val="none" w:sz="0" w:space="0" w:color="auto"/>
        <w:left w:val="none" w:sz="0" w:space="0" w:color="auto"/>
        <w:bottom w:val="none" w:sz="0" w:space="0" w:color="auto"/>
        <w:right w:val="none" w:sz="0" w:space="0" w:color="auto"/>
      </w:divBdr>
    </w:div>
    <w:div w:id="735516238">
      <w:bodyDiv w:val="1"/>
      <w:marLeft w:val="0"/>
      <w:marRight w:val="0"/>
      <w:marTop w:val="0"/>
      <w:marBottom w:val="0"/>
      <w:divBdr>
        <w:top w:val="none" w:sz="0" w:space="0" w:color="auto"/>
        <w:left w:val="none" w:sz="0" w:space="0" w:color="auto"/>
        <w:bottom w:val="none" w:sz="0" w:space="0" w:color="auto"/>
        <w:right w:val="none" w:sz="0" w:space="0" w:color="auto"/>
      </w:divBdr>
    </w:div>
    <w:div w:id="745609730">
      <w:bodyDiv w:val="1"/>
      <w:marLeft w:val="0"/>
      <w:marRight w:val="0"/>
      <w:marTop w:val="0"/>
      <w:marBottom w:val="0"/>
      <w:divBdr>
        <w:top w:val="none" w:sz="0" w:space="0" w:color="auto"/>
        <w:left w:val="none" w:sz="0" w:space="0" w:color="auto"/>
        <w:bottom w:val="none" w:sz="0" w:space="0" w:color="auto"/>
        <w:right w:val="none" w:sz="0" w:space="0" w:color="auto"/>
      </w:divBdr>
      <w:divsChild>
        <w:div w:id="363676698">
          <w:marLeft w:val="994"/>
          <w:marRight w:val="0"/>
          <w:marTop w:val="0"/>
          <w:marBottom w:val="0"/>
          <w:divBdr>
            <w:top w:val="none" w:sz="0" w:space="0" w:color="auto"/>
            <w:left w:val="none" w:sz="0" w:space="0" w:color="auto"/>
            <w:bottom w:val="none" w:sz="0" w:space="0" w:color="auto"/>
            <w:right w:val="none" w:sz="0" w:space="0" w:color="auto"/>
          </w:divBdr>
        </w:div>
      </w:divsChild>
    </w:div>
    <w:div w:id="776145744">
      <w:bodyDiv w:val="1"/>
      <w:marLeft w:val="0"/>
      <w:marRight w:val="0"/>
      <w:marTop w:val="0"/>
      <w:marBottom w:val="0"/>
      <w:divBdr>
        <w:top w:val="none" w:sz="0" w:space="0" w:color="auto"/>
        <w:left w:val="none" w:sz="0" w:space="0" w:color="auto"/>
        <w:bottom w:val="none" w:sz="0" w:space="0" w:color="auto"/>
        <w:right w:val="none" w:sz="0" w:space="0" w:color="auto"/>
      </w:divBdr>
    </w:div>
    <w:div w:id="793405341">
      <w:bodyDiv w:val="1"/>
      <w:marLeft w:val="0"/>
      <w:marRight w:val="0"/>
      <w:marTop w:val="0"/>
      <w:marBottom w:val="0"/>
      <w:divBdr>
        <w:top w:val="none" w:sz="0" w:space="0" w:color="auto"/>
        <w:left w:val="none" w:sz="0" w:space="0" w:color="auto"/>
        <w:bottom w:val="none" w:sz="0" w:space="0" w:color="auto"/>
        <w:right w:val="none" w:sz="0" w:space="0" w:color="auto"/>
      </w:divBdr>
    </w:div>
    <w:div w:id="832912440">
      <w:bodyDiv w:val="1"/>
      <w:marLeft w:val="0"/>
      <w:marRight w:val="0"/>
      <w:marTop w:val="0"/>
      <w:marBottom w:val="0"/>
      <w:divBdr>
        <w:top w:val="none" w:sz="0" w:space="0" w:color="auto"/>
        <w:left w:val="none" w:sz="0" w:space="0" w:color="auto"/>
        <w:bottom w:val="none" w:sz="0" w:space="0" w:color="auto"/>
        <w:right w:val="none" w:sz="0" w:space="0" w:color="auto"/>
      </w:divBdr>
    </w:div>
    <w:div w:id="835723954">
      <w:bodyDiv w:val="1"/>
      <w:marLeft w:val="0"/>
      <w:marRight w:val="0"/>
      <w:marTop w:val="0"/>
      <w:marBottom w:val="0"/>
      <w:divBdr>
        <w:top w:val="none" w:sz="0" w:space="0" w:color="auto"/>
        <w:left w:val="none" w:sz="0" w:space="0" w:color="auto"/>
        <w:bottom w:val="none" w:sz="0" w:space="0" w:color="auto"/>
        <w:right w:val="none" w:sz="0" w:space="0" w:color="auto"/>
      </w:divBdr>
    </w:div>
    <w:div w:id="841895236">
      <w:bodyDiv w:val="1"/>
      <w:marLeft w:val="0"/>
      <w:marRight w:val="0"/>
      <w:marTop w:val="0"/>
      <w:marBottom w:val="0"/>
      <w:divBdr>
        <w:top w:val="none" w:sz="0" w:space="0" w:color="auto"/>
        <w:left w:val="none" w:sz="0" w:space="0" w:color="auto"/>
        <w:bottom w:val="none" w:sz="0" w:space="0" w:color="auto"/>
        <w:right w:val="none" w:sz="0" w:space="0" w:color="auto"/>
      </w:divBdr>
      <w:divsChild>
        <w:div w:id="217938224">
          <w:marLeft w:val="274"/>
          <w:marRight w:val="0"/>
          <w:marTop w:val="0"/>
          <w:marBottom w:val="0"/>
          <w:divBdr>
            <w:top w:val="none" w:sz="0" w:space="0" w:color="auto"/>
            <w:left w:val="none" w:sz="0" w:space="0" w:color="auto"/>
            <w:bottom w:val="none" w:sz="0" w:space="0" w:color="auto"/>
            <w:right w:val="none" w:sz="0" w:space="0" w:color="auto"/>
          </w:divBdr>
        </w:div>
        <w:div w:id="1702512863">
          <w:marLeft w:val="274"/>
          <w:marRight w:val="0"/>
          <w:marTop w:val="0"/>
          <w:marBottom w:val="0"/>
          <w:divBdr>
            <w:top w:val="none" w:sz="0" w:space="0" w:color="auto"/>
            <w:left w:val="none" w:sz="0" w:space="0" w:color="auto"/>
            <w:bottom w:val="none" w:sz="0" w:space="0" w:color="auto"/>
            <w:right w:val="none" w:sz="0" w:space="0" w:color="auto"/>
          </w:divBdr>
        </w:div>
      </w:divsChild>
    </w:div>
    <w:div w:id="875895829">
      <w:bodyDiv w:val="1"/>
      <w:marLeft w:val="0"/>
      <w:marRight w:val="0"/>
      <w:marTop w:val="0"/>
      <w:marBottom w:val="0"/>
      <w:divBdr>
        <w:top w:val="none" w:sz="0" w:space="0" w:color="auto"/>
        <w:left w:val="none" w:sz="0" w:space="0" w:color="auto"/>
        <w:bottom w:val="none" w:sz="0" w:space="0" w:color="auto"/>
        <w:right w:val="none" w:sz="0" w:space="0" w:color="auto"/>
      </w:divBdr>
      <w:divsChild>
        <w:div w:id="1970738933">
          <w:marLeft w:val="274"/>
          <w:marRight w:val="0"/>
          <w:marTop w:val="0"/>
          <w:marBottom w:val="0"/>
          <w:divBdr>
            <w:top w:val="none" w:sz="0" w:space="0" w:color="auto"/>
            <w:left w:val="none" w:sz="0" w:space="0" w:color="auto"/>
            <w:bottom w:val="none" w:sz="0" w:space="0" w:color="auto"/>
            <w:right w:val="none" w:sz="0" w:space="0" w:color="auto"/>
          </w:divBdr>
        </w:div>
        <w:div w:id="2055346465">
          <w:marLeft w:val="274"/>
          <w:marRight w:val="0"/>
          <w:marTop w:val="0"/>
          <w:marBottom w:val="0"/>
          <w:divBdr>
            <w:top w:val="none" w:sz="0" w:space="0" w:color="auto"/>
            <w:left w:val="none" w:sz="0" w:space="0" w:color="auto"/>
            <w:bottom w:val="none" w:sz="0" w:space="0" w:color="auto"/>
            <w:right w:val="none" w:sz="0" w:space="0" w:color="auto"/>
          </w:divBdr>
        </w:div>
      </w:divsChild>
    </w:div>
    <w:div w:id="881211976">
      <w:bodyDiv w:val="1"/>
      <w:marLeft w:val="0"/>
      <w:marRight w:val="0"/>
      <w:marTop w:val="0"/>
      <w:marBottom w:val="0"/>
      <w:divBdr>
        <w:top w:val="none" w:sz="0" w:space="0" w:color="auto"/>
        <w:left w:val="none" w:sz="0" w:space="0" w:color="auto"/>
        <w:bottom w:val="none" w:sz="0" w:space="0" w:color="auto"/>
        <w:right w:val="none" w:sz="0" w:space="0" w:color="auto"/>
      </w:divBdr>
    </w:div>
    <w:div w:id="886448923">
      <w:bodyDiv w:val="1"/>
      <w:marLeft w:val="0"/>
      <w:marRight w:val="0"/>
      <w:marTop w:val="0"/>
      <w:marBottom w:val="0"/>
      <w:divBdr>
        <w:top w:val="none" w:sz="0" w:space="0" w:color="auto"/>
        <w:left w:val="none" w:sz="0" w:space="0" w:color="auto"/>
        <w:bottom w:val="none" w:sz="0" w:space="0" w:color="auto"/>
        <w:right w:val="none" w:sz="0" w:space="0" w:color="auto"/>
      </w:divBdr>
    </w:div>
    <w:div w:id="928660387">
      <w:bodyDiv w:val="1"/>
      <w:marLeft w:val="0"/>
      <w:marRight w:val="0"/>
      <w:marTop w:val="0"/>
      <w:marBottom w:val="0"/>
      <w:divBdr>
        <w:top w:val="none" w:sz="0" w:space="0" w:color="auto"/>
        <w:left w:val="none" w:sz="0" w:space="0" w:color="auto"/>
        <w:bottom w:val="none" w:sz="0" w:space="0" w:color="auto"/>
        <w:right w:val="none" w:sz="0" w:space="0" w:color="auto"/>
      </w:divBdr>
      <w:divsChild>
        <w:div w:id="295574470">
          <w:marLeft w:val="274"/>
          <w:marRight w:val="0"/>
          <w:marTop w:val="0"/>
          <w:marBottom w:val="0"/>
          <w:divBdr>
            <w:top w:val="none" w:sz="0" w:space="0" w:color="auto"/>
            <w:left w:val="none" w:sz="0" w:space="0" w:color="auto"/>
            <w:bottom w:val="none" w:sz="0" w:space="0" w:color="auto"/>
            <w:right w:val="none" w:sz="0" w:space="0" w:color="auto"/>
          </w:divBdr>
        </w:div>
        <w:div w:id="552038669">
          <w:marLeft w:val="994"/>
          <w:marRight w:val="0"/>
          <w:marTop w:val="0"/>
          <w:marBottom w:val="0"/>
          <w:divBdr>
            <w:top w:val="none" w:sz="0" w:space="0" w:color="auto"/>
            <w:left w:val="none" w:sz="0" w:space="0" w:color="auto"/>
            <w:bottom w:val="none" w:sz="0" w:space="0" w:color="auto"/>
            <w:right w:val="none" w:sz="0" w:space="0" w:color="auto"/>
          </w:divBdr>
        </w:div>
        <w:div w:id="607129982">
          <w:marLeft w:val="274"/>
          <w:marRight w:val="0"/>
          <w:marTop w:val="0"/>
          <w:marBottom w:val="0"/>
          <w:divBdr>
            <w:top w:val="none" w:sz="0" w:space="0" w:color="auto"/>
            <w:left w:val="none" w:sz="0" w:space="0" w:color="auto"/>
            <w:bottom w:val="none" w:sz="0" w:space="0" w:color="auto"/>
            <w:right w:val="none" w:sz="0" w:space="0" w:color="auto"/>
          </w:divBdr>
        </w:div>
        <w:div w:id="812722886">
          <w:marLeft w:val="994"/>
          <w:marRight w:val="0"/>
          <w:marTop w:val="0"/>
          <w:marBottom w:val="0"/>
          <w:divBdr>
            <w:top w:val="none" w:sz="0" w:space="0" w:color="auto"/>
            <w:left w:val="none" w:sz="0" w:space="0" w:color="auto"/>
            <w:bottom w:val="none" w:sz="0" w:space="0" w:color="auto"/>
            <w:right w:val="none" w:sz="0" w:space="0" w:color="auto"/>
          </w:divBdr>
        </w:div>
        <w:div w:id="858085173">
          <w:marLeft w:val="994"/>
          <w:marRight w:val="0"/>
          <w:marTop w:val="0"/>
          <w:marBottom w:val="0"/>
          <w:divBdr>
            <w:top w:val="none" w:sz="0" w:space="0" w:color="auto"/>
            <w:left w:val="none" w:sz="0" w:space="0" w:color="auto"/>
            <w:bottom w:val="none" w:sz="0" w:space="0" w:color="auto"/>
            <w:right w:val="none" w:sz="0" w:space="0" w:color="auto"/>
          </w:divBdr>
        </w:div>
        <w:div w:id="1098792037">
          <w:marLeft w:val="994"/>
          <w:marRight w:val="0"/>
          <w:marTop w:val="0"/>
          <w:marBottom w:val="0"/>
          <w:divBdr>
            <w:top w:val="none" w:sz="0" w:space="0" w:color="auto"/>
            <w:left w:val="none" w:sz="0" w:space="0" w:color="auto"/>
            <w:bottom w:val="none" w:sz="0" w:space="0" w:color="auto"/>
            <w:right w:val="none" w:sz="0" w:space="0" w:color="auto"/>
          </w:divBdr>
        </w:div>
        <w:div w:id="1136607029">
          <w:marLeft w:val="994"/>
          <w:marRight w:val="0"/>
          <w:marTop w:val="0"/>
          <w:marBottom w:val="0"/>
          <w:divBdr>
            <w:top w:val="none" w:sz="0" w:space="0" w:color="auto"/>
            <w:left w:val="none" w:sz="0" w:space="0" w:color="auto"/>
            <w:bottom w:val="none" w:sz="0" w:space="0" w:color="auto"/>
            <w:right w:val="none" w:sz="0" w:space="0" w:color="auto"/>
          </w:divBdr>
        </w:div>
        <w:div w:id="1178231271">
          <w:marLeft w:val="994"/>
          <w:marRight w:val="0"/>
          <w:marTop w:val="0"/>
          <w:marBottom w:val="0"/>
          <w:divBdr>
            <w:top w:val="none" w:sz="0" w:space="0" w:color="auto"/>
            <w:left w:val="none" w:sz="0" w:space="0" w:color="auto"/>
            <w:bottom w:val="none" w:sz="0" w:space="0" w:color="auto"/>
            <w:right w:val="none" w:sz="0" w:space="0" w:color="auto"/>
          </w:divBdr>
        </w:div>
      </w:divsChild>
    </w:div>
    <w:div w:id="970134445">
      <w:bodyDiv w:val="1"/>
      <w:marLeft w:val="0"/>
      <w:marRight w:val="0"/>
      <w:marTop w:val="0"/>
      <w:marBottom w:val="0"/>
      <w:divBdr>
        <w:top w:val="none" w:sz="0" w:space="0" w:color="auto"/>
        <w:left w:val="none" w:sz="0" w:space="0" w:color="auto"/>
        <w:bottom w:val="none" w:sz="0" w:space="0" w:color="auto"/>
        <w:right w:val="none" w:sz="0" w:space="0" w:color="auto"/>
      </w:divBdr>
      <w:divsChild>
        <w:div w:id="193926310">
          <w:marLeft w:val="274"/>
          <w:marRight w:val="0"/>
          <w:marTop w:val="0"/>
          <w:marBottom w:val="0"/>
          <w:divBdr>
            <w:top w:val="none" w:sz="0" w:space="0" w:color="auto"/>
            <w:left w:val="none" w:sz="0" w:space="0" w:color="auto"/>
            <w:bottom w:val="none" w:sz="0" w:space="0" w:color="auto"/>
            <w:right w:val="none" w:sz="0" w:space="0" w:color="auto"/>
          </w:divBdr>
        </w:div>
        <w:div w:id="837765617">
          <w:marLeft w:val="274"/>
          <w:marRight w:val="0"/>
          <w:marTop w:val="0"/>
          <w:marBottom w:val="0"/>
          <w:divBdr>
            <w:top w:val="none" w:sz="0" w:space="0" w:color="auto"/>
            <w:left w:val="none" w:sz="0" w:space="0" w:color="auto"/>
            <w:bottom w:val="none" w:sz="0" w:space="0" w:color="auto"/>
            <w:right w:val="none" w:sz="0" w:space="0" w:color="auto"/>
          </w:divBdr>
        </w:div>
        <w:div w:id="890388771">
          <w:marLeft w:val="274"/>
          <w:marRight w:val="0"/>
          <w:marTop w:val="0"/>
          <w:marBottom w:val="0"/>
          <w:divBdr>
            <w:top w:val="none" w:sz="0" w:space="0" w:color="auto"/>
            <w:left w:val="none" w:sz="0" w:space="0" w:color="auto"/>
            <w:bottom w:val="none" w:sz="0" w:space="0" w:color="auto"/>
            <w:right w:val="none" w:sz="0" w:space="0" w:color="auto"/>
          </w:divBdr>
        </w:div>
        <w:div w:id="1174372060">
          <w:marLeft w:val="274"/>
          <w:marRight w:val="0"/>
          <w:marTop w:val="0"/>
          <w:marBottom w:val="0"/>
          <w:divBdr>
            <w:top w:val="none" w:sz="0" w:space="0" w:color="auto"/>
            <w:left w:val="none" w:sz="0" w:space="0" w:color="auto"/>
            <w:bottom w:val="none" w:sz="0" w:space="0" w:color="auto"/>
            <w:right w:val="none" w:sz="0" w:space="0" w:color="auto"/>
          </w:divBdr>
        </w:div>
        <w:div w:id="1683702806">
          <w:marLeft w:val="274"/>
          <w:marRight w:val="0"/>
          <w:marTop w:val="0"/>
          <w:marBottom w:val="0"/>
          <w:divBdr>
            <w:top w:val="none" w:sz="0" w:space="0" w:color="auto"/>
            <w:left w:val="none" w:sz="0" w:space="0" w:color="auto"/>
            <w:bottom w:val="none" w:sz="0" w:space="0" w:color="auto"/>
            <w:right w:val="none" w:sz="0" w:space="0" w:color="auto"/>
          </w:divBdr>
        </w:div>
        <w:div w:id="2085371651">
          <w:marLeft w:val="274"/>
          <w:marRight w:val="0"/>
          <w:marTop w:val="0"/>
          <w:marBottom w:val="0"/>
          <w:divBdr>
            <w:top w:val="none" w:sz="0" w:space="0" w:color="auto"/>
            <w:left w:val="none" w:sz="0" w:space="0" w:color="auto"/>
            <w:bottom w:val="none" w:sz="0" w:space="0" w:color="auto"/>
            <w:right w:val="none" w:sz="0" w:space="0" w:color="auto"/>
          </w:divBdr>
        </w:div>
      </w:divsChild>
    </w:div>
    <w:div w:id="1019164913">
      <w:bodyDiv w:val="1"/>
      <w:marLeft w:val="0"/>
      <w:marRight w:val="0"/>
      <w:marTop w:val="0"/>
      <w:marBottom w:val="0"/>
      <w:divBdr>
        <w:top w:val="none" w:sz="0" w:space="0" w:color="auto"/>
        <w:left w:val="none" w:sz="0" w:space="0" w:color="auto"/>
        <w:bottom w:val="none" w:sz="0" w:space="0" w:color="auto"/>
        <w:right w:val="none" w:sz="0" w:space="0" w:color="auto"/>
      </w:divBdr>
      <w:divsChild>
        <w:div w:id="1488017799">
          <w:marLeft w:val="994"/>
          <w:marRight w:val="0"/>
          <w:marTop w:val="0"/>
          <w:marBottom w:val="0"/>
          <w:divBdr>
            <w:top w:val="none" w:sz="0" w:space="0" w:color="auto"/>
            <w:left w:val="none" w:sz="0" w:space="0" w:color="auto"/>
            <w:bottom w:val="none" w:sz="0" w:space="0" w:color="auto"/>
            <w:right w:val="none" w:sz="0" w:space="0" w:color="auto"/>
          </w:divBdr>
        </w:div>
      </w:divsChild>
    </w:div>
    <w:div w:id="1022979971">
      <w:bodyDiv w:val="1"/>
      <w:marLeft w:val="0"/>
      <w:marRight w:val="0"/>
      <w:marTop w:val="0"/>
      <w:marBottom w:val="0"/>
      <w:divBdr>
        <w:top w:val="none" w:sz="0" w:space="0" w:color="auto"/>
        <w:left w:val="none" w:sz="0" w:space="0" w:color="auto"/>
        <w:bottom w:val="none" w:sz="0" w:space="0" w:color="auto"/>
        <w:right w:val="none" w:sz="0" w:space="0" w:color="auto"/>
      </w:divBdr>
    </w:div>
    <w:div w:id="1049719081">
      <w:bodyDiv w:val="1"/>
      <w:marLeft w:val="0"/>
      <w:marRight w:val="0"/>
      <w:marTop w:val="0"/>
      <w:marBottom w:val="0"/>
      <w:divBdr>
        <w:top w:val="none" w:sz="0" w:space="0" w:color="auto"/>
        <w:left w:val="none" w:sz="0" w:space="0" w:color="auto"/>
        <w:bottom w:val="none" w:sz="0" w:space="0" w:color="auto"/>
        <w:right w:val="none" w:sz="0" w:space="0" w:color="auto"/>
      </w:divBdr>
      <w:divsChild>
        <w:div w:id="822547319">
          <w:marLeft w:val="274"/>
          <w:marRight w:val="0"/>
          <w:marTop w:val="120"/>
          <w:marBottom w:val="0"/>
          <w:divBdr>
            <w:top w:val="none" w:sz="0" w:space="0" w:color="auto"/>
            <w:left w:val="none" w:sz="0" w:space="0" w:color="auto"/>
            <w:bottom w:val="none" w:sz="0" w:space="0" w:color="auto"/>
            <w:right w:val="none" w:sz="0" w:space="0" w:color="auto"/>
          </w:divBdr>
        </w:div>
      </w:divsChild>
    </w:div>
    <w:div w:id="1092120637">
      <w:bodyDiv w:val="1"/>
      <w:marLeft w:val="0"/>
      <w:marRight w:val="0"/>
      <w:marTop w:val="0"/>
      <w:marBottom w:val="0"/>
      <w:divBdr>
        <w:top w:val="none" w:sz="0" w:space="0" w:color="auto"/>
        <w:left w:val="none" w:sz="0" w:space="0" w:color="auto"/>
        <w:bottom w:val="none" w:sz="0" w:space="0" w:color="auto"/>
        <w:right w:val="none" w:sz="0" w:space="0" w:color="auto"/>
      </w:divBdr>
    </w:div>
    <w:div w:id="1098480161">
      <w:bodyDiv w:val="1"/>
      <w:marLeft w:val="0"/>
      <w:marRight w:val="0"/>
      <w:marTop w:val="0"/>
      <w:marBottom w:val="0"/>
      <w:divBdr>
        <w:top w:val="none" w:sz="0" w:space="0" w:color="auto"/>
        <w:left w:val="none" w:sz="0" w:space="0" w:color="auto"/>
        <w:bottom w:val="none" w:sz="0" w:space="0" w:color="auto"/>
        <w:right w:val="none" w:sz="0" w:space="0" w:color="auto"/>
      </w:divBdr>
    </w:div>
    <w:div w:id="1112165613">
      <w:bodyDiv w:val="1"/>
      <w:marLeft w:val="0"/>
      <w:marRight w:val="0"/>
      <w:marTop w:val="0"/>
      <w:marBottom w:val="0"/>
      <w:divBdr>
        <w:top w:val="none" w:sz="0" w:space="0" w:color="auto"/>
        <w:left w:val="none" w:sz="0" w:space="0" w:color="auto"/>
        <w:bottom w:val="none" w:sz="0" w:space="0" w:color="auto"/>
        <w:right w:val="none" w:sz="0" w:space="0" w:color="auto"/>
      </w:divBdr>
    </w:div>
    <w:div w:id="1150900889">
      <w:bodyDiv w:val="1"/>
      <w:marLeft w:val="0"/>
      <w:marRight w:val="0"/>
      <w:marTop w:val="0"/>
      <w:marBottom w:val="0"/>
      <w:divBdr>
        <w:top w:val="none" w:sz="0" w:space="0" w:color="auto"/>
        <w:left w:val="none" w:sz="0" w:space="0" w:color="auto"/>
        <w:bottom w:val="none" w:sz="0" w:space="0" w:color="auto"/>
        <w:right w:val="none" w:sz="0" w:space="0" w:color="auto"/>
      </w:divBdr>
      <w:divsChild>
        <w:div w:id="318508752">
          <w:marLeft w:val="274"/>
          <w:marRight w:val="0"/>
          <w:marTop w:val="0"/>
          <w:marBottom w:val="0"/>
          <w:divBdr>
            <w:top w:val="none" w:sz="0" w:space="0" w:color="auto"/>
            <w:left w:val="none" w:sz="0" w:space="0" w:color="auto"/>
            <w:bottom w:val="none" w:sz="0" w:space="0" w:color="auto"/>
            <w:right w:val="none" w:sz="0" w:space="0" w:color="auto"/>
          </w:divBdr>
        </w:div>
        <w:div w:id="1367297297">
          <w:marLeft w:val="274"/>
          <w:marRight w:val="0"/>
          <w:marTop w:val="0"/>
          <w:marBottom w:val="0"/>
          <w:divBdr>
            <w:top w:val="none" w:sz="0" w:space="0" w:color="auto"/>
            <w:left w:val="none" w:sz="0" w:space="0" w:color="auto"/>
            <w:bottom w:val="none" w:sz="0" w:space="0" w:color="auto"/>
            <w:right w:val="none" w:sz="0" w:space="0" w:color="auto"/>
          </w:divBdr>
        </w:div>
      </w:divsChild>
    </w:div>
    <w:div w:id="1152528054">
      <w:bodyDiv w:val="1"/>
      <w:marLeft w:val="0"/>
      <w:marRight w:val="0"/>
      <w:marTop w:val="0"/>
      <w:marBottom w:val="0"/>
      <w:divBdr>
        <w:top w:val="none" w:sz="0" w:space="0" w:color="auto"/>
        <w:left w:val="none" w:sz="0" w:space="0" w:color="auto"/>
        <w:bottom w:val="none" w:sz="0" w:space="0" w:color="auto"/>
        <w:right w:val="none" w:sz="0" w:space="0" w:color="auto"/>
      </w:divBdr>
      <w:divsChild>
        <w:div w:id="1955556401">
          <w:marLeft w:val="274"/>
          <w:marRight w:val="0"/>
          <w:marTop w:val="120"/>
          <w:marBottom w:val="0"/>
          <w:divBdr>
            <w:top w:val="none" w:sz="0" w:space="0" w:color="auto"/>
            <w:left w:val="none" w:sz="0" w:space="0" w:color="auto"/>
            <w:bottom w:val="none" w:sz="0" w:space="0" w:color="auto"/>
            <w:right w:val="none" w:sz="0" w:space="0" w:color="auto"/>
          </w:divBdr>
        </w:div>
      </w:divsChild>
    </w:div>
    <w:div w:id="1172186999">
      <w:bodyDiv w:val="1"/>
      <w:marLeft w:val="0"/>
      <w:marRight w:val="0"/>
      <w:marTop w:val="0"/>
      <w:marBottom w:val="0"/>
      <w:divBdr>
        <w:top w:val="none" w:sz="0" w:space="0" w:color="auto"/>
        <w:left w:val="none" w:sz="0" w:space="0" w:color="auto"/>
        <w:bottom w:val="none" w:sz="0" w:space="0" w:color="auto"/>
        <w:right w:val="none" w:sz="0" w:space="0" w:color="auto"/>
      </w:divBdr>
    </w:div>
    <w:div w:id="1174422441">
      <w:bodyDiv w:val="1"/>
      <w:marLeft w:val="0"/>
      <w:marRight w:val="0"/>
      <w:marTop w:val="0"/>
      <w:marBottom w:val="0"/>
      <w:divBdr>
        <w:top w:val="none" w:sz="0" w:space="0" w:color="auto"/>
        <w:left w:val="none" w:sz="0" w:space="0" w:color="auto"/>
        <w:bottom w:val="none" w:sz="0" w:space="0" w:color="auto"/>
        <w:right w:val="none" w:sz="0" w:space="0" w:color="auto"/>
      </w:divBdr>
      <w:divsChild>
        <w:div w:id="58406234">
          <w:marLeft w:val="274"/>
          <w:marRight w:val="0"/>
          <w:marTop w:val="0"/>
          <w:marBottom w:val="0"/>
          <w:divBdr>
            <w:top w:val="none" w:sz="0" w:space="0" w:color="auto"/>
            <w:left w:val="none" w:sz="0" w:space="0" w:color="auto"/>
            <w:bottom w:val="none" w:sz="0" w:space="0" w:color="auto"/>
            <w:right w:val="none" w:sz="0" w:space="0" w:color="auto"/>
          </w:divBdr>
        </w:div>
        <w:div w:id="599873480">
          <w:marLeft w:val="274"/>
          <w:marRight w:val="0"/>
          <w:marTop w:val="0"/>
          <w:marBottom w:val="0"/>
          <w:divBdr>
            <w:top w:val="none" w:sz="0" w:space="0" w:color="auto"/>
            <w:left w:val="none" w:sz="0" w:space="0" w:color="auto"/>
            <w:bottom w:val="none" w:sz="0" w:space="0" w:color="auto"/>
            <w:right w:val="none" w:sz="0" w:space="0" w:color="auto"/>
          </w:divBdr>
        </w:div>
        <w:div w:id="768163122">
          <w:marLeft w:val="274"/>
          <w:marRight w:val="0"/>
          <w:marTop w:val="0"/>
          <w:marBottom w:val="0"/>
          <w:divBdr>
            <w:top w:val="none" w:sz="0" w:space="0" w:color="auto"/>
            <w:left w:val="none" w:sz="0" w:space="0" w:color="auto"/>
            <w:bottom w:val="none" w:sz="0" w:space="0" w:color="auto"/>
            <w:right w:val="none" w:sz="0" w:space="0" w:color="auto"/>
          </w:divBdr>
        </w:div>
        <w:div w:id="1816753596">
          <w:marLeft w:val="274"/>
          <w:marRight w:val="0"/>
          <w:marTop w:val="0"/>
          <w:marBottom w:val="0"/>
          <w:divBdr>
            <w:top w:val="none" w:sz="0" w:space="0" w:color="auto"/>
            <w:left w:val="none" w:sz="0" w:space="0" w:color="auto"/>
            <w:bottom w:val="none" w:sz="0" w:space="0" w:color="auto"/>
            <w:right w:val="none" w:sz="0" w:space="0" w:color="auto"/>
          </w:divBdr>
        </w:div>
        <w:div w:id="2021619807">
          <w:marLeft w:val="274"/>
          <w:marRight w:val="0"/>
          <w:marTop w:val="0"/>
          <w:marBottom w:val="0"/>
          <w:divBdr>
            <w:top w:val="none" w:sz="0" w:space="0" w:color="auto"/>
            <w:left w:val="none" w:sz="0" w:space="0" w:color="auto"/>
            <w:bottom w:val="none" w:sz="0" w:space="0" w:color="auto"/>
            <w:right w:val="none" w:sz="0" w:space="0" w:color="auto"/>
          </w:divBdr>
        </w:div>
      </w:divsChild>
    </w:div>
    <w:div w:id="1224147262">
      <w:bodyDiv w:val="1"/>
      <w:marLeft w:val="0"/>
      <w:marRight w:val="0"/>
      <w:marTop w:val="0"/>
      <w:marBottom w:val="0"/>
      <w:divBdr>
        <w:top w:val="none" w:sz="0" w:space="0" w:color="auto"/>
        <w:left w:val="none" w:sz="0" w:space="0" w:color="auto"/>
        <w:bottom w:val="none" w:sz="0" w:space="0" w:color="auto"/>
        <w:right w:val="none" w:sz="0" w:space="0" w:color="auto"/>
      </w:divBdr>
      <w:divsChild>
        <w:div w:id="315258195">
          <w:marLeft w:val="994"/>
          <w:marRight w:val="0"/>
          <w:marTop w:val="0"/>
          <w:marBottom w:val="0"/>
          <w:divBdr>
            <w:top w:val="none" w:sz="0" w:space="0" w:color="auto"/>
            <w:left w:val="none" w:sz="0" w:space="0" w:color="auto"/>
            <w:bottom w:val="none" w:sz="0" w:space="0" w:color="auto"/>
            <w:right w:val="none" w:sz="0" w:space="0" w:color="auto"/>
          </w:divBdr>
        </w:div>
        <w:div w:id="366024006">
          <w:marLeft w:val="274"/>
          <w:marRight w:val="0"/>
          <w:marTop w:val="0"/>
          <w:marBottom w:val="0"/>
          <w:divBdr>
            <w:top w:val="none" w:sz="0" w:space="0" w:color="auto"/>
            <w:left w:val="none" w:sz="0" w:space="0" w:color="auto"/>
            <w:bottom w:val="none" w:sz="0" w:space="0" w:color="auto"/>
            <w:right w:val="none" w:sz="0" w:space="0" w:color="auto"/>
          </w:divBdr>
        </w:div>
        <w:div w:id="373971059">
          <w:marLeft w:val="274"/>
          <w:marRight w:val="0"/>
          <w:marTop w:val="0"/>
          <w:marBottom w:val="0"/>
          <w:divBdr>
            <w:top w:val="none" w:sz="0" w:space="0" w:color="auto"/>
            <w:left w:val="none" w:sz="0" w:space="0" w:color="auto"/>
            <w:bottom w:val="none" w:sz="0" w:space="0" w:color="auto"/>
            <w:right w:val="none" w:sz="0" w:space="0" w:color="auto"/>
          </w:divBdr>
        </w:div>
        <w:div w:id="481115717">
          <w:marLeft w:val="994"/>
          <w:marRight w:val="0"/>
          <w:marTop w:val="0"/>
          <w:marBottom w:val="0"/>
          <w:divBdr>
            <w:top w:val="none" w:sz="0" w:space="0" w:color="auto"/>
            <w:left w:val="none" w:sz="0" w:space="0" w:color="auto"/>
            <w:bottom w:val="none" w:sz="0" w:space="0" w:color="auto"/>
            <w:right w:val="none" w:sz="0" w:space="0" w:color="auto"/>
          </w:divBdr>
        </w:div>
        <w:div w:id="1685863130">
          <w:marLeft w:val="274"/>
          <w:marRight w:val="0"/>
          <w:marTop w:val="0"/>
          <w:marBottom w:val="0"/>
          <w:divBdr>
            <w:top w:val="none" w:sz="0" w:space="0" w:color="auto"/>
            <w:left w:val="none" w:sz="0" w:space="0" w:color="auto"/>
            <w:bottom w:val="none" w:sz="0" w:space="0" w:color="auto"/>
            <w:right w:val="none" w:sz="0" w:space="0" w:color="auto"/>
          </w:divBdr>
        </w:div>
        <w:div w:id="1948459237">
          <w:marLeft w:val="274"/>
          <w:marRight w:val="0"/>
          <w:marTop w:val="0"/>
          <w:marBottom w:val="0"/>
          <w:divBdr>
            <w:top w:val="none" w:sz="0" w:space="0" w:color="auto"/>
            <w:left w:val="none" w:sz="0" w:space="0" w:color="auto"/>
            <w:bottom w:val="none" w:sz="0" w:space="0" w:color="auto"/>
            <w:right w:val="none" w:sz="0" w:space="0" w:color="auto"/>
          </w:divBdr>
        </w:div>
        <w:div w:id="2083983674">
          <w:marLeft w:val="994"/>
          <w:marRight w:val="0"/>
          <w:marTop w:val="0"/>
          <w:marBottom w:val="0"/>
          <w:divBdr>
            <w:top w:val="none" w:sz="0" w:space="0" w:color="auto"/>
            <w:left w:val="none" w:sz="0" w:space="0" w:color="auto"/>
            <w:bottom w:val="none" w:sz="0" w:space="0" w:color="auto"/>
            <w:right w:val="none" w:sz="0" w:space="0" w:color="auto"/>
          </w:divBdr>
        </w:div>
      </w:divsChild>
    </w:div>
    <w:div w:id="1232082453">
      <w:bodyDiv w:val="1"/>
      <w:marLeft w:val="0"/>
      <w:marRight w:val="0"/>
      <w:marTop w:val="0"/>
      <w:marBottom w:val="0"/>
      <w:divBdr>
        <w:top w:val="none" w:sz="0" w:space="0" w:color="auto"/>
        <w:left w:val="none" w:sz="0" w:space="0" w:color="auto"/>
        <w:bottom w:val="none" w:sz="0" w:space="0" w:color="auto"/>
        <w:right w:val="none" w:sz="0" w:space="0" w:color="auto"/>
      </w:divBdr>
      <w:divsChild>
        <w:div w:id="1944922964">
          <w:marLeft w:val="274"/>
          <w:marRight w:val="0"/>
          <w:marTop w:val="0"/>
          <w:marBottom w:val="0"/>
          <w:divBdr>
            <w:top w:val="none" w:sz="0" w:space="0" w:color="auto"/>
            <w:left w:val="none" w:sz="0" w:space="0" w:color="auto"/>
            <w:bottom w:val="none" w:sz="0" w:space="0" w:color="auto"/>
            <w:right w:val="none" w:sz="0" w:space="0" w:color="auto"/>
          </w:divBdr>
        </w:div>
      </w:divsChild>
    </w:div>
    <w:div w:id="1336226905">
      <w:bodyDiv w:val="1"/>
      <w:marLeft w:val="0"/>
      <w:marRight w:val="0"/>
      <w:marTop w:val="0"/>
      <w:marBottom w:val="0"/>
      <w:divBdr>
        <w:top w:val="none" w:sz="0" w:space="0" w:color="auto"/>
        <w:left w:val="none" w:sz="0" w:space="0" w:color="auto"/>
        <w:bottom w:val="none" w:sz="0" w:space="0" w:color="auto"/>
        <w:right w:val="none" w:sz="0" w:space="0" w:color="auto"/>
      </w:divBdr>
    </w:div>
    <w:div w:id="1341199370">
      <w:bodyDiv w:val="1"/>
      <w:marLeft w:val="0"/>
      <w:marRight w:val="0"/>
      <w:marTop w:val="0"/>
      <w:marBottom w:val="0"/>
      <w:divBdr>
        <w:top w:val="none" w:sz="0" w:space="0" w:color="auto"/>
        <w:left w:val="none" w:sz="0" w:space="0" w:color="auto"/>
        <w:bottom w:val="none" w:sz="0" w:space="0" w:color="auto"/>
        <w:right w:val="none" w:sz="0" w:space="0" w:color="auto"/>
      </w:divBdr>
      <w:divsChild>
        <w:div w:id="1159612055">
          <w:marLeft w:val="274"/>
          <w:marRight w:val="0"/>
          <w:marTop w:val="0"/>
          <w:marBottom w:val="0"/>
          <w:divBdr>
            <w:top w:val="none" w:sz="0" w:space="0" w:color="auto"/>
            <w:left w:val="none" w:sz="0" w:space="0" w:color="auto"/>
            <w:bottom w:val="none" w:sz="0" w:space="0" w:color="auto"/>
            <w:right w:val="none" w:sz="0" w:space="0" w:color="auto"/>
          </w:divBdr>
        </w:div>
        <w:div w:id="1358044651">
          <w:marLeft w:val="994"/>
          <w:marRight w:val="0"/>
          <w:marTop w:val="0"/>
          <w:marBottom w:val="0"/>
          <w:divBdr>
            <w:top w:val="none" w:sz="0" w:space="0" w:color="auto"/>
            <w:left w:val="none" w:sz="0" w:space="0" w:color="auto"/>
            <w:bottom w:val="none" w:sz="0" w:space="0" w:color="auto"/>
            <w:right w:val="none" w:sz="0" w:space="0" w:color="auto"/>
          </w:divBdr>
        </w:div>
        <w:div w:id="1528517217">
          <w:marLeft w:val="994"/>
          <w:marRight w:val="0"/>
          <w:marTop w:val="0"/>
          <w:marBottom w:val="0"/>
          <w:divBdr>
            <w:top w:val="none" w:sz="0" w:space="0" w:color="auto"/>
            <w:left w:val="none" w:sz="0" w:space="0" w:color="auto"/>
            <w:bottom w:val="none" w:sz="0" w:space="0" w:color="auto"/>
            <w:right w:val="none" w:sz="0" w:space="0" w:color="auto"/>
          </w:divBdr>
        </w:div>
        <w:div w:id="1706977863">
          <w:marLeft w:val="994"/>
          <w:marRight w:val="0"/>
          <w:marTop w:val="0"/>
          <w:marBottom w:val="0"/>
          <w:divBdr>
            <w:top w:val="none" w:sz="0" w:space="0" w:color="auto"/>
            <w:left w:val="none" w:sz="0" w:space="0" w:color="auto"/>
            <w:bottom w:val="none" w:sz="0" w:space="0" w:color="auto"/>
            <w:right w:val="none" w:sz="0" w:space="0" w:color="auto"/>
          </w:divBdr>
        </w:div>
        <w:div w:id="1745951403">
          <w:marLeft w:val="994"/>
          <w:marRight w:val="0"/>
          <w:marTop w:val="0"/>
          <w:marBottom w:val="0"/>
          <w:divBdr>
            <w:top w:val="none" w:sz="0" w:space="0" w:color="auto"/>
            <w:left w:val="none" w:sz="0" w:space="0" w:color="auto"/>
            <w:bottom w:val="none" w:sz="0" w:space="0" w:color="auto"/>
            <w:right w:val="none" w:sz="0" w:space="0" w:color="auto"/>
          </w:divBdr>
        </w:div>
        <w:div w:id="1865627466">
          <w:marLeft w:val="274"/>
          <w:marRight w:val="0"/>
          <w:marTop w:val="0"/>
          <w:marBottom w:val="0"/>
          <w:divBdr>
            <w:top w:val="none" w:sz="0" w:space="0" w:color="auto"/>
            <w:left w:val="none" w:sz="0" w:space="0" w:color="auto"/>
            <w:bottom w:val="none" w:sz="0" w:space="0" w:color="auto"/>
            <w:right w:val="none" w:sz="0" w:space="0" w:color="auto"/>
          </w:divBdr>
        </w:div>
        <w:div w:id="1967275094">
          <w:marLeft w:val="994"/>
          <w:marRight w:val="0"/>
          <w:marTop w:val="0"/>
          <w:marBottom w:val="0"/>
          <w:divBdr>
            <w:top w:val="none" w:sz="0" w:space="0" w:color="auto"/>
            <w:left w:val="none" w:sz="0" w:space="0" w:color="auto"/>
            <w:bottom w:val="none" w:sz="0" w:space="0" w:color="auto"/>
            <w:right w:val="none" w:sz="0" w:space="0" w:color="auto"/>
          </w:divBdr>
        </w:div>
        <w:div w:id="2080134203">
          <w:marLeft w:val="994"/>
          <w:marRight w:val="0"/>
          <w:marTop w:val="0"/>
          <w:marBottom w:val="0"/>
          <w:divBdr>
            <w:top w:val="none" w:sz="0" w:space="0" w:color="auto"/>
            <w:left w:val="none" w:sz="0" w:space="0" w:color="auto"/>
            <w:bottom w:val="none" w:sz="0" w:space="0" w:color="auto"/>
            <w:right w:val="none" w:sz="0" w:space="0" w:color="auto"/>
          </w:divBdr>
        </w:div>
      </w:divsChild>
    </w:div>
    <w:div w:id="1361475280">
      <w:bodyDiv w:val="1"/>
      <w:marLeft w:val="0"/>
      <w:marRight w:val="0"/>
      <w:marTop w:val="0"/>
      <w:marBottom w:val="0"/>
      <w:divBdr>
        <w:top w:val="none" w:sz="0" w:space="0" w:color="auto"/>
        <w:left w:val="none" w:sz="0" w:space="0" w:color="auto"/>
        <w:bottom w:val="none" w:sz="0" w:space="0" w:color="auto"/>
        <w:right w:val="none" w:sz="0" w:space="0" w:color="auto"/>
      </w:divBdr>
    </w:div>
    <w:div w:id="1428497426">
      <w:bodyDiv w:val="1"/>
      <w:marLeft w:val="0"/>
      <w:marRight w:val="0"/>
      <w:marTop w:val="0"/>
      <w:marBottom w:val="0"/>
      <w:divBdr>
        <w:top w:val="none" w:sz="0" w:space="0" w:color="auto"/>
        <w:left w:val="none" w:sz="0" w:space="0" w:color="auto"/>
        <w:bottom w:val="none" w:sz="0" w:space="0" w:color="auto"/>
        <w:right w:val="none" w:sz="0" w:space="0" w:color="auto"/>
      </w:divBdr>
      <w:divsChild>
        <w:div w:id="793064724">
          <w:marLeft w:val="274"/>
          <w:marRight w:val="0"/>
          <w:marTop w:val="120"/>
          <w:marBottom w:val="0"/>
          <w:divBdr>
            <w:top w:val="none" w:sz="0" w:space="0" w:color="auto"/>
            <w:left w:val="none" w:sz="0" w:space="0" w:color="auto"/>
            <w:bottom w:val="none" w:sz="0" w:space="0" w:color="auto"/>
            <w:right w:val="none" w:sz="0" w:space="0" w:color="auto"/>
          </w:divBdr>
        </w:div>
      </w:divsChild>
    </w:div>
    <w:div w:id="1472675857">
      <w:bodyDiv w:val="1"/>
      <w:marLeft w:val="0"/>
      <w:marRight w:val="0"/>
      <w:marTop w:val="0"/>
      <w:marBottom w:val="0"/>
      <w:divBdr>
        <w:top w:val="none" w:sz="0" w:space="0" w:color="auto"/>
        <w:left w:val="none" w:sz="0" w:space="0" w:color="auto"/>
        <w:bottom w:val="none" w:sz="0" w:space="0" w:color="auto"/>
        <w:right w:val="none" w:sz="0" w:space="0" w:color="auto"/>
      </w:divBdr>
      <w:divsChild>
        <w:div w:id="351608212">
          <w:marLeft w:val="950"/>
          <w:marRight w:val="0"/>
          <w:marTop w:val="62"/>
          <w:marBottom w:val="0"/>
          <w:divBdr>
            <w:top w:val="none" w:sz="0" w:space="0" w:color="auto"/>
            <w:left w:val="none" w:sz="0" w:space="0" w:color="auto"/>
            <w:bottom w:val="none" w:sz="0" w:space="0" w:color="auto"/>
            <w:right w:val="none" w:sz="0" w:space="0" w:color="auto"/>
          </w:divBdr>
        </w:div>
        <w:div w:id="1345747374">
          <w:marLeft w:val="950"/>
          <w:marRight w:val="0"/>
          <w:marTop w:val="62"/>
          <w:marBottom w:val="0"/>
          <w:divBdr>
            <w:top w:val="none" w:sz="0" w:space="0" w:color="auto"/>
            <w:left w:val="none" w:sz="0" w:space="0" w:color="auto"/>
            <w:bottom w:val="none" w:sz="0" w:space="0" w:color="auto"/>
            <w:right w:val="none" w:sz="0" w:space="0" w:color="auto"/>
          </w:divBdr>
        </w:div>
      </w:divsChild>
    </w:div>
    <w:div w:id="1512332568">
      <w:bodyDiv w:val="1"/>
      <w:marLeft w:val="0"/>
      <w:marRight w:val="0"/>
      <w:marTop w:val="0"/>
      <w:marBottom w:val="0"/>
      <w:divBdr>
        <w:top w:val="none" w:sz="0" w:space="0" w:color="auto"/>
        <w:left w:val="none" w:sz="0" w:space="0" w:color="auto"/>
        <w:bottom w:val="none" w:sz="0" w:space="0" w:color="auto"/>
        <w:right w:val="none" w:sz="0" w:space="0" w:color="auto"/>
      </w:divBdr>
    </w:div>
    <w:div w:id="1635714764">
      <w:bodyDiv w:val="1"/>
      <w:marLeft w:val="0"/>
      <w:marRight w:val="0"/>
      <w:marTop w:val="0"/>
      <w:marBottom w:val="0"/>
      <w:divBdr>
        <w:top w:val="none" w:sz="0" w:space="0" w:color="auto"/>
        <w:left w:val="none" w:sz="0" w:space="0" w:color="auto"/>
        <w:bottom w:val="none" w:sz="0" w:space="0" w:color="auto"/>
        <w:right w:val="none" w:sz="0" w:space="0" w:color="auto"/>
      </w:divBdr>
    </w:div>
    <w:div w:id="1651211460">
      <w:bodyDiv w:val="1"/>
      <w:marLeft w:val="0"/>
      <w:marRight w:val="0"/>
      <w:marTop w:val="0"/>
      <w:marBottom w:val="0"/>
      <w:divBdr>
        <w:top w:val="none" w:sz="0" w:space="0" w:color="auto"/>
        <w:left w:val="none" w:sz="0" w:space="0" w:color="auto"/>
        <w:bottom w:val="none" w:sz="0" w:space="0" w:color="auto"/>
        <w:right w:val="none" w:sz="0" w:space="0" w:color="auto"/>
      </w:divBdr>
    </w:div>
    <w:div w:id="1658609114">
      <w:bodyDiv w:val="1"/>
      <w:marLeft w:val="0"/>
      <w:marRight w:val="0"/>
      <w:marTop w:val="0"/>
      <w:marBottom w:val="0"/>
      <w:divBdr>
        <w:top w:val="none" w:sz="0" w:space="0" w:color="auto"/>
        <w:left w:val="none" w:sz="0" w:space="0" w:color="auto"/>
        <w:bottom w:val="none" w:sz="0" w:space="0" w:color="auto"/>
        <w:right w:val="none" w:sz="0" w:space="0" w:color="auto"/>
      </w:divBdr>
    </w:div>
    <w:div w:id="1667974497">
      <w:bodyDiv w:val="1"/>
      <w:marLeft w:val="0"/>
      <w:marRight w:val="0"/>
      <w:marTop w:val="0"/>
      <w:marBottom w:val="0"/>
      <w:divBdr>
        <w:top w:val="none" w:sz="0" w:space="0" w:color="auto"/>
        <w:left w:val="none" w:sz="0" w:space="0" w:color="auto"/>
        <w:bottom w:val="none" w:sz="0" w:space="0" w:color="auto"/>
        <w:right w:val="none" w:sz="0" w:space="0" w:color="auto"/>
      </w:divBdr>
    </w:div>
    <w:div w:id="1762529499">
      <w:bodyDiv w:val="1"/>
      <w:marLeft w:val="0"/>
      <w:marRight w:val="0"/>
      <w:marTop w:val="0"/>
      <w:marBottom w:val="0"/>
      <w:divBdr>
        <w:top w:val="none" w:sz="0" w:space="0" w:color="auto"/>
        <w:left w:val="none" w:sz="0" w:space="0" w:color="auto"/>
        <w:bottom w:val="none" w:sz="0" w:space="0" w:color="auto"/>
        <w:right w:val="none" w:sz="0" w:space="0" w:color="auto"/>
      </w:divBdr>
      <w:divsChild>
        <w:div w:id="28115475">
          <w:marLeft w:val="274"/>
          <w:marRight w:val="0"/>
          <w:marTop w:val="0"/>
          <w:marBottom w:val="0"/>
          <w:divBdr>
            <w:top w:val="none" w:sz="0" w:space="0" w:color="auto"/>
            <w:left w:val="none" w:sz="0" w:space="0" w:color="auto"/>
            <w:bottom w:val="none" w:sz="0" w:space="0" w:color="auto"/>
            <w:right w:val="none" w:sz="0" w:space="0" w:color="auto"/>
          </w:divBdr>
        </w:div>
        <w:div w:id="286162409">
          <w:marLeft w:val="994"/>
          <w:marRight w:val="0"/>
          <w:marTop w:val="0"/>
          <w:marBottom w:val="0"/>
          <w:divBdr>
            <w:top w:val="none" w:sz="0" w:space="0" w:color="auto"/>
            <w:left w:val="none" w:sz="0" w:space="0" w:color="auto"/>
            <w:bottom w:val="none" w:sz="0" w:space="0" w:color="auto"/>
            <w:right w:val="none" w:sz="0" w:space="0" w:color="auto"/>
          </w:divBdr>
        </w:div>
        <w:div w:id="589313478">
          <w:marLeft w:val="994"/>
          <w:marRight w:val="0"/>
          <w:marTop w:val="0"/>
          <w:marBottom w:val="0"/>
          <w:divBdr>
            <w:top w:val="none" w:sz="0" w:space="0" w:color="auto"/>
            <w:left w:val="none" w:sz="0" w:space="0" w:color="auto"/>
            <w:bottom w:val="none" w:sz="0" w:space="0" w:color="auto"/>
            <w:right w:val="none" w:sz="0" w:space="0" w:color="auto"/>
          </w:divBdr>
        </w:div>
        <w:div w:id="2010014478">
          <w:marLeft w:val="274"/>
          <w:marRight w:val="0"/>
          <w:marTop w:val="0"/>
          <w:marBottom w:val="0"/>
          <w:divBdr>
            <w:top w:val="none" w:sz="0" w:space="0" w:color="auto"/>
            <w:left w:val="none" w:sz="0" w:space="0" w:color="auto"/>
            <w:bottom w:val="none" w:sz="0" w:space="0" w:color="auto"/>
            <w:right w:val="none" w:sz="0" w:space="0" w:color="auto"/>
          </w:divBdr>
        </w:div>
        <w:div w:id="2035030480">
          <w:marLeft w:val="994"/>
          <w:marRight w:val="0"/>
          <w:marTop w:val="0"/>
          <w:marBottom w:val="0"/>
          <w:divBdr>
            <w:top w:val="none" w:sz="0" w:space="0" w:color="auto"/>
            <w:left w:val="none" w:sz="0" w:space="0" w:color="auto"/>
            <w:bottom w:val="none" w:sz="0" w:space="0" w:color="auto"/>
            <w:right w:val="none" w:sz="0" w:space="0" w:color="auto"/>
          </w:divBdr>
        </w:div>
      </w:divsChild>
    </w:div>
    <w:div w:id="1855262450">
      <w:bodyDiv w:val="1"/>
      <w:marLeft w:val="0"/>
      <w:marRight w:val="0"/>
      <w:marTop w:val="0"/>
      <w:marBottom w:val="0"/>
      <w:divBdr>
        <w:top w:val="none" w:sz="0" w:space="0" w:color="auto"/>
        <w:left w:val="none" w:sz="0" w:space="0" w:color="auto"/>
        <w:bottom w:val="none" w:sz="0" w:space="0" w:color="auto"/>
        <w:right w:val="none" w:sz="0" w:space="0" w:color="auto"/>
      </w:divBdr>
      <w:divsChild>
        <w:div w:id="1548226597">
          <w:marLeft w:val="274"/>
          <w:marRight w:val="0"/>
          <w:marTop w:val="0"/>
          <w:marBottom w:val="0"/>
          <w:divBdr>
            <w:top w:val="none" w:sz="0" w:space="0" w:color="auto"/>
            <w:left w:val="none" w:sz="0" w:space="0" w:color="auto"/>
            <w:bottom w:val="none" w:sz="0" w:space="0" w:color="auto"/>
            <w:right w:val="none" w:sz="0" w:space="0" w:color="auto"/>
          </w:divBdr>
        </w:div>
        <w:div w:id="1622759244">
          <w:marLeft w:val="274"/>
          <w:marRight w:val="0"/>
          <w:marTop w:val="0"/>
          <w:marBottom w:val="0"/>
          <w:divBdr>
            <w:top w:val="none" w:sz="0" w:space="0" w:color="auto"/>
            <w:left w:val="none" w:sz="0" w:space="0" w:color="auto"/>
            <w:bottom w:val="none" w:sz="0" w:space="0" w:color="auto"/>
            <w:right w:val="none" w:sz="0" w:space="0" w:color="auto"/>
          </w:divBdr>
        </w:div>
        <w:div w:id="1640988130">
          <w:marLeft w:val="274"/>
          <w:marRight w:val="0"/>
          <w:marTop w:val="0"/>
          <w:marBottom w:val="0"/>
          <w:divBdr>
            <w:top w:val="none" w:sz="0" w:space="0" w:color="auto"/>
            <w:left w:val="none" w:sz="0" w:space="0" w:color="auto"/>
            <w:bottom w:val="none" w:sz="0" w:space="0" w:color="auto"/>
            <w:right w:val="none" w:sz="0" w:space="0" w:color="auto"/>
          </w:divBdr>
        </w:div>
        <w:div w:id="2002583941">
          <w:marLeft w:val="274"/>
          <w:marRight w:val="0"/>
          <w:marTop w:val="0"/>
          <w:marBottom w:val="0"/>
          <w:divBdr>
            <w:top w:val="none" w:sz="0" w:space="0" w:color="auto"/>
            <w:left w:val="none" w:sz="0" w:space="0" w:color="auto"/>
            <w:bottom w:val="none" w:sz="0" w:space="0" w:color="auto"/>
            <w:right w:val="none" w:sz="0" w:space="0" w:color="auto"/>
          </w:divBdr>
        </w:div>
      </w:divsChild>
    </w:div>
    <w:div w:id="1912350217">
      <w:bodyDiv w:val="1"/>
      <w:marLeft w:val="0"/>
      <w:marRight w:val="0"/>
      <w:marTop w:val="0"/>
      <w:marBottom w:val="0"/>
      <w:divBdr>
        <w:top w:val="none" w:sz="0" w:space="0" w:color="auto"/>
        <w:left w:val="none" w:sz="0" w:space="0" w:color="auto"/>
        <w:bottom w:val="none" w:sz="0" w:space="0" w:color="auto"/>
        <w:right w:val="none" w:sz="0" w:space="0" w:color="auto"/>
      </w:divBdr>
      <w:divsChild>
        <w:div w:id="2040548237">
          <w:marLeft w:val="274"/>
          <w:marRight w:val="0"/>
          <w:marTop w:val="0"/>
          <w:marBottom w:val="0"/>
          <w:divBdr>
            <w:top w:val="none" w:sz="0" w:space="0" w:color="auto"/>
            <w:left w:val="none" w:sz="0" w:space="0" w:color="auto"/>
            <w:bottom w:val="none" w:sz="0" w:space="0" w:color="auto"/>
            <w:right w:val="none" w:sz="0" w:space="0" w:color="auto"/>
          </w:divBdr>
        </w:div>
      </w:divsChild>
    </w:div>
    <w:div w:id="2030063166">
      <w:bodyDiv w:val="1"/>
      <w:marLeft w:val="0"/>
      <w:marRight w:val="0"/>
      <w:marTop w:val="0"/>
      <w:marBottom w:val="0"/>
      <w:divBdr>
        <w:top w:val="none" w:sz="0" w:space="0" w:color="auto"/>
        <w:left w:val="none" w:sz="0" w:space="0" w:color="auto"/>
        <w:bottom w:val="none" w:sz="0" w:space="0" w:color="auto"/>
        <w:right w:val="none" w:sz="0" w:space="0" w:color="auto"/>
      </w:divBdr>
    </w:div>
    <w:div w:id="2068840949">
      <w:bodyDiv w:val="1"/>
      <w:marLeft w:val="0"/>
      <w:marRight w:val="0"/>
      <w:marTop w:val="0"/>
      <w:marBottom w:val="0"/>
      <w:divBdr>
        <w:top w:val="none" w:sz="0" w:space="0" w:color="auto"/>
        <w:left w:val="none" w:sz="0" w:space="0" w:color="auto"/>
        <w:bottom w:val="none" w:sz="0" w:space="0" w:color="auto"/>
        <w:right w:val="none" w:sz="0" w:space="0" w:color="auto"/>
      </w:divBdr>
    </w:div>
    <w:div w:id="2071034034">
      <w:bodyDiv w:val="1"/>
      <w:marLeft w:val="0"/>
      <w:marRight w:val="0"/>
      <w:marTop w:val="0"/>
      <w:marBottom w:val="0"/>
      <w:divBdr>
        <w:top w:val="none" w:sz="0" w:space="0" w:color="auto"/>
        <w:left w:val="none" w:sz="0" w:space="0" w:color="auto"/>
        <w:bottom w:val="none" w:sz="0" w:space="0" w:color="auto"/>
        <w:right w:val="none" w:sz="0" w:space="0" w:color="auto"/>
      </w:divBdr>
    </w:div>
    <w:div w:id="20904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8EEA-4BF2-4ED9-8A70-E6F135FEC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70967-5712-460A-A1A3-6B9FFA2FBE15}">
  <ds:schemaRefs>
    <ds:schemaRef ds:uri="http://schemas.microsoft.com/sharepoint/v3/contenttype/forms"/>
  </ds:schemaRefs>
</ds:datastoreItem>
</file>

<file path=customXml/itemProps3.xml><?xml version="1.0" encoding="utf-8"?>
<ds:datastoreItem xmlns:ds="http://schemas.openxmlformats.org/officeDocument/2006/customXml" ds:itemID="{4C0EFCA3-8994-4955-9B7F-33BBCBB0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A760A8-CE02-4020-AFD6-90616478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9489</Words>
  <Characters>52193</Characters>
  <Application>Microsoft Office Word</Application>
  <DocSecurity>0</DocSecurity>
  <Lines>434</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Castillo Hernandez</dc:creator>
  <cp:keywords/>
  <dc:description/>
  <cp:lastModifiedBy>Daniel Carretero Ortiz</cp:lastModifiedBy>
  <cp:revision>17</cp:revision>
  <cp:lastPrinted>2018-07-24T23:20:00Z</cp:lastPrinted>
  <dcterms:created xsi:type="dcterms:W3CDTF">2018-07-24T22:26:00Z</dcterms:created>
  <dcterms:modified xsi:type="dcterms:W3CDTF">2018-07-24T23:21:00Z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537900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