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58E8A" w14:textId="52EEE423" w:rsidR="00831A3A" w:rsidRPr="006D5880" w:rsidRDefault="00831A3A" w:rsidP="00746DC9">
      <w:pPr>
        <w:spacing w:after="0" w:line="240" w:lineRule="auto"/>
        <w:jc w:val="both"/>
        <w:rPr>
          <w:rFonts w:ascii="ITC Avant Garde" w:hAnsi="ITC Avant Garde"/>
        </w:rPr>
      </w:pPr>
    </w:p>
    <w:p w14:paraId="02E62A3C" w14:textId="77777777" w:rsidR="00831A3A" w:rsidRPr="006D5880" w:rsidRDefault="00831A3A" w:rsidP="00746DC9">
      <w:pPr>
        <w:spacing w:after="0" w:line="240" w:lineRule="auto"/>
        <w:jc w:val="both"/>
        <w:rPr>
          <w:rFonts w:ascii="ITC Avant Garde" w:hAnsi="ITC Avant Garde"/>
        </w:rPr>
      </w:pPr>
    </w:p>
    <w:p w14:paraId="189120BF" w14:textId="77777777" w:rsidR="00831A3A" w:rsidRPr="006D5880" w:rsidRDefault="00831A3A" w:rsidP="00746DC9">
      <w:pPr>
        <w:spacing w:after="0" w:line="240" w:lineRule="auto"/>
        <w:jc w:val="both"/>
        <w:rPr>
          <w:rFonts w:ascii="ITC Avant Garde" w:hAnsi="ITC Avant Garde"/>
        </w:rPr>
      </w:pPr>
    </w:p>
    <w:p w14:paraId="441BB537" w14:textId="77777777" w:rsidR="00831A3A" w:rsidRPr="006D5880" w:rsidRDefault="00831A3A" w:rsidP="00746DC9">
      <w:pPr>
        <w:spacing w:after="0" w:line="240" w:lineRule="auto"/>
        <w:jc w:val="both"/>
        <w:rPr>
          <w:rFonts w:ascii="ITC Avant Garde" w:hAnsi="ITC Avant Garde"/>
        </w:rPr>
      </w:pPr>
    </w:p>
    <w:p w14:paraId="2E4CDCCE" w14:textId="77777777" w:rsidR="00831A3A" w:rsidRPr="006D5880" w:rsidRDefault="00831A3A" w:rsidP="00746DC9">
      <w:pPr>
        <w:spacing w:after="0" w:line="240" w:lineRule="auto"/>
        <w:jc w:val="both"/>
        <w:rPr>
          <w:rFonts w:ascii="ITC Avant Garde" w:hAnsi="ITC Avant Garde"/>
        </w:rPr>
      </w:pPr>
    </w:p>
    <w:p w14:paraId="5C9A878E" w14:textId="77777777" w:rsidR="00831A3A" w:rsidRPr="006D5880" w:rsidRDefault="00831A3A" w:rsidP="00746DC9">
      <w:pPr>
        <w:spacing w:after="0" w:line="240" w:lineRule="auto"/>
        <w:jc w:val="both"/>
        <w:rPr>
          <w:rFonts w:ascii="ITC Avant Garde" w:hAnsi="ITC Avant Garde"/>
        </w:rPr>
      </w:pPr>
    </w:p>
    <w:p w14:paraId="237B7BA4" w14:textId="77777777" w:rsidR="00831A3A" w:rsidRPr="006D5880" w:rsidRDefault="00831A3A" w:rsidP="00746DC9">
      <w:pPr>
        <w:spacing w:after="0" w:line="240" w:lineRule="auto"/>
        <w:jc w:val="both"/>
        <w:rPr>
          <w:rFonts w:ascii="ITC Avant Garde" w:hAnsi="ITC Avant Garde"/>
        </w:rPr>
      </w:pPr>
    </w:p>
    <w:p w14:paraId="1A037E9C" w14:textId="77777777" w:rsidR="00831A3A" w:rsidRPr="006D5880" w:rsidRDefault="00831A3A" w:rsidP="00746DC9">
      <w:pPr>
        <w:spacing w:after="0" w:line="240" w:lineRule="auto"/>
        <w:jc w:val="both"/>
        <w:rPr>
          <w:rFonts w:ascii="ITC Avant Garde" w:hAnsi="ITC Avant Garde"/>
        </w:rPr>
      </w:pPr>
    </w:p>
    <w:p w14:paraId="7064DEDA" w14:textId="77777777" w:rsidR="00F07BD1" w:rsidRPr="006D5880" w:rsidRDefault="00F07BD1" w:rsidP="00746DC9">
      <w:pPr>
        <w:spacing w:after="0" w:line="240" w:lineRule="auto"/>
        <w:jc w:val="both"/>
        <w:rPr>
          <w:rFonts w:ascii="ITC Avant Garde" w:hAnsi="ITC Avant Garde"/>
        </w:rPr>
      </w:pPr>
    </w:p>
    <w:p w14:paraId="7C90136E" w14:textId="77777777" w:rsidR="00831A3A" w:rsidRPr="006D5880" w:rsidRDefault="00831A3A" w:rsidP="00746DC9">
      <w:pPr>
        <w:spacing w:after="0" w:line="240" w:lineRule="auto"/>
        <w:jc w:val="both"/>
        <w:rPr>
          <w:rFonts w:ascii="ITC Avant Garde" w:hAnsi="ITC Avant Garde"/>
        </w:rPr>
      </w:pPr>
    </w:p>
    <w:p w14:paraId="5A00E7B2" w14:textId="77777777" w:rsidR="00831A3A" w:rsidRPr="006D5880" w:rsidRDefault="00831A3A" w:rsidP="00746DC9">
      <w:pPr>
        <w:spacing w:after="0" w:line="240" w:lineRule="auto"/>
        <w:jc w:val="both"/>
        <w:rPr>
          <w:rFonts w:ascii="ITC Avant Garde" w:hAnsi="ITC Avant Garde"/>
        </w:rPr>
      </w:pPr>
    </w:p>
    <w:p w14:paraId="16E3C08D" w14:textId="77777777" w:rsidR="00831A3A" w:rsidRPr="006D5880" w:rsidRDefault="00831A3A" w:rsidP="00746DC9">
      <w:pPr>
        <w:spacing w:after="0" w:line="240" w:lineRule="auto"/>
        <w:jc w:val="both"/>
        <w:rPr>
          <w:rFonts w:ascii="ITC Avant Garde" w:hAnsi="ITC Avant Garde"/>
        </w:rPr>
      </w:pPr>
    </w:p>
    <w:p w14:paraId="2DCCF14C" w14:textId="77777777" w:rsidR="00831A3A" w:rsidRPr="006D5880" w:rsidRDefault="00831A3A" w:rsidP="00746DC9">
      <w:pPr>
        <w:spacing w:after="0" w:line="240" w:lineRule="auto"/>
        <w:jc w:val="both"/>
        <w:rPr>
          <w:rFonts w:ascii="ITC Avant Garde" w:hAnsi="ITC Avant Garde"/>
        </w:rPr>
      </w:pPr>
    </w:p>
    <w:p w14:paraId="1FC40BB4" w14:textId="77777777" w:rsidR="00831A3A" w:rsidRPr="006D5880" w:rsidRDefault="00831A3A" w:rsidP="00746DC9">
      <w:pPr>
        <w:spacing w:after="0" w:line="240" w:lineRule="auto"/>
        <w:jc w:val="both"/>
        <w:rPr>
          <w:rFonts w:ascii="ITC Avant Garde" w:hAnsi="ITC Avant Garde"/>
        </w:rPr>
      </w:pPr>
    </w:p>
    <w:p w14:paraId="6FC8AC62" w14:textId="77777777" w:rsidR="00831A3A" w:rsidRPr="006D5880" w:rsidRDefault="00831A3A" w:rsidP="00746DC9">
      <w:pPr>
        <w:spacing w:after="0" w:line="240" w:lineRule="auto"/>
        <w:jc w:val="both"/>
        <w:rPr>
          <w:rFonts w:ascii="ITC Avant Garde" w:hAnsi="ITC Avant Garde"/>
          <w:b/>
        </w:rPr>
      </w:pPr>
    </w:p>
    <w:p w14:paraId="2A9C3437" w14:textId="1E9C8E2D" w:rsidR="007F0626" w:rsidRPr="006D5880" w:rsidRDefault="007F0626" w:rsidP="00746DC9">
      <w:pPr>
        <w:spacing w:after="0" w:line="240" w:lineRule="auto"/>
        <w:jc w:val="center"/>
        <w:rPr>
          <w:rFonts w:ascii="ITC Avant Garde" w:hAnsi="ITC Avant Garde"/>
          <w:b/>
        </w:rPr>
      </w:pPr>
      <w:r w:rsidRPr="006D5880">
        <w:rPr>
          <w:rFonts w:ascii="ITC Avant Garde" w:hAnsi="ITC Avant Garde"/>
          <w:b/>
        </w:rPr>
        <w:t>Licitación No. IFT-</w:t>
      </w:r>
      <w:r w:rsidR="002C0DB8" w:rsidRPr="006D5880">
        <w:rPr>
          <w:rFonts w:ascii="ITC Avant Garde" w:hAnsi="ITC Avant Garde"/>
          <w:b/>
        </w:rPr>
        <w:t>7</w:t>
      </w:r>
    </w:p>
    <w:p w14:paraId="458BDA1A" w14:textId="77777777" w:rsidR="007F0626" w:rsidRPr="006D5880" w:rsidRDefault="007F0626" w:rsidP="00746DC9">
      <w:pPr>
        <w:spacing w:after="0" w:line="240" w:lineRule="auto"/>
        <w:jc w:val="center"/>
        <w:rPr>
          <w:rFonts w:ascii="ITC Avant Garde" w:hAnsi="ITC Avant Garde"/>
          <w:b/>
        </w:rPr>
      </w:pPr>
    </w:p>
    <w:p w14:paraId="01CE4E4F" w14:textId="22841889" w:rsidR="00FE2119" w:rsidRPr="006D5880" w:rsidRDefault="007F0626" w:rsidP="00746DC9">
      <w:pPr>
        <w:spacing w:after="0" w:line="240" w:lineRule="auto"/>
        <w:jc w:val="center"/>
        <w:rPr>
          <w:rFonts w:ascii="ITC Avant Garde" w:hAnsi="ITC Avant Garde"/>
          <w:b/>
        </w:rPr>
      </w:pPr>
      <w:r w:rsidRPr="006D5880">
        <w:rPr>
          <w:rFonts w:ascii="ITC Avant Garde" w:hAnsi="ITC Avant Garde"/>
          <w:b/>
        </w:rPr>
        <w:t xml:space="preserve">Apéndice B. </w:t>
      </w:r>
      <w:r w:rsidR="00552F80" w:rsidRPr="006D5880">
        <w:rPr>
          <w:rFonts w:ascii="ITC Avant Garde" w:hAnsi="ITC Avant Garde"/>
          <w:b/>
        </w:rPr>
        <w:t>Procedimiento de</w:t>
      </w:r>
      <w:r w:rsidR="009D1955" w:rsidRPr="006D5880">
        <w:rPr>
          <w:rFonts w:ascii="ITC Avant Garde" w:hAnsi="ITC Avant Garde"/>
          <w:b/>
        </w:rPr>
        <w:t xml:space="preserve"> Presentación de </w:t>
      </w:r>
      <w:r w:rsidR="00193F15" w:rsidRPr="006D5880">
        <w:rPr>
          <w:rFonts w:ascii="ITC Avant Garde" w:hAnsi="ITC Avant Garde"/>
          <w:b/>
        </w:rPr>
        <w:t>Ofertas</w:t>
      </w:r>
    </w:p>
    <w:p w14:paraId="213AF329" w14:textId="77777777" w:rsidR="007F0626" w:rsidRPr="006D5880" w:rsidRDefault="007F0626" w:rsidP="00746DC9">
      <w:pPr>
        <w:spacing w:after="0" w:line="240" w:lineRule="auto"/>
        <w:jc w:val="center"/>
        <w:rPr>
          <w:rFonts w:ascii="ITC Avant Garde" w:hAnsi="ITC Avant Garde"/>
        </w:rPr>
      </w:pPr>
    </w:p>
    <w:p w14:paraId="77EF7C66" w14:textId="77777777" w:rsidR="00831A3A" w:rsidRPr="00B46995" w:rsidRDefault="00831A3A" w:rsidP="00746DC9">
      <w:pPr>
        <w:spacing w:after="0" w:line="240" w:lineRule="auto"/>
        <w:jc w:val="both"/>
        <w:rPr>
          <w:rFonts w:ascii="ITC Avant Garde" w:hAnsi="ITC Avant Garde"/>
          <w:lang w:eastAsia="es-MX"/>
        </w:rPr>
      </w:pPr>
    </w:p>
    <w:p w14:paraId="59040517" w14:textId="77777777" w:rsidR="00831A3A" w:rsidRPr="006D5880" w:rsidRDefault="00831A3A" w:rsidP="00746DC9">
      <w:pPr>
        <w:spacing w:after="0" w:line="240" w:lineRule="auto"/>
        <w:jc w:val="both"/>
        <w:rPr>
          <w:rFonts w:ascii="ITC Avant Garde" w:hAnsi="ITC Avant Garde"/>
          <w:lang w:eastAsia="es-MX"/>
        </w:rPr>
      </w:pPr>
    </w:p>
    <w:p w14:paraId="7A3A4C40" w14:textId="77777777" w:rsidR="00831A3A" w:rsidRPr="006D5880" w:rsidRDefault="00831A3A" w:rsidP="00746DC9">
      <w:pPr>
        <w:spacing w:after="0" w:line="240" w:lineRule="auto"/>
        <w:jc w:val="both"/>
        <w:rPr>
          <w:rFonts w:ascii="ITC Avant Garde" w:hAnsi="ITC Avant Garde"/>
          <w:lang w:eastAsia="es-MX"/>
        </w:rPr>
      </w:pPr>
    </w:p>
    <w:p w14:paraId="6966D199" w14:textId="77777777" w:rsidR="00831A3A" w:rsidRPr="006D5880" w:rsidRDefault="00831A3A" w:rsidP="00746DC9">
      <w:pPr>
        <w:spacing w:after="0" w:line="240" w:lineRule="auto"/>
        <w:jc w:val="both"/>
        <w:rPr>
          <w:rFonts w:ascii="ITC Avant Garde" w:hAnsi="ITC Avant Garde"/>
          <w:lang w:eastAsia="es-MX"/>
        </w:rPr>
      </w:pPr>
    </w:p>
    <w:p w14:paraId="2883DA30" w14:textId="77777777" w:rsidR="00831A3A" w:rsidRPr="006D5880" w:rsidRDefault="00831A3A" w:rsidP="00746DC9">
      <w:pPr>
        <w:spacing w:after="0" w:line="240" w:lineRule="auto"/>
        <w:jc w:val="both"/>
        <w:rPr>
          <w:rFonts w:ascii="ITC Avant Garde" w:hAnsi="ITC Avant Garde"/>
        </w:rPr>
      </w:pPr>
    </w:p>
    <w:p w14:paraId="65563ABA" w14:textId="77777777" w:rsidR="00831A3A" w:rsidRPr="006D5880" w:rsidRDefault="00831A3A" w:rsidP="00746DC9">
      <w:pPr>
        <w:spacing w:after="0" w:line="240" w:lineRule="auto"/>
        <w:jc w:val="both"/>
        <w:rPr>
          <w:rFonts w:ascii="ITC Avant Garde" w:hAnsi="ITC Avant Garde"/>
        </w:rPr>
      </w:pPr>
    </w:p>
    <w:p w14:paraId="3817E2DD" w14:textId="77777777" w:rsidR="00831A3A" w:rsidRPr="006D5880" w:rsidRDefault="00831A3A" w:rsidP="00746DC9">
      <w:pPr>
        <w:spacing w:after="0" w:line="240" w:lineRule="auto"/>
        <w:jc w:val="both"/>
        <w:rPr>
          <w:rFonts w:ascii="ITC Avant Garde" w:hAnsi="ITC Avant Garde"/>
        </w:rPr>
      </w:pPr>
    </w:p>
    <w:p w14:paraId="07670457" w14:textId="77777777" w:rsidR="00831A3A" w:rsidRPr="006D5880" w:rsidRDefault="00831A3A" w:rsidP="00746DC9">
      <w:pPr>
        <w:spacing w:after="0" w:line="240" w:lineRule="auto"/>
        <w:jc w:val="both"/>
        <w:rPr>
          <w:rFonts w:ascii="ITC Avant Garde" w:hAnsi="ITC Avant Garde"/>
        </w:rPr>
      </w:pPr>
    </w:p>
    <w:p w14:paraId="161E3F18" w14:textId="77777777" w:rsidR="00831A3A" w:rsidRPr="006D5880" w:rsidRDefault="00831A3A" w:rsidP="00746DC9">
      <w:pPr>
        <w:spacing w:after="0" w:line="240" w:lineRule="auto"/>
        <w:jc w:val="both"/>
        <w:rPr>
          <w:rFonts w:ascii="ITC Avant Garde" w:hAnsi="ITC Avant Garde"/>
        </w:rPr>
      </w:pPr>
    </w:p>
    <w:p w14:paraId="21674C1E" w14:textId="77777777" w:rsidR="00831A3A" w:rsidRPr="006D5880" w:rsidRDefault="00831A3A" w:rsidP="00746DC9">
      <w:pPr>
        <w:spacing w:after="0" w:line="240" w:lineRule="auto"/>
        <w:jc w:val="both"/>
        <w:rPr>
          <w:rFonts w:ascii="ITC Avant Garde" w:hAnsi="ITC Avant Garde"/>
        </w:rPr>
      </w:pPr>
    </w:p>
    <w:p w14:paraId="12DFF0EB" w14:textId="77777777" w:rsidR="00831A3A" w:rsidRPr="006D5880" w:rsidRDefault="00831A3A" w:rsidP="00746DC9">
      <w:pPr>
        <w:spacing w:after="0" w:line="240" w:lineRule="auto"/>
        <w:jc w:val="both"/>
        <w:rPr>
          <w:rFonts w:ascii="ITC Avant Garde" w:hAnsi="ITC Avant Garde"/>
        </w:rPr>
      </w:pPr>
    </w:p>
    <w:p w14:paraId="342A2EEE" w14:textId="77777777" w:rsidR="00831A3A" w:rsidRPr="006D5880" w:rsidRDefault="00831A3A" w:rsidP="00746DC9">
      <w:pPr>
        <w:spacing w:after="0" w:line="240" w:lineRule="auto"/>
        <w:jc w:val="both"/>
        <w:rPr>
          <w:rFonts w:ascii="ITC Avant Garde" w:hAnsi="ITC Avant Garde"/>
        </w:rPr>
      </w:pPr>
    </w:p>
    <w:p w14:paraId="515725D8" w14:textId="77777777" w:rsidR="00831A3A" w:rsidRPr="006D5880" w:rsidRDefault="00831A3A" w:rsidP="00746DC9">
      <w:pPr>
        <w:spacing w:after="0" w:line="240" w:lineRule="auto"/>
        <w:jc w:val="both"/>
        <w:rPr>
          <w:rFonts w:ascii="ITC Avant Garde" w:hAnsi="ITC Avant Garde"/>
        </w:rPr>
      </w:pPr>
    </w:p>
    <w:p w14:paraId="1753B0F4" w14:textId="77777777" w:rsidR="00831A3A" w:rsidRPr="006D5880" w:rsidRDefault="00831A3A" w:rsidP="00746DC9">
      <w:pPr>
        <w:spacing w:after="0" w:line="240" w:lineRule="auto"/>
        <w:jc w:val="both"/>
        <w:rPr>
          <w:rFonts w:ascii="ITC Avant Garde" w:hAnsi="ITC Avant Garde"/>
        </w:rPr>
      </w:pPr>
    </w:p>
    <w:p w14:paraId="13599136" w14:textId="77777777" w:rsidR="00F07BD1" w:rsidRPr="006D5880" w:rsidRDefault="00F07BD1" w:rsidP="00746DC9">
      <w:pPr>
        <w:spacing w:after="0" w:line="240" w:lineRule="auto"/>
        <w:jc w:val="both"/>
        <w:rPr>
          <w:rFonts w:ascii="ITC Avant Garde" w:hAnsi="ITC Avant Garde"/>
        </w:rPr>
      </w:pPr>
    </w:p>
    <w:p w14:paraId="00B8402F" w14:textId="77777777" w:rsidR="00831A3A" w:rsidRPr="006D5880" w:rsidRDefault="00831A3A" w:rsidP="00746DC9">
      <w:pPr>
        <w:spacing w:after="0" w:line="240" w:lineRule="auto"/>
        <w:jc w:val="both"/>
        <w:rPr>
          <w:rFonts w:ascii="ITC Avant Garde" w:hAnsi="ITC Avant Garde"/>
        </w:rPr>
      </w:pPr>
    </w:p>
    <w:p w14:paraId="6A7070D5" w14:textId="77777777" w:rsidR="00831A3A" w:rsidRPr="006D5880" w:rsidRDefault="00831A3A" w:rsidP="00746DC9">
      <w:pPr>
        <w:spacing w:after="0" w:line="240" w:lineRule="auto"/>
        <w:jc w:val="both"/>
        <w:rPr>
          <w:rFonts w:ascii="ITC Avant Garde" w:hAnsi="ITC Avant Garde"/>
        </w:rPr>
      </w:pPr>
    </w:p>
    <w:p w14:paraId="622989A0" w14:textId="1290CB25" w:rsidR="00242A4A" w:rsidRPr="006D5880" w:rsidRDefault="00242A4A" w:rsidP="00746DC9">
      <w:pPr>
        <w:spacing w:after="0" w:line="240" w:lineRule="auto"/>
        <w:jc w:val="both"/>
      </w:pPr>
    </w:p>
    <w:p w14:paraId="57CDFC1E" w14:textId="77777777" w:rsidR="00366838" w:rsidRPr="006D5880" w:rsidRDefault="00366838" w:rsidP="00746DC9">
      <w:pPr>
        <w:spacing w:after="0" w:line="240" w:lineRule="auto"/>
        <w:jc w:val="both"/>
      </w:pPr>
    </w:p>
    <w:p w14:paraId="144E00A7" w14:textId="77777777" w:rsidR="00366838" w:rsidRPr="006D5880" w:rsidRDefault="00366838" w:rsidP="00746DC9">
      <w:pPr>
        <w:spacing w:after="0" w:line="240" w:lineRule="auto"/>
        <w:jc w:val="both"/>
      </w:pPr>
    </w:p>
    <w:p w14:paraId="0F7BB820" w14:textId="77777777" w:rsidR="00366838" w:rsidRPr="006D5880" w:rsidRDefault="00366838" w:rsidP="00746DC9">
      <w:pPr>
        <w:spacing w:after="0" w:line="240" w:lineRule="auto"/>
        <w:jc w:val="both"/>
      </w:pPr>
    </w:p>
    <w:p w14:paraId="1853529C" w14:textId="77777777" w:rsidR="00366838" w:rsidRPr="006D5880" w:rsidRDefault="00366838" w:rsidP="00746DC9">
      <w:pPr>
        <w:spacing w:after="0" w:line="240" w:lineRule="auto"/>
        <w:jc w:val="both"/>
      </w:pPr>
    </w:p>
    <w:p w14:paraId="4F94D9E0" w14:textId="77777777" w:rsidR="00366838" w:rsidRPr="006D5880" w:rsidRDefault="00366838" w:rsidP="00746DC9">
      <w:pPr>
        <w:spacing w:after="0" w:line="240" w:lineRule="auto"/>
        <w:jc w:val="both"/>
      </w:pPr>
    </w:p>
    <w:p w14:paraId="1C7750DA" w14:textId="77777777" w:rsidR="00366838" w:rsidRPr="006D5880" w:rsidRDefault="00366838" w:rsidP="00746DC9">
      <w:pPr>
        <w:spacing w:after="0" w:line="240" w:lineRule="auto"/>
        <w:jc w:val="both"/>
      </w:pPr>
    </w:p>
    <w:p w14:paraId="286572F2" w14:textId="77777777" w:rsidR="00366838" w:rsidRPr="006D5880" w:rsidRDefault="00366838" w:rsidP="00746DC9">
      <w:pPr>
        <w:spacing w:after="0" w:line="240" w:lineRule="auto"/>
        <w:jc w:val="both"/>
      </w:pPr>
    </w:p>
    <w:p w14:paraId="6C2F01B0" w14:textId="77777777" w:rsidR="00366838" w:rsidRPr="006D5880" w:rsidRDefault="00366838" w:rsidP="00746DC9">
      <w:pPr>
        <w:spacing w:after="0" w:line="240" w:lineRule="auto"/>
        <w:jc w:val="both"/>
      </w:pPr>
    </w:p>
    <w:sdt>
      <w:sdtPr>
        <w:rPr>
          <w:rFonts w:asciiTheme="minorHAnsi" w:eastAsiaTheme="minorHAnsi" w:hAnsiTheme="minorHAnsi" w:cstheme="minorBidi"/>
          <w:color w:val="auto"/>
          <w:sz w:val="22"/>
          <w:szCs w:val="22"/>
          <w:lang w:val="es-ES" w:eastAsia="en-US"/>
        </w:rPr>
        <w:id w:val="-828438570"/>
        <w:docPartObj>
          <w:docPartGallery w:val="Table of Contents"/>
          <w:docPartUnique/>
        </w:docPartObj>
      </w:sdtPr>
      <w:sdtEndPr>
        <w:rPr>
          <w:b/>
          <w:bCs/>
        </w:rPr>
      </w:sdtEndPr>
      <w:sdtContent>
        <w:p w14:paraId="709D13AC" w14:textId="724BF702" w:rsidR="003928A8" w:rsidRPr="009E1E1B" w:rsidRDefault="003928A8" w:rsidP="00746DC9">
          <w:pPr>
            <w:pStyle w:val="TtuloTDC"/>
            <w:spacing w:before="0" w:line="240" w:lineRule="auto"/>
            <w:rPr>
              <w:rFonts w:ascii="ITC Avant Garde" w:hAnsi="ITC Avant Garde"/>
              <w:color w:val="auto"/>
              <w:sz w:val="28"/>
              <w:lang w:val="es-ES"/>
            </w:rPr>
          </w:pPr>
          <w:r w:rsidRPr="009E1E1B">
            <w:rPr>
              <w:rFonts w:ascii="ITC Avant Garde" w:hAnsi="ITC Avant Garde"/>
              <w:color w:val="auto"/>
              <w:sz w:val="28"/>
              <w:lang w:val="es-ES"/>
            </w:rPr>
            <w:t>Contenido</w:t>
          </w:r>
        </w:p>
        <w:p w14:paraId="3B0331AF" w14:textId="2BE3F379" w:rsidR="009E1E1B" w:rsidRPr="005D74DF" w:rsidRDefault="009E1E1B" w:rsidP="00746DC9">
          <w:pPr>
            <w:spacing w:after="0" w:line="240" w:lineRule="auto"/>
            <w:rPr>
              <w:rFonts w:ascii="ITC Avant Garde" w:hAnsi="ITC Avant Garde"/>
              <w:b/>
              <w:lang w:val="es-ES" w:eastAsia="es-MX"/>
            </w:rPr>
          </w:pPr>
        </w:p>
        <w:p w14:paraId="59C8C887" w14:textId="5A1C3FBD" w:rsidR="004C654A" w:rsidRDefault="003928A8" w:rsidP="00746DC9">
          <w:pPr>
            <w:pStyle w:val="TDC1"/>
            <w:rPr>
              <w:rFonts w:asciiTheme="minorHAnsi" w:eastAsiaTheme="minorEastAsia" w:hAnsiTheme="minorHAnsi"/>
              <w:b w:val="0"/>
              <w:noProof/>
              <w:lang w:eastAsia="es-MX"/>
            </w:rPr>
          </w:pPr>
          <w:r w:rsidRPr="005D74DF">
            <w:fldChar w:fldCharType="begin"/>
          </w:r>
          <w:r w:rsidRPr="005D74DF">
            <w:instrText xml:space="preserve"> TOC \o "1-3" \h \z \u </w:instrText>
          </w:r>
          <w:r w:rsidRPr="005D74DF">
            <w:fldChar w:fldCharType="separate"/>
          </w:r>
          <w:hyperlink w:anchor="_Toc500961276" w:history="1">
            <w:r w:rsidR="004C654A" w:rsidRPr="00CC0D0E">
              <w:rPr>
                <w:rStyle w:val="Hipervnculo"/>
                <w:noProof/>
              </w:rPr>
              <w:t>Definiciones.</w:t>
            </w:r>
            <w:r w:rsidR="004C654A">
              <w:rPr>
                <w:noProof/>
                <w:webHidden/>
              </w:rPr>
              <w:tab/>
            </w:r>
            <w:r w:rsidR="004C654A" w:rsidRPr="00722707">
              <w:rPr>
                <w:rFonts w:asciiTheme="minorHAnsi" w:hAnsiTheme="minorHAnsi"/>
                <w:b w:val="0"/>
                <w:noProof/>
                <w:webHidden/>
              </w:rPr>
              <w:fldChar w:fldCharType="begin"/>
            </w:r>
            <w:r w:rsidR="004C654A" w:rsidRPr="00722707">
              <w:rPr>
                <w:rFonts w:asciiTheme="minorHAnsi" w:hAnsiTheme="minorHAnsi"/>
                <w:b w:val="0"/>
                <w:noProof/>
                <w:webHidden/>
              </w:rPr>
              <w:instrText xml:space="preserve"> PAGEREF _Toc500961276 \h </w:instrText>
            </w:r>
            <w:r w:rsidR="004C654A" w:rsidRPr="00722707">
              <w:rPr>
                <w:rFonts w:asciiTheme="minorHAnsi" w:hAnsiTheme="minorHAnsi"/>
                <w:b w:val="0"/>
                <w:noProof/>
                <w:webHidden/>
              </w:rPr>
            </w:r>
            <w:r w:rsidR="004C654A" w:rsidRPr="00722707">
              <w:rPr>
                <w:rFonts w:asciiTheme="minorHAnsi" w:hAnsiTheme="minorHAnsi"/>
                <w:b w:val="0"/>
                <w:noProof/>
                <w:webHidden/>
              </w:rPr>
              <w:fldChar w:fldCharType="separate"/>
            </w:r>
            <w:r w:rsidR="00945947">
              <w:rPr>
                <w:rFonts w:asciiTheme="minorHAnsi" w:hAnsiTheme="minorHAnsi"/>
                <w:b w:val="0"/>
                <w:noProof/>
                <w:webHidden/>
              </w:rPr>
              <w:t>3</w:t>
            </w:r>
            <w:r w:rsidR="004C654A" w:rsidRPr="00722707">
              <w:rPr>
                <w:rFonts w:asciiTheme="minorHAnsi" w:hAnsiTheme="minorHAnsi"/>
                <w:b w:val="0"/>
                <w:noProof/>
                <w:webHidden/>
              </w:rPr>
              <w:fldChar w:fldCharType="end"/>
            </w:r>
          </w:hyperlink>
        </w:p>
        <w:p w14:paraId="06C1CFB1" w14:textId="12FBCD51" w:rsidR="004C654A" w:rsidRDefault="0000789B" w:rsidP="00746DC9">
          <w:pPr>
            <w:pStyle w:val="TDC1"/>
            <w:rPr>
              <w:rFonts w:asciiTheme="minorHAnsi" w:eastAsiaTheme="minorEastAsia" w:hAnsiTheme="minorHAnsi"/>
              <w:b w:val="0"/>
              <w:noProof/>
              <w:lang w:eastAsia="es-MX"/>
            </w:rPr>
          </w:pPr>
          <w:hyperlink w:anchor="_Toc500961277" w:history="1">
            <w:r w:rsidR="004C654A" w:rsidRPr="00CC0D0E">
              <w:rPr>
                <w:rStyle w:val="Hipervnculo"/>
                <w:noProof/>
              </w:rPr>
              <w:t>1.</w:t>
            </w:r>
            <w:r w:rsidR="004C654A">
              <w:rPr>
                <w:rFonts w:asciiTheme="minorHAnsi" w:eastAsiaTheme="minorEastAsia" w:hAnsiTheme="minorHAnsi"/>
                <w:b w:val="0"/>
                <w:noProof/>
                <w:lang w:eastAsia="es-MX"/>
              </w:rPr>
              <w:tab/>
            </w:r>
            <w:r w:rsidR="004C654A" w:rsidRPr="00CC0D0E">
              <w:rPr>
                <w:rStyle w:val="Hipervnculo"/>
                <w:noProof/>
              </w:rPr>
              <w:t>Introducción.</w:t>
            </w:r>
            <w:r w:rsidR="004C654A">
              <w:rPr>
                <w:noProof/>
                <w:webHidden/>
              </w:rPr>
              <w:tab/>
            </w:r>
            <w:r w:rsidR="004C654A" w:rsidRPr="00722707">
              <w:rPr>
                <w:rFonts w:asciiTheme="minorHAnsi" w:hAnsiTheme="minorHAnsi"/>
                <w:b w:val="0"/>
                <w:noProof/>
                <w:webHidden/>
              </w:rPr>
              <w:fldChar w:fldCharType="begin"/>
            </w:r>
            <w:r w:rsidR="004C654A" w:rsidRPr="00722707">
              <w:rPr>
                <w:rFonts w:asciiTheme="minorHAnsi" w:hAnsiTheme="minorHAnsi"/>
                <w:b w:val="0"/>
                <w:noProof/>
                <w:webHidden/>
              </w:rPr>
              <w:instrText xml:space="preserve"> PAGEREF _Toc500961277 \h </w:instrText>
            </w:r>
            <w:r w:rsidR="004C654A" w:rsidRPr="00722707">
              <w:rPr>
                <w:rFonts w:asciiTheme="minorHAnsi" w:hAnsiTheme="minorHAnsi"/>
                <w:b w:val="0"/>
                <w:noProof/>
                <w:webHidden/>
              </w:rPr>
            </w:r>
            <w:r w:rsidR="004C654A" w:rsidRPr="00722707">
              <w:rPr>
                <w:rFonts w:asciiTheme="minorHAnsi" w:hAnsiTheme="minorHAnsi"/>
                <w:b w:val="0"/>
                <w:noProof/>
                <w:webHidden/>
              </w:rPr>
              <w:fldChar w:fldCharType="separate"/>
            </w:r>
            <w:r w:rsidR="00945947">
              <w:rPr>
                <w:rFonts w:asciiTheme="minorHAnsi" w:hAnsiTheme="minorHAnsi"/>
                <w:b w:val="0"/>
                <w:noProof/>
                <w:webHidden/>
              </w:rPr>
              <w:t>9</w:t>
            </w:r>
            <w:r w:rsidR="004C654A" w:rsidRPr="00722707">
              <w:rPr>
                <w:rFonts w:asciiTheme="minorHAnsi" w:hAnsiTheme="minorHAnsi"/>
                <w:b w:val="0"/>
                <w:noProof/>
                <w:webHidden/>
              </w:rPr>
              <w:fldChar w:fldCharType="end"/>
            </w:r>
          </w:hyperlink>
        </w:p>
        <w:p w14:paraId="54497B50" w14:textId="64499FE2" w:rsidR="004C654A" w:rsidRDefault="0000789B" w:rsidP="00746DC9">
          <w:pPr>
            <w:pStyle w:val="TDC1"/>
            <w:rPr>
              <w:rFonts w:asciiTheme="minorHAnsi" w:eastAsiaTheme="minorEastAsia" w:hAnsiTheme="minorHAnsi"/>
              <w:b w:val="0"/>
              <w:noProof/>
              <w:lang w:eastAsia="es-MX"/>
            </w:rPr>
          </w:pPr>
          <w:hyperlink w:anchor="_Toc500961278" w:history="1">
            <w:r w:rsidR="004C654A" w:rsidRPr="00CC0D0E">
              <w:rPr>
                <w:rStyle w:val="Hipervnculo"/>
                <w:noProof/>
              </w:rPr>
              <w:t>2.</w:t>
            </w:r>
            <w:r w:rsidR="004C654A">
              <w:rPr>
                <w:rFonts w:asciiTheme="minorHAnsi" w:eastAsiaTheme="minorEastAsia" w:hAnsiTheme="minorHAnsi"/>
                <w:b w:val="0"/>
                <w:noProof/>
                <w:lang w:eastAsia="es-MX"/>
              </w:rPr>
              <w:tab/>
            </w:r>
            <w:r w:rsidR="004C654A" w:rsidRPr="00CC0D0E">
              <w:rPr>
                <w:rStyle w:val="Hipervnculo"/>
                <w:noProof/>
              </w:rPr>
              <w:t>Espectro disponible.</w:t>
            </w:r>
            <w:r w:rsidR="004C654A">
              <w:rPr>
                <w:noProof/>
                <w:webHidden/>
              </w:rPr>
              <w:tab/>
            </w:r>
            <w:r w:rsidR="004C654A" w:rsidRPr="00722707">
              <w:rPr>
                <w:rFonts w:asciiTheme="minorHAnsi" w:hAnsiTheme="minorHAnsi"/>
                <w:b w:val="0"/>
                <w:noProof/>
                <w:webHidden/>
              </w:rPr>
              <w:fldChar w:fldCharType="begin"/>
            </w:r>
            <w:r w:rsidR="004C654A" w:rsidRPr="00722707">
              <w:rPr>
                <w:rFonts w:asciiTheme="minorHAnsi" w:hAnsiTheme="minorHAnsi"/>
                <w:b w:val="0"/>
                <w:noProof/>
                <w:webHidden/>
              </w:rPr>
              <w:instrText xml:space="preserve"> PAGEREF _Toc500961278 \h </w:instrText>
            </w:r>
            <w:r w:rsidR="004C654A" w:rsidRPr="00722707">
              <w:rPr>
                <w:rFonts w:asciiTheme="minorHAnsi" w:hAnsiTheme="minorHAnsi"/>
                <w:b w:val="0"/>
                <w:noProof/>
                <w:webHidden/>
              </w:rPr>
            </w:r>
            <w:r w:rsidR="004C654A" w:rsidRPr="00722707">
              <w:rPr>
                <w:rFonts w:asciiTheme="minorHAnsi" w:hAnsiTheme="minorHAnsi"/>
                <w:b w:val="0"/>
                <w:noProof/>
                <w:webHidden/>
              </w:rPr>
              <w:fldChar w:fldCharType="separate"/>
            </w:r>
            <w:r w:rsidR="00945947">
              <w:rPr>
                <w:rFonts w:asciiTheme="minorHAnsi" w:hAnsiTheme="minorHAnsi"/>
                <w:b w:val="0"/>
                <w:noProof/>
                <w:webHidden/>
              </w:rPr>
              <w:t>10</w:t>
            </w:r>
            <w:r w:rsidR="004C654A" w:rsidRPr="00722707">
              <w:rPr>
                <w:rFonts w:asciiTheme="minorHAnsi" w:hAnsiTheme="minorHAnsi"/>
                <w:b w:val="0"/>
                <w:noProof/>
                <w:webHidden/>
              </w:rPr>
              <w:fldChar w:fldCharType="end"/>
            </w:r>
          </w:hyperlink>
        </w:p>
        <w:p w14:paraId="220C86E1" w14:textId="1D57A644" w:rsidR="004C654A" w:rsidRDefault="0000789B" w:rsidP="00746DC9">
          <w:pPr>
            <w:pStyle w:val="TDC2"/>
            <w:spacing w:after="0" w:line="240" w:lineRule="auto"/>
            <w:rPr>
              <w:rFonts w:eastAsiaTheme="minorEastAsia"/>
              <w:noProof/>
              <w:lang w:eastAsia="es-MX"/>
            </w:rPr>
          </w:pPr>
          <w:hyperlink w:anchor="_Toc500961279" w:history="1">
            <w:r w:rsidR="004C654A" w:rsidRPr="00CC0D0E">
              <w:rPr>
                <w:rStyle w:val="Hipervnculo"/>
                <w:rFonts w:ascii="ITC Avant Garde" w:hAnsi="ITC Avant Garde"/>
                <w:b/>
                <w:noProof/>
              </w:rPr>
              <w:t>2.1</w:t>
            </w:r>
            <w:r w:rsidR="004C654A">
              <w:rPr>
                <w:rFonts w:eastAsiaTheme="minorEastAsia"/>
                <w:noProof/>
                <w:lang w:eastAsia="es-MX"/>
              </w:rPr>
              <w:tab/>
            </w:r>
            <w:r w:rsidR="004C654A" w:rsidRPr="00CC0D0E">
              <w:rPr>
                <w:rStyle w:val="Hipervnculo"/>
                <w:rFonts w:ascii="ITC Avant Garde" w:hAnsi="ITC Avant Garde"/>
                <w:b/>
                <w:noProof/>
              </w:rPr>
              <w:t>Bloques.</w:t>
            </w:r>
            <w:r w:rsidR="004C654A">
              <w:rPr>
                <w:noProof/>
                <w:webHidden/>
              </w:rPr>
              <w:tab/>
            </w:r>
            <w:r w:rsidR="004C654A">
              <w:rPr>
                <w:noProof/>
                <w:webHidden/>
              </w:rPr>
              <w:fldChar w:fldCharType="begin"/>
            </w:r>
            <w:r w:rsidR="004C654A">
              <w:rPr>
                <w:noProof/>
                <w:webHidden/>
              </w:rPr>
              <w:instrText xml:space="preserve"> PAGEREF _Toc500961279 \h </w:instrText>
            </w:r>
            <w:r w:rsidR="004C654A">
              <w:rPr>
                <w:noProof/>
                <w:webHidden/>
              </w:rPr>
            </w:r>
            <w:r w:rsidR="004C654A">
              <w:rPr>
                <w:noProof/>
                <w:webHidden/>
              </w:rPr>
              <w:fldChar w:fldCharType="separate"/>
            </w:r>
            <w:r w:rsidR="00945947">
              <w:rPr>
                <w:noProof/>
                <w:webHidden/>
              </w:rPr>
              <w:t>10</w:t>
            </w:r>
            <w:r w:rsidR="004C654A">
              <w:rPr>
                <w:noProof/>
                <w:webHidden/>
              </w:rPr>
              <w:fldChar w:fldCharType="end"/>
            </w:r>
          </w:hyperlink>
        </w:p>
        <w:p w14:paraId="559F1EE8" w14:textId="058575BD" w:rsidR="004C654A" w:rsidRDefault="0000789B" w:rsidP="00746DC9">
          <w:pPr>
            <w:pStyle w:val="TDC2"/>
            <w:spacing w:after="0" w:line="240" w:lineRule="auto"/>
            <w:rPr>
              <w:rFonts w:eastAsiaTheme="minorEastAsia"/>
              <w:noProof/>
              <w:lang w:eastAsia="es-MX"/>
            </w:rPr>
          </w:pPr>
          <w:hyperlink w:anchor="_Toc500961280" w:history="1">
            <w:r w:rsidR="004C654A" w:rsidRPr="00CC0D0E">
              <w:rPr>
                <w:rStyle w:val="Hipervnculo"/>
                <w:rFonts w:ascii="ITC Avant Garde" w:hAnsi="ITC Avant Garde"/>
                <w:b/>
                <w:noProof/>
              </w:rPr>
              <w:t>2.2</w:t>
            </w:r>
            <w:r w:rsidR="004C654A">
              <w:rPr>
                <w:rFonts w:eastAsiaTheme="minorEastAsia"/>
                <w:noProof/>
                <w:lang w:eastAsia="es-MX"/>
              </w:rPr>
              <w:tab/>
            </w:r>
            <w:r w:rsidR="004C654A" w:rsidRPr="00CC0D0E">
              <w:rPr>
                <w:rStyle w:val="Hipervnculo"/>
                <w:rFonts w:ascii="ITC Avant Garde" w:hAnsi="ITC Avant Garde"/>
                <w:b/>
                <w:noProof/>
              </w:rPr>
              <w:t>Límites de Acumulación de Espectro.</w:t>
            </w:r>
            <w:r w:rsidR="004C654A">
              <w:rPr>
                <w:noProof/>
                <w:webHidden/>
              </w:rPr>
              <w:tab/>
            </w:r>
            <w:r w:rsidR="004C654A">
              <w:rPr>
                <w:noProof/>
                <w:webHidden/>
              </w:rPr>
              <w:fldChar w:fldCharType="begin"/>
            </w:r>
            <w:r w:rsidR="004C654A">
              <w:rPr>
                <w:noProof/>
                <w:webHidden/>
              </w:rPr>
              <w:instrText xml:space="preserve"> PAGEREF _Toc500961280 \h </w:instrText>
            </w:r>
            <w:r w:rsidR="004C654A">
              <w:rPr>
                <w:noProof/>
                <w:webHidden/>
              </w:rPr>
            </w:r>
            <w:r w:rsidR="004C654A">
              <w:rPr>
                <w:noProof/>
                <w:webHidden/>
              </w:rPr>
              <w:fldChar w:fldCharType="separate"/>
            </w:r>
            <w:r w:rsidR="00945947">
              <w:rPr>
                <w:noProof/>
                <w:webHidden/>
              </w:rPr>
              <w:t>11</w:t>
            </w:r>
            <w:r w:rsidR="004C654A">
              <w:rPr>
                <w:noProof/>
                <w:webHidden/>
              </w:rPr>
              <w:fldChar w:fldCharType="end"/>
            </w:r>
          </w:hyperlink>
        </w:p>
        <w:p w14:paraId="54719AD3" w14:textId="2D189121" w:rsidR="004C654A" w:rsidRDefault="0000789B" w:rsidP="00746DC9">
          <w:pPr>
            <w:pStyle w:val="TDC1"/>
            <w:rPr>
              <w:rFonts w:asciiTheme="minorHAnsi" w:eastAsiaTheme="minorEastAsia" w:hAnsiTheme="minorHAnsi"/>
              <w:b w:val="0"/>
              <w:noProof/>
              <w:lang w:eastAsia="es-MX"/>
            </w:rPr>
          </w:pPr>
          <w:hyperlink w:anchor="_Toc500961281" w:history="1">
            <w:r w:rsidR="004C654A" w:rsidRPr="00CC0D0E">
              <w:rPr>
                <w:rStyle w:val="Hipervnculo"/>
                <w:noProof/>
              </w:rPr>
              <w:t>3.</w:t>
            </w:r>
            <w:r w:rsidR="004C654A">
              <w:rPr>
                <w:rFonts w:asciiTheme="minorHAnsi" w:eastAsiaTheme="minorEastAsia" w:hAnsiTheme="minorHAnsi"/>
                <w:b w:val="0"/>
                <w:noProof/>
                <w:lang w:eastAsia="es-MX"/>
              </w:rPr>
              <w:tab/>
            </w:r>
            <w:r w:rsidR="004C654A" w:rsidRPr="00CC0D0E">
              <w:rPr>
                <w:rStyle w:val="Hipervnculo"/>
                <w:noProof/>
              </w:rPr>
              <w:t>Etapa de Adjudicación.</w:t>
            </w:r>
            <w:r w:rsidR="004C654A">
              <w:rPr>
                <w:noProof/>
                <w:webHidden/>
              </w:rPr>
              <w:tab/>
            </w:r>
            <w:r w:rsidR="004C654A" w:rsidRPr="00722707">
              <w:rPr>
                <w:rFonts w:asciiTheme="minorHAnsi" w:hAnsiTheme="minorHAnsi"/>
                <w:b w:val="0"/>
                <w:noProof/>
                <w:webHidden/>
              </w:rPr>
              <w:fldChar w:fldCharType="begin"/>
            </w:r>
            <w:r w:rsidR="004C654A" w:rsidRPr="00722707">
              <w:rPr>
                <w:rFonts w:asciiTheme="minorHAnsi" w:hAnsiTheme="minorHAnsi"/>
                <w:b w:val="0"/>
                <w:noProof/>
                <w:webHidden/>
              </w:rPr>
              <w:instrText xml:space="preserve"> PAGEREF _Toc500961281 \h </w:instrText>
            </w:r>
            <w:r w:rsidR="004C654A" w:rsidRPr="00722707">
              <w:rPr>
                <w:rFonts w:asciiTheme="minorHAnsi" w:hAnsiTheme="minorHAnsi"/>
                <w:b w:val="0"/>
                <w:noProof/>
                <w:webHidden/>
              </w:rPr>
            </w:r>
            <w:r w:rsidR="004C654A" w:rsidRPr="00722707">
              <w:rPr>
                <w:rFonts w:asciiTheme="minorHAnsi" w:hAnsiTheme="minorHAnsi"/>
                <w:b w:val="0"/>
                <w:noProof/>
                <w:webHidden/>
              </w:rPr>
              <w:fldChar w:fldCharType="separate"/>
            </w:r>
            <w:r w:rsidR="00945947">
              <w:rPr>
                <w:rFonts w:asciiTheme="minorHAnsi" w:hAnsiTheme="minorHAnsi"/>
                <w:b w:val="0"/>
                <w:noProof/>
                <w:webHidden/>
              </w:rPr>
              <w:t>13</w:t>
            </w:r>
            <w:r w:rsidR="004C654A" w:rsidRPr="00722707">
              <w:rPr>
                <w:rFonts w:asciiTheme="minorHAnsi" w:hAnsiTheme="minorHAnsi"/>
                <w:b w:val="0"/>
                <w:noProof/>
                <w:webHidden/>
              </w:rPr>
              <w:fldChar w:fldCharType="end"/>
            </w:r>
          </w:hyperlink>
        </w:p>
        <w:p w14:paraId="254D63C0" w14:textId="30BD1F0F" w:rsidR="004C654A" w:rsidRDefault="0000789B" w:rsidP="00746DC9">
          <w:pPr>
            <w:pStyle w:val="TDC2"/>
            <w:spacing w:after="0" w:line="240" w:lineRule="auto"/>
            <w:rPr>
              <w:rFonts w:eastAsiaTheme="minorEastAsia"/>
              <w:noProof/>
              <w:lang w:eastAsia="es-MX"/>
            </w:rPr>
          </w:pPr>
          <w:hyperlink w:anchor="_Toc500961282" w:history="1">
            <w:r w:rsidR="004C654A" w:rsidRPr="00CC0D0E">
              <w:rPr>
                <w:rStyle w:val="Hipervnculo"/>
                <w:rFonts w:ascii="ITC Avant Garde" w:hAnsi="ITC Avant Garde"/>
                <w:b/>
                <w:noProof/>
              </w:rPr>
              <w:t>3.1</w:t>
            </w:r>
            <w:r w:rsidR="004C654A">
              <w:rPr>
                <w:rFonts w:eastAsiaTheme="minorEastAsia"/>
                <w:noProof/>
                <w:lang w:eastAsia="es-MX"/>
              </w:rPr>
              <w:tab/>
            </w:r>
            <w:r w:rsidR="004C654A" w:rsidRPr="00CC0D0E">
              <w:rPr>
                <w:rStyle w:val="Hipervnculo"/>
                <w:rFonts w:ascii="ITC Avant Garde" w:hAnsi="ITC Avant Garde"/>
                <w:b/>
                <w:noProof/>
              </w:rPr>
              <w:t>Descripción.</w:t>
            </w:r>
            <w:r w:rsidR="004C654A">
              <w:rPr>
                <w:noProof/>
                <w:webHidden/>
              </w:rPr>
              <w:tab/>
            </w:r>
            <w:r w:rsidR="004C654A">
              <w:rPr>
                <w:noProof/>
                <w:webHidden/>
              </w:rPr>
              <w:fldChar w:fldCharType="begin"/>
            </w:r>
            <w:r w:rsidR="004C654A">
              <w:rPr>
                <w:noProof/>
                <w:webHidden/>
              </w:rPr>
              <w:instrText xml:space="preserve"> PAGEREF _Toc500961282 \h </w:instrText>
            </w:r>
            <w:r w:rsidR="004C654A">
              <w:rPr>
                <w:noProof/>
                <w:webHidden/>
              </w:rPr>
            </w:r>
            <w:r w:rsidR="004C654A">
              <w:rPr>
                <w:noProof/>
                <w:webHidden/>
              </w:rPr>
              <w:fldChar w:fldCharType="separate"/>
            </w:r>
            <w:r w:rsidR="00945947">
              <w:rPr>
                <w:noProof/>
                <w:webHidden/>
              </w:rPr>
              <w:t>13</w:t>
            </w:r>
            <w:r w:rsidR="004C654A">
              <w:rPr>
                <w:noProof/>
                <w:webHidden/>
              </w:rPr>
              <w:fldChar w:fldCharType="end"/>
            </w:r>
          </w:hyperlink>
        </w:p>
        <w:p w14:paraId="24F88116" w14:textId="63463E98" w:rsidR="004C654A" w:rsidRDefault="0000789B" w:rsidP="00746DC9">
          <w:pPr>
            <w:pStyle w:val="TDC2"/>
            <w:spacing w:after="0" w:line="240" w:lineRule="auto"/>
            <w:rPr>
              <w:rFonts w:eastAsiaTheme="minorEastAsia"/>
              <w:noProof/>
              <w:lang w:eastAsia="es-MX"/>
            </w:rPr>
          </w:pPr>
          <w:hyperlink w:anchor="_Toc500961283" w:history="1">
            <w:r w:rsidR="004C654A" w:rsidRPr="00CC0D0E">
              <w:rPr>
                <w:rStyle w:val="Hipervnculo"/>
                <w:rFonts w:ascii="ITC Avant Garde" w:hAnsi="ITC Avant Garde"/>
                <w:b/>
                <w:noProof/>
              </w:rPr>
              <w:t>3.2</w:t>
            </w:r>
            <w:r w:rsidR="004C654A">
              <w:rPr>
                <w:rFonts w:eastAsiaTheme="minorEastAsia"/>
                <w:noProof/>
                <w:lang w:eastAsia="es-MX"/>
              </w:rPr>
              <w:tab/>
            </w:r>
            <w:r w:rsidR="004C654A" w:rsidRPr="00CC0D0E">
              <w:rPr>
                <w:rStyle w:val="Hipervnculo"/>
                <w:rFonts w:ascii="ITC Avant Garde" w:hAnsi="ITC Avant Garde"/>
                <w:b/>
                <w:noProof/>
              </w:rPr>
              <w:t>Valor Mínimo de Referencia.</w:t>
            </w:r>
            <w:r w:rsidR="004C654A">
              <w:rPr>
                <w:noProof/>
                <w:webHidden/>
              </w:rPr>
              <w:tab/>
            </w:r>
            <w:r w:rsidR="004C654A">
              <w:rPr>
                <w:noProof/>
                <w:webHidden/>
              </w:rPr>
              <w:fldChar w:fldCharType="begin"/>
            </w:r>
            <w:r w:rsidR="004C654A">
              <w:rPr>
                <w:noProof/>
                <w:webHidden/>
              </w:rPr>
              <w:instrText xml:space="preserve"> PAGEREF _Toc500961283 \h </w:instrText>
            </w:r>
            <w:r w:rsidR="004C654A">
              <w:rPr>
                <w:noProof/>
                <w:webHidden/>
              </w:rPr>
            </w:r>
            <w:r w:rsidR="004C654A">
              <w:rPr>
                <w:noProof/>
                <w:webHidden/>
              </w:rPr>
              <w:fldChar w:fldCharType="separate"/>
            </w:r>
            <w:r w:rsidR="00945947">
              <w:rPr>
                <w:noProof/>
                <w:webHidden/>
              </w:rPr>
              <w:t>14</w:t>
            </w:r>
            <w:r w:rsidR="004C654A">
              <w:rPr>
                <w:noProof/>
                <w:webHidden/>
              </w:rPr>
              <w:fldChar w:fldCharType="end"/>
            </w:r>
          </w:hyperlink>
        </w:p>
        <w:p w14:paraId="6C7CF5A4" w14:textId="1EB5BDBF" w:rsidR="004C654A" w:rsidRDefault="0000789B" w:rsidP="00746DC9">
          <w:pPr>
            <w:pStyle w:val="TDC2"/>
            <w:spacing w:after="0" w:line="240" w:lineRule="auto"/>
            <w:rPr>
              <w:rFonts w:eastAsiaTheme="minorEastAsia"/>
              <w:noProof/>
              <w:lang w:eastAsia="es-MX"/>
            </w:rPr>
          </w:pPr>
          <w:hyperlink w:anchor="_Toc500961284" w:history="1">
            <w:r w:rsidR="004C654A" w:rsidRPr="00CC0D0E">
              <w:rPr>
                <w:rStyle w:val="Hipervnculo"/>
                <w:rFonts w:ascii="ITC Avant Garde" w:hAnsi="ITC Avant Garde"/>
                <w:b/>
                <w:noProof/>
              </w:rPr>
              <w:t>3.3</w:t>
            </w:r>
            <w:r w:rsidR="004C654A">
              <w:rPr>
                <w:rFonts w:eastAsiaTheme="minorEastAsia"/>
                <w:noProof/>
                <w:lang w:eastAsia="es-MX"/>
              </w:rPr>
              <w:tab/>
            </w:r>
            <w:r w:rsidR="004C654A" w:rsidRPr="00CC0D0E">
              <w:rPr>
                <w:rStyle w:val="Hipervnculo"/>
                <w:rFonts w:ascii="ITC Avant Garde" w:hAnsi="ITC Avant Garde"/>
                <w:b/>
                <w:noProof/>
                <w:lang w:val="es-ES"/>
              </w:rPr>
              <w:t>Fórmula de Conversión para los Bloques en el Concurso.</w:t>
            </w:r>
            <w:r w:rsidR="004C654A">
              <w:rPr>
                <w:noProof/>
                <w:webHidden/>
              </w:rPr>
              <w:tab/>
            </w:r>
            <w:r w:rsidR="004C654A">
              <w:rPr>
                <w:noProof/>
                <w:webHidden/>
              </w:rPr>
              <w:fldChar w:fldCharType="begin"/>
            </w:r>
            <w:r w:rsidR="004C654A">
              <w:rPr>
                <w:noProof/>
                <w:webHidden/>
              </w:rPr>
              <w:instrText xml:space="preserve"> PAGEREF _Toc500961284 \h </w:instrText>
            </w:r>
            <w:r w:rsidR="004C654A">
              <w:rPr>
                <w:noProof/>
                <w:webHidden/>
              </w:rPr>
            </w:r>
            <w:r w:rsidR="004C654A">
              <w:rPr>
                <w:noProof/>
                <w:webHidden/>
              </w:rPr>
              <w:fldChar w:fldCharType="separate"/>
            </w:r>
            <w:r w:rsidR="00945947">
              <w:rPr>
                <w:noProof/>
                <w:webHidden/>
              </w:rPr>
              <w:t>14</w:t>
            </w:r>
            <w:r w:rsidR="004C654A">
              <w:rPr>
                <w:noProof/>
                <w:webHidden/>
              </w:rPr>
              <w:fldChar w:fldCharType="end"/>
            </w:r>
          </w:hyperlink>
        </w:p>
        <w:p w14:paraId="10E88DD1" w14:textId="3C6B40C1" w:rsidR="004C654A" w:rsidRDefault="0000789B" w:rsidP="00746DC9">
          <w:pPr>
            <w:pStyle w:val="TDC2"/>
            <w:spacing w:after="0" w:line="240" w:lineRule="auto"/>
            <w:rPr>
              <w:rFonts w:eastAsiaTheme="minorEastAsia"/>
              <w:noProof/>
              <w:lang w:eastAsia="es-MX"/>
            </w:rPr>
          </w:pPr>
          <w:hyperlink w:anchor="_Toc500961285" w:history="1">
            <w:r w:rsidR="004C654A" w:rsidRPr="00CC0D0E">
              <w:rPr>
                <w:rStyle w:val="Hipervnculo"/>
                <w:rFonts w:ascii="ITC Avant Garde" w:hAnsi="ITC Avant Garde"/>
                <w:b/>
                <w:noProof/>
              </w:rPr>
              <w:t>3.4</w:t>
            </w:r>
            <w:r w:rsidR="004C654A">
              <w:rPr>
                <w:rFonts w:eastAsiaTheme="minorEastAsia"/>
                <w:noProof/>
                <w:lang w:eastAsia="es-MX"/>
              </w:rPr>
              <w:tab/>
            </w:r>
            <w:r w:rsidR="004C654A" w:rsidRPr="00CC0D0E">
              <w:rPr>
                <w:rStyle w:val="Hipervnculo"/>
                <w:rFonts w:ascii="ITC Avant Garde" w:hAnsi="ITC Avant Garde"/>
                <w:b/>
                <w:noProof/>
              </w:rPr>
              <w:t>Vigencia de la Concesión.</w:t>
            </w:r>
            <w:r w:rsidR="004C654A">
              <w:rPr>
                <w:noProof/>
                <w:webHidden/>
              </w:rPr>
              <w:tab/>
            </w:r>
            <w:r w:rsidR="004C654A">
              <w:rPr>
                <w:noProof/>
                <w:webHidden/>
              </w:rPr>
              <w:fldChar w:fldCharType="begin"/>
            </w:r>
            <w:r w:rsidR="004C654A">
              <w:rPr>
                <w:noProof/>
                <w:webHidden/>
              </w:rPr>
              <w:instrText xml:space="preserve"> PAGEREF _Toc500961285 \h </w:instrText>
            </w:r>
            <w:r w:rsidR="004C654A">
              <w:rPr>
                <w:noProof/>
                <w:webHidden/>
              </w:rPr>
            </w:r>
            <w:r w:rsidR="004C654A">
              <w:rPr>
                <w:noProof/>
                <w:webHidden/>
              </w:rPr>
              <w:fldChar w:fldCharType="separate"/>
            </w:r>
            <w:r w:rsidR="00945947">
              <w:rPr>
                <w:noProof/>
                <w:webHidden/>
              </w:rPr>
              <w:t>15</w:t>
            </w:r>
            <w:r w:rsidR="004C654A">
              <w:rPr>
                <w:noProof/>
                <w:webHidden/>
              </w:rPr>
              <w:fldChar w:fldCharType="end"/>
            </w:r>
          </w:hyperlink>
        </w:p>
        <w:p w14:paraId="44953A81" w14:textId="789E7E2A" w:rsidR="004C654A" w:rsidRDefault="0000789B" w:rsidP="00746DC9">
          <w:pPr>
            <w:pStyle w:val="TDC2"/>
            <w:spacing w:after="0" w:line="240" w:lineRule="auto"/>
            <w:rPr>
              <w:rFonts w:eastAsiaTheme="minorEastAsia"/>
              <w:noProof/>
              <w:lang w:eastAsia="es-MX"/>
            </w:rPr>
          </w:pPr>
          <w:hyperlink w:anchor="_Toc500961286" w:history="1">
            <w:r w:rsidR="004C654A" w:rsidRPr="00CC0D0E">
              <w:rPr>
                <w:rStyle w:val="Hipervnculo"/>
                <w:rFonts w:ascii="ITC Avant Garde" w:hAnsi="ITC Avant Garde"/>
                <w:b/>
                <w:noProof/>
              </w:rPr>
              <w:t>3.5</w:t>
            </w:r>
            <w:r w:rsidR="004C654A">
              <w:rPr>
                <w:rFonts w:eastAsiaTheme="minorEastAsia"/>
                <w:noProof/>
                <w:lang w:eastAsia="es-MX"/>
              </w:rPr>
              <w:tab/>
            </w:r>
            <w:r w:rsidR="004C654A" w:rsidRPr="00CC0D0E">
              <w:rPr>
                <w:rStyle w:val="Hipervnculo"/>
                <w:rFonts w:ascii="ITC Avant Garde" w:hAnsi="ITC Avant Garde"/>
                <w:b/>
                <w:noProof/>
              </w:rPr>
              <w:t>Garantía de Seriedad.</w:t>
            </w:r>
            <w:r w:rsidR="004C654A">
              <w:rPr>
                <w:noProof/>
                <w:webHidden/>
              </w:rPr>
              <w:tab/>
            </w:r>
            <w:r w:rsidR="004C654A">
              <w:rPr>
                <w:noProof/>
                <w:webHidden/>
              </w:rPr>
              <w:fldChar w:fldCharType="begin"/>
            </w:r>
            <w:r w:rsidR="004C654A">
              <w:rPr>
                <w:noProof/>
                <w:webHidden/>
              </w:rPr>
              <w:instrText xml:space="preserve"> PAGEREF _Toc500961286 \h </w:instrText>
            </w:r>
            <w:r w:rsidR="004C654A">
              <w:rPr>
                <w:noProof/>
                <w:webHidden/>
              </w:rPr>
            </w:r>
            <w:r w:rsidR="004C654A">
              <w:rPr>
                <w:noProof/>
                <w:webHidden/>
              </w:rPr>
              <w:fldChar w:fldCharType="separate"/>
            </w:r>
            <w:r w:rsidR="00945947">
              <w:rPr>
                <w:noProof/>
                <w:webHidden/>
              </w:rPr>
              <w:t>15</w:t>
            </w:r>
            <w:r w:rsidR="004C654A">
              <w:rPr>
                <w:noProof/>
                <w:webHidden/>
              </w:rPr>
              <w:fldChar w:fldCharType="end"/>
            </w:r>
          </w:hyperlink>
        </w:p>
        <w:p w14:paraId="2BF24DD1" w14:textId="3C80CDC1" w:rsidR="004C654A" w:rsidRDefault="0000789B" w:rsidP="00746DC9">
          <w:pPr>
            <w:pStyle w:val="TDC2"/>
            <w:spacing w:after="0" w:line="240" w:lineRule="auto"/>
            <w:rPr>
              <w:rFonts w:eastAsiaTheme="minorEastAsia"/>
              <w:noProof/>
              <w:lang w:eastAsia="es-MX"/>
            </w:rPr>
          </w:pPr>
          <w:hyperlink w:anchor="_Toc500961287" w:history="1">
            <w:r w:rsidR="004C654A" w:rsidRPr="00CC0D0E">
              <w:rPr>
                <w:rStyle w:val="Hipervnculo"/>
                <w:rFonts w:ascii="ITC Avant Garde" w:hAnsi="ITC Avant Garde"/>
                <w:b/>
                <w:noProof/>
              </w:rPr>
              <w:t>3.6</w:t>
            </w:r>
            <w:r w:rsidR="004C654A">
              <w:rPr>
                <w:rFonts w:eastAsiaTheme="minorEastAsia"/>
                <w:noProof/>
                <w:lang w:eastAsia="es-MX"/>
              </w:rPr>
              <w:tab/>
            </w:r>
            <w:r w:rsidR="004C654A" w:rsidRPr="00CC0D0E">
              <w:rPr>
                <w:rStyle w:val="Hipervnculo"/>
                <w:rFonts w:ascii="ITC Avant Garde" w:hAnsi="ITC Avant Garde"/>
                <w:b/>
                <w:noProof/>
              </w:rPr>
              <w:t>Circunstancias excepcionales.</w:t>
            </w:r>
            <w:r w:rsidR="004C654A">
              <w:rPr>
                <w:noProof/>
                <w:webHidden/>
              </w:rPr>
              <w:tab/>
            </w:r>
            <w:r w:rsidR="004C654A">
              <w:rPr>
                <w:noProof/>
                <w:webHidden/>
              </w:rPr>
              <w:fldChar w:fldCharType="begin"/>
            </w:r>
            <w:r w:rsidR="004C654A">
              <w:rPr>
                <w:noProof/>
                <w:webHidden/>
              </w:rPr>
              <w:instrText xml:space="preserve"> PAGEREF _Toc500961287 \h </w:instrText>
            </w:r>
            <w:r w:rsidR="004C654A">
              <w:rPr>
                <w:noProof/>
                <w:webHidden/>
              </w:rPr>
            </w:r>
            <w:r w:rsidR="004C654A">
              <w:rPr>
                <w:noProof/>
                <w:webHidden/>
              </w:rPr>
              <w:fldChar w:fldCharType="separate"/>
            </w:r>
            <w:r w:rsidR="00945947">
              <w:rPr>
                <w:noProof/>
                <w:webHidden/>
              </w:rPr>
              <w:t>16</w:t>
            </w:r>
            <w:r w:rsidR="004C654A">
              <w:rPr>
                <w:noProof/>
                <w:webHidden/>
              </w:rPr>
              <w:fldChar w:fldCharType="end"/>
            </w:r>
          </w:hyperlink>
        </w:p>
        <w:p w14:paraId="09A0146F" w14:textId="0DECEC62" w:rsidR="004C654A" w:rsidRDefault="0000789B" w:rsidP="00746DC9">
          <w:pPr>
            <w:pStyle w:val="TDC2"/>
            <w:spacing w:after="0" w:line="240" w:lineRule="auto"/>
            <w:rPr>
              <w:rFonts w:eastAsiaTheme="minorEastAsia"/>
              <w:noProof/>
              <w:lang w:eastAsia="es-MX"/>
            </w:rPr>
          </w:pPr>
          <w:hyperlink w:anchor="_Toc500961288" w:history="1">
            <w:r w:rsidR="004C654A" w:rsidRPr="00CC0D0E">
              <w:rPr>
                <w:rStyle w:val="Hipervnculo"/>
                <w:rFonts w:ascii="ITC Avant Garde" w:hAnsi="ITC Avant Garde"/>
                <w:b/>
                <w:noProof/>
              </w:rPr>
              <w:t>3.7</w:t>
            </w:r>
            <w:r w:rsidR="004C654A">
              <w:rPr>
                <w:rFonts w:eastAsiaTheme="minorEastAsia"/>
                <w:noProof/>
                <w:lang w:eastAsia="es-MX"/>
              </w:rPr>
              <w:tab/>
            </w:r>
            <w:r w:rsidR="004C654A" w:rsidRPr="00CC0D0E">
              <w:rPr>
                <w:rStyle w:val="Hipervnculo"/>
                <w:rFonts w:ascii="ITC Avant Garde" w:hAnsi="ITC Avant Garde"/>
                <w:b/>
                <w:noProof/>
              </w:rPr>
              <w:t>Fases de la Etapa de Adjudicación.</w:t>
            </w:r>
            <w:r w:rsidR="004C654A">
              <w:rPr>
                <w:noProof/>
                <w:webHidden/>
              </w:rPr>
              <w:tab/>
            </w:r>
            <w:r w:rsidR="004C654A">
              <w:rPr>
                <w:noProof/>
                <w:webHidden/>
              </w:rPr>
              <w:fldChar w:fldCharType="begin"/>
            </w:r>
            <w:r w:rsidR="004C654A">
              <w:rPr>
                <w:noProof/>
                <w:webHidden/>
              </w:rPr>
              <w:instrText xml:space="preserve"> PAGEREF _Toc500961288 \h </w:instrText>
            </w:r>
            <w:r w:rsidR="004C654A">
              <w:rPr>
                <w:noProof/>
                <w:webHidden/>
              </w:rPr>
            </w:r>
            <w:r w:rsidR="004C654A">
              <w:rPr>
                <w:noProof/>
                <w:webHidden/>
              </w:rPr>
              <w:fldChar w:fldCharType="separate"/>
            </w:r>
            <w:r w:rsidR="00945947">
              <w:rPr>
                <w:noProof/>
                <w:webHidden/>
              </w:rPr>
              <w:t>17</w:t>
            </w:r>
            <w:r w:rsidR="004C654A">
              <w:rPr>
                <w:noProof/>
                <w:webHidden/>
              </w:rPr>
              <w:fldChar w:fldCharType="end"/>
            </w:r>
          </w:hyperlink>
        </w:p>
        <w:p w14:paraId="5D3CA111" w14:textId="531BD824" w:rsidR="004C654A" w:rsidRDefault="0000789B" w:rsidP="00746DC9">
          <w:pPr>
            <w:pStyle w:val="TDC2"/>
            <w:spacing w:after="0" w:line="240" w:lineRule="auto"/>
            <w:rPr>
              <w:rFonts w:eastAsiaTheme="minorEastAsia"/>
              <w:noProof/>
              <w:lang w:eastAsia="es-MX"/>
            </w:rPr>
          </w:pPr>
          <w:hyperlink w:anchor="_Toc500961289" w:history="1">
            <w:r w:rsidR="004C654A" w:rsidRPr="00CC0D0E">
              <w:rPr>
                <w:rStyle w:val="Hipervnculo"/>
                <w:rFonts w:ascii="ITC Avant Garde" w:hAnsi="ITC Avant Garde"/>
                <w:b/>
                <w:noProof/>
              </w:rPr>
              <w:t>3.8</w:t>
            </w:r>
            <w:r w:rsidR="004C654A">
              <w:rPr>
                <w:rFonts w:eastAsiaTheme="minorEastAsia"/>
                <w:noProof/>
                <w:lang w:eastAsia="es-MX"/>
              </w:rPr>
              <w:tab/>
            </w:r>
            <w:r w:rsidR="004C654A" w:rsidRPr="00CC0D0E">
              <w:rPr>
                <w:rStyle w:val="Hipervnculo"/>
                <w:rFonts w:ascii="ITC Avant Garde" w:hAnsi="ITC Avant Garde"/>
                <w:b/>
                <w:noProof/>
              </w:rPr>
              <w:t>Programación de las Rondas de Reloj.</w:t>
            </w:r>
            <w:r w:rsidR="004C654A">
              <w:rPr>
                <w:noProof/>
                <w:webHidden/>
              </w:rPr>
              <w:tab/>
            </w:r>
            <w:r w:rsidR="004C654A">
              <w:rPr>
                <w:noProof/>
                <w:webHidden/>
              </w:rPr>
              <w:fldChar w:fldCharType="begin"/>
            </w:r>
            <w:r w:rsidR="004C654A">
              <w:rPr>
                <w:noProof/>
                <w:webHidden/>
              </w:rPr>
              <w:instrText xml:space="preserve"> PAGEREF _Toc500961289 \h </w:instrText>
            </w:r>
            <w:r w:rsidR="004C654A">
              <w:rPr>
                <w:noProof/>
                <w:webHidden/>
              </w:rPr>
            </w:r>
            <w:r w:rsidR="004C654A">
              <w:rPr>
                <w:noProof/>
                <w:webHidden/>
              </w:rPr>
              <w:fldChar w:fldCharType="separate"/>
            </w:r>
            <w:r w:rsidR="00945947">
              <w:rPr>
                <w:noProof/>
                <w:webHidden/>
              </w:rPr>
              <w:t>18</w:t>
            </w:r>
            <w:r w:rsidR="004C654A">
              <w:rPr>
                <w:noProof/>
                <w:webHidden/>
              </w:rPr>
              <w:fldChar w:fldCharType="end"/>
            </w:r>
          </w:hyperlink>
        </w:p>
        <w:p w14:paraId="79FBF299" w14:textId="1F649A0D" w:rsidR="004C654A" w:rsidRDefault="0000789B" w:rsidP="00746DC9">
          <w:pPr>
            <w:pStyle w:val="TDC3"/>
            <w:spacing w:after="0" w:line="240" w:lineRule="auto"/>
            <w:rPr>
              <w:rFonts w:eastAsiaTheme="minorEastAsia"/>
              <w:noProof/>
              <w:lang w:eastAsia="es-MX"/>
            </w:rPr>
          </w:pPr>
          <w:hyperlink w:anchor="_Toc500961290" w:history="1">
            <w:r w:rsidR="004C654A" w:rsidRPr="00CC0D0E">
              <w:rPr>
                <w:rStyle w:val="Hipervnculo"/>
                <w:rFonts w:ascii="ITC Avant Garde" w:hAnsi="ITC Avant Garde"/>
                <w:b/>
                <w:noProof/>
              </w:rPr>
              <w:t>3.8.1</w:t>
            </w:r>
            <w:r w:rsidR="004C654A">
              <w:rPr>
                <w:rFonts w:eastAsiaTheme="minorEastAsia"/>
                <w:noProof/>
                <w:lang w:eastAsia="es-MX"/>
              </w:rPr>
              <w:tab/>
            </w:r>
            <w:r w:rsidR="004C654A" w:rsidRPr="00CC0D0E">
              <w:rPr>
                <w:rStyle w:val="Hipervnculo"/>
                <w:rFonts w:ascii="ITC Avant Garde" w:hAnsi="ITC Avant Garde"/>
                <w:b/>
                <w:noProof/>
              </w:rPr>
              <w:t>Procedimiento de Presentación de las Ofertas.</w:t>
            </w:r>
            <w:r w:rsidR="004C654A">
              <w:rPr>
                <w:noProof/>
                <w:webHidden/>
              </w:rPr>
              <w:tab/>
            </w:r>
            <w:r w:rsidR="004C654A">
              <w:rPr>
                <w:noProof/>
                <w:webHidden/>
              </w:rPr>
              <w:fldChar w:fldCharType="begin"/>
            </w:r>
            <w:r w:rsidR="004C654A">
              <w:rPr>
                <w:noProof/>
                <w:webHidden/>
              </w:rPr>
              <w:instrText xml:space="preserve"> PAGEREF _Toc500961290 \h </w:instrText>
            </w:r>
            <w:r w:rsidR="004C654A">
              <w:rPr>
                <w:noProof/>
                <w:webHidden/>
              </w:rPr>
            </w:r>
            <w:r w:rsidR="004C654A">
              <w:rPr>
                <w:noProof/>
                <w:webHidden/>
              </w:rPr>
              <w:fldChar w:fldCharType="separate"/>
            </w:r>
            <w:r w:rsidR="00945947">
              <w:rPr>
                <w:noProof/>
                <w:webHidden/>
              </w:rPr>
              <w:t>18</w:t>
            </w:r>
            <w:r w:rsidR="004C654A">
              <w:rPr>
                <w:noProof/>
                <w:webHidden/>
              </w:rPr>
              <w:fldChar w:fldCharType="end"/>
            </w:r>
          </w:hyperlink>
        </w:p>
        <w:p w14:paraId="5196C739" w14:textId="51B37D3C" w:rsidR="004C654A" w:rsidRDefault="0000789B" w:rsidP="00746DC9">
          <w:pPr>
            <w:pStyle w:val="TDC3"/>
            <w:spacing w:after="0" w:line="240" w:lineRule="auto"/>
            <w:rPr>
              <w:rFonts w:eastAsiaTheme="minorEastAsia"/>
              <w:noProof/>
              <w:lang w:eastAsia="es-MX"/>
            </w:rPr>
          </w:pPr>
          <w:hyperlink w:anchor="_Toc500961291" w:history="1">
            <w:r w:rsidR="004C654A" w:rsidRPr="00CC0D0E">
              <w:rPr>
                <w:rStyle w:val="Hipervnculo"/>
                <w:rFonts w:ascii="ITC Avant Garde" w:hAnsi="ITC Avant Garde"/>
                <w:b/>
                <w:noProof/>
              </w:rPr>
              <w:t>3.8.2</w:t>
            </w:r>
            <w:r w:rsidR="004C654A">
              <w:rPr>
                <w:rFonts w:eastAsiaTheme="minorEastAsia"/>
                <w:noProof/>
                <w:lang w:eastAsia="es-MX"/>
              </w:rPr>
              <w:tab/>
            </w:r>
            <w:r w:rsidR="004C654A" w:rsidRPr="00CC0D0E">
              <w:rPr>
                <w:rStyle w:val="Hipervnculo"/>
                <w:rFonts w:ascii="ITC Avant Garde" w:hAnsi="ITC Avant Garde"/>
                <w:b/>
                <w:noProof/>
              </w:rPr>
              <w:t>Derechos de Extensión.</w:t>
            </w:r>
            <w:r w:rsidR="004C654A">
              <w:rPr>
                <w:noProof/>
                <w:webHidden/>
              </w:rPr>
              <w:tab/>
            </w:r>
            <w:r w:rsidR="004C654A">
              <w:rPr>
                <w:noProof/>
                <w:webHidden/>
              </w:rPr>
              <w:fldChar w:fldCharType="begin"/>
            </w:r>
            <w:r w:rsidR="004C654A">
              <w:rPr>
                <w:noProof/>
                <w:webHidden/>
              </w:rPr>
              <w:instrText xml:space="preserve"> PAGEREF _Toc500961291 \h </w:instrText>
            </w:r>
            <w:r w:rsidR="004C654A">
              <w:rPr>
                <w:noProof/>
                <w:webHidden/>
              </w:rPr>
            </w:r>
            <w:r w:rsidR="004C654A">
              <w:rPr>
                <w:noProof/>
                <w:webHidden/>
              </w:rPr>
              <w:fldChar w:fldCharType="separate"/>
            </w:r>
            <w:r w:rsidR="00945947">
              <w:rPr>
                <w:noProof/>
                <w:webHidden/>
              </w:rPr>
              <w:t>20</w:t>
            </w:r>
            <w:r w:rsidR="004C654A">
              <w:rPr>
                <w:noProof/>
                <w:webHidden/>
              </w:rPr>
              <w:fldChar w:fldCharType="end"/>
            </w:r>
          </w:hyperlink>
        </w:p>
        <w:p w14:paraId="2065C86D" w14:textId="3837C6B5" w:rsidR="004C654A" w:rsidRDefault="0000789B" w:rsidP="00746DC9">
          <w:pPr>
            <w:pStyle w:val="TDC2"/>
            <w:spacing w:after="0" w:line="240" w:lineRule="auto"/>
            <w:rPr>
              <w:rFonts w:eastAsiaTheme="minorEastAsia"/>
              <w:noProof/>
              <w:lang w:eastAsia="es-MX"/>
            </w:rPr>
          </w:pPr>
          <w:hyperlink w:anchor="_Toc500961292" w:history="1">
            <w:r w:rsidR="004C654A" w:rsidRPr="00CC0D0E">
              <w:rPr>
                <w:rStyle w:val="Hipervnculo"/>
                <w:rFonts w:ascii="ITC Avant Garde" w:hAnsi="ITC Avant Garde"/>
                <w:b/>
                <w:noProof/>
              </w:rPr>
              <w:t>3.9</w:t>
            </w:r>
            <w:r w:rsidR="004C654A">
              <w:rPr>
                <w:rFonts w:eastAsiaTheme="minorEastAsia"/>
                <w:noProof/>
                <w:lang w:eastAsia="es-MX"/>
              </w:rPr>
              <w:tab/>
            </w:r>
            <w:r w:rsidR="004C654A" w:rsidRPr="00CC0D0E">
              <w:rPr>
                <w:rStyle w:val="Hipervnculo"/>
                <w:rFonts w:ascii="ITC Avant Garde" w:hAnsi="ITC Avant Garde"/>
                <w:b/>
                <w:noProof/>
              </w:rPr>
              <w:t>Puntajes de Reloj.</w:t>
            </w:r>
            <w:r w:rsidR="004C654A">
              <w:rPr>
                <w:noProof/>
                <w:webHidden/>
              </w:rPr>
              <w:tab/>
            </w:r>
            <w:r w:rsidR="004C654A">
              <w:rPr>
                <w:noProof/>
                <w:webHidden/>
              </w:rPr>
              <w:fldChar w:fldCharType="begin"/>
            </w:r>
            <w:r w:rsidR="004C654A">
              <w:rPr>
                <w:noProof/>
                <w:webHidden/>
              </w:rPr>
              <w:instrText xml:space="preserve"> PAGEREF _Toc500961292 \h </w:instrText>
            </w:r>
            <w:r w:rsidR="004C654A">
              <w:rPr>
                <w:noProof/>
                <w:webHidden/>
              </w:rPr>
            </w:r>
            <w:r w:rsidR="004C654A">
              <w:rPr>
                <w:noProof/>
                <w:webHidden/>
              </w:rPr>
              <w:fldChar w:fldCharType="separate"/>
            </w:r>
            <w:r w:rsidR="00945947">
              <w:rPr>
                <w:noProof/>
                <w:webHidden/>
              </w:rPr>
              <w:t>21</w:t>
            </w:r>
            <w:r w:rsidR="004C654A">
              <w:rPr>
                <w:noProof/>
                <w:webHidden/>
              </w:rPr>
              <w:fldChar w:fldCharType="end"/>
            </w:r>
          </w:hyperlink>
        </w:p>
        <w:p w14:paraId="7BC6B497" w14:textId="3BB19C64" w:rsidR="004C654A" w:rsidRDefault="0000789B" w:rsidP="00746DC9">
          <w:pPr>
            <w:pStyle w:val="TDC2"/>
            <w:spacing w:after="0" w:line="240" w:lineRule="auto"/>
            <w:rPr>
              <w:rFonts w:eastAsiaTheme="minorEastAsia"/>
              <w:noProof/>
              <w:lang w:eastAsia="es-MX"/>
            </w:rPr>
          </w:pPr>
          <w:hyperlink w:anchor="_Toc500961293" w:history="1">
            <w:r w:rsidR="004C654A" w:rsidRPr="00CC0D0E">
              <w:rPr>
                <w:rStyle w:val="Hipervnculo"/>
                <w:rFonts w:ascii="ITC Avant Garde" w:hAnsi="ITC Avant Garde"/>
                <w:b/>
                <w:noProof/>
              </w:rPr>
              <w:t>3.10</w:t>
            </w:r>
            <w:r w:rsidR="004C654A">
              <w:rPr>
                <w:rFonts w:eastAsiaTheme="minorEastAsia"/>
                <w:noProof/>
                <w:lang w:eastAsia="es-MX"/>
              </w:rPr>
              <w:tab/>
            </w:r>
            <w:r w:rsidR="004C654A" w:rsidRPr="00CC0D0E">
              <w:rPr>
                <w:rStyle w:val="Hipervnculo"/>
                <w:rFonts w:ascii="ITC Avant Garde" w:hAnsi="ITC Avant Garde"/>
                <w:b/>
                <w:noProof/>
              </w:rPr>
              <w:t>Ofertas en la primera Ronda de Reloj de la fase I de la Etapa de Adjudicación.</w:t>
            </w:r>
            <w:r w:rsidR="004C654A">
              <w:rPr>
                <w:noProof/>
                <w:webHidden/>
              </w:rPr>
              <w:tab/>
            </w:r>
            <w:r w:rsidR="004C654A">
              <w:rPr>
                <w:noProof/>
                <w:webHidden/>
              </w:rPr>
              <w:fldChar w:fldCharType="begin"/>
            </w:r>
            <w:r w:rsidR="004C654A">
              <w:rPr>
                <w:noProof/>
                <w:webHidden/>
              </w:rPr>
              <w:instrText xml:space="preserve"> PAGEREF _Toc500961293 \h </w:instrText>
            </w:r>
            <w:r w:rsidR="004C654A">
              <w:rPr>
                <w:noProof/>
                <w:webHidden/>
              </w:rPr>
            </w:r>
            <w:r w:rsidR="004C654A">
              <w:rPr>
                <w:noProof/>
                <w:webHidden/>
              </w:rPr>
              <w:fldChar w:fldCharType="separate"/>
            </w:r>
            <w:r w:rsidR="00945947">
              <w:rPr>
                <w:noProof/>
                <w:webHidden/>
              </w:rPr>
              <w:t>21</w:t>
            </w:r>
            <w:r w:rsidR="004C654A">
              <w:rPr>
                <w:noProof/>
                <w:webHidden/>
              </w:rPr>
              <w:fldChar w:fldCharType="end"/>
            </w:r>
          </w:hyperlink>
        </w:p>
        <w:p w14:paraId="110B1180" w14:textId="12B66871" w:rsidR="004C654A" w:rsidRDefault="0000789B" w:rsidP="00746DC9">
          <w:pPr>
            <w:pStyle w:val="TDC2"/>
            <w:spacing w:after="0" w:line="240" w:lineRule="auto"/>
            <w:rPr>
              <w:rFonts w:eastAsiaTheme="minorEastAsia"/>
              <w:noProof/>
              <w:lang w:eastAsia="es-MX"/>
            </w:rPr>
          </w:pPr>
          <w:hyperlink w:anchor="_Toc500961294" w:history="1">
            <w:r w:rsidR="004C654A" w:rsidRPr="00CC0D0E">
              <w:rPr>
                <w:rStyle w:val="Hipervnculo"/>
                <w:rFonts w:ascii="ITC Avant Garde" w:hAnsi="ITC Avant Garde"/>
                <w:b/>
                <w:noProof/>
              </w:rPr>
              <w:t>3.11</w:t>
            </w:r>
            <w:r w:rsidR="004C654A">
              <w:rPr>
                <w:rFonts w:eastAsiaTheme="minorEastAsia"/>
                <w:noProof/>
                <w:lang w:eastAsia="es-MX"/>
              </w:rPr>
              <w:tab/>
            </w:r>
            <w:r w:rsidR="004C654A" w:rsidRPr="00CC0D0E">
              <w:rPr>
                <w:rStyle w:val="Hipervnculo"/>
                <w:rFonts w:ascii="ITC Avant Garde" w:hAnsi="ITC Avant Garde"/>
                <w:b/>
                <w:noProof/>
              </w:rPr>
              <w:t>Ofertas en la segunda Ronda de Reloj de la fase I de la Etapa de Adjudicación y en Rondas de Reloj subsecuentes.</w:t>
            </w:r>
            <w:r w:rsidR="004C654A">
              <w:rPr>
                <w:noProof/>
                <w:webHidden/>
              </w:rPr>
              <w:tab/>
            </w:r>
            <w:r w:rsidR="004C654A">
              <w:rPr>
                <w:noProof/>
                <w:webHidden/>
              </w:rPr>
              <w:fldChar w:fldCharType="begin"/>
            </w:r>
            <w:r w:rsidR="004C654A">
              <w:rPr>
                <w:noProof/>
                <w:webHidden/>
              </w:rPr>
              <w:instrText xml:space="preserve"> PAGEREF _Toc500961294 \h </w:instrText>
            </w:r>
            <w:r w:rsidR="004C654A">
              <w:rPr>
                <w:noProof/>
                <w:webHidden/>
              </w:rPr>
            </w:r>
            <w:r w:rsidR="004C654A">
              <w:rPr>
                <w:noProof/>
                <w:webHidden/>
              </w:rPr>
              <w:fldChar w:fldCharType="separate"/>
            </w:r>
            <w:r w:rsidR="00945947">
              <w:rPr>
                <w:noProof/>
                <w:webHidden/>
              </w:rPr>
              <w:t>22</w:t>
            </w:r>
            <w:r w:rsidR="004C654A">
              <w:rPr>
                <w:noProof/>
                <w:webHidden/>
              </w:rPr>
              <w:fldChar w:fldCharType="end"/>
            </w:r>
          </w:hyperlink>
        </w:p>
        <w:p w14:paraId="70AB0CBA" w14:textId="292B0CC6" w:rsidR="004C654A" w:rsidRDefault="0000789B" w:rsidP="00746DC9">
          <w:pPr>
            <w:pStyle w:val="TDC3"/>
            <w:spacing w:after="0" w:line="240" w:lineRule="auto"/>
            <w:rPr>
              <w:rFonts w:eastAsiaTheme="minorEastAsia"/>
              <w:noProof/>
              <w:lang w:eastAsia="es-MX"/>
            </w:rPr>
          </w:pPr>
          <w:hyperlink w:anchor="_Toc500961295" w:history="1">
            <w:r w:rsidR="004C654A" w:rsidRPr="00CC0D0E">
              <w:rPr>
                <w:rStyle w:val="Hipervnculo"/>
                <w:rFonts w:ascii="ITC Avant Garde" w:hAnsi="ITC Avant Garde"/>
                <w:b/>
                <w:noProof/>
              </w:rPr>
              <w:t>3.11.1</w:t>
            </w:r>
            <w:r w:rsidR="004C654A">
              <w:rPr>
                <w:rFonts w:eastAsiaTheme="minorEastAsia"/>
                <w:noProof/>
                <w:lang w:eastAsia="es-MX"/>
              </w:rPr>
              <w:tab/>
            </w:r>
            <w:r w:rsidR="004C654A" w:rsidRPr="00CC0D0E">
              <w:rPr>
                <w:rStyle w:val="Hipervnculo"/>
                <w:rFonts w:ascii="ITC Avant Garde" w:hAnsi="ITC Avant Garde"/>
                <w:b/>
                <w:noProof/>
              </w:rPr>
              <w:t>Retiros.</w:t>
            </w:r>
            <w:r w:rsidR="004C654A">
              <w:rPr>
                <w:noProof/>
                <w:webHidden/>
              </w:rPr>
              <w:tab/>
            </w:r>
            <w:r w:rsidR="004C654A">
              <w:rPr>
                <w:noProof/>
                <w:webHidden/>
              </w:rPr>
              <w:fldChar w:fldCharType="begin"/>
            </w:r>
            <w:r w:rsidR="004C654A">
              <w:rPr>
                <w:noProof/>
                <w:webHidden/>
              </w:rPr>
              <w:instrText xml:space="preserve"> PAGEREF _Toc500961295 \h </w:instrText>
            </w:r>
            <w:r w:rsidR="004C654A">
              <w:rPr>
                <w:noProof/>
                <w:webHidden/>
              </w:rPr>
            </w:r>
            <w:r w:rsidR="004C654A">
              <w:rPr>
                <w:noProof/>
                <w:webHidden/>
              </w:rPr>
              <w:fldChar w:fldCharType="separate"/>
            </w:r>
            <w:r w:rsidR="00945947">
              <w:rPr>
                <w:noProof/>
                <w:webHidden/>
              </w:rPr>
              <w:t>23</w:t>
            </w:r>
            <w:r w:rsidR="004C654A">
              <w:rPr>
                <w:noProof/>
                <w:webHidden/>
              </w:rPr>
              <w:fldChar w:fldCharType="end"/>
            </w:r>
          </w:hyperlink>
        </w:p>
        <w:p w14:paraId="6D14225F" w14:textId="2B15E11A" w:rsidR="004C654A" w:rsidRDefault="0000789B" w:rsidP="00746DC9">
          <w:pPr>
            <w:pStyle w:val="TDC3"/>
            <w:spacing w:after="0" w:line="240" w:lineRule="auto"/>
            <w:rPr>
              <w:rFonts w:eastAsiaTheme="minorEastAsia"/>
              <w:noProof/>
              <w:lang w:eastAsia="es-MX"/>
            </w:rPr>
          </w:pPr>
          <w:hyperlink w:anchor="_Toc500961296" w:history="1">
            <w:r w:rsidR="004C654A" w:rsidRPr="00CC0D0E">
              <w:rPr>
                <w:rStyle w:val="Hipervnculo"/>
                <w:rFonts w:ascii="ITC Avant Garde" w:hAnsi="ITC Avant Garde"/>
                <w:b/>
                <w:noProof/>
              </w:rPr>
              <w:t>3.11.2</w:t>
            </w:r>
            <w:r w:rsidR="004C654A">
              <w:rPr>
                <w:rFonts w:eastAsiaTheme="minorEastAsia"/>
                <w:noProof/>
                <w:lang w:eastAsia="es-MX"/>
              </w:rPr>
              <w:tab/>
            </w:r>
            <w:r w:rsidR="004C654A" w:rsidRPr="00CC0D0E">
              <w:rPr>
                <w:rStyle w:val="Hipervnculo"/>
                <w:rFonts w:ascii="ITC Avant Garde" w:hAnsi="ITC Avant Garde"/>
                <w:b/>
                <w:noProof/>
              </w:rPr>
              <w:t>Cambios.</w:t>
            </w:r>
            <w:r w:rsidR="004C654A">
              <w:rPr>
                <w:noProof/>
                <w:webHidden/>
              </w:rPr>
              <w:tab/>
            </w:r>
            <w:r w:rsidR="004C654A">
              <w:rPr>
                <w:noProof/>
                <w:webHidden/>
              </w:rPr>
              <w:fldChar w:fldCharType="begin"/>
            </w:r>
            <w:r w:rsidR="004C654A">
              <w:rPr>
                <w:noProof/>
                <w:webHidden/>
              </w:rPr>
              <w:instrText xml:space="preserve"> PAGEREF _Toc500961296 \h </w:instrText>
            </w:r>
            <w:r w:rsidR="004C654A">
              <w:rPr>
                <w:noProof/>
                <w:webHidden/>
              </w:rPr>
            </w:r>
            <w:r w:rsidR="004C654A">
              <w:rPr>
                <w:noProof/>
                <w:webHidden/>
              </w:rPr>
              <w:fldChar w:fldCharType="separate"/>
            </w:r>
            <w:r w:rsidR="00945947">
              <w:rPr>
                <w:noProof/>
                <w:webHidden/>
              </w:rPr>
              <w:t>24</w:t>
            </w:r>
            <w:r w:rsidR="004C654A">
              <w:rPr>
                <w:noProof/>
                <w:webHidden/>
              </w:rPr>
              <w:fldChar w:fldCharType="end"/>
            </w:r>
          </w:hyperlink>
        </w:p>
        <w:p w14:paraId="38777872" w14:textId="080A0F64" w:rsidR="004C654A" w:rsidRDefault="0000789B" w:rsidP="00746DC9">
          <w:pPr>
            <w:pStyle w:val="TDC2"/>
            <w:spacing w:after="0" w:line="240" w:lineRule="auto"/>
            <w:rPr>
              <w:rFonts w:eastAsiaTheme="minorEastAsia"/>
              <w:noProof/>
              <w:lang w:eastAsia="es-MX"/>
            </w:rPr>
          </w:pPr>
          <w:hyperlink w:anchor="_Toc500961297" w:history="1">
            <w:r w:rsidR="004C654A" w:rsidRPr="00CC0D0E">
              <w:rPr>
                <w:rStyle w:val="Hipervnculo"/>
                <w:rFonts w:ascii="ITC Avant Garde" w:hAnsi="ITC Avant Garde"/>
                <w:b/>
                <w:noProof/>
              </w:rPr>
              <w:t>3.12</w:t>
            </w:r>
            <w:r w:rsidR="004C654A">
              <w:rPr>
                <w:rFonts w:eastAsiaTheme="minorEastAsia"/>
                <w:noProof/>
                <w:lang w:eastAsia="es-MX"/>
              </w:rPr>
              <w:tab/>
            </w:r>
            <w:r w:rsidR="004C654A" w:rsidRPr="00CC0D0E">
              <w:rPr>
                <w:rStyle w:val="Hipervnculo"/>
                <w:rFonts w:ascii="ITC Avant Garde" w:hAnsi="ITC Avant Garde"/>
                <w:b/>
                <w:noProof/>
              </w:rPr>
              <w:t>Adjudicando cada Categoría.</w:t>
            </w:r>
            <w:r w:rsidR="004C654A">
              <w:rPr>
                <w:noProof/>
                <w:webHidden/>
              </w:rPr>
              <w:tab/>
            </w:r>
            <w:r w:rsidR="004C654A">
              <w:rPr>
                <w:noProof/>
                <w:webHidden/>
              </w:rPr>
              <w:fldChar w:fldCharType="begin"/>
            </w:r>
            <w:r w:rsidR="004C654A">
              <w:rPr>
                <w:noProof/>
                <w:webHidden/>
              </w:rPr>
              <w:instrText xml:space="preserve"> PAGEREF _Toc500961297 \h </w:instrText>
            </w:r>
            <w:r w:rsidR="004C654A">
              <w:rPr>
                <w:noProof/>
                <w:webHidden/>
              </w:rPr>
            </w:r>
            <w:r w:rsidR="004C654A">
              <w:rPr>
                <w:noProof/>
                <w:webHidden/>
              </w:rPr>
              <w:fldChar w:fldCharType="separate"/>
            </w:r>
            <w:r w:rsidR="00945947">
              <w:rPr>
                <w:noProof/>
                <w:webHidden/>
              </w:rPr>
              <w:t>24</w:t>
            </w:r>
            <w:r w:rsidR="004C654A">
              <w:rPr>
                <w:noProof/>
                <w:webHidden/>
              </w:rPr>
              <w:fldChar w:fldCharType="end"/>
            </w:r>
          </w:hyperlink>
        </w:p>
        <w:p w14:paraId="5A547079" w14:textId="24E5DBDA" w:rsidR="004C654A" w:rsidRDefault="0000789B" w:rsidP="00746DC9">
          <w:pPr>
            <w:pStyle w:val="TDC3"/>
            <w:spacing w:after="0" w:line="240" w:lineRule="auto"/>
            <w:rPr>
              <w:rFonts w:eastAsiaTheme="minorEastAsia"/>
              <w:noProof/>
              <w:lang w:eastAsia="es-MX"/>
            </w:rPr>
          </w:pPr>
          <w:hyperlink w:anchor="_Toc500961298" w:history="1">
            <w:r w:rsidR="004C654A" w:rsidRPr="00CC0D0E">
              <w:rPr>
                <w:rStyle w:val="Hipervnculo"/>
                <w:rFonts w:ascii="ITC Avant Garde" w:hAnsi="ITC Avant Garde"/>
                <w:b/>
                <w:noProof/>
              </w:rPr>
              <w:t>3.12.1</w:t>
            </w:r>
            <w:r w:rsidR="004C654A">
              <w:rPr>
                <w:rFonts w:eastAsiaTheme="minorEastAsia"/>
                <w:noProof/>
                <w:lang w:eastAsia="es-MX"/>
              </w:rPr>
              <w:tab/>
            </w:r>
            <w:r w:rsidR="004C654A" w:rsidRPr="00CC0D0E">
              <w:rPr>
                <w:rStyle w:val="Hipervnculo"/>
                <w:rFonts w:ascii="ITC Avant Garde" w:hAnsi="ITC Avant Garde"/>
                <w:b/>
                <w:noProof/>
              </w:rPr>
              <w:t>Retiros Rechazados.</w:t>
            </w:r>
            <w:r w:rsidR="004C654A">
              <w:rPr>
                <w:noProof/>
                <w:webHidden/>
              </w:rPr>
              <w:tab/>
            </w:r>
            <w:r w:rsidR="004C654A">
              <w:rPr>
                <w:noProof/>
                <w:webHidden/>
              </w:rPr>
              <w:fldChar w:fldCharType="begin"/>
            </w:r>
            <w:r w:rsidR="004C654A">
              <w:rPr>
                <w:noProof/>
                <w:webHidden/>
              </w:rPr>
              <w:instrText xml:space="preserve"> PAGEREF _Toc500961298 \h </w:instrText>
            </w:r>
            <w:r w:rsidR="004C654A">
              <w:rPr>
                <w:noProof/>
                <w:webHidden/>
              </w:rPr>
            </w:r>
            <w:r w:rsidR="004C654A">
              <w:rPr>
                <w:noProof/>
                <w:webHidden/>
              </w:rPr>
              <w:fldChar w:fldCharType="separate"/>
            </w:r>
            <w:r w:rsidR="00945947">
              <w:rPr>
                <w:noProof/>
                <w:webHidden/>
              </w:rPr>
              <w:t>24</w:t>
            </w:r>
            <w:r w:rsidR="004C654A">
              <w:rPr>
                <w:noProof/>
                <w:webHidden/>
              </w:rPr>
              <w:fldChar w:fldCharType="end"/>
            </w:r>
          </w:hyperlink>
        </w:p>
        <w:p w14:paraId="746BC199" w14:textId="52144A0F" w:rsidR="004C654A" w:rsidRDefault="0000789B" w:rsidP="00746DC9">
          <w:pPr>
            <w:pStyle w:val="TDC3"/>
            <w:spacing w:after="0" w:line="240" w:lineRule="auto"/>
            <w:rPr>
              <w:rFonts w:eastAsiaTheme="minorEastAsia"/>
              <w:noProof/>
              <w:lang w:eastAsia="es-MX"/>
            </w:rPr>
          </w:pPr>
          <w:hyperlink w:anchor="_Toc500961299" w:history="1">
            <w:r w:rsidR="004C654A" w:rsidRPr="00CC0D0E">
              <w:rPr>
                <w:rStyle w:val="Hipervnculo"/>
                <w:rFonts w:ascii="ITC Avant Garde" w:hAnsi="ITC Avant Garde"/>
                <w:b/>
                <w:noProof/>
              </w:rPr>
              <w:t>3.12.2</w:t>
            </w:r>
            <w:r w:rsidR="004C654A">
              <w:rPr>
                <w:rFonts w:eastAsiaTheme="minorEastAsia"/>
                <w:noProof/>
                <w:lang w:eastAsia="es-MX"/>
              </w:rPr>
              <w:tab/>
            </w:r>
            <w:r w:rsidR="004C654A" w:rsidRPr="00CC0D0E">
              <w:rPr>
                <w:rStyle w:val="Hipervnculo"/>
                <w:rFonts w:ascii="ITC Avant Garde" w:hAnsi="ITC Avant Garde"/>
                <w:b/>
                <w:noProof/>
              </w:rPr>
              <w:t>Cambios Rechazados.</w:t>
            </w:r>
            <w:r w:rsidR="004C654A">
              <w:rPr>
                <w:noProof/>
                <w:webHidden/>
              </w:rPr>
              <w:tab/>
            </w:r>
            <w:r w:rsidR="004C654A">
              <w:rPr>
                <w:noProof/>
                <w:webHidden/>
              </w:rPr>
              <w:fldChar w:fldCharType="begin"/>
            </w:r>
            <w:r w:rsidR="004C654A">
              <w:rPr>
                <w:noProof/>
                <w:webHidden/>
              </w:rPr>
              <w:instrText xml:space="preserve"> PAGEREF _Toc500961299 \h </w:instrText>
            </w:r>
            <w:r w:rsidR="004C654A">
              <w:rPr>
                <w:noProof/>
                <w:webHidden/>
              </w:rPr>
            </w:r>
            <w:r w:rsidR="004C654A">
              <w:rPr>
                <w:noProof/>
                <w:webHidden/>
              </w:rPr>
              <w:fldChar w:fldCharType="separate"/>
            </w:r>
            <w:r w:rsidR="00945947">
              <w:rPr>
                <w:noProof/>
                <w:webHidden/>
              </w:rPr>
              <w:t>25</w:t>
            </w:r>
            <w:r w:rsidR="004C654A">
              <w:rPr>
                <w:noProof/>
                <w:webHidden/>
              </w:rPr>
              <w:fldChar w:fldCharType="end"/>
            </w:r>
          </w:hyperlink>
        </w:p>
        <w:p w14:paraId="64EEFD25" w14:textId="5CC3C0A3" w:rsidR="004C654A" w:rsidRDefault="0000789B" w:rsidP="00746DC9">
          <w:pPr>
            <w:pStyle w:val="TDC2"/>
            <w:spacing w:after="0" w:line="240" w:lineRule="auto"/>
            <w:rPr>
              <w:rFonts w:eastAsiaTheme="minorEastAsia"/>
              <w:noProof/>
              <w:lang w:eastAsia="es-MX"/>
            </w:rPr>
          </w:pPr>
          <w:hyperlink w:anchor="_Toc500961300" w:history="1">
            <w:r w:rsidR="004C654A" w:rsidRPr="00CC0D0E">
              <w:rPr>
                <w:rStyle w:val="Hipervnculo"/>
                <w:rFonts w:ascii="ITC Avant Garde" w:hAnsi="ITC Avant Garde"/>
                <w:b/>
                <w:noProof/>
              </w:rPr>
              <w:t>3.13</w:t>
            </w:r>
            <w:r w:rsidR="004C654A">
              <w:rPr>
                <w:rFonts w:eastAsiaTheme="minorEastAsia"/>
                <w:noProof/>
                <w:lang w:eastAsia="es-MX"/>
              </w:rPr>
              <w:tab/>
            </w:r>
            <w:r w:rsidR="004C654A" w:rsidRPr="00CC0D0E">
              <w:rPr>
                <w:rStyle w:val="Hipervnculo"/>
                <w:rFonts w:ascii="ITC Avant Garde" w:hAnsi="ITC Avant Garde"/>
                <w:b/>
                <w:noProof/>
              </w:rPr>
              <w:t>Ofertas por Omisión.</w:t>
            </w:r>
            <w:r w:rsidR="004C654A">
              <w:rPr>
                <w:noProof/>
                <w:webHidden/>
              </w:rPr>
              <w:tab/>
            </w:r>
            <w:r w:rsidR="004C654A">
              <w:rPr>
                <w:noProof/>
                <w:webHidden/>
              </w:rPr>
              <w:fldChar w:fldCharType="begin"/>
            </w:r>
            <w:r w:rsidR="004C654A">
              <w:rPr>
                <w:noProof/>
                <w:webHidden/>
              </w:rPr>
              <w:instrText xml:space="preserve"> PAGEREF _Toc500961300 \h </w:instrText>
            </w:r>
            <w:r w:rsidR="004C654A">
              <w:rPr>
                <w:noProof/>
                <w:webHidden/>
              </w:rPr>
            </w:r>
            <w:r w:rsidR="004C654A">
              <w:rPr>
                <w:noProof/>
                <w:webHidden/>
              </w:rPr>
              <w:fldChar w:fldCharType="separate"/>
            </w:r>
            <w:r w:rsidR="00945947">
              <w:rPr>
                <w:noProof/>
                <w:webHidden/>
              </w:rPr>
              <w:t>26</w:t>
            </w:r>
            <w:r w:rsidR="004C654A">
              <w:rPr>
                <w:noProof/>
                <w:webHidden/>
              </w:rPr>
              <w:fldChar w:fldCharType="end"/>
            </w:r>
          </w:hyperlink>
        </w:p>
        <w:p w14:paraId="3F726A4E" w14:textId="04108E8D" w:rsidR="004C654A" w:rsidRDefault="0000789B" w:rsidP="00746DC9">
          <w:pPr>
            <w:pStyle w:val="TDC2"/>
            <w:spacing w:after="0" w:line="240" w:lineRule="auto"/>
            <w:rPr>
              <w:rFonts w:eastAsiaTheme="minorEastAsia"/>
              <w:noProof/>
              <w:lang w:eastAsia="es-MX"/>
            </w:rPr>
          </w:pPr>
          <w:hyperlink w:anchor="_Toc500961301" w:history="1">
            <w:r w:rsidR="004C654A" w:rsidRPr="00CC0D0E">
              <w:rPr>
                <w:rStyle w:val="Hipervnculo"/>
                <w:rFonts w:ascii="ITC Avant Garde" w:hAnsi="ITC Avant Garde"/>
                <w:b/>
                <w:noProof/>
              </w:rPr>
              <w:t>3.14</w:t>
            </w:r>
            <w:r w:rsidR="004C654A">
              <w:rPr>
                <w:rFonts w:eastAsiaTheme="minorEastAsia"/>
                <w:noProof/>
                <w:lang w:eastAsia="es-MX"/>
              </w:rPr>
              <w:tab/>
            </w:r>
            <w:r w:rsidR="004C654A" w:rsidRPr="00CC0D0E">
              <w:rPr>
                <w:rStyle w:val="Hipervnculo"/>
                <w:rFonts w:ascii="ITC Avant Garde" w:hAnsi="ITC Avant Garde"/>
                <w:b/>
                <w:noProof/>
              </w:rPr>
              <w:t>Información disponible durante los Periodos de Reporte.</w:t>
            </w:r>
            <w:r w:rsidR="004C654A">
              <w:rPr>
                <w:noProof/>
                <w:webHidden/>
              </w:rPr>
              <w:tab/>
            </w:r>
            <w:r w:rsidR="004C654A">
              <w:rPr>
                <w:noProof/>
                <w:webHidden/>
              </w:rPr>
              <w:fldChar w:fldCharType="begin"/>
            </w:r>
            <w:r w:rsidR="004C654A">
              <w:rPr>
                <w:noProof/>
                <w:webHidden/>
              </w:rPr>
              <w:instrText xml:space="preserve"> PAGEREF _Toc500961301 \h </w:instrText>
            </w:r>
            <w:r w:rsidR="004C654A">
              <w:rPr>
                <w:noProof/>
                <w:webHidden/>
              </w:rPr>
            </w:r>
            <w:r w:rsidR="004C654A">
              <w:rPr>
                <w:noProof/>
                <w:webHidden/>
              </w:rPr>
              <w:fldChar w:fldCharType="separate"/>
            </w:r>
            <w:r w:rsidR="00945947">
              <w:rPr>
                <w:noProof/>
                <w:webHidden/>
              </w:rPr>
              <w:t>28</w:t>
            </w:r>
            <w:r w:rsidR="004C654A">
              <w:rPr>
                <w:noProof/>
                <w:webHidden/>
              </w:rPr>
              <w:fldChar w:fldCharType="end"/>
            </w:r>
          </w:hyperlink>
        </w:p>
        <w:p w14:paraId="23650176" w14:textId="532475BC" w:rsidR="004C654A" w:rsidRDefault="0000789B" w:rsidP="00746DC9">
          <w:pPr>
            <w:pStyle w:val="TDC2"/>
            <w:spacing w:after="0" w:line="240" w:lineRule="auto"/>
            <w:rPr>
              <w:rFonts w:eastAsiaTheme="minorEastAsia"/>
              <w:noProof/>
              <w:lang w:eastAsia="es-MX"/>
            </w:rPr>
          </w:pPr>
          <w:hyperlink w:anchor="_Toc500961302" w:history="1">
            <w:r w:rsidR="004C654A" w:rsidRPr="00CC0D0E">
              <w:rPr>
                <w:rStyle w:val="Hipervnculo"/>
                <w:rFonts w:ascii="ITC Avant Garde" w:hAnsi="ITC Avant Garde"/>
                <w:b/>
                <w:noProof/>
              </w:rPr>
              <w:t>3.15</w:t>
            </w:r>
            <w:r w:rsidR="004C654A">
              <w:rPr>
                <w:rFonts w:eastAsiaTheme="minorEastAsia"/>
                <w:noProof/>
                <w:lang w:eastAsia="es-MX"/>
              </w:rPr>
              <w:tab/>
            </w:r>
            <w:r w:rsidR="004C654A" w:rsidRPr="00CC0D0E">
              <w:rPr>
                <w:rStyle w:val="Hipervnculo"/>
                <w:rFonts w:ascii="ITC Avant Garde" w:hAnsi="ITC Avant Garde"/>
                <w:b/>
                <w:noProof/>
              </w:rPr>
              <w:t>Participantes a los que se adjudican Bloques en la Etapa de Adjudicación.</w:t>
            </w:r>
            <w:r w:rsidR="004C654A">
              <w:rPr>
                <w:noProof/>
                <w:webHidden/>
              </w:rPr>
              <w:tab/>
            </w:r>
            <w:r w:rsidR="004C654A">
              <w:rPr>
                <w:noProof/>
                <w:webHidden/>
              </w:rPr>
              <w:fldChar w:fldCharType="begin"/>
            </w:r>
            <w:r w:rsidR="004C654A">
              <w:rPr>
                <w:noProof/>
                <w:webHidden/>
              </w:rPr>
              <w:instrText xml:space="preserve"> PAGEREF _Toc500961302 \h </w:instrText>
            </w:r>
            <w:r w:rsidR="004C654A">
              <w:rPr>
                <w:noProof/>
                <w:webHidden/>
              </w:rPr>
            </w:r>
            <w:r w:rsidR="004C654A">
              <w:rPr>
                <w:noProof/>
                <w:webHidden/>
              </w:rPr>
              <w:fldChar w:fldCharType="separate"/>
            </w:r>
            <w:r w:rsidR="00945947">
              <w:rPr>
                <w:noProof/>
                <w:webHidden/>
              </w:rPr>
              <w:t>29</w:t>
            </w:r>
            <w:r w:rsidR="004C654A">
              <w:rPr>
                <w:noProof/>
                <w:webHidden/>
              </w:rPr>
              <w:fldChar w:fldCharType="end"/>
            </w:r>
          </w:hyperlink>
        </w:p>
        <w:p w14:paraId="74F5DE83" w14:textId="45DF81DE" w:rsidR="004C654A" w:rsidRDefault="0000789B" w:rsidP="00746DC9">
          <w:pPr>
            <w:pStyle w:val="TDC2"/>
            <w:spacing w:after="0" w:line="240" w:lineRule="auto"/>
            <w:rPr>
              <w:rFonts w:eastAsiaTheme="minorEastAsia"/>
              <w:noProof/>
              <w:lang w:eastAsia="es-MX"/>
            </w:rPr>
          </w:pPr>
          <w:hyperlink w:anchor="_Toc500961303" w:history="1">
            <w:r w:rsidR="004C654A" w:rsidRPr="00CC0D0E">
              <w:rPr>
                <w:rStyle w:val="Hipervnculo"/>
                <w:rFonts w:ascii="ITC Avant Garde" w:hAnsi="ITC Avant Garde"/>
                <w:b/>
                <w:noProof/>
              </w:rPr>
              <w:t>3.16</w:t>
            </w:r>
            <w:r w:rsidR="004C654A">
              <w:rPr>
                <w:rFonts w:eastAsiaTheme="minorEastAsia"/>
                <w:noProof/>
                <w:lang w:eastAsia="es-MX"/>
              </w:rPr>
              <w:tab/>
            </w:r>
            <w:r w:rsidR="004C654A" w:rsidRPr="00CC0D0E">
              <w:rPr>
                <w:rStyle w:val="Hipervnculo"/>
                <w:rFonts w:ascii="ITC Avant Garde" w:hAnsi="ITC Avant Garde"/>
                <w:b/>
                <w:noProof/>
              </w:rPr>
              <w:t>Precios de la Etapa de Adjudicación.</w:t>
            </w:r>
            <w:r w:rsidR="004C654A">
              <w:rPr>
                <w:noProof/>
                <w:webHidden/>
              </w:rPr>
              <w:tab/>
            </w:r>
            <w:r w:rsidR="004C654A">
              <w:rPr>
                <w:noProof/>
                <w:webHidden/>
              </w:rPr>
              <w:fldChar w:fldCharType="begin"/>
            </w:r>
            <w:r w:rsidR="004C654A">
              <w:rPr>
                <w:noProof/>
                <w:webHidden/>
              </w:rPr>
              <w:instrText xml:space="preserve"> PAGEREF _Toc500961303 \h </w:instrText>
            </w:r>
            <w:r w:rsidR="004C654A">
              <w:rPr>
                <w:noProof/>
                <w:webHidden/>
              </w:rPr>
            </w:r>
            <w:r w:rsidR="004C654A">
              <w:rPr>
                <w:noProof/>
                <w:webHidden/>
              </w:rPr>
              <w:fldChar w:fldCharType="separate"/>
            </w:r>
            <w:r w:rsidR="00945947">
              <w:rPr>
                <w:noProof/>
                <w:webHidden/>
              </w:rPr>
              <w:t>30</w:t>
            </w:r>
            <w:r w:rsidR="004C654A">
              <w:rPr>
                <w:noProof/>
                <w:webHidden/>
              </w:rPr>
              <w:fldChar w:fldCharType="end"/>
            </w:r>
          </w:hyperlink>
        </w:p>
        <w:p w14:paraId="17662ED8" w14:textId="1D81078D" w:rsidR="004C654A" w:rsidRDefault="0000789B" w:rsidP="00746DC9">
          <w:pPr>
            <w:pStyle w:val="TDC1"/>
            <w:rPr>
              <w:rFonts w:asciiTheme="minorHAnsi" w:eastAsiaTheme="minorEastAsia" w:hAnsiTheme="minorHAnsi"/>
              <w:b w:val="0"/>
              <w:noProof/>
              <w:lang w:eastAsia="es-MX"/>
            </w:rPr>
          </w:pPr>
          <w:hyperlink w:anchor="_Toc500961304" w:history="1">
            <w:r w:rsidR="004C654A" w:rsidRPr="00CC0D0E">
              <w:rPr>
                <w:rStyle w:val="Hipervnculo"/>
                <w:noProof/>
              </w:rPr>
              <w:t>4.</w:t>
            </w:r>
            <w:r w:rsidR="004C654A">
              <w:rPr>
                <w:rFonts w:asciiTheme="minorHAnsi" w:eastAsiaTheme="minorEastAsia" w:hAnsiTheme="minorHAnsi"/>
                <w:b w:val="0"/>
                <w:noProof/>
                <w:lang w:eastAsia="es-MX"/>
              </w:rPr>
              <w:tab/>
            </w:r>
            <w:r w:rsidR="004C654A" w:rsidRPr="00CC0D0E">
              <w:rPr>
                <w:rStyle w:val="Hipervnculo"/>
                <w:noProof/>
              </w:rPr>
              <w:t>Etapa de Asignación.</w:t>
            </w:r>
            <w:r w:rsidR="004C654A">
              <w:rPr>
                <w:noProof/>
                <w:webHidden/>
              </w:rPr>
              <w:tab/>
            </w:r>
            <w:r w:rsidR="004C654A" w:rsidRPr="00722707">
              <w:rPr>
                <w:rFonts w:asciiTheme="minorHAnsi" w:hAnsiTheme="minorHAnsi"/>
                <w:b w:val="0"/>
                <w:noProof/>
                <w:webHidden/>
              </w:rPr>
              <w:fldChar w:fldCharType="begin"/>
            </w:r>
            <w:r w:rsidR="004C654A" w:rsidRPr="00722707">
              <w:rPr>
                <w:rFonts w:asciiTheme="minorHAnsi" w:hAnsiTheme="minorHAnsi"/>
                <w:b w:val="0"/>
                <w:noProof/>
                <w:webHidden/>
              </w:rPr>
              <w:instrText xml:space="preserve"> PAGEREF _Toc500961304 \h </w:instrText>
            </w:r>
            <w:r w:rsidR="004C654A" w:rsidRPr="00722707">
              <w:rPr>
                <w:rFonts w:asciiTheme="minorHAnsi" w:hAnsiTheme="minorHAnsi"/>
                <w:b w:val="0"/>
                <w:noProof/>
                <w:webHidden/>
              </w:rPr>
            </w:r>
            <w:r w:rsidR="004C654A" w:rsidRPr="00722707">
              <w:rPr>
                <w:rFonts w:asciiTheme="minorHAnsi" w:hAnsiTheme="minorHAnsi"/>
                <w:b w:val="0"/>
                <w:noProof/>
                <w:webHidden/>
              </w:rPr>
              <w:fldChar w:fldCharType="separate"/>
            </w:r>
            <w:r w:rsidR="00945947">
              <w:rPr>
                <w:rFonts w:asciiTheme="minorHAnsi" w:hAnsiTheme="minorHAnsi"/>
                <w:b w:val="0"/>
                <w:noProof/>
                <w:webHidden/>
              </w:rPr>
              <w:t>31</w:t>
            </w:r>
            <w:r w:rsidR="004C654A" w:rsidRPr="00722707">
              <w:rPr>
                <w:rFonts w:asciiTheme="minorHAnsi" w:hAnsiTheme="minorHAnsi"/>
                <w:b w:val="0"/>
                <w:noProof/>
                <w:webHidden/>
              </w:rPr>
              <w:fldChar w:fldCharType="end"/>
            </w:r>
          </w:hyperlink>
        </w:p>
        <w:p w14:paraId="461FD3A2" w14:textId="2B299B11" w:rsidR="004C654A" w:rsidRDefault="0000789B" w:rsidP="00746DC9">
          <w:pPr>
            <w:pStyle w:val="TDC2"/>
            <w:spacing w:after="0" w:line="240" w:lineRule="auto"/>
            <w:rPr>
              <w:rFonts w:eastAsiaTheme="minorEastAsia"/>
              <w:noProof/>
              <w:lang w:eastAsia="es-MX"/>
            </w:rPr>
          </w:pPr>
          <w:hyperlink w:anchor="_Toc500961305" w:history="1">
            <w:r w:rsidR="004C654A" w:rsidRPr="00CC0D0E">
              <w:rPr>
                <w:rStyle w:val="Hipervnculo"/>
                <w:rFonts w:ascii="ITC Avant Garde" w:hAnsi="ITC Avant Garde"/>
                <w:b/>
                <w:noProof/>
              </w:rPr>
              <w:t>4.1</w:t>
            </w:r>
            <w:r w:rsidR="004C654A">
              <w:rPr>
                <w:rFonts w:eastAsiaTheme="minorEastAsia"/>
                <w:noProof/>
                <w:lang w:eastAsia="es-MX"/>
              </w:rPr>
              <w:tab/>
            </w:r>
            <w:r w:rsidR="004C654A" w:rsidRPr="00CC0D0E">
              <w:rPr>
                <w:rStyle w:val="Hipervnculo"/>
                <w:rFonts w:ascii="ITC Avant Garde" w:hAnsi="ITC Avant Garde"/>
                <w:b/>
                <w:noProof/>
              </w:rPr>
              <w:t>Asignación de Bloques en la Etapa de Asignación.</w:t>
            </w:r>
            <w:r w:rsidR="004C654A">
              <w:rPr>
                <w:noProof/>
                <w:webHidden/>
              </w:rPr>
              <w:tab/>
            </w:r>
            <w:r w:rsidR="004C654A">
              <w:rPr>
                <w:noProof/>
                <w:webHidden/>
              </w:rPr>
              <w:fldChar w:fldCharType="begin"/>
            </w:r>
            <w:r w:rsidR="004C654A">
              <w:rPr>
                <w:noProof/>
                <w:webHidden/>
              </w:rPr>
              <w:instrText xml:space="preserve"> PAGEREF _Toc500961305 \h </w:instrText>
            </w:r>
            <w:r w:rsidR="004C654A">
              <w:rPr>
                <w:noProof/>
                <w:webHidden/>
              </w:rPr>
            </w:r>
            <w:r w:rsidR="004C654A">
              <w:rPr>
                <w:noProof/>
                <w:webHidden/>
              </w:rPr>
              <w:fldChar w:fldCharType="separate"/>
            </w:r>
            <w:r w:rsidR="00945947">
              <w:rPr>
                <w:noProof/>
                <w:webHidden/>
              </w:rPr>
              <w:t>32</w:t>
            </w:r>
            <w:r w:rsidR="004C654A">
              <w:rPr>
                <w:noProof/>
                <w:webHidden/>
              </w:rPr>
              <w:fldChar w:fldCharType="end"/>
            </w:r>
          </w:hyperlink>
        </w:p>
        <w:p w14:paraId="4E06CC69" w14:textId="2CA54532" w:rsidR="004C654A" w:rsidRDefault="0000789B" w:rsidP="00746DC9">
          <w:pPr>
            <w:pStyle w:val="TDC2"/>
            <w:spacing w:after="0" w:line="240" w:lineRule="auto"/>
            <w:rPr>
              <w:rFonts w:eastAsiaTheme="minorEastAsia"/>
              <w:noProof/>
              <w:lang w:eastAsia="es-MX"/>
            </w:rPr>
          </w:pPr>
          <w:hyperlink w:anchor="_Toc500961306" w:history="1">
            <w:r w:rsidR="004C654A" w:rsidRPr="00CC0D0E">
              <w:rPr>
                <w:rStyle w:val="Hipervnculo"/>
                <w:rFonts w:ascii="ITC Avant Garde" w:hAnsi="ITC Avant Garde"/>
                <w:b/>
                <w:noProof/>
              </w:rPr>
              <w:t>4.2</w:t>
            </w:r>
            <w:r w:rsidR="004C654A">
              <w:rPr>
                <w:rFonts w:eastAsiaTheme="minorEastAsia"/>
                <w:noProof/>
                <w:lang w:eastAsia="es-MX"/>
              </w:rPr>
              <w:tab/>
            </w:r>
            <w:r w:rsidR="004C654A" w:rsidRPr="00CC0D0E">
              <w:rPr>
                <w:rStyle w:val="Hipervnculo"/>
                <w:rFonts w:ascii="ITC Avant Garde" w:hAnsi="ITC Avant Garde"/>
                <w:b/>
                <w:noProof/>
              </w:rPr>
              <w:t>Determinación del Precio de Asignación.</w:t>
            </w:r>
            <w:r w:rsidR="004C654A">
              <w:rPr>
                <w:noProof/>
                <w:webHidden/>
              </w:rPr>
              <w:tab/>
            </w:r>
            <w:r w:rsidR="004C654A">
              <w:rPr>
                <w:noProof/>
                <w:webHidden/>
              </w:rPr>
              <w:fldChar w:fldCharType="begin"/>
            </w:r>
            <w:r w:rsidR="004C654A">
              <w:rPr>
                <w:noProof/>
                <w:webHidden/>
              </w:rPr>
              <w:instrText xml:space="preserve"> PAGEREF _Toc500961306 \h </w:instrText>
            </w:r>
            <w:r w:rsidR="004C654A">
              <w:rPr>
                <w:noProof/>
                <w:webHidden/>
              </w:rPr>
            </w:r>
            <w:r w:rsidR="004C654A">
              <w:rPr>
                <w:noProof/>
                <w:webHidden/>
              </w:rPr>
              <w:fldChar w:fldCharType="separate"/>
            </w:r>
            <w:r w:rsidR="00945947">
              <w:rPr>
                <w:noProof/>
                <w:webHidden/>
              </w:rPr>
              <w:t>32</w:t>
            </w:r>
            <w:r w:rsidR="004C654A">
              <w:rPr>
                <w:noProof/>
                <w:webHidden/>
              </w:rPr>
              <w:fldChar w:fldCharType="end"/>
            </w:r>
          </w:hyperlink>
        </w:p>
        <w:p w14:paraId="75DCBAD2" w14:textId="164B7CE0" w:rsidR="004C654A" w:rsidRDefault="0000789B" w:rsidP="00746DC9">
          <w:pPr>
            <w:pStyle w:val="TDC2"/>
            <w:spacing w:after="0" w:line="240" w:lineRule="auto"/>
            <w:rPr>
              <w:rFonts w:eastAsiaTheme="minorEastAsia"/>
              <w:noProof/>
              <w:lang w:eastAsia="es-MX"/>
            </w:rPr>
          </w:pPr>
          <w:hyperlink w:anchor="_Toc500961307" w:history="1">
            <w:r w:rsidR="004C654A" w:rsidRPr="00CC0D0E">
              <w:rPr>
                <w:rStyle w:val="Hipervnculo"/>
                <w:rFonts w:ascii="ITC Avant Garde" w:hAnsi="ITC Avant Garde"/>
                <w:b/>
                <w:noProof/>
              </w:rPr>
              <w:t>4.3</w:t>
            </w:r>
            <w:r w:rsidR="004C654A">
              <w:rPr>
                <w:rFonts w:eastAsiaTheme="minorEastAsia"/>
                <w:noProof/>
                <w:lang w:eastAsia="es-MX"/>
              </w:rPr>
              <w:tab/>
            </w:r>
            <w:r w:rsidR="004C654A" w:rsidRPr="00CC0D0E">
              <w:rPr>
                <w:rStyle w:val="Hipervnculo"/>
                <w:rFonts w:ascii="ITC Avant Garde" w:hAnsi="ITC Avant Garde"/>
                <w:b/>
                <w:noProof/>
              </w:rPr>
              <w:t>Fin de la Etapa de Asignación.</w:t>
            </w:r>
            <w:r w:rsidR="004C654A">
              <w:rPr>
                <w:noProof/>
                <w:webHidden/>
              </w:rPr>
              <w:tab/>
            </w:r>
            <w:r w:rsidR="004C654A">
              <w:rPr>
                <w:noProof/>
                <w:webHidden/>
              </w:rPr>
              <w:fldChar w:fldCharType="begin"/>
            </w:r>
            <w:r w:rsidR="004C654A">
              <w:rPr>
                <w:noProof/>
                <w:webHidden/>
              </w:rPr>
              <w:instrText xml:space="preserve"> PAGEREF _Toc500961307 \h </w:instrText>
            </w:r>
            <w:r w:rsidR="004C654A">
              <w:rPr>
                <w:noProof/>
                <w:webHidden/>
              </w:rPr>
            </w:r>
            <w:r w:rsidR="004C654A">
              <w:rPr>
                <w:noProof/>
                <w:webHidden/>
              </w:rPr>
              <w:fldChar w:fldCharType="separate"/>
            </w:r>
            <w:r w:rsidR="00945947">
              <w:rPr>
                <w:noProof/>
                <w:webHidden/>
              </w:rPr>
              <w:t>33</w:t>
            </w:r>
            <w:r w:rsidR="004C654A">
              <w:rPr>
                <w:noProof/>
                <w:webHidden/>
              </w:rPr>
              <w:fldChar w:fldCharType="end"/>
            </w:r>
          </w:hyperlink>
        </w:p>
        <w:p w14:paraId="5508A691" w14:textId="5D50A558" w:rsidR="003928A8" w:rsidRDefault="003928A8" w:rsidP="00746DC9">
          <w:pPr>
            <w:tabs>
              <w:tab w:val="left" w:pos="1940"/>
            </w:tabs>
            <w:spacing w:after="0" w:line="240" w:lineRule="auto"/>
          </w:pPr>
          <w:r w:rsidRPr="005D74DF">
            <w:rPr>
              <w:rFonts w:ascii="ITC Avant Garde" w:hAnsi="ITC Avant Garde"/>
              <w:b/>
              <w:bCs/>
              <w:lang w:val="es-ES"/>
            </w:rPr>
            <w:fldChar w:fldCharType="end"/>
          </w:r>
          <w:r w:rsidR="009E1E1B">
            <w:rPr>
              <w:b/>
              <w:bCs/>
              <w:lang w:val="es-ES"/>
            </w:rPr>
            <w:tab/>
          </w:r>
        </w:p>
      </w:sdtContent>
    </w:sdt>
    <w:p w14:paraId="38183109" w14:textId="77777777" w:rsidR="006D5880" w:rsidRPr="006D5880" w:rsidRDefault="006D5880" w:rsidP="00746DC9">
      <w:pPr>
        <w:spacing w:after="0" w:line="240" w:lineRule="auto"/>
        <w:jc w:val="both"/>
      </w:pPr>
    </w:p>
    <w:p w14:paraId="2225463B" w14:textId="77777777" w:rsidR="009A032E" w:rsidRDefault="009A032E" w:rsidP="00746DC9">
      <w:pPr>
        <w:tabs>
          <w:tab w:val="num" w:pos="720"/>
        </w:tabs>
        <w:spacing w:after="0" w:line="240" w:lineRule="auto"/>
        <w:jc w:val="both"/>
        <w:rPr>
          <w:rFonts w:ascii="ITC Avant Garde" w:hAnsi="ITC Avant Garde"/>
          <w:b/>
        </w:rPr>
      </w:pPr>
    </w:p>
    <w:p w14:paraId="1CEE4FEF" w14:textId="7F71BE74" w:rsidR="000175F5" w:rsidRPr="00AE0363" w:rsidRDefault="000175F5" w:rsidP="00746DC9">
      <w:pPr>
        <w:pStyle w:val="Ttulo1"/>
        <w:pageBreakBefore/>
        <w:spacing w:before="0" w:line="240" w:lineRule="auto"/>
        <w:jc w:val="both"/>
        <w:rPr>
          <w:rFonts w:ascii="ITC Avant Garde" w:eastAsiaTheme="minorHAnsi" w:hAnsi="ITC Avant Garde" w:cstheme="minorBidi"/>
          <w:b/>
          <w:color w:val="auto"/>
          <w:sz w:val="22"/>
          <w:szCs w:val="22"/>
        </w:rPr>
      </w:pPr>
      <w:bookmarkStart w:id="0" w:name="_Toc500236198"/>
      <w:bookmarkStart w:id="1" w:name="_Toc500502747"/>
      <w:bookmarkStart w:id="2" w:name="_Toc500961178"/>
      <w:bookmarkStart w:id="3" w:name="_Toc500961276"/>
      <w:r w:rsidRPr="00AE0363">
        <w:rPr>
          <w:rFonts w:ascii="ITC Avant Garde" w:eastAsiaTheme="minorHAnsi" w:hAnsi="ITC Avant Garde" w:cstheme="minorBidi"/>
          <w:b/>
          <w:color w:val="auto"/>
          <w:sz w:val="22"/>
          <w:szCs w:val="22"/>
        </w:rPr>
        <w:t>Definiciones.</w:t>
      </w:r>
      <w:bookmarkEnd w:id="0"/>
      <w:bookmarkEnd w:id="1"/>
      <w:bookmarkEnd w:id="2"/>
      <w:bookmarkEnd w:id="3"/>
      <w:r w:rsidRPr="00AE0363">
        <w:rPr>
          <w:rFonts w:ascii="ITC Avant Garde" w:eastAsiaTheme="minorHAnsi" w:hAnsi="ITC Avant Garde" w:cstheme="minorBidi"/>
          <w:b/>
          <w:color w:val="auto"/>
          <w:sz w:val="22"/>
          <w:szCs w:val="22"/>
        </w:rPr>
        <w:t xml:space="preserve"> </w:t>
      </w:r>
    </w:p>
    <w:p w14:paraId="4971631E" w14:textId="77777777" w:rsidR="000175F5" w:rsidRPr="006D5880" w:rsidRDefault="000175F5" w:rsidP="00746DC9">
      <w:pPr>
        <w:tabs>
          <w:tab w:val="num" w:pos="720"/>
        </w:tabs>
        <w:spacing w:after="0" w:line="240" w:lineRule="auto"/>
        <w:contextualSpacing/>
        <w:jc w:val="both"/>
        <w:rPr>
          <w:rFonts w:ascii="ITC Avant Garde" w:hAnsi="ITC Avant Garde"/>
        </w:rPr>
      </w:pPr>
    </w:p>
    <w:p w14:paraId="46FD7E19" w14:textId="7D7D429C" w:rsidR="000175F5" w:rsidRPr="006D5880" w:rsidRDefault="00F95538" w:rsidP="00746DC9">
      <w:pPr>
        <w:tabs>
          <w:tab w:val="num" w:pos="720"/>
        </w:tabs>
        <w:spacing w:after="0" w:line="240" w:lineRule="auto"/>
        <w:contextualSpacing/>
        <w:jc w:val="both"/>
        <w:rPr>
          <w:rFonts w:ascii="ITC Avant Garde" w:hAnsi="ITC Avant Garde"/>
        </w:rPr>
      </w:pPr>
      <w:r w:rsidRPr="006D5880">
        <w:rPr>
          <w:rFonts w:ascii="ITC Avant Garde" w:hAnsi="ITC Avant Garde"/>
        </w:rPr>
        <w:t>Para los efectos del present</w:t>
      </w:r>
      <w:r w:rsidR="000175F5" w:rsidRPr="006D5880">
        <w:rPr>
          <w:rFonts w:ascii="ITC Avant Garde" w:hAnsi="ITC Avant Garde"/>
        </w:rPr>
        <w:t>e Apéndice B, se entenderá por:</w:t>
      </w:r>
    </w:p>
    <w:p w14:paraId="21C875A0" w14:textId="77777777" w:rsidR="00C86AF7" w:rsidRPr="006D5880" w:rsidRDefault="00C86AF7" w:rsidP="00746DC9">
      <w:pPr>
        <w:spacing w:after="0" w:line="240" w:lineRule="auto"/>
        <w:jc w:val="both"/>
        <w:rPr>
          <w:rFonts w:ascii="ITC Avant Garde" w:hAnsi="ITC Avant Garde"/>
        </w:rPr>
      </w:pPr>
    </w:p>
    <w:p w14:paraId="0C599A2B" w14:textId="74A5A58E" w:rsidR="001C7E3C" w:rsidRPr="00D16929" w:rsidRDefault="001C7E3C" w:rsidP="009B6389">
      <w:pPr>
        <w:pStyle w:val="Prrafodelista"/>
        <w:numPr>
          <w:ilvl w:val="0"/>
          <w:numId w:val="45"/>
        </w:numPr>
        <w:spacing w:after="0" w:line="240" w:lineRule="auto"/>
        <w:ind w:hanging="153"/>
        <w:jc w:val="both"/>
        <w:rPr>
          <w:rFonts w:ascii="ITC Avant Garde" w:hAnsi="ITC Avant Garde"/>
          <w:b/>
          <w:u w:val="single"/>
        </w:rPr>
      </w:pPr>
      <w:r w:rsidRPr="001F1213">
        <w:rPr>
          <w:rFonts w:ascii="ITC Avant Garde" w:hAnsi="ITC Avant Garde" w:cs="Arial"/>
          <w:b/>
          <w:color w:val="000000" w:themeColor="text1"/>
          <w:u w:val="single"/>
        </w:rPr>
        <w:t>3GPP</w:t>
      </w:r>
      <w:r w:rsidRPr="00C240BD">
        <w:rPr>
          <w:rFonts w:ascii="ITC Avant Garde" w:hAnsi="ITC Avant Garde" w:cs="Arial"/>
          <w:color w:val="000000" w:themeColor="text1"/>
        </w:rPr>
        <w:t>:</w:t>
      </w:r>
      <w:r w:rsidRPr="001F1213">
        <w:rPr>
          <w:rFonts w:ascii="ITC Avant Garde" w:hAnsi="ITC Avant Garde" w:cs="Arial"/>
          <w:color w:val="000000" w:themeColor="text1"/>
        </w:rPr>
        <w:t xml:space="preserve"> Acrónimo del inglés </w:t>
      </w:r>
      <w:r w:rsidR="00FF0FF6">
        <w:rPr>
          <w:rFonts w:ascii="ITC Avant Garde" w:hAnsi="ITC Avant Garde" w:cs="Arial"/>
          <w:color w:val="000000" w:themeColor="text1"/>
        </w:rPr>
        <w:t xml:space="preserve">de </w:t>
      </w:r>
      <w:r w:rsidRPr="001F1213">
        <w:rPr>
          <w:rFonts w:ascii="ITC Avant Garde" w:hAnsi="ITC Avant Garde" w:cs="Arial"/>
          <w:color w:val="000000" w:themeColor="text1"/>
        </w:rPr>
        <w:t>“</w:t>
      </w:r>
      <w:r w:rsidRPr="001F1213">
        <w:rPr>
          <w:rFonts w:ascii="ITC Avant Garde" w:hAnsi="ITC Avant Garde" w:cs="Arial"/>
          <w:i/>
          <w:color w:val="000000" w:themeColor="text1"/>
        </w:rPr>
        <w:t>3rd Generation Partnership Project”</w:t>
      </w:r>
      <w:r w:rsidR="00FF0FF6">
        <w:rPr>
          <w:rFonts w:ascii="ITC Avant Garde" w:hAnsi="ITC Avant Garde" w:cs="Arial"/>
          <w:color w:val="000000" w:themeColor="text1"/>
        </w:rPr>
        <w:t>.</w:t>
      </w:r>
      <w:r w:rsidRPr="001F1213">
        <w:rPr>
          <w:rFonts w:ascii="ITC Avant Garde" w:hAnsi="ITC Avant Garde" w:cs="Arial"/>
          <w:color w:val="000000" w:themeColor="text1"/>
        </w:rPr>
        <w:t xml:space="preserve"> </w:t>
      </w:r>
      <w:r w:rsidR="00FF0FF6">
        <w:rPr>
          <w:rFonts w:ascii="ITC Avant Garde" w:hAnsi="ITC Avant Garde" w:cs="Arial"/>
          <w:color w:val="000000" w:themeColor="text1"/>
        </w:rPr>
        <w:t>E</w:t>
      </w:r>
      <w:r w:rsidRPr="001F1213">
        <w:rPr>
          <w:rFonts w:ascii="ITC Avant Garde" w:hAnsi="ITC Avant Garde" w:cs="Arial"/>
          <w:color w:val="000000" w:themeColor="text1"/>
        </w:rPr>
        <w:t>s una organización</w:t>
      </w:r>
      <w:r w:rsidRPr="00B14900">
        <w:rPr>
          <w:rFonts w:ascii="ITC Avant Garde" w:hAnsi="ITC Avant Garde" w:cs="Arial"/>
          <w:color w:val="000000" w:themeColor="text1"/>
        </w:rPr>
        <w:t xml:space="preserve"> internacional privada </w:t>
      </w:r>
      <w:r>
        <w:rPr>
          <w:rFonts w:ascii="ITC Avant Garde" w:hAnsi="ITC Avant Garde" w:cs="Arial"/>
          <w:color w:val="000000" w:themeColor="text1"/>
        </w:rPr>
        <w:t>de estandarización</w:t>
      </w:r>
      <w:r w:rsidRPr="001F1213">
        <w:rPr>
          <w:rFonts w:ascii="ITC Avant Garde" w:hAnsi="ITC Avant Garde" w:cs="Arial"/>
          <w:color w:val="000000" w:themeColor="text1"/>
        </w:rPr>
        <w:t>,</w:t>
      </w:r>
      <w:r>
        <w:rPr>
          <w:rFonts w:ascii="ITC Avant Garde" w:hAnsi="ITC Avant Garde" w:cs="Arial"/>
          <w:color w:val="000000" w:themeColor="text1"/>
        </w:rPr>
        <w:t xml:space="preserve"> </w:t>
      </w:r>
      <w:r w:rsidRPr="00B14900">
        <w:rPr>
          <w:rFonts w:ascii="ITC Avant Garde" w:hAnsi="ITC Avant Garde" w:cs="Arial"/>
          <w:color w:val="000000" w:themeColor="text1"/>
        </w:rPr>
        <w:t xml:space="preserve">cuyo objetivo es definir las especificaciones de </w:t>
      </w:r>
      <w:r>
        <w:rPr>
          <w:rFonts w:ascii="ITC Avant Garde" w:hAnsi="ITC Avant Garde" w:cs="Arial"/>
          <w:color w:val="000000" w:themeColor="text1"/>
        </w:rPr>
        <w:t>los</w:t>
      </w:r>
      <w:r w:rsidRPr="00B14900">
        <w:rPr>
          <w:rFonts w:ascii="ITC Avant Garde" w:hAnsi="ITC Avant Garde" w:cs="Arial"/>
          <w:color w:val="000000" w:themeColor="text1"/>
        </w:rPr>
        <w:t xml:space="preserve"> sistema</w:t>
      </w:r>
      <w:r>
        <w:rPr>
          <w:rFonts w:ascii="ITC Avant Garde" w:hAnsi="ITC Avant Garde" w:cs="Arial"/>
          <w:color w:val="000000" w:themeColor="text1"/>
        </w:rPr>
        <w:t>s</w:t>
      </w:r>
      <w:r w:rsidRPr="00B14900">
        <w:rPr>
          <w:rFonts w:ascii="ITC Avant Garde" w:hAnsi="ITC Avant Garde" w:cs="Arial"/>
          <w:color w:val="000000" w:themeColor="text1"/>
        </w:rPr>
        <w:t xml:space="preserve"> de comunicaciones móviles</w:t>
      </w:r>
      <w:r>
        <w:rPr>
          <w:rFonts w:ascii="ITC Avant Garde" w:hAnsi="ITC Avant Garde" w:cs="Arial"/>
          <w:color w:val="000000" w:themeColor="text1"/>
        </w:rPr>
        <w:t xml:space="preserve"> de última generación.</w:t>
      </w:r>
    </w:p>
    <w:p w14:paraId="59864806" w14:textId="77777777" w:rsidR="00D16929" w:rsidRPr="00667B5F" w:rsidRDefault="00D16929" w:rsidP="00746DC9">
      <w:pPr>
        <w:pStyle w:val="Prrafodelista"/>
        <w:spacing w:after="0" w:line="240" w:lineRule="auto"/>
        <w:jc w:val="both"/>
        <w:rPr>
          <w:rFonts w:ascii="ITC Avant Garde" w:hAnsi="ITC Avant Garde"/>
          <w:b/>
          <w:u w:val="single"/>
        </w:rPr>
      </w:pPr>
    </w:p>
    <w:p w14:paraId="33C17007" w14:textId="1FCF5CA9" w:rsidR="00667B5F" w:rsidRPr="007226AF" w:rsidRDefault="00667B5F" w:rsidP="009B6389">
      <w:pPr>
        <w:pStyle w:val="Prrafodelista"/>
        <w:numPr>
          <w:ilvl w:val="0"/>
          <w:numId w:val="45"/>
        </w:numPr>
        <w:spacing w:after="0" w:line="240" w:lineRule="auto"/>
        <w:ind w:hanging="153"/>
        <w:jc w:val="both"/>
        <w:rPr>
          <w:rFonts w:ascii="ITC Avant Garde" w:hAnsi="ITC Avant Garde" w:cs="Arial"/>
          <w:b/>
          <w:color w:val="000000" w:themeColor="text1"/>
          <w:u w:val="single"/>
        </w:rPr>
      </w:pPr>
      <w:r w:rsidRPr="001F1213">
        <w:rPr>
          <w:rFonts w:ascii="ITC Avant Garde" w:hAnsi="ITC Avant Garde" w:cs="Arial"/>
          <w:b/>
          <w:color w:val="000000" w:themeColor="text1"/>
          <w:u w:val="single"/>
        </w:rPr>
        <w:t>Acceso Inalámbrico</w:t>
      </w:r>
      <w:r w:rsidRPr="007226AF">
        <w:rPr>
          <w:rFonts w:ascii="ITC Avant Garde" w:hAnsi="ITC Avant Garde" w:cs="Arial"/>
          <w:color w:val="000000" w:themeColor="text1"/>
        </w:rPr>
        <w:t>: El enlace radioeléctrico bidireccional entre una red pública de telecomunicaciones y el usuario final, para la transmisión de signos, señales, escritos, imágenes, video, voz, sonidos, datos o información de cualquier naturaleza.</w:t>
      </w:r>
    </w:p>
    <w:p w14:paraId="568120AC" w14:textId="77777777" w:rsidR="001C7E3C" w:rsidRPr="00DF5C1D" w:rsidRDefault="001C7E3C" w:rsidP="00746DC9">
      <w:pPr>
        <w:pStyle w:val="Prrafodelista"/>
        <w:spacing w:after="0" w:line="240" w:lineRule="auto"/>
        <w:jc w:val="both"/>
        <w:rPr>
          <w:rFonts w:ascii="ITC Avant Garde" w:hAnsi="ITC Avant Garde"/>
          <w:b/>
          <w:u w:val="single"/>
        </w:rPr>
      </w:pPr>
    </w:p>
    <w:p w14:paraId="4042E99C" w14:textId="51C23A6D" w:rsidR="001C7E3C" w:rsidRPr="00DF5C1D" w:rsidRDefault="001C7E3C" w:rsidP="009B6389">
      <w:pPr>
        <w:pStyle w:val="Prrafodelista"/>
        <w:numPr>
          <w:ilvl w:val="0"/>
          <w:numId w:val="45"/>
        </w:numPr>
        <w:spacing w:after="0" w:line="240" w:lineRule="auto"/>
        <w:ind w:hanging="153"/>
        <w:jc w:val="both"/>
        <w:rPr>
          <w:rFonts w:ascii="ITC Avant Garde" w:hAnsi="ITC Avant Garde"/>
          <w:b/>
          <w:u w:val="single"/>
        </w:rPr>
      </w:pPr>
      <w:r w:rsidRPr="0097538E">
        <w:rPr>
          <w:rFonts w:ascii="ITC Avant Garde" w:hAnsi="ITC Avant Garde"/>
          <w:b/>
          <w:u w:val="single"/>
        </w:rPr>
        <w:t>Acta de Fallo</w:t>
      </w:r>
      <w:r w:rsidRPr="00C240BD">
        <w:rPr>
          <w:rFonts w:ascii="ITC Avant Garde" w:hAnsi="ITC Avant Garde"/>
        </w:rPr>
        <w:t>:</w:t>
      </w:r>
      <w:r w:rsidRPr="0097538E">
        <w:rPr>
          <w:rFonts w:ascii="ITC Avant Garde" w:hAnsi="ITC Avant Garde"/>
        </w:rPr>
        <w:t xml:space="preserve"> Resolución emitida por el Pleno del Instituto por medio de la cual determina y hace constar quién resultó Participante Ganador en la Licitación, en</w:t>
      </w:r>
      <w:r w:rsidR="00145F74">
        <w:rPr>
          <w:rFonts w:ascii="ITC Avant Garde" w:hAnsi="ITC Avant Garde"/>
        </w:rPr>
        <w:t xml:space="preserve"> términos de las Bases</w:t>
      </w:r>
      <w:r w:rsidRPr="0097538E">
        <w:rPr>
          <w:rFonts w:ascii="ITC Avant Garde" w:hAnsi="ITC Avant Garde"/>
        </w:rPr>
        <w:t>, en lo que respecta a uno o más Bloques en específico.</w:t>
      </w:r>
    </w:p>
    <w:p w14:paraId="10BD92E4" w14:textId="77777777" w:rsidR="001C7E3C" w:rsidRDefault="001C7E3C" w:rsidP="00746DC9">
      <w:pPr>
        <w:pStyle w:val="Prrafodelista"/>
        <w:spacing w:after="0" w:line="240" w:lineRule="auto"/>
        <w:jc w:val="both"/>
        <w:rPr>
          <w:rFonts w:ascii="ITC Avant Garde" w:hAnsi="ITC Avant Garde"/>
          <w:b/>
          <w:u w:val="single"/>
        </w:rPr>
      </w:pPr>
    </w:p>
    <w:p w14:paraId="7FB721CF" w14:textId="689B057B" w:rsidR="00B97C88" w:rsidRPr="00B87195" w:rsidRDefault="00B97C88" w:rsidP="009B6389">
      <w:pPr>
        <w:pStyle w:val="Prrafodelista"/>
        <w:numPr>
          <w:ilvl w:val="0"/>
          <w:numId w:val="45"/>
        </w:numPr>
        <w:spacing w:after="0" w:line="240" w:lineRule="auto"/>
        <w:ind w:hanging="153"/>
        <w:jc w:val="both"/>
        <w:rPr>
          <w:rFonts w:ascii="ITC Avant Garde" w:hAnsi="ITC Avant Garde"/>
          <w:b/>
          <w:u w:val="single"/>
        </w:rPr>
      </w:pPr>
      <w:r w:rsidRPr="00556E99">
        <w:rPr>
          <w:rFonts w:ascii="ITC Avant Garde" w:hAnsi="ITC Avant Garde"/>
          <w:b/>
          <w:u w:val="single"/>
        </w:rPr>
        <w:t>Banda AWS</w:t>
      </w:r>
      <w:r w:rsidRPr="00C240BD">
        <w:rPr>
          <w:rFonts w:ascii="ITC Avant Garde" w:hAnsi="ITC Avant Garde"/>
        </w:rPr>
        <w:t>:</w:t>
      </w:r>
      <w:r w:rsidR="008477B9" w:rsidRPr="009B5334">
        <w:rPr>
          <w:rFonts w:ascii="ITC Avant Garde" w:hAnsi="ITC Avant Garde"/>
          <w:b/>
        </w:rPr>
        <w:t xml:space="preserve"> </w:t>
      </w:r>
      <w:r w:rsidR="00E46816">
        <w:rPr>
          <w:rFonts w:ascii="ITC Avant Garde" w:hAnsi="ITC Avant Garde"/>
        </w:rPr>
        <w:t>Segmento</w:t>
      </w:r>
      <w:r w:rsidR="008477B9" w:rsidRPr="009B5334">
        <w:rPr>
          <w:rFonts w:ascii="ITC Avant Garde" w:hAnsi="ITC Avant Garde"/>
        </w:rPr>
        <w:t xml:space="preserve"> del espectro radioeléctrico que comprende los rangos de frecuencias 1710-1780 MHz y 2110-2180 MHz</w:t>
      </w:r>
      <w:r w:rsidR="008477B9" w:rsidRPr="00363062">
        <w:rPr>
          <w:rFonts w:ascii="ITC Avant Garde" w:hAnsi="ITC Avant Garde"/>
        </w:rPr>
        <w:t>.</w:t>
      </w:r>
      <w:r w:rsidR="008477B9" w:rsidRPr="008477B9">
        <w:rPr>
          <w:rFonts w:ascii="ITC Avant Garde" w:hAnsi="ITC Avant Garde"/>
          <w:u w:val="single"/>
        </w:rPr>
        <w:t xml:space="preserve"> </w:t>
      </w:r>
    </w:p>
    <w:p w14:paraId="2EF39BA4" w14:textId="77777777" w:rsidR="00556E99" w:rsidRPr="00556E99" w:rsidRDefault="00556E99" w:rsidP="00746DC9">
      <w:pPr>
        <w:pStyle w:val="Prrafodelista"/>
        <w:spacing w:after="0" w:line="240" w:lineRule="auto"/>
        <w:ind w:hanging="153"/>
        <w:rPr>
          <w:rFonts w:ascii="ITC Avant Garde" w:hAnsi="ITC Avant Garde"/>
        </w:rPr>
      </w:pPr>
    </w:p>
    <w:p w14:paraId="22AF9D91" w14:textId="68B509AF" w:rsidR="00556E99" w:rsidRPr="003B13F2" w:rsidRDefault="00556E99" w:rsidP="009B6389">
      <w:pPr>
        <w:pStyle w:val="Prrafodelista"/>
        <w:numPr>
          <w:ilvl w:val="0"/>
          <w:numId w:val="45"/>
        </w:numPr>
        <w:spacing w:after="0" w:line="240" w:lineRule="auto"/>
        <w:ind w:hanging="153"/>
        <w:jc w:val="both"/>
        <w:rPr>
          <w:rFonts w:ascii="ITC Avant Garde" w:hAnsi="ITC Avant Garde"/>
        </w:rPr>
      </w:pPr>
      <w:r w:rsidRPr="00556E99">
        <w:rPr>
          <w:rFonts w:ascii="ITC Avant Garde" w:hAnsi="ITC Avant Garde"/>
          <w:b/>
          <w:u w:val="single"/>
        </w:rPr>
        <w:t>Banda de 700 MHz</w:t>
      </w:r>
      <w:r w:rsidRPr="00CA1387">
        <w:rPr>
          <w:rFonts w:ascii="ITC Avant Garde" w:hAnsi="ITC Avant Garde"/>
        </w:rPr>
        <w:t>:</w:t>
      </w:r>
      <w:r w:rsidRPr="00E46816">
        <w:rPr>
          <w:rFonts w:ascii="ITC Avant Garde" w:hAnsi="ITC Avant Garde"/>
          <w:b/>
        </w:rPr>
        <w:t xml:space="preserve"> </w:t>
      </w:r>
      <w:r w:rsidR="00E46816">
        <w:rPr>
          <w:rFonts w:ascii="ITC Avant Garde" w:hAnsi="ITC Avant Garde"/>
        </w:rPr>
        <w:t>Segmento</w:t>
      </w:r>
      <w:r w:rsidR="00641765" w:rsidRPr="009B5334">
        <w:rPr>
          <w:rFonts w:ascii="ITC Avant Garde" w:hAnsi="ITC Avant Garde"/>
        </w:rPr>
        <w:t xml:space="preserve"> del espectro radioeléctrico que va de los 698 MHz</w:t>
      </w:r>
      <w:r w:rsidR="00641765" w:rsidRPr="003B13F2">
        <w:rPr>
          <w:rFonts w:ascii="ITC Avant Garde" w:hAnsi="ITC Avant Garde"/>
        </w:rPr>
        <w:t xml:space="preserve"> a los 806 MHz, </w:t>
      </w:r>
      <w:r w:rsidR="00C05708">
        <w:rPr>
          <w:rFonts w:ascii="ITC Avant Garde" w:hAnsi="ITC Avant Garde"/>
        </w:rPr>
        <w:t>en la cual</w:t>
      </w:r>
      <w:r w:rsidR="0008572B">
        <w:rPr>
          <w:rFonts w:ascii="ITC Avant Garde" w:hAnsi="ITC Avant Garde"/>
        </w:rPr>
        <w:t xml:space="preserve"> están concesionados</w:t>
      </w:r>
      <w:r w:rsidR="00F07E83">
        <w:rPr>
          <w:rFonts w:ascii="ITC Avant Garde" w:hAnsi="ITC Avant Garde"/>
        </w:rPr>
        <w:t xml:space="preserve"> 90 MHz</w:t>
      </w:r>
      <w:r w:rsidR="00641765" w:rsidRPr="003B13F2">
        <w:rPr>
          <w:rFonts w:ascii="ITC Avant Garde" w:hAnsi="ITC Avant Garde"/>
        </w:rPr>
        <w:t>.</w:t>
      </w:r>
    </w:p>
    <w:p w14:paraId="463C998B" w14:textId="77777777" w:rsidR="00556E99" w:rsidRPr="00556E99" w:rsidRDefault="00556E99" w:rsidP="00746DC9">
      <w:pPr>
        <w:pStyle w:val="Prrafodelista"/>
        <w:spacing w:after="0" w:line="240" w:lineRule="auto"/>
        <w:rPr>
          <w:rFonts w:ascii="ITC Avant Garde" w:hAnsi="ITC Avant Garde"/>
        </w:rPr>
      </w:pPr>
    </w:p>
    <w:p w14:paraId="1DDB497B" w14:textId="038001F1" w:rsidR="00556E99" w:rsidRPr="00C05708" w:rsidRDefault="00556E99" w:rsidP="009B6389">
      <w:pPr>
        <w:pStyle w:val="Prrafodelista"/>
        <w:numPr>
          <w:ilvl w:val="0"/>
          <w:numId w:val="45"/>
        </w:numPr>
        <w:spacing w:after="0" w:line="240" w:lineRule="auto"/>
        <w:ind w:hanging="153"/>
        <w:jc w:val="both"/>
        <w:rPr>
          <w:rFonts w:ascii="ITC Avant Garde" w:hAnsi="ITC Avant Garde"/>
        </w:rPr>
      </w:pPr>
      <w:r w:rsidRPr="00556E99">
        <w:rPr>
          <w:rFonts w:ascii="ITC Avant Garde" w:hAnsi="ITC Avant Garde"/>
          <w:b/>
          <w:u w:val="single"/>
        </w:rPr>
        <w:t>Banda de 800 MHz</w:t>
      </w:r>
      <w:r w:rsidRPr="001B1108">
        <w:rPr>
          <w:rFonts w:ascii="ITC Avant Garde" w:hAnsi="ITC Avant Garde"/>
        </w:rPr>
        <w:t>:</w:t>
      </w:r>
      <w:r w:rsidR="000B7394" w:rsidRPr="00E46816">
        <w:rPr>
          <w:rFonts w:ascii="ITC Avant Garde" w:hAnsi="ITC Avant Garde"/>
          <w:b/>
        </w:rPr>
        <w:t xml:space="preserve"> </w:t>
      </w:r>
      <w:r w:rsidR="00C05708" w:rsidRPr="00C05708">
        <w:rPr>
          <w:rFonts w:ascii="ITC Avant Garde" w:hAnsi="ITC Avant Garde"/>
        </w:rPr>
        <w:t xml:space="preserve">Segmento del espectro radioeléctrico </w:t>
      </w:r>
      <w:r w:rsidR="007045B9">
        <w:rPr>
          <w:rFonts w:ascii="ITC Avant Garde" w:hAnsi="ITC Avant Garde"/>
        </w:rPr>
        <w:t xml:space="preserve">que comprende los rangos de frecuencias </w:t>
      </w:r>
      <w:r w:rsidR="00C05708" w:rsidRPr="00C05708">
        <w:rPr>
          <w:rFonts w:ascii="ITC Avant Garde" w:hAnsi="ITC Avant Garde"/>
        </w:rPr>
        <w:t xml:space="preserve"> </w:t>
      </w:r>
      <w:r w:rsidR="009B5334" w:rsidRPr="00F07E83">
        <w:rPr>
          <w:rFonts w:ascii="ITC Avant Garde" w:hAnsi="ITC Avant Garde"/>
        </w:rPr>
        <w:t>814-824/859-869 MHz</w:t>
      </w:r>
      <w:r w:rsidR="009B5334">
        <w:rPr>
          <w:rFonts w:ascii="ITC Avant Garde" w:hAnsi="ITC Avant Garde"/>
        </w:rPr>
        <w:t>.</w:t>
      </w:r>
    </w:p>
    <w:p w14:paraId="009EC150" w14:textId="77777777" w:rsidR="00556E99" w:rsidRPr="00556E99" w:rsidRDefault="00556E99" w:rsidP="00746DC9">
      <w:pPr>
        <w:pStyle w:val="Prrafodelista"/>
        <w:spacing w:after="0" w:line="240" w:lineRule="auto"/>
        <w:rPr>
          <w:rFonts w:ascii="ITC Avant Garde" w:hAnsi="ITC Avant Garde"/>
        </w:rPr>
      </w:pPr>
    </w:p>
    <w:p w14:paraId="656AD46E" w14:textId="60D72FF9" w:rsidR="00556E99" w:rsidRPr="00F07E83" w:rsidRDefault="00556E99" w:rsidP="009B6389">
      <w:pPr>
        <w:pStyle w:val="Prrafodelista"/>
        <w:numPr>
          <w:ilvl w:val="0"/>
          <w:numId w:val="45"/>
        </w:numPr>
        <w:spacing w:after="0" w:line="240" w:lineRule="auto"/>
        <w:ind w:hanging="153"/>
        <w:jc w:val="both"/>
        <w:rPr>
          <w:rFonts w:ascii="ITC Avant Garde" w:hAnsi="ITC Avant Garde"/>
        </w:rPr>
      </w:pPr>
      <w:r w:rsidRPr="00556E99">
        <w:rPr>
          <w:rFonts w:ascii="ITC Avant Garde" w:hAnsi="ITC Avant Garde"/>
          <w:b/>
          <w:u w:val="single"/>
        </w:rPr>
        <w:t>Banda de 850 MHz</w:t>
      </w:r>
      <w:r w:rsidRPr="00416DB0">
        <w:rPr>
          <w:rFonts w:ascii="ITC Avant Garde" w:hAnsi="ITC Avant Garde"/>
        </w:rPr>
        <w:t>:</w:t>
      </w:r>
      <w:r w:rsidR="00240C2C" w:rsidRPr="00E46816">
        <w:rPr>
          <w:rFonts w:ascii="ITC Avant Garde" w:hAnsi="ITC Avant Garde"/>
          <w:b/>
        </w:rPr>
        <w:t xml:space="preserve"> </w:t>
      </w:r>
      <w:r w:rsidR="00C05708" w:rsidRPr="00C05708">
        <w:rPr>
          <w:rFonts w:ascii="ITC Avant Garde" w:hAnsi="ITC Avant Garde"/>
        </w:rPr>
        <w:t xml:space="preserve">Segmento del espectro radioeléctrico </w:t>
      </w:r>
      <w:r w:rsidR="007045B9">
        <w:rPr>
          <w:rFonts w:ascii="ITC Avant Garde" w:hAnsi="ITC Avant Garde"/>
        </w:rPr>
        <w:t xml:space="preserve">que comprende los rangos de frecuencias </w:t>
      </w:r>
      <w:r w:rsidR="00C05708" w:rsidRPr="005727C7">
        <w:rPr>
          <w:rFonts w:ascii="ITC Avant Garde" w:hAnsi="ITC Avant Garde"/>
        </w:rPr>
        <w:t xml:space="preserve"> </w:t>
      </w:r>
      <w:r w:rsidR="009B5334" w:rsidRPr="00C05708">
        <w:rPr>
          <w:rFonts w:ascii="ITC Avant Garde" w:hAnsi="ITC Avant Garde"/>
        </w:rPr>
        <w:t>824-849/869-894 MHz</w:t>
      </w:r>
      <w:r w:rsidR="009B5334">
        <w:rPr>
          <w:rFonts w:ascii="ITC Avant Garde" w:hAnsi="ITC Avant Garde"/>
        </w:rPr>
        <w:t>.</w:t>
      </w:r>
      <w:r w:rsidR="009B5334" w:rsidRPr="00F07E83">
        <w:rPr>
          <w:rFonts w:ascii="ITC Avant Garde" w:hAnsi="ITC Avant Garde"/>
        </w:rPr>
        <w:t xml:space="preserve"> </w:t>
      </w:r>
    </w:p>
    <w:p w14:paraId="6012BCFE" w14:textId="6854099F" w:rsidR="00B87195" w:rsidRPr="00B87195" w:rsidRDefault="00B87195" w:rsidP="00746DC9">
      <w:pPr>
        <w:pStyle w:val="Prrafodelista"/>
        <w:spacing w:after="0" w:line="240" w:lineRule="auto"/>
        <w:rPr>
          <w:rFonts w:ascii="ITC Avant Garde" w:hAnsi="ITC Avant Garde"/>
          <w:b/>
          <w:u w:val="single"/>
        </w:rPr>
      </w:pPr>
    </w:p>
    <w:p w14:paraId="7E43FE2D" w14:textId="3A5850DA" w:rsidR="00B87195" w:rsidRDefault="00B87195" w:rsidP="009B6389">
      <w:pPr>
        <w:pStyle w:val="Prrafodelista"/>
        <w:numPr>
          <w:ilvl w:val="0"/>
          <w:numId w:val="45"/>
        </w:numPr>
        <w:spacing w:after="0" w:line="240" w:lineRule="auto"/>
        <w:ind w:hanging="153"/>
        <w:jc w:val="both"/>
        <w:rPr>
          <w:rFonts w:ascii="ITC Avant Garde" w:hAnsi="ITC Avant Garde"/>
        </w:rPr>
      </w:pPr>
      <w:r w:rsidRPr="00EE2524">
        <w:rPr>
          <w:rFonts w:ascii="ITC Avant Garde" w:hAnsi="ITC Avant Garde"/>
          <w:b/>
          <w:u w:val="single"/>
        </w:rPr>
        <w:t>Banda de 2500 MHz</w:t>
      </w:r>
      <w:r w:rsidR="007045B9">
        <w:rPr>
          <w:rFonts w:ascii="ITC Avant Garde" w:hAnsi="ITC Avant Garde"/>
          <w:b/>
          <w:u w:val="single"/>
        </w:rPr>
        <w:t xml:space="preserve"> o </w:t>
      </w:r>
      <w:r w:rsidR="000D6D19">
        <w:rPr>
          <w:rFonts w:ascii="ITC Avant Garde" w:hAnsi="ITC Avant Garde"/>
          <w:b/>
          <w:u w:val="single"/>
        </w:rPr>
        <w:t>B</w:t>
      </w:r>
      <w:r w:rsidR="007045B9">
        <w:rPr>
          <w:rFonts w:ascii="ITC Avant Garde" w:hAnsi="ITC Avant Garde"/>
          <w:b/>
          <w:u w:val="single"/>
        </w:rPr>
        <w:t>anda de 2.5 GHz</w:t>
      </w:r>
      <w:r w:rsidRPr="00416DB0">
        <w:rPr>
          <w:rFonts w:ascii="ITC Avant Garde" w:hAnsi="ITC Avant Garde"/>
        </w:rPr>
        <w:t>:</w:t>
      </w:r>
      <w:r w:rsidRPr="006D5880">
        <w:rPr>
          <w:rFonts w:ascii="ITC Avant Garde" w:hAnsi="ITC Avant Garde"/>
        </w:rPr>
        <w:t xml:space="preserve"> </w:t>
      </w:r>
      <w:r w:rsidR="00E46816">
        <w:rPr>
          <w:rFonts w:ascii="ITC Avant Garde" w:hAnsi="ITC Avant Garde"/>
        </w:rPr>
        <w:t>Segmento</w:t>
      </w:r>
      <w:r w:rsidRPr="006D5880">
        <w:rPr>
          <w:rFonts w:ascii="ITC Avant Garde" w:hAnsi="ITC Avant Garde"/>
        </w:rPr>
        <w:t xml:space="preserve"> del espectro radioeléctrico que comprende </w:t>
      </w:r>
      <w:r>
        <w:rPr>
          <w:rFonts w:ascii="ITC Avant Garde" w:hAnsi="ITC Avant Garde"/>
        </w:rPr>
        <w:t>el</w:t>
      </w:r>
      <w:r w:rsidRPr="006D5880">
        <w:rPr>
          <w:rFonts w:ascii="ITC Avant Garde" w:hAnsi="ITC Avant Garde"/>
        </w:rPr>
        <w:t xml:space="preserve"> rango de frecuencias 2500-2690 MHz.</w:t>
      </w:r>
    </w:p>
    <w:p w14:paraId="4E646CE8" w14:textId="77777777" w:rsidR="00556E99" w:rsidRPr="002D114A" w:rsidRDefault="00556E99" w:rsidP="00746DC9">
      <w:pPr>
        <w:pStyle w:val="Prrafodelista"/>
        <w:tabs>
          <w:tab w:val="num" w:pos="1560"/>
        </w:tabs>
        <w:spacing w:after="0" w:line="240" w:lineRule="auto"/>
        <w:ind w:left="993" w:hanging="153"/>
        <w:jc w:val="both"/>
        <w:rPr>
          <w:rFonts w:ascii="ITC Avant Garde" w:hAnsi="ITC Avant Garde"/>
        </w:rPr>
      </w:pPr>
    </w:p>
    <w:p w14:paraId="04B95059" w14:textId="1FC2EDF4" w:rsidR="00C708A1" w:rsidRPr="00EC4640" w:rsidRDefault="00C708A1" w:rsidP="009B6389">
      <w:pPr>
        <w:pStyle w:val="Prrafodelista"/>
        <w:numPr>
          <w:ilvl w:val="0"/>
          <w:numId w:val="45"/>
        </w:numPr>
        <w:spacing w:after="0" w:line="240" w:lineRule="auto"/>
        <w:ind w:hanging="153"/>
        <w:jc w:val="both"/>
        <w:rPr>
          <w:rFonts w:ascii="ITC Avant Garde" w:hAnsi="ITC Avant Garde"/>
        </w:rPr>
      </w:pPr>
      <w:r w:rsidRPr="00EC4640">
        <w:rPr>
          <w:rFonts w:ascii="ITC Avant Garde" w:hAnsi="ITC Avant Garde"/>
          <w:b/>
          <w:u w:val="single"/>
        </w:rPr>
        <w:t>Banda de Capacidad</w:t>
      </w:r>
      <w:r w:rsidRPr="00416DB0">
        <w:rPr>
          <w:rFonts w:ascii="ITC Avant Garde" w:hAnsi="ITC Avant Garde"/>
        </w:rPr>
        <w:t xml:space="preserve">: </w:t>
      </w:r>
      <w:r>
        <w:rPr>
          <w:rFonts w:ascii="ITC Avant Garde" w:hAnsi="ITC Avant Garde"/>
        </w:rPr>
        <w:t>Cualesquiera de las siguientes bandas de frecuencia: Banda PCS, Banda AWS y Banda de 2500 MHz.</w:t>
      </w:r>
    </w:p>
    <w:p w14:paraId="544C0A39" w14:textId="77777777" w:rsidR="00C708A1" w:rsidRPr="00EC4640" w:rsidRDefault="00C708A1" w:rsidP="00746DC9">
      <w:pPr>
        <w:pStyle w:val="Prrafodelista"/>
        <w:spacing w:after="0" w:line="240" w:lineRule="auto"/>
        <w:rPr>
          <w:rFonts w:ascii="ITC Avant Garde" w:hAnsi="ITC Avant Garde"/>
          <w:b/>
          <w:u w:val="single"/>
        </w:rPr>
      </w:pPr>
    </w:p>
    <w:p w14:paraId="19D26CFF" w14:textId="6D7AB515" w:rsidR="002D114A" w:rsidRPr="006D5880" w:rsidRDefault="002D114A" w:rsidP="009B6389">
      <w:pPr>
        <w:pStyle w:val="Prrafodelista"/>
        <w:numPr>
          <w:ilvl w:val="0"/>
          <w:numId w:val="45"/>
        </w:numPr>
        <w:spacing w:after="0" w:line="240" w:lineRule="auto"/>
        <w:ind w:hanging="153"/>
        <w:jc w:val="both"/>
        <w:rPr>
          <w:rFonts w:ascii="ITC Avant Garde" w:hAnsi="ITC Avant Garde"/>
        </w:rPr>
      </w:pPr>
      <w:r>
        <w:rPr>
          <w:rFonts w:ascii="ITC Avant Garde" w:hAnsi="ITC Avant Garde"/>
          <w:b/>
          <w:u w:val="single"/>
        </w:rPr>
        <w:t>Banda</w:t>
      </w:r>
      <w:r w:rsidRPr="00EE2524">
        <w:rPr>
          <w:rFonts w:ascii="ITC Avant Garde" w:hAnsi="ITC Avant Garde"/>
          <w:b/>
          <w:u w:val="single"/>
        </w:rPr>
        <w:t xml:space="preserve"> de Guarda</w:t>
      </w:r>
      <w:r w:rsidRPr="00266EFE">
        <w:rPr>
          <w:rFonts w:ascii="ITC Avant Garde" w:hAnsi="ITC Avant Garde"/>
        </w:rPr>
        <w:t xml:space="preserve">: </w:t>
      </w:r>
      <w:r>
        <w:rPr>
          <w:rFonts w:ascii="ITC Avant Garde" w:hAnsi="ITC Avant Garde"/>
        </w:rPr>
        <w:t>S</w:t>
      </w:r>
      <w:r w:rsidRPr="006D5880">
        <w:rPr>
          <w:rFonts w:ascii="ITC Avant Garde" w:hAnsi="ITC Avant Garde"/>
        </w:rPr>
        <w:t xml:space="preserve">egmento </w:t>
      </w:r>
      <w:r w:rsidR="00390ED9" w:rsidRPr="001F1213">
        <w:rPr>
          <w:rFonts w:ascii="ITC Avant Garde" w:hAnsi="ITC Avant Garde"/>
        </w:rPr>
        <w:t>del espectro radioeléctrico que comprende el rango de frecuencias 2570–2575 MHz y 2615–2620 MHz</w:t>
      </w:r>
      <w:r w:rsidRPr="006D5880">
        <w:rPr>
          <w:rFonts w:ascii="ITC Avant Garde" w:hAnsi="ITC Avant Garde"/>
        </w:rPr>
        <w:t xml:space="preserve">. </w:t>
      </w:r>
    </w:p>
    <w:p w14:paraId="0629E7DF" w14:textId="77777777" w:rsidR="000175F5" w:rsidRDefault="000175F5" w:rsidP="00746DC9">
      <w:pPr>
        <w:pStyle w:val="Prrafodelista"/>
        <w:tabs>
          <w:tab w:val="num" w:pos="1560"/>
        </w:tabs>
        <w:spacing w:after="0" w:line="240" w:lineRule="auto"/>
        <w:ind w:left="993" w:hanging="153"/>
        <w:jc w:val="both"/>
        <w:rPr>
          <w:rFonts w:ascii="ITC Avant Garde" w:hAnsi="ITC Avant Garde"/>
        </w:rPr>
      </w:pPr>
    </w:p>
    <w:p w14:paraId="670A7956" w14:textId="77777777" w:rsidR="00556E99" w:rsidRDefault="00556E99" w:rsidP="009B6389">
      <w:pPr>
        <w:pStyle w:val="Prrafodelista"/>
        <w:numPr>
          <w:ilvl w:val="0"/>
          <w:numId w:val="45"/>
        </w:numPr>
        <w:spacing w:after="0" w:line="240" w:lineRule="auto"/>
        <w:ind w:hanging="153"/>
        <w:jc w:val="both"/>
        <w:rPr>
          <w:rFonts w:ascii="ITC Avant Garde" w:hAnsi="ITC Avant Garde"/>
        </w:rPr>
      </w:pPr>
      <w:r w:rsidRPr="00556E99">
        <w:rPr>
          <w:rFonts w:ascii="ITC Avant Garde" w:hAnsi="ITC Avant Garde"/>
          <w:b/>
          <w:u w:val="single"/>
        </w:rPr>
        <w:t>Banda PCS</w:t>
      </w:r>
      <w:r>
        <w:rPr>
          <w:rFonts w:ascii="ITC Avant Garde" w:hAnsi="ITC Avant Garde"/>
        </w:rPr>
        <w:t>:</w:t>
      </w:r>
      <w:r w:rsidR="002743DF" w:rsidRPr="002743DF">
        <w:rPr>
          <w:rFonts w:ascii="Times New Roman" w:hAnsi="Times New Roman" w:cs="Times New Roman"/>
        </w:rPr>
        <w:t xml:space="preserve"> </w:t>
      </w:r>
      <w:r w:rsidR="00E46816">
        <w:rPr>
          <w:rFonts w:ascii="ITC Avant Garde" w:hAnsi="ITC Avant Garde"/>
        </w:rPr>
        <w:t>Segmento</w:t>
      </w:r>
      <w:r w:rsidR="002743DF" w:rsidRPr="003B13F2">
        <w:rPr>
          <w:rFonts w:ascii="ITC Avant Garde" w:hAnsi="ITC Avant Garde"/>
        </w:rPr>
        <w:t xml:space="preserve"> del espectro radioeléctrico que comprende el rango de frecuencias </w:t>
      </w:r>
      <w:r w:rsidR="002743DF" w:rsidRPr="00266EF9">
        <w:rPr>
          <w:rFonts w:ascii="ITC Avant Garde" w:hAnsi="ITC Avant Garde"/>
        </w:rPr>
        <w:t>1850–1910 MHz y 1930–1990</w:t>
      </w:r>
      <w:r w:rsidR="00C05708" w:rsidRPr="00266EF9">
        <w:rPr>
          <w:rFonts w:ascii="ITC Avant Garde" w:hAnsi="ITC Avant Garde"/>
        </w:rPr>
        <w:t xml:space="preserve"> </w:t>
      </w:r>
      <w:r w:rsidR="002743DF" w:rsidRPr="00266EF9">
        <w:rPr>
          <w:rFonts w:ascii="ITC Avant Garde" w:hAnsi="ITC Avant Garde"/>
        </w:rPr>
        <w:t>MHz</w:t>
      </w:r>
      <w:r w:rsidR="002743DF" w:rsidRPr="003B13F2">
        <w:rPr>
          <w:rFonts w:ascii="ITC Avant Garde" w:hAnsi="ITC Avant Garde"/>
        </w:rPr>
        <w:t>.</w:t>
      </w:r>
    </w:p>
    <w:p w14:paraId="33AEA2A2" w14:textId="77777777" w:rsidR="00556E99" w:rsidRPr="00396E46" w:rsidRDefault="00556E99" w:rsidP="00746DC9">
      <w:pPr>
        <w:pStyle w:val="Prrafodelista"/>
        <w:spacing w:after="0" w:line="240" w:lineRule="auto"/>
        <w:rPr>
          <w:rFonts w:ascii="ITC Avant Garde" w:hAnsi="ITC Avant Garde"/>
          <w:b/>
          <w:u w:val="single"/>
        </w:rPr>
      </w:pPr>
    </w:p>
    <w:p w14:paraId="6A6E7324" w14:textId="69229C86" w:rsidR="00396E46" w:rsidRPr="00DF5C1D" w:rsidRDefault="00F95538" w:rsidP="009B6389">
      <w:pPr>
        <w:pStyle w:val="Prrafodelista"/>
        <w:numPr>
          <w:ilvl w:val="0"/>
          <w:numId w:val="45"/>
        </w:numPr>
        <w:spacing w:after="0" w:line="240" w:lineRule="auto"/>
        <w:ind w:hanging="153"/>
        <w:jc w:val="both"/>
        <w:rPr>
          <w:rFonts w:ascii="ITC Avant Garde" w:hAnsi="ITC Avant Garde"/>
        </w:rPr>
      </w:pPr>
      <w:r w:rsidRPr="004D5D98">
        <w:rPr>
          <w:rFonts w:ascii="ITC Avant Garde" w:hAnsi="ITC Avant Garde"/>
          <w:b/>
          <w:u w:val="single"/>
        </w:rPr>
        <w:t>Bloque</w:t>
      </w:r>
      <w:r w:rsidRPr="00266EFE">
        <w:rPr>
          <w:rFonts w:ascii="ITC Avant Garde" w:hAnsi="ITC Avant Garde"/>
        </w:rPr>
        <w:t>:</w:t>
      </w:r>
      <w:r w:rsidRPr="00EC2EC1">
        <w:rPr>
          <w:rFonts w:ascii="ITC Avant Garde" w:hAnsi="ITC Avant Garde"/>
        </w:rPr>
        <w:t xml:space="preserve"> </w:t>
      </w:r>
      <w:r w:rsidR="00396E46" w:rsidRPr="00DF5C1D">
        <w:rPr>
          <w:rFonts w:ascii="ITC Avant Garde" w:hAnsi="ITC Avant Garde" w:cs="Arial"/>
          <w:color w:val="000000" w:themeColor="text1"/>
        </w:rPr>
        <w:t>Porción de espectro radioeléctrico de 10+10 MHz en segmentos pareados o de 20 MHz en segmentos no pareados objeto de esta Licitación, con cobertura nacional en cualquiera de los rangos siguientes: i) 2530 – 2570 MHz y 2650 – 2690 MHz, tratándose de segmentos pareados</w:t>
      </w:r>
      <w:r w:rsidR="00396E46">
        <w:rPr>
          <w:rFonts w:ascii="ITC Avant Garde" w:hAnsi="ITC Avant Garde" w:cs="Arial"/>
          <w:color w:val="000000" w:themeColor="text1"/>
        </w:rPr>
        <w:t>,</w:t>
      </w:r>
      <w:r w:rsidR="00396E46" w:rsidRPr="00DF5C1D">
        <w:rPr>
          <w:rFonts w:ascii="ITC Avant Garde" w:hAnsi="ITC Avant Garde" w:cs="Arial"/>
          <w:color w:val="000000" w:themeColor="text1"/>
        </w:rPr>
        <w:t xml:space="preserve"> y ii) 2575 – 2615 MHz, tratándose de segmentos no pareados.</w:t>
      </w:r>
    </w:p>
    <w:p w14:paraId="4FC5A3C5" w14:textId="77777777" w:rsidR="00FB6933" w:rsidRPr="006D5880" w:rsidRDefault="00FB6933" w:rsidP="00746DC9">
      <w:pPr>
        <w:tabs>
          <w:tab w:val="num" w:pos="1560"/>
        </w:tabs>
        <w:spacing w:after="0" w:line="240" w:lineRule="auto"/>
        <w:jc w:val="both"/>
        <w:rPr>
          <w:rFonts w:ascii="ITC Avant Garde" w:hAnsi="ITC Avant Garde"/>
        </w:rPr>
      </w:pPr>
    </w:p>
    <w:p w14:paraId="4DE9F4EB" w14:textId="6D08B5D5" w:rsidR="00C86AF7" w:rsidRPr="006D5880" w:rsidRDefault="00F95538" w:rsidP="009B6389">
      <w:pPr>
        <w:pStyle w:val="Prrafodelista"/>
        <w:numPr>
          <w:ilvl w:val="0"/>
          <w:numId w:val="45"/>
        </w:numPr>
        <w:spacing w:after="0" w:line="240" w:lineRule="auto"/>
        <w:ind w:hanging="153"/>
        <w:jc w:val="both"/>
        <w:rPr>
          <w:rFonts w:ascii="ITC Avant Garde" w:hAnsi="ITC Avant Garde"/>
        </w:rPr>
      </w:pPr>
      <w:r w:rsidRPr="00EE2524">
        <w:rPr>
          <w:rFonts w:ascii="ITC Avant Garde" w:hAnsi="ITC Avant Garde"/>
          <w:b/>
          <w:u w:val="single"/>
        </w:rPr>
        <w:t xml:space="preserve">Bloque </w:t>
      </w:r>
      <w:r w:rsidR="00503336" w:rsidRPr="00EE2524">
        <w:rPr>
          <w:rFonts w:ascii="ITC Avant Garde" w:hAnsi="ITC Avant Garde"/>
          <w:b/>
          <w:u w:val="single"/>
        </w:rPr>
        <w:t>F</w:t>
      </w:r>
      <w:r w:rsidR="00BA17E6">
        <w:rPr>
          <w:rFonts w:ascii="ITC Avant Garde" w:hAnsi="ITC Avant Garde"/>
          <w:b/>
          <w:u w:val="single"/>
        </w:rPr>
        <w:t>1</w:t>
      </w:r>
      <w:r w:rsidRPr="00CA4E84">
        <w:rPr>
          <w:rFonts w:ascii="ITC Avant Garde" w:hAnsi="ITC Avant Garde"/>
        </w:rPr>
        <w:t>:</w:t>
      </w:r>
      <w:r w:rsidRPr="006D5880">
        <w:rPr>
          <w:rFonts w:ascii="ITC Avant Garde" w:hAnsi="ITC Avant Garde"/>
        </w:rPr>
        <w:t xml:space="preserve"> </w:t>
      </w:r>
      <w:r w:rsidR="00503336" w:rsidRPr="006D5880">
        <w:rPr>
          <w:rFonts w:ascii="ITC Avant Garde" w:hAnsi="ITC Avant Garde"/>
        </w:rPr>
        <w:t xml:space="preserve">Bloque </w:t>
      </w:r>
      <w:r w:rsidR="00701D31">
        <w:rPr>
          <w:rFonts w:ascii="ITC Avant Garde" w:hAnsi="ITC Avant Garde"/>
        </w:rPr>
        <w:t xml:space="preserve">pareado </w:t>
      </w:r>
      <w:r w:rsidR="00503336" w:rsidRPr="006D5880">
        <w:rPr>
          <w:rFonts w:ascii="ITC Avant Garde" w:hAnsi="ITC Avant Garde"/>
        </w:rPr>
        <w:t>que comprende l</w:t>
      </w:r>
      <w:r w:rsidR="00BC59A6">
        <w:rPr>
          <w:rFonts w:ascii="ITC Avant Garde" w:hAnsi="ITC Avant Garde"/>
        </w:rPr>
        <w:t>os</w:t>
      </w:r>
      <w:r w:rsidR="00503336" w:rsidRPr="006D5880">
        <w:rPr>
          <w:rFonts w:ascii="ITC Avant Garde" w:hAnsi="ITC Avant Garde"/>
        </w:rPr>
        <w:t xml:space="preserve"> segmento</w:t>
      </w:r>
      <w:r w:rsidR="00BC59A6">
        <w:rPr>
          <w:rFonts w:ascii="ITC Avant Garde" w:hAnsi="ITC Avant Garde"/>
        </w:rPr>
        <w:t>s</w:t>
      </w:r>
      <w:r w:rsidR="00503336" w:rsidRPr="006D5880">
        <w:rPr>
          <w:rFonts w:ascii="ITC Avant Garde" w:hAnsi="ITC Avant Garde"/>
        </w:rPr>
        <w:t xml:space="preserve"> de frecuencia</w:t>
      </w:r>
      <w:r w:rsidR="00BC59A6">
        <w:rPr>
          <w:rFonts w:ascii="ITC Avant Garde" w:hAnsi="ITC Avant Garde"/>
        </w:rPr>
        <w:t>s</w:t>
      </w:r>
      <w:r w:rsidR="00503336" w:rsidRPr="006D5880">
        <w:rPr>
          <w:rFonts w:ascii="ITC Avant Garde" w:hAnsi="ITC Avant Garde"/>
        </w:rPr>
        <w:t xml:space="preserve"> 2530-2540 MHz y 2650-2660 </w:t>
      </w:r>
      <w:r w:rsidR="00506656" w:rsidRPr="006D5880">
        <w:rPr>
          <w:rFonts w:ascii="ITC Avant Garde" w:hAnsi="ITC Avant Garde"/>
        </w:rPr>
        <w:t>MH</w:t>
      </w:r>
      <w:r w:rsidR="00506656">
        <w:rPr>
          <w:rFonts w:ascii="ITC Avant Garde" w:hAnsi="ITC Avant Garde"/>
        </w:rPr>
        <w:t>z</w:t>
      </w:r>
      <w:r w:rsidR="00D96245" w:rsidRPr="006D5880">
        <w:rPr>
          <w:rFonts w:ascii="ITC Avant Garde" w:hAnsi="ITC Avant Garde"/>
        </w:rPr>
        <w:t>.</w:t>
      </w:r>
      <w:r w:rsidR="00503336" w:rsidRPr="006D5880">
        <w:rPr>
          <w:rFonts w:ascii="ITC Avant Garde" w:hAnsi="ITC Avant Garde"/>
        </w:rPr>
        <w:t xml:space="preserve"> </w:t>
      </w:r>
    </w:p>
    <w:p w14:paraId="11A60FE7" w14:textId="77777777" w:rsidR="00C86AF7" w:rsidRPr="006D5880" w:rsidRDefault="00C86AF7" w:rsidP="00746DC9">
      <w:pPr>
        <w:tabs>
          <w:tab w:val="num" w:pos="1560"/>
        </w:tabs>
        <w:spacing w:after="0" w:line="240" w:lineRule="auto"/>
        <w:ind w:left="993" w:hanging="153"/>
        <w:jc w:val="both"/>
        <w:rPr>
          <w:rFonts w:ascii="ITC Avant Garde" w:hAnsi="ITC Avant Garde"/>
        </w:rPr>
      </w:pPr>
    </w:p>
    <w:p w14:paraId="791ECD16" w14:textId="25122B4B" w:rsidR="00772E5F" w:rsidRPr="006D5880" w:rsidRDefault="00BE08DC" w:rsidP="009B6389">
      <w:pPr>
        <w:pStyle w:val="Prrafodelista"/>
        <w:numPr>
          <w:ilvl w:val="0"/>
          <w:numId w:val="45"/>
        </w:numPr>
        <w:spacing w:after="0" w:line="240" w:lineRule="auto"/>
        <w:ind w:hanging="153"/>
        <w:jc w:val="both"/>
        <w:rPr>
          <w:rFonts w:ascii="ITC Avant Garde" w:hAnsi="ITC Avant Garde"/>
        </w:rPr>
      </w:pPr>
      <w:r w:rsidRPr="00EE2524">
        <w:rPr>
          <w:rFonts w:ascii="ITC Avant Garde" w:hAnsi="ITC Avant Garde"/>
          <w:b/>
          <w:u w:val="single"/>
        </w:rPr>
        <w:t>Bloque F2</w:t>
      </w:r>
      <w:r w:rsidRPr="00CA4E84">
        <w:rPr>
          <w:rFonts w:ascii="ITC Avant Garde" w:hAnsi="ITC Avant Garde"/>
        </w:rPr>
        <w:t>:</w:t>
      </w:r>
      <w:r w:rsidRPr="006D5880">
        <w:rPr>
          <w:rFonts w:ascii="ITC Avant Garde" w:hAnsi="ITC Avant Garde"/>
        </w:rPr>
        <w:t xml:space="preserve"> Bloque </w:t>
      </w:r>
      <w:r w:rsidR="00701D31">
        <w:rPr>
          <w:rFonts w:ascii="ITC Avant Garde" w:hAnsi="ITC Avant Garde"/>
        </w:rPr>
        <w:t xml:space="preserve">pareado </w:t>
      </w:r>
      <w:r w:rsidRPr="006D5880">
        <w:rPr>
          <w:rFonts w:ascii="ITC Avant Garde" w:hAnsi="ITC Avant Garde"/>
        </w:rPr>
        <w:t>que comprende l</w:t>
      </w:r>
      <w:r w:rsidR="00BC59A6">
        <w:rPr>
          <w:rFonts w:ascii="ITC Avant Garde" w:hAnsi="ITC Avant Garde"/>
        </w:rPr>
        <w:t>os</w:t>
      </w:r>
      <w:r w:rsidRPr="006D5880">
        <w:rPr>
          <w:rFonts w:ascii="ITC Avant Garde" w:hAnsi="ITC Avant Garde"/>
        </w:rPr>
        <w:t xml:space="preserve"> segmento</w:t>
      </w:r>
      <w:r w:rsidR="00BC59A6">
        <w:rPr>
          <w:rFonts w:ascii="ITC Avant Garde" w:hAnsi="ITC Avant Garde"/>
        </w:rPr>
        <w:t>s</w:t>
      </w:r>
      <w:r w:rsidRPr="006D5880">
        <w:rPr>
          <w:rFonts w:ascii="ITC Avant Garde" w:hAnsi="ITC Avant Garde"/>
        </w:rPr>
        <w:t xml:space="preserve"> de frecuencia</w:t>
      </w:r>
      <w:r w:rsidR="00BC59A6">
        <w:rPr>
          <w:rFonts w:ascii="ITC Avant Garde" w:hAnsi="ITC Avant Garde"/>
        </w:rPr>
        <w:t>s</w:t>
      </w:r>
      <w:r w:rsidRPr="006D5880">
        <w:rPr>
          <w:rFonts w:ascii="ITC Avant Garde" w:hAnsi="ITC Avant Garde"/>
        </w:rPr>
        <w:t xml:space="preserve"> 2540-2550 MHz y 2660-2670 </w:t>
      </w:r>
      <w:r w:rsidR="00506656" w:rsidRPr="006D5880">
        <w:rPr>
          <w:rFonts w:ascii="ITC Avant Garde" w:hAnsi="ITC Avant Garde"/>
        </w:rPr>
        <w:t>MH</w:t>
      </w:r>
      <w:r w:rsidR="00506656">
        <w:rPr>
          <w:rFonts w:ascii="ITC Avant Garde" w:hAnsi="ITC Avant Garde"/>
        </w:rPr>
        <w:t>z</w:t>
      </w:r>
      <w:r w:rsidRPr="006D5880">
        <w:rPr>
          <w:rFonts w:ascii="ITC Avant Garde" w:hAnsi="ITC Avant Garde"/>
        </w:rPr>
        <w:t xml:space="preserve">. </w:t>
      </w:r>
    </w:p>
    <w:p w14:paraId="25CCD588" w14:textId="77777777" w:rsidR="00772E5F" w:rsidRPr="006D5880" w:rsidRDefault="00772E5F" w:rsidP="00746DC9">
      <w:pPr>
        <w:pStyle w:val="Prrafodelista"/>
        <w:tabs>
          <w:tab w:val="num" w:pos="1560"/>
        </w:tabs>
        <w:spacing w:after="0" w:line="240" w:lineRule="auto"/>
        <w:ind w:left="993" w:hanging="153"/>
        <w:jc w:val="both"/>
        <w:rPr>
          <w:rFonts w:ascii="ITC Avant Garde" w:hAnsi="ITC Avant Garde"/>
        </w:rPr>
      </w:pPr>
    </w:p>
    <w:p w14:paraId="669B5833" w14:textId="531BD856" w:rsidR="000175F5" w:rsidRDefault="00BE08DC" w:rsidP="009B6389">
      <w:pPr>
        <w:pStyle w:val="Prrafodelista"/>
        <w:numPr>
          <w:ilvl w:val="0"/>
          <w:numId w:val="45"/>
        </w:numPr>
        <w:spacing w:after="0" w:line="240" w:lineRule="auto"/>
        <w:ind w:hanging="153"/>
        <w:jc w:val="both"/>
        <w:rPr>
          <w:rFonts w:ascii="ITC Avant Garde" w:hAnsi="ITC Avant Garde"/>
        </w:rPr>
      </w:pPr>
      <w:r w:rsidRPr="00EE2524">
        <w:rPr>
          <w:rFonts w:ascii="ITC Avant Garde" w:hAnsi="ITC Avant Garde"/>
          <w:b/>
          <w:u w:val="single"/>
        </w:rPr>
        <w:t>Bloque F3</w:t>
      </w:r>
      <w:r w:rsidRPr="00CA4E84">
        <w:rPr>
          <w:rFonts w:ascii="ITC Avant Garde" w:hAnsi="ITC Avant Garde"/>
        </w:rPr>
        <w:t>:</w:t>
      </w:r>
      <w:r w:rsidRPr="006D5880">
        <w:rPr>
          <w:rFonts w:ascii="ITC Avant Garde" w:hAnsi="ITC Avant Garde"/>
        </w:rPr>
        <w:t xml:space="preserve"> Bloque </w:t>
      </w:r>
      <w:r w:rsidR="005762A0">
        <w:rPr>
          <w:rFonts w:ascii="ITC Avant Garde" w:hAnsi="ITC Avant Garde"/>
        </w:rPr>
        <w:t xml:space="preserve">pareado </w:t>
      </w:r>
      <w:r w:rsidRPr="006D5880">
        <w:rPr>
          <w:rFonts w:ascii="ITC Avant Garde" w:hAnsi="ITC Avant Garde"/>
        </w:rPr>
        <w:t>que comprende l</w:t>
      </w:r>
      <w:r w:rsidR="00BC59A6">
        <w:rPr>
          <w:rFonts w:ascii="ITC Avant Garde" w:hAnsi="ITC Avant Garde"/>
        </w:rPr>
        <w:t>os</w:t>
      </w:r>
      <w:r w:rsidRPr="006D5880">
        <w:rPr>
          <w:rFonts w:ascii="ITC Avant Garde" w:hAnsi="ITC Avant Garde"/>
        </w:rPr>
        <w:t xml:space="preserve"> segmento</w:t>
      </w:r>
      <w:r w:rsidR="00BC59A6">
        <w:rPr>
          <w:rFonts w:ascii="ITC Avant Garde" w:hAnsi="ITC Avant Garde"/>
        </w:rPr>
        <w:t>s</w:t>
      </w:r>
      <w:r w:rsidRPr="006D5880">
        <w:rPr>
          <w:rFonts w:ascii="ITC Avant Garde" w:hAnsi="ITC Avant Garde"/>
        </w:rPr>
        <w:t xml:space="preserve"> de frecuencia</w:t>
      </w:r>
      <w:r w:rsidR="00BC59A6">
        <w:rPr>
          <w:rFonts w:ascii="ITC Avant Garde" w:hAnsi="ITC Avant Garde"/>
        </w:rPr>
        <w:t>s</w:t>
      </w:r>
      <w:r w:rsidR="00772E5F" w:rsidRPr="006D5880">
        <w:rPr>
          <w:rFonts w:ascii="ITC Avant Garde" w:hAnsi="ITC Avant Garde"/>
        </w:rPr>
        <w:t xml:space="preserve"> 2550-256</w:t>
      </w:r>
      <w:r w:rsidRPr="006D5880">
        <w:rPr>
          <w:rFonts w:ascii="ITC Avant Garde" w:hAnsi="ITC Avant Garde"/>
        </w:rPr>
        <w:t>0 MHz y 26</w:t>
      </w:r>
      <w:r w:rsidR="00772E5F" w:rsidRPr="006D5880">
        <w:rPr>
          <w:rFonts w:ascii="ITC Avant Garde" w:hAnsi="ITC Avant Garde"/>
        </w:rPr>
        <w:t>7</w:t>
      </w:r>
      <w:r w:rsidRPr="006D5880">
        <w:rPr>
          <w:rFonts w:ascii="ITC Avant Garde" w:hAnsi="ITC Avant Garde"/>
        </w:rPr>
        <w:t>0-</w:t>
      </w:r>
      <w:r w:rsidR="00772E5F" w:rsidRPr="006D5880">
        <w:rPr>
          <w:rFonts w:ascii="ITC Avant Garde" w:hAnsi="ITC Avant Garde"/>
        </w:rPr>
        <w:t>268</w:t>
      </w:r>
      <w:r w:rsidRPr="006D5880">
        <w:rPr>
          <w:rFonts w:ascii="ITC Avant Garde" w:hAnsi="ITC Avant Garde"/>
        </w:rPr>
        <w:t xml:space="preserve">0 </w:t>
      </w:r>
      <w:r w:rsidR="00506656" w:rsidRPr="006D5880">
        <w:rPr>
          <w:rFonts w:ascii="ITC Avant Garde" w:hAnsi="ITC Avant Garde"/>
        </w:rPr>
        <w:t>MH</w:t>
      </w:r>
      <w:r w:rsidR="00506656">
        <w:rPr>
          <w:rFonts w:ascii="ITC Avant Garde" w:hAnsi="ITC Avant Garde"/>
        </w:rPr>
        <w:t>z</w:t>
      </w:r>
      <w:r w:rsidRPr="006D5880">
        <w:rPr>
          <w:rFonts w:ascii="ITC Avant Garde" w:hAnsi="ITC Avant Garde"/>
        </w:rPr>
        <w:t xml:space="preserve">. </w:t>
      </w:r>
    </w:p>
    <w:p w14:paraId="15EB0396" w14:textId="77777777" w:rsidR="00B412E5" w:rsidRDefault="00B412E5" w:rsidP="00746DC9">
      <w:pPr>
        <w:pStyle w:val="Prrafodelista"/>
        <w:tabs>
          <w:tab w:val="num" w:pos="1560"/>
        </w:tabs>
        <w:spacing w:after="0" w:line="240" w:lineRule="auto"/>
        <w:ind w:left="993" w:hanging="153"/>
        <w:jc w:val="both"/>
        <w:rPr>
          <w:rFonts w:ascii="ITC Avant Garde" w:hAnsi="ITC Avant Garde"/>
        </w:rPr>
      </w:pPr>
    </w:p>
    <w:p w14:paraId="18F04C16" w14:textId="070F2D58" w:rsidR="00B412E5" w:rsidRPr="006D5880" w:rsidRDefault="00B412E5" w:rsidP="009B6389">
      <w:pPr>
        <w:pStyle w:val="Prrafodelista"/>
        <w:numPr>
          <w:ilvl w:val="0"/>
          <w:numId w:val="45"/>
        </w:numPr>
        <w:spacing w:after="0" w:line="240" w:lineRule="auto"/>
        <w:ind w:hanging="153"/>
        <w:jc w:val="both"/>
        <w:rPr>
          <w:rFonts w:ascii="ITC Avant Garde" w:hAnsi="ITC Avant Garde"/>
        </w:rPr>
      </w:pPr>
      <w:r w:rsidRPr="00392D46">
        <w:rPr>
          <w:rFonts w:ascii="ITC Avant Garde" w:hAnsi="ITC Avant Garde"/>
          <w:b/>
          <w:u w:val="single"/>
        </w:rPr>
        <w:t>Bloque F4</w:t>
      </w:r>
      <w:r w:rsidRPr="00EB7781">
        <w:rPr>
          <w:rFonts w:ascii="ITC Avant Garde" w:hAnsi="ITC Avant Garde"/>
        </w:rPr>
        <w:t>:</w:t>
      </w:r>
      <w:r>
        <w:rPr>
          <w:rFonts w:ascii="ITC Avant Garde" w:hAnsi="ITC Avant Garde"/>
        </w:rPr>
        <w:t xml:space="preserve"> </w:t>
      </w:r>
      <w:r w:rsidRPr="006D5880">
        <w:rPr>
          <w:rFonts w:ascii="ITC Avant Garde" w:hAnsi="ITC Avant Garde"/>
        </w:rPr>
        <w:t xml:space="preserve">Bloque </w:t>
      </w:r>
      <w:r w:rsidR="005762A0">
        <w:rPr>
          <w:rFonts w:ascii="ITC Avant Garde" w:hAnsi="ITC Avant Garde"/>
        </w:rPr>
        <w:t xml:space="preserve">pareado </w:t>
      </w:r>
      <w:r w:rsidR="00BC59A6">
        <w:rPr>
          <w:rFonts w:ascii="ITC Avant Garde" w:hAnsi="ITC Avant Garde"/>
        </w:rPr>
        <w:t xml:space="preserve">que comprende </w:t>
      </w:r>
      <w:r w:rsidRPr="006D5880">
        <w:rPr>
          <w:rFonts w:ascii="ITC Avant Garde" w:hAnsi="ITC Avant Garde"/>
        </w:rPr>
        <w:t>l</w:t>
      </w:r>
      <w:r w:rsidR="00BC59A6">
        <w:rPr>
          <w:rFonts w:ascii="ITC Avant Garde" w:hAnsi="ITC Avant Garde"/>
        </w:rPr>
        <w:t>os</w:t>
      </w:r>
      <w:r w:rsidRPr="006D5880">
        <w:rPr>
          <w:rFonts w:ascii="ITC Avant Garde" w:hAnsi="ITC Avant Garde"/>
        </w:rPr>
        <w:t xml:space="preserve"> segmento</w:t>
      </w:r>
      <w:r w:rsidR="00BC59A6">
        <w:rPr>
          <w:rFonts w:ascii="ITC Avant Garde" w:hAnsi="ITC Avant Garde"/>
        </w:rPr>
        <w:t>s</w:t>
      </w:r>
      <w:r w:rsidRPr="006D5880">
        <w:rPr>
          <w:rFonts w:ascii="ITC Avant Garde" w:hAnsi="ITC Avant Garde"/>
        </w:rPr>
        <w:t xml:space="preserve"> de frecuencia</w:t>
      </w:r>
      <w:r w:rsidR="00BC59A6">
        <w:rPr>
          <w:rFonts w:ascii="ITC Avant Garde" w:hAnsi="ITC Avant Garde"/>
        </w:rPr>
        <w:t>s</w:t>
      </w:r>
      <w:r>
        <w:rPr>
          <w:rFonts w:ascii="ITC Avant Garde" w:hAnsi="ITC Avant Garde"/>
        </w:rPr>
        <w:t xml:space="preserve"> 2560-257</w:t>
      </w:r>
      <w:r w:rsidRPr="006D5880">
        <w:rPr>
          <w:rFonts w:ascii="ITC Avant Garde" w:hAnsi="ITC Avant Garde"/>
        </w:rPr>
        <w:t>0 MHz y 26</w:t>
      </w:r>
      <w:r>
        <w:rPr>
          <w:rFonts w:ascii="ITC Avant Garde" w:hAnsi="ITC Avant Garde"/>
        </w:rPr>
        <w:t>8</w:t>
      </w:r>
      <w:r w:rsidRPr="006D5880">
        <w:rPr>
          <w:rFonts w:ascii="ITC Avant Garde" w:hAnsi="ITC Avant Garde"/>
        </w:rPr>
        <w:t>0-</w:t>
      </w:r>
      <w:r>
        <w:rPr>
          <w:rFonts w:ascii="ITC Avant Garde" w:hAnsi="ITC Avant Garde"/>
        </w:rPr>
        <w:t>269</w:t>
      </w:r>
      <w:r w:rsidRPr="006D5880">
        <w:rPr>
          <w:rFonts w:ascii="ITC Avant Garde" w:hAnsi="ITC Avant Garde"/>
        </w:rPr>
        <w:t>0 MH</w:t>
      </w:r>
      <w:r w:rsidR="00506656">
        <w:rPr>
          <w:rFonts w:ascii="ITC Avant Garde" w:hAnsi="ITC Avant Garde"/>
        </w:rPr>
        <w:t>z</w:t>
      </w:r>
      <w:r w:rsidR="00BC59A6">
        <w:rPr>
          <w:rFonts w:ascii="ITC Avant Garde" w:hAnsi="ITC Avant Garde"/>
        </w:rPr>
        <w:t>.</w:t>
      </w:r>
    </w:p>
    <w:p w14:paraId="314CA40F" w14:textId="77777777" w:rsidR="006C5A76" w:rsidRPr="006D5880" w:rsidRDefault="006C5A76" w:rsidP="00746DC9">
      <w:pPr>
        <w:pStyle w:val="Prrafodelista"/>
        <w:tabs>
          <w:tab w:val="num" w:pos="1560"/>
        </w:tabs>
        <w:spacing w:after="0" w:line="240" w:lineRule="auto"/>
        <w:ind w:left="993" w:hanging="153"/>
        <w:jc w:val="both"/>
        <w:rPr>
          <w:rFonts w:ascii="ITC Avant Garde" w:hAnsi="ITC Avant Garde"/>
        </w:rPr>
      </w:pPr>
    </w:p>
    <w:p w14:paraId="0DFF5FAB" w14:textId="718D1FE6" w:rsidR="00340E24" w:rsidRDefault="006C5A76" w:rsidP="009B6389">
      <w:pPr>
        <w:pStyle w:val="Prrafodelista"/>
        <w:numPr>
          <w:ilvl w:val="0"/>
          <w:numId w:val="45"/>
        </w:numPr>
        <w:spacing w:after="0" w:line="240" w:lineRule="auto"/>
        <w:ind w:hanging="153"/>
        <w:jc w:val="both"/>
        <w:rPr>
          <w:rFonts w:ascii="ITC Avant Garde" w:hAnsi="ITC Avant Garde"/>
        </w:rPr>
      </w:pPr>
      <w:r w:rsidRPr="00EE2524">
        <w:rPr>
          <w:rFonts w:ascii="ITC Avant Garde" w:hAnsi="ITC Avant Garde"/>
          <w:b/>
          <w:u w:val="single"/>
        </w:rPr>
        <w:t xml:space="preserve">Bloque </w:t>
      </w:r>
      <w:r w:rsidR="001217E6" w:rsidRPr="00EE2524">
        <w:rPr>
          <w:rFonts w:ascii="ITC Avant Garde" w:hAnsi="ITC Avant Garde"/>
          <w:b/>
          <w:u w:val="single"/>
        </w:rPr>
        <w:t>T1</w:t>
      </w:r>
      <w:r w:rsidRPr="00EB7781">
        <w:rPr>
          <w:rFonts w:ascii="ITC Avant Garde" w:hAnsi="ITC Avant Garde"/>
        </w:rPr>
        <w:t xml:space="preserve">: </w:t>
      </w:r>
      <w:r w:rsidRPr="006D5880">
        <w:rPr>
          <w:rFonts w:ascii="ITC Avant Garde" w:hAnsi="ITC Avant Garde"/>
        </w:rPr>
        <w:t xml:space="preserve">Bloque </w:t>
      </w:r>
      <w:r w:rsidR="00693CAA">
        <w:rPr>
          <w:rFonts w:ascii="ITC Avant Garde" w:hAnsi="ITC Avant Garde"/>
        </w:rPr>
        <w:t xml:space="preserve">no pareado </w:t>
      </w:r>
      <w:r w:rsidRPr="006D5880">
        <w:rPr>
          <w:rFonts w:ascii="ITC Avant Garde" w:hAnsi="ITC Avant Garde"/>
        </w:rPr>
        <w:t>que comprende el segmento de frecuencia</w:t>
      </w:r>
      <w:r w:rsidR="00BC59A6">
        <w:rPr>
          <w:rFonts w:ascii="ITC Avant Garde" w:hAnsi="ITC Avant Garde"/>
        </w:rPr>
        <w:t>s</w:t>
      </w:r>
      <w:r w:rsidRPr="006D5880">
        <w:rPr>
          <w:rFonts w:ascii="ITC Avant Garde" w:hAnsi="ITC Avant Garde"/>
        </w:rPr>
        <w:t xml:space="preserve"> 2575-2595 MHz. </w:t>
      </w:r>
    </w:p>
    <w:p w14:paraId="110C117D" w14:textId="77777777" w:rsidR="00340E24" w:rsidRPr="00340E24" w:rsidRDefault="00340E24" w:rsidP="00746DC9">
      <w:pPr>
        <w:pStyle w:val="Prrafodelista"/>
        <w:tabs>
          <w:tab w:val="num" w:pos="1560"/>
        </w:tabs>
        <w:spacing w:after="0" w:line="240" w:lineRule="auto"/>
        <w:ind w:left="993" w:hanging="153"/>
        <w:rPr>
          <w:rFonts w:ascii="ITC Avant Garde" w:hAnsi="ITC Avant Garde"/>
          <w:b/>
          <w:u w:val="single"/>
        </w:rPr>
      </w:pPr>
    </w:p>
    <w:p w14:paraId="047DCC89" w14:textId="17D31DED" w:rsidR="00D92A89" w:rsidRPr="00340E24" w:rsidRDefault="001217E6" w:rsidP="009B6389">
      <w:pPr>
        <w:pStyle w:val="Prrafodelista"/>
        <w:numPr>
          <w:ilvl w:val="0"/>
          <w:numId w:val="45"/>
        </w:numPr>
        <w:spacing w:after="0" w:line="240" w:lineRule="auto"/>
        <w:ind w:hanging="153"/>
        <w:jc w:val="both"/>
        <w:rPr>
          <w:rFonts w:ascii="ITC Avant Garde" w:hAnsi="ITC Avant Garde"/>
        </w:rPr>
      </w:pPr>
      <w:r w:rsidRPr="00340E24">
        <w:rPr>
          <w:rFonts w:ascii="ITC Avant Garde" w:hAnsi="ITC Avant Garde"/>
          <w:b/>
          <w:u w:val="single"/>
        </w:rPr>
        <w:t>Bloque T2</w:t>
      </w:r>
      <w:r w:rsidRPr="00EB7781">
        <w:rPr>
          <w:rFonts w:ascii="ITC Avant Garde" w:hAnsi="ITC Avant Garde"/>
        </w:rPr>
        <w:t>:</w:t>
      </w:r>
      <w:r w:rsidRPr="00340E24">
        <w:rPr>
          <w:rFonts w:ascii="ITC Avant Garde" w:hAnsi="ITC Avant Garde"/>
        </w:rPr>
        <w:t xml:space="preserve"> Bloque</w:t>
      </w:r>
      <w:r w:rsidR="00693CAA">
        <w:rPr>
          <w:rFonts w:ascii="ITC Avant Garde" w:hAnsi="ITC Avant Garde"/>
        </w:rPr>
        <w:t xml:space="preserve"> no pareado</w:t>
      </w:r>
      <w:r w:rsidRPr="00340E24">
        <w:rPr>
          <w:rFonts w:ascii="ITC Avant Garde" w:hAnsi="ITC Avant Garde"/>
        </w:rPr>
        <w:t xml:space="preserve"> que comprende el segmento de frecuencia</w:t>
      </w:r>
      <w:r w:rsidR="00BC59A6">
        <w:rPr>
          <w:rFonts w:ascii="ITC Avant Garde" w:hAnsi="ITC Avant Garde"/>
        </w:rPr>
        <w:t>s</w:t>
      </w:r>
      <w:r w:rsidRPr="00340E24">
        <w:rPr>
          <w:rFonts w:ascii="ITC Avant Garde" w:hAnsi="ITC Avant Garde"/>
        </w:rPr>
        <w:t xml:space="preserve"> 2595-2615 MHz. </w:t>
      </w:r>
    </w:p>
    <w:p w14:paraId="26FD71F4" w14:textId="77777777" w:rsidR="00D92A89" w:rsidRPr="006D5880" w:rsidRDefault="00D92A89" w:rsidP="00746DC9">
      <w:pPr>
        <w:pStyle w:val="Prrafodelista"/>
        <w:tabs>
          <w:tab w:val="num" w:pos="1560"/>
        </w:tabs>
        <w:spacing w:after="0" w:line="240" w:lineRule="auto"/>
        <w:ind w:left="993" w:hanging="153"/>
        <w:jc w:val="both"/>
        <w:rPr>
          <w:rFonts w:ascii="ITC Avant Garde" w:hAnsi="ITC Avant Garde"/>
        </w:rPr>
      </w:pPr>
    </w:p>
    <w:p w14:paraId="11EC080C" w14:textId="7320C44A" w:rsidR="00D92A89" w:rsidRPr="00EE2524" w:rsidRDefault="00D92A89" w:rsidP="009B6389">
      <w:pPr>
        <w:pStyle w:val="Prrafodelista"/>
        <w:numPr>
          <w:ilvl w:val="0"/>
          <w:numId w:val="45"/>
        </w:numPr>
        <w:spacing w:after="0" w:line="240" w:lineRule="auto"/>
        <w:ind w:hanging="153"/>
        <w:jc w:val="both"/>
        <w:rPr>
          <w:rFonts w:ascii="ITC Avant Garde" w:hAnsi="ITC Avant Garde"/>
          <w:b/>
          <w:u w:val="single"/>
        </w:rPr>
      </w:pPr>
      <w:r w:rsidRPr="00EE2524">
        <w:rPr>
          <w:rFonts w:ascii="ITC Avant Garde" w:hAnsi="ITC Avant Garde"/>
          <w:b/>
          <w:u w:val="single"/>
        </w:rPr>
        <w:t>Cambio</w:t>
      </w:r>
      <w:r w:rsidRPr="00EB7781">
        <w:rPr>
          <w:rFonts w:ascii="ITC Avant Garde" w:hAnsi="ITC Avant Garde"/>
        </w:rPr>
        <w:t>:</w:t>
      </w:r>
      <w:r w:rsidR="003740AE" w:rsidRPr="00D966DD">
        <w:rPr>
          <w:rFonts w:ascii="ITC Avant Garde" w:hAnsi="ITC Avant Garde"/>
          <w:b/>
        </w:rPr>
        <w:t xml:space="preserve"> </w:t>
      </w:r>
      <w:r w:rsidR="003740AE">
        <w:rPr>
          <w:rFonts w:ascii="ITC Avant Garde" w:hAnsi="ITC Avant Garde"/>
        </w:rPr>
        <w:t>Solicitud</w:t>
      </w:r>
      <w:r w:rsidR="00AA5035">
        <w:rPr>
          <w:rFonts w:ascii="ITC Avant Garde" w:hAnsi="ITC Avant Garde"/>
        </w:rPr>
        <w:t xml:space="preserve"> por parte de</w:t>
      </w:r>
      <w:r w:rsidR="004868B9">
        <w:rPr>
          <w:rFonts w:ascii="ITC Avant Garde" w:hAnsi="ITC Avant Garde"/>
        </w:rPr>
        <w:t xml:space="preserve"> un</w:t>
      </w:r>
      <w:r w:rsidR="00AA5035">
        <w:rPr>
          <w:rFonts w:ascii="ITC Avant Garde" w:hAnsi="ITC Avant Garde"/>
        </w:rPr>
        <w:t xml:space="preserve"> Participante para realizar un</w:t>
      </w:r>
      <w:r w:rsidR="00FB69F0">
        <w:rPr>
          <w:rFonts w:ascii="ITC Avant Garde" w:hAnsi="ITC Avant Garde"/>
        </w:rPr>
        <w:t xml:space="preserve"> </w:t>
      </w:r>
      <w:r w:rsidR="003740AE">
        <w:rPr>
          <w:rFonts w:ascii="ITC Avant Garde" w:hAnsi="ITC Avant Garde"/>
        </w:rPr>
        <w:t>i</w:t>
      </w:r>
      <w:r w:rsidR="007047B5">
        <w:rPr>
          <w:rFonts w:ascii="ITC Avant Garde" w:hAnsi="ITC Avant Garde"/>
        </w:rPr>
        <w:t xml:space="preserve">ntercambio de </w:t>
      </w:r>
      <w:r w:rsidR="005762A0">
        <w:rPr>
          <w:rFonts w:ascii="ITC Avant Garde" w:hAnsi="ITC Avant Garde"/>
        </w:rPr>
        <w:t>B</w:t>
      </w:r>
      <w:r w:rsidR="007047B5">
        <w:rPr>
          <w:rFonts w:ascii="ITC Avant Garde" w:hAnsi="ITC Avant Garde"/>
        </w:rPr>
        <w:t xml:space="preserve">loques entre </w:t>
      </w:r>
      <w:r w:rsidR="00953708">
        <w:rPr>
          <w:rFonts w:ascii="ITC Avant Garde" w:hAnsi="ITC Avant Garde"/>
        </w:rPr>
        <w:t>C</w:t>
      </w:r>
      <w:r w:rsidR="007047B5">
        <w:rPr>
          <w:rFonts w:ascii="ITC Avant Garde" w:hAnsi="ITC Avant Garde"/>
        </w:rPr>
        <w:t>ategoría</w:t>
      </w:r>
      <w:r w:rsidR="00B17986">
        <w:rPr>
          <w:rFonts w:ascii="ITC Avant Garde" w:hAnsi="ITC Avant Garde"/>
        </w:rPr>
        <w:t>s</w:t>
      </w:r>
      <w:r w:rsidR="007047B5">
        <w:rPr>
          <w:rFonts w:ascii="ITC Avant Garde" w:hAnsi="ITC Avant Garde"/>
        </w:rPr>
        <w:t>.</w:t>
      </w:r>
    </w:p>
    <w:p w14:paraId="51F4D4B6" w14:textId="77777777" w:rsidR="00AE5F60" w:rsidRPr="003740AE" w:rsidRDefault="00AE5F60" w:rsidP="00746DC9">
      <w:pPr>
        <w:tabs>
          <w:tab w:val="num" w:pos="1560"/>
        </w:tabs>
        <w:spacing w:after="0" w:line="240" w:lineRule="auto"/>
        <w:ind w:left="993" w:hanging="153"/>
        <w:jc w:val="both"/>
        <w:rPr>
          <w:rFonts w:ascii="ITC Avant Garde" w:hAnsi="ITC Avant Garde"/>
        </w:rPr>
      </w:pPr>
    </w:p>
    <w:p w14:paraId="3C743986" w14:textId="6B928BF1" w:rsidR="00340E24" w:rsidRDefault="00AE5F60" w:rsidP="009B6389">
      <w:pPr>
        <w:pStyle w:val="Prrafodelista"/>
        <w:numPr>
          <w:ilvl w:val="0"/>
          <w:numId w:val="45"/>
        </w:numPr>
        <w:spacing w:after="0" w:line="240" w:lineRule="auto"/>
        <w:ind w:hanging="153"/>
        <w:jc w:val="both"/>
        <w:rPr>
          <w:rFonts w:ascii="ITC Avant Garde" w:hAnsi="ITC Avant Garde"/>
          <w:b/>
          <w:u w:val="single"/>
        </w:rPr>
      </w:pPr>
      <w:r w:rsidRPr="00EE2524">
        <w:rPr>
          <w:rFonts w:ascii="ITC Avant Garde" w:hAnsi="ITC Avant Garde"/>
          <w:b/>
          <w:u w:val="single"/>
        </w:rPr>
        <w:t>Cambio Rechazado</w:t>
      </w:r>
      <w:r w:rsidRPr="00EB7781">
        <w:rPr>
          <w:rFonts w:ascii="ITC Avant Garde" w:hAnsi="ITC Avant Garde"/>
        </w:rPr>
        <w:t xml:space="preserve">: </w:t>
      </w:r>
      <w:r w:rsidR="005762A0">
        <w:rPr>
          <w:rFonts w:ascii="ITC Avant Garde" w:hAnsi="ITC Avant Garde"/>
        </w:rPr>
        <w:t>Cambio</w:t>
      </w:r>
      <w:r w:rsidR="00BC59A6">
        <w:rPr>
          <w:rFonts w:ascii="ITC Avant Garde" w:hAnsi="ITC Avant Garde"/>
        </w:rPr>
        <w:t xml:space="preserve"> no autorizado por el </w:t>
      </w:r>
      <w:r w:rsidR="006B5248">
        <w:rPr>
          <w:rFonts w:ascii="ITC Avant Garde" w:hAnsi="ITC Avant Garde"/>
        </w:rPr>
        <w:t>SEPRO</w:t>
      </w:r>
      <w:r w:rsidR="00BC59A6">
        <w:rPr>
          <w:rFonts w:ascii="ITC Avant Garde" w:hAnsi="ITC Avant Garde"/>
        </w:rPr>
        <w:t xml:space="preserve"> conforme a la</w:t>
      </w:r>
      <w:r w:rsidR="00945947">
        <w:rPr>
          <w:rFonts w:ascii="ITC Avant Garde" w:hAnsi="ITC Avant Garde"/>
        </w:rPr>
        <w:t>s</w:t>
      </w:r>
      <w:r w:rsidR="00BC59A6">
        <w:rPr>
          <w:rFonts w:ascii="ITC Avant Garde" w:hAnsi="ITC Avant Garde"/>
        </w:rPr>
        <w:t xml:space="preserve"> reglas del </w:t>
      </w:r>
      <w:r w:rsidR="006B5248">
        <w:rPr>
          <w:rFonts w:ascii="ITC Avant Garde" w:hAnsi="ITC Avant Garde"/>
        </w:rPr>
        <w:t xml:space="preserve">Procedimiento de </w:t>
      </w:r>
      <w:r w:rsidR="00BC59A6">
        <w:rPr>
          <w:rFonts w:ascii="ITC Avant Garde" w:hAnsi="ITC Avant Garde"/>
        </w:rPr>
        <w:t>P</w:t>
      </w:r>
      <w:r w:rsidR="006B5248">
        <w:rPr>
          <w:rFonts w:ascii="ITC Avant Garde" w:hAnsi="ITC Avant Garde"/>
        </w:rPr>
        <w:t xml:space="preserve">resentación de </w:t>
      </w:r>
      <w:r w:rsidR="00BC59A6">
        <w:rPr>
          <w:rFonts w:ascii="ITC Avant Garde" w:hAnsi="ITC Avant Garde"/>
        </w:rPr>
        <w:t>O</w:t>
      </w:r>
      <w:r w:rsidR="006B5248">
        <w:rPr>
          <w:rFonts w:ascii="ITC Avant Garde" w:hAnsi="ITC Avant Garde"/>
        </w:rPr>
        <w:t>fertas</w:t>
      </w:r>
      <w:r w:rsidR="001B1A4F">
        <w:rPr>
          <w:rFonts w:ascii="ITC Avant Garde" w:hAnsi="ITC Avant Garde"/>
        </w:rPr>
        <w:t>.</w:t>
      </w:r>
    </w:p>
    <w:p w14:paraId="07396435" w14:textId="176FC7EF" w:rsidR="00B87195" w:rsidRPr="00B87195" w:rsidRDefault="00B87195" w:rsidP="00746DC9">
      <w:pPr>
        <w:pStyle w:val="Prrafodelista"/>
        <w:spacing w:after="0" w:line="240" w:lineRule="auto"/>
        <w:rPr>
          <w:rFonts w:ascii="ITC Avant Garde" w:hAnsi="ITC Avant Garde"/>
          <w:b/>
          <w:u w:val="single"/>
        </w:rPr>
      </w:pPr>
    </w:p>
    <w:p w14:paraId="040DC7B2" w14:textId="4840A617" w:rsidR="00B87195" w:rsidRPr="00B87195" w:rsidRDefault="00B87195" w:rsidP="009B6389">
      <w:pPr>
        <w:pStyle w:val="Prrafodelista"/>
        <w:numPr>
          <w:ilvl w:val="0"/>
          <w:numId w:val="45"/>
        </w:numPr>
        <w:spacing w:after="0" w:line="240" w:lineRule="auto"/>
        <w:ind w:hanging="153"/>
        <w:jc w:val="both"/>
        <w:rPr>
          <w:rFonts w:ascii="ITC Avant Garde" w:hAnsi="ITC Avant Garde"/>
          <w:u w:val="single"/>
        </w:rPr>
      </w:pPr>
      <w:r w:rsidRPr="00887801">
        <w:rPr>
          <w:rFonts w:ascii="ITC Avant Garde" w:hAnsi="ITC Avant Garde"/>
          <w:b/>
          <w:u w:val="single"/>
        </w:rPr>
        <w:t>Categoría</w:t>
      </w:r>
      <w:r w:rsidRPr="00EB7781">
        <w:rPr>
          <w:rFonts w:ascii="ITC Avant Garde" w:hAnsi="ITC Avant Garde"/>
        </w:rPr>
        <w:t>:</w:t>
      </w:r>
      <w:r w:rsidRPr="007A35CE">
        <w:rPr>
          <w:rFonts w:ascii="ITC Avant Garde" w:hAnsi="ITC Avant Garde"/>
        </w:rPr>
        <w:t xml:space="preserve"> </w:t>
      </w:r>
      <w:r w:rsidR="00BB7B15" w:rsidDel="00024327">
        <w:rPr>
          <w:rFonts w:ascii="ITC Avant Garde" w:hAnsi="ITC Avant Garde" w:cs="Arial"/>
          <w:color w:val="000000" w:themeColor="text1"/>
        </w:rPr>
        <w:t>Cada uno de los dos s</w:t>
      </w:r>
      <w:r w:rsidR="00CC7EDE" w:rsidRPr="001F1213" w:rsidDel="00024327">
        <w:rPr>
          <w:rFonts w:ascii="ITC Avant Garde" w:hAnsi="ITC Avant Garde" w:cs="Arial"/>
          <w:color w:val="000000" w:themeColor="text1"/>
        </w:rPr>
        <w:t xml:space="preserve">egmentos contenidos en la banda de frecuencias 2500-2690 MHz con base en el </w:t>
      </w:r>
      <w:r w:rsidR="00FF0FF6" w:rsidDel="00024327">
        <w:rPr>
          <w:rFonts w:ascii="ITC Avant Garde" w:hAnsi="ITC Avant Garde" w:cs="Arial"/>
          <w:color w:val="000000" w:themeColor="text1"/>
        </w:rPr>
        <w:t>m</w:t>
      </w:r>
      <w:r w:rsidR="00CC7EDE" w:rsidRPr="001F1213" w:rsidDel="00024327">
        <w:rPr>
          <w:rFonts w:ascii="ITC Avant Garde" w:hAnsi="ITC Avant Garde" w:cs="Arial"/>
          <w:color w:val="000000" w:themeColor="text1"/>
        </w:rPr>
        <w:t xml:space="preserve">étodo de duplexaje definido en la segmentación </w:t>
      </w:r>
      <w:r w:rsidR="00CC7EDE" w:rsidRPr="004E21E6" w:rsidDel="00024327">
        <w:rPr>
          <w:rFonts w:ascii="ITC Avant Garde" w:hAnsi="ITC Avant Garde" w:cs="Arial"/>
          <w:color w:val="000000" w:themeColor="text1"/>
        </w:rPr>
        <w:t>C1</w:t>
      </w:r>
      <w:r w:rsidR="00FF0FF6" w:rsidDel="00024327">
        <w:rPr>
          <w:rFonts w:ascii="ITC Avant Garde" w:hAnsi="ITC Avant Garde" w:cs="Arial"/>
          <w:color w:val="000000" w:themeColor="text1"/>
        </w:rPr>
        <w:t xml:space="preserve"> de la </w:t>
      </w:r>
      <w:r w:rsidR="00885A4B" w:rsidDel="00024327">
        <w:rPr>
          <w:rFonts w:ascii="ITC Avant Garde" w:hAnsi="ITC Avant Garde" w:cs="Arial"/>
          <w:color w:val="000000" w:themeColor="text1"/>
        </w:rPr>
        <w:t>recomendación RM.1036 de la Unión Internacional de Telecomunicaciones</w:t>
      </w:r>
      <w:r w:rsidR="00CC7EDE" w:rsidRPr="001F1213" w:rsidDel="00024327">
        <w:rPr>
          <w:rFonts w:ascii="ITC Avant Garde" w:hAnsi="ITC Avant Garde" w:cs="Arial"/>
          <w:color w:val="000000" w:themeColor="text1"/>
        </w:rPr>
        <w:t xml:space="preserve">: </w:t>
      </w:r>
      <w:r w:rsidR="00BB7B15" w:rsidDel="00024327">
        <w:rPr>
          <w:rFonts w:ascii="ITC Avant Garde" w:hAnsi="ITC Avant Garde" w:cs="Arial"/>
          <w:color w:val="000000" w:themeColor="text1"/>
        </w:rPr>
        <w:t xml:space="preserve">Categoría </w:t>
      </w:r>
      <w:r w:rsidR="00CC7EDE" w:rsidRPr="001F1213" w:rsidDel="00024327">
        <w:rPr>
          <w:rFonts w:ascii="ITC Avant Garde" w:hAnsi="ITC Avant Garde" w:cs="Arial"/>
          <w:color w:val="000000" w:themeColor="text1"/>
        </w:rPr>
        <w:t xml:space="preserve">TDD o </w:t>
      </w:r>
      <w:r w:rsidR="00BB7B15" w:rsidDel="00024327">
        <w:rPr>
          <w:rFonts w:ascii="ITC Avant Garde" w:hAnsi="ITC Avant Garde" w:cs="Arial"/>
          <w:color w:val="000000" w:themeColor="text1"/>
        </w:rPr>
        <w:t xml:space="preserve">Categoría </w:t>
      </w:r>
      <w:r w:rsidR="00CC7EDE" w:rsidRPr="001F1213" w:rsidDel="00024327">
        <w:rPr>
          <w:rFonts w:ascii="ITC Avant Garde" w:hAnsi="ITC Avant Garde" w:cs="Arial"/>
          <w:color w:val="000000" w:themeColor="text1"/>
        </w:rPr>
        <w:t>FDD</w:t>
      </w:r>
      <w:r w:rsidRPr="00556E99" w:rsidDel="00024327">
        <w:rPr>
          <w:rFonts w:ascii="ITC Avant Garde" w:hAnsi="ITC Avant Garde"/>
        </w:rPr>
        <w:t>.</w:t>
      </w:r>
    </w:p>
    <w:p w14:paraId="701CD69B" w14:textId="77777777" w:rsidR="00B87195" w:rsidRPr="00B87195" w:rsidRDefault="00B87195" w:rsidP="00746DC9">
      <w:pPr>
        <w:spacing w:after="0" w:line="240" w:lineRule="auto"/>
        <w:jc w:val="both"/>
        <w:rPr>
          <w:rFonts w:ascii="ITC Avant Garde" w:hAnsi="ITC Avant Garde"/>
          <w:u w:val="single"/>
        </w:rPr>
      </w:pPr>
    </w:p>
    <w:p w14:paraId="71EAA434" w14:textId="44F266DA" w:rsidR="00B87195" w:rsidRPr="00C9467F" w:rsidRDefault="00B87195" w:rsidP="009B6389">
      <w:pPr>
        <w:pStyle w:val="Prrafodelista"/>
        <w:numPr>
          <w:ilvl w:val="0"/>
          <w:numId w:val="45"/>
        </w:numPr>
        <w:spacing w:after="0" w:line="240" w:lineRule="auto"/>
        <w:ind w:hanging="153"/>
        <w:jc w:val="both"/>
        <w:rPr>
          <w:rFonts w:ascii="ITC Avant Garde" w:hAnsi="ITC Avant Garde"/>
        </w:rPr>
      </w:pPr>
      <w:r w:rsidRPr="00C9467F">
        <w:rPr>
          <w:rFonts w:ascii="ITC Avant Garde" w:hAnsi="ITC Avant Garde"/>
          <w:b/>
          <w:u w:val="single"/>
        </w:rPr>
        <w:t>Categoría F</w:t>
      </w:r>
      <w:r>
        <w:rPr>
          <w:rFonts w:ascii="ITC Avant Garde" w:hAnsi="ITC Avant Garde"/>
          <w:b/>
          <w:u w:val="single"/>
        </w:rPr>
        <w:t>DD</w:t>
      </w:r>
      <w:r w:rsidRPr="003B761B">
        <w:rPr>
          <w:rFonts w:ascii="ITC Avant Garde" w:hAnsi="ITC Avant Garde"/>
        </w:rPr>
        <w:t>:</w:t>
      </w:r>
      <w:r w:rsidRPr="00C9467F">
        <w:rPr>
          <w:rFonts w:ascii="ITC Avant Garde" w:hAnsi="ITC Avant Garde"/>
        </w:rPr>
        <w:t xml:space="preserve"> Segmento </w:t>
      </w:r>
      <w:r>
        <w:rPr>
          <w:rFonts w:ascii="ITC Avant Garde" w:hAnsi="ITC Avant Garde"/>
        </w:rPr>
        <w:t>p</w:t>
      </w:r>
      <w:r w:rsidRPr="00C9467F">
        <w:rPr>
          <w:rFonts w:ascii="ITC Avant Garde" w:hAnsi="ITC Avant Garde"/>
        </w:rPr>
        <w:t xml:space="preserve">areado </w:t>
      </w:r>
      <w:r>
        <w:rPr>
          <w:rFonts w:ascii="ITC Avant Garde" w:hAnsi="ITC Avant Garde"/>
        </w:rPr>
        <w:t xml:space="preserve">que operará con tecnología FDD en el rango de frecuencias </w:t>
      </w:r>
      <w:r w:rsidRPr="008F24A8">
        <w:rPr>
          <w:rFonts w:ascii="ITC Avant Garde" w:hAnsi="ITC Avant Garde"/>
        </w:rPr>
        <w:t>2530 – 2570 MHz y 2650 – 2690 MHz</w:t>
      </w:r>
      <w:r w:rsidRPr="00C9467F">
        <w:rPr>
          <w:rFonts w:ascii="ITC Avant Garde" w:hAnsi="ITC Avant Garde"/>
        </w:rPr>
        <w:t>.</w:t>
      </w:r>
    </w:p>
    <w:p w14:paraId="51AA660F" w14:textId="77777777" w:rsidR="00B87195" w:rsidRPr="00CC6719" w:rsidRDefault="00B87195" w:rsidP="00746DC9">
      <w:pPr>
        <w:pStyle w:val="Prrafodelista"/>
        <w:tabs>
          <w:tab w:val="num" w:pos="1560"/>
        </w:tabs>
        <w:spacing w:after="0" w:line="240" w:lineRule="auto"/>
        <w:ind w:left="993" w:hanging="153"/>
        <w:rPr>
          <w:rFonts w:ascii="ITC Avant Garde" w:hAnsi="ITC Avant Garde"/>
          <w:b/>
          <w:u w:val="single"/>
        </w:rPr>
      </w:pPr>
    </w:p>
    <w:p w14:paraId="10233B7B" w14:textId="235A8BFE" w:rsidR="0044495A" w:rsidRPr="006F09B3" w:rsidRDefault="00B87195" w:rsidP="009B6389">
      <w:pPr>
        <w:pStyle w:val="Prrafodelista"/>
        <w:numPr>
          <w:ilvl w:val="0"/>
          <w:numId w:val="45"/>
        </w:numPr>
        <w:spacing w:after="0" w:line="240" w:lineRule="auto"/>
        <w:ind w:hanging="153"/>
        <w:jc w:val="both"/>
        <w:rPr>
          <w:rFonts w:ascii="ITC Avant Garde" w:hAnsi="ITC Avant Garde"/>
        </w:rPr>
      </w:pPr>
      <w:r w:rsidRPr="00CC6719">
        <w:rPr>
          <w:rFonts w:ascii="ITC Avant Garde" w:hAnsi="ITC Avant Garde"/>
          <w:b/>
          <w:u w:val="single"/>
        </w:rPr>
        <w:t>Categoría T</w:t>
      </w:r>
      <w:r>
        <w:rPr>
          <w:rFonts w:ascii="ITC Avant Garde" w:hAnsi="ITC Avant Garde"/>
          <w:b/>
          <w:u w:val="single"/>
        </w:rPr>
        <w:t>DD</w:t>
      </w:r>
      <w:r w:rsidRPr="00C43B40">
        <w:rPr>
          <w:rFonts w:ascii="ITC Avant Garde" w:hAnsi="ITC Avant Garde"/>
        </w:rPr>
        <w:t xml:space="preserve">: </w:t>
      </w:r>
      <w:r w:rsidRPr="00CC6719">
        <w:rPr>
          <w:rFonts w:ascii="ITC Avant Garde" w:hAnsi="ITC Avant Garde"/>
        </w:rPr>
        <w:t xml:space="preserve">Segmento </w:t>
      </w:r>
      <w:r>
        <w:rPr>
          <w:rFonts w:ascii="ITC Avant Garde" w:hAnsi="ITC Avant Garde"/>
        </w:rPr>
        <w:t>no p</w:t>
      </w:r>
      <w:r w:rsidRPr="00CC6719">
        <w:rPr>
          <w:rFonts w:ascii="ITC Avant Garde" w:hAnsi="ITC Avant Garde"/>
        </w:rPr>
        <w:t xml:space="preserve">areado </w:t>
      </w:r>
      <w:r>
        <w:rPr>
          <w:rFonts w:ascii="ITC Avant Garde" w:hAnsi="ITC Avant Garde"/>
        </w:rPr>
        <w:t xml:space="preserve">que operará con tecnología TDD en el rango de frecuencias </w:t>
      </w:r>
      <w:r w:rsidRPr="00942472">
        <w:rPr>
          <w:rFonts w:ascii="ITC Avant Garde" w:hAnsi="ITC Avant Garde"/>
        </w:rPr>
        <w:t>257</w:t>
      </w:r>
      <w:r>
        <w:rPr>
          <w:rFonts w:ascii="ITC Avant Garde" w:hAnsi="ITC Avant Garde"/>
        </w:rPr>
        <w:t>5</w:t>
      </w:r>
      <w:r w:rsidRPr="00942472">
        <w:rPr>
          <w:rFonts w:ascii="ITC Avant Garde" w:hAnsi="ITC Avant Garde"/>
        </w:rPr>
        <w:t xml:space="preserve"> – 26</w:t>
      </w:r>
      <w:r>
        <w:rPr>
          <w:rFonts w:ascii="ITC Avant Garde" w:hAnsi="ITC Avant Garde"/>
        </w:rPr>
        <w:t>15</w:t>
      </w:r>
      <w:r w:rsidRPr="00942472">
        <w:rPr>
          <w:rFonts w:ascii="ITC Avant Garde" w:hAnsi="ITC Avant Garde"/>
        </w:rPr>
        <w:t xml:space="preserve"> MHz</w:t>
      </w:r>
      <w:r>
        <w:rPr>
          <w:rFonts w:ascii="ITC Avant Garde" w:hAnsi="ITC Avant Garde"/>
        </w:rPr>
        <w:t>.</w:t>
      </w:r>
    </w:p>
    <w:p w14:paraId="770559FF" w14:textId="77777777" w:rsidR="0079697E" w:rsidRPr="00FE540C" w:rsidRDefault="0079697E" w:rsidP="00746DC9">
      <w:pPr>
        <w:spacing w:after="0" w:line="240" w:lineRule="auto"/>
        <w:jc w:val="both"/>
        <w:rPr>
          <w:rFonts w:ascii="ITC Avant Garde" w:hAnsi="ITC Avant Garde"/>
        </w:rPr>
      </w:pPr>
    </w:p>
    <w:p w14:paraId="2D6F0BDD" w14:textId="4E8E6E9B" w:rsidR="00B9271E" w:rsidRPr="00B9271E" w:rsidRDefault="00B9271E" w:rsidP="009B6389">
      <w:pPr>
        <w:pStyle w:val="Prrafodelista"/>
        <w:numPr>
          <w:ilvl w:val="0"/>
          <w:numId w:val="45"/>
        </w:numPr>
        <w:spacing w:after="0" w:line="240" w:lineRule="auto"/>
        <w:ind w:hanging="153"/>
        <w:jc w:val="both"/>
        <w:rPr>
          <w:rFonts w:ascii="ITC Avant Garde" w:hAnsi="ITC Avant Garde"/>
        </w:rPr>
      </w:pPr>
      <w:r w:rsidRPr="00897302">
        <w:rPr>
          <w:rFonts w:ascii="ITC Avant Garde" w:hAnsi="ITC Avant Garde"/>
          <w:b/>
          <w:u w:val="single"/>
        </w:rPr>
        <w:t>Componente Económico</w:t>
      </w:r>
      <w:r>
        <w:rPr>
          <w:rFonts w:ascii="ITC Avant Garde" w:hAnsi="ITC Avant Garde"/>
        </w:rPr>
        <w:t xml:space="preserve">: Monto expresado en pesos mexicanos que resulta de la aplicación de la Fórmula de </w:t>
      </w:r>
      <w:r w:rsidR="00EB0387">
        <w:rPr>
          <w:rFonts w:ascii="ITC Avant Garde" w:hAnsi="ITC Avant Garde"/>
        </w:rPr>
        <w:t>Conversión</w:t>
      </w:r>
      <w:r w:rsidR="004966BA">
        <w:rPr>
          <w:rFonts w:ascii="ITC Avant Garde" w:hAnsi="ITC Avant Garde"/>
        </w:rPr>
        <w:t xml:space="preserve"> aplicable en la Etapa de Adjudicación</w:t>
      </w:r>
      <w:r>
        <w:rPr>
          <w:rFonts w:ascii="ITC Avant Garde" w:hAnsi="ITC Avant Garde"/>
        </w:rPr>
        <w:t>.</w:t>
      </w:r>
    </w:p>
    <w:p w14:paraId="1826F195" w14:textId="77777777" w:rsidR="00B9271E" w:rsidRPr="00B9271E" w:rsidRDefault="00B9271E" w:rsidP="00746DC9">
      <w:pPr>
        <w:pStyle w:val="Prrafodelista"/>
        <w:spacing w:after="0" w:line="240" w:lineRule="auto"/>
        <w:rPr>
          <w:rFonts w:ascii="ITC Avant Garde" w:hAnsi="ITC Avant Garde"/>
          <w:b/>
          <w:u w:val="single"/>
        </w:rPr>
      </w:pPr>
    </w:p>
    <w:p w14:paraId="48BB5B50" w14:textId="743FB9BE" w:rsidR="0044495A" w:rsidRDefault="0044495A" w:rsidP="009B6389">
      <w:pPr>
        <w:pStyle w:val="Prrafodelista"/>
        <w:numPr>
          <w:ilvl w:val="0"/>
          <w:numId w:val="45"/>
        </w:numPr>
        <w:spacing w:after="0" w:line="240" w:lineRule="auto"/>
        <w:ind w:hanging="153"/>
        <w:jc w:val="both"/>
        <w:rPr>
          <w:rFonts w:ascii="ITC Avant Garde" w:hAnsi="ITC Avant Garde"/>
        </w:rPr>
      </w:pPr>
      <w:r w:rsidRPr="00FE540C">
        <w:rPr>
          <w:rFonts w:ascii="ITC Avant Garde" w:hAnsi="ITC Avant Garde"/>
          <w:b/>
          <w:u w:val="single"/>
        </w:rPr>
        <w:t>Componente No Económico</w:t>
      </w:r>
      <w:r w:rsidRPr="00FE540C">
        <w:rPr>
          <w:rFonts w:ascii="ITC Avant Garde" w:hAnsi="ITC Avant Garde"/>
        </w:rPr>
        <w:t xml:space="preserve">: Variable asociada al estímulo de participación por </w:t>
      </w:r>
      <w:r w:rsidR="00A91DB9">
        <w:rPr>
          <w:rFonts w:ascii="ITC Avant Garde" w:hAnsi="ITC Avant Garde"/>
        </w:rPr>
        <w:t>la i</w:t>
      </w:r>
      <w:r w:rsidRPr="00FE540C">
        <w:rPr>
          <w:rFonts w:ascii="ITC Avant Garde" w:hAnsi="ITC Avant Garde"/>
        </w:rPr>
        <w:t xml:space="preserve">ncorporación de Nuevos Competidores en </w:t>
      </w:r>
      <w:r w:rsidR="00DD6CFA">
        <w:rPr>
          <w:rFonts w:ascii="ITC Avant Garde" w:hAnsi="ITC Avant Garde"/>
        </w:rPr>
        <w:t>Bandas</w:t>
      </w:r>
      <w:r w:rsidR="00E866C2">
        <w:rPr>
          <w:rFonts w:ascii="ITC Avant Garde" w:hAnsi="ITC Avant Garde"/>
        </w:rPr>
        <w:t xml:space="preserve"> de Capacidad</w:t>
      </w:r>
      <w:r w:rsidRPr="00FE540C">
        <w:rPr>
          <w:rFonts w:ascii="ITC Avant Garde" w:hAnsi="ITC Avant Garde"/>
        </w:rPr>
        <w:t xml:space="preserve">, misma que forma parte de la Fórmula de </w:t>
      </w:r>
      <w:r w:rsidR="00EB0387">
        <w:rPr>
          <w:rFonts w:ascii="ITC Avant Garde" w:hAnsi="ITC Avant Garde"/>
        </w:rPr>
        <w:t>Conversión</w:t>
      </w:r>
      <w:r w:rsidRPr="00FE540C">
        <w:rPr>
          <w:rFonts w:ascii="ITC Avant Garde" w:hAnsi="ITC Avant Garde"/>
        </w:rPr>
        <w:t>.</w:t>
      </w:r>
    </w:p>
    <w:p w14:paraId="213FFA84" w14:textId="77777777" w:rsidR="00024327" w:rsidRPr="00A61A58" w:rsidRDefault="00024327" w:rsidP="00746DC9">
      <w:pPr>
        <w:pStyle w:val="Prrafodelista"/>
        <w:spacing w:after="0" w:line="240" w:lineRule="auto"/>
        <w:rPr>
          <w:rFonts w:ascii="ITC Avant Garde" w:hAnsi="ITC Avant Garde"/>
        </w:rPr>
      </w:pPr>
    </w:p>
    <w:p w14:paraId="20BD8264" w14:textId="137F5899" w:rsidR="00024327" w:rsidRPr="00A61A58" w:rsidRDefault="00024327" w:rsidP="009B6389">
      <w:pPr>
        <w:numPr>
          <w:ilvl w:val="0"/>
          <w:numId w:val="45"/>
        </w:numPr>
        <w:tabs>
          <w:tab w:val="left" w:pos="993"/>
        </w:tabs>
        <w:spacing w:after="0" w:line="240" w:lineRule="auto"/>
        <w:ind w:hanging="153"/>
        <w:jc w:val="both"/>
        <w:rPr>
          <w:rFonts w:ascii="ITC Avant Garde" w:hAnsi="ITC Avant Garde"/>
        </w:rPr>
      </w:pPr>
      <w:r w:rsidRPr="0097538E">
        <w:rPr>
          <w:rFonts w:ascii="ITC Avant Garde" w:hAnsi="ITC Avant Garde"/>
          <w:b/>
          <w:u w:val="single"/>
        </w:rPr>
        <w:t>Concesión de Espectro Radioeléctrico para Uso Comercial</w:t>
      </w:r>
      <w:r w:rsidRPr="00B61AC5">
        <w:rPr>
          <w:rFonts w:ascii="ITC Avant Garde" w:hAnsi="ITC Avant Garde"/>
        </w:rPr>
        <w:t>:</w:t>
      </w:r>
      <w:r w:rsidRPr="0097538E">
        <w:rPr>
          <w:rFonts w:ascii="ITC Avant Garde" w:hAnsi="ITC Avant Garde"/>
        </w:rPr>
        <w:t xml:space="preserve"> Acto administrativo mediante el cual el Instituto, en términos de lo dispuesto en los artículos 3 fracción XIII y 76 fracción I de la Ley, confiere el derecho a personas físicas o morales para usar, aprovechar y explotar bandas de frecuencias del espectro radioeléctrico de uso determinado, con fines de lucro.</w:t>
      </w:r>
    </w:p>
    <w:p w14:paraId="2E82CA09" w14:textId="77777777" w:rsidR="006E7660" w:rsidRPr="002460A2" w:rsidRDefault="006E7660" w:rsidP="00746DC9">
      <w:pPr>
        <w:pStyle w:val="Prrafodelista"/>
        <w:tabs>
          <w:tab w:val="num" w:pos="1560"/>
        </w:tabs>
        <w:spacing w:after="0" w:line="240" w:lineRule="auto"/>
        <w:ind w:left="993" w:hanging="153"/>
        <w:rPr>
          <w:rFonts w:ascii="ITC Avant Garde" w:hAnsi="ITC Avant Garde"/>
          <w:b/>
          <w:u w:val="single"/>
        </w:rPr>
      </w:pPr>
    </w:p>
    <w:p w14:paraId="399A2799" w14:textId="34513BE9" w:rsidR="006E7660" w:rsidRPr="00340E24" w:rsidRDefault="00285C0B" w:rsidP="009B6389">
      <w:pPr>
        <w:pStyle w:val="Prrafodelista"/>
        <w:numPr>
          <w:ilvl w:val="0"/>
          <w:numId w:val="45"/>
        </w:numPr>
        <w:spacing w:after="0" w:line="240" w:lineRule="auto"/>
        <w:ind w:hanging="153"/>
        <w:jc w:val="both"/>
        <w:rPr>
          <w:rFonts w:ascii="ITC Avant Garde" w:hAnsi="ITC Avant Garde"/>
          <w:b/>
          <w:u w:val="single"/>
        </w:rPr>
      </w:pPr>
      <w:r>
        <w:rPr>
          <w:rFonts w:ascii="ITC Avant Garde" w:hAnsi="ITC Avant Garde"/>
          <w:b/>
          <w:u w:val="single"/>
        </w:rPr>
        <w:t>Constancia de P</w:t>
      </w:r>
      <w:r w:rsidR="006E7660">
        <w:rPr>
          <w:rFonts w:ascii="ITC Avant Garde" w:hAnsi="ITC Avant Garde"/>
          <w:b/>
          <w:u w:val="single"/>
        </w:rPr>
        <w:t>articipación</w:t>
      </w:r>
      <w:r w:rsidR="006E7660" w:rsidRPr="00AA3A6F">
        <w:rPr>
          <w:rFonts w:ascii="ITC Avant Garde" w:hAnsi="ITC Avant Garde"/>
        </w:rPr>
        <w:t>:</w:t>
      </w:r>
      <w:r w:rsidR="006E7660">
        <w:rPr>
          <w:rFonts w:ascii="ITC Avant Garde" w:hAnsi="ITC Avant Garde"/>
        </w:rPr>
        <w:t xml:space="preserve"> </w:t>
      </w:r>
      <w:r w:rsidR="00145F74">
        <w:rPr>
          <w:rFonts w:ascii="ITC Avant Garde" w:hAnsi="ITC Avant Garde" w:cs="Arial"/>
          <w:color w:val="000000" w:themeColor="text1"/>
        </w:rPr>
        <w:t>Documento</w:t>
      </w:r>
      <w:r w:rsidR="00145F74" w:rsidRPr="00B01890">
        <w:rPr>
          <w:rFonts w:ascii="ITC Avant Garde" w:hAnsi="ITC Avant Garde" w:cs="Arial"/>
          <w:color w:val="000000" w:themeColor="text1"/>
        </w:rPr>
        <w:t xml:space="preserve"> </w:t>
      </w:r>
      <w:r w:rsidR="00145F74">
        <w:rPr>
          <w:rFonts w:ascii="ITC Avant Garde" w:hAnsi="ITC Avant Garde" w:cs="Arial"/>
          <w:color w:val="000000" w:themeColor="text1"/>
        </w:rPr>
        <w:t>emitido por el Instituto mediante el cual reconoce formalmente a un Interesado</w:t>
      </w:r>
      <w:r w:rsidR="00145F74" w:rsidRPr="00672017">
        <w:rPr>
          <w:rFonts w:ascii="ITC Avant Garde" w:hAnsi="ITC Avant Garde" w:cs="Arial"/>
        </w:rPr>
        <w:t xml:space="preserve"> </w:t>
      </w:r>
      <w:r w:rsidR="00861D37" w:rsidRPr="00672017">
        <w:rPr>
          <w:rFonts w:ascii="ITC Avant Garde" w:hAnsi="ITC Avant Garde" w:cs="Arial"/>
        </w:rPr>
        <w:t>la calidad de Participante en la Licitación</w:t>
      </w:r>
      <w:r w:rsidR="00861D37">
        <w:rPr>
          <w:rFonts w:ascii="ITC Avant Garde" w:hAnsi="ITC Avant Garde" w:cs="Arial"/>
        </w:rPr>
        <w:t>.</w:t>
      </w:r>
    </w:p>
    <w:p w14:paraId="54C65FBD" w14:textId="77777777" w:rsidR="00F95538" w:rsidRPr="006D5880" w:rsidRDefault="00F95538" w:rsidP="00746DC9">
      <w:pPr>
        <w:tabs>
          <w:tab w:val="num" w:pos="1560"/>
        </w:tabs>
        <w:spacing w:after="0" w:line="240" w:lineRule="auto"/>
        <w:ind w:left="993" w:hanging="153"/>
        <w:contextualSpacing/>
        <w:jc w:val="both"/>
        <w:rPr>
          <w:rFonts w:ascii="ITC Avant Garde" w:hAnsi="ITC Avant Garde"/>
        </w:rPr>
      </w:pPr>
    </w:p>
    <w:p w14:paraId="2B82EF4D" w14:textId="582A6C66" w:rsidR="00C9467F" w:rsidRPr="00B87195" w:rsidRDefault="00F95538" w:rsidP="009B6389">
      <w:pPr>
        <w:pStyle w:val="Prrafodelista"/>
        <w:numPr>
          <w:ilvl w:val="0"/>
          <w:numId w:val="45"/>
        </w:numPr>
        <w:spacing w:after="0" w:line="240" w:lineRule="auto"/>
        <w:ind w:hanging="153"/>
        <w:jc w:val="both"/>
        <w:rPr>
          <w:rFonts w:ascii="ITC Avant Garde" w:hAnsi="ITC Avant Garde"/>
        </w:rPr>
      </w:pPr>
      <w:r w:rsidRPr="00EE2524">
        <w:rPr>
          <w:rFonts w:ascii="ITC Avant Garde" w:hAnsi="ITC Avant Garde"/>
          <w:b/>
          <w:u w:val="single"/>
        </w:rPr>
        <w:t>Contraprestación</w:t>
      </w:r>
      <w:r w:rsidRPr="00AA3A6F">
        <w:rPr>
          <w:rFonts w:ascii="ITC Avant Garde" w:hAnsi="ITC Avant Garde"/>
        </w:rPr>
        <w:t xml:space="preserve">: </w:t>
      </w:r>
      <w:r w:rsidRPr="006D5880">
        <w:rPr>
          <w:rFonts w:ascii="ITC Avant Garde" w:hAnsi="ITC Avant Garde"/>
        </w:rPr>
        <w:t xml:space="preserve">Cantidad total de dinero, expresada en pesos mexicanos, que deberá pagar el Participante Ganador por el otorgamiento </w:t>
      </w:r>
      <w:r w:rsidR="00145F74">
        <w:rPr>
          <w:rFonts w:ascii="ITC Avant Garde" w:hAnsi="ITC Avant Garde"/>
        </w:rPr>
        <w:t>del Título de</w:t>
      </w:r>
      <w:r w:rsidR="00EC3113" w:rsidRPr="006D5880">
        <w:rPr>
          <w:rFonts w:ascii="ITC Avant Garde" w:hAnsi="ITC Avant Garde"/>
        </w:rPr>
        <w:t xml:space="preserve"> </w:t>
      </w:r>
      <w:r w:rsidRPr="006D5880">
        <w:rPr>
          <w:rFonts w:ascii="ITC Avant Garde" w:hAnsi="ITC Avant Garde"/>
        </w:rPr>
        <w:t xml:space="preserve">Concesión de Espectro Radioeléctrico para Uso Comercial, en términos de la Ley, misma que será </w:t>
      </w:r>
      <w:r w:rsidR="00A035DB">
        <w:rPr>
          <w:rFonts w:ascii="ITC Avant Garde" w:hAnsi="ITC Avant Garde"/>
        </w:rPr>
        <w:t>igual a la suma del Precio de Adjudicación y el Precio de Asignación</w:t>
      </w:r>
      <w:r w:rsidRPr="006D5880">
        <w:rPr>
          <w:rFonts w:ascii="ITC Avant Garde" w:hAnsi="ITC Avant Garde"/>
        </w:rPr>
        <w:t>, y que no podrá ser menor al Valor Mínimo de Referencia</w:t>
      </w:r>
      <w:r w:rsidR="00847B0C">
        <w:rPr>
          <w:rFonts w:ascii="ITC Avant Garde" w:hAnsi="ITC Avant Garde"/>
        </w:rPr>
        <w:t>.</w:t>
      </w:r>
    </w:p>
    <w:p w14:paraId="332CBB28" w14:textId="77777777" w:rsidR="000D5AE1" w:rsidRPr="000D5AE1" w:rsidRDefault="000D5AE1" w:rsidP="00746DC9">
      <w:pPr>
        <w:pStyle w:val="Prrafodelista"/>
        <w:tabs>
          <w:tab w:val="num" w:pos="1560"/>
        </w:tabs>
        <w:spacing w:after="0" w:line="240" w:lineRule="auto"/>
        <w:ind w:left="993" w:hanging="153"/>
        <w:rPr>
          <w:rFonts w:ascii="ITC Avant Garde" w:hAnsi="ITC Avant Garde"/>
          <w:b/>
          <w:u w:val="single"/>
        </w:rPr>
      </w:pPr>
    </w:p>
    <w:p w14:paraId="19D7375C" w14:textId="4B174D1C" w:rsidR="004E5147" w:rsidRPr="000D5AE1" w:rsidRDefault="00F95538" w:rsidP="009B6389">
      <w:pPr>
        <w:pStyle w:val="Prrafodelista"/>
        <w:numPr>
          <w:ilvl w:val="0"/>
          <w:numId w:val="45"/>
        </w:numPr>
        <w:spacing w:after="0" w:line="240" w:lineRule="auto"/>
        <w:ind w:hanging="153"/>
        <w:jc w:val="both"/>
        <w:rPr>
          <w:rFonts w:ascii="ITC Avant Garde" w:hAnsi="ITC Avant Garde"/>
        </w:rPr>
      </w:pPr>
      <w:r w:rsidRPr="000D5AE1">
        <w:rPr>
          <w:rFonts w:ascii="ITC Avant Garde" w:hAnsi="ITC Avant Garde"/>
          <w:b/>
          <w:u w:val="single"/>
        </w:rPr>
        <w:t>Derecho de Extensión</w:t>
      </w:r>
      <w:r w:rsidRPr="00AA3A6F">
        <w:rPr>
          <w:rFonts w:ascii="ITC Avant Garde" w:hAnsi="ITC Avant Garde"/>
        </w:rPr>
        <w:t xml:space="preserve">: </w:t>
      </w:r>
      <w:r w:rsidR="0042109A">
        <w:rPr>
          <w:rFonts w:ascii="ITC Avant Garde" w:hAnsi="ITC Avant Garde"/>
        </w:rPr>
        <w:t>Prerrogativa</w:t>
      </w:r>
      <w:r w:rsidR="0042109A" w:rsidRPr="000D5AE1">
        <w:rPr>
          <w:rFonts w:ascii="ITC Avant Garde" w:hAnsi="ITC Avant Garde"/>
        </w:rPr>
        <w:t xml:space="preserve"> </w:t>
      </w:r>
      <w:r w:rsidRPr="000D5AE1">
        <w:rPr>
          <w:rFonts w:ascii="ITC Avant Garde" w:hAnsi="ITC Avant Garde"/>
        </w:rPr>
        <w:t xml:space="preserve">de un Participante </w:t>
      </w:r>
      <w:r w:rsidR="00FD6E69">
        <w:rPr>
          <w:rFonts w:ascii="ITC Avant Garde" w:hAnsi="ITC Avant Garde"/>
        </w:rPr>
        <w:t>para extender</w:t>
      </w:r>
      <w:r w:rsidR="00FD6E69" w:rsidRPr="000D5AE1">
        <w:rPr>
          <w:rFonts w:ascii="ITC Avant Garde" w:hAnsi="ITC Avant Garde"/>
        </w:rPr>
        <w:t xml:space="preserve"> </w:t>
      </w:r>
      <w:r w:rsidR="00FC7AAA">
        <w:rPr>
          <w:rFonts w:ascii="ITC Avant Garde" w:hAnsi="ITC Avant Garde"/>
        </w:rPr>
        <w:t xml:space="preserve">por 30 </w:t>
      </w:r>
      <w:r w:rsidR="00FC0B42">
        <w:rPr>
          <w:rFonts w:ascii="ITC Avant Garde" w:hAnsi="ITC Avant Garde"/>
        </w:rPr>
        <w:t xml:space="preserve">(treinta) </w:t>
      </w:r>
      <w:r w:rsidR="00FC7AAA">
        <w:rPr>
          <w:rFonts w:ascii="ITC Avant Garde" w:hAnsi="ITC Avant Garde"/>
        </w:rPr>
        <w:t xml:space="preserve">minutos </w:t>
      </w:r>
      <w:r w:rsidRPr="000D5AE1">
        <w:rPr>
          <w:rFonts w:ascii="ITC Avant Garde" w:hAnsi="ITC Avant Garde"/>
        </w:rPr>
        <w:t xml:space="preserve">el tiempo límite para la realización de una Oferta. </w:t>
      </w:r>
    </w:p>
    <w:p w14:paraId="2E8B12E4" w14:textId="77777777" w:rsidR="00BE21B8" w:rsidRDefault="00BE21B8" w:rsidP="00746DC9">
      <w:pPr>
        <w:tabs>
          <w:tab w:val="num" w:pos="1560"/>
        </w:tabs>
        <w:spacing w:after="0" w:line="240" w:lineRule="auto"/>
        <w:ind w:left="993" w:hanging="153"/>
        <w:jc w:val="both"/>
        <w:rPr>
          <w:rFonts w:ascii="ITC Avant Garde" w:hAnsi="ITC Avant Garde"/>
        </w:rPr>
      </w:pPr>
    </w:p>
    <w:p w14:paraId="29620424" w14:textId="6A5D0334" w:rsidR="0048335E" w:rsidRPr="00A1128B" w:rsidRDefault="0048335E" w:rsidP="009B6389">
      <w:pPr>
        <w:pStyle w:val="Prrafodelista"/>
        <w:numPr>
          <w:ilvl w:val="0"/>
          <w:numId w:val="45"/>
        </w:numPr>
        <w:tabs>
          <w:tab w:val="left" w:pos="993"/>
        </w:tabs>
        <w:spacing w:after="0" w:line="240" w:lineRule="auto"/>
        <w:ind w:hanging="153"/>
        <w:jc w:val="both"/>
        <w:rPr>
          <w:rFonts w:ascii="ITC Avant Garde" w:hAnsi="ITC Avant Garde"/>
        </w:rPr>
      </w:pPr>
      <w:r w:rsidRPr="0048335E">
        <w:rPr>
          <w:rFonts w:ascii="ITC Avant Garde" w:hAnsi="ITC Avant Garde"/>
          <w:b/>
          <w:u w:val="single"/>
        </w:rPr>
        <w:t>D</w:t>
      </w:r>
      <w:r w:rsidR="00D71052">
        <w:rPr>
          <w:rFonts w:ascii="ITC Avant Garde" w:hAnsi="ITC Avant Garde"/>
          <w:b/>
          <w:u w:val="single"/>
        </w:rPr>
        <w:t>u</w:t>
      </w:r>
      <w:r w:rsidRPr="0048335E">
        <w:rPr>
          <w:rFonts w:ascii="ITC Avant Garde" w:hAnsi="ITC Avant Garde"/>
          <w:b/>
          <w:u w:val="single"/>
        </w:rPr>
        <w:t>plex</w:t>
      </w:r>
      <w:r w:rsidR="00D71052">
        <w:rPr>
          <w:rFonts w:ascii="ITC Avant Garde" w:hAnsi="ITC Avant Garde"/>
          <w:b/>
          <w:u w:val="single"/>
        </w:rPr>
        <w:t>aje</w:t>
      </w:r>
      <w:r w:rsidRPr="0048335E">
        <w:rPr>
          <w:rFonts w:ascii="ITC Avant Garde" w:hAnsi="ITC Avant Garde"/>
          <w:b/>
          <w:u w:val="single"/>
        </w:rPr>
        <w:t xml:space="preserve"> por </w:t>
      </w:r>
      <w:r w:rsidR="000E0C6B" w:rsidRPr="0048335E">
        <w:rPr>
          <w:rFonts w:ascii="ITC Avant Garde" w:hAnsi="ITC Avant Garde"/>
          <w:b/>
          <w:u w:val="single"/>
        </w:rPr>
        <w:t xml:space="preserve">División </w:t>
      </w:r>
      <w:r w:rsidRPr="0048335E">
        <w:rPr>
          <w:rFonts w:ascii="ITC Avant Garde" w:hAnsi="ITC Avant Garde"/>
          <w:b/>
          <w:u w:val="single"/>
        </w:rPr>
        <w:t xml:space="preserve">de </w:t>
      </w:r>
      <w:r w:rsidR="000E0C6B" w:rsidRPr="0048335E">
        <w:rPr>
          <w:rFonts w:ascii="ITC Avant Garde" w:hAnsi="ITC Avant Garde"/>
          <w:b/>
          <w:u w:val="single"/>
        </w:rPr>
        <w:t xml:space="preserve">Frecuencia </w:t>
      </w:r>
      <w:r w:rsidRPr="0048335E">
        <w:rPr>
          <w:rFonts w:ascii="ITC Avant Garde" w:hAnsi="ITC Avant Garde"/>
          <w:b/>
          <w:u w:val="single"/>
        </w:rPr>
        <w:t>(</w:t>
      </w:r>
      <w:r w:rsidR="008E5028">
        <w:rPr>
          <w:rFonts w:ascii="ITC Avant Garde" w:hAnsi="ITC Avant Garde"/>
          <w:b/>
          <w:u w:val="single"/>
        </w:rPr>
        <w:t xml:space="preserve">FDD del inglés </w:t>
      </w:r>
      <w:r w:rsidRPr="00A1128B">
        <w:rPr>
          <w:rFonts w:ascii="ITC Avant Garde" w:hAnsi="ITC Avant Garde"/>
          <w:b/>
          <w:i/>
          <w:u w:val="single"/>
        </w:rPr>
        <w:t>Frequency Division Duplexing</w:t>
      </w:r>
      <w:r w:rsidRPr="00F70C5A">
        <w:rPr>
          <w:rFonts w:ascii="ITC Avant Garde" w:hAnsi="ITC Avant Garde"/>
          <w:b/>
          <w:u w:val="single"/>
        </w:rPr>
        <w:t>)</w:t>
      </w:r>
      <w:r w:rsidRPr="00AA3A6F">
        <w:rPr>
          <w:rFonts w:ascii="ITC Avant Garde" w:hAnsi="ITC Avant Garde"/>
        </w:rPr>
        <w:t>:</w:t>
      </w:r>
      <w:r>
        <w:rPr>
          <w:rFonts w:ascii="ITC Avant Garde" w:hAnsi="ITC Avant Garde"/>
          <w:b/>
          <w:u w:val="single"/>
        </w:rPr>
        <w:t xml:space="preserve"> </w:t>
      </w:r>
      <w:r w:rsidR="00304660" w:rsidRPr="00304660">
        <w:rPr>
          <w:rFonts w:ascii="ITC Avant Garde" w:hAnsi="ITC Avant Garde"/>
        </w:rPr>
        <w:t xml:space="preserve">Método de duplexaje en el que el transmisor y el receptor emplean diferentes </w:t>
      </w:r>
      <w:r w:rsidR="00A21705">
        <w:rPr>
          <w:rFonts w:ascii="ITC Avant Garde" w:hAnsi="ITC Avant Garde"/>
        </w:rPr>
        <w:t xml:space="preserve">canales o </w:t>
      </w:r>
      <w:r w:rsidR="00304660" w:rsidRPr="00304660">
        <w:rPr>
          <w:rFonts w:ascii="ITC Avant Garde" w:hAnsi="ITC Avant Garde"/>
        </w:rPr>
        <w:t xml:space="preserve">bandas de frecuencias en todo momento. </w:t>
      </w:r>
    </w:p>
    <w:p w14:paraId="46583854" w14:textId="77777777" w:rsidR="0048335E" w:rsidRPr="0048335E" w:rsidRDefault="0048335E" w:rsidP="00746DC9">
      <w:pPr>
        <w:pStyle w:val="Prrafodelista"/>
        <w:tabs>
          <w:tab w:val="left" w:pos="993"/>
        </w:tabs>
        <w:spacing w:after="0" w:line="240" w:lineRule="auto"/>
        <w:ind w:hanging="153"/>
        <w:jc w:val="both"/>
        <w:rPr>
          <w:rFonts w:ascii="ITC Avant Garde" w:hAnsi="ITC Avant Garde"/>
          <w:b/>
          <w:u w:val="single"/>
        </w:rPr>
      </w:pPr>
    </w:p>
    <w:p w14:paraId="726DCB58" w14:textId="74838120" w:rsidR="0048335E" w:rsidRPr="00F70C5A" w:rsidRDefault="0048335E" w:rsidP="009B6389">
      <w:pPr>
        <w:pStyle w:val="Prrafodelista"/>
        <w:numPr>
          <w:ilvl w:val="0"/>
          <w:numId w:val="45"/>
        </w:numPr>
        <w:tabs>
          <w:tab w:val="left" w:pos="993"/>
        </w:tabs>
        <w:spacing w:after="0" w:line="240" w:lineRule="auto"/>
        <w:ind w:hanging="153"/>
        <w:jc w:val="both"/>
        <w:rPr>
          <w:rFonts w:ascii="ITC Avant Garde" w:hAnsi="ITC Avant Garde"/>
        </w:rPr>
      </w:pPr>
      <w:r w:rsidRPr="0048335E">
        <w:rPr>
          <w:rFonts w:ascii="ITC Avant Garde" w:hAnsi="ITC Avant Garde"/>
          <w:b/>
          <w:u w:val="single"/>
        </w:rPr>
        <w:t>D</w:t>
      </w:r>
      <w:r w:rsidR="00D71052">
        <w:rPr>
          <w:rFonts w:ascii="ITC Avant Garde" w:hAnsi="ITC Avant Garde"/>
          <w:b/>
          <w:u w:val="single"/>
        </w:rPr>
        <w:t>u</w:t>
      </w:r>
      <w:r w:rsidRPr="0048335E">
        <w:rPr>
          <w:rFonts w:ascii="ITC Avant Garde" w:hAnsi="ITC Avant Garde"/>
          <w:b/>
          <w:u w:val="single"/>
        </w:rPr>
        <w:t>plex</w:t>
      </w:r>
      <w:r w:rsidR="00D71052">
        <w:rPr>
          <w:rFonts w:ascii="ITC Avant Garde" w:hAnsi="ITC Avant Garde"/>
          <w:b/>
          <w:u w:val="single"/>
        </w:rPr>
        <w:t>aje</w:t>
      </w:r>
      <w:r w:rsidRPr="0048335E">
        <w:rPr>
          <w:rFonts w:ascii="ITC Avant Garde" w:hAnsi="ITC Avant Garde"/>
          <w:b/>
          <w:u w:val="single"/>
        </w:rPr>
        <w:t xml:space="preserve"> por </w:t>
      </w:r>
      <w:r w:rsidR="000E0C6B" w:rsidRPr="0048335E">
        <w:rPr>
          <w:rFonts w:ascii="ITC Avant Garde" w:hAnsi="ITC Avant Garde"/>
          <w:b/>
          <w:u w:val="single"/>
        </w:rPr>
        <w:t xml:space="preserve">División </w:t>
      </w:r>
      <w:r w:rsidRPr="0048335E">
        <w:rPr>
          <w:rFonts w:ascii="ITC Avant Garde" w:hAnsi="ITC Avant Garde"/>
          <w:b/>
          <w:u w:val="single"/>
        </w:rPr>
        <w:t xml:space="preserve">de </w:t>
      </w:r>
      <w:r w:rsidR="000E0C6B" w:rsidRPr="0048335E">
        <w:rPr>
          <w:rFonts w:ascii="ITC Avant Garde" w:hAnsi="ITC Avant Garde"/>
          <w:b/>
          <w:u w:val="single"/>
        </w:rPr>
        <w:t xml:space="preserve">Tiempo </w:t>
      </w:r>
      <w:r w:rsidRPr="0048335E">
        <w:rPr>
          <w:rFonts w:ascii="ITC Avant Garde" w:hAnsi="ITC Avant Garde"/>
          <w:b/>
          <w:u w:val="single"/>
        </w:rPr>
        <w:t>(</w:t>
      </w:r>
      <w:r w:rsidR="008E5028">
        <w:rPr>
          <w:rFonts w:ascii="ITC Avant Garde" w:hAnsi="ITC Avant Garde"/>
          <w:b/>
          <w:u w:val="single"/>
        </w:rPr>
        <w:t xml:space="preserve">TDD del inglés </w:t>
      </w:r>
      <w:r w:rsidRPr="00F70C5A">
        <w:rPr>
          <w:rFonts w:ascii="ITC Avant Garde" w:hAnsi="ITC Avant Garde"/>
          <w:b/>
          <w:i/>
          <w:u w:val="single"/>
        </w:rPr>
        <w:t>Time Division Duplexing</w:t>
      </w:r>
      <w:r w:rsidRPr="00F70C5A">
        <w:rPr>
          <w:rFonts w:ascii="ITC Avant Garde" w:hAnsi="ITC Avant Garde"/>
          <w:b/>
          <w:u w:val="single"/>
        </w:rPr>
        <w:t>)</w:t>
      </w:r>
      <w:r w:rsidRPr="002E36C6">
        <w:rPr>
          <w:rFonts w:ascii="ITC Avant Garde" w:hAnsi="ITC Avant Garde"/>
        </w:rPr>
        <w:t xml:space="preserve">: </w:t>
      </w:r>
      <w:r w:rsidR="00304660" w:rsidRPr="00304660">
        <w:rPr>
          <w:rFonts w:ascii="ITC Avant Garde" w:hAnsi="ITC Avant Garde"/>
        </w:rPr>
        <w:t>Método de duplexaje en el que el transmisor y el receptor emplean la misma banda de frecuencias</w:t>
      </w:r>
      <w:r w:rsidR="009C6743">
        <w:rPr>
          <w:rFonts w:ascii="ITC Avant Garde" w:hAnsi="ITC Avant Garde"/>
        </w:rPr>
        <w:t>,</w:t>
      </w:r>
      <w:r w:rsidR="00304660" w:rsidRPr="00304660">
        <w:rPr>
          <w:rFonts w:ascii="ITC Avant Garde" w:hAnsi="ITC Avant Garde"/>
        </w:rPr>
        <w:t xml:space="preserve"> alternando la disponibilidad entre transmisión y recepción en d</w:t>
      </w:r>
      <w:r w:rsidR="000E0C6B">
        <w:rPr>
          <w:rFonts w:ascii="ITC Avant Garde" w:hAnsi="ITC Avant Garde"/>
        </w:rPr>
        <w:t>iferentes intervalos de tiempo.</w:t>
      </w:r>
    </w:p>
    <w:p w14:paraId="08F3F998" w14:textId="77777777" w:rsidR="0048335E" w:rsidRPr="00BE21B8" w:rsidRDefault="0048335E" w:rsidP="00746DC9">
      <w:pPr>
        <w:tabs>
          <w:tab w:val="num" w:pos="1560"/>
        </w:tabs>
        <w:spacing w:after="0" w:line="240" w:lineRule="auto"/>
        <w:jc w:val="both"/>
        <w:rPr>
          <w:rFonts w:ascii="ITC Avant Garde" w:hAnsi="ITC Avant Garde"/>
        </w:rPr>
      </w:pPr>
    </w:p>
    <w:p w14:paraId="09475DB4" w14:textId="77777777" w:rsidR="00B35BF4" w:rsidRDefault="00F76FA2" w:rsidP="009B6389">
      <w:pPr>
        <w:pStyle w:val="Prrafodelista"/>
        <w:numPr>
          <w:ilvl w:val="0"/>
          <w:numId w:val="45"/>
        </w:numPr>
        <w:tabs>
          <w:tab w:val="left" w:pos="993"/>
        </w:tabs>
        <w:spacing w:after="0" w:line="240" w:lineRule="auto"/>
        <w:ind w:hanging="153"/>
        <w:jc w:val="both"/>
        <w:rPr>
          <w:rFonts w:ascii="ITC Avant Garde" w:hAnsi="ITC Avant Garde"/>
        </w:rPr>
      </w:pPr>
      <w:r w:rsidRPr="00EE2524">
        <w:rPr>
          <w:rFonts w:ascii="ITC Avant Garde" w:hAnsi="ITC Avant Garde"/>
          <w:b/>
          <w:u w:val="single"/>
        </w:rPr>
        <w:t>Etapa de Adjudicación</w:t>
      </w:r>
      <w:r w:rsidRPr="004A2E8C">
        <w:rPr>
          <w:rFonts w:ascii="ITC Avant Garde" w:hAnsi="ITC Avant Garde"/>
        </w:rPr>
        <w:t>:</w:t>
      </w:r>
      <w:r w:rsidR="004E5147" w:rsidRPr="006D5880">
        <w:rPr>
          <w:rFonts w:ascii="ITC Avant Garde" w:hAnsi="ITC Avant Garde"/>
        </w:rPr>
        <w:t xml:space="preserve"> </w:t>
      </w:r>
      <w:r w:rsidR="009F1297" w:rsidRPr="006D5880">
        <w:rPr>
          <w:rFonts w:ascii="ITC Avant Garde" w:hAnsi="ITC Avant Garde"/>
        </w:rPr>
        <w:t>Etapa en la cual se d</w:t>
      </w:r>
      <w:r w:rsidR="004E5147" w:rsidRPr="006D5880">
        <w:rPr>
          <w:rFonts w:ascii="ITC Avant Garde" w:hAnsi="ITC Avant Garde"/>
        </w:rPr>
        <w:t xml:space="preserve">etermina el número de </w:t>
      </w:r>
      <w:r w:rsidR="00D72078">
        <w:rPr>
          <w:rFonts w:ascii="ITC Avant Garde" w:hAnsi="ITC Avant Garde"/>
        </w:rPr>
        <w:t>B</w:t>
      </w:r>
      <w:r w:rsidR="004E5147" w:rsidRPr="006D5880">
        <w:rPr>
          <w:rFonts w:ascii="ITC Avant Garde" w:hAnsi="ITC Avant Garde"/>
        </w:rPr>
        <w:t xml:space="preserve">loques </w:t>
      </w:r>
      <w:r w:rsidR="00027E7A">
        <w:rPr>
          <w:rFonts w:ascii="ITC Avant Garde" w:hAnsi="ITC Avant Garde"/>
        </w:rPr>
        <w:t xml:space="preserve">que serán </w:t>
      </w:r>
      <w:r w:rsidR="004E5147" w:rsidRPr="006D5880">
        <w:rPr>
          <w:rFonts w:ascii="ITC Avant Garde" w:hAnsi="ITC Avant Garde"/>
        </w:rPr>
        <w:t xml:space="preserve">otorgados a cada </w:t>
      </w:r>
      <w:r w:rsidR="00D72078">
        <w:rPr>
          <w:rFonts w:ascii="ITC Avant Garde" w:hAnsi="ITC Avant Garde"/>
        </w:rPr>
        <w:t>P</w:t>
      </w:r>
      <w:r w:rsidR="006C1630">
        <w:rPr>
          <w:rFonts w:ascii="ITC Avant Garde" w:hAnsi="ITC Avant Garde"/>
        </w:rPr>
        <w:t>articipante</w:t>
      </w:r>
      <w:r w:rsidR="004E5147" w:rsidRPr="006D5880">
        <w:rPr>
          <w:rFonts w:ascii="ITC Avant Garde" w:hAnsi="ITC Avant Garde"/>
        </w:rPr>
        <w:t xml:space="preserve">, el precio por </w:t>
      </w:r>
      <w:r w:rsidR="00D72078">
        <w:rPr>
          <w:rFonts w:ascii="ITC Avant Garde" w:hAnsi="ITC Avant Garde"/>
        </w:rPr>
        <w:t>B</w:t>
      </w:r>
      <w:r w:rsidR="00D72078" w:rsidRPr="006D5880">
        <w:rPr>
          <w:rFonts w:ascii="ITC Avant Garde" w:hAnsi="ITC Avant Garde"/>
        </w:rPr>
        <w:t xml:space="preserve">loque </w:t>
      </w:r>
      <w:r w:rsidR="00D72078">
        <w:rPr>
          <w:rFonts w:ascii="ITC Avant Garde" w:hAnsi="ITC Avant Garde"/>
        </w:rPr>
        <w:t>de</w:t>
      </w:r>
      <w:r w:rsidR="004E5147" w:rsidRPr="006D5880">
        <w:rPr>
          <w:rFonts w:ascii="ITC Avant Garde" w:hAnsi="ITC Avant Garde"/>
        </w:rPr>
        <w:t xml:space="preserve"> cada </w:t>
      </w:r>
      <w:r w:rsidR="00D72078">
        <w:rPr>
          <w:rFonts w:ascii="ITC Avant Garde" w:hAnsi="ITC Avant Garde"/>
        </w:rPr>
        <w:t>C</w:t>
      </w:r>
      <w:r w:rsidR="004E5147" w:rsidRPr="006D5880">
        <w:rPr>
          <w:rFonts w:ascii="ITC Avant Garde" w:hAnsi="ITC Avant Garde"/>
        </w:rPr>
        <w:t>ategoría, y el Precio de Adjudicación</w:t>
      </w:r>
      <w:r w:rsidR="00027E7A">
        <w:rPr>
          <w:rFonts w:ascii="ITC Avant Garde" w:hAnsi="ITC Avant Garde"/>
        </w:rPr>
        <w:t xml:space="preserve"> correspondiente</w:t>
      </w:r>
      <w:r w:rsidR="00DF5C1D">
        <w:rPr>
          <w:rFonts w:ascii="ITC Avant Garde" w:hAnsi="ITC Avant Garde"/>
        </w:rPr>
        <w:t xml:space="preserve">, mediante un mecanismo de presentación de </w:t>
      </w:r>
      <w:r w:rsidR="00B9271E">
        <w:rPr>
          <w:rFonts w:ascii="ITC Avant Garde" w:hAnsi="ITC Avant Garde"/>
        </w:rPr>
        <w:t xml:space="preserve">Ofertas </w:t>
      </w:r>
      <w:r w:rsidR="00DF5C1D">
        <w:rPr>
          <w:rFonts w:ascii="ITC Avant Garde" w:hAnsi="ITC Avant Garde"/>
        </w:rPr>
        <w:t>de una o más Rondas de Reloj</w:t>
      </w:r>
      <w:r w:rsidR="004E5147" w:rsidRPr="006D5880">
        <w:rPr>
          <w:rFonts w:ascii="ITC Avant Garde" w:hAnsi="ITC Avant Garde"/>
        </w:rPr>
        <w:t>.</w:t>
      </w:r>
    </w:p>
    <w:p w14:paraId="36272A76" w14:textId="77777777" w:rsidR="00B35BF4" w:rsidRPr="00B35BF4" w:rsidRDefault="00B35BF4" w:rsidP="00746DC9">
      <w:pPr>
        <w:pStyle w:val="Prrafodelista"/>
        <w:spacing w:after="0" w:line="240" w:lineRule="auto"/>
        <w:rPr>
          <w:rFonts w:ascii="ITC Avant Garde" w:hAnsi="ITC Avant Garde"/>
          <w:b/>
          <w:u w:val="single"/>
        </w:rPr>
      </w:pPr>
    </w:p>
    <w:p w14:paraId="0FF1B562" w14:textId="77777777" w:rsidR="00B35BF4" w:rsidRDefault="00F76FA2" w:rsidP="009B6389">
      <w:pPr>
        <w:pStyle w:val="Prrafodelista"/>
        <w:numPr>
          <w:ilvl w:val="0"/>
          <w:numId w:val="45"/>
        </w:numPr>
        <w:tabs>
          <w:tab w:val="left" w:pos="993"/>
        </w:tabs>
        <w:spacing w:after="0" w:line="240" w:lineRule="auto"/>
        <w:ind w:hanging="153"/>
        <w:jc w:val="both"/>
        <w:rPr>
          <w:rFonts w:ascii="ITC Avant Garde" w:hAnsi="ITC Avant Garde"/>
        </w:rPr>
      </w:pPr>
      <w:r w:rsidRPr="00B35BF4">
        <w:rPr>
          <w:rFonts w:ascii="ITC Avant Garde" w:hAnsi="ITC Avant Garde"/>
          <w:b/>
          <w:u w:val="single"/>
        </w:rPr>
        <w:t>Etapa de Asignación</w:t>
      </w:r>
      <w:r w:rsidRPr="00A5751E">
        <w:rPr>
          <w:rFonts w:ascii="ITC Avant Garde" w:hAnsi="ITC Avant Garde"/>
        </w:rPr>
        <w:t>:</w:t>
      </w:r>
      <w:r w:rsidR="00623CBF" w:rsidRPr="00B35BF4">
        <w:rPr>
          <w:rFonts w:ascii="ITC Avant Garde" w:hAnsi="ITC Avant Garde"/>
          <w:b/>
        </w:rPr>
        <w:t xml:space="preserve"> </w:t>
      </w:r>
      <w:r w:rsidR="00A47EAB" w:rsidRPr="00B35BF4">
        <w:rPr>
          <w:rFonts w:ascii="ITC Avant Garde" w:hAnsi="ITC Avant Garde"/>
        </w:rPr>
        <w:t xml:space="preserve">Etapa que </w:t>
      </w:r>
      <w:r w:rsidR="00623CBF" w:rsidRPr="00B35BF4">
        <w:rPr>
          <w:rFonts w:ascii="ITC Avant Garde" w:hAnsi="ITC Avant Garde"/>
        </w:rPr>
        <w:t xml:space="preserve">determina los </w:t>
      </w:r>
      <w:r w:rsidR="00CC17B2" w:rsidRPr="00B35BF4">
        <w:rPr>
          <w:rFonts w:ascii="ITC Avant Garde" w:hAnsi="ITC Avant Garde"/>
        </w:rPr>
        <w:t>B</w:t>
      </w:r>
      <w:r w:rsidR="00623CBF" w:rsidRPr="00B35BF4">
        <w:rPr>
          <w:rFonts w:ascii="ITC Avant Garde" w:hAnsi="ITC Avant Garde"/>
        </w:rPr>
        <w:t xml:space="preserve">loques de frecuencia específicos que serán asignados a </w:t>
      </w:r>
      <w:r w:rsidR="00027E7A" w:rsidRPr="00B35BF4">
        <w:rPr>
          <w:rFonts w:ascii="ITC Avant Garde" w:hAnsi="ITC Avant Garde"/>
        </w:rPr>
        <w:t>cada P</w:t>
      </w:r>
      <w:r w:rsidR="006C1630" w:rsidRPr="00B35BF4">
        <w:rPr>
          <w:rFonts w:ascii="ITC Avant Garde" w:hAnsi="ITC Avant Garde"/>
        </w:rPr>
        <w:t>articipante</w:t>
      </w:r>
      <w:r w:rsidR="00623CBF" w:rsidRPr="00B35BF4">
        <w:rPr>
          <w:rFonts w:ascii="ITC Avant Garde" w:hAnsi="ITC Avant Garde"/>
        </w:rPr>
        <w:t xml:space="preserve"> </w:t>
      </w:r>
      <w:r w:rsidR="00027E7A" w:rsidRPr="00B35BF4">
        <w:rPr>
          <w:rFonts w:ascii="ITC Avant Garde" w:hAnsi="ITC Avant Garde"/>
        </w:rPr>
        <w:t>y</w:t>
      </w:r>
      <w:r w:rsidR="00832BFA" w:rsidRPr="00B35BF4">
        <w:rPr>
          <w:rFonts w:ascii="ITC Avant Garde" w:hAnsi="ITC Avant Garde"/>
        </w:rPr>
        <w:t xml:space="preserve"> </w:t>
      </w:r>
      <w:r w:rsidR="00027E7A" w:rsidRPr="00B35BF4">
        <w:rPr>
          <w:rFonts w:ascii="ITC Avant Garde" w:hAnsi="ITC Avant Garde"/>
        </w:rPr>
        <w:t>el Precio de Asignación correspondiente</w:t>
      </w:r>
      <w:r w:rsidR="00DF5C1D" w:rsidRPr="00B35BF4">
        <w:rPr>
          <w:rFonts w:ascii="ITC Avant Garde" w:hAnsi="ITC Avant Garde"/>
        </w:rPr>
        <w:t>, mediante una Ronda de Sobre Cerrado</w:t>
      </w:r>
      <w:r w:rsidR="00B135AA" w:rsidRPr="00B35BF4">
        <w:rPr>
          <w:rFonts w:ascii="ITC Avant Garde" w:hAnsi="ITC Avant Garde"/>
        </w:rPr>
        <w:t>.</w:t>
      </w:r>
    </w:p>
    <w:p w14:paraId="066D8CD5" w14:textId="77777777" w:rsidR="00B35BF4" w:rsidRPr="00B35BF4" w:rsidRDefault="00B35BF4" w:rsidP="00746DC9">
      <w:pPr>
        <w:pStyle w:val="Prrafodelista"/>
        <w:spacing w:after="0" w:line="240" w:lineRule="auto"/>
        <w:rPr>
          <w:rFonts w:ascii="ITC Avant Garde" w:hAnsi="ITC Avant Garde"/>
          <w:b/>
          <w:u w:val="single"/>
        </w:rPr>
      </w:pPr>
    </w:p>
    <w:p w14:paraId="47E41973" w14:textId="69BBBA04" w:rsidR="00EC3113" w:rsidRPr="00B35BF4" w:rsidRDefault="00A73188" w:rsidP="009B6389">
      <w:pPr>
        <w:pStyle w:val="Prrafodelista"/>
        <w:numPr>
          <w:ilvl w:val="0"/>
          <w:numId w:val="45"/>
        </w:numPr>
        <w:tabs>
          <w:tab w:val="left" w:pos="993"/>
        </w:tabs>
        <w:spacing w:after="0" w:line="240" w:lineRule="auto"/>
        <w:ind w:hanging="153"/>
        <w:jc w:val="both"/>
        <w:rPr>
          <w:rFonts w:ascii="ITC Avant Garde" w:hAnsi="ITC Avant Garde"/>
        </w:rPr>
      </w:pPr>
      <w:r w:rsidRPr="00B35BF4">
        <w:rPr>
          <w:rFonts w:ascii="ITC Avant Garde" w:hAnsi="ITC Avant Garde"/>
          <w:b/>
          <w:u w:val="single"/>
        </w:rPr>
        <w:t xml:space="preserve">Fórmula de </w:t>
      </w:r>
      <w:r w:rsidR="00EB0387" w:rsidRPr="00B35BF4">
        <w:rPr>
          <w:rFonts w:ascii="ITC Avant Garde" w:hAnsi="ITC Avant Garde"/>
          <w:b/>
          <w:u w:val="single"/>
        </w:rPr>
        <w:t>Conversión</w:t>
      </w:r>
      <w:r w:rsidRPr="00B35BF4">
        <w:rPr>
          <w:rFonts w:ascii="ITC Avant Garde" w:hAnsi="ITC Avant Garde"/>
        </w:rPr>
        <w:t xml:space="preserve">: </w:t>
      </w:r>
      <w:r w:rsidR="00AA63A0" w:rsidRPr="00B35BF4">
        <w:rPr>
          <w:rFonts w:ascii="ITC Avant Garde" w:hAnsi="ITC Avant Garde"/>
        </w:rPr>
        <w:t>Representación matemática que se utiliza para determinar el</w:t>
      </w:r>
      <w:r w:rsidR="00B9271E" w:rsidRPr="00B35BF4">
        <w:rPr>
          <w:rFonts w:ascii="ITC Avant Garde" w:hAnsi="ITC Avant Garde"/>
        </w:rPr>
        <w:t xml:space="preserve"> Componente Económico de un Participante, </w:t>
      </w:r>
      <w:r w:rsidR="00AA63A0" w:rsidRPr="00B35BF4">
        <w:rPr>
          <w:rFonts w:ascii="ITC Avant Garde" w:hAnsi="ITC Avant Garde"/>
        </w:rPr>
        <w:t xml:space="preserve">con base en el </w:t>
      </w:r>
      <w:r w:rsidR="00770850">
        <w:rPr>
          <w:rFonts w:ascii="ITC Avant Garde" w:hAnsi="ITC Avant Garde"/>
        </w:rPr>
        <w:t>p</w:t>
      </w:r>
      <w:r w:rsidR="00AA63A0" w:rsidRPr="00B35BF4">
        <w:rPr>
          <w:rFonts w:ascii="ITC Avant Garde" w:hAnsi="ITC Avant Garde"/>
        </w:rPr>
        <w:t xml:space="preserve">untaje que cada Participante acepte por </w:t>
      </w:r>
      <w:r w:rsidR="00F65294" w:rsidRPr="00B35BF4">
        <w:rPr>
          <w:rFonts w:ascii="ITC Avant Garde" w:hAnsi="ITC Avant Garde"/>
        </w:rPr>
        <w:t xml:space="preserve">un </w:t>
      </w:r>
      <w:r w:rsidR="00AA63A0" w:rsidRPr="00B35BF4">
        <w:rPr>
          <w:rFonts w:ascii="ITC Avant Garde" w:hAnsi="ITC Avant Garde"/>
        </w:rPr>
        <w:t xml:space="preserve">Bloque </w:t>
      </w:r>
      <w:r w:rsidR="00F65294" w:rsidRPr="00B35BF4">
        <w:rPr>
          <w:rFonts w:ascii="ITC Avant Garde" w:hAnsi="ITC Avant Garde"/>
        </w:rPr>
        <w:t xml:space="preserve">de una Categoría en particular </w:t>
      </w:r>
      <w:r w:rsidR="00AA63A0" w:rsidRPr="00B35BF4">
        <w:rPr>
          <w:rFonts w:ascii="ITC Avant Garde" w:hAnsi="ITC Avant Garde"/>
        </w:rPr>
        <w:t>en cada una de las Rondas</w:t>
      </w:r>
      <w:r w:rsidR="00D26858" w:rsidRPr="00B35BF4">
        <w:rPr>
          <w:rFonts w:ascii="ITC Avant Garde" w:hAnsi="ITC Avant Garde"/>
        </w:rPr>
        <w:t xml:space="preserve"> de Reloj</w:t>
      </w:r>
      <w:r w:rsidR="00AA63A0" w:rsidRPr="00B35BF4">
        <w:rPr>
          <w:rFonts w:ascii="ITC Avant Garde" w:hAnsi="ITC Avant Garde"/>
        </w:rPr>
        <w:t xml:space="preserve">. La Fórmula de </w:t>
      </w:r>
      <w:r w:rsidR="00F65294" w:rsidRPr="00B35BF4">
        <w:rPr>
          <w:rFonts w:ascii="ITC Avant Garde" w:hAnsi="ITC Avant Garde"/>
        </w:rPr>
        <w:t xml:space="preserve">Conversión </w:t>
      </w:r>
      <w:r w:rsidR="00AA63A0" w:rsidRPr="00B35BF4">
        <w:rPr>
          <w:rFonts w:ascii="ITC Avant Garde" w:hAnsi="ITC Avant Garde"/>
        </w:rPr>
        <w:t xml:space="preserve">está compuesta por un Componente No Económico, el </w:t>
      </w:r>
      <w:r w:rsidR="00770850">
        <w:rPr>
          <w:rFonts w:ascii="ITC Avant Garde" w:hAnsi="ITC Avant Garde"/>
        </w:rPr>
        <w:t>p</w:t>
      </w:r>
      <w:r w:rsidR="00AA63A0" w:rsidRPr="00B35BF4">
        <w:rPr>
          <w:rFonts w:ascii="ITC Avant Garde" w:hAnsi="ITC Avant Garde"/>
        </w:rPr>
        <w:t>untaje</w:t>
      </w:r>
      <w:r w:rsidR="00B9271E" w:rsidRPr="00B35BF4">
        <w:rPr>
          <w:rFonts w:ascii="ITC Avant Garde" w:hAnsi="ITC Avant Garde"/>
        </w:rPr>
        <w:t xml:space="preserve"> de</w:t>
      </w:r>
      <w:r w:rsidR="00F65294" w:rsidRPr="00B35BF4">
        <w:rPr>
          <w:rFonts w:ascii="ITC Avant Garde" w:hAnsi="ITC Avant Garde"/>
        </w:rPr>
        <w:t>l Participante</w:t>
      </w:r>
      <w:r w:rsidR="00B9271E" w:rsidRPr="00B35BF4">
        <w:rPr>
          <w:rFonts w:ascii="ITC Avant Garde" w:hAnsi="ITC Avant Garde"/>
        </w:rPr>
        <w:t xml:space="preserve"> </w:t>
      </w:r>
      <w:r w:rsidR="00AA63A0" w:rsidRPr="00B35BF4">
        <w:rPr>
          <w:rFonts w:ascii="ITC Avant Garde" w:hAnsi="ITC Avant Garde"/>
        </w:rPr>
        <w:t>y un factor de escalamiento.</w:t>
      </w:r>
    </w:p>
    <w:p w14:paraId="0A0EA5D8" w14:textId="77777777" w:rsidR="00340E24" w:rsidRPr="00AA63A0" w:rsidRDefault="00340E24" w:rsidP="00746DC9">
      <w:pPr>
        <w:pStyle w:val="Prrafodelista"/>
        <w:spacing w:after="0" w:line="240" w:lineRule="auto"/>
        <w:rPr>
          <w:rFonts w:ascii="ITC Avant Garde" w:hAnsi="ITC Avant Garde"/>
          <w:b/>
          <w:u w:val="single"/>
        </w:rPr>
      </w:pPr>
    </w:p>
    <w:p w14:paraId="75321E13" w14:textId="6AE23352" w:rsidR="00340E24" w:rsidRDefault="00F95538" w:rsidP="009B6389">
      <w:pPr>
        <w:pStyle w:val="Prrafodelista"/>
        <w:numPr>
          <w:ilvl w:val="0"/>
          <w:numId w:val="45"/>
        </w:numPr>
        <w:spacing w:after="0" w:line="240" w:lineRule="auto"/>
        <w:ind w:hanging="153"/>
        <w:jc w:val="both"/>
        <w:rPr>
          <w:rFonts w:ascii="ITC Avant Garde" w:hAnsi="ITC Avant Garde"/>
        </w:rPr>
      </w:pPr>
      <w:r w:rsidRPr="00340E24">
        <w:rPr>
          <w:rFonts w:ascii="ITC Avant Garde" w:hAnsi="ITC Avant Garde"/>
          <w:b/>
          <w:u w:val="single"/>
        </w:rPr>
        <w:t>Garantía de Seriedad</w:t>
      </w:r>
      <w:r w:rsidRPr="00C12DE2">
        <w:rPr>
          <w:rFonts w:ascii="ITC Avant Garde" w:hAnsi="ITC Avant Garde"/>
        </w:rPr>
        <w:t>:</w:t>
      </w:r>
      <w:r w:rsidRPr="00340E24">
        <w:rPr>
          <w:rFonts w:ascii="ITC Avant Garde" w:hAnsi="ITC Avant Garde"/>
        </w:rPr>
        <w:t xml:space="preserve"> </w:t>
      </w:r>
      <w:r w:rsidR="008C4468" w:rsidRPr="00B01890">
        <w:rPr>
          <w:rFonts w:ascii="ITC Avant Garde" w:hAnsi="ITC Avant Garde"/>
          <w:color w:val="000000"/>
        </w:rPr>
        <w:t xml:space="preserve">Carta de crédito </w:t>
      </w:r>
      <w:r w:rsidR="008C4468">
        <w:rPr>
          <w:rFonts w:ascii="ITC Avant Garde" w:hAnsi="ITC Avant Garde"/>
          <w:color w:val="000000"/>
        </w:rPr>
        <w:t xml:space="preserve">Stand-by </w:t>
      </w:r>
      <w:r w:rsidR="008C4468" w:rsidRPr="00B01890">
        <w:rPr>
          <w:rFonts w:ascii="ITC Avant Garde" w:hAnsi="ITC Avant Garde"/>
          <w:color w:val="000000"/>
        </w:rPr>
        <w:t xml:space="preserve">a favor de la Tesorería de la Federación que deberá ser </w:t>
      </w:r>
      <w:r w:rsidR="008C4468">
        <w:rPr>
          <w:rFonts w:ascii="ITC Avant Garde" w:hAnsi="ITC Avant Garde"/>
          <w:color w:val="000000"/>
        </w:rPr>
        <w:t>entregada</w:t>
      </w:r>
      <w:r w:rsidR="008C4468" w:rsidRPr="00B01890">
        <w:rPr>
          <w:rFonts w:ascii="ITC Avant Garde" w:hAnsi="ITC Avant Garde"/>
          <w:color w:val="000000"/>
        </w:rPr>
        <w:t xml:space="preserve"> por el Interesado en la fecha establecida en el Calendario de Actividades. Dicha carta, que deberá apegarse al formato </w:t>
      </w:r>
      <w:r w:rsidR="008C4468" w:rsidRPr="00ED441E">
        <w:rPr>
          <w:rFonts w:ascii="ITC Avant Garde" w:hAnsi="ITC Avant Garde"/>
          <w:color w:val="000000"/>
        </w:rPr>
        <w:t>del Anexo 6 del Apéndice A de las Bases, respalda</w:t>
      </w:r>
      <w:r w:rsidR="008C4468" w:rsidRPr="00B01890">
        <w:rPr>
          <w:rFonts w:ascii="ITC Avant Garde" w:hAnsi="ITC Avant Garde"/>
          <w:color w:val="000000"/>
        </w:rPr>
        <w:t xml:space="preserve"> la </w:t>
      </w:r>
      <w:r w:rsidR="008C4468">
        <w:rPr>
          <w:rFonts w:ascii="ITC Avant Garde" w:hAnsi="ITC Avant Garde"/>
          <w:color w:val="000000"/>
        </w:rPr>
        <w:t>formalidad</w:t>
      </w:r>
      <w:r w:rsidR="008C4468" w:rsidRPr="00B01890">
        <w:rPr>
          <w:rFonts w:ascii="ITC Avant Garde" w:hAnsi="ITC Avant Garde"/>
          <w:color w:val="000000"/>
        </w:rPr>
        <w:t xml:space="preserve"> de </w:t>
      </w:r>
      <w:r w:rsidR="008C4468">
        <w:rPr>
          <w:rFonts w:ascii="ITC Avant Garde" w:hAnsi="ITC Avant Garde"/>
          <w:color w:val="000000"/>
        </w:rPr>
        <w:t xml:space="preserve">la </w:t>
      </w:r>
      <w:r w:rsidR="008C4468" w:rsidRPr="00B01890">
        <w:rPr>
          <w:rFonts w:ascii="ITC Avant Garde" w:hAnsi="ITC Avant Garde"/>
          <w:color w:val="000000"/>
        </w:rPr>
        <w:t xml:space="preserve">participación </w:t>
      </w:r>
      <w:r w:rsidR="008C4468">
        <w:rPr>
          <w:rFonts w:ascii="ITC Avant Garde" w:hAnsi="ITC Avant Garde"/>
          <w:color w:val="000000"/>
        </w:rPr>
        <w:t>del Interesado</w:t>
      </w:r>
      <w:r w:rsidR="008C4468" w:rsidRPr="00B01890">
        <w:rPr>
          <w:rFonts w:ascii="ITC Avant Garde" w:hAnsi="ITC Avant Garde"/>
          <w:color w:val="000000"/>
        </w:rPr>
        <w:t xml:space="preserve"> en la Licitación, así como el cumplimiento de las condiciones establecidas en las Bases para el caso de que se incurra en alguna de las causales de descalificación previstas en éstas.</w:t>
      </w:r>
    </w:p>
    <w:p w14:paraId="4E907FE8" w14:textId="77777777" w:rsidR="008E5028" w:rsidRPr="00A61A58" w:rsidRDefault="008E5028" w:rsidP="00746DC9">
      <w:pPr>
        <w:pStyle w:val="Prrafodelista"/>
        <w:spacing w:after="0" w:line="240" w:lineRule="auto"/>
        <w:rPr>
          <w:rFonts w:ascii="ITC Avant Garde" w:hAnsi="ITC Avant Garde"/>
        </w:rPr>
      </w:pPr>
    </w:p>
    <w:p w14:paraId="1FFF70FD" w14:textId="77777777" w:rsidR="008E5028" w:rsidRPr="00A61A58" w:rsidRDefault="008E5028" w:rsidP="009B6389">
      <w:pPr>
        <w:numPr>
          <w:ilvl w:val="0"/>
          <w:numId w:val="45"/>
        </w:numPr>
        <w:tabs>
          <w:tab w:val="left" w:pos="284"/>
        </w:tabs>
        <w:spacing w:after="0" w:line="240" w:lineRule="auto"/>
        <w:ind w:hanging="153"/>
        <w:jc w:val="both"/>
        <w:rPr>
          <w:rFonts w:ascii="ITC Avant Garde" w:hAnsi="ITC Avant Garde"/>
          <w:b/>
        </w:rPr>
      </w:pPr>
      <w:r w:rsidRPr="00B01890">
        <w:rPr>
          <w:rFonts w:ascii="ITC Avant Garde" w:hAnsi="ITC Avant Garde"/>
          <w:b/>
          <w:u w:val="single"/>
        </w:rPr>
        <w:t>GIE</w:t>
      </w:r>
      <w:r w:rsidRPr="00E82C18">
        <w:rPr>
          <w:rFonts w:ascii="ITC Avant Garde" w:hAnsi="ITC Avant Garde"/>
          <w:u w:val="single"/>
        </w:rPr>
        <w:t>:</w:t>
      </w:r>
      <w:r w:rsidRPr="00B01890">
        <w:t xml:space="preserve"> </w:t>
      </w:r>
      <w:r>
        <w:rPr>
          <w:rFonts w:ascii="ITC Avant Garde" w:hAnsi="ITC Avant Garde"/>
        </w:rPr>
        <w:t xml:space="preserve">Grupo de Interés Económico. </w:t>
      </w:r>
      <w:r w:rsidRPr="00B01890">
        <w:rPr>
          <w:rFonts w:ascii="ITC Avant Garde" w:hAnsi="ITC Avant Garde"/>
        </w:rPr>
        <w:t>Conjunto de sujetos de derecho con intereses comerciales y financieros afines que coordinan sus actividades para participar en los mercados y actividades económicas, a través del control o influencia decisiva, directa o indirecta, que uno de sus integrantes ejerce sobre los demás.</w:t>
      </w:r>
    </w:p>
    <w:p w14:paraId="187C605B" w14:textId="77777777" w:rsidR="00503CFD" w:rsidRPr="00B01890" w:rsidRDefault="00503CFD" w:rsidP="00746DC9">
      <w:pPr>
        <w:tabs>
          <w:tab w:val="left" w:pos="284"/>
        </w:tabs>
        <w:spacing w:after="0" w:line="240" w:lineRule="auto"/>
        <w:jc w:val="both"/>
        <w:rPr>
          <w:rFonts w:ascii="ITC Avant Garde" w:hAnsi="ITC Avant Garde"/>
          <w:b/>
        </w:rPr>
      </w:pPr>
    </w:p>
    <w:p w14:paraId="615F1A2F" w14:textId="77777777" w:rsidR="00503CFD" w:rsidRDefault="00503CFD" w:rsidP="009B6389">
      <w:pPr>
        <w:pStyle w:val="Prrafodelista"/>
        <w:numPr>
          <w:ilvl w:val="0"/>
          <w:numId w:val="45"/>
        </w:numPr>
        <w:spacing w:after="0" w:line="240" w:lineRule="auto"/>
        <w:ind w:hanging="153"/>
        <w:jc w:val="both"/>
        <w:rPr>
          <w:rFonts w:ascii="ITC Avant Garde" w:hAnsi="ITC Avant Garde" w:cs="Arial"/>
          <w:color w:val="000000" w:themeColor="text1"/>
        </w:rPr>
      </w:pPr>
      <w:r w:rsidRPr="0077105C">
        <w:rPr>
          <w:rFonts w:ascii="ITC Avant Garde" w:hAnsi="ITC Avant Garde" w:cs="Arial"/>
          <w:b/>
          <w:color w:val="000000" w:themeColor="text1"/>
          <w:u w:val="single"/>
        </w:rPr>
        <w:t>Instituto</w:t>
      </w:r>
      <w:r w:rsidRPr="00E82C18">
        <w:rPr>
          <w:rFonts w:ascii="ITC Avant Garde" w:hAnsi="ITC Avant Garde" w:cs="Arial"/>
          <w:color w:val="000000" w:themeColor="text1"/>
        </w:rPr>
        <w:t>:</w:t>
      </w:r>
      <w:r w:rsidRPr="0077105C">
        <w:rPr>
          <w:rFonts w:ascii="ITC Avant Garde" w:hAnsi="ITC Avant Garde" w:cs="Arial"/>
          <w:color w:val="000000" w:themeColor="text1"/>
        </w:rPr>
        <w:t xml:space="preserve"> El Instituto Federal de Telecomunicaciones.</w:t>
      </w:r>
    </w:p>
    <w:p w14:paraId="21C3E1CD" w14:textId="77777777" w:rsidR="00503CFD" w:rsidRPr="00A61A58" w:rsidRDefault="00503CFD" w:rsidP="00746DC9">
      <w:pPr>
        <w:pStyle w:val="Prrafodelista"/>
        <w:spacing w:after="0" w:line="240" w:lineRule="auto"/>
        <w:rPr>
          <w:rFonts w:ascii="ITC Avant Garde" w:hAnsi="ITC Avant Garde" w:cs="Arial"/>
          <w:color w:val="000000" w:themeColor="text1"/>
        </w:rPr>
      </w:pPr>
    </w:p>
    <w:p w14:paraId="335367DA" w14:textId="6511CEF9" w:rsidR="00503CFD" w:rsidRPr="0077105C" w:rsidRDefault="00503CFD" w:rsidP="009B6389">
      <w:pPr>
        <w:pStyle w:val="Prrafodelista"/>
        <w:numPr>
          <w:ilvl w:val="0"/>
          <w:numId w:val="45"/>
        </w:numPr>
        <w:spacing w:after="0" w:line="240" w:lineRule="auto"/>
        <w:ind w:hanging="153"/>
        <w:jc w:val="both"/>
        <w:rPr>
          <w:rFonts w:ascii="ITC Avant Garde" w:hAnsi="ITC Avant Garde" w:cs="Arial"/>
          <w:color w:val="000000" w:themeColor="text1"/>
        </w:rPr>
      </w:pPr>
      <w:r w:rsidRPr="00B01890">
        <w:rPr>
          <w:rFonts w:ascii="ITC Avant Garde" w:hAnsi="ITC Avant Garde" w:cs="Arial"/>
          <w:b/>
          <w:color w:val="000000" w:themeColor="text1"/>
          <w:u w:val="single"/>
        </w:rPr>
        <w:t>Interesado</w:t>
      </w:r>
      <w:r w:rsidRPr="00E82C18">
        <w:rPr>
          <w:rFonts w:ascii="ITC Avant Garde" w:hAnsi="ITC Avant Garde" w:cs="Arial"/>
          <w:color w:val="000000" w:themeColor="text1"/>
        </w:rPr>
        <w:t xml:space="preserve">: </w:t>
      </w:r>
      <w:r w:rsidRPr="00B01890">
        <w:rPr>
          <w:rFonts w:ascii="ITC Avant Garde" w:hAnsi="ITC Avant Garde" w:cs="Arial"/>
          <w:color w:val="000000" w:themeColor="text1"/>
        </w:rPr>
        <w:t xml:space="preserve">Persona física, moral o Consorcio que, en términos de lo establecido en las Bases, haya presentado los documentos correspondientes </w:t>
      </w:r>
      <w:r w:rsidR="00151009">
        <w:rPr>
          <w:rFonts w:ascii="ITC Avant Garde" w:hAnsi="ITC Avant Garde" w:cs="Arial"/>
          <w:color w:val="000000" w:themeColor="text1"/>
        </w:rPr>
        <w:t>al numeral 5.1.</w:t>
      </w:r>
      <w:r w:rsidR="00C872E1">
        <w:rPr>
          <w:rFonts w:ascii="ITC Avant Garde" w:hAnsi="ITC Avant Garde" w:cs="Arial"/>
          <w:color w:val="000000" w:themeColor="text1"/>
        </w:rPr>
        <w:t>1 de</w:t>
      </w:r>
      <w:r>
        <w:rPr>
          <w:rFonts w:ascii="ITC Avant Garde" w:hAnsi="ITC Avant Garde" w:cs="Arial"/>
          <w:color w:val="000000" w:themeColor="text1"/>
        </w:rPr>
        <w:t xml:space="preserve"> </w:t>
      </w:r>
      <w:r w:rsidRPr="00B01890">
        <w:rPr>
          <w:rFonts w:ascii="ITC Avant Garde" w:hAnsi="ITC Avant Garde" w:cs="Arial"/>
          <w:color w:val="000000" w:themeColor="text1"/>
        </w:rPr>
        <w:t>las Bases.</w:t>
      </w:r>
    </w:p>
    <w:p w14:paraId="43E3CCBC" w14:textId="77777777" w:rsidR="00027E7A" w:rsidRPr="00027E7A" w:rsidRDefault="00027E7A" w:rsidP="00746DC9">
      <w:pPr>
        <w:pStyle w:val="Prrafodelista"/>
        <w:spacing w:after="0" w:line="240" w:lineRule="auto"/>
        <w:jc w:val="both"/>
        <w:rPr>
          <w:rFonts w:ascii="ITC Avant Garde" w:hAnsi="ITC Avant Garde"/>
        </w:rPr>
      </w:pPr>
    </w:p>
    <w:p w14:paraId="7F382BBB" w14:textId="77777777" w:rsidR="00407C80" w:rsidRDefault="00476EE8" w:rsidP="009B6389">
      <w:pPr>
        <w:pStyle w:val="Prrafodelista"/>
        <w:numPr>
          <w:ilvl w:val="0"/>
          <w:numId w:val="45"/>
        </w:numPr>
        <w:spacing w:after="0" w:line="240" w:lineRule="auto"/>
        <w:ind w:hanging="153"/>
        <w:jc w:val="both"/>
        <w:rPr>
          <w:rFonts w:ascii="ITC Avant Garde" w:hAnsi="ITC Avant Garde"/>
        </w:rPr>
      </w:pPr>
      <w:r w:rsidRPr="00646399">
        <w:rPr>
          <w:rFonts w:ascii="ITC Avant Garde" w:hAnsi="ITC Avant Garde"/>
          <w:b/>
          <w:u w:val="single"/>
        </w:rPr>
        <w:t>Límite de Acumulación de Espectro</w:t>
      </w:r>
      <w:r w:rsidRPr="00B404EF">
        <w:rPr>
          <w:rFonts w:ascii="ITC Avant Garde" w:hAnsi="ITC Avant Garde"/>
        </w:rPr>
        <w:t>:</w:t>
      </w:r>
      <w:r w:rsidRPr="00646399">
        <w:rPr>
          <w:rFonts w:ascii="ITC Avant Garde" w:hAnsi="ITC Avant Garde"/>
        </w:rPr>
        <w:t xml:space="preserve"> </w:t>
      </w:r>
      <w:r w:rsidR="00E1649F" w:rsidRPr="00646399">
        <w:rPr>
          <w:rFonts w:ascii="ITC Avant Garde" w:hAnsi="ITC Avant Garde"/>
        </w:rPr>
        <w:t xml:space="preserve">Cantidad máxima de espectro radioeléctrico que un Participante puede alcanzar </w:t>
      </w:r>
      <w:r w:rsidR="00646399" w:rsidRPr="00646399">
        <w:rPr>
          <w:rFonts w:ascii="ITC Avant Garde" w:hAnsi="ITC Avant Garde"/>
        </w:rPr>
        <w:t xml:space="preserve">en cada una de las fases de la Etapa de Adjudicación, </w:t>
      </w:r>
      <w:r w:rsidR="00646399">
        <w:rPr>
          <w:rFonts w:ascii="ITC Avant Garde" w:hAnsi="ITC Avant Garde"/>
        </w:rPr>
        <w:t xml:space="preserve">tomando en cuenta </w:t>
      </w:r>
      <w:r w:rsidR="00876831">
        <w:rPr>
          <w:rFonts w:ascii="ITC Avant Garde" w:hAnsi="ITC Avant Garde"/>
        </w:rPr>
        <w:t xml:space="preserve">el espectro disponible y asignado </w:t>
      </w:r>
      <w:r w:rsidR="00646399">
        <w:rPr>
          <w:rFonts w:ascii="ITC Avant Garde" w:hAnsi="ITC Avant Garde"/>
        </w:rPr>
        <w:t>en la B</w:t>
      </w:r>
      <w:r w:rsidR="00646399" w:rsidRPr="006D5880">
        <w:rPr>
          <w:rFonts w:ascii="ITC Avant Garde" w:hAnsi="ITC Avant Garde"/>
        </w:rPr>
        <w:t>and</w:t>
      </w:r>
      <w:r w:rsidR="00646399">
        <w:rPr>
          <w:rFonts w:ascii="ITC Avant Garde" w:hAnsi="ITC Avant Garde"/>
        </w:rPr>
        <w:t>a</w:t>
      </w:r>
      <w:r w:rsidR="00646399" w:rsidRPr="006D5880">
        <w:rPr>
          <w:rFonts w:ascii="ITC Avant Garde" w:hAnsi="ITC Avant Garde"/>
        </w:rPr>
        <w:t xml:space="preserve"> de 700</w:t>
      </w:r>
      <w:r w:rsidR="00646399">
        <w:rPr>
          <w:rFonts w:ascii="ITC Avant Garde" w:hAnsi="ITC Avant Garde"/>
        </w:rPr>
        <w:t xml:space="preserve"> MHz</w:t>
      </w:r>
      <w:r w:rsidR="00646399" w:rsidRPr="006D5880">
        <w:rPr>
          <w:rFonts w:ascii="ITC Avant Garde" w:hAnsi="ITC Avant Garde"/>
        </w:rPr>
        <w:t xml:space="preserve">, </w:t>
      </w:r>
      <w:r w:rsidR="00646399">
        <w:rPr>
          <w:rFonts w:ascii="ITC Avant Garde" w:hAnsi="ITC Avant Garde"/>
        </w:rPr>
        <w:t xml:space="preserve">la Banda de </w:t>
      </w:r>
      <w:r w:rsidR="00646399" w:rsidRPr="006D5880">
        <w:rPr>
          <w:rFonts w:ascii="ITC Avant Garde" w:hAnsi="ITC Avant Garde"/>
        </w:rPr>
        <w:t>800</w:t>
      </w:r>
      <w:r w:rsidR="00646399">
        <w:rPr>
          <w:rFonts w:ascii="ITC Avant Garde" w:hAnsi="ITC Avant Garde"/>
        </w:rPr>
        <w:t xml:space="preserve"> MHz</w:t>
      </w:r>
      <w:r w:rsidR="00646399" w:rsidRPr="006D5880">
        <w:rPr>
          <w:rFonts w:ascii="ITC Avant Garde" w:hAnsi="ITC Avant Garde"/>
        </w:rPr>
        <w:t xml:space="preserve">, </w:t>
      </w:r>
      <w:r w:rsidR="00646399">
        <w:rPr>
          <w:rFonts w:ascii="ITC Avant Garde" w:hAnsi="ITC Avant Garde"/>
        </w:rPr>
        <w:t xml:space="preserve">la Banda de </w:t>
      </w:r>
      <w:r w:rsidR="00646399" w:rsidRPr="006D5880">
        <w:rPr>
          <w:rFonts w:ascii="ITC Avant Garde" w:hAnsi="ITC Avant Garde"/>
        </w:rPr>
        <w:t>850</w:t>
      </w:r>
      <w:r w:rsidR="00646399">
        <w:rPr>
          <w:rFonts w:ascii="ITC Avant Garde" w:hAnsi="ITC Avant Garde"/>
        </w:rPr>
        <w:t xml:space="preserve"> MHz</w:t>
      </w:r>
      <w:r w:rsidR="00646399" w:rsidRPr="006D5880">
        <w:rPr>
          <w:rFonts w:ascii="ITC Avant Garde" w:hAnsi="ITC Avant Garde"/>
        </w:rPr>
        <w:t xml:space="preserve">, </w:t>
      </w:r>
      <w:r w:rsidR="00646399">
        <w:rPr>
          <w:rFonts w:ascii="ITC Avant Garde" w:hAnsi="ITC Avant Garde"/>
        </w:rPr>
        <w:t xml:space="preserve">la Banda </w:t>
      </w:r>
      <w:r w:rsidR="00646399" w:rsidRPr="006D5880">
        <w:rPr>
          <w:rFonts w:ascii="ITC Avant Garde" w:hAnsi="ITC Avant Garde"/>
        </w:rPr>
        <w:t xml:space="preserve">PCS, </w:t>
      </w:r>
      <w:r w:rsidR="00646399">
        <w:rPr>
          <w:rFonts w:ascii="ITC Avant Garde" w:hAnsi="ITC Avant Garde"/>
        </w:rPr>
        <w:t xml:space="preserve">la Banda </w:t>
      </w:r>
      <w:r w:rsidR="00646399" w:rsidRPr="006D5880">
        <w:rPr>
          <w:rFonts w:ascii="ITC Avant Garde" w:hAnsi="ITC Avant Garde"/>
        </w:rPr>
        <w:t xml:space="preserve">AWS y </w:t>
      </w:r>
      <w:r w:rsidR="00646399">
        <w:rPr>
          <w:rFonts w:ascii="ITC Avant Garde" w:hAnsi="ITC Avant Garde"/>
        </w:rPr>
        <w:t xml:space="preserve">la Banda de </w:t>
      </w:r>
      <w:r w:rsidR="00646399" w:rsidRPr="006D5880">
        <w:rPr>
          <w:rFonts w:ascii="ITC Avant Garde" w:hAnsi="ITC Avant Garde"/>
        </w:rPr>
        <w:t xml:space="preserve">2500 MHz, </w:t>
      </w:r>
      <w:r w:rsidR="00646399">
        <w:rPr>
          <w:rFonts w:ascii="ITC Avant Garde" w:hAnsi="ITC Avant Garde"/>
        </w:rPr>
        <w:t>así como</w:t>
      </w:r>
      <w:r w:rsidR="00646399" w:rsidRPr="006D5880">
        <w:rPr>
          <w:rFonts w:ascii="ITC Avant Garde" w:hAnsi="ITC Avant Garde"/>
        </w:rPr>
        <w:t xml:space="preserve"> el espectro </w:t>
      </w:r>
      <w:r w:rsidR="00646399">
        <w:rPr>
          <w:rFonts w:ascii="ITC Avant Garde" w:hAnsi="ITC Avant Garde"/>
        </w:rPr>
        <w:t>susceptible de otorgamiento</w:t>
      </w:r>
      <w:r w:rsidR="00646399" w:rsidRPr="006D5880">
        <w:rPr>
          <w:rFonts w:ascii="ITC Avant Garde" w:hAnsi="ITC Avant Garde"/>
        </w:rPr>
        <w:t xml:space="preserve"> en </w:t>
      </w:r>
      <w:r w:rsidR="00646399">
        <w:rPr>
          <w:rFonts w:ascii="ITC Avant Garde" w:hAnsi="ITC Avant Garde"/>
        </w:rPr>
        <w:t>esta Licitación</w:t>
      </w:r>
      <w:r w:rsidR="00E1649F" w:rsidRPr="00646399">
        <w:rPr>
          <w:rFonts w:ascii="ITC Avant Garde" w:hAnsi="ITC Avant Garde"/>
        </w:rPr>
        <w:t>.</w:t>
      </w:r>
    </w:p>
    <w:p w14:paraId="01317065" w14:textId="77777777" w:rsidR="00407C80" w:rsidRPr="00407C80" w:rsidRDefault="00407C80" w:rsidP="00746DC9">
      <w:pPr>
        <w:pStyle w:val="Prrafodelista"/>
        <w:spacing w:after="0" w:line="240" w:lineRule="auto"/>
        <w:rPr>
          <w:rFonts w:ascii="ITC Avant Garde" w:hAnsi="ITC Avant Garde" w:cs="Arial"/>
          <w:b/>
          <w:color w:val="000000" w:themeColor="text1"/>
          <w:u w:val="single"/>
        </w:rPr>
      </w:pPr>
    </w:p>
    <w:p w14:paraId="5F14D9B1" w14:textId="60A0FC29" w:rsidR="00633B54" w:rsidRPr="0040514E" w:rsidRDefault="00FF7C6D" w:rsidP="009B6389">
      <w:pPr>
        <w:pStyle w:val="Prrafodelista"/>
        <w:numPr>
          <w:ilvl w:val="0"/>
          <w:numId w:val="45"/>
        </w:numPr>
        <w:spacing w:after="0" w:line="240" w:lineRule="auto"/>
        <w:ind w:hanging="153"/>
        <w:jc w:val="both"/>
        <w:rPr>
          <w:rFonts w:ascii="ITC Avant Garde" w:hAnsi="ITC Avant Garde" w:cs="Arial"/>
          <w:color w:val="000000" w:themeColor="text1"/>
        </w:rPr>
      </w:pPr>
      <w:r>
        <w:rPr>
          <w:rFonts w:ascii="ITC Avant Garde" w:hAnsi="ITC Avant Garde" w:cs="Arial"/>
          <w:b/>
          <w:color w:val="000000" w:themeColor="text1"/>
          <w:u w:val="single"/>
        </w:rPr>
        <w:t>NCBC</w:t>
      </w:r>
      <w:r w:rsidRPr="00355FCB">
        <w:rPr>
          <w:rFonts w:ascii="ITC Avant Garde" w:hAnsi="ITC Avant Garde" w:cs="Arial"/>
          <w:color w:val="000000" w:themeColor="text1"/>
        </w:rPr>
        <w:t>:</w:t>
      </w:r>
      <w:r w:rsidR="009F4341" w:rsidRPr="00355FCB">
        <w:rPr>
          <w:rFonts w:ascii="ITC Avant Garde" w:hAnsi="ITC Avant Garde" w:cs="Arial"/>
          <w:color w:val="000000" w:themeColor="text1"/>
        </w:rPr>
        <w:t xml:space="preserve"> </w:t>
      </w:r>
      <w:r w:rsidR="00633B54" w:rsidRPr="00355FCB" w:rsidDel="00FF7C6D">
        <w:rPr>
          <w:rFonts w:ascii="ITC Avant Garde" w:hAnsi="ITC Avant Garde" w:cs="Arial"/>
          <w:color w:val="000000" w:themeColor="text1"/>
        </w:rPr>
        <w:t xml:space="preserve">Nuevo Competidor en </w:t>
      </w:r>
      <w:r w:rsidR="00351E17" w:rsidRPr="00355FCB" w:rsidDel="00FF7C6D">
        <w:rPr>
          <w:rFonts w:ascii="ITC Avant Garde" w:hAnsi="ITC Avant Garde" w:cs="Arial"/>
          <w:color w:val="000000" w:themeColor="text1"/>
        </w:rPr>
        <w:t>Bandas</w:t>
      </w:r>
      <w:r w:rsidR="00F67EDE" w:rsidRPr="00355FCB" w:rsidDel="00FF7C6D">
        <w:rPr>
          <w:rFonts w:ascii="ITC Avant Garde" w:hAnsi="ITC Avant Garde" w:cs="Arial"/>
          <w:color w:val="000000" w:themeColor="text1"/>
        </w:rPr>
        <w:t xml:space="preserve"> de Capacidad</w:t>
      </w:r>
      <w:r w:rsidR="001D0F1D" w:rsidRPr="00355FCB">
        <w:rPr>
          <w:rFonts w:ascii="ITC Avant Garde" w:hAnsi="ITC Avant Garde" w:cs="Arial"/>
          <w:color w:val="000000" w:themeColor="text1"/>
        </w:rPr>
        <w:t>.</w:t>
      </w:r>
      <w:r w:rsidR="002D485E" w:rsidRPr="00355FCB" w:rsidDel="00FF7C6D">
        <w:rPr>
          <w:rFonts w:ascii="ITC Avant Garde" w:hAnsi="ITC Avant Garde" w:cs="Arial"/>
          <w:b/>
          <w:color w:val="000000" w:themeColor="text1"/>
        </w:rPr>
        <w:t xml:space="preserve"> </w:t>
      </w:r>
      <w:r w:rsidR="00D16929" w:rsidRPr="00355FCB">
        <w:rPr>
          <w:rFonts w:ascii="ITC Avant Garde" w:hAnsi="ITC Avant Garde" w:cs="Arial"/>
          <w:color w:val="000000" w:themeColor="text1"/>
        </w:rPr>
        <w:t>Carácter</w:t>
      </w:r>
      <w:r w:rsidR="00D16929" w:rsidRPr="00847A41">
        <w:rPr>
          <w:rFonts w:ascii="ITC Avant Garde" w:hAnsi="ITC Avant Garde" w:cs="Arial"/>
          <w:color w:val="000000" w:themeColor="text1"/>
        </w:rPr>
        <w:t xml:space="preserve"> que el Instituto le confiere a un </w:t>
      </w:r>
      <w:r w:rsidR="000C0C5A" w:rsidRPr="00FA7243">
        <w:rPr>
          <w:rFonts w:ascii="ITC Avant Garde" w:hAnsi="ITC Avant Garde"/>
          <w:color w:val="000000"/>
        </w:rPr>
        <w:t xml:space="preserve">Participante que, al evaluarlo como </w:t>
      </w:r>
      <w:r w:rsidR="00D16929" w:rsidRPr="00847A41">
        <w:rPr>
          <w:rFonts w:ascii="ITC Avant Garde" w:hAnsi="ITC Avant Garde" w:cs="Arial"/>
          <w:color w:val="000000" w:themeColor="text1"/>
        </w:rPr>
        <w:t xml:space="preserve">Interesado en su dimensión de GIE y considerando </w:t>
      </w:r>
      <w:r w:rsidR="000C0C5A">
        <w:rPr>
          <w:rFonts w:ascii="ITC Avant Garde" w:hAnsi="ITC Avant Garde" w:cs="Arial"/>
          <w:color w:val="000000" w:themeColor="text1"/>
        </w:rPr>
        <w:t xml:space="preserve">a </w:t>
      </w:r>
      <w:r w:rsidR="000C0C5A" w:rsidRPr="00FA7243">
        <w:rPr>
          <w:rFonts w:ascii="ITC Avant Garde" w:hAnsi="ITC Avant Garde"/>
          <w:color w:val="000000"/>
        </w:rPr>
        <w:t xml:space="preserve">los agentes económicos </w:t>
      </w:r>
      <w:r w:rsidR="00D16929" w:rsidRPr="00847A41">
        <w:rPr>
          <w:rFonts w:ascii="ITC Avant Garde" w:hAnsi="ITC Avant Garde" w:cs="Arial"/>
          <w:color w:val="000000" w:themeColor="text1"/>
        </w:rPr>
        <w:t>con l</w:t>
      </w:r>
      <w:r w:rsidR="000C0C5A">
        <w:rPr>
          <w:rFonts w:ascii="ITC Avant Garde" w:hAnsi="ITC Avant Garde" w:cs="Arial"/>
          <w:color w:val="000000" w:themeColor="text1"/>
        </w:rPr>
        <w:t>o</w:t>
      </w:r>
      <w:r w:rsidR="00D16929" w:rsidRPr="00847A41">
        <w:rPr>
          <w:rFonts w:ascii="ITC Avant Garde" w:hAnsi="ITC Avant Garde" w:cs="Arial"/>
          <w:color w:val="000000" w:themeColor="text1"/>
        </w:rPr>
        <w:t xml:space="preserve">s que ese GIE tiene vínculos de tipo comercial, organizativo, económico o jurídico no cuente con concesiones </w:t>
      </w:r>
      <w:r>
        <w:rPr>
          <w:rFonts w:ascii="ITC Avant Garde" w:hAnsi="ITC Avant Garde" w:cs="Arial"/>
          <w:color w:val="000000" w:themeColor="text1"/>
        </w:rPr>
        <w:t xml:space="preserve">para uso comercial </w:t>
      </w:r>
      <w:r w:rsidR="00D16929" w:rsidRPr="00847A41">
        <w:rPr>
          <w:rFonts w:ascii="ITC Avant Garde" w:hAnsi="ITC Avant Garde" w:cs="Arial"/>
          <w:color w:val="000000" w:themeColor="text1"/>
        </w:rPr>
        <w:t xml:space="preserve">de espectro radioeléctrico </w:t>
      </w:r>
      <w:r w:rsidR="00693AD4" w:rsidRPr="00FA7243">
        <w:rPr>
          <w:rFonts w:ascii="ITC Avant Garde" w:hAnsi="ITC Avant Garde"/>
          <w:color w:val="000000"/>
        </w:rPr>
        <w:t>en Bandas de Capacidad</w:t>
      </w:r>
      <w:r w:rsidR="00F932A0">
        <w:rPr>
          <w:rFonts w:ascii="ITC Avant Garde" w:hAnsi="ITC Avant Garde"/>
          <w:color w:val="000000"/>
        </w:rPr>
        <w:t xml:space="preserve"> para el servicio de acceso inalámbrico móvil</w:t>
      </w:r>
      <w:r w:rsidR="00693AD4" w:rsidRPr="00FA7243">
        <w:rPr>
          <w:rFonts w:ascii="ITC Avant Garde" w:hAnsi="ITC Avant Garde"/>
          <w:color w:val="1F497D"/>
        </w:rPr>
        <w:t>.</w:t>
      </w:r>
    </w:p>
    <w:p w14:paraId="167C1491" w14:textId="77777777" w:rsidR="00646399" w:rsidRPr="00407C80" w:rsidRDefault="00646399" w:rsidP="00746DC9">
      <w:pPr>
        <w:pStyle w:val="Prrafodelista"/>
        <w:tabs>
          <w:tab w:val="left" w:pos="426"/>
        </w:tabs>
        <w:spacing w:after="0" w:line="240" w:lineRule="auto"/>
        <w:ind w:left="1440"/>
        <w:jc w:val="both"/>
        <w:rPr>
          <w:rFonts w:ascii="ITC Avant Garde" w:hAnsi="ITC Avant Garde" w:cs="Arial"/>
          <w:color w:val="000000" w:themeColor="text1"/>
        </w:rPr>
      </w:pPr>
    </w:p>
    <w:p w14:paraId="01112A57" w14:textId="685DAABD" w:rsidR="004015A5" w:rsidRDefault="00F95538" w:rsidP="009B6389">
      <w:pPr>
        <w:pStyle w:val="Prrafodelista"/>
        <w:numPr>
          <w:ilvl w:val="0"/>
          <w:numId w:val="45"/>
        </w:numPr>
        <w:tabs>
          <w:tab w:val="left" w:pos="993"/>
        </w:tabs>
        <w:spacing w:after="0" w:line="240" w:lineRule="auto"/>
        <w:ind w:hanging="153"/>
        <w:jc w:val="both"/>
        <w:rPr>
          <w:rFonts w:ascii="ITC Avant Garde" w:hAnsi="ITC Avant Garde"/>
        </w:rPr>
      </w:pPr>
      <w:r w:rsidRPr="00340E24">
        <w:rPr>
          <w:rFonts w:ascii="ITC Avant Garde" w:hAnsi="ITC Avant Garde"/>
          <w:b/>
          <w:u w:val="single"/>
        </w:rPr>
        <w:t>Oferta</w:t>
      </w:r>
      <w:r w:rsidRPr="0025662A">
        <w:rPr>
          <w:rFonts w:ascii="ITC Avant Garde" w:hAnsi="ITC Avant Garde"/>
        </w:rPr>
        <w:t xml:space="preserve">: </w:t>
      </w:r>
      <w:r w:rsidR="00953708">
        <w:rPr>
          <w:rFonts w:ascii="ITC Avant Garde" w:hAnsi="ITC Avant Garde"/>
        </w:rPr>
        <w:t>P</w:t>
      </w:r>
      <w:r w:rsidR="00053B87">
        <w:rPr>
          <w:rFonts w:ascii="ITC Avant Garde" w:hAnsi="ITC Avant Garde"/>
        </w:rPr>
        <w:t xml:space="preserve">ostura confirmada y </w:t>
      </w:r>
      <w:r w:rsidR="001D2101">
        <w:rPr>
          <w:rFonts w:ascii="ITC Avant Garde" w:hAnsi="ITC Avant Garde"/>
        </w:rPr>
        <w:t>presentad</w:t>
      </w:r>
      <w:r w:rsidR="002A07F9">
        <w:rPr>
          <w:rFonts w:ascii="ITC Avant Garde" w:hAnsi="ITC Avant Garde"/>
        </w:rPr>
        <w:t>a</w:t>
      </w:r>
      <w:r w:rsidR="001D2101">
        <w:rPr>
          <w:rFonts w:ascii="ITC Avant Garde" w:hAnsi="ITC Avant Garde"/>
        </w:rPr>
        <w:t xml:space="preserve"> de conformidad con las reglas de la Licitación, la cual </w:t>
      </w:r>
      <w:r w:rsidR="00A90A0A" w:rsidRPr="00340E24">
        <w:rPr>
          <w:rFonts w:ascii="ITC Avant Garde" w:hAnsi="ITC Avant Garde"/>
        </w:rPr>
        <w:t xml:space="preserve">representa un compromiso vinculante de </w:t>
      </w:r>
      <w:r w:rsidR="00053B87">
        <w:rPr>
          <w:rFonts w:ascii="ITC Avant Garde" w:hAnsi="ITC Avant Garde"/>
        </w:rPr>
        <w:t>adquirir</w:t>
      </w:r>
      <w:r w:rsidR="00053B87" w:rsidRPr="00340E24">
        <w:rPr>
          <w:rFonts w:ascii="ITC Avant Garde" w:hAnsi="ITC Avant Garde"/>
        </w:rPr>
        <w:t xml:space="preserve"> </w:t>
      </w:r>
      <w:r w:rsidR="00053B87">
        <w:rPr>
          <w:rFonts w:ascii="ITC Avant Garde" w:hAnsi="ITC Avant Garde"/>
        </w:rPr>
        <w:t>B</w:t>
      </w:r>
      <w:r w:rsidR="00A90A0A" w:rsidRPr="00340E24">
        <w:rPr>
          <w:rFonts w:ascii="ITC Avant Garde" w:hAnsi="ITC Avant Garde"/>
        </w:rPr>
        <w:t>loque</w:t>
      </w:r>
      <w:r w:rsidR="00E152A0">
        <w:rPr>
          <w:rFonts w:ascii="ITC Avant Garde" w:hAnsi="ITC Avant Garde"/>
        </w:rPr>
        <w:t>s</w:t>
      </w:r>
      <w:r w:rsidR="00A90A0A" w:rsidRPr="00340E24">
        <w:rPr>
          <w:rFonts w:ascii="ITC Avant Garde" w:hAnsi="ITC Avant Garde"/>
        </w:rPr>
        <w:t xml:space="preserve"> dentro </w:t>
      </w:r>
      <w:r w:rsidR="00053B87">
        <w:rPr>
          <w:rFonts w:ascii="ITC Avant Garde" w:hAnsi="ITC Avant Garde"/>
        </w:rPr>
        <w:t>del</w:t>
      </w:r>
      <w:r w:rsidR="00987EC0" w:rsidRPr="00D5255A">
        <w:rPr>
          <w:rFonts w:ascii="ITC Avant Garde" w:hAnsi="ITC Avant Garde"/>
        </w:rPr>
        <w:t xml:space="preserve"> </w:t>
      </w:r>
      <w:r w:rsidR="001F7D55" w:rsidRPr="00D5255A">
        <w:rPr>
          <w:rFonts w:ascii="ITC Avant Garde" w:hAnsi="ITC Avant Garde"/>
        </w:rPr>
        <w:t xml:space="preserve">Procedimiento </w:t>
      </w:r>
      <w:r w:rsidR="00987EC0" w:rsidRPr="00D5255A">
        <w:rPr>
          <w:rFonts w:ascii="ITC Avant Garde" w:hAnsi="ITC Avant Garde"/>
        </w:rPr>
        <w:t xml:space="preserve">de </w:t>
      </w:r>
      <w:r w:rsidR="001F7D55" w:rsidRPr="00D5255A">
        <w:rPr>
          <w:rFonts w:ascii="ITC Avant Garde" w:hAnsi="ITC Avant Garde"/>
        </w:rPr>
        <w:t>Presentación de Ofertas</w:t>
      </w:r>
      <w:r w:rsidR="007F3A1F" w:rsidRPr="00D5255A">
        <w:rPr>
          <w:rFonts w:ascii="ITC Avant Garde" w:hAnsi="ITC Avant Garde"/>
        </w:rPr>
        <w:t xml:space="preserve"> </w:t>
      </w:r>
      <w:r w:rsidR="00A90A0A" w:rsidRPr="00340E24">
        <w:rPr>
          <w:rFonts w:ascii="ITC Avant Garde" w:hAnsi="ITC Avant Garde"/>
        </w:rPr>
        <w:t xml:space="preserve">a un precio igual al monto especificado </w:t>
      </w:r>
      <w:r w:rsidRPr="00340E24">
        <w:rPr>
          <w:rFonts w:ascii="ITC Avant Garde" w:hAnsi="ITC Avant Garde"/>
        </w:rPr>
        <w:t xml:space="preserve">por el </w:t>
      </w:r>
      <w:r w:rsidR="00053B87">
        <w:rPr>
          <w:rFonts w:ascii="ITC Avant Garde" w:hAnsi="ITC Avant Garde"/>
        </w:rPr>
        <w:t>SEPRO</w:t>
      </w:r>
      <w:r w:rsidRPr="00340E24">
        <w:rPr>
          <w:rFonts w:ascii="ITC Avant Garde" w:hAnsi="ITC Avant Garde"/>
        </w:rPr>
        <w:t>.</w:t>
      </w:r>
    </w:p>
    <w:p w14:paraId="0A920B86" w14:textId="77777777" w:rsidR="004015A5" w:rsidRPr="004015A5" w:rsidRDefault="004015A5" w:rsidP="00746DC9">
      <w:pPr>
        <w:pStyle w:val="Prrafodelista"/>
        <w:tabs>
          <w:tab w:val="num" w:pos="1560"/>
        </w:tabs>
        <w:spacing w:after="0" w:line="240" w:lineRule="auto"/>
        <w:ind w:left="993" w:hanging="153"/>
        <w:rPr>
          <w:rFonts w:ascii="ITC Avant Garde" w:hAnsi="ITC Avant Garde"/>
          <w:b/>
          <w:u w:val="single"/>
        </w:rPr>
      </w:pPr>
    </w:p>
    <w:p w14:paraId="1FD0C4D6" w14:textId="5914AC98" w:rsidR="00CA31FA" w:rsidRPr="004015A5" w:rsidRDefault="00433A5B" w:rsidP="009B6389">
      <w:pPr>
        <w:pStyle w:val="Prrafodelista"/>
        <w:numPr>
          <w:ilvl w:val="0"/>
          <w:numId w:val="45"/>
        </w:numPr>
        <w:tabs>
          <w:tab w:val="left" w:pos="993"/>
        </w:tabs>
        <w:spacing w:after="0" w:line="240" w:lineRule="auto"/>
        <w:ind w:hanging="153"/>
        <w:jc w:val="both"/>
        <w:rPr>
          <w:rFonts w:ascii="ITC Avant Garde" w:hAnsi="ITC Avant Garde"/>
        </w:rPr>
      </w:pPr>
      <w:r w:rsidRPr="004015A5">
        <w:rPr>
          <w:rFonts w:ascii="ITC Avant Garde" w:hAnsi="ITC Avant Garde"/>
          <w:b/>
          <w:u w:val="single"/>
        </w:rPr>
        <w:t>Oferta por Omisión</w:t>
      </w:r>
      <w:r w:rsidRPr="0025662A">
        <w:rPr>
          <w:rFonts w:ascii="ITC Avant Garde" w:hAnsi="ITC Avant Garde"/>
        </w:rPr>
        <w:t>:</w:t>
      </w:r>
      <w:r w:rsidR="006653FE" w:rsidRPr="0025662A">
        <w:rPr>
          <w:rFonts w:ascii="ITC Avant Garde" w:hAnsi="ITC Avant Garde"/>
        </w:rPr>
        <w:t xml:space="preserve"> </w:t>
      </w:r>
      <w:r w:rsidR="00053B87">
        <w:rPr>
          <w:rFonts w:ascii="ITC Avant Garde" w:hAnsi="ITC Avant Garde"/>
        </w:rPr>
        <w:t>Postura</w:t>
      </w:r>
      <w:r w:rsidR="00053B87" w:rsidRPr="004015A5">
        <w:rPr>
          <w:rFonts w:ascii="ITC Avant Garde" w:hAnsi="ITC Avant Garde"/>
        </w:rPr>
        <w:t xml:space="preserve"> </w:t>
      </w:r>
      <w:r w:rsidR="006653FE" w:rsidRPr="004015A5">
        <w:rPr>
          <w:rFonts w:ascii="ITC Avant Garde" w:hAnsi="ITC Avant Garde"/>
        </w:rPr>
        <w:t xml:space="preserve">asignada al Participante cuando ya ha </w:t>
      </w:r>
      <w:r w:rsidR="00F7792E">
        <w:rPr>
          <w:rFonts w:ascii="ITC Avant Garde" w:hAnsi="ITC Avant Garde"/>
        </w:rPr>
        <w:t>agotado sus Derechos de Extensión</w:t>
      </w:r>
      <w:r w:rsidR="006653FE" w:rsidRPr="004015A5">
        <w:rPr>
          <w:rFonts w:ascii="ITC Avant Garde" w:hAnsi="ITC Avant Garde"/>
        </w:rPr>
        <w:t xml:space="preserve"> o no presenta una </w:t>
      </w:r>
      <w:r w:rsidR="00F8752B">
        <w:rPr>
          <w:rFonts w:ascii="ITC Avant Garde" w:hAnsi="ITC Avant Garde"/>
        </w:rPr>
        <w:t>O</w:t>
      </w:r>
      <w:r w:rsidR="006653FE" w:rsidRPr="004015A5">
        <w:rPr>
          <w:rFonts w:ascii="ITC Avant Garde" w:hAnsi="ITC Avant Garde"/>
        </w:rPr>
        <w:t>ferta durante el período de extensión</w:t>
      </w:r>
      <w:r w:rsidR="00053B87">
        <w:rPr>
          <w:rFonts w:ascii="ITC Avant Garde" w:hAnsi="ITC Avant Garde"/>
        </w:rPr>
        <w:t>, y que se considera como su Oferta en el Procedimiento de Presentación de Ofertas</w:t>
      </w:r>
      <w:r w:rsidR="006653FE" w:rsidRPr="004015A5">
        <w:rPr>
          <w:rFonts w:ascii="ITC Avant Garde" w:hAnsi="ITC Avant Garde"/>
        </w:rPr>
        <w:t>.</w:t>
      </w:r>
    </w:p>
    <w:p w14:paraId="271C0AB7" w14:textId="77777777" w:rsidR="00CA31FA" w:rsidRPr="006D5880" w:rsidRDefault="00CA31FA" w:rsidP="00746DC9">
      <w:pPr>
        <w:pStyle w:val="Prrafodelista"/>
        <w:tabs>
          <w:tab w:val="num" w:pos="1560"/>
        </w:tabs>
        <w:spacing w:after="0" w:line="240" w:lineRule="auto"/>
        <w:ind w:left="993" w:hanging="153"/>
        <w:jc w:val="both"/>
        <w:rPr>
          <w:rFonts w:ascii="ITC Avant Garde" w:hAnsi="ITC Avant Garde"/>
        </w:rPr>
      </w:pPr>
    </w:p>
    <w:p w14:paraId="79D3DCD1" w14:textId="77777777" w:rsidR="002B430A" w:rsidRDefault="00F95538" w:rsidP="009B6389">
      <w:pPr>
        <w:pStyle w:val="Prrafodelista"/>
        <w:numPr>
          <w:ilvl w:val="0"/>
          <w:numId w:val="45"/>
        </w:numPr>
        <w:tabs>
          <w:tab w:val="left" w:pos="993"/>
        </w:tabs>
        <w:spacing w:after="0" w:line="240" w:lineRule="auto"/>
        <w:ind w:hanging="153"/>
        <w:jc w:val="both"/>
        <w:rPr>
          <w:rFonts w:ascii="ITC Avant Garde" w:hAnsi="ITC Avant Garde"/>
        </w:rPr>
      </w:pPr>
      <w:r w:rsidRPr="002B430A">
        <w:rPr>
          <w:rFonts w:ascii="ITC Avant Garde" w:hAnsi="ITC Avant Garde"/>
          <w:b/>
          <w:u w:val="single"/>
        </w:rPr>
        <w:t>Participante</w:t>
      </w:r>
      <w:r w:rsidRPr="0025662A">
        <w:rPr>
          <w:rFonts w:ascii="ITC Avant Garde" w:hAnsi="ITC Avant Garde"/>
        </w:rPr>
        <w:t>:</w:t>
      </w:r>
      <w:r w:rsidRPr="006D5880">
        <w:rPr>
          <w:rFonts w:ascii="ITC Avant Garde" w:hAnsi="ITC Avant Garde"/>
        </w:rPr>
        <w:t xml:space="preserve"> Interesado que recibe la Constancia de Participación correspondiente.</w:t>
      </w:r>
    </w:p>
    <w:p w14:paraId="4FCB2750" w14:textId="77777777" w:rsidR="002B430A" w:rsidRPr="002B430A" w:rsidRDefault="002B430A" w:rsidP="00746DC9">
      <w:pPr>
        <w:pStyle w:val="Prrafodelista"/>
        <w:tabs>
          <w:tab w:val="num" w:pos="1560"/>
        </w:tabs>
        <w:spacing w:after="0" w:line="240" w:lineRule="auto"/>
        <w:ind w:left="993" w:hanging="153"/>
        <w:jc w:val="both"/>
        <w:rPr>
          <w:rFonts w:ascii="ITC Avant Garde" w:hAnsi="ITC Avant Garde"/>
        </w:rPr>
      </w:pPr>
    </w:p>
    <w:p w14:paraId="3FB00127" w14:textId="794289C5" w:rsidR="00D2693F" w:rsidRDefault="00F95538" w:rsidP="009B6389">
      <w:pPr>
        <w:pStyle w:val="Prrafodelista"/>
        <w:numPr>
          <w:ilvl w:val="0"/>
          <w:numId w:val="45"/>
        </w:numPr>
        <w:tabs>
          <w:tab w:val="left" w:pos="993"/>
        </w:tabs>
        <w:spacing w:after="0" w:line="240" w:lineRule="auto"/>
        <w:ind w:hanging="153"/>
        <w:jc w:val="both"/>
        <w:rPr>
          <w:rFonts w:ascii="ITC Avant Garde" w:hAnsi="ITC Avant Garde"/>
        </w:rPr>
      </w:pPr>
      <w:r w:rsidRPr="002B430A">
        <w:rPr>
          <w:rFonts w:ascii="ITC Avant Garde" w:hAnsi="ITC Avant Garde"/>
          <w:b/>
          <w:u w:val="single"/>
        </w:rPr>
        <w:t>Participante Ganador</w:t>
      </w:r>
      <w:r w:rsidRPr="0025662A">
        <w:rPr>
          <w:rFonts w:ascii="ITC Avant Garde" w:hAnsi="ITC Avant Garde"/>
        </w:rPr>
        <w:t>:</w:t>
      </w:r>
      <w:r w:rsidRPr="002B430A">
        <w:rPr>
          <w:rFonts w:ascii="ITC Avant Garde" w:hAnsi="ITC Avant Garde"/>
        </w:rPr>
        <w:t xml:space="preserve"> </w:t>
      </w:r>
      <w:r w:rsidR="008B340B" w:rsidRPr="00B01890">
        <w:rPr>
          <w:rFonts w:ascii="ITC Avant Garde" w:hAnsi="ITC Avant Garde" w:cs="Arial"/>
          <w:color w:val="000000" w:themeColor="text1"/>
        </w:rPr>
        <w:t>Participante en favor de</w:t>
      </w:r>
      <w:r w:rsidR="008B340B">
        <w:rPr>
          <w:rFonts w:ascii="ITC Avant Garde" w:hAnsi="ITC Avant Garde" w:cs="Arial"/>
          <w:color w:val="000000" w:themeColor="text1"/>
        </w:rPr>
        <w:t>l cual</w:t>
      </w:r>
      <w:r w:rsidR="008B340B" w:rsidRPr="00B01890">
        <w:rPr>
          <w:rFonts w:ascii="ITC Avant Garde" w:hAnsi="ITC Avant Garde" w:cs="Arial"/>
          <w:color w:val="000000" w:themeColor="text1"/>
        </w:rPr>
        <w:t xml:space="preserve"> se emite el Acta de Fallo por parte del </w:t>
      </w:r>
      <w:r w:rsidR="008B340B">
        <w:rPr>
          <w:rFonts w:ascii="ITC Avant Garde" w:hAnsi="ITC Avant Garde" w:cs="Arial"/>
          <w:color w:val="000000" w:themeColor="text1"/>
        </w:rPr>
        <w:t xml:space="preserve">Pleno del </w:t>
      </w:r>
      <w:r w:rsidR="008B340B" w:rsidRPr="00B01890">
        <w:rPr>
          <w:rFonts w:ascii="ITC Avant Garde" w:hAnsi="ITC Avant Garde" w:cs="Arial"/>
          <w:color w:val="000000" w:themeColor="text1"/>
        </w:rPr>
        <w:t xml:space="preserve">Instituto, la cual lo señala como ganador </w:t>
      </w:r>
      <w:r w:rsidR="008B340B">
        <w:rPr>
          <w:rFonts w:ascii="ITC Avant Garde" w:hAnsi="ITC Avant Garde" w:cs="Arial"/>
          <w:color w:val="000000" w:themeColor="text1"/>
        </w:rPr>
        <w:t>respecto</w:t>
      </w:r>
      <w:r w:rsidR="008B340B" w:rsidRPr="00B01890">
        <w:rPr>
          <w:rFonts w:ascii="ITC Avant Garde" w:hAnsi="ITC Avant Garde" w:cs="Arial"/>
          <w:color w:val="000000" w:themeColor="text1"/>
        </w:rPr>
        <w:t xml:space="preserve"> de uno o más Bloques de espectro radioeléctrico disponibles en la Banda de 2500 MHz, materia de la Licitación</w:t>
      </w:r>
      <w:r w:rsidR="008B340B">
        <w:rPr>
          <w:rFonts w:ascii="ITC Avant Garde" w:hAnsi="ITC Avant Garde" w:cs="Arial"/>
          <w:color w:val="000000" w:themeColor="text1"/>
        </w:rPr>
        <w:t>, que se le hayan adjudicado en el Procedimiento de Presentación de Ofertas</w:t>
      </w:r>
      <w:r w:rsidR="008B340B" w:rsidRPr="00B01890">
        <w:rPr>
          <w:rFonts w:ascii="ITC Avant Garde" w:hAnsi="ITC Avant Garde" w:cs="Arial"/>
          <w:color w:val="000000" w:themeColor="text1"/>
        </w:rPr>
        <w:t>.</w:t>
      </w:r>
    </w:p>
    <w:p w14:paraId="5E290DE2" w14:textId="77777777" w:rsidR="00D56450" w:rsidRPr="00D56450" w:rsidRDefault="00D56450" w:rsidP="00746DC9">
      <w:pPr>
        <w:pStyle w:val="Prrafodelista"/>
        <w:spacing w:after="0" w:line="240" w:lineRule="auto"/>
        <w:rPr>
          <w:rFonts w:ascii="ITC Avant Garde" w:hAnsi="ITC Avant Garde"/>
        </w:rPr>
      </w:pPr>
    </w:p>
    <w:p w14:paraId="68067356" w14:textId="77777777" w:rsidR="00D56450" w:rsidRPr="00D56450" w:rsidRDefault="00D56450" w:rsidP="009B6389">
      <w:pPr>
        <w:pStyle w:val="Prrafodelista"/>
        <w:numPr>
          <w:ilvl w:val="0"/>
          <w:numId w:val="45"/>
        </w:numPr>
        <w:tabs>
          <w:tab w:val="left" w:pos="993"/>
        </w:tabs>
        <w:spacing w:after="0" w:line="240" w:lineRule="auto"/>
        <w:ind w:hanging="153"/>
        <w:jc w:val="both"/>
        <w:rPr>
          <w:rFonts w:ascii="ITC Avant Garde" w:hAnsi="ITC Avant Garde"/>
          <w:b/>
          <w:u w:val="single"/>
        </w:rPr>
      </w:pPr>
      <w:r w:rsidRPr="00D56450">
        <w:rPr>
          <w:rFonts w:ascii="ITC Avant Garde" w:hAnsi="ITC Avant Garde"/>
          <w:b/>
          <w:u w:val="single"/>
        </w:rPr>
        <w:t>Periodo de Reporte</w:t>
      </w:r>
      <w:r w:rsidRPr="0025662A">
        <w:rPr>
          <w:rFonts w:ascii="ITC Avant Garde" w:hAnsi="ITC Avant Garde"/>
        </w:rPr>
        <w:t>:</w:t>
      </w:r>
      <w:r w:rsidRPr="00A61A58">
        <w:rPr>
          <w:rFonts w:ascii="ITC Avant Garde" w:hAnsi="ITC Avant Garde"/>
        </w:rPr>
        <w:t xml:space="preserve"> </w:t>
      </w:r>
      <w:r w:rsidRPr="00672017">
        <w:rPr>
          <w:rFonts w:ascii="ITC Avant Garde" w:hAnsi="ITC Avant Garde" w:cs="Arial"/>
        </w:rPr>
        <w:t xml:space="preserve">Lapso </w:t>
      </w:r>
      <w:r>
        <w:rPr>
          <w:rFonts w:ascii="ITC Avant Garde" w:hAnsi="ITC Avant Garde" w:cs="Arial"/>
        </w:rPr>
        <w:t>de 30</w:t>
      </w:r>
      <w:r w:rsidRPr="001B684B">
        <w:rPr>
          <w:rFonts w:ascii="ITC Avant Garde" w:hAnsi="ITC Avant Garde" w:cs="Arial"/>
        </w:rPr>
        <w:t xml:space="preserve"> (</w:t>
      </w:r>
      <w:r>
        <w:rPr>
          <w:rFonts w:ascii="ITC Avant Garde" w:hAnsi="ITC Avant Garde" w:cs="Arial"/>
        </w:rPr>
        <w:t>treinta</w:t>
      </w:r>
      <w:r w:rsidRPr="001B684B">
        <w:rPr>
          <w:rFonts w:ascii="ITC Avant Garde" w:hAnsi="ITC Avant Garde" w:cs="Arial"/>
        </w:rPr>
        <w:t>)</w:t>
      </w:r>
      <w:r w:rsidRPr="00672017">
        <w:rPr>
          <w:rFonts w:ascii="ITC Avant Garde" w:hAnsi="ITC Avant Garde" w:cs="Arial"/>
        </w:rPr>
        <w:t xml:space="preserve"> minutos</w:t>
      </w:r>
      <w:r>
        <w:rPr>
          <w:rFonts w:ascii="ITC Avant Garde" w:hAnsi="ITC Avant Garde" w:cs="Arial"/>
        </w:rPr>
        <w:t xml:space="preserve">, durante el </w:t>
      </w:r>
      <w:r w:rsidRPr="008024C1">
        <w:rPr>
          <w:rFonts w:ascii="ITC Avant Garde" w:hAnsi="ITC Avant Garde"/>
        </w:rPr>
        <w:t xml:space="preserve">Procedimiento de </w:t>
      </w:r>
      <w:r w:rsidRPr="007A1FEC">
        <w:rPr>
          <w:rFonts w:ascii="ITC Avant Garde" w:hAnsi="ITC Avant Garde"/>
          <w:lang w:val="es-ES"/>
        </w:rPr>
        <w:t>Presentación de Ofertas,</w:t>
      </w:r>
      <w:r w:rsidRPr="00672017">
        <w:rPr>
          <w:rFonts w:ascii="ITC Avant Garde" w:hAnsi="ITC Avant Garde" w:cs="Arial"/>
        </w:rPr>
        <w:t xml:space="preserve"> en el cual los Participantes podrán consultar los resultados correspondientes al término de </w:t>
      </w:r>
      <w:r>
        <w:rPr>
          <w:rFonts w:ascii="ITC Avant Garde" w:hAnsi="ITC Avant Garde" w:cs="Arial"/>
        </w:rPr>
        <w:t xml:space="preserve">cada </w:t>
      </w:r>
      <w:r w:rsidRPr="00672017">
        <w:rPr>
          <w:rFonts w:ascii="ITC Avant Garde" w:hAnsi="ITC Avant Garde" w:cs="Arial"/>
        </w:rPr>
        <w:t xml:space="preserve">Ronda </w:t>
      </w:r>
      <w:r>
        <w:rPr>
          <w:rFonts w:ascii="ITC Avant Garde" w:hAnsi="ITC Avant Garde" w:cs="Arial"/>
        </w:rPr>
        <w:t>de Reloj</w:t>
      </w:r>
      <w:r w:rsidR="001332E6">
        <w:rPr>
          <w:rFonts w:ascii="ITC Avant Garde" w:hAnsi="ITC Avant Garde" w:cs="Arial"/>
        </w:rPr>
        <w:t xml:space="preserve"> o</w:t>
      </w:r>
      <w:r w:rsidR="009C6743">
        <w:rPr>
          <w:rFonts w:ascii="ITC Avant Garde" w:hAnsi="ITC Avant Garde" w:cs="Arial"/>
        </w:rPr>
        <w:t>,</w:t>
      </w:r>
      <w:r w:rsidR="001332E6">
        <w:rPr>
          <w:rFonts w:ascii="ITC Avant Garde" w:hAnsi="ITC Avant Garde" w:cs="Arial"/>
        </w:rPr>
        <w:t xml:space="preserve"> en su caso</w:t>
      </w:r>
      <w:r w:rsidR="009C6743">
        <w:rPr>
          <w:rFonts w:ascii="ITC Avant Garde" w:hAnsi="ITC Avant Garde" w:cs="Arial"/>
        </w:rPr>
        <w:t>,</w:t>
      </w:r>
      <w:r w:rsidR="001332E6">
        <w:rPr>
          <w:rFonts w:ascii="ITC Avant Garde" w:hAnsi="ITC Avant Garde" w:cs="Arial"/>
        </w:rPr>
        <w:t xml:space="preserve"> de</w:t>
      </w:r>
      <w:r w:rsidR="00C97474">
        <w:rPr>
          <w:rFonts w:ascii="ITC Avant Garde" w:hAnsi="ITC Avant Garde" w:cs="Arial"/>
        </w:rPr>
        <w:t>l ejercicio de un Derecho de E</w:t>
      </w:r>
      <w:r w:rsidR="001332E6">
        <w:rPr>
          <w:rFonts w:ascii="ITC Avant Garde" w:hAnsi="ITC Avant Garde" w:cs="Arial"/>
        </w:rPr>
        <w:t>xtensión</w:t>
      </w:r>
      <w:r>
        <w:rPr>
          <w:rFonts w:ascii="ITC Avant Garde" w:hAnsi="ITC Avant Garde" w:cs="Arial"/>
        </w:rPr>
        <w:t>.</w:t>
      </w:r>
    </w:p>
    <w:p w14:paraId="5A839B15" w14:textId="77777777" w:rsidR="00A879DB" w:rsidRPr="00A879DB" w:rsidRDefault="00A879DB" w:rsidP="00746DC9">
      <w:pPr>
        <w:pStyle w:val="Prrafodelista"/>
        <w:spacing w:after="0" w:line="240" w:lineRule="auto"/>
        <w:rPr>
          <w:rFonts w:ascii="ITC Avant Garde" w:hAnsi="ITC Avant Garde"/>
        </w:rPr>
      </w:pPr>
    </w:p>
    <w:p w14:paraId="18D94AAB" w14:textId="47FBEB31" w:rsidR="00987EC0" w:rsidRDefault="00A879DB" w:rsidP="009B6389">
      <w:pPr>
        <w:pStyle w:val="Prrafodelista"/>
        <w:numPr>
          <w:ilvl w:val="0"/>
          <w:numId w:val="45"/>
        </w:numPr>
        <w:tabs>
          <w:tab w:val="left" w:pos="993"/>
        </w:tabs>
        <w:spacing w:after="0" w:line="240" w:lineRule="auto"/>
        <w:ind w:hanging="153"/>
        <w:jc w:val="both"/>
        <w:rPr>
          <w:rFonts w:ascii="ITC Avant Garde" w:hAnsi="ITC Avant Garde"/>
        </w:rPr>
      </w:pPr>
      <w:r w:rsidRPr="00A879DB">
        <w:rPr>
          <w:rFonts w:ascii="ITC Avant Garde" w:hAnsi="ITC Avant Garde"/>
          <w:b/>
          <w:u w:val="single"/>
        </w:rPr>
        <w:t>Precio de Adjudicación</w:t>
      </w:r>
      <w:r w:rsidRPr="000026B8">
        <w:rPr>
          <w:rFonts w:ascii="ITC Avant Garde" w:hAnsi="ITC Avant Garde"/>
        </w:rPr>
        <w:t>:</w:t>
      </w:r>
      <w:r w:rsidRPr="00A879DB">
        <w:rPr>
          <w:rFonts w:ascii="ITC Avant Garde" w:hAnsi="ITC Avant Garde"/>
        </w:rPr>
        <w:t xml:space="preserve"> </w:t>
      </w:r>
      <w:r w:rsidR="00503CFD" w:rsidRPr="00B01890">
        <w:rPr>
          <w:rFonts w:ascii="ITC Avant Garde" w:hAnsi="ITC Avant Garde" w:cs="Arial"/>
          <w:color w:val="000000" w:themeColor="text1"/>
        </w:rPr>
        <w:t>Es el monto en pesos mexicanos establecido para un Participante respecto de</w:t>
      </w:r>
      <w:r w:rsidR="00526E6A">
        <w:rPr>
          <w:rFonts w:ascii="ITC Avant Garde" w:hAnsi="ITC Avant Garde" w:cs="Arial"/>
          <w:color w:val="000000" w:themeColor="text1"/>
        </w:rPr>
        <w:t xml:space="preserve"> </w:t>
      </w:r>
      <w:r w:rsidR="00503CFD" w:rsidRPr="00B01890">
        <w:rPr>
          <w:rFonts w:ascii="ITC Avant Garde" w:hAnsi="ITC Avant Garde" w:cs="Arial"/>
          <w:color w:val="000000" w:themeColor="text1"/>
        </w:rPr>
        <w:t>los Bloques obtenidos en la Etapa de Adjudicación.</w:t>
      </w:r>
    </w:p>
    <w:p w14:paraId="489DC2E0" w14:textId="77777777" w:rsidR="00A879DB" w:rsidRPr="00A879DB" w:rsidRDefault="00A879DB" w:rsidP="00746DC9">
      <w:pPr>
        <w:pStyle w:val="Prrafodelista"/>
        <w:spacing w:after="0" w:line="240" w:lineRule="auto"/>
        <w:rPr>
          <w:rFonts w:ascii="ITC Avant Garde" w:hAnsi="ITC Avant Garde"/>
        </w:rPr>
      </w:pPr>
    </w:p>
    <w:p w14:paraId="7AA40D73" w14:textId="715449FB" w:rsidR="001C5D61" w:rsidRDefault="00A879DB" w:rsidP="009B6389">
      <w:pPr>
        <w:pStyle w:val="Prrafodelista"/>
        <w:numPr>
          <w:ilvl w:val="0"/>
          <w:numId w:val="45"/>
        </w:numPr>
        <w:tabs>
          <w:tab w:val="left" w:pos="993"/>
        </w:tabs>
        <w:spacing w:after="0" w:line="240" w:lineRule="auto"/>
        <w:ind w:hanging="153"/>
        <w:jc w:val="both"/>
        <w:rPr>
          <w:rFonts w:ascii="ITC Avant Garde" w:hAnsi="ITC Avant Garde"/>
        </w:rPr>
      </w:pPr>
      <w:r w:rsidRPr="00A879DB">
        <w:rPr>
          <w:rFonts w:ascii="ITC Avant Garde" w:hAnsi="ITC Avant Garde"/>
          <w:b/>
          <w:u w:val="single"/>
        </w:rPr>
        <w:t>Precio de Asignación</w:t>
      </w:r>
      <w:r w:rsidRPr="000026B8">
        <w:rPr>
          <w:rFonts w:ascii="ITC Avant Garde" w:hAnsi="ITC Avant Garde"/>
        </w:rPr>
        <w:t xml:space="preserve">: </w:t>
      </w:r>
      <w:r w:rsidR="00503CFD" w:rsidRPr="00B01890">
        <w:rPr>
          <w:rFonts w:ascii="ITC Avant Garde" w:hAnsi="ITC Avant Garde" w:cs="Arial"/>
          <w:color w:val="000000" w:themeColor="text1"/>
        </w:rPr>
        <w:t>Es el monto en pesos mexicanos establecido para un Participante respecto de</w:t>
      </w:r>
      <w:r w:rsidR="00526E6A">
        <w:rPr>
          <w:rFonts w:ascii="ITC Avant Garde" w:hAnsi="ITC Avant Garde" w:cs="Arial"/>
          <w:color w:val="000000" w:themeColor="text1"/>
        </w:rPr>
        <w:t xml:space="preserve"> </w:t>
      </w:r>
      <w:r w:rsidR="00503CFD" w:rsidRPr="00B01890">
        <w:rPr>
          <w:rFonts w:ascii="ITC Avant Garde" w:hAnsi="ITC Avant Garde" w:cs="Arial"/>
          <w:color w:val="000000" w:themeColor="text1"/>
        </w:rPr>
        <w:t>los Bloques asignados en la Etapa de Asignación.</w:t>
      </w:r>
    </w:p>
    <w:p w14:paraId="69A45C62" w14:textId="77777777" w:rsidR="0062647D" w:rsidRPr="0062647D" w:rsidRDefault="0062647D" w:rsidP="00746DC9">
      <w:pPr>
        <w:tabs>
          <w:tab w:val="left" w:pos="993"/>
        </w:tabs>
        <w:spacing w:after="0" w:line="240" w:lineRule="auto"/>
        <w:jc w:val="both"/>
        <w:rPr>
          <w:rFonts w:ascii="ITC Avant Garde" w:hAnsi="ITC Avant Garde"/>
        </w:rPr>
      </w:pPr>
    </w:p>
    <w:p w14:paraId="1F719D92" w14:textId="76DBBDFD" w:rsidR="005E595A" w:rsidRPr="00B45F2D" w:rsidRDefault="005E595A" w:rsidP="009B6389">
      <w:pPr>
        <w:pStyle w:val="Prrafodelista"/>
        <w:numPr>
          <w:ilvl w:val="0"/>
          <w:numId w:val="45"/>
        </w:numPr>
        <w:tabs>
          <w:tab w:val="left" w:pos="993"/>
        </w:tabs>
        <w:spacing w:after="0" w:line="240" w:lineRule="auto"/>
        <w:ind w:hanging="153"/>
        <w:jc w:val="both"/>
        <w:rPr>
          <w:rFonts w:ascii="ITC Avant Garde" w:hAnsi="ITC Avant Garde"/>
          <w:b/>
          <w:u w:val="single"/>
        </w:rPr>
      </w:pPr>
      <w:r w:rsidRPr="00B45F2D">
        <w:rPr>
          <w:rFonts w:ascii="ITC Avant Garde" w:hAnsi="ITC Avant Garde"/>
          <w:b/>
          <w:u w:val="single"/>
        </w:rPr>
        <w:t>Procedimiento de Presentación de Of</w:t>
      </w:r>
      <w:r w:rsidRPr="00FD3184">
        <w:rPr>
          <w:rFonts w:ascii="ITC Avant Garde" w:hAnsi="ITC Avant Garde"/>
          <w:b/>
          <w:u w:val="single"/>
        </w:rPr>
        <w:t>ertas</w:t>
      </w:r>
      <w:r w:rsidRPr="000026B8">
        <w:rPr>
          <w:rFonts w:ascii="ITC Avant Garde" w:hAnsi="ITC Avant Garde"/>
        </w:rPr>
        <w:t xml:space="preserve">: </w:t>
      </w:r>
      <w:r w:rsidR="009C0F00" w:rsidRPr="004141F5">
        <w:rPr>
          <w:rFonts w:ascii="ITC Avant Garde" w:hAnsi="ITC Avant Garde"/>
        </w:rPr>
        <w:t>Procedimiento que está de</w:t>
      </w:r>
      <w:r w:rsidR="000902AD" w:rsidRPr="004141F5">
        <w:rPr>
          <w:rFonts w:ascii="ITC Avant Garde" w:hAnsi="ITC Avant Garde"/>
        </w:rPr>
        <w:t>terminado por las fechas y horarios</w:t>
      </w:r>
      <w:r w:rsidR="009C0F00" w:rsidRPr="00B45F2D">
        <w:rPr>
          <w:rFonts w:ascii="ITC Avant Garde" w:hAnsi="ITC Avant Garde"/>
        </w:rPr>
        <w:t xml:space="preserve"> del periodo de tiempo establecido por el SEPRO; dicho procedimiento se encuentra integrado por</w:t>
      </w:r>
      <w:r w:rsidR="000902AD" w:rsidRPr="00B45F2D">
        <w:rPr>
          <w:rFonts w:ascii="ITC Avant Garde" w:hAnsi="ITC Avant Garde"/>
        </w:rPr>
        <w:t xml:space="preserve"> una Etapa de Adjudicación, conformada por una o más Rondas de Reloj y una Etapa de Asignación.</w:t>
      </w:r>
    </w:p>
    <w:p w14:paraId="64B6A741" w14:textId="77777777" w:rsidR="002630B7" w:rsidRPr="000C6870" w:rsidRDefault="002630B7" w:rsidP="00746DC9">
      <w:pPr>
        <w:pStyle w:val="Prrafodelista"/>
        <w:tabs>
          <w:tab w:val="num" w:pos="1560"/>
        </w:tabs>
        <w:spacing w:after="0" w:line="240" w:lineRule="auto"/>
        <w:ind w:left="993" w:hanging="153"/>
        <w:jc w:val="both"/>
        <w:rPr>
          <w:rFonts w:ascii="ITC Avant Garde" w:hAnsi="ITC Avant Garde"/>
        </w:rPr>
      </w:pPr>
    </w:p>
    <w:p w14:paraId="4E3B51D0" w14:textId="77777777" w:rsidR="00407C80" w:rsidRDefault="004E7A17" w:rsidP="009B6389">
      <w:pPr>
        <w:pStyle w:val="Prrafodelista"/>
        <w:numPr>
          <w:ilvl w:val="0"/>
          <w:numId w:val="45"/>
        </w:numPr>
        <w:tabs>
          <w:tab w:val="left" w:pos="993"/>
        </w:tabs>
        <w:spacing w:after="0" w:line="240" w:lineRule="auto"/>
        <w:ind w:hanging="153"/>
        <w:jc w:val="both"/>
        <w:rPr>
          <w:rFonts w:ascii="ITC Avant Garde" w:hAnsi="ITC Avant Garde"/>
        </w:rPr>
      </w:pPr>
      <w:r w:rsidRPr="009C2F94">
        <w:rPr>
          <w:rFonts w:ascii="ITC Avant Garde" w:hAnsi="ITC Avant Garde"/>
          <w:b/>
          <w:u w:val="single"/>
        </w:rPr>
        <w:t xml:space="preserve">Programación de </w:t>
      </w:r>
      <w:r w:rsidR="006D5351" w:rsidRPr="00F70C5A">
        <w:rPr>
          <w:rFonts w:ascii="ITC Avant Garde" w:hAnsi="ITC Avant Garde"/>
          <w:b/>
          <w:u w:val="single"/>
        </w:rPr>
        <w:t>Ronda de Reloj</w:t>
      </w:r>
      <w:r w:rsidR="00F95538" w:rsidRPr="000026B8">
        <w:rPr>
          <w:rFonts w:ascii="ITC Avant Garde" w:hAnsi="ITC Avant Garde"/>
        </w:rPr>
        <w:t>:</w:t>
      </w:r>
      <w:r w:rsidR="00F95538" w:rsidRPr="00BD754E">
        <w:rPr>
          <w:rFonts w:ascii="ITC Avant Garde" w:hAnsi="ITC Avant Garde"/>
        </w:rPr>
        <w:t xml:space="preserve"> Publicación a cargo del</w:t>
      </w:r>
      <w:r w:rsidR="00F95538" w:rsidRPr="00BD754E" w:rsidDel="00E31834">
        <w:rPr>
          <w:rFonts w:ascii="ITC Avant Garde" w:hAnsi="ITC Avant Garde"/>
        </w:rPr>
        <w:t xml:space="preserve"> </w:t>
      </w:r>
      <w:r w:rsidR="00F95538" w:rsidRPr="00A40C2F">
        <w:rPr>
          <w:rFonts w:ascii="ITC Avant Garde" w:hAnsi="ITC Avant Garde"/>
        </w:rPr>
        <w:t>Instituto en la que se establecen</w:t>
      </w:r>
      <w:r w:rsidR="009C2F94" w:rsidRPr="00A1128B">
        <w:rPr>
          <w:rFonts w:ascii="ITC Avant Garde" w:hAnsi="ITC Avant Garde"/>
        </w:rPr>
        <w:t>,</w:t>
      </w:r>
      <w:r w:rsidR="00F95538" w:rsidRPr="00A1128B">
        <w:rPr>
          <w:rFonts w:ascii="ITC Avant Garde" w:hAnsi="ITC Avant Garde"/>
        </w:rPr>
        <w:t xml:space="preserve"> para cada día, los horarios, intervalos entre Rondas de Reloj </w:t>
      </w:r>
      <w:r w:rsidR="00F95538" w:rsidRPr="00F70C5A">
        <w:rPr>
          <w:rFonts w:ascii="ITC Avant Garde" w:hAnsi="ITC Avant Garde"/>
        </w:rPr>
        <w:t xml:space="preserve">programadas e información pertinente sobre la programación </w:t>
      </w:r>
      <w:r w:rsidR="009C2F94" w:rsidRPr="00F70C5A">
        <w:rPr>
          <w:rFonts w:ascii="ITC Avant Garde" w:hAnsi="ITC Avant Garde"/>
        </w:rPr>
        <w:t>del Procedimiento de Presentación de Ofertas</w:t>
      </w:r>
      <w:r w:rsidR="00F95538" w:rsidRPr="00F70C5A">
        <w:rPr>
          <w:rFonts w:ascii="ITC Avant Garde" w:hAnsi="ITC Avant Garde"/>
        </w:rPr>
        <w:t>.</w:t>
      </w:r>
    </w:p>
    <w:p w14:paraId="20F96BBE" w14:textId="77777777" w:rsidR="00BB4365" w:rsidRPr="00404F25" w:rsidRDefault="00BB4365" w:rsidP="00746DC9">
      <w:pPr>
        <w:pStyle w:val="Prrafodelista"/>
        <w:spacing w:after="0" w:line="240" w:lineRule="auto"/>
        <w:rPr>
          <w:rFonts w:ascii="ITC Avant Garde" w:hAnsi="ITC Avant Garde"/>
        </w:rPr>
      </w:pPr>
    </w:p>
    <w:p w14:paraId="2F5ED648" w14:textId="609E5D9D" w:rsidR="00BB4365" w:rsidRPr="00362B3F" w:rsidRDefault="00BB4365" w:rsidP="009B6389">
      <w:pPr>
        <w:pStyle w:val="Prrafodelista"/>
        <w:numPr>
          <w:ilvl w:val="0"/>
          <w:numId w:val="45"/>
        </w:numPr>
        <w:tabs>
          <w:tab w:val="left" w:pos="993"/>
        </w:tabs>
        <w:spacing w:after="0" w:line="240" w:lineRule="auto"/>
        <w:ind w:hanging="153"/>
        <w:jc w:val="both"/>
        <w:rPr>
          <w:rFonts w:ascii="ITC Avant Garde" w:hAnsi="ITC Avant Garde"/>
        </w:rPr>
      </w:pPr>
      <w:r>
        <w:rPr>
          <w:rFonts w:ascii="ITC Avant Garde" w:hAnsi="ITC Avant Garde"/>
          <w:b/>
          <w:u w:val="single"/>
        </w:rPr>
        <w:t>Puntaje</w:t>
      </w:r>
      <w:r w:rsidRPr="00362B3F">
        <w:rPr>
          <w:rFonts w:ascii="ITC Avant Garde" w:hAnsi="ITC Avant Garde"/>
          <w:b/>
          <w:u w:val="single"/>
        </w:rPr>
        <w:t xml:space="preserve"> de Reloj</w:t>
      </w:r>
      <w:r w:rsidRPr="00E67AA2">
        <w:rPr>
          <w:rFonts w:ascii="ITC Avant Garde" w:hAnsi="ITC Avant Garde"/>
        </w:rPr>
        <w:t>:</w:t>
      </w:r>
      <w:r w:rsidRPr="00362B3F">
        <w:rPr>
          <w:rFonts w:ascii="ITC Avant Garde" w:hAnsi="ITC Avant Garde"/>
        </w:rPr>
        <w:t xml:space="preserve"> </w:t>
      </w:r>
      <w:r w:rsidR="00193FAA" w:rsidRPr="00407C80">
        <w:rPr>
          <w:rFonts w:ascii="ITC Avant Garde" w:hAnsi="ITC Avant Garde"/>
        </w:rPr>
        <w:t xml:space="preserve">Valor en puntos determinado por los Valores Mínimos de Referencia (Apéndice F de las Bases) y el rango de incrementos </w:t>
      </w:r>
      <w:r w:rsidR="00193FAA">
        <w:rPr>
          <w:rFonts w:ascii="ITC Avant Garde" w:hAnsi="ITC Avant Garde"/>
        </w:rPr>
        <w:t>establecido</w:t>
      </w:r>
      <w:r w:rsidR="00193FAA" w:rsidRPr="00407C80">
        <w:rPr>
          <w:rFonts w:ascii="ITC Avant Garde" w:hAnsi="ITC Avant Garde"/>
        </w:rPr>
        <w:t xml:space="preserve"> por el SEPRO al inicio de cada Ronda de Reloj para un Bloque </w:t>
      </w:r>
      <w:r w:rsidR="00193FAA">
        <w:rPr>
          <w:rFonts w:ascii="ITC Avant Garde" w:hAnsi="ITC Avant Garde"/>
        </w:rPr>
        <w:t xml:space="preserve">de una Categoría </w:t>
      </w:r>
      <w:r w:rsidR="00193FAA" w:rsidRPr="00407C80">
        <w:rPr>
          <w:rFonts w:ascii="ITC Avant Garde" w:hAnsi="ITC Avant Garde"/>
        </w:rPr>
        <w:t xml:space="preserve">en particular, el cual podrá ser aceptado </w:t>
      </w:r>
      <w:r w:rsidR="00C56980">
        <w:rPr>
          <w:rFonts w:ascii="ITC Avant Garde" w:hAnsi="ITC Avant Garde"/>
        </w:rPr>
        <w:t xml:space="preserve">mediante una Oferta </w:t>
      </w:r>
      <w:r w:rsidR="00193FAA" w:rsidRPr="00407C80">
        <w:rPr>
          <w:rFonts w:ascii="ITC Avant Garde" w:hAnsi="ITC Avant Garde"/>
        </w:rPr>
        <w:t xml:space="preserve">por los Participantes durante el periodo de cualquier </w:t>
      </w:r>
      <w:r w:rsidR="00193FAA">
        <w:rPr>
          <w:rFonts w:ascii="ITC Avant Garde" w:hAnsi="ITC Avant Garde"/>
        </w:rPr>
        <w:t>R</w:t>
      </w:r>
      <w:r w:rsidR="00193FAA" w:rsidRPr="00407C80">
        <w:rPr>
          <w:rFonts w:ascii="ITC Avant Garde" w:hAnsi="ITC Avant Garde"/>
        </w:rPr>
        <w:t>onda</w:t>
      </w:r>
      <w:r w:rsidR="00193FAA">
        <w:rPr>
          <w:rFonts w:ascii="ITC Avant Garde" w:hAnsi="ITC Avant Garde"/>
        </w:rPr>
        <w:t xml:space="preserve"> de Reloj</w:t>
      </w:r>
      <w:r w:rsidR="00193FAA" w:rsidRPr="00407C80">
        <w:rPr>
          <w:rFonts w:ascii="ITC Avant Garde" w:hAnsi="ITC Avant Garde"/>
        </w:rPr>
        <w:t>.</w:t>
      </w:r>
    </w:p>
    <w:p w14:paraId="644F56CB" w14:textId="77777777" w:rsidR="00BB4365" w:rsidRPr="00362B3F" w:rsidRDefault="00BB4365" w:rsidP="00746DC9">
      <w:pPr>
        <w:tabs>
          <w:tab w:val="left" w:pos="993"/>
          <w:tab w:val="num" w:pos="1560"/>
        </w:tabs>
        <w:spacing w:after="0" w:line="240" w:lineRule="auto"/>
        <w:ind w:left="993" w:hanging="153"/>
        <w:jc w:val="both"/>
        <w:rPr>
          <w:rFonts w:ascii="ITC Avant Garde" w:hAnsi="ITC Avant Garde"/>
        </w:rPr>
      </w:pPr>
    </w:p>
    <w:p w14:paraId="67C13E37" w14:textId="4338F6C9" w:rsidR="00511D92" w:rsidRPr="00503CFD" w:rsidRDefault="00BB4365" w:rsidP="009B6389">
      <w:pPr>
        <w:pStyle w:val="Prrafodelista"/>
        <w:numPr>
          <w:ilvl w:val="0"/>
          <w:numId w:val="45"/>
        </w:numPr>
        <w:tabs>
          <w:tab w:val="left" w:pos="993"/>
        </w:tabs>
        <w:spacing w:after="0" w:line="240" w:lineRule="auto"/>
        <w:ind w:hanging="153"/>
        <w:jc w:val="both"/>
        <w:rPr>
          <w:rFonts w:ascii="ITC Avant Garde" w:hAnsi="ITC Avant Garde"/>
          <w:b/>
          <w:u w:val="single"/>
        </w:rPr>
      </w:pPr>
      <w:r>
        <w:rPr>
          <w:rFonts w:ascii="ITC Avant Garde" w:hAnsi="ITC Avant Garde"/>
          <w:b/>
          <w:u w:val="single"/>
        </w:rPr>
        <w:t>Puntaje</w:t>
      </w:r>
      <w:r w:rsidRPr="008D0D40">
        <w:rPr>
          <w:rFonts w:ascii="ITC Avant Garde" w:hAnsi="ITC Avant Garde"/>
          <w:b/>
          <w:u w:val="single"/>
        </w:rPr>
        <w:t xml:space="preserve"> de Retiro</w:t>
      </w:r>
      <w:r w:rsidRPr="00E67AA2">
        <w:rPr>
          <w:rFonts w:ascii="ITC Avant Garde" w:hAnsi="ITC Avant Garde"/>
        </w:rPr>
        <w:t xml:space="preserve">: </w:t>
      </w:r>
      <w:r w:rsidR="00316335">
        <w:rPr>
          <w:rFonts w:ascii="ITC Avant Garde" w:hAnsi="ITC Avant Garde"/>
        </w:rPr>
        <w:t>V</w:t>
      </w:r>
      <w:r>
        <w:rPr>
          <w:rFonts w:ascii="ITC Avant Garde" w:hAnsi="ITC Avant Garde"/>
        </w:rPr>
        <w:t>alor en puntos</w:t>
      </w:r>
      <w:r w:rsidRPr="008D0D40">
        <w:rPr>
          <w:rFonts w:ascii="ITC Avant Garde" w:hAnsi="ITC Avant Garde"/>
        </w:rPr>
        <w:t xml:space="preserve"> </w:t>
      </w:r>
      <w:r w:rsidRPr="00171404">
        <w:rPr>
          <w:rFonts w:ascii="ITC Avant Garde" w:hAnsi="ITC Avant Garde"/>
        </w:rPr>
        <w:t xml:space="preserve">establecido por un Participante </w:t>
      </w:r>
      <w:r w:rsidRPr="008D0D40">
        <w:rPr>
          <w:rFonts w:ascii="ITC Avant Garde" w:hAnsi="ITC Avant Garde"/>
        </w:rPr>
        <w:t>para el Retiro de un Bloque en una determinada Ronda de Reloj</w:t>
      </w:r>
      <w:r>
        <w:rPr>
          <w:rFonts w:ascii="ITC Avant Garde" w:hAnsi="ITC Avant Garde"/>
        </w:rPr>
        <w:t xml:space="preserve">. </w:t>
      </w:r>
    </w:p>
    <w:p w14:paraId="1D01D490" w14:textId="01289FF3" w:rsidR="00503CFD" w:rsidRPr="00503CFD" w:rsidRDefault="00503CFD" w:rsidP="00746DC9">
      <w:pPr>
        <w:pStyle w:val="Prrafodelista"/>
        <w:spacing w:after="0" w:line="240" w:lineRule="auto"/>
        <w:rPr>
          <w:rFonts w:ascii="ITC Avant Garde" w:hAnsi="ITC Avant Garde"/>
          <w:b/>
          <w:u w:val="single"/>
        </w:rPr>
      </w:pPr>
    </w:p>
    <w:p w14:paraId="7B7CBC3D" w14:textId="77777777" w:rsidR="003E0160" w:rsidRPr="003E0160" w:rsidRDefault="00D6641E" w:rsidP="009B6389">
      <w:pPr>
        <w:pStyle w:val="Prrafodelista"/>
        <w:numPr>
          <w:ilvl w:val="0"/>
          <w:numId w:val="45"/>
        </w:numPr>
        <w:tabs>
          <w:tab w:val="left" w:pos="993"/>
        </w:tabs>
        <w:spacing w:after="0" w:line="240" w:lineRule="auto"/>
        <w:ind w:hanging="153"/>
        <w:jc w:val="both"/>
        <w:rPr>
          <w:rFonts w:ascii="ITC Avant Garde" w:hAnsi="ITC Avant Garde"/>
        </w:rPr>
      </w:pPr>
      <w:r w:rsidRPr="00887F20">
        <w:rPr>
          <w:rFonts w:ascii="ITC Avant Garde" w:hAnsi="ITC Avant Garde"/>
          <w:b/>
          <w:u w:val="single"/>
        </w:rPr>
        <w:t>Retiro</w:t>
      </w:r>
      <w:r w:rsidRPr="00014C8C">
        <w:rPr>
          <w:rFonts w:ascii="ITC Avant Garde" w:hAnsi="ITC Avant Garde"/>
        </w:rPr>
        <w:t>:</w:t>
      </w:r>
      <w:r w:rsidR="00400D46">
        <w:rPr>
          <w:rFonts w:ascii="ITC Avant Garde" w:hAnsi="ITC Avant Garde"/>
        </w:rPr>
        <w:t xml:space="preserve"> </w:t>
      </w:r>
      <w:r w:rsidR="000645A9" w:rsidRPr="000645A9">
        <w:rPr>
          <w:rFonts w:ascii="ITC Avant Garde" w:hAnsi="ITC Avant Garde"/>
        </w:rPr>
        <w:t xml:space="preserve">Solicitud </w:t>
      </w:r>
      <w:r w:rsidR="000645A9">
        <w:rPr>
          <w:rFonts w:ascii="ITC Avant Garde" w:hAnsi="ITC Avant Garde"/>
        </w:rPr>
        <w:t>de</w:t>
      </w:r>
      <w:r w:rsidR="003E36FF">
        <w:rPr>
          <w:rFonts w:ascii="ITC Avant Garde" w:hAnsi="ITC Avant Garde"/>
        </w:rPr>
        <w:t xml:space="preserve"> un</w:t>
      </w:r>
      <w:r w:rsidR="000645A9">
        <w:rPr>
          <w:rFonts w:ascii="ITC Avant Garde" w:hAnsi="ITC Avant Garde"/>
        </w:rPr>
        <w:t xml:space="preserve"> Participante para </w:t>
      </w:r>
      <w:r w:rsidR="00ED2B92">
        <w:rPr>
          <w:rFonts w:ascii="ITC Avant Garde" w:hAnsi="ITC Avant Garde"/>
        </w:rPr>
        <w:t xml:space="preserve">reducir </w:t>
      </w:r>
      <w:r w:rsidR="000F5AB3">
        <w:rPr>
          <w:rFonts w:ascii="ITC Avant Garde" w:hAnsi="ITC Avant Garde"/>
        </w:rPr>
        <w:t>en un Bloque</w:t>
      </w:r>
      <w:r w:rsidR="00530B1E">
        <w:rPr>
          <w:rFonts w:ascii="ITC Avant Garde" w:hAnsi="ITC Avant Garde"/>
        </w:rPr>
        <w:t xml:space="preserve"> </w:t>
      </w:r>
      <w:r w:rsidR="00451E11">
        <w:rPr>
          <w:rFonts w:ascii="ITC Avant Garde" w:hAnsi="ITC Avant Garde"/>
        </w:rPr>
        <w:t>su</w:t>
      </w:r>
      <w:r w:rsidR="00530B1E">
        <w:rPr>
          <w:rFonts w:ascii="ITC Avant Garde" w:hAnsi="ITC Avant Garde"/>
        </w:rPr>
        <w:t xml:space="preserve"> </w:t>
      </w:r>
      <w:r w:rsidR="003E36FF">
        <w:rPr>
          <w:rFonts w:ascii="ITC Avant Garde" w:hAnsi="ITC Avant Garde"/>
        </w:rPr>
        <w:t>O</w:t>
      </w:r>
      <w:r w:rsidR="00530B1E">
        <w:rPr>
          <w:rFonts w:ascii="ITC Avant Garde" w:hAnsi="ITC Avant Garde"/>
        </w:rPr>
        <w:t xml:space="preserve">ferta </w:t>
      </w:r>
      <w:r w:rsidR="00451E11">
        <w:rPr>
          <w:rFonts w:ascii="ITC Avant Garde" w:hAnsi="ITC Avant Garde"/>
        </w:rPr>
        <w:t>para</w:t>
      </w:r>
      <w:r w:rsidR="003E36FF">
        <w:rPr>
          <w:rFonts w:ascii="ITC Avant Garde" w:hAnsi="ITC Avant Garde"/>
        </w:rPr>
        <w:t xml:space="preserve"> </w:t>
      </w:r>
      <w:r w:rsidR="00AC1205">
        <w:rPr>
          <w:rFonts w:ascii="ITC Avant Garde" w:hAnsi="ITC Avant Garde"/>
        </w:rPr>
        <w:t>la</w:t>
      </w:r>
      <w:r w:rsidR="00530B1E">
        <w:rPr>
          <w:rFonts w:ascii="ITC Avant Garde" w:hAnsi="ITC Avant Garde"/>
        </w:rPr>
        <w:t xml:space="preserve"> </w:t>
      </w:r>
      <w:r w:rsidR="006D5351">
        <w:rPr>
          <w:rFonts w:ascii="ITC Avant Garde" w:hAnsi="ITC Avant Garde"/>
        </w:rPr>
        <w:t>R</w:t>
      </w:r>
      <w:r w:rsidR="006D5351" w:rsidRPr="006D5880">
        <w:rPr>
          <w:rFonts w:ascii="ITC Avant Garde" w:hAnsi="ITC Avant Garde"/>
        </w:rPr>
        <w:t>onda</w:t>
      </w:r>
      <w:r w:rsidR="006D5351">
        <w:rPr>
          <w:rFonts w:ascii="ITC Avant Garde" w:hAnsi="ITC Avant Garde"/>
        </w:rPr>
        <w:t xml:space="preserve"> de Reloj</w:t>
      </w:r>
      <w:r w:rsidR="00AC1205">
        <w:rPr>
          <w:rFonts w:ascii="ITC Avant Garde" w:hAnsi="ITC Avant Garde"/>
        </w:rPr>
        <w:t xml:space="preserve"> previa</w:t>
      </w:r>
      <w:r w:rsidR="00530B1E">
        <w:rPr>
          <w:rFonts w:ascii="ITC Avant Garde" w:hAnsi="ITC Avant Garde"/>
        </w:rPr>
        <w:t>.</w:t>
      </w:r>
    </w:p>
    <w:p w14:paraId="7B4E5E74" w14:textId="77777777" w:rsidR="003E0160" w:rsidRPr="003E0160" w:rsidRDefault="003E0160" w:rsidP="00746DC9">
      <w:pPr>
        <w:pStyle w:val="Prrafodelista"/>
        <w:tabs>
          <w:tab w:val="num" w:pos="1560"/>
        </w:tabs>
        <w:spacing w:after="0" w:line="240" w:lineRule="auto"/>
        <w:ind w:left="993" w:hanging="153"/>
        <w:rPr>
          <w:rFonts w:ascii="ITC Avant Garde" w:hAnsi="ITC Avant Garde"/>
          <w:b/>
          <w:u w:val="single"/>
        </w:rPr>
      </w:pPr>
    </w:p>
    <w:p w14:paraId="088A705F" w14:textId="53A9EAEB" w:rsidR="002A182E" w:rsidRPr="003E0160" w:rsidRDefault="00EE1592" w:rsidP="009B6389">
      <w:pPr>
        <w:pStyle w:val="Prrafodelista"/>
        <w:numPr>
          <w:ilvl w:val="0"/>
          <w:numId w:val="45"/>
        </w:numPr>
        <w:tabs>
          <w:tab w:val="left" w:pos="993"/>
        </w:tabs>
        <w:spacing w:after="0" w:line="240" w:lineRule="auto"/>
        <w:ind w:hanging="153"/>
        <w:jc w:val="both"/>
        <w:rPr>
          <w:rFonts w:ascii="ITC Avant Garde" w:hAnsi="ITC Avant Garde"/>
        </w:rPr>
      </w:pPr>
      <w:r w:rsidRPr="003E0160">
        <w:rPr>
          <w:rFonts w:ascii="ITC Avant Garde" w:hAnsi="ITC Avant Garde"/>
          <w:b/>
          <w:u w:val="single"/>
        </w:rPr>
        <w:t>Retiro Rechazado</w:t>
      </w:r>
      <w:r w:rsidRPr="003E0160">
        <w:rPr>
          <w:rFonts w:ascii="ITC Avant Garde" w:hAnsi="ITC Avant Garde"/>
        </w:rPr>
        <w:t>:</w:t>
      </w:r>
      <w:r w:rsidR="00451FBB">
        <w:rPr>
          <w:rFonts w:ascii="ITC Avant Garde" w:hAnsi="ITC Avant Garde"/>
        </w:rPr>
        <w:t xml:space="preserve"> Retiro </w:t>
      </w:r>
      <w:r w:rsidR="00862DC6">
        <w:rPr>
          <w:rFonts w:ascii="ITC Avant Garde" w:hAnsi="ITC Avant Garde"/>
        </w:rPr>
        <w:t xml:space="preserve">que se mantiene </w:t>
      </w:r>
      <w:r w:rsidR="00451FBB">
        <w:rPr>
          <w:rFonts w:ascii="ITC Avant Garde" w:hAnsi="ITC Avant Garde"/>
        </w:rPr>
        <w:t xml:space="preserve">retenido por el </w:t>
      </w:r>
      <w:r w:rsidR="0073425F">
        <w:rPr>
          <w:rFonts w:ascii="ITC Avant Garde" w:hAnsi="ITC Avant Garde"/>
        </w:rPr>
        <w:t xml:space="preserve">SEPRO </w:t>
      </w:r>
      <w:r w:rsidR="000A50CD">
        <w:rPr>
          <w:rFonts w:ascii="ITC Avant Garde" w:hAnsi="ITC Avant Garde"/>
        </w:rPr>
        <w:t>de acuerdo a lo estipulado en el presente Apéndice</w:t>
      </w:r>
      <w:r w:rsidR="0087309E">
        <w:rPr>
          <w:rFonts w:ascii="ITC Avant Garde" w:hAnsi="ITC Avant Garde"/>
        </w:rPr>
        <w:t xml:space="preserve"> B</w:t>
      </w:r>
      <w:r w:rsidR="000A50CD">
        <w:rPr>
          <w:rFonts w:ascii="ITC Avant Garde" w:hAnsi="ITC Avant Garde"/>
        </w:rPr>
        <w:t>.</w:t>
      </w:r>
    </w:p>
    <w:p w14:paraId="4205931A" w14:textId="77777777" w:rsidR="002A182E" w:rsidRPr="00AA78EF" w:rsidRDefault="002A182E" w:rsidP="00746DC9">
      <w:pPr>
        <w:pStyle w:val="Prrafodelista"/>
        <w:tabs>
          <w:tab w:val="num" w:pos="1560"/>
        </w:tabs>
        <w:spacing w:after="0" w:line="240" w:lineRule="auto"/>
        <w:ind w:left="993" w:hanging="153"/>
        <w:jc w:val="both"/>
        <w:rPr>
          <w:rFonts w:ascii="ITC Avant Garde" w:hAnsi="ITC Avant Garde"/>
        </w:rPr>
      </w:pPr>
    </w:p>
    <w:p w14:paraId="6AE914D3" w14:textId="77777777" w:rsidR="00636C96" w:rsidRPr="00636C96" w:rsidRDefault="00F95538" w:rsidP="009B6389">
      <w:pPr>
        <w:pStyle w:val="Prrafodelista"/>
        <w:numPr>
          <w:ilvl w:val="0"/>
          <w:numId w:val="45"/>
        </w:numPr>
        <w:tabs>
          <w:tab w:val="left" w:pos="993"/>
        </w:tabs>
        <w:spacing w:after="0" w:line="240" w:lineRule="auto"/>
        <w:ind w:hanging="153"/>
        <w:jc w:val="both"/>
        <w:rPr>
          <w:rFonts w:ascii="ITC Avant Garde" w:hAnsi="ITC Avant Garde"/>
          <w:b/>
          <w:u w:val="single"/>
        </w:rPr>
      </w:pPr>
      <w:r w:rsidRPr="00AA78EF">
        <w:rPr>
          <w:rFonts w:ascii="ITC Avant Garde" w:hAnsi="ITC Avant Garde"/>
          <w:b/>
          <w:u w:val="single"/>
        </w:rPr>
        <w:t>Ronda de Reloj</w:t>
      </w:r>
      <w:r w:rsidRPr="00AA78EF">
        <w:rPr>
          <w:rFonts w:ascii="ITC Avant Garde" w:hAnsi="ITC Avant Garde"/>
        </w:rPr>
        <w:t xml:space="preserve">: </w:t>
      </w:r>
      <w:r w:rsidR="00B4034E" w:rsidRPr="00AA78EF">
        <w:rPr>
          <w:rFonts w:ascii="ITC Avant Garde" w:hAnsi="ITC Avant Garde"/>
        </w:rPr>
        <w:t>Ronda de la Etapa de Adjudicación</w:t>
      </w:r>
      <w:r w:rsidRPr="00AA78EF">
        <w:rPr>
          <w:rFonts w:ascii="ITC Avant Garde" w:hAnsi="ITC Avant Garde"/>
        </w:rPr>
        <w:t xml:space="preserve"> en la que </w:t>
      </w:r>
      <w:r w:rsidR="008B602C">
        <w:rPr>
          <w:rFonts w:ascii="ITC Avant Garde" w:hAnsi="ITC Avant Garde"/>
        </w:rPr>
        <w:t>los Participantes realizan Ofertas</w:t>
      </w:r>
      <w:r w:rsidRPr="00AA78EF">
        <w:rPr>
          <w:rFonts w:ascii="ITC Avant Garde" w:hAnsi="ITC Avant Garde"/>
        </w:rPr>
        <w:t xml:space="preserve">. </w:t>
      </w:r>
    </w:p>
    <w:p w14:paraId="0AD0CE54" w14:textId="77777777" w:rsidR="00636C96" w:rsidRPr="00636C96" w:rsidRDefault="00636C96" w:rsidP="00746DC9">
      <w:pPr>
        <w:pStyle w:val="Prrafodelista"/>
        <w:tabs>
          <w:tab w:val="num" w:pos="1560"/>
        </w:tabs>
        <w:spacing w:after="0" w:line="240" w:lineRule="auto"/>
        <w:ind w:left="993" w:hanging="153"/>
        <w:rPr>
          <w:rFonts w:ascii="ITC Avant Garde" w:hAnsi="ITC Avant Garde"/>
          <w:b/>
          <w:u w:val="single"/>
        </w:rPr>
      </w:pPr>
    </w:p>
    <w:p w14:paraId="078820BF" w14:textId="77777777" w:rsidR="0063660D" w:rsidRPr="00636C96" w:rsidRDefault="0063660D" w:rsidP="009B6389">
      <w:pPr>
        <w:pStyle w:val="Prrafodelista"/>
        <w:numPr>
          <w:ilvl w:val="0"/>
          <w:numId w:val="45"/>
        </w:numPr>
        <w:tabs>
          <w:tab w:val="left" w:pos="993"/>
        </w:tabs>
        <w:spacing w:after="0" w:line="240" w:lineRule="auto"/>
        <w:ind w:hanging="153"/>
        <w:jc w:val="both"/>
        <w:rPr>
          <w:rFonts w:ascii="ITC Avant Garde" w:hAnsi="ITC Avant Garde"/>
          <w:b/>
          <w:u w:val="single"/>
        </w:rPr>
      </w:pPr>
      <w:r w:rsidRPr="00636C96">
        <w:rPr>
          <w:rFonts w:ascii="ITC Avant Garde" w:hAnsi="ITC Avant Garde"/>
          <w:b/>
          <w:u w:val="single"/>
        </w:rPr>
        <w:t xml:space="preserve">Ronda de </w:t>
      </w:r>
      <w:r w:rsidR="006D5351">
        <w:rPr>
          <w:rFonts w:ascii="ITC Avant Garde" w:hAnsi="ITC Avant Garde"/>
          <w:b/>
          <w:u w:val="single"/>
        </w:rPr>
        <w:t>S</w:t>
      </w:r>
      <w:r w:rsidRPr="00636C96">
        <w:rPr>
          <w:rFonts w:ascii="ITC Avant Garde" w:hAnsi="ITC Avant Garde"/>
          <w:b/>
          <w:u w:val="single"/>
        </w:rPr>
        <w:t xml:space="preserve">obre </w:t>
      </w:r>
      <w:r w:rsidR="006D5351">
        <w:rPr>
          <w:rFonts w:ascii="ITC Avant Garde" w:hAnsi="ITC Avant Garde"/>
          <w:b/>
          <w:u w:val="single"/>
        </w:rPr>
        <w:t>C</w:t>
      </w:r>
      <w:r w:rsidRPr="00636C96">
        <w:rPr>
          <w:rFonts w:ascii="ITC Avant Garde" w:hAnsi="ITC Avant Garde"/>
          <w:b/>
          <w:u w:val="single"/>
        </w:rPr>
        <w:t>errado</w:t>
      </w:r>
      <w:r w:rsidR="006229F8" w:rsidRPr="000B50FA">
        <w:rPr>
          <w:rFonts w:ascii="ITC Avant Garde" w:hAnsi="ITC Avant Garde"/>
        </w:rPr>
        <w:t>:</w:t>
      </w:r>
      <w:r w:rsidR="004E7A17" w:rsidRPr="00636C96">
        <w:rPr>
          <w:rFonts w:ascii="ITC Avant Garde" w:hAnsi="ITC Avant Garde"/>
        </w:rPr>
        <w:t xml:space="preserve"> Ronda en la Etapa de Asignación que sirve</w:t>
      </w:r>
      <w:r w:rsidRPr="00636C96">
        <w:rPr>
          <w:rFonts w:ascii="ITC Avant Garde" w:hAnsi="ITC Avant Garde"/>
        </w:rPr>
        <w:t xml:space="preserve"> para determinar la posición </w:t>
      </w:r>
      <w:r w:rsidR="008B602C">
        <w:rPr>
          <w:rFonts w:ascii="ITC Avant Garde" w:hAnsi="ITC Avant Garde"/>
        </w:rPr>
        <w:t>en frecuencia de cada Bloque</w:t>
      </w:r>
      <w:r w:rsidRPr="00636C96">
        <w:rPr>
          <w:rFonts w:ascii="ITC Avant Garde" w:hAnsi="ITC Avant Garde"/>
        </w:rPr>
        <w:t xml:space="preserve"> </w:t>
      </w:r>
      <w:r w:rsidR="008B602C">
        <w:rPr>
          <w:rFonts w:ascii="ITC Avant Garde" w:hAnsi="ITC Avant Garde"/>
        </w:rPr>
        <w:t>obtenido por los</w:t>
      </w:r>
      <w:r w:rsidRPr="00636C96">
        <w:rPr>
          <w:rFonts w:ascii="ITC Avant Garde" w:hAnsi="ITC Avant Garde"/>
        </w:rPr>
        <w:t xml:space="preserve"> </w:t>
      </w:r>
      <w:r w:rsidR="008B602C">
        <w:rPr>
          <w:rFonts w:ascii="ITC Avant Garde" w:hAnsi="ITC Avant Garde"/>
        </w:rPr>
        <w:t>P</w:t>
      </w:r>
      <w:r w:rsidRPr="00636C96">
        <w:rPr>
          <w:rFonts w:ascii="ITC Avant Garde" w:hAnsi="ITC Avant Garde"/>
        </w:rPr>
        <w:t>articipante</w:t>
      </w:r>
      <w:r w:rsidR="008B602C">
        <w:rPr>
          <w:rFonts w:ascii="ITC Avant Garde" w:hAnsi="ITC Avant Garde"/>
        </w:rPr>
        <w:t>s en la Etapa de Adjudicación, y en la que se determina</w:t>
      </w:r>
      <w:r w:rsidR="000606E2">
        <w:rPr>
          <w:rFonts w:ascii="ITC Avant Garde" w:hAnsi="ITC Avant Garde"/>
        </w:rPr>
        <w:t>rá</w:t>
      </w:r>
      <w:r w:rsidR="008B602C">
        <w:rPr>
          <w:rFonts w:ascii="ITC Avant Garde" w:hAnsi="ITC Avant Garde"/>
        </w:rPr>
        <w:t xml:space="preserve"> </w:t>
      </w:r>
      <w:r w:rsidRPr="00636C96">
        <w:rPr>
          <w:rFonts w:ascii="ITC Avant Garde" w:hAnsi="ITC Avant Garde"/>
        </w:rPr>
        <w:t>el Precio de Asignación.</w:t>
      </w:r>
    </w:p>
    <w:p w14:paraId="0C5CE3A8" w14:textId="77777777" w:rsidR="00FF1654" w:rsidRPr="00F70C5A" w:rsidRDefault="00FF1654" w:rsidP="00746DC9">
      <w:pPr>
        <w:pStyle w:val="Prrafodelista"/>
        <w:tabs>
          <w:tab w:val="num" w:pos="1560"/>
        </w:tabs>
        <w:spacing w:after="0" w:line="240" w:lineRule="auto"/>
        <w:ind w:left="993" w:hanging="153"/>
        <w:jc w:val="both"/>
        <w:rPr>
          <w:rFonts w:ascii="ITC Avant Garde" w:hAnsi="ITC Avant Garde"/>
        </w:rPr>
      </w:pPr>
    </w:p>
    <w:p w14:paraId="62965435" w14:textId="332120F5" w:rsidR="006F644E" w:rsidRDefault="00030020" w:rsidP="009B6389">
      <w:pPr>
        <w:pStyle w:val="Prrafodelista"/>
        <w:numPr>
          <w:ilvl w:val="0"/>
          <w:numId w:val="45"/>
        </w:numPr>
        <w:tabs>
          <w:tab w:val="left" w:pos="993"/>
        </w:tabs>
        <w:spacing w:after="0" w:line="240" w:lineRule="auto"/>
        <w:ind w:hanging="153"/>
        <w:jc w:val="both"/>
        <w:rPr>
          <w:rFonts w:ascii="ITC Avant Garde" w:hAnsi="ITC Avant Garde"/>
        </w:rPr>
      </w:pPr>
      <w:r w:rsidRPr="00030020">
        <w:rPr>
          <w:rFonts w:ascii="ITC Avant Garde" w:hAnsi="ITC Avant Garde"/>
          <w:b/>
          <w:u w:val="single"/>
        </w:rPr>
        <w:t>SEPRO</w:t>
      </w:r>
      <w:r w:rsidRPr="00030020">
        <w:rPr>
          <w:rFonts w:ascii="ITC Avant Garde" w:hAnsi="ITC Avant Garde"/>
        </w:rPr>
        <w:t xml:space="preserve">: </w:t>
      </w:r>
      <w:r w:rsidR="00F95538" w:rsidRPr="00030020">
        <w:rPr>
          <w:rFonts w:ascii="ITC Avant Garde" w:hAnsi="ITC Avant Garde"/>
        </w:rPr>
        <w:t xml:space="preserve">Sistema Electrónico </w:t>
      </w:r>
      <w:r w:rsidR="000564C9" w:rsidRPr="00030020">
        <w:rPr>
          <w:rFonts w:ascii="ITC Avant Garde" w:hAnsi="ITC Avant Garde"/>
        </w:rPr>
        <w:t>de Presentación de Ofertas</w:t>
      </w:r>
      <w:r w:rsidRPr="00030020">
        <w:rPr>
          <w:rFonts w:ascii="ITC Avant Garde" w:hAnsi="ITC Avant Garde"/>
        </w:rPr>
        <w:t xml:space="preserve">. </w:t>
      </w:r>
      <w:r w:rsidR="00F95538" w:rsidRPr="00F70C5A">
        <w:rPr>
          <w:rFonts w:ascii="ITC Avant Garde" w:hAnsi="ITC Avant Garde"/>
        </w:rPr>
        <w:t xml:space="preserve">Plataforma informática </w:t>
      </w:r>
      <w:r w:rsidR="005D3B5F">
        <w:rPr>
          <w:rFonts w:ascii="ITC Avant Garde" w:hAnsi="ITC Avant Garde"/>
        </w:rPr>
        <w:t xml:space="preserve">disponible </w:t>
      </w:r>
      <w:r w:rsidR="004D4411" w:rsidRPr="00F70C5A">
        <w:rPr>
          <w:rFonts w:ascii="ITC Avant Garde" w:hAnsi="ITC Avant Garde"/>
        </w:rPr>
        <w:t xml:space="preserve">vía Internet que </w:t>
      </w:r>
      <w:r w:rsidR="00F95538" w:rsidRPr="00F70C5A">
        <w:rPr>
          <w:rFonts w:ascii="ITC Avant Garde" w:hAnsi="ITC Avant Garde"/>
        </w:rPr>
        <w:t xml:space="preserve">permite desarrollar el </w:t>
      </w:r>
      <w:r w:rsidR="00D01F93" w:rsidRPr="00BD754E">
        <w:rPr>
          <w:rFonts w:ascii="ITC Avant Garde" w:hAnsi="ITC Avant Garde"/>
        </w:rPr>
        <w:t>P</w:t>
      </w:r>
      <w:r w:rsidR="00BA17E6" w:rsidRPr="00BD754E">
        <w:rPr>
          <w:rFonts w:ascii="ITC Avant Garde" w:hAnsi="ITC Avant Garde"/>
        </w:rPr>
        <w:t xml:space="preserve">rocedimiento de </w:t>
      </w:r>
      <w:r w:rsidR="0064191E" w:rsidRPr="00A40C2F">
        <w:rPr>
          <w:rFonts w:ascii="ITC Avant Garde" w:hAnsi="ITC Avant Garde"/>
        </w:rPr>
        <w:t>P</w:t>
      </w:r>
      <w:r w:rsidR="00BA17E6" w:rsidRPr="00A40C2F">
        <w:rPr>
          <w:rFonts w:ascii="ITC Avant Garde" w:hAnsi="ITC Avant Garde"/>
        </w:rPr>
        <w:t>res</w:t>
      </w:r>
      <w:r w:rsidR="00BA17E6" w:rsidRPr="00A1128B">
        <w:rPr>
          <w:rFonts w:ascii="ITC Avant Garde" w:hAnsi="ITC Avant Garde"/>
        </w:rPr>
        <w:t>entaci</w:t>
      </w:r>
      <w:r w:rsidR="00BB5AB0" w:rsidRPr="00A1128B">
        <w:rPr>
          <w:rFonts w:ascii="ITC Avant Garde" w:hAnsi="ITC Avant Garde"/>
        </w:rPr>
        <w:t xml:space="preserve">ón de </w:t>
      </w:r>
      <w:r w:rsidR="00BB5AB0" w:rsidRPr="0032162D">
        <w:rPr>
          <w:rFonts w:ascii="ITC Avant Garde" w:hAnsi="ITC Avant Garde"/>
        </w:rPr>
        <w:t>Oferta</w:t>
      </w:r>
      <w:bookmarkStart w:id="4" w:name="_Toc429397847"/>
      <w:r w:rsidR="0064191E" w:rsidRPr="00F70C5A">
        <w:rPr>
          <w:rFonts w:ascii="ITC Avant Garde" w:hAnsi="ITC Avant Garde"/>
        </w:rPr>
        <w:t>s</w:t>
      </w:r>
      <w:r w:rsidR="00006EAA">
        <w:rPr>
          <w:rFonts w:ascii="ITC Avant Garde" w:hAnsi="ITC Avant Garde"/>
        </w:rPr>
        <w:t>.</w:t>
      </w:r>
    </w:p>
    <w:p w14:paraId="3C296D97" w14:textId="77777777" w:rsidR="0046336B" w:rsidRPr="003A4E4B" w:rsidRDefault="0046336B" w:rsidP="00746DC9">
      <w:pPr>
        <w:pStyle w:val="Prrafodelista"/>
        <w:tabs>
          <w:tab w:val="num" w:pos="1560"/>
        </w:tabs>
        <w:spacing w:after="0" w:line="240" w:lineRule="auto"/>
        <w:ind w:left="993" w:hanging="153"/>
        <w:rPr>
          <w:rFonts w:ascii="ITC Avant Garde" w:hAnsi="ITC Avant Garde"/>
        </w:rPr>
      </w:pPr>
    </w:p>
    <w:p w14:paraId="5E82B837" w14:textId="166E3542" w:rsidR="008750AE" w:rsidRPr="0087309E" w:rsidRDefault="00307355" w:rsidP="009B6389">
      <w:pPr>
        <w:pStyle w:val="Prrafodelista"/>
        <w:numPr>
          <w:ilvl w:val="0"/>
          <w:numId w:val="45"/>
        </w:numPr>
        <w:tabs>
          <w:tab w:val="left" w:pos="993"/>
        </w:tabs>
        <w:spacing w:after="0" w:line="240" w:lineRule="auto"/>
        <w:ind w:hanging="153"/>
        <w:jc w:val="both"/>
        <w:rPr>
          <w:rFonts w:ascii="ITC Avant Garde" w:hAnsi="ITC Avant Garde"/>
        </w:rPr>
      </w:pPr>
      <w:r w:rsidRPr="00E278AE">
        <w:rPr>
          <w:rFonts w:ascii="ITC Avant Garde" w:hAnsi="ITC Avant Garde"/>
          <w:b/>
          <w:u w:val="single"/>
        </w:rPr>
        <w:t xml:space="preserve">Valor Mínimo de Referencia </w:t>
      </w:r>
      <w:r>
        <w:rPr>
          <w:rFonts w:ascii="ITC Avant Garde" w:hAnsi="ITC Avant Garde"/>
          <w:b/>
          <w:u w:val="single"/>
        </w:rPr>
        <w:t>(</w:t>
      </w:r>
      <w:r w:rsidR="00030020" w:rsidRPr="00030020">
        <w:rPr>
          <w:rFonts w:ascii="ITC Avant Garde" w:hAnsi="ITC Avant Garde"/>
          <w:b/>
          <w:u w:val="single"/>
        </w:rPr>
        <w:t>VMR</w:t>
      </w:r>
      <w:r>
        <w:rPr>
          <w:rFonts w:ascii="ITC Avant Garde" w:hAnsi="ITC Avant Garde"/>
          <w:b/>
          <w:u w:val="single"/>
        </w:rPr>
        <w:t>)</w:t>
      </w:r>
      <w:r w:rsidR="00030020">
        <w:rPr>
          <w:rFonts w:ascii="ITC Avant Garde" w:hAnsi="ITC Avant Garde"/>
        </w:rPr>
        <w:t>:</w:t>
      </w:r>
      <w:r w:rsidR="00030020" w:rsidRPr="00030020">
        <w:rPr>
          <w:rFonts w:ascii="ITC Avant Garde" w:hAnsi="ITC Avant Garde"/>
        </w:rPr>
        <w:t xml:space="preserve"> </w:t>
      </w:r>
      <w:r w:rsidR="008D1F43" w:rsidRPr="008D1F43">
        <w:rPr>
          <w:rFonts w:ascii="ITC Avant Garde" w:hAnsi="ITC Avant Garde"/>
        </w:rPr>
        <w:t>Cantidad de dinero, expresada en pesos</w:t>
      </w:r>
      <w:r w:rsidR="00861D37">
        <w:rPr>
          <w:rFonts w:ascii="ITC Avant Garde" w:hAnsi="ITC Avant Garde"/>
        </w:rPr>
        <w:t xml:space="preserve"> </w:t>
      </w:r>
      <w:r w:rsidR="008D1F43" w:rsidRPr="008D1F43">
        <w:rPr>
          <w:rFonts w:ascii="ITC Avant Garde" w:hAnsi="ITC Avant Garde"/>
        </w:rPr>
        <w:t xml:space="preserve">mexicanos, misma que será considerada como el monto mínimo que se deberá pagar como Contraprestación por </w:t>
      </w:r>
      <w:r w:rsidR="00C42DA3">
        <w:rPr>
          <w:rFonts w:ascii="ITC Avant Garde" w:hAnsi="ITC Avant Garde"/>
        </w:rPr>
        <w:t>un Bloque</w:t>
      </w:r>
      <w:r w:rsidR="008D1F43" w:rsidRPr="008D1F43">
        <w:rPr>
          <w:rFonts w:ascii="ITC Avant Garde" w:hAnsi="ITC Avant Garde"/>
        </w:rPr>
        <w:t>. Dichas cantidades se encuentran especificadas en el Apéndice F de las Bases</w:t>
      </w:r>
      <w:r w:rsidR="008D1F43">
        <w:rPr>
          <w:rFonts w:ascii="ITC Avant Garde" w:hAnsi="ITC Avant Garde"/>
        </w:rPr>
        <w:t>.</w:t>
      </w:r>
    </w:p>
    <w:p w14:paraId="57E20998" w14:textId="77777777" w:rsidR="00C2319A" w:rsidRPr="00D31BD6" w:rsidRDefault="00046401" w:rsidP="009B6389">
      <w:pPr>
        <w:pStyle w:val="Ttulo1"/>
        <w:pageBreakBefore/>
        <w:numPr>
          <w:ilvl w:val="0"/>
          <w:numId w:val="39"/>
        </w:numPr>
        <w:spacing w:before="0" w:line="240" w:lineRule="auto"/>
        <w:ind w:left="426"/>
        <w:jc w:val="both"/>
        <w:rPr>
          <w:rFonts w:ascii="ITC Avant Garde" w:eastAsiaTheme="minorHAnsi" w:hAnsi="ITC Avant Garde"/>
          <w:b/>
          <w:color w:val="auto"/>
          <w:sz w:val="22"/>
          <w:szCs w:val="22"/>
        </w:rPr>
      </w:pPr>
      <w:bookmarkStart w:id="5" w:name="_Toc500236199"/>
      <w:bookmarkStart w:id="6" w:name="_Toc500502748"/>
      <w:bookmarkStart w:id="7" w:name="_Toc500961179"/>
      <w:bookmarkStart w:id="8" w:name="_Toc500961277"/>
      <w:r w:rsidRPr="00D31BD6">
        <w:rPr>
          <w:rFonts w:ascii="ITC Avant Garde" w:eastAsiaTheme="minorHAnsi" w:hAnsi="ITC Avant Garde" w:cstheme="minorBidi"/>
          <w:b/>
          <w:color w:val="auto"/>
          <w:sz w:val="22"/>
          <w:szCs w:val="22"/>
        </w:rPr>
        <w:t>Introducci</w:t>
      </w:r>
      <w:r w:rsidR="004F3B84" w:rsidRPr="00D31BD6">
        <w:rPr>
          <w:rFonts w:ascii="ITC Avant Garde" w:eastAsiaTheme="minorHAnsi" w:hAnsi="ITC Avant Garde"/>
          <w:b/>
          <w:color w:val="auto"/>
          <w:sz w:val="22"/>
          <w:szCs w:val="22"/>
        </w:rPr>
        <w:t>ón</w:t>
      </w:r>
      <w:r w:rsidR="005424D1" w:rsidRPr="00D31BD6">
        <w:rPr>
          <w:rFonts w:ascii="ITC Avant Garde" w:eastAsiaTheme="minorHAnsi" w:hAnsi="ITC Avant Garde"/>
          <w:b/>
          <w:color w:val="auto"/>
          <w:sz w:val="22"/>
          <w:szCs w:val="22"/>
        </w:rPr>
        <w:t>.</w:t>
      </w:r>
      <w:bookmarkEnd w:id="5"/>
      <w:bookmarkEnd w:id="6"/>
      <w:bookmarkEnd w:id="7"/>
      <w:bookmarkEnd w:id="8"/>
    </w:p>
    <w:p w14:paraId="1596F07A" w14:textId="77777777" w:rsidR="00826E66" w:rsidRPr="006D5880" w:rsidRDefault="00826E66" w:rsidP="00746DC9">
      <w:pPr>
        <w:pStyle w:val="Textoindependiente"/>
        <w:spacing w:after="0"/>
        <w:ind w:left="720"/>
        <w:jc w:val="both"/>
        <w:rPr>
          <w:rFonts w:ascii="ITC Avant Garde" w:eastAsiaTheme="minorHAnsi" w:hAnsi="ITC Avant Garde"/>
          <w:sz w:val="22"/>
          <w:szCs w:val="22"/>
          <w:lang w:val="es-MX" w:eastAsia="en-US"/>
        </w:rPr>
      </w:pPr>
    </w:p>
    <w:p w14:paraId="5A942D25" w14:textId="3829897F" w:rsidR="00987EC0" w:rsidRPr="006D5880" w:rsidRDefault="00C0212F" w:rsidP="00746DC9">
      <w:pPr>
        <w:pStyle w:val="Textoindependiente"/>
        <w:spacing w:after="0"/>
        <w:jc w:val="both"/>
        <w:rPr>
          <w:rFonts w:ascii="ITC Avant Garde" w:eastAsiaTheme="minorHAnsi" w:hAnsi="ITC Avant Garde"/>
          <w:sz w:val="22"/>
          <w:szCs w:val="22"/>
          <w:lang w:val="es-MX" w:eastAsia="en-US"/>
        </w:rPr>
      </w:pPr>
      <w:r w:rsidRPr="00A40C2F">
        <w:rPr>
          <w:rFonts w:ascii="ITC Avant Garde" w:eastAsiaTheme="minorHAnsi" w:hAnsi="ITC Avant Garde"/>
          <w:sz w:val="22"/>
          <w:szCs w:val="22"/>
          <w:lang w:val="es-MX" w:eastAsia="en-US"/>
        </w:rPr>
        <w:t xml:space="preserve">El </w:t>
      </w:r>
      <w:r w:rsidR="005B3024" w:rsidRPr="00A1128B">
        <w:rPr>
          <w:rFonts w:ascii="ITC Avant Garde" w:eastAsiaTheme="minorHAnsi" w:hAnsi="ITC Avant Garde"/>
          <w:sz w:val="22"/>
          <w:szCs w:val="22"/>
          <w:lang w:val="es-MX" w:eastAsia="en-US"/>
        </w:rPr>
        <w:t>P</w:t>
      </w:r>
      <w:r w:rsidR="00987EC0" w:rsidRPr="0032162D">
        <w:rPr>
          <w:rFonts w:ascii="ITC Avant Garde" w:eastAsiaTheme="minorHAnsi" w:hAnsi="ITC Avant Garde"/>
          <w:sz w:val="22"/>
          <w:szCs w:val="22"/>
          <w:lang w:val="es-MX" w:eastAsia="en-US"/>
        </w:rPr>
        <w:t xml:space="preserve">rocedimiento de </w:t>
      </w:r>
      <w:r w:rsidR="002C1796" w:rsidRPr="00F70C5A">
        <w:rPr>
          <w:rFonts w:ascii="ITC Avant Garde" w:eastAsiaTheme="minorHAnsi" w:hAnsi="ITC Avant Garde"/>
          <w:sz w:val="22"/>
          <w:szCs w:val="22"/>
          <w:lang w:val="es-MX" w:eastAsia="en-US"/>
        </w:rPr>
        <w:t>P</w:t>
      </w:r>
      <w:r w:rsidR="00987EC0" w:rsidRPr="00F70C5A">
        <w:rPr>
          <w:rFonts w:ascii="ITC Avant Garde" w:eastAsiaTheme="minorHAnsi" w:hAnsi="ITC Avant Garde"/>
          <w:sz w:val="22"/>
          <w:szCs w:val="22"/>
          <w:lang w:val="es-MX" w:eastAsia="en-US"/>
        </w:rPr>
        <w:t xml:space="preserve">resentación de Ofertas </w:t>
      </w:r>
      <w:r w:rsidR="007B0DF6" w:rsidRPr="00F70C5A">
        <w:rPr>
          <w:rFonts w:ascii="ITC Avant Garde" w:eastAsiaTheme="minorHAnsi" w:hAnsi="ITC Avant Garde"/>
          <w:sz w:val="22"/>
          <w:szCs w:val="22"/>
          <w:lang w:val="es-MX" w:eastAsia="en-US"/>
        </w:rPr>
        <w:t xml:space="preserve">para </w:t>
      </w:r>
      <w:r w:rsidR="00BD754E" w:rsidRPr="00F70C5A">
        <w:rPr>
          <w:rFonts w:ascii="ITC Avant Garde" w:eastAsiaTheme="minorHAnsi" w:hAnsi="ITC Avant Garde"/>
          <w:sz w:val="22"/>
          <w:szCs w:val="22"/>
          <w:lang w:val="es-MX" w:eastAsia="en-US"/>
        </w:rPr>
        <w:t xml:space="preserve">la presente </w:t>
      </w:r>
      <w:r w:rsidR="002C1796" w:rsidRPr="00440385">
        <w:rPr>
          <w:rFonts w:ascii="ITC Avant Garde" w:eastAsiaTheme="minorHAnsi" w:hAnsi="ITC Avant Garde"/>
          <w:sz w:val="22"/>
          <w:szCs w:val="22"/>
          <w:lang w:val="es-MX" w:eastAsia="en-US"/>
        </w:rPr>
        <w:t>L</w:t>
      </w:r>
      <w:r w:rsidR="007B0DF6" w:rsidRPr="00440385">
        <w:rPr>
          <w:rFonts w:ascii="ITC Avant Garde" w:eastAsiaTheme="minorHAnsi" w:hAnsi="ITC Avant Garde"/>
          <w:sz w:val="22"/>
          <w:szCs w:val="22"/>
          <w:lang w:val="es-MX" w:eastAsia="en-US"/>
        </w:rPr>
        <w:t xml:space="preserve">icitación </w:t>
      </w:r>
      <w:r w:rsidR="00BD754E" w:rsidRPr="00BD754E">
        <w:rPr>
          <w:rFonts w:ascii="ITC Avant Garde" w:eastAsiaTheme="minorHAnsi" w:hAnsi="ITC Avant Garde"/>
          <w:sz w:val="22"/>
          <w:szCs w:val="22"/>
          <w:lang w:val="es-MX" w:eastAsia="en-US"/>
        </w:rPr>
        <w:t>se llevará a cabo</w:t>
      </w:r>
      <w:r w:rsidR="00987EC0" w:rsidRPr="00BD754E">
        <w:rPr>
          <w:rFonts w:ascii="ITC Avant Garde" w:eastAsiaTheme="minorHAnsi" w:hAnsi="ITC Avant Garde"/>
          <w:sz w:val="22"/>
          <w:szCs w:val="22"/>
          <w:lang w:val="es-MX" w:eastAsia="en-US"/>
        </w:rPr>
        <w:t xml:space="preserve"> mediante un mecanismo de </w:t>
      </w:r>
      <w:r w:rsidR="00142DA4">
        <w:rPr>
          <w:rFonts w:ascii="ITC Avant Garde" w:eastAsiaTheme="minorHAnsi" w:hAnsi="ITC Avant Garde"/>
          <w:sz w:val="22"/>
          <w:szCs w:val="22"/>
          <w:lang w:val="es-MX" w:eastAsia="en-US"/>
        </w:rPr>
        <w:t>Ofertas</w:t>
      </w:r>
      <w:r w:rsidR="00BD754E" w:rsidRPr="00A1128B">
        <w:rPr>
          <w:rFonts w:ascii="ITC Avant Garde" w:eastAsiaTheme="minorHAnsi" w:hAnsi="ITC Avant Garde"/>
          <w:sz w:val="22"/>
          <w:szCs w:val="22"/>
          <w:lang w:val="es-MX" w:eastAsia="en-US"/>
        </w:rPr>
        <w:t xml:space="preserve">, el cual se </w:t>
      </w:r>
      <w:r w:rsidR="00987EC0" w:rsidRPr="00F70C5A">
        <w:rPr>
          <w:rFonts w:ascii="ITC Avant Garde" w:eastAsiaTheme="minorHAnsi" w:hAnsi="ITC Avant Garde"/>
          <w:sz w:val="22"/>
          <w:szCs w:val="22"/>
          <w:lang w:val="es-MX" w:eastAsia="en-US"/>
        </w:rPr>
        <w:t>realizará en dos Etapas:</w:t>
      </w:r>
    </w:p>
    <w:p w14:paraId="0194C075" w14:textId="77777777" w:rsidR="00987EC0" w:rsidRPr="006D5880" w:rsidRDefault="00987EC0" w:rsidP="00746DC9">
      <w:pPr>
        <w:pStyle w:val="Textoindependiente"/>
        <w:spacing w:after="0"/>
        <w:ind w:left="720"/>
        <w:jc w:val="both"/>
        <w:rPr>
          <w:rFonts w:ascii="ITC Avant Garde" w:eastAsiaTheme="minorHAnsi" w:hAnsi="ITC Avant Garde"/>
          <w:sz w:val="22"/>
          <w:szCs w:val="22"/>
          <w:lang w:val="es-MX" w:eastAsia="en-US"/>
        </w:rPr>
      </w:pPr>
    </w:p>
    <w:p w14:paraId="42A7FE14" w14:textId="55DE8E32" w:rsidR="00987EC0" w:rsidRPr="006D5880" w:rsidRDefault="00300743" w:rsidP="00746DC9">
      <w:pPr>
        <w:pStyle w:val="Textoindependiente"/>
        <w:spacing w:after="0"/>
        <w:ind w:left="72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w:t>
      </w:r>
      <w:r>
        <w:rPr>
          <w:rFonts w:ascii="ITC Avant Garde" w:eastAsiaTheme="minorHAnsi" w:hAnsi="ITC Avant Garde"/>
          <w:sz w:val="22"/>
          <w:szCs w:val="22"/>
          <w:lang w:val="es-MX" w:eastAsia="en-US"/>
        </w:rPr>
        <w:tab/>
      </w:r>
      <w:r w:rsidRPr="00300743">
        <w:rPr>
          <w:rFonts w:ascii="ITC Avant Garde" w:eastAsiaTheme="minorHAnsi" w:hAnsi="ITC Avant Garde"/>
          <w:b/>
          <w:sz w:val="22"/>
          <w:szCs w:val="22"/>
          <w:u w:val="single"/>
          <w:lang w:val="es-MX" w:eastAsia="en-US"/>
        </w:rPr>
        <w:t>Etapa Adjudicación:</w:t>
      </w:r>
      <w:r>
        <w:rPr>
          <w:rFonts w:ascii="ITC Avant Garde" w:eastAsiaTheme="minorHAnsi" w:hAnsi="ITC Avant Garde"/>
          <w:sz w:val="22"/>
          <w:szCs w:val="22"/>
          <w:lang w:val="es-MX" w:eastAsia="en-US"/>
        </w:rPr>
        <w:t xml:space="preserve"> </w:t>
      </w:r>
      <w:r w:rsidR="009D1224">
        <w:rPr>
          <w:rFonts w:ascii="ITC Avant Garde" w:eastAsiaTheme="minorHAnsi" w:hAnsi="ITC Avant Garde"/>
          <w:sz w:val="22"/>
          <w:szCs w:val="22"/>
          <w:lang w:val="es-MX" w:eastAsia="en-US"/>
        </w:rPr>
        <w:t>La cual</w:t>
      </w:r>
      <w:r w:rsidR="00987EC0" w:rsidRPr="006D5880">
        <w:rPr>
          <w:rFonts w:ascii="ITC Avant Garde" w:eastAsiaTheme="minorHAnsi" w:hAnsi="ITC Avant Garde"/>
          <w:sz w:val="22"/>
          <w:szCs w:val="22"/>
          <w:lang w:val="es-MX" w:eastAsia="en-US"/>
        </w:rPr>
        <w:t xml:space="preserve"> consist</w:t>
      </w:r>
      <w:r w:rsidR="009D1224">
        <w:rPr>
          <w:rFonts w:ascii="ITC Avant Garde" w:eastAsiaTheme="minorHAnsi" w:hAnsi="ITC Avant Garde"/>
          <w:sz w:val="22"/>
          <w:szCs w:val="22"/>
          <w:lang w:val="es-MX" w:eastAsia="en-US"/>
        </w:rPr>
        <w:t>irá</w:t>
      </w:r>
      <w:r w:rsidR="00987EC0" w:rsidRPr="006D5880">
        <w:rPr>
          <w:rFonts w:ascii="ITC Avant Garde" w:eastAsiaTheme="minorHAnsi" w:hAnsi="ITC Avant Garde"/>
          <w:sz w:val="22"/>
          <w:szCs w:val="22"/>
          <w:lang w:val="es-MX" w:eastAsia="en-US"/>
        </w:rPr>
        <w:t xml:space="preserve"> </w:t>
      </w:r>
      <w:r w:rsidR="00BD754E">
        <w:rPr>
          <w:rFonts w:ascii="ITC Avant Garde" w:eastAsiaTheme="minorHAnsi" w:hAnsi="ITC Avant Garde"/>
          <w:sz w:val="22"/>
          <w:szCs w:val="22"/>
          <w:lang w:val="es-MX" w:eastAsia="en-US"/>
        </w:rPr>
        <w:t>en</w:t>
      </w:r>
      <w:r w:rsidR="00BD754E" w:rsidRPr="006D5880">
        <w:rPr>
          <w:rFonts w:ascii="ITC Avant Garde" w:eastAsiaTheme="minorHAnsi" w:hAnsi="ITC Avant Garde"/>
          <w:sz w:val="22"/>
          <w:szCs w:val="22"/>
          <w:lang w:val="es-MX" w:eastAsia="en-US"/>
        </w:rPr>
        <w:t xml:space="preserve"> </w:t>
      </w:r>
      <w:r w:rsidR="00987EC0" w:rsidRPr="006D5880">
        <w:rPr>
          <w:rFonts w:ascii="ITC Avant Garde" w:eastAsiaTheme="minorHAnsi" w:hAnsi="ITC Avant Garde"/>
          <w:sz w:val="22"/>
          <w:szCs w:val="22"/>
          <w:lang w:val="es-MX" w:eastAsia="en-US"/>
        </w:rPr>
        <w:t xml:space="preserve">una o más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s de Reloj</w:t>
      </w:r>
      <w:r w:rsidR="00987EC0" w:rsidRPr="006D5880">
        <w:rPr>
          <w:rFonts w:ascii="ITC Avant Garde" w:eastAsiaTheme="minorHAnsi" w:hAnsi="ITC Avant Garde"/>
          <w:sz w:val="22"/>
          <w:szCs w:val="22"/>
          <w:lang w:val="es-MX" w:eastAsia="en-US"/>
        </w:rPr>
        <w:t xml:space="preserve"> </w:t>
      </w:r>
      <w:r w:rsidR="00BD754E">
        <w:rPr>
          <w:rFonts w:ascii="ITC Avant Garde" w:eastAsiaTheme="minorHAnsi" w:hAnsi="ITC Avant Garde"/>
          <w:sz w:val="22"/>
          <w:szCs w:val="22"/>
          <w:lang w:val="es-MX" w:eastAsia="en-US"/>
        </w:rPr>
        <w:t>en</w:t>
      </w:r>
      <w:r w:rsidR="00987EC0" w:rsidRPr="006D5880">
        <w:rPr>
          <w:rFonts w:ascii="ITC Avant Garde" w:eastAsiaTheme="minorHAnsi" w:hAnsi="ITC Avant Garde"/>
          <w:sz w:val="22"/>
          <w:szCs w:val="22"/>
          <w:lang w:val="es-MX" w:eastAsia="en-US"/>
        </w:rPr>
        <w:t xml:space="preserve"> hasta </w:t>
      </w:r>
      <w:r w:rsidR="00A31D6D">
        <w:rPr>
          <w:rFonts w:ascii="ITC Avant Garde" w:eastAsiaTheme="minorHAnsi" w:hAnsi="ITC Avant Garde"/>
          <w:sz w:val="22"/>
          <w:szCs w:val="22"/>
          <w:lang w:val="es-MX" w:eastAsia="en-US"/>
        </w:rPr>
        <w:t xml:space="preserve">dos </w:t>
      </w:r>
      <w:r w:rsidR="00987EC0" w:rsidRPr="006D5880">
        <w:rPr>
          <w:rFonts w:ascii="ITC Avant Garde" w:eastAsiaTheme="minorHAnsi" w:hAnsi="ITC Avant Garde"/>
          <w:sz w:val="22"/>
          <w:szCs w:val="22"/>
          <w:lang w:val="es-MX" w:eastAsia="en-US"/>
        </w:rPr>
        <w:t>fases diferentes</w:t>
      </w:r>
      <w:r w:rsidR="005252DB">
        <w:rPr>
          <w:rFonts w:ascii="ITC Avant Garde" w:eastAsiaTheme="minorHAnsi" w:hAnsi="ITC Avant Garde"/>
          <w:sz w:val="22"/>
          <w:szCs w:val="22"/>
          <w:lang w:val="es-MX" w:eastAsia="en-US"/>
        </w:rPr>
        <w:t xml:space="preserve">; se basa en un sistema de </w:t>
      </w:r>
      <w:r w:rsidR="00262C01">
        <w:rPr>
          <w:rFonts w:ascii="ITC Avant Garde" w:eastAsiaTheme="minorHAnsi" w:hAnsi="ITC Avant Garde"/>
          <w:sz w:val="22"/>
          <w:szCs w:val="22"/>
          <w:lang w:val="es-MX" w:eastAsia="en-US"/>
        </w:rPr>
        <w:t>puntos</w:t>
      </w:r>
      <w:r w:rsidR="00987EC0" w:rsidRPr="006D5880">
        <w:rPr>
          <w:rFonts w:ascii="ITC Avant Garde" w:eastAsiaTheme="minorHAnsi" w:hAnsi="ITC Avant Garde"/>
          <w:sz w:val="22"/>
          <w:szCs w:val="22"/>
          <w:lang w:val="es-MX" w:eastAsia="en-US"/>
        </w:rPr>
        <w:t>.</w:t>
      </w:r>
      <w:r w:rsidR="005252DB">
        <w:rPr>
          <w:rFonts w:ascii="ITC Avant Garde" w:eastAsiaTheme="minorHAnsi" w:hAnsi="ITC Avant Garde"/>
          <w:sz w:val="22"/>
          <w:szCs w:val="22"/>
          <w:lang w:val="es-MX" w:eastAsia="en-US"/>
        </w:rPr>
        <w:t xml:space="preserve"> </w:t>
      </w:r>
    </w:p>
    <w:p w14:paraId="41CB1A3C" w14:textId="77777777" w:rsidR="00987EC0" w:rsidRPr="006D5880" w:rsidRDefault="00987EC0" w:rsidP="00746DC9">
      <w:pPr>
        <w:pStyle w:val="Textoindependiente"/>
        <w:spacing w:after="0"/>
        <w:ind w:left="720"/>
        <w:jc w:val="both"/>
        <w:rPr>
          <w:rFonts w:ascii="ITC Avant Garde" w:eastAsiaTheme="minorHAnsi" w:hAnsi="ITC Avant Garde"/>
          <w:sz w:val="22"/>
          <w:szCs w:val="22"/>
          <w:lang w:val="es-MX" w:eastAsia="en-US"/>
        </w:rPr>
      </w:pPr>
    </w:p>
    <w:p w14:paraId="27BA545A" w14:textId="7DF70FAB" w:rsidR="00987EC0" w:rsidRPr="006D5880" w:rsidRDefault="00A24790" w:rsidP="00746DC9">
      <w:pPr>
        <w:pStyle w:val="Textoindependiente"/>
        <w:spacing w:after="0"/>
        <w:ind w:left="72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w:t>
      </w:r>
      <w:r>
        <w:rPr>
          <w:rFonts w:ascii="ITC Avant Garde" w:eastAsiaTheme="minorHAnsi" w:hAnsi="ITC Avant Garde"/>
          <w:sz w:val="22"/>
          <w:szCs w:val="22"/>
          <w:lang w:val="es-MX" w:eastAsia="en-US"/>
        </w:rPr>
        <w:tab/>
      </w:r>
      <w:r w:rsidRPr="00A24790">
        <w:rPr>
          <w:rFonts w:ascii="ITC Avant Garde" w:eastAsiaTheme="minorHAnsi" w:hAnsi="ITC Avant Garde"/>
          <w:b/>
          <w:sz w:val="22"/>
          <w:szCs w:val="22"/>
          <w:u w:val="single"/>
          <w:lang w:val="es-MX" w:eastAsia="en-US"/>
        </w:rPr>
        <w:t>Etapa de Asignación:</w:t>
      </w:r>
      <w:r w:rsidR="00E46906">
        <w:rPr>
          <w:rFonts w:ascii="ITC Avant Garde" w:eastAsiaTheme="minorHAnsi" w:hAnsi="ITC Avant Garde"/>
          <w:b/>
          <w:sz w:val="22"/>
          <w:szCs w:val="22"/>
          <w:lang w:val="es-MX" w:eastAsia="en-US"/>
        </w:rPr>
        <w:t xml:space="preserve"> </w:t>
      </w:r>
      <w:r w:rsidR="009D1224">
        <w:rPr>
          <w:rFonts w:ascii="ITC Avant Garde" w:eastAsiaTheme="minorHAnsi" w:hAnsi="ITC Avant Garde"/>
          <w:sz w:val="22"/>
          <w:szCs w:val="22"/>
          <w:lang w:val="es-MX" w:eastAsia="en-US"/>
        </w:rPr>
        <w:t xml:space="preserve">La cual </w:t>
      </w:r>
      <w:r w:rsidR="00987EC0" w:rsidRPr="006D5880">
        <w:rPr>
          <w:rFonts w:ascii="ITC Avant Garde" w:eastAsiaTheme="minorHAnsi" w:hAnsi="ITC Avant Garde"/>
          <w:sz w:val="22"/>
          <w:szCs w:val="22"/>
          <w:lang w:val="es-MX" w:eastAsia="en-US"/>
        </w:rPr>
        <w:t>consistirá</w:t>
      </w:r>
      <w:r w:rsidR="00560D9E">
        <w:rPr>
          <w:rFonts w:ascii="ITC Avant Garde" w:eastAsiaTheme="minorHAnsi" w:hAnsi="ITC Avant Garde"/>
          <w:sz w:val="22"/>
          <w:szCs w:val="22"/>
          <w:lang w:val="es-MX" w:eastAsia="en-US"/>
        </w:rPr>
        <w:t>,</w:t>
      </w:r>
      <w:r w:rsidR="00987EC0" w:rsidRPr="006D5880">
        <w:rPr>
          <w:rFonts w:ascii="ITC Avant Garde" w:eastAsiaTheme="minorHAnsi" w:hAnsi="ITC Avant Garde"/>
          <w:sz w:val="22"/>
          <w:szCs w:val="22"/>
          <w:lang w:val="es-MX" w:eastAsia="en-US"/>
        </w:rPr>
        <w:t xml:space="preserve"> </w:t>
      </w:r>
      <w:r w:rsidR="00560D9E">
        <w:rPr>
          <w:rFonts w:ascii="ITC Avant Garde" w:eastAsiaTheme="minorHAnsi" w:hAnsi="ITC Avant Garde"/>
          <w:sz w:val="22"/>
          <w:szCs w:val="22"/>
          <w:lang w:val="es-MX" w:eastAsia="en-US"/>
        </w:rPr>
        <w:t xml:space="preserve">en su caso, </w:t>
      </w:r>
      <w:r w:rsidR="00987EC0" w:rsidRPr="006D5880">
        <w:rPr>
          <w:rFonts w:ascii="ITC Avant Garde" w:eastAsiaTheme="minorHAnsi" w:hAnsi="ITC Avant Garde"/>
          <w:sz w:val="22"/>
          <w:szCs w:val="22"/>
          <w:lang w:val="es-MX" w:eastAsia="en-US"/>
        </w:rPr>
        <w:t>de una</w:t>
      </w:r>
      <w:r w:rsidR="003C4C08">
        <w:rPr>
          <w:rFonts w:ascii="ITC Avant Garde" w:eastAsiaTheme="minorHAnsi" w:hAnsi="ITC Avant Garde"/>
          <w:sz w:val="22"/>
          <w:szCs w:val="22"/>
          <w:lang w:val="es-MX" w:eastAsia="en-US"/>
        </w:rPr>
        <w:t xml:space="preserve"> </w:t>
      </w:r>
      <w:r w:rsidR="00987EC0" w:rsidRPr="006D5880">
        <w:rPr>
          <w:rFonts w:ascii="ITC Avant Garde" w:eastAsiaTheme="minorHAnsi" w:hAnsi="ITC Avant Garde"/>
          <w:sz w:val="22"/>
          <w:szCs w:val="22"/>
          <w:lang w:val="es-MX" w:eastAsia="en-US"/>
        </w:rPr>
        <w:t xml:space="preserve">sola </w:t>
      </w:r>
      <w:r w:rsidR="006D5351">
        <w:rPr>
          <w:rFonts w:ascii="ITC Avant Garde" w:eastAsiaTheme="minorHAnsi" w:hAnsi="ITC Avant Garde"/>
          <w:sz w:val="22"/>
          <w:szCs w:val="22"/>
          <w:lang w:val="es-MX" w:eastAsia="en-US"/>
        </w:rPr>
        <w:t>R</w:t>
      </w:r>
      <w:r w:rsidR="00987EC0" w:rsidRPr="006D5880">
        <w:rPr>
          <w:rFonts w:ascii="ITC Avant Garde" w:eastAsiaTheme="minorHAnsi" w:hAnsi="ITC Avant Garde"/>
          <w:sz w:val="22"/>
          <w:szCs w:val="22"/>
          <w:lang w:val="es-MX" w:eastAsia="en-US"/>
        </w:rPr>
        <w:t xml:space="preserve">onda de </w:t>
      </w:r>
      <w:r w:rsidR="006D5351">
        <w:rPr>
          <w:rFonts w:ascii="ITC Avant Garde" w:eastAsiaTheme="minorHAnsi" w:hAnsi="ITC Avant Garde"/>
          <w:sz w:val="22"/>
          <w:szCs w:val="22"/>
          <w:lang w:val="es-MX" w:eastAsia="en-US"/>
        </w:rPr>
        <w:t>S</w:t>
      </w:r>
      <w:r w:rsidR="00987EC0" w:rsidRPr="006D5880">
        <w:rPr>
          <w:rFonts w:ascii="ITC Avant Garde" w:eastAsiaTheme="minorHAnsi" w:hAnsi="ITC Avant Garde"/>
          <w:sz w:val="22"/>
          <w:szCs w:val="22"/>
          <w:lang w:val="es-MX" w:eastAsia="en-US"/>
        </w:rPr>
        <w:t xml:space="preserve">obre </w:t>
      </w:r>
      <w:r w:rsidR="006D5351">
        <w:rPr>
          <w:rFonts w:ascii="ITC Avant Garde" w:eastAsiaTheme="minorHAnsi" w:hAnsi="ITC Avant Garde"/>
          <w:sz w:val="22"/>
          <w:szCs w:val="22"/>
          <w:lang w:val="es-MX" w:eastAsia="en-US"/>
        </w:rPr>
        <w:t>C</w:t>
      </w:r>
      <w:r w:rsidR="003C4C08">
        <w:rPr>
          <w:rFonts w:ascii="ITC Avant Garde" w:eastAsiaTheme="minorHAnsi" w:hAnsi="ITC Avant Garde"/>
          <w:sz w:val="22"/>
          <w:szCs w:val="22"/>
          <w:lang w:val="es-MX" w:eastAsia="en-US"/>
        </w:rPr>
        <w:t>errado</w:t>
      </w:r>
      <w:r w:rsidR="005252DB">
        <w:rPr>
          <w:rFonts w:ascii="ITC Avant Garde" w:eastAsiaTheme="minorHAnsi" w:hAnsi="ITC Avant Garde"/>
          <w:sz w:val="22"/>
          <w:szCs w:val="22"/>
          <w:lang w:val="es-MX" w:eastAsia="en-US"/>
        </w:rPr>
        <w:t>; se basa en valores monetarios</w:t>
      </w:r>
      <w:r w:rsidR="0068100D">
        <w:rPr>
          <w:rFonts w:ascii="ITC Avant Garde" w:eastAsiaTheme="minorHAnsi" w:hAnsi="ITC Avant Garde"/>
          <w:sz w:val="22"/>
          <w:szCs w:val="22"/>
          <w:lang w:val="es-MX" w:eastAsia="en-US"/>
        </w:rPr>
        <w:t xml:space="preserve"> expresados en pesos mexicanos</w:t>
      </w:r>
      <w:r w:rsidR="003C4C08">
        <w:rPr>
          <w:rFonts w:ascii="ITC Avant Garde" w:eastAsiaTheme="minorHAnsi" w:hAnsi="ITC Avant Garde"/>
          <w:sz w:val="22"/>
          <w:szCs w:val="22"/>
          <w:lang w:val="es-MX" w:eastAsia="en-US"/>
        </w:rPr>
        <w:t>.</w:t>
      </w:r>
    </w:p>
    <w:p w14:paraId="3242D165" w14:textId="77777777" w:rsidR="00987EC0" w:rsidRPr="006D5880" w:rsidRDefault="00987EC0" w:rsidP="00746DC9">
      <w:pPr>
        <w:pStyle w:val="Textoindependiente"/>
        <w:spacing w:after="0"/>
        <w:ind w:left="720"/>
        <w:jc w:val="both"/>
        <w:rPr>
          <w:rFonts w:ascii="ITC Avant Garde" w:eastAsiaTheme="minorHAnsi" w:hAnsi="ITC Avant Garde"/>
          <w:sz w:val="22"/>
          <w:szCs w:val="22"/>
          <w:lang w:val="es-MX" w:eastAsia="en-US"/>
        </w:rPr>
      </w:pPr>
    </w:p>
    <w:p w14:paraId="4867DB38" w14:textId="599AC3F8" w:rsidR="001E22CF" w:rsidRPr="006D5880" w:rsidRDefault="00987EC0"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El proceso completo se ilustra en la Figura 1</w:t>
      </w:r>
      <w:r w:rsidR="001F7D55">
        <w:rPr>
          <w:rFonts w:ascii="ITC Avant Garde" w:eastAsiaTheme="minorHAnsi" w:hAnsi="ITC Avant Garde"/>
          <w:sz w:val="22"/>
          <w:szCs w:val="22"/>
          <w:lang w:val="es-MX" w:eastAsia="en-US"/>
        </w:rPr>
        <w:t>.</w:t>
      </w:r>
    </w:p>
    <w:p w14:paraId="5351D0C7" w14:textId="77777777" w:rsidR="00987EC0" w:rsidRPr="006D5880" w:rsidRDefault="00987EC0" w:rsidP="00746DC9">
      <w:pPr>
        <w:pStyle w:val="Textoindependiente"/>
        <w:spacing w:after="0"/>
        <w:ind w:left="720"/>
        <w:jc w:val="both"/>
        <w:rPr>
          <w:rFonts w:ascii="ITC Avant Garde" w:eastAsiaTheme="minorHAnsi" w:hAnsi="ITC Avant Garde"/>
          <w:sz w:val="22"/>
          <w:szCs w:val="22"/>
          <w:lang w:val="es-MX" w:eastAsia="en-US"/>
        </w:rPr>
      </w:pPr>
    </w:p>
    <w:p w14:paraId="04C34F8B" w14:textId="2B07AE44" w:rsidR="00987EC0" w:rsidRDefault="00987EC0" w:rsidP="00746DC9">
      <w:pPr>
        <w:pStyle w:val="Textoindependiente"/>
        <w:spacing w:after="0"/>
        <w:ind w:left="720"/>
        <w:jc w:val="center"/>
        <w:rPr>
          <w:rFonts w:ascii="ITC Avant Garde" w:eastAsiaTheme="minorHAnsi" w:hAnsi="ITC Avant Garde"/>
          <w:b/>
          <w:sz w:val="20"/>
          <w:szCs w:val="22"/>
          <w:lang w:val="es-MX" w:eastAsia="en-US"/>
        </w:rPr>
      </w:pPr>
      <w:r w:rsidRPr="00351D7C">
        <w:rPr>
          <w:rFonts w:ascii="ITC Avant Garde" w:eastAsiaTheme="minorHAnsi" w:hAnsi="ITC Avant Garde"/>
          <w:b/>
          <w:sz w:val="20"/>
          <w:szCs w:val="22"/>
          <w:lang w:val="es-MX" w:eastAsia="en-US"/>
        </w:rPr>
        <w:t xml:space="preserve">Figura 1: </w:t>
      </w:r>
      <w:r w:rsidR="001F7D55">
        <w:rPr>
          <w:rFonts w:ascii="ITC Avant Garde" w:eastAsiaTheme="minorHAnsi" w:hAnsi="ITC Avant Garde"/>
          <w:b/>
          <w:sz w:val="20"/>
          <w:szCs w:val="22"/>
          <w:lang w:val="es-MX" w:eastAsia="en-US"/>
        </w:rPr>
        <w:t>Procedimiento</w:t>
      </w:r>
      <w:r w:rsidR="001F7D55" w:rsidRPr="00351D7C">
        <w:rPr>
          <w:rFonts w:ascii="ITC Avant Garde" w:eastAsiaTheme="minorHAnsi" w:hAnsi="ITC Avant Garde"/>
          <w:b/>
          <w:sz w:val="20"/>
          <w:szCs w:val="22"/>
          <w:lang w:val="es-MX" w:eastAsia="en-US"/>
        </w:rPr>
        <w:t xml:space="preserve"> </w:t>
      </w:r>
      <w:r w:rsidRPr="00351D7C">
        <w:rPr>
          <w:rFonts w:ascii="ITC Avant Garde" w:eastAsiaTheme="minorHAnsi" w:hAnsi="ITC Avant Garde"/>
          <w:b/>
          <w:sz w:val="20"/>
          <w:szCs w:val="22"/>
          <w:lang w:val="es-MX" w:eastAsia="en-US"/>
        </w:rPr>
        <w:t xml:space="preserve">de </w:t>
      </w:r>
      <w:r w:rsidR="001F7D55">
        <w:rPr>
          <w:rFonts w:ascii="ITC Avant Garde" w:eastAsiaTheme="minorHAnsi" w:hAnsi="ITC Avant Garde"/>
          <w:b/>
          <w:sz w:val="20"/>
          <w:szCs w:val="22"/>
          <w:lang w:val="es-MX" w:eastAsia="en-US"/>
        </w:rPr>
        <w:t>Presentación de Ofertas</w:t>
      </w:r>
      <w:r w:rsidR="00E042E1">
        <w:rPr>
          <w:rFonts w:ascii="ITC Avant Garde" w:eastAsiaTheme="minorHAnsi" w:hAnsi="ITC Avant Garde"/>
          <w:b/>
          <w:sz w:val="20"/>
          <w:szCs w:val="22"/>
          <w:lang w:val="es-MX" w:eastAsia="en-US"/>
        </w:rPr>
        <w:t>.</w:t>
      </w:r>
    </w:p>
    <w:p w14:paraId="53CF3487" w14:textId="77777777" w:rsidR="00081BD2" w:rsidRDefault="00D03BB3" w:rsidP="00746DC9">
      <w:pPr>
        <w:pStyle w:val="Textoindependiente"/>
        <w:spacing w:after="0"/>
        <w:ind w:left="720"/>
        <w:jc w:val="center"/>
        <w:rPr>
          <w:rFonts w:ascii="ITC Avant Garde" w:eastAsiaTheme="minorHAnsi" w:hAnsi="ITC Avant Garde"/>
          <w:b/>
          <w:sz w:val="20"/>
          <w:szCs w:val="22"/>
          <w:lang w:val="es-MX" w:eastAsia="en-US"/>
        </w:rPr>
      </w:pPr>
      <w:r>
        <w:rPr>
          <w:noProof/>
          <w:lang w:val="es-MX" w:eastAsia="es-MX"/>
        </w:rPr>
        <mc:AlternateContent>
          <mc:Choice Requires="wps">
            <w:drawing>
              <wp:anchor distT="0" distB="0" distL="114300" distR="114300" simplePos="0" relativeHeight="251658261" behindDoc="0" locked="0" layoutInCell="1" allowOverlap="1" wp14:anchorId="1401091E" wp14:editId="097E81F9">
                <wp:simplePos x="0" y="0"/>
                <wp:positionH relativeFrom="margin">
                  <wp:align>left</wp:align>
                </wp:positionH>
                <wp:positionV relativeFrom="paragraph">
                  <wp:posOffset>109044</wp:posOffset>
                </wp:positionV>
                <wp:extent cx="2521585" cy="273050"/>
                <wp:effectExtent l="0" t="0" r="0" b="0"/>
                <wp:wrapNone/>
                <wp:docPr id="74" name="CuadroTexto 135"/>
                <wp:cNvGraphicFramePr/>
                <a:graphic xmlns:a="http://schemas.openxmlformats.org/drawingml/2006/main">
                  <a:graphicData uri="http://schemas.microsoft.com/office/word/2010/wordprocessingShape">
                    <wps:wsp>
                      <wps:cNvSpPr txBox="1"/>
                      <wps:spPr>
                        <a:xfrm>
                          <a:off x="0" y="0"/>
                          <a:ext cx="2521585" cy="273050"/>
                        </a:xfrm>
                        <a:prstGeom prst="rect">
                          <a:avLst/>
                        </a:prstGeom>
                        <a:noFill/>
                      </wps:spPr>
                      <wps:txbx>
                        <w:txbxContent>
                          <w:p w14:paraId="3FCE7F99" w14:textId="596755C1" w:rsidR="00355FCB" w:rsidRPr="00F53187" w:rsidRDefault="00355FCB" w:rsidP="00D03BB3">
                            <w:pPr>
                              <w:pStyle w:val="NormalWeb"/>
                              <w:spacing w:after="0"/>
                              <w:rPr>
                                <w:szCs w:val="16"/>
                              </w:rPr>
                            </w:pPr>
                            <w:r w:rsidRPr="00F53187">
                              <w:rPr>
                                <w:rFonts w:asciiTheme="minorHAnsi" w:hAnsi="Calibri" w:cstheme="minorBidi"/>
                                <w:b/>
                                <w:bCs/>
                                <w:color w:val="000000" w:themeColor="text1"/>
                                <w:kern w:val="24"/>
                                <w:szCs w:val="16"/>
                              </w:rPr>
                              <w:t>Etapa de A</w:t>
                            </w:r>
                            <w:r>
                              <w:rPr>
                                <w:rFonts w:asciiTheme="minorHAnsi" w:hAnsi="Calibri" w:cstheme="minorBidi"/>
                                <w:b/>
                                <w:bCs/>
                                <w:color w:val="000000" w:themeColor="text1"/>
                                <w:kern w:val="24"/>
                                <w:szCs w:val="16"/>
                              </w:rPr>
                              <w:t>djudicación</w:t>
                            </w:r>
                          </w:p>
                        </w:txbxContent>
                      </wps:txbx>
                      <wps:bodyPr wrap="square" rtlCol="0">
                        <a:noAutofit/>
                      </wps:bodyPr>
                    </wps:wsp>
                  </a:graphicData>
                </a:graphic>
                <wp14:sizeRelH relativeFrom="margin">
                  <wp14:pctWidth>0</wp14:pctWidth>
                </wp14:sizeRelH>
              </wp:anchor>
            </w:drawing>
          </mc:Choice>
          <mc:Fallback>
            <w:pict>
              <v:shapetype w14:anchorId="1401091E" id="_x0000_t202" coordsize="21600,21600" o:spt="202" path="m,l,21600r21600,l21600,xe">
                <v:stroke joinstyle="miter"/>
                <v:path gradientshapeok="t" o:connecttype="rect"/>
              </v:shapetype>
              <v:shape id="CuadroTexto 135" o:spid="_x0000_s1026" type="#_x0000_t202" style="position:absolute;left:0;text-align:left;margin-left:0;margin-top:8.6pt;width:198.55pt;height:21.5pt;z-index:251658261;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" filled="f" stroked="f">
                <v:textbox>
                  <w:txbxContent>
                    <w:p w14:paraId="3FCE7F99" w14:textId="596755C1" w:rsidR="00355FCB" w:rsidRPr="00F53187" w:rsidRDefault="00355FCB" w:rsidP="00D03BB3">
                      <w:pPr>
                        <w:pStyle w:val="NormalWeb"/>
                        <w:spacing w:after="0"/>
                        <w:rPr>
                          <w:szCs w:val="16"/>
                        </w:rPr>
                      </w:pPr>
                      <w:r w:rsidRPr="00F53187">
                        <w:rPr>
                          <w:rFonts w:asciiTheme="minorHAnsi" w:hAnsi="Calibri" w:cstheme="minorBidi"/>
                          <w:b/>
                          <w:bCs/>
                          <w:color w:val="000000" w:themeColor="text1"/>
                          <w:kern w:val="24"/>
                          <w:szCs w:val="16"/>
                        </w:rPr>
                        <w:t>Etapa de A</w:t>
                      </w:r>
                      <w:r>
                        <w:rPr>
                          <w:rFonts w:asciiTheme="minorHAnsi" w:hAnsi="Calibri" w:cstheme="minorBidi"/>
                          <w:b/>
                          <w:bCs/>
                          <w:color w:val="000000" w:themeColor="text1"/>
                          <w:kern w:val="24"/>
                          <w:szCs w:val="16"/>
                        </w:rPr>
                        <w:t>djudicación</w:t>
                      </w:r>
                    </w:p>
                  </w:txbxContent>
                </v:textbox>
                <w10:wrap anchorx="margin"/>
              </v:shape>
            </w:pict>
          </mc:Fallback>
        </mc:AlternateContent>
      </w:r>
    </w:p>
    <w:p w14:paraId="4F1EFF40" w14:textId="1B5877C0" w:rsidR="00081BD2" w:rsidRPr="005119CC" w:rsidRDefault="00081BD2" w:rsidP="00746DC9">
      <w:pPr>
        <w:spacing w:after="0" w:line="240" w:lineRule="auto"/>
      </w:pPr>
    </w:p>
    <w:p w14:paraId="73331CC7" w14:textId="2CB5D6DA" w:rsidR="00D71CA4" w:rsidRDefault="00EA69EF" w:rsidP="00746DC9">
      <w:pPr>
        <w:pStyle w:val="Textoindependiente"/>
        <w:spacing w:after="0"/>
        <w:ind w:left="720"/>
        <w:jc w:val="center"/>
        <w:rPr>
          <w:rFonts w:ascii="ITC Avant Garde" w:eastAsiaTheme="minorHAnsi" w:hAnsi="ITC Avant Garde"/>
          <w:b/>
          <w:sz w:val="20"/>
          <w:szCs w:val="22"/>
          <w:lang w:val="es-MX" w:eastAsia="en-US"/>
        </w:rPr>
      </w:pPr>
      <w:r>
        <w:rPr>
          <w:noProof/>
          <w:lang w:val="es-MX" w:eastAsia="es-MX"/>
        </w:rPr>
        <mc:AlternateContent>
          <mc:Choice Requires="wps">
            <w:drawing>
              <wp:anchor distT="0" distB="0" distL="114300" distR="114300" simplePos="0" relativeHeight="251658244" behindDoc="0" locked="0" layoutInCell="1" allowOverlap="1" wp14:anchorId="0625374B" wp14:editId="5DD97247">
                <wp:simplePos x="0" y="0"/>
                <wp:positionH relativeFrom="column">
                  <wp:posOffset>-6110</wp:posOffset>
                </wp:positionH>
                <wp:positionV relativeFrom="paragraph">
                  <wp:posOffset>95007</wp:posOffset>
                </wp:positionV>
                <wp:extent cx="6115824" cy="3097317"/>
                <wp:effectExtent l="0" t="0" r="18415" b="27305"/>
                <wp:wrapNone/>
                <wp:docPr id="2" name="Rectángulo 2"/>
                <wp:cNvGraphicFramePr/>
                <a:graphic xmlns:a="http://schemas.openxmlformats.org/drawingml/2006/main">
                  <a:graphicData uri="http://schemas.microsoft.com/office/word/2010/wordprocessingShape">
                    <wps:wsp>
                      <wps:cNvSpPr/>
                      <wps:spPr>
                        <a:xfrm>
                          <a:off x="0" y="0"/>
                          <a:ext cx="6115824" cy="3097317"/>
                        </a:xfrm>
                        <a:prstGeom prst="rect">
                          <a:avLst/>
                        </a:prstGeom>
                        <a:solidFill>
                          <a:schemeClr val="accent6">
                            <a:lumMod val="20000"/>
                            <a:lumOff val="80000"/>
                          </a:schemeClr>
                        </a:solidFill>
                        <a:ln w="6350" cap="flat" cmpd="sng" algn="ctr">
                          <a:solidFill>
                            <a:srgbClr val="A5A5A5"/>
                          </a:solidFill>
                          <a:prstDash val="solid"/>
                          <a:miter lim="800000"/>
                        </a:ln>
                        <a:effectLst/>
                      </wps:spPr>
                      <wps:bodyPr rtlCol="0" anchor="ctr"/>
                    </wps:wsp>
                  </a:graphicData>
                </a:graphic>
              </wp:anchor>
            </w:drawing>
          </mc:Choice>
          <mc:Fallback>
            <w:pict>
              <v:rect w14:anchorId="2A8921F4" id="Rectángulo 2" o:spid="_x0000_s1026" style="position:absolute;margin-left:-.5pt;margin-top:7.5pt;width:481.55pt;height:243.9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" fillcolor="#e2efd9 [665]" strokecolor="#a5a5a5" strokeweight=".5pt"/>
            </w:pict>
          </mc:Fallback>
        </mc:AlternateContent>
      </w:r>
      <w:r>
        <w:rPr>
          <w:noProof/>
          <w:lang w:val="es-MX" w:eastAsia="es-MX"/>
        </w:rPr>
        <mc:AlternateContent>
          <mc:Choice Requires="wps">
            <w:drawing>
              <wp:anchor distT="0" distB="0" distL="114300" distR="114300" simplePos="0" relativeHeight="251658271" behindDoc="0" locked="0" layoutInCell="1" allowOverlap="1" wp14:anchorId="1C0205AC" wp14:editId="6496F6F4">
                <wp:simplePos x="0" y="0"/>
                <wp:positionH relativeFrom="column">
                  <wp:posOffset>2130464</wp:posOffset>
                </wp:positionH>
                <wp:positionV relativeFrom="paragraph">
                  <wp:posOffset>54775</wp:posOffset>
                </wp:positionV>
                <wp:extent cx="1238826" cy="243559"/>
                <wp:effectExtent l="0" t="0" r="0" b="4445"/>
                <wp:wrapNone/>
                <wp:docPr id="40" name="CuadroTexto 82"/>
                <wp:cNvGraphicFramePr/>
                <a:graphic xmlns:a="http://schemas.openxmlformats.org/drawingml/2006/main">
                  <a:graphicData uri="http://schemas.microsoft.com/office/word/2010/wordprocessingShape">
                    <wps:wsp>
                      <wps:cNvSpPr txBox="1"/>
                      <wps:spPr>
                        <a:xfrm>
                          <a:off x="0" y="0"/>
                          <a:ext cx="1238826" cy="243559"/>
                        </a:xfrm>
                        <a:prstGeom prst="rect">
                          <a:avLst/>
                        </a:prstGeom>
                        <a:noFill/>
                        <a:ln>
                          <a:noFill/>
                        </a:ln>
                      </wps:spPr>
                      <wps:txbx>
                        <w:txbxContent>
                          <w:p w14:paraId="1DB0B3C7" w14:textId="77777777" w:rsidR="00355FCB" w:rsidRPr="00F53187" w:rsidRDefault="00355FCB" w:rsidP="00081BD2">
                            <w:pPr>
                              <w:pStyle w:val="NormalWeb"/>
                              <w:spacing w:after="0"/>
                              <w:rPr>
                                <w:sz w:val="20"/>
                                <w:szCs w:val="16"/>
                              </w:rPr>
                            </w:pPr>
                            <w:r w:rsidRPr="00F53187">
                              <w:rPr>
                                <w:rFonts w:asciiTheme="minorHAnsi" w:hAnsi="Calibri" w:cstheme="minorBidi"/>
                                <w:b/>
                                <w:bCs/>
                                <w:color w:val="000000" w:themeColor="text1"/>
                                <w:kern w:val="24"/>
                                <w:sz w:val="20"/>
                                <w:szCs w:val="16"/>
                                <w:u w:val="single"/>
                              </w:rPr>
                              <w:t>FASE I</w:t>
                            </w:r>
                          </w:p>
                        </w:txbxContent>
                      </wps:txbx>
                      <wps:bodyPr wrap="square" rtlCol="0">
                        <a:noAutofit/>
                      </wps:bodyPr>
                    </wps:wsp>
                  </a:graphicData>
                </a:graphic>
              </wp:anchor>
            </w:drawing>
          </mc:Choice>
          <mc:Fallback>
            <w:pict>
              <v:shape w14:anchorId="1C0205AC" id="CuadroTexto 82" o:spid="_x0000_s1027" type="#_x0000_t202" style="position:absolute;left:0;text-align:left;margin-left:167.75pt;margin-top:4.3pt;width:97.55pt;height:19.2pt;z-index:2516582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" filled="f" stroked="f">
                <v:textbox>
                  <w:txbxContent>
                    <w:p w14:paraId="1DB0B3C7" w14:textId="77777777" w:rsidR="00355FCB" w:rsidRPr="00F53187" w:rsidRDefault="00355FCB" w:rsidP="00081BD2">
                      <w:pPr>
                        <w:pStyle w:val="NormalWeb"/>
                        <w:spacing w:after="0"/>
                        <w:rPr>
                          <w:sz w:val="20"/>
                          <w:szCs w:val="16"/>
                        </w:rPr>
                      </w:pPr>
                      <w:r w:rsidRPr="00F53187">
                        <w:rPr>
                          <w:rFonts w:asciiTheme="minorHAnsi" w:hAnsi="Calibri" w:cstheme="minorBidi"/>
                          <w:b/>
                          <w:bCs/>
                          <w:color w:val="000000" w:themeColor="text1"/>
                          <w:kern w:val="24"/>
                          <w:sz w:val="20"/>
                          <w:szCs w:val="16"/>
                          <w:u w:val="single"/>
                        </w:rPr>
                        <w:t>FASE I</w:t>
                      </w:r>
                    </w:p>
                  </w:txbxContent>
                </v:textbox>
              </v:shape>
            </w:pict>
          </mc:Fallback>
        </mc:AlternateContent>
      </w:r>
      <w:r>
        <w:rPr>
          <w:noProof/>
          <w:lang w:val="es-MX" w:eastAsia="es-MX"/>
        </w:rPr>
        <mc:AlternateContent>
          <mc:Choice Requires="wps">
            <w:drawing>
              <wp:anchor distT="0" distB="0" distL="114300" distR="114300" simplePos="0" relativeHeight="251658272" behindDoc="0" locked="0" layoutInCell="1" allowOverlap="1" wp14:anchorId="57003BD7" wp14:editId="0E8CD333">
                <wp:simplePos x="0" y="0"/>
                <wp:positionH relativeFrom="column">
                  <wp:posOffset>4069747</wp:posOffset>
                </wp:positionH>
                <wp:positionV relativeFrom="paragraph">
                  <wp:posOffset>81442</wp:posOffset>
                </wp:positionV>
                <wp:extent cx="1238826" cy="243559"/>
                <wp:effectExtent l="0" t="0" r="0" b="4445"/>
                <wp:wrapNone/>
                <wp:docPr id="41" name="CuadroTexto 83"/>
                <wp:cNvGraphicFramePr/>
                <a:graphic xmlns:a="http://schemas.openxmlformats.org/drawingml/2006/main">
                  <a:graphicData uri="http://schemas.microsoft.com/office/word/2010/wordprocessingShape">
                    <wps:wsp>
                      <wps:cNvSpPr txBox="1"/>
                      <wps:spPr>
                        <a:xfrm>
                          <a:off x="0" y="0"/>
                          <a:ext cx="1238826" cy="243559"/>
                        </a:xfrm>
                        <a:prstGeom prst="rect">
                          <a:avLst/>
                        </a:prstGeom>
                        <a:noFill/>
                        <a:ln>
                          <a:noFill/>
                        </a:ln>
                      </wps:spPr>
                      <wps:txbx>
                        <w:txbxContent>
                          <w:p w14:paraId="1B1020CE" w14:textId="77777777" w:rsidR="00355FCB" w:rsidRPr="00F53187" w:rsidRDefault="00355FCB" w:rsidP="00081BD2">
                            <w:pPr>
                              <w:pStyle w:val="NormalWeb"/>
                              <w:spacing w:after="0"/>
                              <w:rPr>
                                <w:sz w:val="20"/>
                                <w:szCs w:val="16"/>
                              </w:rPr>
                            </w:pPr>
                            <w:r w:rsidRPr="00F53187">
                              <w:rPr>
                                <w:rFonts w:asciiTheme="minorHAnsi" w:hAnsi="Calibri" w:cstheme="minorBidi"/>
                                <w:b/>
                                <w:bCs/>
                                <w:color w:val="000000" w:themeColor="text1"/>
                                <w:kern w:val="24"/>
                                <w:sz w:val="20"/>
                                <w:szCs w:val="16"/>
                                <w:u w:val="single"/>
                              </w:rPr>
                              <w:t>FASE II</w:t>
                            </w:r>
                          </w:p>
                        </w:txbxContent>
                      </wps:txbx>
                      <wps:bodyPr wrap="square" rtlCol="0">
                        <a:noAutofit/>
                      </wps:bodyPr>
                    </wps:wsp>
                  </a:graphicData>
                </a:graphic>
              </wp:anchor>
            </w:drawing>
          </mc:Choice>
          <mc:Fallback>
            <w:pict>
              <v:shape w14:anchorId="57003BD7" id="CuadroTexto 83" o:spid="_x0000_s1028" type="#_x0000_t202" style="position:absolute;left:0;text-align:left;margin-left:320.45pt;margin-top:6.4pt;width:97.55pt;height:19.2pt;z-index:2516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" filled="f" stroked="f">
                <v:textbox>
                  <w:txbxContent>
                    <w:p w14:paraId="1B1020CE" w14:textId="77777777" w:rsidR="00355FCB" w:rsidRPr="00F53187" w:rsidRDefault="00355FCB" w:rsidP="00081BD2">
                      <w:pPr>
                        <w:pStyle w:val="NormalWeb"/>
                        <w:spacing w:after="0"/>
                        <w:rPr>
                          <w:sz w:val="20"/>
                          <w:szCs w:val="16"/>
                        </w:rPr>
                      </w:pPr>
                      <w:r w:rsidRPr="00F53187">
                        <w:rPr>
                          <w:rFonts w:asciiTheme="minorHAnsi" w:hAnsi="Calibri" w:cstheme="minorBidi"/>
                          <w:b/>
                          <w:bCs/>
                          <w:color w:val="000000" w:themeColor="text1"/>
                          <w:kern w:val="24"/>
                          <w:sz w:val="20"/>
                          <w:szCs w:val="16"/>
                          <w:u w:val="single"/>
                        </w:rPr>
                        <w:t>FASE II</w:t>
                      </w:r>
                    </w:p>
                  </w:txbxContent>
                </v:textbox>
              </v:shape>
            </w:pict>
          </mc:Fallback>
        </mc:AlternateContent>
      </w:r>
      <w:r w:rsidR="00326421">
        <w:rPr>
          <w:noProof/>
          <w:lang w:val="es-MX" w:eastAsia="es-MX"/>
        </w:rPr>
        <mc:AlternateContent>
          <mc:Choice Requires="wps">
            <w:drawing>
              <wp:anchor distT="0" distB="0" distL="114300" distR="114300" simplePos="0" relativeHeight="251658241" behindDoc="0" locked="0" layoutInCell="1" allowOverlap="1" wp14:anchorId="72870A29" wp14:editId="365E2B9D">
                <wp:simplePos x="0" y="0"/>
                <wp:positionH relativeFrom="column">
                  <wp:posOffset>4039014</wp:posOffset>
                </wp:positionH>
                <wp:positionV relativeFrom="paragraph">
                  <wp:posOffset>55880</wp:posOffset>
                </wp:positionV>
                <wp:extent cx="1" cy="137245"/>
                <wp:effectExtent l="76200" t="0" r="57150" b="53340"/>
                <wp:wrapNone/>
                <wp:docPr id="80" name="Conector recto de flecha 80"/>
                <wp:cNvGraphicFramePr/>
                <a:graphic xmlns:a="http://schemas.openxmlformats.org/drawingml/2006/main">
                  <a:graphicData uri="http://schemas.microsoft.com/office/word/2010/wordprocessingShape">
                    <wps:wsp>
                      <wps:cNvCnPr/>
                      <wps:spPr>
                        <a:xfrm flipH="1">
                          <a:off x="0" y="0"/>
                          <a:ext cx="1" cy="137245"/>
                        </a:xfrm>
                        <a:prstGeom prst="straightConnector1">
                          <a:avLst/>
                        </a:prstGeom>
                        <a:noFill/>
                        <a:ln w="19050" cap="flat" cmpd="sng" algn="ctr">
                          <a:solidFill>
                            <a:sysClr val="window" lastClr="FFFFFF">
                              <a:lumMod val="75000"/>
                            </a:sysClr>
                          </a:solidFill>
                          <a:prstDash val="solid"/>
                          <a:miter lim="800000"/>
                          <a:tailEnd type="triangle"/>
                        </a:ln>
                        <a:effectLst/>
                      </wps:spPr>
                      <wps:bodyPr/>
                    </wps:wsp>
                  </a:graphicData>
                </a:graphic>
              </wp:anchor>
            </w:drawing>
          </mc:Choice>
          <mc:Fallback>
            <w:pict>
              <v:shapetype w14:anchorId="39FF431C" id="_x0000_t32" coordsize="21600,21600" o:spt="32" o:oned="t" path="m,l21600,21600e" filled="f">
                <v:path arrowok="t" fillok="f" o:connecttype="none"/>
                <o:lock v:ext="edit" shapetype="t"/>
              </v:shapetype>
              <v:shape id="Conector recto de flecha 80" o:spid="_x0000_s1026" type="#_x0000_t32" style="position:absolute;margin-left:318.05pt;margin-top:4.4pt;width:0;height:10.8pt;flip:x;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" strokecolor="#bfbfbf" strokeweight="1.5pt">
                <v:stroke endarrow="block" joinstyle="miter"/>
              </v:shape>
            </w:pict>
          </mc:Fallback>
        </mc:AlternateContent>
      </w:r>
    </w:p>
    <w:p w14:paraId="0AE3F907" w14:textId="7EFE3A00" w:rsidR="00225BCC" w:rsidRDefault="00EA69EF" w:rsidP="00746DC9">
      <w:pPr>
        <w:pStyle w:val="Textoindependiente"/>
        <w:spacing w:after="0"/>
        <w:jc w:val="both"/>
        <w:rPr>
          <w:rFonts w:ascii="ITC Avant Garde" w:eastAsiaTheme="minorHAnsi" w:hAnsi="ITC Avant Garde"/>
          <w:sz w:val="22"/>
          <w:szCs w:val="22"/>
          <w:lang w:val="es-MX" w:eastAsia="en-US"/>
        </w:rPr>
      </w:pPr>
      <w:r>
        <w:rPr>
          <w:noProof/>
          <w:lang w:val="es-MX" w:eastAsia="es-MX"/>
        </w:rPr>
        <mc:AlternateContent>
          <mc:Choice Requires="wpg">
            <w:drawing>
              <wp:anchor distT="0" distB="0" distL="114300" distR="114300" simplePos="0" relativeHeight="251658246" behindDoc="0" locked="0" layoutInCell="1" allowOverlap="1" wp14:anchorId="5D04A559" wp14:editId="440258F9">
                <wp:simplePos x="0" y="0"/>
                <wp:positionH relativeFrom="column">
                  <wp:posOffset>1714097</wp:posOffset>
                </wp:positionH>
                <wp:positionV relativeFrom="paragraph">
                  <wp:posOffset>121295</wp:posOffset>
                </wp:positionV>
                <wp:extent cx="1290947" cy="728369"/>
                <wp:effectExtent l="0" t="0" r="5080" b="0"/>
                <wp:wrapNone/>
                <wp:docPr id="7" name="Grupo 7"/>
                <wp:cNvGraphicFramePr/>
                <a:graphic xmlns:a="http://schemas.openxmlformats.org/drawingml/2006/main">
                  <a:graphicData uri="http://schemas.microsoft.com/office/word/2010/wordprocessingGroup">
                    <wpg:wgp>
                      <wpg:cNvGrpSpPr/>
                      <wpg:grpSpPr>
                        <a:xfrm>
                          <a:off x="0" y="0"/>
                          <a:ext cx="1290947" cy="728369"/>
                          <a:chOff x="1661692" y="349509"/>
                          <a:chExt cx="1595080" cy="623186"/>
                        </a:xfrm>
                        <a:solidFill>
                          <a:srgbClr val="00B050"/>
                        </a:solidFill>
                      </wpg:grpSpPr>
                      <wps:wsp>
                        <wps:cNvPr id="66" name="Rectángulo redondeado 66"/>
                        <wps:cNvSpPr/>
                        <wps:spPr>
                          <a:xfrm>
                            <a:off x="1661692" y="349509"/>
                            <a:ext cx="1595080" cy="623186"/>
                          </a:xfrm>
                          <a:prstGeom prst="roundRect">
                            <a:avLst/>
                          </a:prstGeom>
                          <a:grpFill/>
                          <a:ln w="12700" cap="flat" cmpd="sng" algn="ctr">
                            <a:noFill/>
                            <a:prstDash val="solid"/>
                            <a:miter lim="800000"/>
                          </a:ln>
                          <a:effectLst/>
                        </wps:spPr>
                        <wps:bodyPr rtlCol="0" anchor="ctr"/>
                      </wps:wsp>
                      <wps:wsp>
                        <wps:cNvPr id="67" name="CuadroTexto 88"/>
                        <wps:cNvSpPr txBox="1"/>
                        <wps:spPr>
                          <a:xfrm>
                            <a:off x="1708164" y="362175"/>
                            <a:ext cx="1505439" cy="577925"/>
                          </a:xfrm>
                          <a:prstGeom prst="rect">
                            <a:avLst/>
                          </a:prstGeom>
                          <a:grpFill/>
                          <a:ln>
                            <a:noFill/>
                          </a:ln>
                        </wps:spPr>
                        <wps:txbx>
                          <w:txbxContent>
                            <w:p w14:paraId="60FF80E1" w14:textId="4324E05E" w:rsidR="00355FCB" w:rsidRPr="00820F7B" w:rsidRDefault="00355FCB" w:rsidP="00081BD2">
                              <w:pPr>
                                <w:pStyle w:val="NormalWeb"/>
                                <w:spacing w:after="0"/>
                                <w:rPr>
                                  <w:sz w:val="20"/>
                                  <w:szCs w:val="16"/>
                                </w:rPr>
                              </w:pPr>
                              <w:r w:rsidRPr="00820F7B">
                                <w:rPr>
                                  <w:rFonts w:asciiTheme="minorHAnsi" w:hAnsi="Calibri" w:cstheme="minorBidi"/>
                                  <w:color w:val="FFFFFF" w:themeColor="background1"/>
                                  <w:kern w:val="24"/>
                                  <w:sz w:val="18"/>
                                  <w:szCs w:val="16"/>
                                </w:rPr>
                                <w:t xml:space="preserve">Rondas de </w:t>
                              </w:r>
                              <w:r>
                                <w:rPr>
                                  <w:rFonts w:asciiTheme="minorHAnsi" w:hAnsi="Calibri" w:cstheme="minorBidi"/>
                                  <w:color w:val="FFFFFF" w:themeColor="background1"/>
                                  <w:kern w:val="24"/>
                                  <w:sz w:val="18"/>
                                  <w:szCs w:val="16"/>
                                </w:rPr>
                                <w:t>R</w:t>
                              </w:r>
                              <w:r w:rsidRPr="00820F7B">
                                <w:rPr>
                                  <w:rFonts w:asciiTheme="minorHAnsi" w:hAnsi="Calibri" w:cstheme="minorBidi"/>
                                  <w:color w:val="FFFFFF" w:themeColor="background1"/>
                                  <w:kern w:val="24"/>
                                  <w:sz w:val="18"/>
                                  <w:szCs w:val="16"/>
                                </w:rPr>
                                <w:t>eloj (con límite</w:t>
                              </w:r>
                              <w:r>
                                <w:rPr>
                                  <w:rFonts w:asciiTheme="minorHAnsi" w:hAnsi="Calibri" w:cstheme="minorBidi"/>
                                  <w:color w:val="FFFFFF" w:themeColor="background1"/>
                                  <w:kern w:val="24"/>
                                  <w:sz w:val="18"/>
                                  <w:szCs w:val="16"/>
                                </w:rPr>
                                <w:t xml:space="preserve"> </w:t>
                              </w:r>
                              <w:r w:rsidRPr="00820F7B">
                                <w:rPr>
                                  <w:rFonts w:asciiTheme="minorHAnsi" w:hAnsi="Calibri" w:cstheme="minorBidi"/>
                                  <w:color w:val="FFFFFF" w:themeColor="background1"/>
                                  <w:kern w:val="24"/>
                                  <w:sz w:val="18"/>
                                  <w:szCs w:val="16"/>
                                </w:rPr>
                                <w:t>de</w:t>
                              </w:r>
                              <w:r>
                                <w:rPr>
                                  <w:rFonts w:asciiTheme="minorHAnsi" w:hAnsi="Calibri" w:cstheme="minorBidi"/>
                                  <w:color w:val="FFFFFF" w:themeColor="background1"/>
                                  <w:kern w:val="24"/>
                                  <w:sz w:val="18"/>
                                  <w:szCs w:val="16"/>
                                </w:rPr>
                                <w:t xml:space="preserve"> </w:t>
                              </w:r>
                              <w:r w:rsidRPr="00AA3475">
                                <w:rPr>
                                  <w:rFonts w:asciiTheme="minorHAnsi" w:hAnsi="Calibri" w:cstheme="minorBidi"/>
                                  <w:color w:val="FFFFFF" w:themeColor="background1"/>
                                  <w:kern w:val="24"/>
                                  <w:sz w:val="18"/>
                                  <w:szCs w:val="16"/>
                                </w:rPr>
                                <w:t>acumulación de</w:t>
                              </w:r>
                              <w:r w:rsidRPr="00820F7B">
                                <w:rPr>
                                  <w:rFonts w:asciiTheme="minorHAnsi" w:hAnsi="Calibri" w:cstheme="minorBidi"/>
                                  <w:color w:val="FFFFFF" w:themeColor="background1"/>
                                  <w:kern w:val="24"/>
                                  <w:sz w:val="18"/>
                                  <w:szCs w:val="16"/>
                                </w:rPr>
                                <w:t xml:space="preserve"> espectro de </w:t>
                              </w:r>
                              <w:r w:rsidRPr="002F2457">
                                <w:rPr>
                                  <w:rFonts w:asciiTheme="minorHAnsi" w:hAnsi="Calibri" w:cstheme="minorBidi"/>
                                  <w:color w:val="FFFFFF" w:themeColor="background1"/>
                                  <w:kern w:val="24"/>
                                  <w:sz w:val="18"/>
                                  <w:szCs w:val="16"/>
                                </w:rPr>
                                <w:t xml:space="preserve">Fase </w:t>
                              </w:r>
                              <w:r w:rsidRPr="00820F7B">
                                <w:rPr>
                                  <w:rFonts w:asciiTheme="minorHAnsi" w:hAnsi="Calibri" w:cstheme="minorBidi"/>
                                  <w:color w:val="FFFFFF" w:themeColor="background1"/>
                                  <w:kern w:val="24"/>
                                  <w:sz w:val="18"/>
                                  <w:szCs w:val="16"/>
                                </w:rPr>
                                <w:t>I)</w:t>
                              </w:r>
                            </w:p>
                          </w:txbxContent>
                        </wps:txbx>
                        <wps:bodyPr wrap="square" rtlCol="0">
                          <a:noAutofit/>
                        </wps:bodyPr>
                      </wps:wsp>
                    </wpg:wgp>
                  </a:graphicData>
                </a:graphic>
              </wp:anchor>
            </w:drawing>
          </mc:Choice>
          <mc:Fallback>
            <w:pict>
              <v:group w14:anchorId="5D04A559" id="Grupo 7" o:spid="_x0000_s1029" style="position:absolute;left:0;text-align:left;margin-left:134.95pt;margin-top:9.55pt;width:101.65pt;height:57.35pt;z-index:251658246" coordorigin="16616,3495" coordsize="15950,6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">
                <v:roundrect id="Rectángulo redondeado 66" o:spid="_x0000_s1030" style="position:absolute;left:16616;top:3495;width:15951;height:62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" filled="f" stroked="f" strokeweight="1pt">
                  <v:stroke joinstyle="miter"/>
                </v:roundrect>
                <v:shape id="CuadroTexto 88" o:spid="_x0000_s1031" type="#_x0000_t202" style="position:absolute;left:17081;top:3621;width:15055;height:5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60FF80E1" w14:textId="4324E05E" w:rsidR="00355FCB" w:rsidRPr="00820F7B" w:rsidRDefault="00355FCB" w:rsidP="00081BD2">
                        <w:pPr>
                          <w:pStyle w:val="NormalWeb"/>
                          <w:spacing w:after="0"/>
                          <w:rPr>
                            <w:sz w:val="20"/>
                            <w:szCs w:val="16"/>
                          </w:rPr>
                        </w:pPr>
                        <w:r w:rsidRPr="00820F7B">
                          <w:rPr>
                            <w:rFonts w:asciiTheme="minorHAnsi" w:hAnsi="Calibri" w:cstheme="minorBidi"/>
                            <w:color w:val="FFFFFF" w:themeColor="background1"/>
                            <w:kern w:val="24"/>
                            <w:sz w:val="18"/>
                            <w:szCs w:val="16"/>
                          </w:rPr>
                          <w:t xml:space="preserve">Rondas de </w:t>
                        </w:r>
                        <w:r>
                          <w:rPr>
                            <w:rFonts w:asciiTheme="minorHAnsi" w:hAnsi="Calibri" w:cstheme="minorBidi"/>
                            <w:color w:val="FFFFFF" w:themeColor="background1"/>
                            <w:kern w:val="24"/>
                            <w:sz w:val="18"/>
                            <w:szCs w:val="16"/>
                          </w:rPr>
                          <w:t>R</w:t>
                        </w:r>
                        <w:r w:rsidRPr="00820F7B">
                          <w:rPr>
                            <w:rFonts w:asciiTheme="minorHAnsi" w:hAnsi="Calibri" w:cstheme="minorBidi"/>
                            <w:color w:val="FFFFFF" w:themeColor="background1"/>
                            <w:kern w:val="24"/>
                            <w:sz w:val="18"/>
                            <w:szCs w:val="16"/>
                          </w:rPr>
                          <w:t>eloj (con límite</w:t>
                        </w:r>
                        <w:r>
                          <w:rPr>
                            <w:rFonts w:asciiTheme="minorHAnsi" w:hAnsi="Calibri" w:cstheme="minorBidi"/>
                            <w:color w:val="FFFFFF" w:themeColor="background1"/>
                            <w:kern w:val="24"/>
                            <w:sz w:val="18"/>
                            <w:szCs w:val="16"/>
                          </w:rPr>
                          <w:t xml:space="preserve"> </w:t>
                        </w:r>
                        <w:r w:rsidRPr="00820F7B">
                          <w:rPr>
                            <w:rFonts w:asciiTheme="minorHAnsi" w:hAnsi="Calibri" w:cstheme="minorBidi"/>
                            <w:color w:val="FFFFFF" w:themeColor="background1"/>
                            <w:kern w:val="24"/>
                            <w:sz w:val="18"/>
                            <w:szCs w:val="16"/>
                          </w:rPr>
                          <w:t>de</w:t>
                        </w:r>
                        <w:r>
                          <w:rPr>
                            <w:rFonts w:asciiTheme="minorHAnsi" w:hAnsi="Calibri" w:cstheme="minorBidi"/>
                            <w:color w:val="FFFFFF" w:themeColor="background1"/>
                            <w:kern w:val="24"/>
                            <w:sz w:val="18"/>
                            <w:szCs w:val="16"/>
                          </w:rPr>
                          <w:t xml:space="preserve"> </w:t>
                        </w:r>
                        <w:r w:rsidRPr="00AA3475">
                          <w:rPr>
                            <w:rFonts w:asciiTheme="minorHAnsi" w:hAnsi="Calibri" w:cstheme="minorBidi"/>
                            <w:color w:val="FFFFFF" w:themeColor="background1"/>
                            <w:kern w:val="24"/>
                            <w:sz w:val="18"/>
                            <w:szCs w:val="16"/>
                          </w:rPr>
                          <w:t>acumulación de</w:t>
                        </w:r>
                        <w:r w:rsidRPr="00820F7B">
                          <w:rPr>
                            <w:rFonts w:asciiTheme="minorHAnsi" w:hAnsi="Calibri" w:cstheme="minorBidi"/>
                            <w:color w:val="FFFFFF" w:themeColor="background1"/>
                            <w:kern w:val="24"/>
                            <w:sz w:val="18"/>
                            <w:szCs w:val="16"/>
                          </w:rPr>
                          <w:t xml:space="preserve"> espectro de </w:t>
                        </w:r>
                        <w:r w:rsidRPr="002F2457">
                          <w:rPr>
                            <w:rFonts w:asciiTheme="minorHAnsi" w:hAnsi="Calibri" w:cstheme="minorBidi"/>
                            <w:color w:val="FFFFFF" w:themeColor="background1"/>
                            <w:kern w:val="24"/>
                            <w:sz w:val="18"/>
                            <w:szCs w:val="16"/>
                          </w:rPr>
                          <w:t xml:space="preserve">Fase </w:t>
                        </w:r>
                        <w:r w:rsidRPr="00820F7B">
                          <w:rPr>
                            <w:rFonts w:asciiTheme="minorHAnsi" w:hAnsi="Calibri" w:cstheme="minorBidi"/>
                            <w:color w:val="FFFFFF" w:themeColor="background1"/>
                            <w:kern w:val="24"/>
                            <w:sz w:val="18"/>
                            <w:szCs w:val="16"/>
                          </w:rPr>
                          <w:t>I)</w:t>
                        </w:r>
                      </w:p>
                    </w:txbxContent>
                  </v:textbox>
                </v:shape>
              </v:group>
            </w:pict>
          </mc:Fallback>
        </mc:AlternateContent>
      </w:r>
      <w:r>
        <w:rPr>
          <w:noProof/>
          <w:lang w:val="es-MX" w:eastAsia="es-MX"/>
        </w:rPr>
        <mc:AlternateContent>
          <mc:Choice Requires="wps">
            <w:drawing>
              <wp:anchor distT="0" distB="0" distL="114300" distR="114300" simplePos="0" relativeHeight="251658255" behindDoc="0" locked="0" layoutInCell="1" allowOverlap="1" wp14:anchorId="619F8084" wp14:editId="55BBF8FB">
                <wp:simplePos x="0" y="0"/>
                <wp:positionH relativeFrom="column">
                  <wp:posOffset>3145431</wp:posOffset>
                </wp:positionH>
                <wp:positionV relativeFrom="paragraph">
                  <wp:posOffset>173931</wp:posOffset>
                </wp:positionV>
                <wp:extent cx="0" cy="2413660"/>
                <wp:effectExtent l="0" t="0" r="19050" b="24765"/>
                <wp:wrapNone/>
                <wp:docPr id="21" name="Conector recto 21"/>
                <wp:cNvGraphicFramePr/>
                <a:graphic xmlns:a="http://schemas.openxmlformats.org/drawingml/2006/main">
                  <a:graphicData uri="http://schemas.microsoft.com/office/word/2010/wordprocessingShape">
                    <wps:wsp>
                      <wps:cNvCnPr/>
                      <wps:spPr>
                        <a:xfrm>
                          <a:off x="0" y="0"/>
                          <a:ext cx="0" cy="2413660"/>
                        </a:xfrm>
                        <a:prstGeom prst="line">
                          <a:avLst/>
                        </a:prstGeom>
                        <a:noFill/>
                        <a:ln w="19050" cap="flat" cmpd="sng" algn="ctr">
                          <a:solidFill>
                            <a:sysClr val="window" lastClr="FFFFFF">
                              <a:lumMod val="75000"/>
                            </a:sysClr>
                          </a:solidFill>
                          <a:prstDash val="solid"/>
                          <a:miter lim="800000"/>
                        </a:ln>
                        <a:effectLst/>
                      </wps:spPr>
                      <wps:bodyPr/>
                    </wps:wsp>
                  </a:graphicData>
                </a:graphic>
              </wp:anchor>
            </w:drawing>
          </mc:Choice>
          <mc:Fallback>
            <w:pict>
              <v:line w14:anchorId="575E70E3" id="Conector recto 21" o:spid="_x0000_s1026" style="position:absolute;z-index:251658255;visibility:visible;mso-wrap-style:square;mso-wrap-distance-left:9pt;mso-wrap-distance-top:0;mso-wrap-distance-right:9pt;mso-wrap-distance-bottom:0;mso-position-horizontal:absolute;mso-position-horizontal-relative:text;mso-position-vertical:absolute;mso-position-vertical-relative:text" from="247.65pt,13.7pt" to="247.65pt,2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" strokecolor="#bfbfbf" strokeweight="1.5pt">
                <v:stroke joinstyle="miter"/>
              </v:line>
            </w:pict>
          </mc:Fallback>
        </mc:AlternateContent>
      </w:r>
      <w:r>
        <w:rPr>
          <w:noProof/>
          <w:lang w:val="es-MX" w:eastAsia="es-MX"/>
        </w:rPr>
        <mc:AlternateContent>
          <mc:Choice Requires="wps">
            <w:drawing>
              <wp:anchor distT="0" distB="0" distL="114300" distR="114300" simplePos="0" relativeHeight="251658256" behindDoc="0" locked="0" layoutInCell="1" allowOverlap="1" wp14:anchorId="7A04144C" wp14:editId="3A4518F4">
                <wp:simplePos x="0" y="0"/>
                <wp:positionH relativeFrom="column">
                  <wp:posOffset>3145431</wp:posOffset>
                </wp:positionH>
                <wp:positionV relativeFrom="paragraph">
                  <wp:posOffset>173931</wp:posOffset>
                </wp:positionV>
                <wp:extent cx="1193876" cy="4576"/>
                <wp:effectExtent l="0" t="0" r="25400" b="33655"/>
                <wp:wrapNone/>
                <wp:docPr id="22" name="Conector recto 22"/>
                <wp:cNvGraphicFramePr/>
                <a:graphic xmlns:a="http://schemas.openxmlformats.org/drawingml/2006/main">
                  <a:graphicData uri="http://schemas.microsoft.com/office/word/2010/wordprocessingShape">
                    <wps:wsp>
                      <wps:cNvCnPr/>
                      <wps:spPr>
                        <a:xfrm flipV="1">
                          <a:off x="0" y="0"/>
                          <a:ext cx="1193876" cy="4576"/>
                        </a:xfrm>
                        <a:prstGeom prst="line">
                          <a:avLst/>
                        </a:prstGeom>
                        <a:noFill/>
                        <a:ln w="19050" cap="flat" cmpd="sng" algn="ctr">
                          <a:solidFill>
                            <a:sysClr val="window" lastClr="FFFFFF">
                              <a:lumMod val="75000"/>
                            </a:sysClr>
                          </a:solidFill>
                          <a:prstDash val="solid"/>
                          <a:miter lim="800000"/>
                        </a:ln>
                        <a:effectLst/>
                      </wps:spPr>
                      <wps:bodyPr/>
                    </wps:wsp>
                  </a:graphicData>
                </a:graphic>
              </wp:anchor>
            </w:drawing>
          </mc:Choice>
          <mc:Fallback>
            <w:pict>
              <v:line w14:anchorId="5EB1AB04" id="Conector recto 22" o:spid="_x0000_s1026" style="position:absolute;flip:y;z-index:251658256;visibility:visible;mso-wrap-style:square;mso-wrap-distance-left:9pt;mso-wrap-distance-top:0;mso-wrap-distance-right:9pt;mso-wrap-distance-bottom:0;mso-position-horizontal:absolute;mso-position-horizontal-relative:text;mso-position-vertical:absolute;mso-position-vertical-relative:text" from="247.65pt,13.7pt" to="341.6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" strokecolor="#bfbfbf" strokeweight="1.5pt">
                <v:stroke joinstyle="miter"/>
              </v:line>
            </w:pict>
          </mc:Fallback>
        </mc:AlternateContent>
      </w:r>
      <w:r w:rsidR="00E11C64">
        <w:rPr>
          <w:noProof/>
          <w:lang w:val="es-MX" w:eastAsia="es-MX"/>
        </w:rPr>
        <mc:AlternateContent>
          <mc:Choice Requires="wps">
            <w:drawing>
              <wp:anchor distT="0" distB="0" distL="114300" distR="114300" simplePos="0" relativeHeight="251658288" behindDoc="0" locked="0" layoutInCell="1" allowOverlap="1" wp14:anchorId="297ABA89" wp14:editId="274B91F2">
                <wp:simplePos x="0" y="0"/>
                <wp:positionH relativeFrom="column">
                  <wp:posOffset>4341229</wp:posOffset>
                </wp:positionH>
                <wp:positionV relativeFrom="paragraph">
                  <wp:posOffset>156234</wp:posOffset>
                </wp:positionV>
                <wp:extent cx="0" cy="137160"/>
                <wp:effectExtent l="76200" t="0" r="57150" b="53340"/>
                <wp:wrapNone/>
                <wp:docPr id="75" name="Conector recto de flecha 75"/>
                <wp:cNvGraphicFramePr/>
                <a:graphic xmlns:a="http://schemas.openxmlformats.org/drawingml/2006/main">
                  <a:graphicData uri="http://schemas.microsoft.com/office/word/2010/wordprocessingShape">
                    <wps:wsp>
                      <wps:cNvCnPr/>
                      <wps:spPr>
                        <a:xfrm flipH="1">
                          <a:off x="0" y="0"/>
                          <a:ext cx="0" cy="137160"/>
                        </a:xfrm>
                        <a:prstGeom prst="straightConnector1">
                          <a:avLst/>
                        </a:prstGeom>
                        <a:noFill/>
                        <a:ln w="19050" cap="flat" cmpd="sng" algn="ctr">
                          <a:solidFill>
                            <a:sysClr val="window" lastClr="FFFFFF">
                              <a:lumMod val="75000"/>
                            </a:sysClr>
                          </a:solidFill>
                          <a:prstDash val="solid"/>
                          <a:miter lim="800000"/>
                          <a:tailEnd type="triangle"/>
                        </a:ln>
                        <a:effectLst/>
                      </wps:spPr>
                      <wps:bodyPr/>
                    </wps:wsp>
                  </a:graphicData>
                </a:graphic>
              </wp:anchor>
            </w:drawing>
          </mc:Choice>
          <mc:Fallback>
            <w:pict>
              <v:shape w14:anchorId="5FE162E9" id="Conector recto de flecha 75" o:spid="_x0000_s1026" type="#_x0000_t32" style="position:absolute;margin-left:341.85pt;margin-top:12.3pt;width:0;height:10.8pt;flip:x;z-index:25165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" strokecolor="#bfbfbf" strokeweight="1.5pt">
                <v:stroke endarrow="block" joinstyle="miter"/>
              </v:shape>
            </w:pict>
          </mc:Fallback>
        </mc:AlternateContent>
      </w:r>
      <w:r w:rsidR="0062647D">
        <w:rPr>
          <w:noProof/>
          <w:lang w:val="es-MX" w:eastAsia="es-MX"/>
        </w:rPr>
        <mc:AlternateContent>
          <mc:Choice Requires="wps">
            <w:drawing>
              <wp:anchor distT="0" distB="0" distL="114300" distR="114300" simplePos="0" relativeHeight="251658242" behindDoc="0" locked="0" layoutInCell="1" allowOverlap="1" wp14:anchorId="4705EC05" wp14:editId="192AC5CF">
                <wp:simplePos x="0" y="0"/>
                <wp:positionH relativeFrom="column">
                  <wp:posOffset>4342660</wp:posOffset>
                </wp:positionH>
                <wp:positionV relativeFrom="paragraph">
                  <wp:posOffset>55880</wp:posOffset>
                </wp:positionV>
                <wp:extent cx="1" cy="141161"/>
                <wp:effectExtent l="76200" t="0" r="57150" b="49530"/>
                <wp:wrapNone/>
                <wp:docPr id="77" name="Conector recto de flecha 77"/>
                <wp:cNvGraphicFramePr/>
                <a:graphic xmlns:a="http://schemas.openxmlformats.org/drawingml/2006/main">
                  <a:graphicData uri="http://schemas.microsoft.com/office/word/2010/wordprocessingShape">
                    <wps:wsp>
                      <wps:cNvCnPr/>
                      <wps:spPr>
                        <a:xfrm flipH="1">
                          <a:off x="0" y="0"/>
                          <a:ext cx="1" cy="141161"/>
                        </a:xfrm>
                        <a:prstGeom prst="straightConnector1">
                          <a:avLst/>
                        </a:prstGeom>
                        <a:noFill/>
                        <a:ln w="19050" cap="flat" cmpd="sng" algn="ctr">
                          <a:solidFill>
                            <a:sysClr val="window" lastClr="FFFFFF">
                              <a:lumMod val="75000"/>
                            </a:sysClr>
                          </a:solidFill>
                          <a:prstDash val="solid"/>
                          <a:miter lim="800000"/>
                          <a:tailEnd type="triangle"/>
                        </a:ln>
                        <a:effectLst/>
                      </wps:spPr>
                      <wps:bodyPr/>
                    </wps:wsp>
                  </a:graphicData>
                </a:graphic>
              </wp:anchor>
            </w:drawing>
          </mc:Choice>
          <mc:Fallback>
            <w:pict>
              <v:shape w14:anchorId="79123B00" id="Conector recto de flecha 77" o:spid="_x0000_s1026" type="#_x0000_t32" style="position:absolute;margin-left:341.95pt;margin-top:4.4pt;width:0;height:11.1pt;flip:x;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" strokecolor="#bfbfbf" strokeweight="1.5pt">
                <v:stroke endarrow="block" joinstyle="miter"/>
              </v:shape>
            </w:pict>
          </mc:Fallback>
        </mc:AlternateContent>
      </w:r>
    </w:p>
    <w:p w14:paraId="66D54966" w14:textId="20C5D2EB" w:rsidR="00081BD2" w:rsidRDefault="00EA69EF"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noProof/>
          <w:sz w:val="22"/>
          <w:szCs w:val="22"/>
          <w:lang w:val="es-MX" w:eastAsia="es-MX"/>
        </w:rPr>
        <mc:AlternateContent>
          <mc:Choice Requires="wpg">
            <w:drawing>
              <wp:anchor distT="0" distB="0" distL="114300" distR="114300" simplePos="0" relativeHeight="251658247" behindDoc="0" locked="0" layoutInCell="1" allowOverlap="1" wp14:anchorId="6039506B" wp14:editId="383FA511">
                <wp:simplePos x="0" y="0"/>
                <wp:positionH relativeFrom="column">
                  <wp:posOffset>3571750</wp:posOffset>
                </wp:positionH>
                <wp:positionV relativeFrom="paragraph">
                  <wp:posOffset>118157</wp:posOffset>
                </wp:positionV>
                <wp:extent cx="1585804" cy="690180"/>
                <wp:effectExtent l="0" t="0" r="14605" b="15240"/>
                <wp:wrapNone/>
                <wp:docPr id="9" name="Grupo 9"/>
                <wp:cNvGraphicFramePr/>
                <a:graphic xmlns:a="http://schemas.openxmlformats.org/drawingml/2006/main">
                  <a:graphicData uri="http://schemas.microsoft.com/office/word/2010/wordprocessingGroup">
                    <wpg:wgp>
                      <wpg:cNvGrpSpPr/>
                      <wpg:grpSpPr>
                        <a:xfrm>
                          <a:off x="0" y="0"/>
                          <a:ext cx="1585804" cy="690180"/>
                          <a:chOff x="3809783" y="657859"/>
                          <a:chExt cx="1959401" cy="540949"/>
                        </a:xfrm>
                        <a:solidFill>
                          <a:sysClr val="window" lastClr="FFFFFF"/>
                        </a:solidFill>
                      </wpg:grpSpPr>
                      <wps:wsp>
                        <wps:cNvPr id="62" name="Rectángulo redondeado 62"/>
                        <wps:cNvSpPr/>
                        <wps:spPr>
                          <a:xfrm>
                            <a:off x="3809783" y="657859"/>
                            <a:ext cx="1959401" cy="540949"/>
                          </a:xfrm>
                          <a:prstGeom prst="roundRect">
                            <a:avLst/>
                          </a:prstGeom>
                          <a:solidFill>
                            <a:srgbClr val="00B050"/>
                          </a:solidFill>
                          <a:ln w="12700" cap="flat" cmpd="sng" algn="ctr">
                            <a:solidFill>
                              <a:srgbClr val="00B050"/>
                            </a:solidFill>
                            <a:prstDash val="solid"/>
                            <a:miter lim="800000"/>
                          </a:ln>
                          <a:effectLst/>
                        </wps:spPr>
                        <wps:bodyPr rtlCol="0" anchor="ctr"/>
                      </wps:wsp>
                      <wps:wsp>
                        <wps:cNvPr id="63" name="CuadroTexto 111"/>
                        <wps:cNvSpPr txBox="1"/>
                        <wps:spPr>
                          <a:xfrm>
                            <a:off x="3884582" y="663875"/>
                            <a:ext cx="1853219" cy="492676"/>
                          </a:xfrm>
                          <a:prstGeom prst="rect">
                            <a:avLst/>
                          </a:prstGeom>
                          <a:solidFill>
                            <a:srgbClr val="00B050"/>
                          </a:solidFill>
                          <a:ln>
                            <a:noFill/>
                          </a:ln>
                        </wps:spPr>
                        <wps:txbx>
                          <w:txbxContent>
                            <w:p w14:paraId="3AD7C3C0" w14:textId="54A7F642" w:rsidR="00355FCB" w:rsidRPr="00820F7B" w:rsidRDefault="00355FCB" w:rsidP="002F2457">
                              <w:pPr>
                                <w:pStyle w:val="NormalWeb"/>
                                <w:spacing w:after="0" w:line="240" w:lineRule="auto"/>
                                <w:rPr>
                                  <w:sz w:val="18"/>
                                  <w:szCs w:val="16"/>
                                </w:rPr>
                              </w:pPr>
                              <w:r w:rsidRPr="00820F7B">
                                <w:rPr>
                                  <w:rFonts w:asciiTheme="minorHAnsi" w:hAnsi="Calibri" w:cstheme="minorBidi"/>
                                  <w:color w:val="FFFFFF" w:themeColor="background1"/>
                                  <w:kern w:val="24"/>
                                  <w:sz w:val="18"/>
                                  <w:szCs w:val="16"/>
                                </w:rPr>
                                <w:t xml:space="preserve">Rondas de </w:t>
                              </w:r>
                              <w:r>
                                <w:rPr>
                                  <w:rFonts w:asciiTheme="minorHAnsi" w:hAnsi="Calibri" w:cstheme="minorBidi"/>
                                  <w:color w:val="FFFFFF" w:themeColor="background1"/>
                                  <w:kern w:val="24"/>
                                  <w:sz w:val="18"/>
                                  <w:szCs w:val="16"/>
                                </w:rPr>
                                <w:t>R</w:t>
                              </w:r>
                              <w:r w:rsidRPr="00820F7B">
                                <w:rPr>
                                  <w:rFonts w:asciiTheme="minorHAnsi" w:hAnsi="Calibri" w:cstheme="minorBidi"/>
                                  <w:color w:val="FFFFFF" w:themeColor="background1"/>
                                  <w:kern w:val="24"/>
                                  <w:sz w:val="18"/>
                                  <w:szCs w:val="16"/>
                                </w:rPr>
                                <w:t>eloj (con límite</w:t>
                              </w:r>
                              <w:r>
                                <w:rPr>
                                  <w:rFonts w:asciiTheme="minorHAnsi" w:hAnsi="Calibri" w:cstheme="minorBidi"/>
                                  <w:color w:val="FFFFFF" w:themeColor="background1"/>
                                  <w:kern w:val="24"/>
                                  <w:sz w:val="18"/>
                                  <w:szCs w:val="16"/>
                                </w:rPr>
                                <w:t xml:space="preserve"> </w:t>
                              </w:r>
                              <w:r w:rsidRPr="00820F7B">
                                <w:rPr>
                                  <w:rFonts w:asciiTheme="minorHAnsi" w:hAnsi="Calibri" w:cstheme="minorBidi"/>
                                  <w:color w:val="FFFFFF" w:themeColor="background1"/>
                                  <w:kern w:val="24"/>
                                  <w:sz w:val="18"/>
                                  <w:szCs w:val="16"/>
                                </w:rPr>
                                <w:t>de</w:t>
                              </w:r>
                              <w:r>
                                <w:rPr>
                                  <w:rFonts w:asciiTheme="minorHAnsi" w:hAnsi="Calibri" w:cstheme="minorBidi"/>
                                  <w:color w:val="FFFFFF" w:themeColor="background1"/>
                                  <w:kern w:val="24"/>
                                  <w:sz w:val="18"/>
                                  <w:szCs w:val="16"/>
                                </w:rPr>
                                <w:t xml:space="preserve"> acumulación d</w:t>
                              </w:r>
                              <w:r w:rsidRPr="00AA3475">
                                <w:rPr>
                                  <w:rFonts w:asciiTheme="minorHAnsi" w:hAnsi="Calibri" w:cstheme="minorBidi"/>
                                  <w:color w:val="FFFFFF" w:themeColor="background1"/>
                                  <w:kern w:val="24"/>
                                  <w:sz w:val="18"/>
                                  <w:szCs w:val="16"/>
                                </w:rPr>
                                <w:t>e</w:t>
                              </w:r>
                              <w:r w:rsidRPr="00820F7B">
                                <w:rPr>
                                  <w:rFonts w:asciiTheme="minorHAnsi" w:hAnsi="Calibri" w:cstheme="minorBidi"/>
                                  <w:color w:val="FFFFFF" w:themeColor="background1"/>
                                  <w:kern w:val="24"/>
                                  <w:sz w:val="18"/>
                                  <w:szCs w:val="16"/>
                                </w:rPr>
                                <w:t xml:space="preserve"> espectro de Fase II)</w:t>
                              </w:r>
                            </w:p>
                          </w:txbxContent>
                        </wps:txbx>
                        <wps:bodyPr wrap="square" rtlCol="0">
                          <a:noAutofit/>
                        </wps:bodyPr>
                      </wps:wsp>
                    </wpg:wgp>
                  </a:graphicData>
                </a:graphic>
              </wp:anchor>
            </w:drawing>
          </mc:Choice>
          <mc:Fallback>
            <w:pict>
              <v:group w14:anchorId="6039506B" id="Grupo 9" o:spid="_x0000_s1032" style="position:absolute;left:0;text-align:left;margin-left:281.25pt;margin-top:9.3pt;width:124.85pt;height:54.35pt;z-index:251658247" coordorigin="38097,6578" coordsize="19594,5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">
                <v:roundrect id="Rectángulo redondeado 62" o:spid="_x0000_s1033" style="position:absolute;left:38097;top:6578;width:19594;height:54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" fillcolor="#00b050" strokecolor="#00b050" strokeweight="1pt">
                  <v:stroke joinstyle="miter"/>
                </v:roundrect>
                <v:shape id="CuadroTexto 111" o:spid="_x0000_s1034" type="#_x0000_t202" style="position:absolute;left:38845;top:6638;width:18533;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" fillcolor="#00b050" stroked="f">
                  <v:textbox>
                    <w:txbxContent>
                      <w:p w14:paraId="3AD7C3C0" w14:textId="54A7F642" w:rsidR="00355FCB" w:rsidRPr="00820F7B" w:rsidRDefault="00355FCB" w:rsidP="002F2457">
                        <w:pPr>
                          <w:pStyle w:val="NormalWeb"/>
                          <w:spacing w:after="0" w:line="240" w:lineRule="auto"/>
                          <w:rPr>
                            <w:sz w:val="18"/>
                            <w:szCs w:val="16"/>
                          </w:rPr>
                        </w:pPr>
                        <w:r w:rsidRPr="00820F7B">
                          <w:rPr>
                            <w:rFonts w:asciiTheme="minorHAnsi" w:hAnsi="Calibri" w:cstheme="minorBidi"/>
                            <w:color w:val="FFFFFF" w:themeColor="background1"/>
                            <w:kern w:val="24"/>
                            <w:sz w:val="18"/>
                            <w:szCs w:val="16"/>
                          </w:rPr>
                          <w:t xml:space="preserve">Rondas de </w:t>
                        </w:r>
                        <w:r>
                          <w:rPr>
                            <w:rFonts w:asciiTheme="minorHAnsi" w:hAnsi="Calibri" w:cstheme="minorBidi"/>
                            <w:color w:val="FFFFFF" w:themeColor="background1"/>
                            <w:kern w:val="24"/>
                            <w:sz w:val="18"/>
                            <w:szCs w:val="16"/>
                          </w:rPr>
                          <w:t>R</w:t>
                        </w:r>
                        <w:r w:rsidRPr="00820F7B">
                          <w:rPr>
                            <w:rFonts w:asciiTheme="minorHAnsi" w:hAnsi="Calibri" w:cstheme="minorBidi"/>
                            <w:color w:val="FFFFFF" w:themeColor="background1"/>
                            <w:kern w:val="24"/>
                            <w:sz w:val="18"/>
                            <w:szCs w:val="16"/>
                          </w:rPr>
                          <w:t>eloj (con límite</w:t>
                        </w:r>
                        <w:r>
                          <w:rPr>
                            <w:rFonts w:asciiTheme="minorHAnsi" w:hAnsi="Calibri" w:cstheme="minorBidi"/>
                            <w:color w:val="FFFFFF" w:themeColor="background1"/>
                            <w:kern w:val="24"/>
                            <w:sz w:val="18"/>
                            <w:szCs w:val="16"/>
                          </w:rPr>
                          <w:t xml:space="preserve"> </w:t>
                        </w:r>
                        <w:r w:rsidRPr="00820F7B">
                          <w:rPr>
                            <w:rFonts w:asciiTheme="minorHAnsi" w:hAnsi="Calibri" w:cstheme="minorBidi"/>
                            <w:color w:val="FFFFFF" w:themeColor="background1"/>
                            <w:kern w:val="24"/>
                            <w:sz w:val="18"/>
                            <w:szCs w:val="16"/>
                          </w:rPr>
                          <w:t>de</w:t>
                        </w:r>
                        <w:r>
                          <w:rPr>
                            <w:rFonts w:asciiTheme="minorHAnsi" w:hAnsi="Calibri" w:cstheme="minorBidi"/>
                            <w:color w:val="FFFFFF" w:themeColor="background1"/>
                            <w:kern w:val="24"/>
                            <w:sz w:val="18"/>
                            <w:szCs w:val="16"/>
                          </w:rPr>
                          <w:t xml:space="preserve"> acumulación d</w:t>
                        </w:r>
                        <w:r w:rsidRPr="00AA3475">
                          <w:rPr>
                            <w:rFonts w:asciiTheme="minorHAnsi" w:hAnsi="Calibri" w:cstheme="minorBidi"/>
                            <w:color w:val="FFFFFF" w:themeColor="background1"/>
                            <w:kern w:val="24"/>
                            <w:sz w:val="18"/>
                            <w:szCs w:val="16"/>
                          </w:rPr>
                          <w:t>e</w:t>
                        </w:r>
                        <w:r w:rsidRPr="00820F7B">
                          <w:rPr>
                            <w:rFonts w:asciiTheme="minorHAnsi" w:hAnsi="Calibri" w:cstheme="minorBidi"/>
                            <w:color w:val="FFFFFF" w:themeColor="background1"/>
                            <w:kern w:val="24"/>
                            <w:sz w:val="18"/>
                            <w:szCs w:val="16"/>
                          </w:rPr>
                          <w:t xml:space="preserve"> espectro de Fase II)</w:t>
                        </w:r>
                      </w:p>
                    </w:txbxContent>
                  </v:textbox>
                </v:shape>
              </v:group>
            </w:pict>
          </mc:Fallback>
        </mc:AlternateContent>
      </w:r>
    </w:p>
    <w:p w14:paraId="1F6DAF50" w14:textId="652BA859" w:rsidR="00081BD2" w:rsidRDefault="00EA69EF"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noProof/>
          <w:sz w:val="22"/>
          <w:szCs w:val="22"/>
          <w:lang w:val="es-MX" w:eastAsia="es-MX"/>
        </w:rPr>
        <mc:AlternateContent>
          <mc:Choice Requires="wps">
            <w:drawing>
              <wp:anchor distT="0" distB="0" distL="114300" distR="114300" simplePos="0" relativeHeight="251658252" behindDoc="0" locked="0" layoutInCell="1" allowOverlap="1" wp14:anchorId="4208BD94" wp14:editId="34B087D3">
                <wp:simplePos x="0" y="0"/>
                <wp:positionH relativeFrom="column">
                  <wp:posOffset>1272967</wp:posOffset>
                </wp:positionH>
                <wp:positionV relativeFrom="paragraph">
                  <wp:posOffset>59394</wp:posOffset>
                </wp:positionV>
                <wp:extent cx="439105" cy="3141"/>
                <wp:effectExtent l="0" t="76200" r="18415" b="92710"/>
                <wp:wrapNone/>
                <wp:docPr id="17" name="Conector recto de flecha 17"/>
                <wp:cNvGraphicFramePr/>
                <a:graphic xmlns:a="http://schemas.openxmlformats.org/drawingml/2006/main">
                  <a:graphicData uri="http://schemas.microsoft.com/office/word/2010/wordprocessingShape">
                    <wps:wsp>
                      <wps:cNvCnPr/>
                      <wps:spPr>
                        <a:xfrm>
                          <a:off x="0" y="0"/>
                          <a:ext cx="439105" cy="3141"/>
                        </a:xfrm>
                        <a:prstGeom prst="straightConnector1">
                          <a:avLst/>
                        </a:prstGeom>
                        <a:noFill/>
                        <a:ln w="19050" cap="flat" cmpd="sng" algn="ctr">
                          <a:solidFill>
                            <a:sysClr val="window" lastClr="FFFFFF">
                              <a:lumMod val="75000"/>
                            </a:sysClr>
                          </a:solidFill>
                          <a:prstDash val="solid"/>
                          <a:miter lim="800000"/>
                          <a:tailEnd type="triangle"/>
                        </a:ln>
                        <a:effectLst/>
                      </wps:spPr>
                      <wps:bodyPr/>
                    </wps:wsp>
                  </a:graphicData>
                </a:graphic>
              </wp:anchor>
            </w:drawing>
          </mc:Choice>
          <mc:Fallback>
            <w:pict>
              <v:shape w14:anchorId="7A7A123F" id="Conector recto de flecha 17" o:spid="_x0000_s1026" type="#_x0000_t32" style="position:absolute;margin-left:100.25pt;margin-top:4.7pt;width:34.6pt;height:.25pt;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" strokecolor="#bfbfbf" strokeweight="1.5pt">
                <v:stroke endarrow="block" joinstyle="miter"/>
              </v:shape>
            </w:pict>
          </mc:Fallback>
        </mc:AlternateContent>
      </w:r>
      <w:r>
        <w:rPr>
          <w:rFonts w:ascii="ITC Avant Garde" w:eastAsiaTheme="minorHAnsi" w:hAnsi="ITC Avant Garde"/>
          <w:noProof/>
          <w:sz w:val="22"/>
          <w:szCs w:val="22"/>
          <w:lang w:val="es-MX" w:eastAsia="es-MX"/>
        </w:rPr>
        <mc:AlternateContent>
          <mc:Choice Requires="wps">
            <w:drawing>
              <wp:anchor distT="0" distB="0" distL="114300" distR="114300" simplePos="0" relativeHeight="251658253" behindDoc="0" locked="0" layoutInCell="1" allowOverlap="1" wp14:anchorId="56E65564" wp14:editId="7357679E">
                <wp:simplePos x="0" y="0"/>
                <wp:positionH relativeFrom="column">
                  <wp:posOffset>1282832</wp:posOffset>
                </wp:positionH>
                <wp:positionV relativeFrom="paragraph">
                  <wp:posOffset>60759</wp:posOffset>
                </wp:positionV>
                <wp:extent cx="1743" cy="1019079"/>
                <wp:effectExtent l="0" t="0" r="36830" b="29210"/>
                <wp:wrapNone/>
                <wp:docPr id="18" name="Conector recto 18"/>
                <wp:cNvGraphicFramePr/>
                <a:graphic xmlns:a="http://schemas.openxmlformats.org/drawingml/2006/main">
                  <a:graphicData uri="http://schemas.microsoft.com/office/word/2010/wordprocessingShape">
                    <wps:wsp>
                      <wps:cNvCnPr/>
                      <wps:spPr>
                        <a:xfrm>
                          <a:off x="0" y="0"/>
                          <a:ext cx="1743" cy="1019079"/>
                        </a:xfrm>
                        <a:prstGeom prst="line">
                          <a:avLst/>
                        </a:prstGeom>
                        <a:noFill/>
                        <a:ln w="19050" cap="flat" cmpd="sng" algn="ctr">
                          <a:solidFill>
                            <a:sysClr val="window" lastClr="FFFFFF">
                              <a:lumMod val="75000"/>
                            </a:sysClr>
                          </a:solidFill>
                          <a:prstDash val="solid"/>
                          <a:miter lim="800000"/>
                        </a:ln>
                        <a:effectLst/>
                      </wps:spPr>
                      <wps:bodyPr/>
                    </wps:wsp>
                  </a:graphicData>
                </a:graphic>
              </wp:anchor>
            </w:drawing>
          </mc:Choice>
          <mc:Fallback>
            <w:pict>
              <v:line w14:anchorId="03ECA335" id="Conector recto 18" o:spid="_x0000_s1026" style="position:absolute;z-index:251658253;visibility:visible;mso-wrap-style:square;mso-wrap-distance-left:9pt;mso-wrap-distance-top:0;mso-wrap-distance-right:9pt;mso-wrap-distance-bottom:0;mso-position-horizontal:absolute;mso-position-horizontal-relative:text;mso-position-vertical:absolute;mso-position-vertical-relative:text" from="101pt,4.8pt" to="101.1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" strokecolor="#bfbfbf" strokeweight="1.5pt">
                <v:stroke joinstyle="miter"/>
              </v:line>
            </w:pict>
          </mc:Fallback>
        </mc:AlternateContent>
      </w:r>
    </w:p>
    <w:p w14:paraId="4DEB610F" w14:textId="7E2A0829" w:rsidR="00081BD2" w:rsidRDefault="00EA69EF"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noProof/>
          <w:sz w:val="22"/>
          <w:szCs w:val="22"/>
          <w:lang w:val="es-MX" w:eastAsia="es-MX"/>
        </w:rPr>
        <mc:AlternateContent>
          <mc:Choice Requires="wps">
            <w:drawing>
              <wp:anchor distT="0" distB="0" distL="114300" distR="114300" simplePos="0" relativeHeight="251658257" behindDoc="0" locked="0" layoutInCell="1" allowOverlap="1" wp14:anchorId="48BCC2DD" wp14:editId="18F36853">
                <wp:simplePos x="0" y="0"/>
                <wp:positionH relativeFrom="column">
                  <wp:posOffset>3255115</wp:posOffset>
                </wp:positionH>
                <wp:positionV relativeFrom="paragraph">
                  <wp:posOffset>83777</wp:posOffset>
                </wp:positionV>
                <wp:extent cx="0" cy="675606"/>
                <wp:effectExtent l="0" t="0" r="19050" b="29845"/>
                <wp:wrapNone/>
                <wp:docPr id="24" name="Conector recto 24"/>
                <wp:cNvGraphicFramePr/>
                <a:graphic xmlns:a="http://schemas.openxmlformats.org/drawingml/2006/main">
                  <a:graphicData uri="http://schemas.microsoft.com/office/word/2010/wordprocessingShape">
                    <wps:wsp>
                      <wps:cNvCnPr/>
                      <wps:spPr>
                        <a:xfrm>
                          <a:off x="0" y="0"/>
                          <a:ext cx="0" cy="675606"/>
                        </a:xfrm>
                        <a:prstGeom prst="line">
                          <a:avLst/>
                        </a:prstGeom>
                        <a:noFill/>
                        <a:ln w="19050" cap="flat" cmpd="sng" algn="ctr">
                          <a:solidFill>
                            <a:sysClr val="window" lastClr="FFFFFF">
                              <a:lumMod val="75000"/>
                            </a:sysClr>
                          </a:solidFill>
                          <a:prstDash val="solid"/>
                          <a:miter lim="800000"/>
                        </a:ln>
                        <a:effectLst/>
                      </wps:spPr>
                      <wps:bodyPr/>
                    </wps:wsp>
                  </a:graphicData>
                </a:graphic>
              </wp:anchor>
            </w:drawing>
          </mc:Choice>
          <mc:Fallback>
            <w:pict>
              <v:line w14:anchorId="26E2B097" id="Conector recto 24" o:spid="_x0000_s1026" style="position:absolute;z-index:251658257;visibility:visible;mso-wrap-style:square;mso-wrap-distance-left:9pt;mso-wrap-distance-top:0;mso-wrap-distance-right:9pt;mso-wrap-distance-bottom:0;mso-position-horizontal:absolute;mso-position-horizontal-relative:text;mso-position-vertical:absolute;mso-position-vertical-relative:text" from="256.3pt,6.6pt" to="256.3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" strokecolor="#bfbfbf" strokeweight="1.5pt">
                <v:stroke joinstyle="miter"/>
              </v:line>
            </w:pict>
          </mc:Fallback>
        </mc:AlternateContent>
      </w:r>
      <w:r>
        <w:rPr>
          <w:rFonts w:ascii="ITC Avant Garde" w:eastAsiaTheme="minorHAnsi" w:hAnsi="ITC Avant Garde"/>
          <w:noProof/>
          <w:sz w:val="22"/>
          <w:szCs w:val="22"/>
          <w:lang w:val="es-MX" w:eastAsia="es-MX"/>
        </w:rPr>
        <mc:AlternateContent>
          <mc:Choice Requires="wps">
            <w:drawing>
              <wp:anchor distT="0" distB="0" distL="114300" distR="114300" simplePos="0" relativeHeight="251658275" behindDoc="0" locked="0" layoutInCell="1" allowOverlap="1" wp14:anchorId="2D87FC77" wp14:editId="4CF5EEA0">
                <wp:simplePos x="0" y="0"/>
                <wp:positionH relativeFrom="column">
                  <wp:posOffset>3268450</wp:posOffset>
                </wp:positionH>
                <wp:positionV relativeFrom="paragraph">
                  <wp:posOffset>93278</wp:posOffset>
                </wp:positionV>
                <wp:extent cx="303298" cy="0"/>
                <wp:effectExtent l="0" t="76200" r="20955" b="95250"/>
                <wp:wrapNone/>
                <wp:docPr id="47" name="Conector recto de flecha 47"/>
                <wp:cNvGraphicFramePr/>
                <a:graphic xmlns:a="http://schemas.openxmlformats.org/drawingml/2006/main">
                  <a:graphicData uri="http://schemas.microsoft.com/office/word/2010/wordprocessingShape">
                    <wps:wsp>
                      <wps:cNvCnPr/>
                      <wps:spPr>
                        <a:xfrm>
                          <a:off x="0" y="0"/>
                          <a:ext cx="303298" cy="0"/>
                        </a:xfrm>
                        <a:prstGeom prst="straightConnector1">
                          <a:avLst/>
                        </a:prstGeom>
                        <a:noFill/>
                        <a:ln w="19050" cap="flat" cmpd="sng" algn="ctr">
                          <a:solidFill>
                            <a:sysClr val="window" lastClr="FFFFFF">
                              <a:lumMod val="75000"/>
                            </a:sysClr>
                          </a:solidFill>
                          <a:prstDash val="solid"/>
                          <a:miter lim="800000"/>
                          <a:tailEnd type="triangle"/>
                        </a:ln>
                        <a:effectLst/>
                      </wps:spPr>
                      <wps:bodyPr/>
                    </wps:wsp>
                  </a:graphicData>
                </a:graphic>
              </wp:anchor>
            </w:drawing>
          </mc:Choice>
          <mc:Fallback>
            <w:pict>
              <v:shape w14:anchorId="61DE3457" id="Conector recto de flecha 47" o:spid="_x0000_s1026" type="#_x0000_t32" style="position:absolute;margin-left:257.35pt;margin-top:7.35pt;width:23.9pt;height:0;z-index:25165827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" strokecolor="#bfbfbf" strokeweight="1.5pt">
                <v:stroke endarrow="block" joinstyle="miter"/>
              </v:shape>
            </w:pict>
          </mc:Fallback>
        </mc:AlternateContent>
      </w:r>
    </w:p>
    <w:p w14:paraId="59F763D9" w14:textId="468CFAAC" w:rsidR="00081BD2" w:rsidRDefault="007356AA" w:rsidP="00746DC9">
      <w:pPr>
        <w:pStyle w:val="Textoindependiente"/>
        <w:spacing w:after="0"/>
        <w:jc w:val="both"/>
        <w:rPr>
          <w:rFonts w:ascii="ITC Avant Garde" w:eastAsiaTheme="minorHAnsi" w:hAnsi="ITC Avant Garde"/>
          <w:sz w:val="22"/>
          <w:szCs w:val="22"/>
          <w:lang w:val="es-MX" w:eastAsia="en-US"/>
        </w:rPr>
      </w:pPr>
      <w:r>
        <w:rPr>
          <w:noProof/>
          <w:lang w:val="es-MX" w:eastAsia="es-MX"/>
        </w:rPr>
        <mc:AlternateContent>
          <mc:Choice Requires="wps">
            <w:drawing>
              <wp:anchor distT="0" distB="0" distL="114300" distR="114300" simplePos="0" relativeHeight="251658287" behindDoc="0" locked="0" layoutInCell="1" allowOverlap="1" wp14:anchorId="66E85830" wp14:editId="3B95903D">
                <wp:simplePos x="0" y="0"/>
                <wp:positionH relativeFrom="column">
                  <wp:posOffset>2354580</wp:posOffset>
                </wp:positionH>
                <wp:positionV relativeFrom="paragraph">
                  <wp:posOffset>171964</wp:posOffset>
                </wp:positionV>
                <wp:extent cx="635" cy="184150"/>
                <wp:effectExtent l="76200" t="0" r="75565" b="63500"/>
                <wp:wrapNone/>
                <wp:docPr id="23" name="Conector recto de flecha 23"/>
                <wp:cNvGraphicFramePr/>
                <a:graphic xmlns:a="http://schemas.openxmlformats.org/drawingml/2006/main">
                  <a:graphicData uri="http://schemas.microsoft.com/office/word/2010/wordprocessingShape">
                    <wps:wsp>
                      <wps:cNvCnPr/>
                      <wps:spPr>
                        <a:xfrm>
                          <a:off x="0" y="0"/>
                          <a:ext cx="635" cy="184150"/>
                        </a:xfrm>
                        <a:prstGeom prst="straightConnector1">
                          <a:avLst/>
                        </a:prstGeom>
                        <a:noFill/>
                        <a:ln w="19050" cap="flat" cmpd="sng" algn="ctr">
                          <a:solidFill>
                            <a:sysClr val="window" lastClr="FFFFFF">
                              <a:lumMod val="75000"/>
                            </a:sysClr>
                          </a:solidFill>
                          <a:prstDash val="solid"/>
                          <a:miter lim="800000"/>
                          <a:tailEnd type="triangle"/>
                        </a:ln>
                        <a:effectLst/>
                      </wps:spPr>
                      <wps:bodyPr/>
                    </wps:wsp>
                  </a:graphicData>
                </a:graphic>
              </wp:anchor>
            </w:drawing>
          </mc:Choice>
          <mc:Fallback>
            <w:pict>
              <v:shape w14:anchorId="46CF61CF" id="Conector recto de flecha 23" o:spid="_x0000_s1026" type="#_x0000_t32" style="position:absolute;margin-left:185.4pt;margin-top:13.55pt;width:.05pt;height:14.5pt;z-index:25165828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" strokecolor="#bfbfbf" strokeweight="1.5pt">
                <v:stroke endarrow="block" joinstyle="miter"/>
              </v:shape>
            </w:pict>
          </mc:Fallback>
        </mc:AlternateContent>
      </w:r>
      <w:r w:rsidR="0062647D">
        <w:rPr>
          <w:noProof/>
          <w:lang w:val="es-MX" w:eastAsia="es-MX"/>
        </w:rPr>
        <mc:AlternateContent>
          <mc:Choice Requires="wps">
            <w:drawing>
              <wp:anchor distT="0" distB="0" distL="114300" distR="114300" simplePos="0" relativeHeight="251658243" behindDoc="0" locked="0" layoutInCell="1" allowOverlap="1" wp14:anchorId="102A2F1F" wp14:editId="73CB43F5">
                <wp:simplePos x="0" y="0"/>
                <wp:positionH relativeFrom="column">
                  <wp:posOffset>2357430</wp:posOffset>
                </wp:positionH>
                <wp:positionV relativeFrom="paragraph">
                  <wp:posOffset>48111</wp:posOffset>
                </wp:positionV>
                <wp:extent cx="635" cy="184150"/>
                <wp:effectExtent l="76200" t="0" r="75565" b="63500"/>
                <wp:wrapNone/>
                <wp:docPr id="6" name="Conector recto de flecha 6"/>
                <wp:cNvGraphicFramePr/>
                <a:graphic xmlns:a="http://schemas.openxmlformats.org/drawingml/2006/main">
                  <a:graphicData uri="http://schemas.microsoft.com/office/word/2010/wordprocessingShape">
                    <wps:wsp>
                      <wps:cNvCnPr/>
                      <wps:spPr>
                        <a:xfrm>
                          <a:off x="0" y="0"/>
                          <a:ext cx="635" cy="184150"/>
                        </a:xfrm>
                        <a:prstGeom prst="straightConnector1">
                          <a:avLst/>
                        </a:prstGeom>
                        <a:noFill/>
                        <a:ln w="19050" cap="flat" cmpd="sng" algn="ctr">
                          <a:solidFill>
                            <a:sysClr val="window" lastClr="FFFFFF">
                              <a:lumMod val="75000"/>
                            </a:sysClr>
                          </a:solidFill>
                          <a:prstDash val="solid"/>
                          <a:miter lim="800000"/>
                          <a:tailEnd type="triangle"/>
                        </a:ln>
                        <a:effectLst/>
                      </wps:spPr>
                      <wps:bodyPr/>
                    </wps:wsp>
                  </a:graphicData>
                </a:graphic>
              </wp:anchor>
            </w:drawing>
          </mc:Choice>
          <mc:Fallback>
            <w:pict>
              <v:shape w14:anchorId="61C7844E" id="Conector recto de flecha 6" o:spid="_x0000_s1026" type="#_x0000_t32" style="position:absolute;margin-left:185.6pt;margin-top:3.8pt;width:.05pt;height:14.5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" strokecolor="#bfbfbf" strokeweight="1.5pt">
                <v:stroke endarrow="block" joinstyle="miter"/>
              </v:shape>
            </w:pict>
          </mc:Fallback>
        </mc:AlternateContent>
      </w:r>
    </w:p>
    <w:p w14:paraId="02BE6F27" w14:textId="1E699643" w:rsidR="00081BD2" w:rsidRDefault="00EA69EF"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noProof/>
          <w:sz w:val="22"/>
          <w:szCs w:val="22"/>
          <w:lang w:val="es-MX" w:eastAsia="es-MX"/>
        </w:rPr>
        <mc:AlternateContent>
          <mc:Choice Requires="wps">
            <w:drawing>
              <wp:anchor distT="0" distB="0" distL="114300" distR="114300" simplePos="0" relativeHeight="251658250" behindDoc="0" locked="0" layoutInCell="1" allowOverlap="1" wp14:anchorId="16E8DBCA" wp14:editId="11D04BFD">
                <wp:simplePos x="0" y="0"/>
                <wp:positionH relativeFrom="column">
                  <wp:posOffset>4293835</wp:posOffset>
                </wp:positionH>
                <wp:positionV relativeFrom="paragraph">
                  <wp:posOffset>90086</wp:posOffset>
                </wp:positionV>
                <wp:extent cx="1" cy="141156"/>
                <wp:effectExtent l="76200" t="0" r="57150" b="49530"/>
                <wp:wrapNone/>
                <wp:docPr id="14" name="Conector recto de flecha 14"/>
                <wp:cNvGraphicFramePr/>
                <a:graphic xmlns:a="http://schemas.openxmlformats.org/drawingml/2006/main">
                  <a:graphicData uri="http://schemas.microsoft.com/office/word/2010/wordprocessingShape">
                    <wps:wsp>
                      <wps:cNvCnPr/>
                      <wps:spPr>
                        <a:xfrm flipH="1">
                          <a:off x="0" y="0"/>
                          <a:ext cx="1" cy="141156"/>
                        </a:xfrm>
                        <a:prstGeom prst="straightConnector1">
                          <a:avLst/>
                        </a:prstGeom>
                        <a:noFill/>
                        <a:ln w="19050" cap="flat" cmpd="sng" algn="ctr">
                          <a:solidFill>
                            <a:sysClr val="window" lastClr="FFFFFF">
                              <a:lumMod val="75000"/>
                            </a:sysClr>
                          </a:solidFill>
                          <a:prstDash val="solid"/>
                          <a:miter lim="800000"/>
                          <a:tailEnd type="triangle"/>
                        </a:ln>
                        <a:effectLst/>
                      </wps:spPr>
                      <wps:bodyPr/>
                    </wps:wsp>
                  </a:graphicData>
                </a:graphic>
              </wp:anchor>
            </w:drawing>
          </mc:Choice>
          <mc:Fallback>
            <w:pict>
              <v:shape w14:anchorId="29DBFF3D" id="Conector recto de flecha 14" o:spid="_x0000_s1026" type="#_x0000_t32" style="position:absolute;margin-left:338.1pt;margin-top:7.1pt;width:0;height:11.1pt;flip:x;z-index:25165825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" strokecolor="#bfbfbf" strokeweight="1.5pt">
                <v:stroke endarrow="block" joinstyle="miter"/>
              </v:shape>
            </w:pict>
          </mc:Fallback>
        </mc:AlternateContent>
      </w:r>
      <w:r>
        <w:rPr>
          <w:rFonts w:ascii="ITC Avant Garde" w:eastAsiaTheme="minorHAnsi" w:hAnsi="ITC Avant Garde"/>
          <w:noProof/>
          <w:sz w:val="22"/>
          <w:szCs w:val="22"/>
          <w:lang w:val="es-MX" w:eastAsia="es-MX"/>
        </w:rPr>
        <mc:AlternateContent>
          <mc:Choice Requires="wps">
            <w:drawing>
              <wp:anchor distT="0" distB="0" distL="114300" distR="114300" simplePos="0" relativeHeight="251658258" behindDoc="0" locked="0" layoutInCell="1" allowOverlap="1" wp14:anchorId="53B65690" wp14:editId="2799C7A8">
                <wp:simplePos x="0" y="0"/>
                <wp:positionH relativeFrom="column">
                  <wp:posOffset>3224521</wp:posOffset>
                </wp:positionH>
                <wp:positionV relativeFrom="paragraph">
                  <wp:posOffset>132309</wp:posOffset>
                </wp:positionV>
                <wp:extent cx="336489" cy="270622"/>
                <wp:effectExtent l="0" t="0" r="0" b="0"/>
                <wp:wrapNone/>
                <wp:docPr id="27" name="CuadroTexto 139"/>
                <wp:cNvGraphicFramePr/>
                <a:graphic xmlns:a="http://schemas.openxmlformats.org/drawingml/2006/main">
                  <a:graphicData uri="http://schemas.microsoft.com/office/word/2010/wordprocessingShape">
                    <wps:wsp>
                      <wps:cNvSpPr txBox="1"/>
                      <wps:spPr>
                        <a:xfrm>
                          <a:off x="0" y="0"/>
                          <a:ext cx="336489" cy="270622"/>
                        </a:xfrm>
                        <a:prstGeom prst="rect">
                          <a:avLst/>
                        </a:prstGeom>
                        <a:noFill/>
                        <a:ln>
                          <a:noFill/>
                        </a:ln>
                      </wps:spPr>
                      <wps:txbx>
                        <w:txbxContent>
                          <w:p w14:paraId="75C5C9BC" w14:textId="77777777" w:rsidR="00355FCB" w:rsidRPr="00356C45" w:rsidRDefault="00355FCB" w:rsidP="00081BD2">
                            <w:pPr>
                              <w:pStyle w:val="NormalWeb"/>
                              <w:spacing w:after="0"/>
                              <w:rPr>
                                <w:szCs w:val="16"/>
                              </w:rPr>
                            </w:pPr>
                            <w:r>
                              <w:rPr>
                                <w:rFonts w:asciiTheme="minorHAnsi" w:hAnsi="Calibri" w:cstheme="minorBidi"/>
                                <w:color w:val="000000" w:themeColor="text1"/>
                                <w:kern w:val="24"/>
                                <w:szCs w:val="16"/>
                              </w:rPr>
                              <w:t>SÍ</w:t>
                            </w:r>
                          </w:p>
                        </w:txbxContent>
                      </wps:txbx>
                      <wps:bodyPr wrap="square" rtlCol="0">
                        <a:noAutofit/>
                      </wps:bodyPr>
                    </wps:wsp>
                  </a:graphicData>
                </a:graphic>
              </wp:anchor>
            </w:drawing>
          </mc:Choice>
          <mc:Fallback>
            <w:pict>
              <v:shape w14:anchorId="53B65690" id="CuadroTexto 139" o:spid="_x0000_s1035" type="#_x0000_t202" style="position:absolute;left:0;text-align:left;margin-left:253.9pt;margin-top:10.4pt;width:26.5pt;height:21.3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" filled="f" stroked="f">
                <v:textbox>
                  <w:txbxContent>
                    <w:p w14:paraId="75C5C9BC" w14:textId="77777777" w:rsidR="00355FCB" w:rsidRPr="00356C45" w:rsidRDefault="00355FCB" w:rsidP="00081BD2">
                      <w:pPr>
                        <w:pStyle w:val="NormalWeb"/>
                        <w:spacing w:after="0"/>
                        <w:rPr>
                          <w:szCs w:val="16"/>
                        </w:rPr>
                      </w:pPr>
                      <w:r>
                        <w:rPr>
                          <w:rFonts w:asciiTheme="minorHAnsi" w:hAnsi="Calibri" w:cstheme="minorBidi"/>
                          <w:color w:val="000000" w:themeColor="text1"/>
                          <w:kern w:val="24"/>
                          <w:szCs w:val="16"/>
                        </w:rPr>
                        <w:t>SÍ</w:t>
                      </w:r>
                    </w:p>
                  </w:txbxContent>
                </v:textbox>
              </v:shape>
            </w:pict>
          </mc:Fallback>
        </mc:AlternateContent>
      </w:r>
    </w:p>
    <w:p w14:paraId="5EBACD2F" w14:textId="294C72B5" w:rsidR="00081BD2" w:rsidRDefault="00EA69EF"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noProof/>
          <w:sz w:val="22"/>
          <w:szCs w:val="22"/>
          <w:lang w:val="es-MX" w:eastAsia="es-MX"/>
        </w:rPr>
        <mc:AlternateContent>
          <mc:Choice Requires="wpg">
            <w:drawing>
              <wp:anchor distT="0" distB="0" distL="114300" distR="114300" simplePos="0" relativeHeight="251658248" behindDoc="0" locked="0" layoutInCell="1" allowOverlap="1" wp14:anchorId="48C3E28C" wp14:editId="291C2838">
                <wp:simplePos x="0" y="0"/>
                <wp:positionH relativeFrom="column">
                  <wp:posOffset>1733439</wp:posOffset>
                </wp:positionH>
                <wp:positionV relativeFrom="paragraph">
                  <wp:posOffset>22930</wp:posOffset>
                </wp:positionV>
                <wp:extent cx="1215812" cy="454593"/>
                <wp:effectExtent l="0" t="0" r="22860" b="22225"/>
                <wp:wrapNone/>
                <wp:docPr id="8" name="Grupo 8"/>
                <wp:cNvGraphicFramePr/>
                <a:graphic xmlns:a="http://schemas.openxmlformats.org/drawingml/2006/main">
                  <a:graphicData uri="http://schemas.microsoft.com/office/word/2010/wordprocessingGroup">
                    <wpg:wgp>
                      <wpg:cNvGrpSpPr/>
                      <wpg:grpSpPr>
                        <a:xfrm>
                          <a:off x="0" y="0"/>
                          <a:ext cx="1215812" cy="454593"/>
                          <a:chOff x="1673960" y="1399898"/>
                          <a:chExt cx="2001761" cy="524119"/>
                        </a:xfrm>
                        <a:solidFill>
                          <a:srgbClr val="00B050"/>
                        </a:solidFill>
                      </wpg:grpSpPr>
                      <wps:wsp>
                        <wps:cNvPr id="64" name="Rectángulo redondeado 64"/>
                        <wps:cNvSpPr/>
                        <wps:spPr>
                          <a:xfrm>
                            <a:off x="1673960" y="1399898"/>
                            <a:ext cx="2001761" cy="524119"/>
                          </a:xfrm>
                          <a:prstGeom prst="roundRect">
                            <a:avLst/>
                          </a:prstGeom>
                          <a:grpFill/>
                          <a:ln w="12700" cap="flat" cmpd="sng" algn="ctr">
                            <a:solidFill>
                              <a:srgbClr val="00B050"/>
                            </a:solidFill>
                            <a:prstDash val="solid"/>
                            <a:miter lim="800000"/>
                          </a:ln>
                          <a:effectLst/>
                        </wps:spPr>
                        <wps:bodyPr rtlCol="0" anchor="ctr"/>
                      </wps:wsp>
                      <wps:wsp>
                        <wps:cNvPr id="65" name="CuadroTexto 98"/>
                        <wps:cNvSpPr txBox="1"/>
                        <wps:spPr>
                          <a:xfrm>
                            <a:off x="1689057" y="1451315"/>
                            <a:ext cx="1971864" cy="445597"/>
                          </a:xfrm>
                          <a:prstGeom prst="rect">
                            <a:avLst/>
                          </a:prstGeom>
                          <a:grpFill/>
                          <a:ln>
                            <a:solidFill>
                              <a:srgbClr val="00B050"/>
                            </a:solidFill>
                          </a:ln>
                        </wps:spPr>
                        <wps:txbx>
                          <w:txbxContent>
                            <w:p w14:paraId="315B4DA9" w14:textId="77777777" w:rsidR="00355FCB" w:rsidRPr="00820F7B" w:rsidRDefault="00355FCB" w:rsidP="00081BD2">
                              <w:pPr>
                                <w:pStyle w:val="NormalWeb"/>
                                <w:spacing w:after="0"/>
                                <w:rPr>
                                  <w:sz w:val="18"/>
                                  <w:szCs w:val="16"/>
                                </w:rPr>
                              </w:pPr>
                              <w:r w:rsidRPr="00820F7B">
                                <w:rPr>
                                  <w:rFonts w:asciiTheme="minorHAnsi" w:hAnsi="Calibri" w:cstheme="minorBidi"/>
                                  <w:color w:val="FFFFFF" w:themeColor="background1"/>
                                  <w:kern w:val="24"/>
                                  <w:sz w:val="18"/>
                                  <w:szCs w:val="16"/>
                                </w:rPr>
                                <w:t>¿Demanda en exceso en alguna categoría?</w:t>
                              </w:r>
                            </w:p>
                          </w:txbxContent>
                        </wps:txbx>
                        <wps:bodyPr wrap="square" rtlCol="0">
                          <a:noAutofit/>
                        </wps:bodyPr>
                      </wps:wsp>
                    </wpg:wgp>
                  </a:graphicData>
                </a:graphic>
              </wp:anchor>
            </w:drawing>
          </mc:Choice>
          <mc:Fallback>
            <w:pict>
              <v:group w14:anchorId="48C3E28C" id="Grupo 8" o:spid="_x0000_s1036" style="position:absolute;left:0;text-align:left;margin-left:136.5pt;margin-top:1.8pt;width:95.75pt;height:35.8pt;z-index:251658248" coordorigin="16739,13998" coordsize="20017,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">
                <v:roundrect id="Rectángulo redondeado 64" o:spid="_x0000_s1037" style="position:absolute;left:16739;top:13998;width:20018;height:5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" filled="f" strokecolor="#00b050" strokeweight="1pt">
                  <v:stroke joinstyle="miter"/>
                </v:roundrect>
                <v:shape id="CuadroTexto 98" o:spid="_x0000_s1038" type="#_x0000_t202" style="position:absolute;left:16890;top:14513;width:19719;height:4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" filled="f" strokecolor="#00b050">
                  <v:textbox>
                    <w:txbxContent>
                      <w:p w14:paraId="315B4DA9" w14:textId="77777777" w:rsidR="00355FCB" w:rsidRPr="00820F7B" w:rsidRDefault="00355FCB" w:rsidP="00081BD2">
                        <w:pPr>
                          <w:pStyle w:val="NormalWeb"/>
                          <w:spacing w:after="0"/>
                          <w:rPr>
                            <w:sz w:val="18"/>
                            <w:szCs w:val="16"/>
                          </w:rPr>
                        </w:pPr>
                        <w:r w:rsidRPr="00820F7B">
                          <w:rPr>
                            <w:rFonts w:asciiTheme="minorHAnsi" w:hAnsi="Calibri" w:cstheme="minorBidi"/>
                            <w:color w:val="FFFFFF" w:themeColor="background1"/>
                            <w:kern w:val="24"/>
                            <w:sz w:val="18"/>
                            <w:szCs w:val="16"/>
                          </w:rPr>
                          <w:t>¿Demanda en exceso en alguna categoría?</w:t>
                        </w:r>
                      </w:p>
                    </w:txbxContent>
                  </v:textbox>
                </v:shape>
              </v:group>
            </w:pict>
          </mc:Fallback>
        </mc:AlternateContent>
      </w:r>
      <w:r>
        <w:rPr>
          <w:rFonts w:ascii="ITC Avant Garde" w:eastAsiaTheme="minorHAnsi" w:hAnsi="ITC Avant Garde"/>
          <w:noProof/>
          <w:sz w:val="22"/>
          <w:szCs w:val="22"/>
          <w:lang w:val="es-MX" w:eastAsia="es-MX"/>
        </w:rPr>
        <mc:AlternateContent>
          <mc:Choice Requires="wps">
            <w:drawing>
              <wp:anchor distT="0" distB="0" distL="114300" distR="114300" simplePos="0" relativeHeight="251658249" behindDoc="0" locked="0" layoutInCell="1" allowOverlap="1" wp14:anchorId="5CCF6202" wp14:editId="7CAC43E8">
                <wp:simplePos x="0" y="0"/>
                <wp:positionH relativeFrom="column">
                  <wp:posOffset>3610691</wp:posOffset>
                </wp:positionH>
                <wp:positionV relativeFrom="paragraph">
                  <wp:posOffset>58522</wp:posOffset>
                </wp:positionV>
                <wp:extent cx="1278251" cy="383852"/>
                <wp:effectExtent l="0" t="0" r="17780" b="16510"/>
                <wp:wrapNone/>
                <wp:docPr id="10" name="Rectángulo redondeado 10"/>
                <wp:cNvGraphicFramePr/>
                <a:graphic xmlns:a="http://schemas.openxmlformats.org/drawingml/2006/main">
                  <a:graphicData uri="http://schemas.microsoft.com/office/word/2010/wordprocessingShape">
                    <wps:wsp>
                      <wps:cNvSpPr/>
                      <wps:spPr>
                        <a:xfrm>
                          <a:off x="0" y="0"/>
                          <a:ext cx="1278251" cy="383852"/>
                        </a:xfrm>
                        <a:prstGeom prst="round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w:pict>
              <v:roundrect w14:anchorId="05F1214D" id="Rectángulo redondeado 10" o:spid="_x0000_s1026" style="position:absolute;margin-left:284.3pt;margin-top:4.6pt;width:100.65pt;height:30.2pt;z-index:25165824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" fillcolor="#00b050" strokecolor="#00b050" strokeweight="1pt">
                <v:stroke joinstyle="miter"/>
              </v:roundrect>
            </w:pict>
          </mc:Fallback>
        </mc:AlternateContent>
      </w:r>
      <w:r>
        <w:rPr>
          <w:rFonts w:ascii="ITC Avant Garde" w:eastAsiaTheme="minorHAnsi" w:hAnsi="ITC Avant Garde"/>
          <w:noProof/>
          <w:sz w:val="22"/>
          <w:szCs w:val="22"/>
          <w:lang w:val="es-MX" w:eastAsia="es-MX"/>
        </w:rPr>
        <mc:AlternateContent>
          <mc:Choice Requires="wps">
            <w:drawing>
              <wp:anchor distT="0" distB="0" distL="114300" distR="114300" simplePos="0" relativeHeight="251658251" behindDoc="0" locked="0" layoutInCell="1" allowOverlap="1" wp14:anchorId="4FFA205D" wp14:editId="77B6071A">
                <wp:simplePos x="0" y="0"/>
                <wp:positionH relativeFrom="column">
                  <wp:posOffset>3680475</wp:posOffset>
                </wp:positionH>
                <wp:positionV relativeFrom="paragraph">
                  <wp:posOffset>58522</wp:posOffset>
                </wp:positionV>
                <wp:extent cx="1174315" cy="391558"/>
                <wp:effectExtent l="0" t="0" r="26035" b="27940"/>
                <wp:wrapNone/>
                <wp:docPr id="11" name="CuadroTexto 113"/>
                <wp:cNvGraphicFramePr/>
                <a:graphic xmlns:a="http://schemas.openxmlformats.org/drawingml/2006/main">
                  <a:graphicData uri="http://schemas.microsoft.com/office/word/2010/wordprocessingShape">
                    <wps:wsp>
                      <wps:cNvSpPr txBox="1"/>
                      <wps:spPr>
                        <a:xfrm>
                          <a:off x="0" y="0"/>
                          <a:ext cx="1174315" cy="391558"/>
                        </a:xfrm>
                        <a:prstGeom prst="rect">
                          <a:avLst/>
                        </a:prstGeom>
                        <a:solidFill>
                          <a:srgbClr val="00B050"/>
                        </a:solidFill>
                        <a:ln>
                          <a:solidFill>
                            <a:srgbClr val="00B050"/>
                          </a:solidFill>
                        </a:ln>
                      </wps:spPr>
                      <wps:txbx>
                        <w:txbxContent>
                          <w:p w14:paraId="20FF1EC1" w14:textId="77777777" w:rsidR="00355FCB" w:rsidRPr="00820F7B" w:rsidRDefault="00355FCB" w:rsidP="00081BD2">
                            <w:pPr>
                              <w:pStyle w:val="NormalWeb"/>
                              <w:spacing w:after="0"/>
                              <w:rPr>
                                <w:sz w:val="18"/>
                                <w:szCs w:val="16"/>
                              </w:rPr>
                            </w:pPr>
                            <w:r w:rsidRPr="00820F7B">
                              <w:rPr>
                                <w:rFonts w:asciiTheme="minorHAnsi" w:hAnsi="Calibri" w:cstheme="minorBidi"/>
                                <w:color w:val="FFFFFF" w:themeColor="background1"/>
                                <w:kern w:val="24"/>
                                <w:sz w:val="18"/>
                                <w:szCs w:val="16"/>
                              </w:rPr>
                              <w:t>¿Demanda en exceso en alguna categoría?</w:t>
                            </w:r>
                          </w:p>
                        </w:txbxContent>
                      </wps:txbx>
                      <wps:bodyPr wrap="square" rtlCol="0">
                        <a:noAutofit/>
                      </wps:bodyPr>
                    </wps:wsp>
                  </a:graphicData>
                </a:graphic>
              </wp:anchor>
            </w:drawing>
          </mc:Choice>
          <mc:Fallback>
            <w:pict>
              <v:shape w14:anchorId="4FFA205D" id="CuadroTexto 113" o:spid="_x0000_s1039" type="#_x0000_t202" style="position:absolute;left:0;text-align:left;margin-left:289.8pt;margin-top:4.6pt;width:92.45pt;height:30.8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" fillcolor="#00b050" strokecolor="#00b050">
                <v:textbox>
                  <w:txbxContent>
                    <w:p w14:paraId="20FF1EC1" w14:textId="77777777" w:rsidR="00355FCB" w:rsidRPr="00820F7B" w:rsidRDefault="00355FCB" w:rsidP="00081BD2">
                      <w:pPr>
                        <w:pStyle w:val="NormalWeb"/>
                        <w:spacing w:after="0"/>
                        <w:rPr>
                          <w:sz w:val="18"/>
                          <w:szCs w:val="16"/>
                        </w:rPr>
                      </w:pPr>
                      <w:r w:rsidRPr="00820F7B">
                        <w:rPr>
                          <w:rFonts w:asciiTheme="minorHAnsi" w:hAnsi="Calibri" w:cstheme="minorBidi"/>
                          <w:color w:val="FFFFFF" w:themeColor="background1"/>
                          <w:kern w:val="24"/>
                          <w:sz w:val="18"/>
                          <w:szCs w:val="16"/>
                        </w:rPr>
                        <w:t>¿Demanda en exceso en alguna categoría?</w:t>
                      </w:r>
                    </w:p>
                  </w:txbxContent>
                </v:textbox>
              </v:shape>
            </w:pict>
          </mc:Fallback>
        </mc:AlternateContent>
      </w:r>
      <w:r>
        <w:rPr>
          <w:rFonts w:ascii="ITC Avant Garde" w:eastAsiaTheme="minorHAnsi" w:hAnsi="ITC Avant Garde"/>
          <w:noProof/>
          <w:sz w:val="22"/>
          <w:szCs w:val="22"/>
          <w:lang w:val="es-MX" w:eastAsia="es-MX"/>
        </w:rPr>
        <mc:AlternateContent>
          <mc:Choice Requires="wps">
            <w:drawing>
              <wp:anchor distT="0" distB="0" distL="114300" distR="114300" simplePos="0" relativeHeight="251658259" behindDoc="0" locked="0" layoutInCell="1" allowOverlap="1" wp14:anchorId="74D94F96" wp14:editId="0DE39A2C">
                <wp:simplePos x="0" y="0"/>
                <wp:positionH relativeFrom="column">
                  <wp:posOffset>1365268</wp:posOffset>
                </wp:positionH>
                <wp:positionV relativeFrom="paragraph">
                  <wp:posOffset>58522</wp:posOffset>
                </wp:positionV>
                <wp:extent cx="336488" cy="270622"/>
                <wp:effectExtent l="0" t="0" r="0" b="0"/>
                <wp:wrapNone/>
                <wp:docPr id="26" name="CuadroTexto 137"/>
                <wp:cNvGraphicFramePr/>
                <a:graphic xmlns:a="http://schemas.openxmlformats.org/drawingml/2006/main">
                  <a:graphicData uri="http://schemas.microsoft.com/office/word/2010/wordprocessingShape">
                    <wps:wsp>
                      <wps:cNvSpPr txBox="1"/>
                      <wps:spPr>
                        <a:xfrm>
                          <a:off x="0" y="0"/>
                          <a:ext cx="336488" cy="270622"/>
                        </a:xfrm>
                        <a:prstGeom prst="rect">
                          <a:avLst/>
                        </a:prstGeom>
                        <a:noFill/>
                      </wps:spPr>
                      <wps:txbx>
                        <w:txbxContent>
                          <w:p w14:paraId="62BEBF64" w14:textId="77777777" w:rsidR="00355FCB" w:rsidRPr="00356C45" w:rsidRDefault="00355FCB" w:rsidP="00081BD2">
                            <w:pPr>
                              <w:pStyle w:val="NormalWeb"/>
                              <w:spacing w:after="0"/>
                              <w:rPr>
                                <w:szCs w:val="16"/>
                              </w:rPr>
                            </w:pPr>
                            <w:r>
                              <w:rPr>
                                <w:rFonts w:asciiTheme="minorHAnsi" w:hAnsi="Calibri" w:cstheme="minorBidi"/>
                                <w:color w:val="000000" w:themeColor="text1"/>
                                <w:kern w:val="24"/>
                                <w:szCs w:val="16"/>
                              </w:rPr>
                              <w:t>SÍ</w:t>
                            </w:r>
                          </w:p>
                        </w:txbxContent>
                      </wps:txbx>
                      <wps:bodyPr wrap="square" rtlCol="0">
                        <a:noAutofit/>
                      </wps:bodyPr>
                    </wps:wsp>
                  </a:graphicData>
                </a:graphic>
              </wp:anchor>
            </w:drawing>
          </mc:Choice>
          <mc:Fallback>
            <w:pict>
              <v:shape w14:anchorId="74D94F96" id="CuadroTexto 137" o:spid="_x0000_s1040" type="#_x0000_t202" style="position:absolute;left:0;text-align:left;margin-left:107.5pt;margin-top:4.6pt;width:26.5pt;height:21.3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" filled="f" stroked="f">
                <v:textbox>
                  <w:txbxContent>
                    <w:p w14:paraId="62BEBF64" w14:textId="77777777" w:rsidR="00355FCB" w:rsidRPr="00356C45" w:rsidRDefault="00355FCB" w:rsidP="00081BD2">
                      <w:pPr>
                        <w:pStyle w:val="NormalWeb"/>
                        <w:spacing w:after="0"/>
                        <w:rPr>
                          <w:szCs w:val="16"/>
                        </w:rPr>
                      </w:pPr>
                      <w:r>
                        <w:rPr>
                          <w:rFonts w:asciiTheme="minorHAnsi" w:hAnsi="Calibri" w:cstheme="minorBidi"/>
                          <w:color w:val="000000" w:themeColor="text1"/>
                          <w:kern w:val="24"/>
                          <w:szCs w:val="16"/>
                        </w:rPr>
                        <w:t>SÍ</w:t>
                      </w:r>
                    </w:p>
                  </w:txbxContent>
                </v:textbox>
              </v:shape>
            </w:pict>
          </mc:Fallback>
        </mc:AlternateContent>
      </w:r>
    </w:p>
    <w:p w14:paraId="3F5E6FC0" w14:textId="5E761BA9" w:rsidR="00081BD2" w:rsidRDefault="00EA69EF"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noProof/>
          <w:sz w:val="22"/>
          <w:szCs w:val="22"/>
          <w:lang w:val="es-MX" w:eastAsia="es-MX"/>
        </w:rPr>
        <mc:AlternateContent>
          <mc:Choice Requires="wps">
            <w:drawing>
              <wp:anchor distT="0" distB="0" distL="114300" distR="114300" simplePos="0" relativeHeight="251658260" behindDoc="0" locked="0" layoutInCell="1" allowOverlap="1" wp14:anchorId="7410176E" wp14:editId="7917C4C5">
                <wp:simplePos x="0" y="0"/>
                <wp:positionH relativeFrom="column">
                  <wp:posOffset>3246380</wp:posOffset>
                </wp:positionH>
                <wp:positionV relativeFrom="paragraph">
                  <wp:posOffset>57381</wp:posOffset>
                </wp:positionV>
                <wp:extent cx="354488" cy="10708"/>
                <wp:effectExtent l="0" t="0" r="26670" b="27940"/>
                <wp:wrapNone/>
                <wp:docPr id="25" name="Conector recto 25"/>
                <wp:cNvGraphicFramePr/>
                <a:graphic xmlns:a="http://schemas.openxmlformats.org/drawingml/2006/main">
                  <a:graphicData uri="http://schemas.microsoft.com/office/word/2010/wordprocessingShape">
                    <wps:wsp>
                      <wps:cNvCnPr/>
                      <wps:spPr>
                        <a:xfrm flipH="1" flipV="1">
                          <a:off x="0" y="0"/>
                          <a:ext cx="354488" cy="10708"/>
                        </a:xfrm>
                        <a:prstGeom prst="line">
                          <a:avLst/>
                        </a:prstGeom>
                        <a:noFill/>
                        <a:ln w="19050" cap="flat" cmpd="sng" algn="ctr">
                          <a:solidFill>
                            <a:sysClr val="window" lastClr="FFFFFF">
                              <a:lumMod val="75000"/>
                            </a:sysClr>
                          </a:solidFill>
                          <a:prstDash val="solid"/>
                          <a:miter lim="800000"/>
                        </a:ln>
                        <a:effectLst/>
                      </wps:spPr>
                      <wps:bodyPr/>
                    </wps:wsp>
                  </a:graphicData>
                </a:graphic>
              </wp:anchor>
            </w:drawing>
          </mc:Choice>
          <mc:Fallback>
            <w:pict>
              <v:line w14:anchorId="5FEA3F39" id="Conector recto 25" o:spid="_x0000_s1026" style="position:absolute;flip:x y;z-index:251658260;visibility:visible;mso-wrap-style:square;mso-wrap-distance-left:9pt;mso-wrap-distance-top:0;mso-wrap-distance-right:9pt;mso-wrap-distance-bottom:0;mso-position-horizontal:absolute;mso-position-horizontal-relative:text;mso-position-vertical:absolute;mso-position-vertical-relative:text" from="255.6pt,4.5pt" to="28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" strokecolor="#bfbfbf" strokeweight="1.5pt">
                <v:stroke joinstyle="miter"/>
              </v:line>
            </w:pict>
          </mc:Fallback>
        </mc:AlternateContent>
      </w:r>
    </w:p>
    <w:p w14:paraId="24F1E3E8" w14:textId="364ABC43" w:rsidR="00081BD2" w:rsidRDefault="00EA69EF"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noProof/>
          <w:sz w:val="22"/>
          <w:szCs w:val="22"/>
          <w:lang w:val="es-MX" w:eastAsia="es-MX"/>
        </w:rPr>
        <mc:AlternateContent>
          <mc:Choice Requires="wps">
            <w:drawing>
              <wp:anchor distT="0" distB="0" distL="114300" distR="114300" simplePos="0" relativeHeight="251658254" behindDoc="0" locked="0" layoutInCell="1" allowOverlap="1" wp14:anchorId="5AAE9359" wp14:editId="569CB7A1">
                <wp:simplePos x="0" y="0"/>
                <wp:positionH relativeFrom="column">
                  <wp:posOffset>2365018</wp:posOffset>
                </wp:positionH>
                <wp:positionV relativeFrom="paragraph">
                  <wp:posOffset>166260</wp:posOffset>
                </wp:positionV>
                <wp:extent cx="1244" cy="184537"/>
                <wp:effectExtent l="76200" t="0" r="75565" b="63500"/>
                <wp:wrapNone/>
                <wp:docPr id="15" name="Conector recto de flecha 15"/>
                <wp:cNvGraphicFramePr/>
                <a:graphic xmlns:a="http://schemas.openxmlformats.org/drawingml/2006/main">
                  <a:graphicData uri="http://schemas.microsoft.com/office/word/2010/wordprocessingShape">
                    <wps:wsp>
                      <wps:cNvCnPr/>
                      <wps:spPr>
                        <a:xfrm>
                          <a:off x="0" y="0"/>
                          <a:ext cx="1244" cy="184537"/>
                        </a:xfrm>
                        <a:prstGeom prst="straightConnector1">
                          <a:avLst/>
                        </a:prstGeom>
                        <a:noFill/>
                        <a:ln w="19050" cap="flat" cmpd="sng" algn="ctr">
                          <a:solidFill>
                            <a:sysClr val="window" lastClr="FFFFFF">
                              <a:lumMod val="75000"/>
                            </a:sysClr>
                          </a:solidFill>
                          <a:prstDash val="solid"/>
                          <a:miter lim="800000"/>
                          <a:tailEnd type="triangle"/>
                        </a:ln>
                        <a:effectLst/>
                      </wps:spPr>
                      <wps:bodyPr/>
                    </wps:wsp>
                  </a:graphicData>
                </a:graphic>
              </wp:anchor>
            </w:drawing>
          </mc:Choice>
          <mc:Fallback>
            <w:pict>
              <v:shape w14:anchorId="5813A50B" id="Conector recto de flecha 15" o:spid="_x0000_s1026" type="#_x0000_t32" style="position:absolute;margin-left:186.2pt;margin-top:13.1pt;width:.1pt;height:14.55pt;z-index:25165825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" strokecolor="#bfbfbf" strokeweight="1.5pt">
                <v:stroke endarrow="block" joinstyle="miter"/>
              </v:shape>
            </w:pict>
          </mc:Fallback>
        </mc:AlternateContent>
      </w:r>
      <w:r>
        <w:rPr>
          <w:rFonts w:ascii="ITC Avant Garde" w:eastAsiaTheme="minorHAnsi" w:hAnsi="ITC Avant Garde"/>
          <w:noProof/>
          <w:sz w:val="22"/>
          <w:szCs w:val="22"/>
          <w:lang w:val="es-MX" w:eastAsia="es-MX"/>
        </w:rPr>
        <mc:AlternateContent>
          <mc:Choice Requires="wps">
            <w:drawing>
              <wp:anchor distT="0" distB="0" distL="114300" distR="114300" simplePos="0" relativeHeight="251658262" behindDoc="0" locked="0" layoutInCell="1" allowOverlap="1" wp14:anchorId="36FB137D" wp14:editId="7EFFF6E8">
                <wp:simplePos x="0" y="0"/>
                <wp:positionH relativeFrom="column">
                  <wp:posOffset>4301225</wp:posOffset>
                </wp:positionH>
                <wp:positionV relativeFrom="paragraph">
                  <wp:posOffset>134298</wp:posOffset>
                </wp:positionV>
                <wp:extent cx="1" cy="141156"/>
                <wp:effectExtent l="76200" t="0" r="57150" b="49530"/>
                <wp:wrapNone/>
                <wp:docPr id="16" name="Conector recto de flecha 16"/>
                <wp:cNvGraphicFramePr/>
                <a:graphic xmlns:a="http://schemas.openxmlformats.org/drawingml/2006/main">
                  <a:graphicData uri="http://schemas.microsoft.com/office/word/2010/wordprocessingShape">
                    <wps:wsp>
                      <wps:cNvCnPr/>
                      <wps:spPr>
                        <a:xfrm flipH="1">
                          <a:off x="0" y="0"/>
                          <a:ext cx="1" cy="141156"/>
                        </a:xfrm>
                        <a:prstGeom prst="straightConnector1">
                          <a:avLst/>
                        </a:prstGeom>
                        <a:noFill/>
                        <a:ln w="19050" cap="flat" cmpd="sng" algn="ctr">
                          <a:solidFill>
                            <a:sysClr val="window" lastClr="FFFFFF">
                              <a:lumMod val="75000"/>
                            </a:sysClr>
                          </a:solidFill>
                          <a:prstDash val="solid"/>
                          <a:miter lim="800000"/>
                          <a:tailEnd type="triangle"/>
                        </a:ln>
                        <a:effectLst/>
                      </wps:spPr>
                      <wps:bodyPr/>
                    </wps:wsp>
                  </a:graphicData>
                </a:graphic>
              </wp:anchor>
            </w:drawing>
          </mc:Choice>
          <mc:Fallback>
            <w:pict>
              <v:shape w14:anchorId="32DBC0D5" id="Conector recto de flecha 16" o:spid="_x0000_s1026" type="#_x0000_t32" style="position:absolute;margin-left:338.7pt;margin-top:10.55pt;width:0;height:11.1pt;flip:x;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" strokecolor="#bfbfbf" strokeweight="1.5pt">
                <v:stroke endarrow="block" joinstyle="miter"/>
              </v:shape>
            </w:pict>
          </mc:Fallback>
        </mc:AlternateContent>
      </w:r>
      <w:r>
        <w:rPr>
          <w:rFonts w:ascii="ITC Avant Garde" w:eastAsiaTheme="minorHAnsi" w:hAnsi="ITC Avant Garde"/>
          <w:noProof/>
          <w:sz w:val="22"/>
          <w:szCs w:val="22"/>
          <w:lang w:val="es-MX" w:eastAsia="es-MX"/>
        </w:rPr>
        <mc:AlternateContent>
          <mc:Choice Requires="wps">
            <w:drawing>
              <wp:anchor distT="0" distB="0" distL="114300" distR="114300" simplePos="0" relativeHeight="251658263" behindDoc="0" locked="0" layoutInCell="1" allowOverlap="1" wp14:anchorId="789261D8" wp14:editId="3CB025DB">
                <wp:simplePos x="0" y="0"/>
                <wp:positionH relativeFrom="column">
                  <wp:posOffset>1282834</wp:posOffset>
                </wp:positionH>
                <wp:positionV relativeFrom="paragraph">
                  <wp:posOffset>34780</wp:posOffset>
                </wp:positionV>
                <wp:extent cx="418922" cy="1"/>
                <wp:effectExtent l="0" t="0" r="19685" b="19050"/>
                <wp:wrapNone/>
                <wp:docPr id="19" name="Conector recto 19"/>
                <wp:cNvGraphicFramePr/>
                <a:graphic xmlns:a="http://schemas.openxmlformats.org/drawingml/2006/main">
                  <a:graphicData uri="http://schemas.microsoft.com/office/word/2010/wordprocessingShape">
                    <wps:wsp>
                      <wps:cNvCnPr/>
                      <wps:spPr>
                        <a:xfrm flipH="1">
                          <a:off x="0" y="0"/>
                          <a:ext cx="418922" cy="1"/>
                        </a:xfrm>
                        <a:prstGeom prst="line">
                          <a:avLst/>
                        </a:prstGeom>
                        <a:noFill/>
                        <a:ln w="19050" cap="flat" cmpd="sng" algn="ctr">
                          <a:solidFill>
                            <a:sysClr val="window" lastClr="FFFFFF">
                              <a:lumMod val="75000"/>
                            </a:sysClr>
                          </a:solidFill>
                          <a:prstDash val="solid"/>
                          <a:miter lim="800000"/>
                        </a:ln>
                        <a:effectLst/>
                      </wps:spPr>
                      <wps:bodyPr/>
                    </wps:wsp>
                  </a:graphicData>
                </a:graphic>
              </wp:anchor>
            </w:drawing>
          </mc:Choice>
          <mc:Fallback>
            <w:pict>
              <v:line w14:anchorId="266BC71A" id="Conector recto 19" o:spid="_x0000_s1026" style="position:absolute;flip:x;z-index:251658263;visibility:visible;mso-wrap-style:square;mso-wrap-distance-left:9pt;mso-wrap-distance-top:0;mso-wrap-distance-right:9pt;mso-wrap-distance-bottom:0;mso-position-horizontal:absolute;mso-position-horizontal-relative:text;mso-position-vertical:absolute;mso-position-vertical-relative:text" from="101pt,2.75pt" to="13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" strokecolor="#bfbfbf" strokeweight="1.5pt">
                <v:stroke joinstyle="miter"/>
              </v:line>
            </w:pict>
          </mc:Fallback>
        </mc:AlternateContent>
      </w:r>
      <w:r>
        <w:rPr>
          <w:rFonts w:ascii="ITC Avant Garde" w:eastAsiaTheme="minorHAnsi" w:hAnsi="ITC Avant Garde"/>
          <w:noProof/>
          <w:sz w:val="22"/>
          <w:szCs w:val="22"/>
          <w:lang w:val="es-MX" w:eastAsia="es-MX"/>
        </w:rPr>
        <mc:AlternateContent>
          <mc:Choice Requires="wps">
            <w:drawing>
              <wp:anchor distT="0" distB="0" distL="114300" distR="114300" simplePos="0" relativeHeight="251658268" behindDoc="0" locked="0" layoutInCell="1" allowOverlap="1" wp14:anchorId="726327F3" wp14:editId="37B8246A">
                <wp:simplePos x="0" y="0"/>
                <wp:positionH relativeFrom="column">
                  <wp:posOffset>2795771</wp:posOffset>
                </wp:positionH>
                <wp:positionV relativeFrom="paragraph">
                  <wp:posOffset>104640</wp:posOffset>
                </wp:positionV>
                <wp:extent cx="411957" cy="270622"/>
                <wp:effectExtent l="0" t="0" r="0" b="0"/>
                <wp:wrapNone/>
                <wp:docPr id="37" name="CuadroTexto 193"/>
                <wp:cNvGraphicFramePr/>
                <a:graphic xmlns:a="http://schemas.openxmlformats.org/drawingml/2006/main">
                  <a:graphicData uri="http://schemas.microsoft.com/office/word/2010/wordprocessingShape">
                    <wps:wsp>
                      <wps:cNvSpPr txBox="1"/>
                      <wps:spPr>
                        <a:xfrm>
                          <a:off x="0" y="0"/>
                          <a:ext cx="411957" cy="270622"/>
                        </a:xfrm>
                        <a:prstGeom prst="rect">
                          <a:avLst/>
                        </a:prstGeom>
                        <a:noFill/>
                      </wps:spPr>
                      <wps:txbx>
                        <w:txbxContent>
                          <w:p w14:paraId="26DE940B" w14:textId="77777777" w:rsidR="00355FCB" w:rsidRPr="00356C45" w:rsidRDefault="00355FCB" w:rsidP="00081BD2">
                            <w:pPr>
                              <w:pStyle w:val="NormalWeb"/>
                              <w:spacing w:after="0"/>
                              <w:rPr>
                                <w:sz w:val="22"/>
                                <w:szCs w:val="16"/>
                              </w:rPr>
                            </w:pPr>
                            <w:r>
                              <w:rPr>
                                <w:rFonts w:asciiTheme="minorHAnsi" w:hAnsi="Calibri" w:cstheme="minorBidi"/>
                                <w:color w:val="000000" w:themeColor="text1"/>
                                <w:kern w:val="24"/>
                                <w:sz w:val="22"/>
                                <w:szCs w:val="16"/>
                              </w:rPr>
                              <w:t>NO</w:t>
                            </w:r>
                          </w:p>
                        </w:txbxContent>
                      </wps:txbx>
                      <wps:bodyPr wrap="square" rtlCol="0">
                        <a:noAutofit/>
                      </wps:bodyPr>
                    </wps:wsp>
                  </a:graphicData>
                </a:graphic>
              </wp:anchor>
            </w:drawing>
          </mc:Choice>
          <mc:Fallback>
            <w:pict>
              <v:shape w14:anchorId="726327F3" id="CuadroTexto 193" o:spid="_x0000_s1041" type="#_x0000_t202" style="position:absolute;left:0;text-align:left;margin-left:220.15pt;margin-top:8.25pt;width:32.45pt;height:21.3pt;z-index:2516582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" filled="f" stroked="f">
                <v:textbox>
                  <w:txbxContent>
                    <w:p w14:paraId="26DE940B" w14:textId="77777777" w:rsidR="00355FCB" w:rsidRPr="00356C45" w:rsidRDefault="00355FCB" w:rsidP="00081BD2">
                      <w:pPr>
                        <w:pStyle w:val="NormalWeb"/>
                        <w:spacing w:after="0"/>
                        <w:rPr>
                          <w:sz w:val="22"/>
                          <w:szCs w:val="16"/>
                        </w:rPr>
                      </w:pPr>
                      <w:r>
                        <w:rPr>
                          <w:rFonts w:asciiTheme="minorHAnsi" w:hAnsi="Calibri" w:cstheme="minorBidi"/>
                          <w:color w:val="000000" w:themeColor="text1"/>
                          <w:kern w:val="24"/>
                          <w:sz w:val="22"/>
                          <w:szCs w:val="16"/>
                        </w:rPr>
                        <w:t>NO</w:t>
                      </w:r>
                    </w:p>
                  </w:txbxContent>
                </v:textbox>
              </v:shape>
            </w:pict>
          </mc:Fallback>
        </mc:AlternateContent>
      </w:r>
      <w:r>
        <w:rPr>
          <w:rFonts w:ascii="ITC Avant Garde" w:eastAsiaTheme="minorHAnsi" w:hAnsi="ITC Avant Garde"/>
          <w:noProof/>
          <w:sz w:val="22"/>
          <w:szCs w:val="22"/>
          <w:lang w:val="es-MX" w:eastAsia="es-MX"/>
        </w:rPr>
        <mc:AlternateContent>
          <mc:Choice Requires="wps">
            <w:drawing>
              <wp:anchor distT="0" distB="0" distL="114300" distR="114300" simplePos="0" relativeHeight="251658270" behindDoc="0" locked="0" layoutInCell="1" allowOverlap="1" wp14:anchorId="6C2538A5" wp14:editId="4747303F">
                <wp:simplePos x="0" y="0"/>
                <wp:positionH relativeFrom="column">
                  <wp:posOffset>4477098</wp:posOffset>
                </wp:positionH>
                <wp:positionV relativeFrom="paragraph">
                  <wp:posOffset>62381</wp:posOffset>
                </wp:positionV>
                <wp:extent cx="457183" cy="270622"/>
                <wp:effectExtent l="0" t="0" r="0" b="0"/>
                <wp:wrapNone/>
                <wp:docPr id="38" name="CuadroTexto 194"/>
                <wp:cNvGraphicFramePr/>
                <a:graphic xmlns:a="http://schemas.openxmlformats.org/drawingml/2006/main">
                  <a:graphicData uri="http://schemas.microsoft.com/office/word/2010/wordprocessingShape">
                    <wps:wsp>
                      <wps:cNvSpPr txBox="1"/>
                      <wps:spPr>
                        <a:xfrm>
                          <a:off x="0" y="0"/>
                          <a:ext cx="457183" cy="270622"/>
                        </a:xfrm>
                        <a:prstGeom prst="rect">
                          <a:avLst/>
                        </a:prstGeom>
                        <a:noFill/>
                      </wps:spPr>
                      <wps:txbx>
                        <w:txbxContent>
                          <w:p w14:paraId="5666078C" w14:textId="77777777" w:rsidR="00355FCB" w:rsidRPr="00356C45" w:rsidRDefault="00355FCB" w:rsidP="00081BD2">
                            <w:pPr>
                              <w:pStyle w:val="NormalWeb"/>
                              <w:spacing w:after="0"/>
                              <w:rPr>
                                <w:szCs w:val="16"/>
                              </w:rPr>
                            </w:pPr>
                            <w:r>
                              <w:rPr>
                                <w:rFonts w:asciiTheme="minorHAnsi" w:hAnsi="Calibri" w:cstheme="minorBidi"/>
                                <w:color w:val="000000" w:themeColor="text1"/>
                                <w:kern w:val="24"/>
                                <w:szCs w:val="16"/>
                              </w:rPr>
                              <w:t>NO</w:t>
                            </w:r>
                          </w:p>
                        </w:txbxContent>
                      </wps:txbx>
                      <wps:bodyPr wrap="square" rtlCol="0">
                        <a:noAutofit/>
                      </wps:bodyPr>
                    </wps:wsp>
                  </a:graphicData>
                </a:graphic>
              </wp:anchor>
            </w:drawing>
          </mc:Choice>
          <mc:Fallback>
            <w:pict>
              <v:shape w14:anchorId="6C2538A5" id="CuadroTexto 194" o:spid="_x0000_s1042" type="#_x0000_t202" style="position:absolute;left:0;text-align:left;margin-left:352.55pt;margin-top:4.9pt;width:36pt;height:21.3pt;z-index:2516582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" filled="f" stroked="f">
                <v:textbox>
                  <w:txbxContent>
                    <w:p w14:paraId="5666078C" w14:textId="77777777" w:rsidR="00355FCB" w:rsidRPr="00356C45" w:rsidRDefault="00355FCB" w:rsidP="00081BD2">
                      <w:pPr>
                        <w:pStyle w:val="NormalWeb"/>
                        <w:spacing w:after="0"/>
                        <w:rPr>
                          <w:szCs w:val="16"/>
                        </w:rPr>
                      </w:pPr>
                      <w:r>
                        <w:rPr>
                          <w:rFonts w:asciiTheme="minorHAnsi" w:hAnsi="Calibri" w:cstheme="minorBidi"/>
                          <w:color w:val="000000" w:themeColor="text1"/>
                          <w:kern w:val="24"/>
                          <w:szCs w:val="16"/>
                        </w:rPr>
                        <w:t>NO</w:t>
                      </w:r>
                    </w:p>
                  </w:txbxContent>
                </v:textbox>
              </v:shape>
            </w:pict>
          </mc:Fallback>
        </mc:AlternateContent>
      </w:r>
    </w:p>
    <w:p w14:paraId="6EC0F5DF" w14:textId="1237CD59" w:rsidR="00081BD2" w:rsidRDefault="00EA69EF"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noProof/>
          <w:sz w:val="22"/>
          <w:szCs w:val="22"/>
          <w:lang w:val="es-MX" w:eastAsia="es-MX"/>
        </w:rPr>
        <mc:AlternateContent>
          <mc:Choice Requires="wpg">
            <w:drawing>
              <wp:anchor distT="0" distB="0" distL="114300" distR="114300" simplePos="0" relativeHeight="251658245" behindDoc="0" locked="0" layoutInCell="1" allowOverlap="1" wp14:anchorId="01CD8044" wp14:editId="7A01F005">
                <wp:simplePos x="0" y="0"/>
                <wp:positionH relativeFrom="column">
                  <wp:posOffset>3642529</wp:posOffset>
                </wp:positionH>
                <wp:positionV relativeFrom="paragraph">
                  <wp:posOffset>129399</wp:posOffset>
                </wp:positionV>
                <wp:extent cx="1246415" cy="545525"/>
                <wp:effectExtent l="0" t="0" r="11430" b="26035"/>
                <wp:wrapNone/>
                <wp:docPr id="3" name="Grupo 3"/>
                <wp:cNvGraphicFramePr/>
                <a:graphic xmlns:a="http://schemas.openxmlformats.org/drawingml/2006/main">
                  <a:graphicData uri="http://schemas.microsoft.com/office/word/2010/wordprocessingGroup">
                    <wpg:wgp>
                      <wpg:cNvGrpSpPr/>
                      <wpg:grpSpPr>
                        <a:xfrm>
                          <a:off x="0" y="0"/>
                          <a:ext cx="1246415" cy="545525"/>
                          <a:chOff x="3909493" y="2143056"/>
                          <a:chExt cx="1689251" cy="498488"/>
                        </a:xfrm>
                        <a:solidFill>
                          <a:srgbClr val="00B050"/>
                        </a:solidFill>
                      </wpg:grpSpPr>
                      <wps:wsp>
                        <wps:cNvPr id="72" name="Rectángulo redondeado 72"/>
                        <wps:cNvSpPr/>
                        <wps:spPr>
                          <a:xfrm>
                            <a:off x="3909493" y="2143056"/>
                            <a:ext cx="1689251" cy="498488"/>
                          </a:xfrm>
                          <a:prstGeom prst="roundRect">
                            <a:avLst/>
                          </a:prstGeom>
                          <a:grpFill/>
                          <a:ln w="12700" cap="flat" cmpd="sng" algn="ctr">
                            <a:solidFill>
                              <a:srgbClr val="00B050"/>
                            </a:solidFill>
                            <a:prstDash val="solid"/>
                            <a:miter lim="800000"/>
                          </a:ln>
                          <a:effectLst/>
                        </wps:spPr>
                        <wps:bodyPr rtlCol="0" anchor="ctr"/>
                      </wps:wsp>
                      <wps:wsp>
                        <wps:cNvPr id="73" name="CuadroTexto 7"/>
                        <wps:cNvSpPr txBox="1"/>
                        <wps:spPr>
                          <a:xfrm>
                            <a:off x="4068656" y="2161933"/>
                            <a:ext cx="1456865" cy="470270"/>
                          </a:xfrm>
                          <a:prstGeom prst="rect">
                            <a:avLst/>
                          </a:prstGeom>
                          <a:grpFill/>
                          <a:ln>
                            <a:solidFill>
                              <a:srgbClr val="00B050"/>
                            </a:solidFill>
                          </a:ln>
                        </wps:spPr>
                        <wps:txbx>
                          <w:txbxContent>
                            <w:p w14:paraId="27C26643" w14:textId="77777777" w:rsidR="00355FCB" w:rsidRPr="00AA3475" w:rsidRDefault="00355FCB" w:rsidP="00081BD2">
                              <w:pPr>
                                <w:pStyle w:val="NormalWeb"/>
                                <w:spacing w:after="0"/>
                                <w:jc w:val="center"/>
                                <w:rPr>
                                  <w:rFonts w:asciiTheme="minorHAnsi" w:hAnsi="Calibri" w:cstheme="minorBidi"/>
                                  <w:color w:val="FFFFFF" w:themeColor="background1"/>
                                  <w:kern w:val="24"/>
                                  <w:sz w:val="18"/>
                                  <w:szCs w:val="16"/>
                                </w:rPr>
                              </w:pPr>
                              <w:r w:rsidRPr="00AA3475">
                                <w:rPr>
                                  <w:rFonts w:asciiTheme="minorHAnsi" w:hAnsi="Calibri" w:cstheme="minorBidi"/>
                                  <w:color w:val="FFFFFF" w:themeColor="background1"/>
                                  <w:kern w:val="24"/>
                                  <w:sz w:val="18"/>
                                  <w:szCs w:val="16"/>
                                </w:rPr>
                                <w:t>Se adjudican los Bloques ofertados en dicha Fase.</w:t>
                              </w:r>
                            </w:p>
                          </w:txbxContent>
                        </wps:txbx>
                        <wps:bodyPr wrap="square" rtlCol="0">
                          <a:noAutofit/>
                        </wps:bodyPr>
                      </wps:wsp>
                    </wpg:wgp>
                  </a:graphicData>
                </a:graphic>
              </wp:anchor>
            </w:drawing>
          </mc:Choice>
          <mc:Fallback>
            <w:pict>
              <v:group w14:anchorId="01CD8044" id="Grupo 3" o:spid="_x0000_s1043" style="position:absolute;left:0;text-align:left;margin-left:286.8pt;margin-top:10.2pt;width:98.15pt;height:42.95pt;z-index:251658245" coordorigin="39094,21430" coordsize="16892,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">
                <v:roundrect id="Rectángulo redondeado 72" o:spid="_x0000_s1044" style="position:absolute;left:39094;top:21430;width:16893;height:49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" filled="f" strokecolor="#00b050" strokeweight="1pt">
                  <v:stroke joinstyle="miter"/>
                </v:roundrect>
                <v:shape id="CuadroTexto 7" o:spid="_x0000_s1045" type="#_x0000_t202" style="position:absolute;left:40686;top:21619;width:14569;height:4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" filled="f" strokecolor="#00b050">
                  <v:textbox>
                    <w:txbxContent>
                      <w:p w14:paraId="27C26643" w14:textId="77777777" w:rsidR="00355FCB" w:rsidRPr="00AA3475" w:rsidRDefault="00355FCB" w:rsidP="00081BD2">
                        <w:pPr>
                          <w:pStyle w:val="NormalWeb"/>
                          <w:spacing w:after="0"/>
                          <w:jc w:val="center"/>
                          <w:rPr>
                            <w:rFonts w:asciiTheme="minorHAnsi" w:hAnsi="Calibri" w:cstheme="minorBidi"/>
                            <w:color w:val="FFFFFF" w:themeColor="background1"/>
                            <w:kern w:val="24"/>
                            <w:sz w:val="18"/>
                            <w:szCs w:val="16"/>
                          </w:rPr>
                        </w:pPr>
                        <w:r w:rsidRPr="00AA3475">
                          <w:rPr>
                            <w:rFonts w:asciiTheme="minorHAnsi" w:hAnsi="Calibri" w:cstheme="minorBidi"/>
                            <w:color w:val="FFFFFF" w:themeColor="background1"/>
                            <w:kern w:val="24"/>
                            <w:sz w:val="18"/>
                            <w:szCs w:val="16"/>
                          </w:rPr>
                          <w:t>Se adjudican los Bloques ofertados en dicha Fase.</w:t>
                        </w:r>
                      </w:p>
                    </w:txbxContent>
                  </v:textbox>
                </v:shape>
              </v:group>
            </w:pict>
          </mc:Fallback>
        </mc:AlternateContent>
      </w:r>
    </w:p>
    <w:p w14:paraId="7BA56DDC" w14:textId="3937F984" w:rsidR="00081BD2" w:rsidRDefault="00EA69EF"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noProof/>
          <w:sz w:val="22"/>
          <w:szCs w:val="22"/>
          <w:lang w:val="es-MX" w:eastAsia="es-MX"/>
        </w:rPr>
        <mc:AlternateContent>
          <mc:Choice Requires="wpg">
            <w:drawing>
              <wp:anchor distT="0" distB="0" distL="114300" distR="114300" simplePos="0" relativeHeight="251658265" behindDoc="0" locked="0" layoutInCell="1" allowOverlap="1" wp14:anchorId="336C17B1" wp14:editId="3761F50A">
                <wp:simplePos x="0" y="0"/>
                <wp:positionH relativeFrom="column">
                  <wp:posOffset>1725590</wp:posOffset>
                </wp:positionH>
                <wp:positionV relativeFrom="paragraph">
                  <wp:posOffset>4722</wp:posOffset>
                </wp:positionV>
                <wp:extent cx="1261126" cy="570413"/>
                <wp:effectExtent l="0" t="0" r="15240" b="20320"/>
                <wp:wrapNone/>
                <wp:docPr id="5" name="Grupo 5"/>
                <wp:cNvGraphicFramePr/>
                <a:graphic xmlns:a="http://schemas.openxmlformats.org/drawingml/2006/main">
                  <a:graphicData uri="http://schemas.microsoft.com/office/word/2010/wordprocessingGroup">
                    <wpg:wgp>
                      <wpg:cNvGrpSpPr/>
                      <wpg:grpSpPr>
                        <a:xfrm>
                          <a:off x="0" y="0"/>
                          <a:ext cx="1261126" cy="570413"/>
                          <a:chOff x="1663441" y="2194063"/>
                          <a:chExt cx="1916691" cy="473744"/>
                        </a:xfrm>
                        <a:solidFill>
                          <a:srgbClr val="00B050"/>
                        </a:solidFill>
                      </wpg:grpSpPr>
                      <wps:wsp>
                        <wps:cNvPr id="70" name="Rectángulo redondeado 70"/>
                        <wps:cNvSpPr/>
                        <wps:spPr>
                          <a:xfrm>
                            <a:off x="1663441" y="2194063"/>
                            <a:ext cx="1916691" cy="463881"/>
                          </a:xfrm>
                          <a:prstGeom prst="roundRect">
                            <a:avLst/>
                          </a:prstGeom>
                          <a:grpFill/>
                          <a:ln w="12700" cap="flat" cmpd="sng" algn="ctr">
                            <a:solidFill>
                              <a:srgbClr val="00B050"/>
                            </a:solidFill>
                            <a:prstDash val="solid"/>
                            <a:miter lim="800000"/>
                          </a:ln>
                          <a:effectLst/>
                        </wps:spPr>
                        <wps:bodyPr rtlCol="0" anchor="ctr"/>
                      </wps:wsp>
                      <wps:wsp>
                        <wps:cNvPr id="71" name="CuadroTexto 45"/>
                        <wps:cNvSpPr txBox="1"/>
                        <wps:spPr>
                          <a:xfrm>
                            <a:off x="1763580" y="2228021"/>
                            <a:ext cx="1725937" cy="439786"/>
                          </a:xfrm>
                          <a:prstGeom prst="rect">
                            <a:avLst/>
                          </a:prstGeom>
                          <a:grpFill/>
                          <a:ln>
                            <a:solidFill>
                              <a:srgbClr val="00B050"/>
                            </a:solidFill>
                          </a:ln>
                        </wps:spPr>
                        <wps:txbx>
                          <w:txbxContent>
                            <w:p w14:paraId="2C04E4BA" w14:textId="77777777" w:rsidR="00355FCB" w:rsidRPr="00AA3475" w:rsidRDefault="00355FCB" w:rsidP="00081BD2">
                              <w:pPr>
                                <w:pStyle w:val="NormalWeb"/>
                                <w:spacing w:after="0"/>
                                <w:jc w:val="center"/>
                                <w:rPr>
                                  <w:rFonts w:asciiTheme="minorHAnsi" w:hAnsi="Calibri" w:cstheme="minorBidi"/>
                                  <w:color w:val="FFFFFF" w:themeColor="background1"/>
                                  <w:kern w:val="24"/>
                                  <w:sz w:val="18"/>
                                  <w:szCs w:val="16"/>
                                </w:rPr>
                              </w:pPr>
                              <w:r w:rsidRPr="00AA3475">
                                <w:rPr>
                                  <w:rFonts w:asciiTheme="minorHAnsi" w:hAnsi="Calibri" w:cstheme="minorBidi"/>
                                  <w:color w:val="FFFFFF" w:themeColor="background1"/>
                                  <w:kern w:val="24"/>
                                  <w:sz w:val="18"/>
                                  <w:szCs w:val="16"/>
                                </w:rPr>
                                <w:t>Se adjudican los Bloques ofertados en dicha Fase.</w:t>
                              </w:r>
                            </w:p>
                          </w:txbxContent>
                        </wps:txbx>
                        <wps:bodyPr wrap="square" rtlCol="0">
                          <a:noAutofit/>
                        </wps:bodyPr>
                      </wps:wsp>
                    </wpg:wgp>
                  </a:graphicData>
                </a:graphic>
              </wp:anchor>
            </w:drawing>
          </mc:Choice>
          <mc:Fallback>
            <w:pict>
              <v:group w14:anchorId="336C17B1" id="Grupo 5" o:spid="_x0000_s1046" style="position:absolute;left:0;text-align:left;margin-left:135.85pt;margin-top:.35pt;width:99.3pt;height:44.9pt;z-index:251658265" coordorigin="16634,21940" coordsize="19166,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">
                <v:roundrect id="Rectángulo redondeado 70" o:spid="_x0000_s1047" style="position:absolute;left:16634;top:21940;width:19167;height:46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" filled="f" strokecolor="#00b050" strokeweight="1pt">
                  <v:stroke joinstyle="miter"/>
                </v:roundrect>
                <v:shape id="CuadroTexto 45" o:spid="_x0000_s1048" type="#_x0000_t202" style="position:absolute;left:17635;top:22280;width:17260;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" filled="f" strokecolor="#00b050">
                  <v:textbox>
                    <w:txbxContent>
                      <w:p w14:paraId="2C04E4BA" w14:textId="77777777" w:rsidR="00355FCB" w:rsidRPr="00AA3475" w:rsidRDefault="00355FCB" w:rsidP="00081BD2">
                        <w:pPr>
                          <w:pStyle w:val="NormalWeb"/>
                          <w:spacing w:after="0"/>
                          <w:jc w:val="center"/>
                          <w:rPr>
                            <w:rFonts w:asciiTheme="minorHAnsi" w:hAnsi="Calibri" w:cstheme="minorBidi"/>
                            <w:color w:val="FFFFFF" w:themeColor="background1"/>
                            <w:kern w:val="24"/>
                            <w:sz w:val="18"/>
                            <w:szCs w:val="16"/>
                          </w:rPr>
                        </w:pPr>
                        <w:r w:rsidRPr="00AA3475">
                          <w:rPr>
                            <w:rFonts w:asciiTheme="minorHAnsi" w:hAnsi="Calibri" w:cstheme="minorBidi"/>
                            <w:color w:val="FFFFFF" w:themeColor="background1"/>
                            <w:kern w:val="24"/>
                            <w:sz w:val="18"/>
                            <w:szCs w:val="16"/>
                          </w:rPr>
                          <w:t>Se adjudican los Bloques ofertados en dicha Fase.</w:t>
                        </w:r>
                      </w:p>
                    </w:txbxContent>
                  </v:textbox>
                </v:shape>
              </v:group>
            </w:pict>
          </mc:Fallback>
        </mc:AlternateContent>
      </w:r>
    </w:p>
    <w:p w14:paraId="147488E3" w14:textId="77777777" w:rsidR="00081BD2" w:rsidRDefault="00081BD2" w:rsidP="00746DC9">
      <w:pPr>
        <w:pStyle w:val="Textoindependiente"/>
        <w:spacing w:after="0"/>
        <w:jc w:val="both"/>
        <w:rPr>
          <w:rFonts w:ascii="ITC Avant Garde" w:eastAsiaTheme="minorHAnsi" w:hAnsi="ITC Avant Garde"/>
          <w:sz w:val="22"/>
          <w:szCs w:val="22"/>
          <w:lang w:val="es-MX" w:eastAsia="en-US"/>
        </w:rPr>
      </w:pPr>
    </w:p>
    <w:p w14:paraId="55B41899" w14:textId="77777777" w:rsidR="00081BD2" w:rsidRDefault="00081BD2" w:rsidP="00746DC9">
      <w:pPr>
        <w:pStyle w:val="Textoindependiente"/>
        <w:spacing w:after="0"/>
        <w:jc w:val="both"/>
        <w:rPr>
          <w:rFonts w:ascii="ITC Avant Garde" w:eastAsiaTheme="minorHAnsi" w:hAnsi="ITC Avant Garde"/>
          <w:sz w:val="22"/>
          <w:szCs w:val="22"/>
          <w:lang w:val="es-MX" w:eastAsia="en-US"/>
        </w:rPr>
      </w:pPr>
    </w:p>
    <w:p w14:paraId="79207EE5" w14:textId="561ADBF9" w:rsidR="00081BD2" w:rsidRDefault="00EA69EF"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noProof/>
          <w:sz w:val="22"/>
          <w:szCs w:val="22"/>
          <w:lang w:val="es-MX" w:eastAsia="es-MX"/>
        </w:rPr>
        <mc:AlternateContent>
          <mc:Choice Requires="wps">
            <w:drawing>
              <wp:anchor distT="0" distB="0" distL="114300" distR="114300" simplePos="0" relativeHeight="251658276" behindDoc="0" locked="0" layoutInCell="1" allowOverlap="1" wp14:anchorId="494E4F4B" wp14:editId="7858142C">
                <wp:simplePos x="0" y="0"/>
                <wp:positionH relativeFrom="column">
                  <wp:posOffset>4215130</wp:posOffset>
                </wp:positionH>
                <wp:positionV relativeFrom="paragraph">
                  <wp:posOffset>41687</wp:posOffset>
                </wp:positionV>
                <wp:extent cx="635" cy="184150"/>
                <wp:effectExtent l="76200" t="0" r="75565" b="63500"/>
                <wp:wrapNone/>
                <wp:docPr id="49" name="Conector recto de flecha 49"/>
                <wp:cNvGraphicFramePr/>
                <a:graphic xmlns:a="http://schemas.openxmlformats.org/drawingml/2006/main">
                  <a:graphicData uri="http://schemas.microsoft.com/office/word/2010/wordprocessingShape">
                    <wps:wsp>
                      <wps:cNvCnPr/>
                      <wps:spPr>
                        <a:xfrm>
                          <a:off x="0" y="0"/>
                          <a:ext cx="635" cy="184150"/>
                        </a:xfrm>
                        <a:prstGeom prst="straightConnector1">
                          <a:avLst/>
                        </a:prstGeom>
                        <a:noFill/>
                        <a:ln w="19050" cap="flat" cmpd="sng" algn="ctr">
                          <a:solidFill>
                            <a:sysClr val="window" lastClr="FFFFFF">
                              <a:lumMod val="75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40CEF7" id="Conector recto de flecha 49" o:spid="_x0000_s1026" type="#_x0000_t32" style="position:absolute;margin-left:331.9pt;margin-top:3.3pt;width:.05pt;height:14.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" strokecolor="#bfbfbf" strokeweight="1.5pt">
                <v:stroke endarrow="block" joinstyle="miter"/>
              </v:shape>
            </w:pict>
          </mc:Fallback>
        </mc:AlternateContent>
      </w:r>
      <w:r>
        <w:rPr>
          <w:rFonts w:ascii="ITC Avant Garde" w:eastAsiaTheme="minorHAnsi" w:hAnsi="ITC Avant Garde"/>
          <w:noProof/>
          <w:sz w:val="22"/>
          <w:szCs w:val="22"/>
          <w:lang w:val="es-MX" w:eastAsia="es-MX"/>
        </w:rPr>
        <mc:AlternateContent>
          <mc:Choice Requires="wps">
            <w:drawing>
              <wp:anchor distT="0" distB="0" distL="114300" distR="114300" simplePos="0" relativeHeight="251658266" behindDoc="0" locked="0" layoutInCell="1" allowOverlap="1" wp14:anchorId="55C6974A" wp14:editId="34A4B408">
                <wp:simplePos x="0" y="0"/>
                <wp:positionH relativeFrom="column">
                  <wp:posOffset>2871241</wp:posOffset>
                </wp:positionH>
                <wp:positionV relativeFrom="paragraph">
                  <wp:posOffset>45100</wp:posOffset>
                </wp:positionV>
                <wp:extent cx="336488" cy="270622"/>
                <wp:effectExtent l="0" t="0" r="0" b="0"/>
                <wp:wrapNone/>
                <wp:docPr id="28" name="CuadroTexto 140"/>
                <wp:cNvGraphicFramePr/>
                <a:graphic xmlns:a="http://schemas.openxmlformats.org/drawingml/2006/main">
                  <a:graphicData uri="http://schemas.microsoft.com/office/word/2010/wordprocessingShape">
                    <wps:wsp>
                      <wps:cNvSpPr txBox="1"/>
                      <wps:spPr>
                        <a:xfrm>
                          <a:off x="0" y="0"/>
                          <a:ext cx="336488" cy="270622"/>
                        </a:xfrm>
                        <a:prstGeom prst="rect">
                          <a:avLst/>
                        </a:prstGeom>
                        <a:noFill/>
                      </wps:spPr>
                      <wps:txbx>
                        <w:txbxContent>
                          <w:p w14:paraId="065EBA84" w14:textId="77777777" w:rsidR="00355FCB" w:rsidRPr="00356C45" w:rsidRDefault="00355FCB" w:rsidP="00081BD2">
                            <w:pPr>
                              <w:pStyle w:val="NormalWeb"/>
                              <w:spacing w:after="0"/>
                              <w:rPr>
                                <w:szCs w:val="16"/>
                              </w:rPr>
                            </w:pPr>
                            <w:r>
                              <w:rPr>
                                <w:rFonts w:asciiTheme="minorHAnsi" w:hAnsi="Calibri" w:cstheme="minorBidi"/>
                                <w:color w:val="000000" w:themeColor="text1"/>
                                <w:kern w:val="24"/>
                                <w:szCs w:val="16"/>
                              </w:rPr>
                              <w:t>SÍ</w:t>
                            </w:r>
                          </w:p>
                        </w:txbxContent>
                      </wps:txbx>
                      <wps:bodyPr wrap="square" rtlCol="0">
                        <a:noAutofit/>
                      </wps:bodyPr>
                    </wps:wsp>
                  </a:graphicData>
                </a:graphic>
              </wp:anchor>
            </w:drawing>
          </mc:Choice>
          <mc:Fallback>
            <w:pict>
              <v:shape w14:anchorId="55C6974A" id="CuadroTexto 140" o:spid="_x0000_s1049" type="#_x0000_t202" style="position:absolute;left:0;text-align:left;margin-left:226.1pt;margin-top:3.55pt;width:26.5pt;height:21.3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" filled="f" stroked="f">
                <v:textbox>
                  <w:txbxContent>
                    <w:p w14:paraId="065EBA84" w14:textId="77777777" w:rsidR="00355FCB" w:rsidRPr="00356C45" w:rsidRDefault="00355FCB" w:rsidP="00081BD2">
                      <w:pPr>
                        <w:pStyle w:val="NormalWeb"/>
                        <w:spacing w:after="0"/>
                        <w:rPr>
                          <w:szCs w:val="16"/>
                        </w:rPr>
                      </w:pPr>
                      <w:r>
                        <w:rPr>
                          <w:rFonts w:asciiTheme="minorHAnsi" w:hAnsi="Calibri" w:cstheme="minorBidi"/>
                          <w:color w:val="000000" w:themeColor="text1"/>
                          <w:kern w:val="24"/>
                          <w:szCs w:val="16"/>
                        </w:rPr>
                        <w:t>SÍ</w:t>
                      </w:r>
                    </w:p>
                  </w:txbxContent>
                </v:textbox>
              </v:shape>
            </w:pict>
          </mc:Fallback>
        </mc:AlternateContent>
      </w:r>
      <w:r>
        <w:rPr>
          <w:rFonts w:ascii="ITC Avant Garde" w:eastAsiaTheme="minorHAnsi" w:hAnsi="ITC Avant Garde"/>
          <w:noProof/>
          <w:sz w:val="22"/>
          <w:szCs w:val="22"/>
          <w:lang w:val="es-MX" w:eastAsia="es-MX"/>
        </w:rPr>
        <mc:AlternateContent>
          <mc:Choice Requires="wps">
            <w:drawing>
              <wp:anchor distT="0" distB="0" distL="114300" distR="114300" simplePos="0" relativeHeight="251658273" behindDoc="0" locked="0" layoutInCell="1" allowOverlap="1" wp14:anchorId="585A233D" wp14:editId="13F1A182">
                <wp:simplePos x="0" y="0"/>
                <wp:positionH relativeFrom="column">
                  <wp:posOffset>1418678</wp:posOffset>
                </wp:positionH>
                <wp:positionV relativeFrom="paragraph">
                  <wp:posOffset>36917</wp:posOffset>
                </wp:positionV>
                <wp:extent cx="500977" cy="270622"/>
                <wp:effectExtent l="0" t="0" r="0" b="0"/>
                <wp:wrapNone/>
                <wp:docPr id="39" name="CuadroTexto 81"/>
                <wp:cNvGraphicFramePr/>
                <a:graphic xmlns:a="http://schemas.openxmlformats.org/drawingml/2006/main">
                  <a:graphicData uri="http://schemas.microsoft.com/office/word/2010/wordprocessingShape">
                    <wps:wsp>
                      <wps:cNvSpPr txBox="1"/>
                      <wps:spPr>
                        <a:xfrm>
                          <a:off x="0" y="0"/>
                          <a:ext cx="500977" cy="270622"/>
                        </a:xfrm>
                        <a:prstGeom prst="rect">
                          <a:avLst/>
                        </a:prstGeom>
                        <a:noFill/>
                      </wps:spPr>
                      <wps:txbx>
                        <w:txbxContent>
                          <w:p w14:paraId="60F06803" w14:textId="77777777" w:rsidR="00355FCB" w:rsidRPr="00356C45" w:rsidRDefault="00355FCB" w:rsidP="00081BD2">
                            <w:pPr>
                              <w:pStyle w:val="NormalWeb"/>
                              <w:spacing w:after="0"/>
                              <w:rPr>
                                <w:szCs w:val="16"/>
                              </w:rPr>
                            </w:pPr>
                            <w:r>
                              <w:rPr>
                                <w:rFonts w:asciiTheme="minorHAnsi" w:hAnsi="Calibri" w:cstheme="minorBidi"/>
                                <w:color w:val="000000" w:themeColor="text1"/>
                                <w:kern w:val="24"/>
                                <w:szCs w:val="16"/>
                              </w:rPr>
                              <w:t>NO</w:t>
                            </w:r>
                          </w:p>
                        </w:txbxContent>
                      </wps:txbx>
                      <wps:bodyPr wrap="square" rtlCol="0">
                        <a:noAutofit/>
                      </wps:bodyPr>
                    </wps:wsp>
                  </a:graphicData>
                </a:graphic>
              </wp:anchor>
            </w:drawing>
          </mc:Choice>
          <mc:Fallback>
            <w:pict>
              <v:shape w14:anchorId="585A233D" id="CuadroTexto 81" o:spid="_x0000_s1050" type="#_x0000_t202" style="position:absolute;left:0;text-align:left;margin-left:111.7pt;margin-top:2.9pt;width:39.45pt;height:21.3pt;z-index:251658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" filled="f" stroked="f">
                <v:textbox>
                  <w:txbxContent>
                    <w:p w14:paraId="60F06803" w14:textId="77777777" w:rsidR="00355FCB" w:rsidRPr="00356C45" w:rsidRDefault="00355FCB" w:rsidP="00081BD2">
                      <w:pPr>
                        <w:pStyle w:val="NormalWeb"/>
                        <w:spacing w:after="0"/>
                        <w:rPr>
                          <w:szCs w:val="16"/>
                        </w:rPr>
                      </w:pPr>
                      <w:r>
                        <w:rPr>
                          <w:rFonts w:asciiTheme="minorHAnsi" w:hAnsi="Calibri" w:cstheme="minorBidi"/>
                          <w:color w:val="000000" w:themeColor="text1"/>
                          <w:kern w:val="24"/>
                          <w:szCs w:val="16"/>
                        </w:rPr>
                        <w:t>NO</w:t>
                      </w:r>
                    </w:p>
                  </w:txbxContent>
                </v:textbox>
              </v:shape>
            </w:pict>
          </mc:Fallback>
        </mc:AlternateContent>
      </w:r>
      <w:r>
        <w:rPr>
          <w:rFonts w:ascii="ITC Avant Garde" w:eastAsiaTheme="minorHAnsi" w:hAnsi="ITC Avant Garde"/>
          <w:noProof/>
          <w:sz w:val="22"/>
          <w:szCs w:val="22"/>
          <w:lang w:val="es-MX" w:eastAsia="es-MX"/>
        </w:rPr>
        <mc:AlternateContent>
          <mc:Choice Requires="wps">
            <w:drawing>
              <wp:anchor distT="0" distB="0" distL="114300" distR="114300" simplePos="0" relativeHeight="251658274" behindDoc="0" locked="0" layoutInCell="1" allowOverlap="1" wp14:anchorId="115AABE6" wp14:editId="5F75D4B8">
                <wp:simplePos x="0" y="0"/>
                <wp:positionH relativeFrom="column">
                  <wp:posOffset>2382149</wp:posOffset>
                </wp:positionH>
                <wp:positionV relativeFrom="paragraph">
                  <wp:posOffset>56975</wp:posOffset>
                </wp:positionV>
                <wp:extent cx="1245" cy="184537"/>
                <wp:effectExtent l="76200" t="0" r="75565" b="63500"/>
                <wp:wrapNone/>
                <wp:docPr id="44" name="Conector recto de flecha 44"/>
                <wp:cNvGraphicFramePr/>
                <a:graphic xmlns:a="http://schemas.openxmlformats.org/drawingml/2006/main">
                  <a:graphicData uri="http://schemas.microsoft.com/office/word/2010/wordprocessingShape">
                    <wps:wsp>
                      <wps:cNvCnPr/>
                      <wps:spPr>
                        <a:xfrm>
                          <a:off x="0" y="0"/>
                          <a:ext cx="1245" cy="184537"/>
                        </a:xfrm>
                        <a:prstGeom prst="straightConnector1">
                          <a:avLst/>
                        </a:prstGeom>
                        <a:noFill/>
                        <a:ln w="19050" cap="flat" cmpd="sng" algn="ctr">
                          <a:solidFill>
                            <a:sysClr val="window" lastClr="FFFFFF">
                              <a:lumMod val="75000"/>
                            </a:sysClr>
                          </a:solidFill>
                          <a:prstDash val="solid"/>
                          <a:miter lim="800000"/>
                          <a:tailEnd type="triangle"/>
                        </a:ln>
                        <a:effectLst/>
                      </wps:spPr>
                      <wps:bodyPr/>
                    </wps:wsp>
                  </a:graphicData>
                </a:graphic>
              </wp:anchor>
            </w:drawing>
          </mc:Choice>
          <mc:Fallback>
            <w:pict>
              <v:shape w14:anchorId="2AE6A352" id="Conector recto de flecha 44" o:spid="_x0000_s1026" type="#_x0000_t32" style="position:absolute;margin-left:187.55pt;margin-top:4.5pt;width:.1pt;height:14.55pt;z-index:25165827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" strokecolor="#bfbfbf" strokeweight="1.5pt">
                <v:stroke endarrow="block" joinstyle="miter"/>
              </v:shape>
            </w:pict>
          </mc:Fallback>
        </mc:AlternateContent>
      </w:r>
    </w:p>
    <w:p w14:paraId="6EB104CF" w14:textId="0B7438E0" w:rsidR="00081BD2" w:rsidRDefault="00EA69EF"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noProof/>
          <w:sz w:val="22"/>
          <w:szCs w:val="22"/>
          <w:lang w:val="es-MX" w:eastAsia="es-MX"/>
        </w:rPr>
        <mc:AlternateContent>
          <mc:Choice Requires="wpg">
            <w:drawing>
              <wp:anchor distT="0" distB="0" distL="114300" distR="114300" simplePos="0" relativeHeight="251658264" behindDoc="0" locked="0" layoutInCell="1" allowOverlap="1" wp14:anchorId="213CBECD" wp14:editId="1D3B58F9">
                <wp:simplePos x="0" y="0"/>
                <wp:positionH relativeFrom="column">
                  <wp:posOffset>3616199</wp:posOffset>
                </wp:positionH>
                <wp:positionV relativeFrom="paragraph">
                  <wp:posOffset>55473</wp:posOffset>
                </wp:positionV>
                <wp:extent cx="1183087" cy="439480"/>
                <wp:effectExtent l="0" t="0" r="17145" b="17780"/>
                <wp:wrapNone/>
                <wp:docPr id="12" name="Grupo 12"/>
                <wp:cNvGraphicFramePr/>
                <a:graphic xmlns:a="http://schemas.openxmlformats.org/drawingml/2006/main">
                  <a:graphicData uri="http://schemas.microsoft.com/office/word/2010/wordprocessingGroup">
                    <wpg:wgp>
                      <wpg:cNvGrpSpPr/>
                      <wpg:grpSpPr>
                        <a:xfrm>
                          <a:off x="0" y="0"/>
                          <a:ext cx="1183087" cy="439480"/>
                          <a:chOff x="3890083" y="3011179"/>
                          <a:chExt cx="1806589" cy="506693"/>
                        </a:xfrm>
                        <a:solidFill>
                          <a:srgbClr val="00B050"/>
                        </a:solidFill>
                      </wpg:grpSpPr>
                      <wps:wsp>
                        <wps:cNvPr id="60" name="Rectángulo redondeado 60"/>
                        <wps:cNvSpPr/>
                        <wps:spPr>
                          <a:xfrm>
                            <a:off x="3890083" y="3011179"/>
                            <a:ext cx="1806589" cy="506693"/>
                          </a:xfrm>
                          <a:prstGeom prst="roundRect">
                            <a:avLst/>
                          </a:prstGeom>
                          <a:grpFill/>
                          <a:ln w="12700" cap="flat" cmpd="sng" algn="ctr">
                            <a:solidFill>
                              <a:srgbClr val="00B050"/>
                            </a:solidFill>
                            <a:prstDash val="solid"/>
                            <a:miter lim="800000"/>
                          </a:ln>
                          <a:effectLst/>
                        </wps:spPr>
                        <wps:bodyPr rtlCol="0" anchor="ctr"/>
                      </wps:wsp>
                      <wps:wsp>
                        <wps:cNvPr id="61" name="CuadroTexto 6"/>
                        <wps:cNvSpPr txBox="1"/>
                        <wps:spPr>
                          <a:xfrm>
                            <a:off x="4177725" y="3049475"/>
                            <a:ext cx="1355257" cy="445826"/>
                          </a:xfrm>
                          <a:prstGeom prst="rect">
                            <a:avLst/>
                          </a:prstGeom>
                          <a:grpFill/>
                          <a:ln>
                            <a:solidFill>
                              <a:srgbClr val="00B050"/>
                            </a:solidFill>
                          </a:ln>
                        </wps:spPr>
                        <wps:txbx>
                          <w:txbxContent>
                            <w:p w14:paraId="4EF1253F" w14:textId="7443A055" w:rsidR="00355FCB" w:rsidRPr="00AA3475" w:rsidRDefault="00355FCB" w:rsidP="006E2077">
                              <w:pPr>
                                <w:pStyle w:val="NormalWeb"/>
                                <w:spacing w:after="0"/>
                                <w:jc w:val="center"/>
                                <w:rPr>
                                  <w:rFonts w:asciiTheme="minorHAnsi" w:hAnsi="Calibri" w:cstheme="minorBidi"/>
                                  <w:color w:val="FFFFFF" w:themeColor="background1"/>
                                  <w:kern w:val="24"/>
                                  <w:sz w:val="18"/>
                                  <w:szCs w:val="16"/>
                                </w:rPr>
                              </w:pPr>
                              <w:r w:rsidRPr="00AA3475">
                                <w:rPr>
                                  <w:rFonts w:asciiTheme="minorHAnsi" w:hAnsi="Calibri" w:cstheme="minorBidi"/>
                                  <w:color w:val="FFFFFF" w:themeColor="background1"/>
                                  <w:kern w:val="24"/>
                                  <w:sz w:val="18"/>
                                  <w:szCs w:val="16"/>
                                </w:rPr>
                                <w:t>FIN DE LA ETAPA</w:t>
                              </w:r>
                            </w:p>
                          </w:txbxContent>
                        </wps:txbx>
                        <wps:bodyPr wrap="square" rtlCol="0">
                          <a:noAutofit/>
                        </wps:bodyPr>
                      </wps:wsp>
                    </wpg:wgp>
                  </a:graphicData>
                </a:graphic>
              </wp:anchor>
            </w:drawing>
          </mc:Choice>
          <mc:Fallback>
            <w:pict>
              <v:group w14:anchorId="213CBECD" id="Grupo 12" o:spid="_x0000_s1051" style="position:absolute;left:0;text-align:left;margin-left:284.75pt;margin-top:4.35pt;width:93.15pt;height:34.6pt;z-index:251658264" coordorigin="38900,30111" coordsize="18065,5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">
                <v:roundrect id="Rectángulo redondeado 60" o:spid="_x0000_s1052" style="position:absolute;left:38900;top:30111;width:18066;height:50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" filled="f" strokecolor="#00b050" strokeweight="1pt">
                  <v:stroke joinstyle="miter"/>
                </v:roundrect>
                <v:shape id="CuadroTexto 6" o:spid="_x0000_s1053" type="#_x0000_t202" style="position:absolute;left:41777;top:30494;width:13552;height:4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" filled="f" strokecolor="#00b050">
                  <v:textbox>
                    <w:txbxContent>
                      <w:p w14:paraId="4EF1253F" w14:textId="7443A055" w:rsidR="00355FCB" w:rsidRPr="00AA3475" w:rsidRDefault="00355FCB" w:rsidP="006E2077">
                        <w:pPr>
                          <w:pStyle w:val="NormalWeb"/>
                          <w:spacing w:after="0"/>
                          <w:jc w:val="center"/>
                          <w:rPr>
                            <w:rFonts w:asciiTheme="minorHAnsi" w:hAnsi="Calibri" w:cstheme="minorBidi"/>
                            <w:color w:val="FFFFFF" w:themeColor="background1"/>
                            <w:kern w:val="24"/>
                            <w:sz w:val="18"/>
                            <w:szCs w:val="16"/>
                          </w:rPr>
                        </w:pPr>
                        <w:r w:rsidRPr="00AA3475">
                          <w:rPr>
                            <w:rFonts w:asciiTheme="minorHAnsi" w:hAnsi="Calibri" w:cstheme="minorBidi"/>
                            <w:color w:val="FFFFFF" w:themeColor="background1"/>
                            <w:kern w:val="24"/>
                            <w:sz w:val="18"/>
                            <w:szCs w:val="16"/>
                          </w:rPr>
                          <w:t>FIN DE LA ETAPA</w:t>
                        </w:r>
                      </w:p>
                    </w:txbxContent>
                  </v:textbox>
                </v:shape>
              </v:group>
            </w:pict>
          </mc:Fallback>
        </mc:AlternateContent>
      </w:r>
      <w:r>
        <w:rPr>
          <w:rFonts w:ascii="ITC Avant Garde" w:eastAsiaTheme="minorHAnsi" w:hAnsi="ITC Avant Garde"/>
          <w:noProof/>
          <w:sz w:val="22"/>
          <w:szCs w:val="22"/>
          <w:lang w:val="es-MX" w:eastAsia="es-MX"/>
        </w:rPr>
        <mc:AlternateContent>
          <mc:Choice Requires="wpg">
            <w:drawing>
              <wp:anchor distT="0" distB="0" distL="114300" distR="114300" simplePos="0" relativeHeight="251658267" behindDoc="0" locked="0" layoutInCell="1" allowOverlap="1" wp14:anchorId="3DE7630D" wp14:editId="4B8EF5DD">
                <wp:simplePos x="0" y="0"/>
                <wp:positionH relativeFrom="column">
                  <wp:posOffset>1764877</wp:posOffset>
                </wp:positionH>
                <wp:positionV relativeFrom="paragraph">
                  <wp:posOffset>51845</wp:posOffset>
                </wp:positionV>
                <wp:extent cx="1175386" cy="453329"/>
                <wp:effectExtent l="0" t="0" r="24765" b="23495"/>
                <wp:wrapNone/>
                <wp:docPr id="42" name="Grupo 42"/>
                <wp:cNvGraphicFramePr/>
                <a:graphic xmlns:a="http://schemas.openxmlformats.org/drawingml/2006/main">
                  <a:graphicData uri="http://schemas.microsoft.com/office/word/2010/wordprocessingGroup">
                    <wpg:wgp>
                      <wpg:cNvGrpSpPr/>
                      <wpg:grpSpPr>
                        <a:xfrm>
                          <a:off x="0" y="0"/>
                          <a:ext cx="1175386" cy="453329"/>
                          <a:chOff x="1721768" y="3007099"/>
                          <a:chExt cx="1793289" cy="522661"/>
                        </a:xfrm>
                        <a:solidFill>
                          <a:srgbClr val="00B050"/>
                        </a:solidFill>
                      </wpg:grpSpPr>
                      <wps:wsp>
                        <wps:cNvPr id="52" name="Rectángulo redondeado 52"/>
                        <wps:cNvSpPr/>
                        <wps:spPr>
                          <a:xfrm>
                            <a:off x="1721768" y="3007099"/>
                            <a:ext cx="1793289" cy="522661"/>
                          </a:xfrm>
                          <a:prstGeom prst="roundRect">
                            <a:avLst/>
                          </a:prstGeom>
                          <a:grpFill/>
                          <a:ln w="12700" cap="flat" cmpd="sng" algn="ctr">
                            <a:solidFill>
                              <a:srgbClr val="00B050"/>
                            </a:solidFill>
                            <a:prstDash val="solid"/>
                            <a:miter lim="800000"/>
                          </a:ln>
                          <a:effectLst/>
                        </wps:spPr>
                        <wps:bodyPr rtlCol="0" anchor="ctr"/>
                      </wps:wsp>
                      <wps:wsp>
                        <wps:cNvPr id="53" name="CuadroTexto 101"/>
                        <wps:cNvSpPr txBox="1"/>
                        <wps:spPr>
                          <a:xfrm>
                            <a:off x="1897271" y="3049578"/>
                            <a:ext cx="1427658" cy="455315"/>
                          </a:xfrm>
                          <a:prstGeom prst="rect">
                            <a:avLst/>
                          </a:prstGeom>
                          <a:grpFill/>
                          <a:ln>
                            <a:solidFill>
                              <a:srgbClr val="00B050"/>
                            </a:solidFill>
                          </a:ln>
                        </wps:spPr>
                        <wps:txbx>
                          <w:txbxContent>
                            <w:p w14:paraId="785DBEAE" w14:textId="77777777" w:rsidR="00355FCB" w:rsidRPr="00820F7B" w:rsidRDefault="00355FCB" w:rsidP="006E2077">
                              <w:pPr>
                                <w:pStyle w:val="NormalWeb"/>
                                <w:spacing w:after="0"/>
                                <w:jc w:val="center"/>
                                <w:rPr>
                                  <w:sz w:val="18"/>
                                  <w:szCs w:val="16"/>
                                </w:rPr>
                              </w:pPr>
                              <w:r w:rsidRPr="00820F7B">
                                <w:rPr>
                                  <w:rFonts w:asciiTheme="minorHAnsi" w:hAnsi="Calibri" w:cstheme="minorBidi"/>
                                  <w:color w:val="FFFFFF" w:themeColor="background1"/>
                                  <w:kern w:val="24"/>
                                  <w:sz w:val="18"/>
                                  <w:szCs w:val="16"/>
                                </w:rPr>
                                <w:t>¿Bloques sin adjudicar?</w:t>
                              </w:r>
                            </w:p>
                          </w:txbxContent>
                        </wps:txbx>
                        <wps:bodyPr wrap="square" rtlCol="0">
                          <a:noAutofit/>
                        </wps:bodyPr>
                      </wps:wsp>
                    </wpg:wgp>
                  </a:graphicData>
                </a:graphic>
              </wp:anchor>
            </w:drawing>
          </mc:Choice>
          <mc:Fallback>
            <w:pict>
              <v:group w14:anchorId="3DE7630D" id="Grupo 42" o:spid="_x0000_s1054" style="position:absolute;left:0;text-align:left;margin-left:138.95pt;margin-top:4.1pt;width:92.55pt;height:35.7pt;z-index:251658267" coordorigin="17217,30070" coordsize="17932,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">
                <v:roundrect id="Rectángulo redondeado 52" o:spid="_x0000_s1055" style="position:absolute;left:17217;top:30070;width:17933;height:52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" filled="f" strokecolor="#00b050" strokeweight="1pt">
                  <v:stroke joinstyle="miter"/>
                </v:roundrect>
                <v:shape id="CuadroTexto 101" o:spid="_x0000_s1056" type="#_x0000_t202" style="position:absolute;left:18972;top:30495;width:14277;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" filled="f" strokecolor="#00b050">
                  <v:textbox>
                    <w:txbxContent>
                      <w:p w14:paraId="785DBEAE" w14:textId="77777777" w:rsidR="00355FCB" w:rsidRPr="00820F7B" w:rsidRDefault="00355FCB" w:rsidP="006E2077">
                        <w:pPr>
                          <w:pStyle w:val="NormalWeb"/>
                          <w:spacing w:after="0"/>
                          <w:jc w:val="center"/>
                          <w:rPr>
                            <w:sz w:val="18"/>
                            <w:szCs w:val="16"/>
                          </w:rPr>
                        </w:pPr>
                        <w:r w:rsidRPr="00820F7B">
                          <w:rPr>
                            <w:rFonts w:asciiTheme="minorHAnsi" w:hAnsi="Calibri" w:cstheme="minorBidi"/>
                            <w:color w:val="FFFFFF" w:themeColor="background1"/>
                            <w:kern w:val="24"/>
                            <w:sz w:val="18"/>
                            <w:szCs w:val="16"/>
                          </w:rPr>
                          <w:t>¿Bloques sin adjudicar?</w:t>
                        </w:r>
                      </w:p>
                    </w:txbxContent>
                  </v:textbox>
                </v:shape>
              </v:group>
            </w:pict>
          </mc:Fallback>
        </mc:AlternateContent>
      </w:r>
      <w:r>
        <w:rPr>
          <w:rFonts w:ascii="ITC Avant Garde" w:eastAsiaTheme="minorHAnsi" w:hAnsi="ITC Avant Garde"/>
          <w:noProof/>
          <w:sz w:val="22"/>
          <w:szCs w:val="22"/>
          <w:lang w:val="es-MX" w:eastAsia="es-MX"/>
        </w:rPr>
        <mc:AlternateContent>
          <mc:Choice Requires="wpg">
            <w:drawing>
              <wp:anchor distT="0" distB="0" distL="114300" distR="114300" simplePos="0" relativeHeight="251658269" behindDoc="0" locked="0" layoutInCell="1" allowOverlap="1" wp14:anchorId="04B6B189" wp14:editId="2EA5C5E2">
                <wp:simplePos x="0" y="0"/>
                <wp:positionH relativeFrom="column">
                  <wp:posOffset>611869</wp:posOffset>
                </wp:positionH>
                <wp:positionV relativeFrom="paragraph">
                  <wp:posOffset>47740</wp:posOffset>
                </wp:positionV>
                <wp:extent cx="819287" cy="426760"/>
                <wp:effectExtent l="0" t="0" r="19050" b="11430"/>
                <wp:wrapNone/>
                <wp:docPr id="45" name="Grupo 45"/>
                <wp:cNvGraphicFramePr/>
                <a:graphic xmlns:a="http://schemas.openxmlformats.org/drawingml/2006/main">
                  <a:graphicData uri="http://schemas.microsoft.com/office/word/2010/wordprocessingGroup">
                    <wpg:wgp>
                      <wpg:cNvGrpSpPr/>
                      <wpg:grpSpPr>
                        <a:xfrm>
                          <a:off x="0" y="0"/>
                          <a:ext cx="819287" cy="426760"/>
                          <a:chOff x="299083" y="2999579"/>
                          <a:chExt cx="2023448" cy="438901"/>
                        </a:xfrm>
                        <a:solidFill>
                          <a:srgbClr val="00B050"/>
                        </a:solidFill>
                      </wpg:grpSpPr>
                      <wps:wsp>
                        <wps:cNvPr id="50" name="Rectángulo redondeado 50"/>
                        <wps:cNvSpPr/>
                        <wps:spPr>
                          <a:xfrm>
                            <a:off x="299083" y="2999579"/>
                            <a:ext cx="2023448" cy="438901"/>
                          </a:xfrm>
                          <a:prstGeom prst="roundRect">
                            <a:avLst/>
                          </a:prstGeom>
                          <a:grpFill/>
                          <a:ln w="12700" cap="flat" cmpd="sng" algn="ctr">
                            <a:solidFill>
                              <a:srgbClr val="00B050"/>
                            </a:solidFill>
                            <a:prstDash val="solid"/>
                            <a:miter lim="800000"/>
                          </a:ln>
                          <a:effectLst/>
                        </wps:spPr>
                        <wps:bodyPr rtlCol="0" anchor="ctr"/>
                      </wps:wsp>
                      <wps:wsp>
                        <wps:cNvPr id="51" name="CuadroTexto 108"/>
                        <wps:cNvSpPr txBox="1"/>
                        <wps:spPr>
                          <a:xfrm>
                            <a:off x="446269" y="3041692"/>
                            <a:ext cx="1755372" cy="386372"/>
                          </a:xfrm>
                          <a:prstGeom prst="rect">
                            <a:avLst/>
                          </a:prstGeom>
                          <a:grpFill/>
                          <a:ln>
                            <a:solidFill>
                              <a:srgbClr val="00B050"/>
                            </a:solidFill>
                          </a:ln>
                        </wps:spPr>
                        <wps:txbx>
                          <w:txbxContent>
                            <w:p w14:paraId="3D994DE9" w14:textId="77777777" w:rsidR="00355FCB" w:rsidRPr="00820F7B" w:rsidRDefault="00355FCB" w:rsidP="00081BD2">
                              <w:pPr>
                                <w:pStyle w:val="NormalWeb"/>
                                <w:spacing w:after="0"/>
                                <w:jc w:val="center"/>
                                <w:rPr>
                                  <w:sz w:val="18"/>
                                  <w:szCs w:val="16"/>
                                </w:rPr>
                              </w:pPr>
                              <w:r w:rsidRPr="00820F7B">
                                <w:rPr>
                                  <w:rFonts w:asciiTheme="minorHAnsi" w:hAnsi="Calibri" w:cstheme="minorBidi"/>
                                  <w:color w:val="FFFFFF" w:themeColor="background1"/>
                                  <w:kern w:val="24"/>
                                  <w:sz w:val="18"/>
                                  <w:szCs w:val="16"/>
                                </w:rPr>
                                <w:t>FIN DE LA ETAPA</w:t>
                              </w:r>
                            </w:p>
                          </w:txbxContent>
                        </wps:txbx>
                        <wps:bodyPr wrap="square" rtlCol="0">
                          <a:noAutofit/>
                        </wps:bodyPr>
                      </wps:wsp>
                    </wpg:wgp>
                  </a:graphicData>
                </a:graphic>
              </wp:anchor>
            </w:drawing>
          </mc:Choice>
          <mc:Fallback>
            <w:pict>
              <v:group w14:anchorId="04B6B189" id="Grupo 45" o:spid="_x0000_s1057" style="position:absolute;left:0;text-align:left;margin-left:48.2pt;margin-top:3.75pt;width:64.5pt;height:33.6pt;z-index:251658269" coordorigin="2990,29995" coordsize="20234,4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">
                <v:roundrect id="Rectángulo redondeado 50" o:spid="_x0000_s1058" style="position:absolute;left:2990;top:29995;width:20235;height:43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" filled="f" strokecolor="#00b050" strokeweight="1pt">
                  <v:stroke joinstyle="miter"/>
                </v:roundrect>
                <v:shape id="CuadroTexto 108" o:spid="_x0000_s1059" type="#_x0000_t202" style="position:absolute;left:4462;top:30416;width:17554;height:3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" filled="f" strokecolor="#00b050">
                  <v:textbox>
                    <w:txbxContent>
                      <w:p w14:paraId="3D994DE9" w14:textId="77777777" w:rsidR="00355FCB" w:rsidRPr="00820F7B" w:rsidRDefault="00355FCB" w:rsidP="00081BD2">
                        <w:pPr>
                          <w:pStyle w:val="NormalWeb"/>
                          <w:spacing w:after="0"/>
                          <w:jc w:val="center"/>
                          <w:rPr>
                            <w:sz w:val="18"/>
                            <w:szCs w:val="16"/>
                          </w:rPr>
                        </w:pPr>
                        <w:r w:rsidRPr="00820F7B">
                          <w:rPr>
                            <w:rFonts w:asciiTheme="minorHAnsi" w:hAnsi="Calibri" w:cstheme="minorBidi"/>
                            <w:color w:val="FFFFFF" w:themeColor="background1"/>
                            <w:kern w:val="24"/>
                            <w:sz w:val="18"/>
                            <w:szCs w:val="16"/>
                          </w:rPr>
                          <w:t>FIN DE LA ETAPA</w:t>
                        </w:r>
                      </w:p>
                    </w:txbxContent>
                  </v:textbox>
                </v:shape>
              </v:group>
            </w:pict>
          </mc:Fallback>
        </mc:AlternateContent>
      </w:r>
    </w:p>
    <w:p w14:paraId="18126F84" w14:textId="251F05F8" w:rsidR="00081BD2" w:rsidRDefault="00EA69EF"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noProof/>
          <w:sz w:val="22"/>
          <w:szCs w:val="22"/>
          <w:lang w:val="es-MX" w:eastAsia="es-MX"/>
        </w:rPr>
        <mc:AlternateContent>
          <mc:Choice Requires="wps">
            <w:drawing>
              <wp:anchor distT="0" distB="0" distL="114300" distR="114300" simplePos="0" relativeHeight="251658277" behindDoc="0" locked="0" layoutInCell="1" allowOverlap="1" wp14:anchorId="28E2332D" wp14:editId="544EF1A0">
                <wp:simplePos x="0" y="0"/>
                <wp:positionH relativeFrom="column">
                  <wp:posOffset>2989194</wp:posOffset>
                </wp:positionH>
                <wp:positionV relativeFrom="paragraph">
                  <wp:posOffset>7739</wp:posOffset>
                </wp:positionV>
                <wp:extent cx="163624" cy="954"/>
                <wp:effectExtent l="0" t="0" r="27305" b="37465"/>
                <wp:wrapNone/>
                <wp:docPr id="20" name="Conector recto 20"/>
                <wp:cNvGraphicFramePr/>
                <a:graphic xmlns:a="http://schemas.openxmlformats.org/drawingml/2006/main">
                  <a:graphicData uri="http://schemas.microsoft.com/office/word/2010/wordprocessingShape">
                    <wps:wsp>
                      <wps:cNvCnPr/>
                      <wps:spPr>
                        <a:xfrm>
                          <a:off x="0" y="0"/>
                          <a:ext cx="163624" cy="954"/>
                        </a:xfrm>
                        <a:prstGeom prst="line">
                          <a:avLst/>
                        </a:prstGeom>
                        <a:noFill/>
                        <a:ln w="19050" cap="flat" cmpd="sng" algn="ctr">
                          <a:solidFill>
                            <a:sysClr val="window" lastClr="FFFFFF">
                              <a:lumMod val="75000"/>
                            </a:sysClr>
                          </a:solidFill>
                          <a:prstDash val="solid"/>
                          <a:miter lim="800000"/>
                        </a:ln>
                        <a:effectLst/>
                      </wps:spPr>
                      <wps:bodyPr/>
                    </wps:wsp>
                  </a:graphicData>
                </a:graphic>
              </wp:anchor>
            </w:drawing>
          </mc:Choice>
          <mc:Fallback>
            <w:pict>
              <v:line w14:anchorId="6715953B" id="Conector recto 20" o:spid="_x0000_s1026" style="position:absolute;z-index:251658277;visibility:visible;mso-wrap-style:square;mso-wrap-distance-left:9pt;mso-wrap-distance-top:0;mso-wrap-distance-right:9pt;mso-wrap-distance-bottom:0;mso-position-horizontal:absolute;mso-position-horizontal-relative:text;mso-position-vertical:absolute;mso-position-vertical-relative:text" from="235.35pt,.6pt" to="24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" strokecolor="#bfbfbf" strokeweight="1.5pt">
                <v:stroke joinstyle="miter"/>
              </v:line>
            </w:pict>
          </mc:Fallback>
        </mc:AlternateContent>
      </w:r>
      <w:r>
        <w:rPr>
          <w:rFonts w:ascii="ITC Avant Garde" w:eastAsiaTheme="minorHAnsi" w:hAnsi="ITC Avant Garde"/>
          <w:noProof/>
          <w:sz w:val="22"/>
          <w:szCs w:val="22"/>
          <w:lang w:val="es-MX" w:eastAsia="es-MX"/>
        </w:rPr>
        <mc:AlternateContent>
          <mc:Choice Requires="wps">
            <w:drawing>
              <wp:anchor distT="0" distB="0" distL="114300" distR="114300" simplePos="0" relativeHeight="251658278" behindDoc="0" locked="0" layoutInCell="1" allowOverlap="1" wp14:anchorId="3234BCBB" wp14:editId="467AEAD0">
                <wp:simplePos x="0" y="0"/>
                <wp:positionH relativeFrom="column">
                  <wp:posOffset>1418678</wp:posOffset>
                </wp:positionH>
                <wp:positionV relativeFrom="paragraph">
                  <wp:posOffset>33186</wp:posOffset>
                </wp:positionV>
                <wp:extent cx="306911" cy="3118"/>
                <wp:effectExtent l="38100" t="76200" r="0" b="92710"/>
                <wp:wrapNone/>
                <wp:docPr id="43" name="Conector recto de flecha 43"/>
                <wp:cNvGraphicFramePr/>
                <a:graphic xmlns:a="http://schemas.openxmlformats.org/drawingml/2006/main">
                  <a:graphicData uri="http://schemas.microsoft.com/office/word/2010/wordprocessingShape">
                    <wps:wsp>
                      <wps:cNvCnPr/>
                      <wps:spPr>
                        <a:xfrm flipH="1">
                          <a:off x="0" y="0"/>
                          <a:ext cx="306911" cy="3118"/>
                        </a:xfrm>
                        <a:prstGeom prst="straightConnector1">
                          <a:avLst/>
                        </a:prstGeom>
                        <a:noFill/>
                        <a:ln w="19050" cap="flat" cmpd="sng" algn="ctr">
                          <a:solidFill>
                            <a:sysClr val="window" lastClr="FFFFFF">
                              <a:lumMod val="75000"/>
                            </a:sysClr>
                          </a:solidFill>
                          <a:prstDash val="solid"/>
                          <a:miter lim="800000"/>
                          <a:tailEnd type="triangle"/>
                        </a:ln>
                        <a:effectLst/>
                      </wps:spPr>
                      <wps:bodyPr/>
                    </wps:wsp>
                  </a:graphicData>
                </a:graphic>
              </wp:anchor>
            </w:drawing>
          </mc:Choice>
          <mc:Fallback>
            <w:pict>
              <v:shape w14:anchorId="394122D9" id="Conector recto de flecha 43" o:spid="_x0000_s1026" type="#_x0000_t32" style="position:absolute;margin-left:111.7pt;margin-top:2.6pt;width:24.15pt;height:.25pt;flip:x;z-index:25165827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" strokecolor="#bfbfbf" strokeweight="1.5pt">
                <v:stroke endarrow="block" joinstyle="miter"/>
              </v:shape>
            </w:pict>
          </mc:Fallback>
        </mc:AlternateContent>
      </w:r>
    </w:p>
    <w:p w14:paraId="164CC73D" w14:textId="77777777" w:rsidR="00081BD2" w:rsidRDefault="00081BD2" w:rsidP="00746DC9">
      <w:pPr>
        <w:pStyle w:val="Textoindependiente"/>
        <w:spacing w:after="0"/>
        <w:jc w:val="both"/>
        <w:rPr>
          <w:rFonts w:ascii="ITC Avant Garde" w:eastAsiaTheme="minorHAnsi" w:hAnsi="ITC Avant Garde"/>
          <w:sz w:val="22"/>
          <w:szCs w:val="22"/>
          <w:lang w:val="es-MX" w:eastAsia="en-US"/>
        </w:rPr>
      </w:pPr>
    </w:p>
    <w:p w14:paraId="1A84300D" w14:textId="4D6D1768" w:rsidR="00081BD2" w:rsidRDefault="00EA69EF"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noProof/>
          <w:sz w:val="22"/>
          <w:szCs w:val="22"/>
          <w:lang w:val="es-MX" w:eastAsia="es-MX"/>
        </w:rPr>
        <mc:AlternateContent>
          <mc:Choice Requires="wps">
            <w:drawing>
              <wp:anchor distT="0" distB="0" distL="114300" distR="114300" simplePos="0" relativeHeight="251658279" behindDoc="0" locked="0" layoutInCell="1" allowOverlap="1" wp14:anchorId="39164D0F" wp14:editId="4CA91AE6">
                <wp:simplePos x="0" y="0"/>
                <wp:positionH relativeFrom="column">
                  <wp:posOffset>3135119</wp:posOffset>
                </wp:positionH>
                <wp:positionV relativeFrom="paragraph">
                  <wp:posOffset>96697</wp:posOffset>
                </wp:positionV>
                <wp:extent cx="0" cy="280052"/>
                <wp:effectExtent l="76200" t="0" r="57150" b="62865"/>
                <wp:wrapNone/>
                <wp:docPr id="30" name="Conector recto de flecha 30"/>
                <wp:cNvGraphicFramePr/>
                <a:graphic xmlns:a="http://schemas.openxmlformats.org/drawingml/2006/main">
                  <a:graphicData uri="http://schemas.microsoft.com/office/word/2010/wordprocessingShape">
                    <wps:wsp>
                      <wps:cNvCnPr/>
                      <wps:spPr>
                        <a:xfrm>
                          <a:off x="0" y="0"/>
                          <a:ext cx="0" cy="280052"/>
                        </a:xfrm>
                        <a:prstGeom prst="straightConnector1">
                          <a:avLst/>
                        </a:prstGeom>
                        <a:noFill/>
                        <a:ln w="19050" cap="flat" cmpd="sng" algn="ctr">
                          <a:solidFill>
                            <a:sysClr val="window" lastClr="FFFFFF">
                              <a:lumMod val="65000"/>
                            </a:sysClr>
                          </a:solidFill>
                          <a:prstDash val="solid"/>
                          <a:miter lim="800000"/>
                          <a:tailEnd type="triangle"/>
                        </a:ln>
                        <a:effectLst/>
                      </wps:spPr>
                      <wps:bodyPr/>
                    </wps:wsp>
                  </a:graphicData>
                </a:graphic>
              </wp:anchor>
            </w:drawing>
          </mc:Choice>
          <mc:Fallback>
            <w:pict>
              <v:shape w14:anchorId="41CAAB9C" id="Conector recto de flecha 30" o:spid="_x0000_s1026" type="#_x0000_t32" style="position:absolute;margin-left:246.85pt;margin-top:7.6pt;width:0;height:22.05pt;z-index:2516582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" strokecolor="#a6a6a6" strokeweight="1.5pt">
                <v:stroke endarrow="block" joinstyle="miter"/>
              </v:shape>
            </w:pict>
          </mc:Fallback>
        </mc:AlternateContent>
      </w:r>
      <w:r>
        <w:rPr>
          <w:rFonts w:ascii="ITC Avant Garde" w:eastAsiaTheme="minorHAnsi" w:hAnsi="ITC Avant Garde"/>
          <w:noProof/>
          <w:sz w:val="22"/>
          <w:szCs w:val="22"/>
          <w:lang w:val="es-MX" w:eastAsia="es-MX"/>
        </w:rPr>
        <mc:AlternateContent>
          <mc:Choice Requires="wps">
            <w:drawing>
              <wp:anchor distT="0" distB="0" distL="114300" distR="114300" simplePos="0" relativeHeight="251658280" behindDoc="0" locked="0" layoutInCell="1" allowOverlap="1" wp14:anchorId="6D27C90C" wp14:editId="27383EAE">
                <wp:simplePos x="0" y="0"/>
                <wp:positionH relativeFrom="column">
                  <wp:posOffset>2216</wp:posOffset>
                </wp:positionH>
                <wp:positionV relativeFrom="paragraph">
                  <wp:posOffset>132844</wp:posOffset>
                </wp:positionV>
                <wp:extent cx="1982070" cy="297683"/>
                <wp:effectExtent l="0" t="0" r="0" b="0"/>
                <wp:wrapNone/>
                <wp:docPr id="48" name="CuadroTexto 135"/>
                <wp:cNvGraphicFramePr/>
                <a:graphic xmlns:a="http://schemas.openxmlformats.org/drawingml/2006/main">
                  <a:graphicData uri="http://schemas.microsoft.com/office/word/2010/wordprocessingShape">
                    <wps:wsp>
                      <wps:cNvSpPr txBox="1"/>
                      <wps:spPr>
                        <a:xfrm>
                          <a:off x="0" y="0"/>
                          <a:ext cx="1982070" cy="297683"/>
                        </a:xfrm>
                        <a:prstGeom prst="rect">
                          <a:avLst/>
                        </a:prstGeom>
                        <a:noFill/>
                      </wps:spPr>
                      <wps:txbx>
                        <w:txbxContent>
                          <w:p w14:paraId="10FEAD44" w14:textId="77777777" w:rsidR="00355FCB" w:rsidRPr="00F53187" w:rsidRDefault="00355FCB" w:rsidP="00081BD2">
                            <w:pPr>
                              <w:pStyle w:val="NormalWeb"/>
                              <w:spacing w:after="0"/>
                              <w:rPr>
                                <w:szCs w:val="16"/>
                              </w:rPr>
                            </w:pPr>
                            <w:r w:rsidRPr="00F53187">
                              <w:rPr>
                                <w:rFonts w:asciiTheme="minorHAnsi" w:hAnsi="Calibri" w:cstheme="minorBidi"/>
                                <w:b/>
                                <w:bCs/>
                                <w:color w:val="000000" w:themeColor="text1"/>
                                <w:kern w:val="24"/>
                                <w:szCs w:val="16"/>
                              </w:rPr>
                              <w:t>Etapa de Asignación</w:t>
                            </w:r>
                          </w:p>
                        </w:txbxContent>
                      </wps:txbx>
                      <wps:bodyPr wrap="square" rtlCol="0">
                        <a:noAutofit/>
                      </wps:bodyPr>
                    </wps:wsp>
                  </a:graphicData>
                </a:graphic>
              </wp:anchor>
            </w:drawing>
          </mc:Choice>
          <mc:Fallback>
            <w:pict>
              <v:shape w14:anchorId="6D27C90C" id="_x0000_s1060" type="#_x0000_t202" style="position:absolute;left:0;text-align:left;margin-left:.15pt;margin-top:10.45pt;width:156.05pt;height:23.45pt;z-index:251658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" filled="f" stroked="f">
                <v:textbox>
                  <w:txbxContent>
                    <w:p w14:paraId="10FEAD44" w14:textId="77777777" w:rsidR="00355FCB" w:rsidRPr="00F53187" w:rsidRDefault="00355FCB" w:rsidP="00081BD2">
                      <w:pPr>
                        <w:pStyle w:val="NormalWeb"/>
                        <w:spacing w:after="0"/>
                        <w:rPr>
                          <w:szCs w:val="16"/>
                        </w:rPr>
                      </w:pPr>
                      <w:r w:rsidRPr="00F53187">
                        <w:rPr>
                          <w:rFonts w:asciiTheme="minorHAnsi" w:hAnsi="Calibri" w:cstheme="minorBidi"/>
                          <w:b/>
                          <w:bCs/>
                          <w:color w:val="000000" w:themeColor="text1"/>
                          <w:kern w:val="24"/>
                          <w:szCs w:val="16"/>
                        </w:rPr>
                        <w:t>Etapa de Asignación</w:t>
                      </w:r>
                    </w:p>
                  </w:txbxContent>
                </v:textbox>
              </v:shape>
            </w:pict>
          </mc:Fallback>
        </mc:AlternateContent>
      </w:r>
    </w:p>
    <w:p w14:paraId="5C3421BC" w14:textId="77777777" w:rsidR="0013252F" w:rsidRDefault="0013252F" w:rsidP="00746DC9">
      <w:pPr>
        <w:pStyle w:val="Textoindependiente"/>
        <w:spacing w:after="0"/>
        <w:jc w:val="both"/>
        <w:rPr>
          <w:rFonts w:ascii="ITC Avant Garde" w:eastAsiaTheme="minorHAnsi" w:hAnsi="ITC Avant Garde"/>
          <w:sz w:val="22"/>
          <w:szCs w:val="22"/>
          <w:lang w:val="es-MX" w:eastAsia="en-US"/>
        </w:rPr>
      </w:pPr>
    </w:p>
    <w:p w14:paraId="56FF2048" w14:textId="20AE1BF2" w:rsidR="0013252F" w:rsidRDefault="00EA69EF"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noProof/>
          <w:sz w:val="22"/>
          <w:szCs w:val="22"/>
          <w:lang w:val="es-MX" w:eastAsia="es-MX"/>
        </w:rPr>
        <mc:AlternateContent>
          <mc:Choice Requires="wps">
            <w:drawing>
              <wp:anchor distT="0" distB="0" distL="114300" distR="114300" simplePos="0" relativeHeight="251658281" behindDoc="0" locked="0" layoutInCell="1" allowOverlap="1" wp14:anchorId="5272C68A" wp14:editId="25FF3D92">
                <wp:simplePos x="0" y="0"/>
                <wp:positionH relativeFrom="column">
                  <wp:posOffset>-9781</wp:posOffset>
                </wp:positionH>
                <wp:positionV relativeFrom="paragraph">
                  <wp:posOffset>32903</wp:posOffset>
                </wp:positionV>
                <wp:extent cx="6037105" cy="769267"/>
                <wp:effectExtent l="0" t="0" r="20955" b="12065"/>
                <wp:wrapNone/>
                <wp:docPr id="31" name="Rectángulo 31"/>
                <wp:cNvGraphicFramePr/>
                <a:graphic xmlns:a="http://schemas.openxmlformats.org/drawingml/2006/main">
                  <a:graphicData uri="http://schemas.microsoft.com/office/word/2010/wordprocessingShape">
                    <wps:wsp>
                      <wps:cNvSpPr/>
                      <wps:spPr>
                        <a:xfrm>
                          <a:off x="0" y="0"/>
                          <a:ext cx="6037105" cy="769267"/>
                        </a:xfrm>
                        <a:prstGeom prst="rect">
                          <a:avLst/>
                        </a:prstGeom>
                        <a:solidFill>
                          <a:schemeClr val="accent6">
                            <a:lumMod val="20000"/>
                            <a:lumOff val="80000"/>
                          </a:schemeClr>
                        </a:solidFill>
                        <a:ln w="6350" cap="flat" cmpd="sng" algn="ctr">
                          <a:solidFill>
                            <a:srgbClr val="A5A5A5"/>
                          </a:solidFill>
                          <a:prstDash val="solid"/>
                          <a:miter lim="800000"/>
                        </a:ln>
                        <a:effectLst/>
                      </wps:spPr>
                      <wps:bodyPr rtlCol="0" anchor="ctr"/>
                    </wps:wsp>
                  </a:graphicData>
                </a:graphic>
              </wp:anchor>
            </w:drawing>
          </mc:Choice>
          <mc:Fallback>
            <w:pict>
              <v:rect w14:anchorId="6DB8040F" id="Rectángulo 31" o:spid="_x0000_s1026" style="position:absolute;margin-left:-.75pt;margin-top:2.6pt;width:475.35pt;height:60.55pt;z-index:2516582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" fillcolor="#e2efd9 [665]" strokecolor="#a5a5a5" strokeweight=".5pt"/>
            </w:pict>
          </mc:Fallback>
        </mc:AlternateContent>
      </w:r>
    </w:p>
    <w:p w14:paraId="14865515" w14:textId="54C8E906" w:rsidR="0013252F" w:rsidRDefault="00EA69EF"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noProof/>
          <w:sz w:val="22"/>
          <w:szCs w:val="22"/>
          <w:lang w:val="es-MX" w:eastAsia="es-MX"/>
        </w:rPr>
        <mc:AlternateContent>
          <mc:Choice Requires="wpg">
            <w:drawing>
              <wp:anchor distT="0" distB="0" distL="114300" distR="114300" simplePos="0" relativeHeight="251658282" behindDoc="0" locked="0" layoutInCell="1" allowOverlap="1" wp14:anchorId="3F3900AF" wp14:editId="4BE9E0F5">
                <wp:simplePos x="0" y="0"/>
                <wp:positionH relativeFrom="column">
                  <wp:posOffset>495862</wp:posOffset>
                </wp:positionH>
                <wp:positionV relativeFrom="paragraph">
                  <wp:posOffset>46978</wp:posOffset>
                </wp:positionV>
                <wp:extent cx="1348150" cy="447759"/>
                <wp:effectExtent l="0" t="0" r="23495" b="28575"/>
                <wp:wrapNone/>
                <wp:docPr id="32" name="Grupo 32"/>
                <wp:cNvGraphicFramePr/>
                <a:graphic xmlns:a="http://schemas.openxmlformats.org/drawingml/2006/main">
                  <a:graphicData uri="http://schemas.microsoft.com/office/word/2010/wordprocessingGroup">
                    <wpg:wgp>
                      <wpg:cNvGrpSpPr/>
                      <wpg:grpSpPr>
                        <a:xfrm>
                          <a:off x="0" y="0"/>
                          <a:ext cx="1348150" cy="447759"/>
                          <a:chOff x="252289" y="4215515"/>
                          <a:chExt cx="1665760" cy="413794"/>
                        </a:xfrm>
                        <a:solidFill>
                          <a:sysClr val="window" lastClr="FFFFFF"/>
                        </a:solidFill>
                      </wpg:grpSpPr>
                      <wps:wsp>
                        <wps:cNvPr id="58" name="Rectángulo redondeado 58"/>
                        <wps:cNvSpPr/>
                        <wps:spPr>
                          <a:xfrm>
                            <a:off x="252289" y="4215515"/>
                            <a:ext cx="1665760" cy="413794"/>
                          </a:xfrm>
                          <a:prstGeom prst="roundRect">
                            <a:avLst/>
                          </a:prstGeom>
                          <a:grpFill/>
                          <a:ln w="12700" cap="flat" cmpd="sng" algn="ctr">
                            <a:solidFill>
                              <a:srgbClr val="00B050"/>
                            </a:solidFill>
                            <a:prstDash val="solid"/>
                            <a:miter lim="800000"/>
                          </a:ln>
                          <a:effectLst/>
                        </wps:spPr>
                        <wps:bodyPr rtlCol="0" anchor="ctr"/>
                      </wps:wsp>
                      <wps:wsp>
                        <wps:cNvPr id="59" name="CuadroTexto 177"/>
                        <wps:cNvSpPr txBox="1"/>
                        <wps:spPr>
                          <a:xfrm>
                            <a:off x="335786" y="4286086"/>
                            <a:ext cx="1522416" cy="296629"/>
                          </a:xfrm>
                          <a:prstGeom prst="rect">
                            <a:avLst/>
                          </a:prstGeom>
                          <a:grpFill/>
                          <a:ln>
                            <a:solidFill>
                              <a:sysClr val="window" lastClr="FFFFFF"/>
                            </a:solidFill>
                          </a:ln>
                        </wps:spPr>
                        <wps:txbx>
                          <w:txbxContent>
                            <w:p w14:paraId="299D0691" w14:textId="77777777" w:rsidR="00355FCB" w:rsidRPr="008A72D8" w:rsidRDefault="00355FCB" w:rsidP="00081BD2">
                              <w:pPr>
                                <w:pStyle w:val="NormalWeb"/>
                                <w:spacing w:after="0"/>
                                <w:rPr>
                                  <w:sz w:val="18"/>
                                  <w:szCs w:val="16"/>
                                </w:rPr>
                              </w:pPr>
                              <w:r w:rsidRPr="008A72D8">
                                <w:rPr>
                                  <w:rFonts w:asciiTheme="minorHAnsi" w:hAnsi="Calibri" w:cstheme="minorBidi"/>
                                  <w:color w:val="000000" w:themeColor="text1"/>
                                  <w:kern w:val="24"/>
                                  <w:sz w:val="18"/>
                                  <w:szCs w:val="16"/>
                                </w:rPr>
                                <w:t>Oferta por Asignación</w:t>
                              </w:r>
                            </w:p>
                          </w:txbxContent>
                        </wps:txbx>
                        <wps:bodyPr wrap="square" rtlCol="0">
                          <a:noAutofit/>
                        </wps:bodyPr>
                      </wps:wsp>
                    </wpg:wgp>
                  </a:graphicData>
                </a:graphic>
              </wp:anchor>
            </w:drawing>
          </mc:Choice>
          <mc:Fallback>
            <w:pict>
              <v:group w14:anchorId="3F3900AF" id="Grupo 32" o:spid="_x0000_s1061" style="position:absolute;left:0;text-align:left;margin-left:39.05pt;margin-top:3.7pt;width:106.15pt;height:35.25pt;z-index:251658282" coordorigin="2522,42155" coordsize="16657,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">
                <v:roundrect id="Rectángulo redondeado 58" o:spid="_x0000_s1062" style="position:absolute;left:2522;top:42155;width:16658;height:41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" filled="f" strokecolor="#00b050" strokeweight="1pt">
                  <v:stroke joinstyle="miter"/>
                </v:roundrect>
                <v:shape id="CuadroTexto 177" o:spid="_x0000_s1063" type="#_x0000_t202" style="position:absolute;left:3357;top:42860;width:15225;height:2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" filled="f" strokecolor="window">
                  <v:textbox>
                    <w:txbxContent>
                      <w:p w14:paraId="299D0691" w14:textId="77777777" w:rsidR="00355FCB" w:rsidRPr="008A72D8" w:rsidRDefault="00355FCB" w:rsidP="00081BD2">
                        <w:pPr>
                          <w:pStyle w:val="NormalWeb"/>
                          <w:spacing w:after="0"/>
                          <w:rPr>
                            <w:sz w:val="18"/>
                            <w:szCs w:val="16"/>
                          </w:rPr>
                        </w:pPr>
                        <w:r w:rsidRPr="008A72D8">
                          <w:rPr>
                            <w:rFonts w:asciiTheme="minorHAnsi" w:hAnsi="Calibri" w:cstheme="minorBidi"/>
                            <w:color w:val="000000" w:themeColor="text1"/>
                            <w:kern w:val="24"/>
                            <w:sz w:val="18"/>
                            <w:szCs w:val="16"/>
                          </w:rPr>
                          <w:t>Oferta por Asignación</w:t>
                        </w:r>
                      </w:p>
                    </w:txbxContent>
                  </v:textbox>
                </v:shape>
              </v:group>
            </w:pict>
          </mc:Fallback>
        </mc:AlternateContent>
      </w:r>
      <w:r>
        <w:rPr>
          <w:rFonts w:ascii="ITC Avant Garde" w:eastAsiaTheme="minorHAnsi" w:hAnsi="ITC Avant Garde"/>
          <w:noProof/>
          <w:sz w:val="22"/>
          <w:szCs w:val="22"/>
          <w:lang w:val="es-MX" w:eastAsia="es-MX"/>
        </w:rPr>
        <mc:AlternateContent>
          <mc:Choice Requires="wpg">
            <w:drawing>
              <wp:anchor distT="0" distB="0" distL="114300" distR="114300" simplePos="0" relativeHeight="251658283" behindDoc="0" locked="0" layoutInCell="1" allowOverlap="1" wp14:anchorId="2762DEDF" wp14:editId="6667E574">
                <wp:simplePos x="0" y="0"/>
                <wp:positionH relativeFrom="column">
                  <wp:posOffset>2545628</wp:posOffset>
                </wp:positionH>
                <wp:positionV relativeFrom="paragraph">
                  <wp:posOffset>43536</wp:posOffset>
                </wp:positionV>
                <wp:extent cx="1348150" cy="447760"/>
                <wp:effectExtent l="0" t="0" r="23495" b="28575"/>
                <wp:wrapNone/>
                <wp:docPr id="33" name="Grupo 33"/>
                <wp:cNvGraphicFramePr/>
                <a:graphic xmlns:a="http://schemas.openxmlformats.org/drawingml/2006/main">
                  <a:graphicData uri="http://schemas.microsoft.com/office/word/2010/wordprocessingGroup">
                    <wpg:wgp>
                      <wpg:cNvGrpSpPr/>
                      <wpg:grpSpPr>
                        <a:xfrm>
                          <a:off x="0" y="0"/>
                          <a:ext cx="1348150" cy="447760"/>
                          <a:chOff x="2629977" y="4210417"/>
                          <a:chExt cx="1665760" cy="413795"/>
                        </a:xfrm>
                        <a:solidFill>
                          <a:sysClr val="window" lastClr="FFFFFF"/>
                        </a:solidFill>
                      </wpg:grpSpPr>
                      <wps:wsp>
                        <wps:cNvPr id="56" name="Rectángulo redondeado 56"/>
                        <wps:cNvSpPr/>
                        <wps:spPr>
                          <a:xfrm>
                            <a:off x="2629977" y="4210417"/>
                            <a:ext cx="1665760" cy="413795"/>
                          </a:xfrm>
                          <a:prstGeom prst="roundRect">
                            <a:avLst/>
                          </a:prstGeom>
                          <a:grpFill/>
                          <a:ln w="12700" cap="flat" cmpd="sng" algn="ctr">
                            <a:solidFill>
                              <a:srgbClr val="00B050"/>
                            </a:solidFill>
                            <a:prstDash val="solid"/>
                            <a:miter lim="800000"/>
                          </a:ln>
                          <a:effectLst/>
                        </wps:spPr>
                        <wps:bodyPr rtlCol="0" anchor="ctr"/>
                      </wps:wsp>
                      <wps:wsp>
                        <wps:cNvPr id="57" name="CuadroTexto 180"/>
                        <wps:cNvSpPr txBox="1"/>
                        <wps:spPr>
                          <a:xfrm>
                            <a:off x="2789747" y="4237372"/>
                            <a:ext cx="1406014" cy="367946"/>
                          </a:xfrm>
                          <a:prstGeom prst="rect">
                            <a:avLst/>
                          </a:prstGeom>
                          <a:grpFill/>
                          <a:ln>
                            <a:solidFill>
                              <a:sysClr val="window" lastClr="FFFFFF"/>
                            </a:solidFill>
                          </a:ln>
                        </wps:spPr>
                        <wps:txbx>
                          <w:txbxContent>
                            <w:p w14:paraId="2A40CC12" w14:textId="77777777" w:rsidR="00355FCB" w:rsidRPr="008A72D8" w:rsidRDefault="00355FCB" w:rsidP="00081BD2">
                              <w:pPr>
                                <w:pStyle w:val="NormalWeb"/>
                                <w:spacing w:after="0"/>
                                <w:rPr>
                                  <w:sz w:val="18"/>
                                  <w:szCs w:val="16"/>
                                </w:rPr>
                              </w:pPr>
                              <w:r w:rsidRPr="008A72D8">
                                <w:rPr>
                                  <w:rFonts w:asciiTheme="minorHAnsi" w:hAnsi="Calibri" w:cstheme="minorBidi"/>
                                  <w:color w:val="000000" w:themeColor="text1"/>
                                  <w:kern w:val="24"/>
                                  <w:sz w:val="18"/>
                                  <w:szCs w:val="16"/>
                                </w:rPr>
                                <w:t>Determinación del ganador y precio</w:t>
                              </w:r>
                            </w:p>
                          </w:txbxContent>
                        </wps:txbx>
                        <wps:bodyPr wrap="square" rtlCol="0">
                          <a:noAutofit/>
                        </wps:bodyPr>
                      </wps:wsp>
                    </wpg:wgp>
                  </a:graphicData>
                </a:graphic>
              </wp:anchor>
            </w:drawing>
          </mc:Choice>
          <mc:Fallback>
            <w:pict>
              <v:group w14:anchorId="2762DEDF" id="Grupo 33" o:spid="_x0000_s1064" style="position:absolute;left:0;text-align:left;margin-left:200.45pt;margin-top:3.45pt;width:106.15pt;height:35.25pt;z-index:251658283" coordorigin="26299,42104" coordsize="16657,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">
                <v:roundrect id="Rectángulo redondeado 56" o:spid="_x0000_s1065" style="position:absolute;left:26299;top:42104;width:16658;height:41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" filled="f" strokecolor="#00b050" strokeweight="1pt">
                  <v:stroke joinstyle="miter"/>
                </v:roundrect>
                <v:shape id="CuadroTexto 180" o:spid="_x0000_s1066" type="#_x0000_t202" style="position:absolute;left:27897;top:42373;width:14060;height:3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" filled="f" strokecolor="window">
                  <v:textbox>
                    <w:txbxContent>
                      <w:p w14:paraId="2A40CC12" w14:textId="77777777" w:rsidR="00355FCB" w:rsidRPr="008A72D8" w:rsidRDefault="00355FCB" w:rsidP="00081BD2">
                        <w:pPr>
                          <w:pStyle w:val="NormalWeb"/>
                          <w:spacing w:after="0"/>
                          <w:rPr>
                            <w:sz w:val="18"/>
                            <w:szCs w:val="16"/>
                          </w:rPr>
                        </w:pPr>
                        <w:r w:rsidRPr="008A72D8">
                          <w:rPr>
                            <w:rFonts w:asciiTheme="minorHAnsi" w:hAnsi="Calibri" w:cstheme="minorBidi"/>
                            <w:color w:val="000000" w:themeColor="text1"/>
                            <w:kern w:val="24"/>
                            <w:sz w:val="18"/>
                            <w:szCs w:val="16"/>
                          </w:rPr>
                          <w:t>Determinación del ganador y precio</w:t>
                        </w:r>
                      </w:p>
                    </w:txbxContent>
                  </v:textbox>
                </v:shape>
              </v:group>
            </w:pict>
          </mc:Fallback>
        </mc:AlternateContent>
      </w:r>
      <w:r>
        <w:rPr>
          <w:rFonts w:ascii="ITC Avant Garde" w:eastAsiaTheme="minorHAnsi" w:hAnsi="ITC Avant Garde"/>
          <w:noProof/>
          <w:sz w:val="22"/>
          <w:szCs w:val="22"/>
          <w:lang w:val="es-MX" w:eastAsia="es-MX"/>
        </w:rPr>
        <mc:AlternateContent>
          <mc:Choice Requires="wpg">
            <w:drawing>
              <wp:anchor distT="0" distB="0" distL="114300" distR="114300" simplePos="0" relativeHeight="251658284" behindDoc="0" locked="0" layoutInCell="1" allowOverlap="1" wp14:anchorId="3AA073B5" wp14:editId="3ADA73CC">
                <wp:simplePos x="0" y="0"/>
                <wp:positionH relativeFrom="column">
                  <wp:posOffset>4339307</wp:posOffset>
                </wp:positionH>
                <wp:positionV relativeFrom="paragraph">
                  <wp:posOffset>33908</wp:posOffset>
                </wp:positionV>
                <wp:extent cx="1688017" cy="447760"/>
                <wp:effectExtent l="0" t="0" r="26670" b="28575"/>
                <wp:wrapNone/>
                <wp:docPr id="34" name="Grupo 34"/>
                <wp:cNvGraphicFramePr/>
                <a:graphic xmlns:a="http://schemas.openxmlformats.org/drawingml/2006/main">
                  <a:graphicData uri="http://schemas.microsoft.com/office/word/2010/wordprocessingGroup">
                    <wpg:wgp>
                      <wpg:cNvGrpSpPr/>
                      <wpg:grpSpPr>
                        <a:xfrm>
                          <a:off x="0" y="0"/>
                          <a:ext cx="1688017" cy="447760"/>
                          <a:chOff x="4697170" y="4202565"/>
                          <a:chExt cx="1873082" cy="413795"/>
                        </a:xfrm>
                        <a:solidFill>
                          <a:sysClr val="window" lastClr="FFFFFF"/>
                        </a:solidFill>
                      </wpg:grpSpPr>
                      <wps:wsp>
                        <wps:cNvPr id="54" name="Rectángulo redondeado 54"/>
                        <wps:cNvSpPr/>
                        <wps:spPr>
                          <a:xfrm>
                            <a:off x="4697170" y="4202565"/>
                            <a:ext cx="1873082" cy="413795"/>
                          </a:xfrm>
                          <a:prstGeom prst="roundRect">
                            <a:avLst/>
                          </a:prstGeom>
                          <a:grpFill/>
                          <a:ln w="12700" cap="flat" cmpd="sng" algn="ctr">
                            <a:solidFill>
                              <a:srgbClr val="00B050"/>
                            </a:solidFill>
                            <a:prstDash val="solid"/>
                            <a:miter lim="800000"/>
                          </a:ln>
                          <a:effectLst/>
                        </wps:spPr>
                        <wps:bodyPr rtlCol="0" anchor="ctr"/>
                      </wps:wsp>
                      <wps:wsp>
                        <wps:cNvPr id="55" name="CuadroTexto 183"/>
                        <wps:cNvSpPr txBox="1"/>
                        <wps:spPr>
                          <a:xfrm>
                            <a:off x="4762794" y="4243246"/>
                            <a:ext cx="1749134" cy="338596"/>
                          </a:xfrm>
                          <a:prstGeom prst="rect">
                            <a:avLst/>
                          </a:prstGeom>
                          <a:grpFill/>
                          <a:ln>
                            <a:solidFill>
                              <a:sysClr val="window" lastClr="FFFFFF"/>
                            </a:solidFill>
                          </a:ln>
                        </wps:spPr>
                        <wps:txbx>
                          <w:txbxContent>
                            <w:p w14:paraId="71F1F1DA" w14:textId="0A82CCD3" w:rsidR="00355FCB" w:rsidRPr="008A72D8" w:rsidRDefault="00355FCB" w:rsidP="00081BD2">
                              <w:pPr>
                                <w:pStyle w:val="NormalWeb"/>
                                <w:spacing w:after="0"/>
                                <w:rPr>
                                  <w:sz w:val="18"/>
                                  <w:szCs w:val="16"/>
                                </w:rPr>
                              </w:pPr>
                              <w:r w:rsidRPr="008A72D8">
                                <w:rPr>
                                  <w:rFonts w:asciiTheme="minorHAnsi" w:hAnsi="Calibri" w:cstheme="minorBidi"/>
                                  <w:color w:val="000000" w:themeColor="text1"/>
                                  <w:kern w:val="24"/>
                                  <w:sz w:val="18"/>
                                  <w:szCs w:val="16"/>
                                </w:rPr>
                                <w:t xml:space="preserve">Notificación de asignación de bloques y </w:t>
                              </w:r>
                              <w:r>
                                <w:rPr>
                                  <w:rFonts w:asciiTheme="minorHAnsi" w:hAnsi="Calibri" w:cstheme="minorBidi"/>
                                  <w:color w:val="000000" w:themeColor="text1"/>
                                  <w:kern w:val="24"/>
                                  <w:sz w:val="18"/>
                                  <w:szCs w:val="16"/>
                                </w:rPr>
                                <w:t>Contraprestación</w:t>
                              </w:r>
                              <w:r w:rsidRPr="008A72D8">
                                <w:rPr>
                                  <w:rFonts w:asciiTheme="minorHAnsi" w:hAnsi="Calibri" w:cstheme="minorBidi"/>
                                  <w:color w:val="000000" w:themeColor="text1"/>
                                  <w:kern w:val="24"/>
                                  <w:sz w:val="18"/>
                                  <w:szCs w:val="16"/>
                                </w:rPr>
                                <w:t>.</w:t>
                              </w:r>
                            </w:p>
                          </w:txbxContent>
                        </wps:txbx>
                        <wps:bodyPr wrap="square" rtlCol="0">
                          <a:noAutofit/>
                        </wps:bodyPr>
                      </wps:wsp>
                    </wpg:wgp>
                  </a:graphicData>
                </a:graphic>
              </wp:anchor>
            </w:drawing>
          </mc:Choice>
          <mc:Fallback>
            <w:pict>
              <v:group w14:anchorId="3AA073B5" id="Grupo 34" o:spid="_x0000_s1067" style="position:absolute;left:0;text-align:left;margin-left:341.7pt;margin-top:2.65pt;width:132.9pt;height:35.25pt;z-index:251658284" coordorigin="46971,42025" coordsize="18730,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">
                <v:roundrect id="Rectángulo redondeado 54" o:spid="_x0000_s1068" style="position:absolute;left:46971;top:42025;width:18731;height:41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" filled="f" strokecolor="#00b050" strokeweight="1pt">
                  <v:stroke joinstyle="miter"/>
                </v:roundrect>
                <v:shape id="CuadroTexto 183" o:spid="_x0000_s1069" type="#_x0000_t202" style="position:absolute;left:47627;top:42432;width:17492;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" filled="f" strokecolor="window">
                  <v:textbox>
                    <w:txbxContent>
                      <w:p w14:paraId="71F1F1DA" w14:textId="0A82CCD3" w:rsidR="00355FCB" w:rsidRPr="008A72D8" w:rsidRDefault="00355FCB" w:rsidP="00081BD2">
                        <w:pPr>
                          <w:pStyle w:val="NormalWeb"/>
                          <w:spacing w:after="0"/>
                          <w:rPr>
                            <w:sz w:val="18"/>
                            <w:szCs w:val="16"/>
                          </w:rPr>
                        </w:pPr>
                        <w:r w:rsidRPr="008A72D8">
                          <w:rPr>
                            <w:rFonts w:asciiTheme="minorHAnsi" w:hAnsi="Calibri" w:cstheme="minorBidi"/>
                            <w:color w:val="000000" w:themeColor="text1"/>
                            <w:kern w:val="24"/>
                            <w:sz w:val="18"/>
                            <w:szCs w:val="16"/>
                          </w:rPr>
                          <w:t xml:space="preserve">Notificación de asignación de bloques y </w:t>
                        </w:r>
                        <w:r>
                          <w:rPr>
                            <w:rFonts w:asciiTheme="minorHAnsi" w:hAnsi="Calibri" w:cstheme="minorBidi"/>
                            <w:color w:val="000000" w:themeColor="text1"/>
                            <w:kern w:val="24"/>
                            <w:sz w:val="18"/>
                            <w:szCs w:val="16"/>
                          </w:rPr>
                          <w:t>Contraprestación</w:t>
                        </w:r>
                        <w:r w:rsidRPr="008A72D8">
                          <w:rPr>
                            <w:rFonts w:asciiTheme="minorHAnsi" w:hAnsi="Calibri" w:cstheme="minorBidi"/>
                            <w:color w:val="000000" w:themeColor="text1"/>
                            <w:kern w:val="24"/>
                            <w:sz w:val="18"/>
                            <w:szCs w:val="16"/>
                          </w:rPr>
                          <w:t>.</w:t>
                        </w:r>
                      </w:p>
                    </w:txbxContent>
                  </v:textbox>
                </v:shape>
              </v:group>
            </w:pict>
          </mc:Fallback>
        </mc:AlternateContent>
      </w:r>
    </w:p>
    <w:p w14:paraId="007AC1D4" w14:textId="297BAE43" w:rsidR="0013252F" w:rsidRDefault="00EA69EF"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noProof/>
          <w:sz w:val="22"/>
          <w:szCs w:val="22"/>
          <w:lang w:val="es-MX" w:eastAsia="es-MX"/>
        </w:rPr>
        <mc:AlternateContent>
          <mc:Choice Requires="wps">
            <w:drawing>
              <wp:anchor distT="0" distB="0" distL="114300" distR="114300" simplePos="0" relativeHeight="251658285" behindDoc="0" locked="0" layoutInCell="1" allowOverlap="1" wp14:anchorId="609DAB44" wp14:editId="69993F16">
                <wp:simplePos x="0" y="0"/>
                <wp:positionH relativeFrom="column">
                  <wp:posOffset>2017167</wp:posOffset>
                </wp:positionH>
                <wp:positionV relativeFrom="paragraph">
                  <wp:posOffset>90514</wp:posOffset>
                </wp:positionV>
                <wp:extent cx="279341" cy="2948"/>
                <wp:effectExtent l="0" t="76200" r="26035" b="92710"/>
                <wp:wrapNone/>
                <wp:docPr id="35" name="Conector recto de flecha 35"/>
                <wp:cNvGraphicFramePr/>
                <a:graphic xmlns:a="http://schemas.openxmlformats.org/drawingml/2006/main">
                  <a:graphicData uri="http://schemas.microsoft.com/office/word/2010/wordprocessingShape">
                    <wps:wsp>
                      <wps:cNvCnPr/>
                      <wps:spPr>
                        <a:xfrm>
                          <a:off x="0" y="0"/>
                          <a:ext cx="279341" cy="2948"/>
                        </a:xfrm>
                        <a:prstGeom prst="straightConnector1">
                          <a:avLst/>
                        </a:prstGeom>
                        <a:noFill/>
                        <a:ln w="19050" cap="flat" cmpd="sng" algn="ctr">
                          <a:solidFill>
                            <a:sysClr val="window" lastClr="FFFFFF">
                              <a:lumMod val="65000"/>
                            </a:sysClr>
                          </a:solidFill>
                          <a:prstDash val="solid"/>
                          <a:miter lim="800000"/>
                          <a:tailEnd type="triangle"/>
                        </a:ln>
                        <a:effectLst/>
                      </wps:spPr>
                      <wps:bodyPr/>
                    </wps:wsp>
                  </a:graphicData>
                </a:graphic>
              </wp:anchor>
            </w:drawing>
          </mc:Choice>
          <mc:Fallback>
            <w:pict>
              <v:shape w14:anchorId="5CF39E8F" id="Conector recto de flecha 35" o:spid="_x0000_s1026" type="#_x0000_t32" style="position:absolute;margin-left:158.85pt;margin-top:7.15pt;width:22pt;height:.25pt;z-index:25165828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" strokecolor="#a6a6a6" strokeweight="1.5pt">
                <v:stroke endarrow="block" joinstyle="miter"/>
              </v:shape>
            </w:pict>
          </mc:Fallback>
        </mc:AlternateContent>
      </w:r>
      <w:r>
        <w:rPr>
          <w:rFonts w:ascii="ITC Avant Garde" w:eastAsiaTheme="minorHAnsi" w:hAnsi="ITC Avant Garde"/>
          <w:noProof/>
          <w:sz w:val="22"/>
          <w:szCs w:val="22"/>
          <w:lang w:val="es-MX" w:eastAsia="es-MX"/>
        </w:rPr>
        <mc:AlternateContent>
          <mc:Choice Requires="wps">
            <w:drawing>
              <wp:anchor distT="0" distB="0" distL="114300" distR="114300" simplePos="0" relativeHeight="251658286" behindDoc="0" locked="0" layoutInCell="1" allowOverlap="1" wp14:anchorId="5BC2DE50" wp14:editId="37161100">
                <wp:simplePos x="0" y="0"/>
                <wp:positionH relativeFrom="column">
                  <wp:posOffset>4069707</wp:posOffset>
                </wp:positionH>
                <wp:positionV relativeFrom="paragraph">
                  <wp:posOffset>87556</wp:posOffset>
                </wp:positionV>
                <wp:extent cx="279341" cy="2948"/>
                <wp:effectExtent l="0" t="76200" r="26035" b="92710"/>
                <wp:wrapNone/>
                <wp:docPr id="36" name="Conector recto de flecha 36"/>
                <wp:cNvGraphicFramePr/>
                <a:graphic xmlns:a="http://schemas.openxmlformats.org/drawingml/2006/main">
                  <a:graphicData uri="http://schemas.microsoft.com/office/word/2010/wordprocessingShape">
                    <wps:wsp>
                      <wps:cNvCnPr/>
                      <wps:spPr>
                        <a:xfrm>
                          <a:off x="0" y="0"/>
                          <a:ext cx="279341" cy="2948"/>
                        </a:xfrm>
                        <a:prstGeom prst="straightConnector1">
                          <a:avLst/>
                        </a:prstGeom>
                        <a:noFill/>
                        <a:ln w="19050" cap="flat" cmpd="sng" algn="ctr">
                          <a:solidFill>
                            <a:sysClr val="window" lastClr="FFFFFF">
                              <a:lumMod val="65000"/>
                            </a:sysClr>
                          </a:solidFill>
                          <a:prstDash val="solid"/>
                          <a:miter lim="800000"/>
                          <a:tailEnd type="triangle"/>
                        </a:ln>
                        <a:effectLst/>
                      </wps:spPr>
                      <wps:bodyPr/>
                    </wps:wsp>
                  </a:graphicData>
                </a:graphic>
              </wp:anchor>
            </w:drawing>
          </mc:Choice>
          <mc:Fallback>
            <w:pict>
              <v:shape w14:anchorId="1D2F8E0D" id="Conector recto de flecha 36" o:spid="_x0000_s1026" type="#_x0000_t32" style="position:absolute;margin-left:320.45pt;margin-top:6.9pt;width:22pt;height:.25pt;z-index:25165828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" strokecolor="#a6a6a6" strokeweight="1.5pt">
                <v:stroke endarrow="block" joinstyle="miter"/>
              </v:shape>
            </w:pict>
          </mc:Fallback>
        </mc:AlternateContent>
      </w:r>
    </w:p>
    <w:p w14:paraId="006A822A" w14:textId="77777777" w:rsidR="0013252F" w:rsidRDefault="0013252F" w:rsidP="00746DC9">
      <w:pPr>
        <w:pStyle w:val="Textoindependiente"/>
        <w:spacing w:after="0"/>
        <w:jc w:val="both"/>
        <w:rPr>
          <w:rFonts w:ascii="ITC Avant Garde" w:eastAsiaTheme="minorHAnsi" w:hAnsi="ITC Avant Garde"/>
          <w:sz w:val="22"/>
          <w:szCs w:val="22"/>
          <w:lang w:val="es-MX" w:eastAsia="en-US"/>
        </w:rPr>
      </w:pPr>
    </w:p>
    <w:p w14:paraId="1CA60C64" w14:textId="77777777" w:rsidR="00FA37D8" w:rsidRDefault="00FA37D8" w:rsidP="00746DC9">
      <w:pPr>
        <w:pStyle w:val="Textoindependiente"/>
        <w:spacing w:after="0"/>
        <w:jc w:val="both"/>
        <w:rPr>
          <w:rFonts w:ascii="ITC Avant Garde" w:eastAsiaTheme="minorHAnsi" w:hAnsi="ITC Avant Garde"/>
          <w:sz w:val="22"/>
          <w:szCs w:val="22"/>
          <w:lang w:val="es-MX" w:eastAsia="en-US"/>
        </w:rPr>
      </w:pPr>
    </w:p>
    <w:p w14:paraId="49541FC8" w14:textId="77777777" w:rsidR="004872A4" w:rsidRDefault="004872A4" w:rsidP="00746DC9">
      <w:pPr>
        <w:pStyle w:val="Textoindependiente"/>
        <w:spacing w:after="0"/>
        <w:jc w:val="both"/>
        <w:rPr>
          <w:rFonts w:ascii="ITC Avant Garde" w:eastAsiaTheme="minorHAnsi" w:hAnsi="ITC Avant Garde"/>
          <w:sz w:val="22"/>
          <w:szCs w:val="22"/>
          <w:lang w:val="es-MX" w:eastAsia="en-US"/>
        </w:rPr>
      </w:pPr>
    </w:p>
    <w:p w14:paraId="111035D1" w14:textId="77777777" w:rsidR="00987EC0" w:rsidRPr="00C91C74" w:rsidRDefault="00987EC0" w:rsidP="00746DC9">
      <w:pPr>
        <w:pStyle w:val="Textoindependiente"/>
        <w:spacing w:after="0"/>
        <w:jc w:val="both"/>
        <w:rPr>
          <w:rFonts w:ascii="ITC Avant Garde" w:eastAsiaTheme="minorHAnsi" w:hAnsi="ITC Avant Garde"/>
          <w:sz w:val="22"/>
          <w:szCs w:val="22"/>
          <w:lang w:val="es-MX" w:eastAsia="en-US"/>
        </w:rPr>
      </w:pPr>
      <w:r w:rsidRPr="00C91C74">
        <w:rPr>
          <w:rFonts w:ascii="ITC Avant Garde" w:eastAsiaTheme="minorHAnsi" w:hAnsi="ITC Avant Garde"/>
          <w:sz w:val="22"/>
          <w:szCs w:val="22"/>
          <w:lang w:val="es-MX" w:eastAsia="en-US"/>
        </w:rPr>
        <w:t xml:space="preserve">Las </w:t>
      </w:r>
      <w:r w:rsidR="00826B44">
        <w:rPr>
          <w:rFonts w:ascii="ITC Avant Garde" w:eastAsiaTheme="minorHAnsi" w:hAnsi="ITC Avant Garde"/>
          <w:sz w:val="22"/>
          <w:szCs w:val="22"/>
          <w:lang w:val="es-MX" w:eastAsia="en-US"/>
        </w:rPr>
        <w:t>O</w:t>
      </w:r>
      <w:r w:rsidRPr="00C91C74">
        <w:rPr>
          <w:rFonts w:ascii="ITC Avant Garde" w:eastAsiaTheme="minorHAnsi" w:hAnsi="ITC Avant Garde"/>
          <w:sz w:val="22"/>
          <w:szCs w:val="22"/>
          <w:lang w:val="es-MX" w:eastAsia="en-US"/>
        </w:rPr>
        <w:t xml:space="preserve">fertas </w:t>
      </w:r>
      <w:r w:rsidR="00826B44">
        <w:rPr>
          <w:rFonts w:ascii="ITC Avant Garde" w:eastAsiaTheme="minorHAnsi" w:hAnsi="ITC Avant Garde"/>
          <w:sz w:val="22"/>
          <w:szCs w:val="22"/>
          <w:lang w:val="es-MX" w:eastAsia="en-US"/>
        </w:rPr>
        <w:t>en</w:t>
      </w:r>
      <w:r w:rsidR="00826B44" w:rsidRPr="00C91C74">
        <w:rPr>
          <w:rFonts w:ascii="ITC Avant Garde" w:eastAsiaTheme="minorHAnsi" w:hAnsi="ITC Avant Garde"/>
          <w:sz w:val="22"/>
          <w:szCs w:val="22"/>
          <w:lang w:val="es-MX" w:eastAsia="en-US"/>
        </w:rPr>
        <w:t xml:space="preserve"> </w:t>
      </w:r>
      <w:r w:rsidRPr="00C91C74">
        <w:rPr>
          <w:rFonts w:ascii="ITC Avant Garde" w:eastAsiaTheme="minorHAnsi" w:hAnsi="ITC Avant Garde"/>
          <w:sz w:val="22"/>
          <w:szCs w:val="22"/>
          <w:lang w:val="es-MX" w:eastAsia="en-US"/>
        </w:rPr>
        <w:t xml:space="preserve">la Etapa de </w:t>
      </w:r>
      <w:r w:rsidR="00826B44">
        <w:rPr>
          <w:rFonts w:ascii="ITC Avant Garde" w:eastAsiaTheme="minorHAnsi" w:hAnsi="ITC Avant Garde"/>
          <w:sz w:val="22"/>
          <w:szCs w:val="22"/>
          <w:lang w:val="es-MX" w:eastAsia="en-US"/>
        </w:rPr>
        <w:t>A</w:t>
      </w:r>
      <w:r w:rsidRPr="00C91C74">
        <w:rPr>
          <w:rFonts w:ascii="ITC Avant Garde" w:eastAsiaTheme="minorHAnsi" w:hAnsi="ITC Avant Garde"/>
          <w:sz w:val="22"/>
          <w:szCs w:val="22"/>
          <w:lang w:val="es-MX" w:eastAsia="en-US"/>
        </w:rPr>
        <w:t xml:space="preserve">djudicación y </w:t>
      </w:r>
      <w:r w:rsidR="001C0A72">
        <w:rPr>
          <w:rFonts w:ascii="ITC Avant Garde" w:eastAsiaTheme="minorHAnsi" w:hAnsi="ITC Avant Garde"/>
          <w:sz w:val="22"/>
          <w:szCs w:val="22"/>
          <w:lang w:val="es-MX" w:eastAsia="en-US"/>
        </w:rPr>
        <w:t xml:space="preserve">las </w:t>
      </w:r>
      <w:r w:rsidR="002359C8">
        <w:rPr>
          <w:rFonts w:ascii="ITC Avant Garde" w:eastAsiaTheme="minorHAnsi" w:hAnsi="ITC Avant Garde"/>
          <w:sz w:val="22"/>
          <w:szCs w:val="22"/>
          <w:lang w:val="es-MX" w:eastAsia="en-US"/>
        </w:rPr>
        <w:t>Ofertas</w:t>
      </w:r>
      <w:r w:rsidR="002359C8" w:rsidRPr="00C91C74">
        <w:rPr>
          <w:rFonts w:ascii="ITC Avant Garde" w:eastAsiaTheme="minorHAnsi" w:hAnsi="ITC Avant Garde"/>
          <w:sz w:val="22"/>
          <w:szCs w:val="22"/>
          <w:lang w:val="es-MX" w:eastAsia="en-US"/>
        </w:rPr>
        <w:t xml:space="preserve"> </w:t>
      </w:r>
      <w:r w:rsidR="00354652">
        <w:rPr>
          <w:rFonts w:ascii="ITC Avant Garde" w:eastAsiaTheme="minorHAnsi" w:hAnsi="ITC Avant Garde"/>
          <w:sz w:val="22"/>
          <w:szCs w:val="22"/>
          <w:lang w:val="es-MX" w:eastAsia="en-US"/>
        </w:rPr>
        <w:t xml:space="preserve">de </w:t>
      </w:r>
      <w:r w:rsidRPr="00C91C74">
        <w:rPr>
          <w:rFonts w:ascii="ITC Avant Garde" w:eastAsiaTheme="minorHAnsi" w:hAnsi="ITC Avant Garde"/>
          <w:sz w:val="22"/>
          <w:szCs w:val="22"/>
          <w:lang w:val="es-MX" w:eastAsia="en-US"/>
        </w:rPr>
        <w:t>la Etapa de Asignación se presenta</w:t>
      </w:r>
      <w:r w:rsidR="00826B44">
        <w:rPr>
          <w:rFonts w:ascii="ITC Avant Garde" w:eastAsiaTheme="minorHAnsi" w:hAnsi="ITC Avant Garde"/>
          <w:sz w:val="22"/>
          <w:szCs w:val="22"/>
          <w:lang w:val="es-MX" w:eastAsia="en-US"/>
        </w:rPr>
        <w:t>rán a través</w:t>
      </w:r>
      <w:r w:rsidRPr="00C91C74">
        <w:rPr>
          <w:rFonts w:ascii="ITC Avant Garde" w:eastAsiaTheme="minorHAnsi" w:hAnsi="ITC Avant Garde"/>
          <w:sz w:val="22"/>
          <w:szCs w:val="22"/>
          <w:lang w:val="es-MX" w:eastAsia="en-US"/>
        </w:rPr>
        <w:t xml:space="preserve"> </w:t>
      </w:r>
      <w:r w:rsidR="00826B44">
        <w:rPr>
          <w:rFonts w:ascii="ITC Avant Garde" w:eastAsiaTheme="minorHAnsi" w:hAnsi="ITC Avant Garde"/>
          <w:sz w:val="22"/>
          <w:szCs w:val="22"/>
          <w:lang w:val="es-MX" w:eastAsia="en-US"/>
        </w:rPr>
        <w:t>d</w:t>
      </w:r>
      <w:r w:rsidRPr="00C91C74">
        <w:rPr>
          <w:rFonts w:ascii="ITC Avant Garde" w:eastAsiaTheme="minorHAnsi" w:hAnsi="ITC Avant Garde"/>
          <w:sz w:val="22"/>
          <w:szCs w:val="22"/>
          <w:lang w:val="es-MX" w:eastAsia="en-US"/>
        </w:rPr>
        <w:t xml:space="preserve">el </w:t>
      </w:r>
      <w:r w:rsidR="00E72AE9">
        <w:rPr>
          <w:rFonts w:ascii="ITC Avant Garde" w:eastAsiaTheme="minorHAnsi" w:hAnsi="ITC Avant Garde"/>
          <w:sz w:val="22"/>
          <w:szCs w:val="22"/>
          <w:lang w:val="es-MX" w:eastAsia="en-US"/>
        </w:rPr>
        <w:t>SEPRO</w:t>
      </w:r>
      <w:r w:rsidR="00C91C74" w:rsidRPr="00C91C74">
        <w:rPr>
          <w:rFonts w:ascii="ITC Avant Garde" w:eastAsiaTheme="minorHAnsi" w:hAnsi="ITC Avant Garde"/>
          <w:sz w:val="22"/>
          <w:szCs w:val="22"/>
          <w:lang w:val="es-MX" w:eastAsia="en-US"/>
        </w:rPr>
        <w:t>.</w:t>
      </w:r>
    </w:p>
    <w:p w14:paraId="35ED4683" w14:textId="77777777" w:rsidR="004C1893" w:rsidRPr="00F92513" w:rsidRDefault="004C1893" w:rsidP="009B6389">
      <w:pPr>
        <w:pStyle w:val="Ttulo1"/>
        <w:pageBreakBefore/>
        <w:numPr>
          <w:ilvl w:val="0"/>
          <w:numId w:val="39"/>
        </w:numPr>
        <w:spacing w:before="0" w:line="240" w:lineRule="auto"/>
        <w:ind w:left="567" w:hanging="491"/>
        <w:jc w:val="both"/>
        <w:rPr>
          <w:rFonts w:ascii="ITC Avant Garde" w:eastAsiaTheme="minorHAnsi" w:hAnsi="ITC Avant Garde" w:cstheme="minorBidi"/>
          <w:b/>
          <w:color w:val="auto"/>
          <w:sz w:val="22"/>
          <w:szCs w:val="22"/>
        </w:rPr>
      </w:pPr>
      <w:bookmarkStart w:id="9" w:name="_Toc500236200"/>
      <w:bookmarkStart w:id="10" w:name="_Toc500502749"/>
      <w:bookmarkStart w:id="11" w:name="_Toc500961180"/>
      <w:bookmarkStart w:id="12" w:name="_Toc500961278"/>
      <w:r w:rsidRPr="00F92513">
        <w:rPr>
          <w:rFonts w:ascii="ITC Avant Garde" w:eastAsiaTheme="minorHAnsi" w:hAnsi="ITC Avant Garde" w:cstheme="minorBidi"/>
          <w:b/>
          <w:color w:val="auto"/>
          <w:sz w:val="22"/>
          <w:szCs w:val="22"/>
        </w:rPr>
        <w:t>Espectro disponible</w:t>
      </w:r>
      <w:r w:rsidR="00E77AB7" w:rsidRPr="00F92513">
        <w:rPr>
          <w:rFonts w:ascii="ITC Avant Garde" w:eastAsiaTheme="minorHAnsi" w:hAnsi="ITC Avant Garde" w:cstheme="minorBidi"/>
          <w:b/>
          <w:color w:val="auto"/>
          <w:sz w:val="22"/>
          <w:szCs w:val="22"/>
        </w:rPr>
        <w:t>.</w:t>
      </w:r>
      <w:bookmarkEnd w:id="9"/>
      <w:bookmarkEnd w:id="10"/>
      <w:bookmarkEnd w:id="11"/>
      <w:bookmarkEnd w:id="12"/>
    </w:p>
    <w:p w14:paraId="6AB6E7E4" w14:textId="77777777" w:rsidR="001645F1" w:rsidRPr="006D5880" w:rsidRDefault="001645F1" w:rsidP="00746DC9">
      <w:pPr>
        <w:pStyle w:val="Textoindependiente"/>
        <w:spacing w:after="0"/>
        <w:jc w:val="both"/>
        <w:rPr>
          <w:rFonts w:ascii="ITC Avant Garde" w:eastAsiaTheme="minorHAnsi" w:hAnsi="ITC Avant Garde"/>
          <w:sz w:val="22"/>
          <w:szCs w:val="22"/>
          <w:lang w:val="es-MX" w:eastAsia="en-US"/>
        </w:rPr>
      </w:pPr>
    </w:p>
    <w:p w14:paraId="05EB0553" w14:textId="48DFE04B" w:rsidR="00735F9F" w:rsidRDefault="00735F9F" w:rsidP="00746DC9">
      <w:pPr>
        <w:spacing w:after="0" w:line="240" w:lineRule="auto"/>
        <w:jc w:val="both"/>
        <w:rPr>
          <w:rFonts w:ascii="ITC Avant Garde" w:hAnsi="ITC Avant Garde"/>
        </w:rPr>
      </w:pPr>
      <w:r w:rsidRPr="006D5880">
        <w:rPr>
          <w:rFonts w:ascii="ITC Avant Garde" w:hAnsi="ITC Avant Garde"/>
        </w:rPr>
        <w:t xml:space="preserve">Como se muestra en la </w:t>
      </w:r>
      <w:r w:rsidRPr="006D5880">
        <w:rPr>
          <w:rFonts w:ascii="ITC Avant Garde" w:hAnsi="ITC Avant Garde"/>
        </w:rPr>
        <w:fldChar w:fldCharType="begin"/>
      </w:r>
      <w:r w:rsidRPr="006D5880">
        <w:rPr>
          <w:rFonts w:ascii="ITC Avant Garde" w:hAnsi="ITC Avant Garde"/>
        </w:rPr>
        <w:instrText xml:space="preserve"> REF _Ref480994604 \h  \* MERGEFORMAT </w:instrText>
      </w:r>
      <w:r w:rsidRPr="006D5880">
        <w:rPr>
          <w:rFonts w:ascii="ITC Avant Garde" w:hAnsi="ITC Avant Garde"/>
        </w:rPr>
      </w:r>
      <w:r w:rsidRPr="006D5880">
        <w:rPr>
          <w:rFonts w:ascii="ITC Avant Garde" w:hAnsi="ITC Avant Garde"/>
        </w:rPr>
        <w:fldChar w:fldCharType="separate"/>
      </w:r>
      <w:r w:rsidRPr="006D5880">
        <w:rPr>
          <w:rFonts w:ascii="ITC Avant Garde" w:hAnsi="ITC Avant Garde"/>
        </w:rPr>
        <w:t xml:space="preserve">Figura </w:t>
      </w:r>
      <w:r w:rsidRPr="006D5880">
        <w:rPr>
          <w:rFonts w:ascii="ITC Avant Garde" w:hAnsi="ITC Avant Garde"/>
        </w:rPr>
        <w:fldChar w:fldCharType="end"/>
      </w:r>
      <w:r w:rsidR="0050238B">
        <w:rPr>
          <w:rFonts w:ascii="ITC Avant Garde" w:hAnsi="ITC Avant Garde"/>
        </w:rPr>
        <w:t>2</w:t>
      </w:r>
      <w:r w:rsidRPr="006D5880">
        <w:rPr>
          <w:rFonts w:ascii="ITC Avant Garde" w:hAnsi="ITC Avant Garde"/>
        </w:rPr>
        <w:t xml:space="preserve">, </w:t>
      </w:r>
      <w:r w:rsidR="00A418CD">
        <w:rPr>
          <w:rFonts w:ascii="ITC Avant Garde" w:hAnsi="ITC Avant Garde"/>
        </w:rPr>
        <w:t>existen</w:t>
      </w:r>
      <w:r w:rsidRPr="006D5880">
        <w:rPr>
          <w:rFonts w:ascii="ITC Avant Garde" w:hAnsi="ITC Avant Garde"/>
        </w:rPr>
        <w:t xml:space="preserve"> 1</w:t>
      </w:r>
      <w:r w:rsidR="00160109">
        <w:rPr>
          <w:rFonts w:ascii="ITC Avant Garde" w:hAnsi="ITC Avant Garde"/>
        </w:rPr>
        <w:t>2</w:t>
      </w:r>
      <w:r w:rsidRPr="006D5880">
        <w:rPr>
          <w:rFonts w:ascii="ITC Avant Garde" w:hAnsi="ITC Avant Garde"/>
        </w:rPr>
        <w:t xml:space="preserve">0 MHz de espectro </w:t>
      </w:r>
      <w:r w:rsidR="00434DBB">
        <w:rPr>
          <w:rFonts w:ascii="ITC Avant Garde" w:hAnsi="ITC Avant Garde"/>
        </w:rPr>
        <w:t xml:space="preserve">que </w:t>
      </w:r>
      <w:r w:rsidRPr="006D5880">
        <w:rPr>
          <w:rFonts w:ascii="ITC Avant Garde" w:hAnsi="ITC Avant Garde"/>
        </w:rPr>
        <w:t>está</w:t>
      </w:r>
      <w:r w:rsidR="00E042E1">
        <w:rPr>
          <w:rFonts w:ascii="ITC Avant Garde" w:hAnsi="ITC Avant Garde"/>
        </w:rPr>
        <w:t>n</w:t>
      </w:r>
      <w:r w:rsidRPr="006D5880">
        <w:rPr>
          <w:rFonts w:ascii="ITC Avant Garde" w:hAnsi="ITC Avant Garde"/>
        </w:rPr>
        <w:t xml:space="preserve"> disponible</w:t>
      </w:r>
      <w:r w:rsidR="00160109">
        <w:rPr>
          <w:rFonts w:ascii="ITC Avant Garde" w:hAnsi="ITC Avant Garde"/>
        </w:rPr>
        <w:t>s</w:t>
      </w:r>
      <w:r w:rsidRPr="006D5880">
        <w:rPr>
          <w:rFonts w:ascii="ITC Avant Garde" w:hAnsi="ITC Avant Garde"/>
        </w:rPr>
        <w:t xml:space="preserve"> </w:t>
      </w:r>
      <w:r w:rsidR="00160109">
        <w:rPr>
          <w:rFonts w:ascii="ITC Avant Garde" w:hAnsi="ITC Avant Garde"/>
        </w:rPr>
        <w:t>en</w:t>
      </w:r>
      <w:r w:rsidR="00160109" w:rsidRPr="006D5880">
        <w:rPr>
          <w:rFonts w:ascii="ITC Avant Garde" w:hAnsi="ITC Avant Garde"/>
        </w:rPr>
        <w:t xml:space="preserve"> la </w:t>
      </w:r>
      <w:r w:rsidR="00160109">
        <w:rPr>
          <w:rFonts w:ascii="ITC Avant Garde" w:hAnsi="ITC Avant Garde"/>
        </w:rPr>
        <w:t>B</w:t>
      </w:r>
      <w:r w:rsidR="00160109" w:rsidRPr="006D5880">
        <w:rPr>
          <w:rFonts w:ascii="ITC Avant Garde" w:hAnsi="ITC Avant Garde"/>
        </w:rPr>
        <w:t>anda de 2500 MHz</w:t>
      </w:r>
      <w:r w:rsidRPr="006D5880">
        <w:rPr>
          <w:rFonts w:ascii="ITC Avant Garde" w:hAnsi="ITC Avant Garde"/>
        </w:rPr>
        <w:t xml:space="preserve">, </w:t>
      </w:r>
      <w:r w:rsidR="00E042E1">
        <w:rPr>
          <w:rFonts w:ascii="ITC Avant Garde" w:hAnsi="ITC Avant Garde"/>
        </w:rPr>
        <w:t>los cuales se pueden clasificar en dos Categorías</w:t>
      </w:r>
      <w:r w:rsidRPr="006D5880">
        <w:rPr>
          <w:rFonts w:ascii="ITC Avant Garde" w:hAnsi="ITC Avant Garde"/>
        </w:rPr>
        <w:t>:</w:t>
      </w:r>
    </w:p>
    <w:p w14:paraId="2437FF6B" w14:textId="77777777" w:rsidR="00F01864" w:rsidRPr="006D5880" w:rsidRDefault="00F01864" w:rsidP="00746DC9">
      <w:pPr>
        <w:spacing w:after="0" w:line="240" w:lineRule="auto"/>
        <w:jc w:val="both"/>
        <w:rPr>
          <w:rFonts w:ascii="ITC Avant Garde" w:hAnsi="ITC Avant Garde"/>
        </w:rPr>
      </w:pPr>
    </w:p>
    <w:p w14:paraId="134E838A" w14:textId="63DD4949" w:rsidR="00735F9F" w:rsidRDefault="00E042E1" w:rsidP="009B6389">
      <w:pPr>
        <w:pStyle w:val="Prrafodelista"/>
        <w:numPr>
          <w:ilvl w:val="0"/>
          <w:numId w:val="21"/>
        </w:numPr>
        <w:spacing w:after="0" w:line="240" w:lineRule="auto"/>
        <w:contextualSpacing w:val="0"/>
        <w:jc w:val="both"/>
        <w:rPr>
          <w:rFonts w:ascii="ITC Avant Garde" w:hAnsi="ITC Avant Garde"/>
        </w:rPr>
      </w:pPr>
      <w:r>
        <w:rPr>
          <w:rFonts w:ascii="ITC Avant Garde" w:hAnsi="ITC Avant Garde"/>
          <w:b/>
        </w:rPr>
        <w:t>Categoría F</w:t>
      </w:r>
      <w:r w:rsidR="00743A4C">
        <w:rPr>
          <w:rFonts w:ascii="ITC Avant Garde" w:hAnsi="ITC Avant Garde"/>
          <w:b/>
        </w:rPr>
        <w:t>DD</w:t>
      </w:r>
      <w:r>
        <w:rPr>
          <w:rFonts w:ascii="ITC Avant Garde" w:hAnsi="ITC Avant Garde"/>
          <w:b/>
        </w:rPr>
        <w:t>:</w:t>
      </w:r>
      <w:r w:rsidRPr="00E042E1">
        <w:rPr>
          <w:rFonts w:ascii="ITC Avant Garde" w:hAnsi="ITC Avant Garde"/>
        </w:rPr>
        <w:t xml:space="preserve"> </w:t>
      </w:r>
      <w:r w:rsidR="00735F9F" w:rsidRPr="006D5880">
        <w:rPr>
          <w:rFonts w:ascii="ITC Avant Garde" w:hAnsi="ITC Avant Garde"/>
        </w:rPr>
        <w:t xml:space="preserve">Este espectro forma parte de la banda 7 </w:t>
      </w:r>
      <w:r w:rsidR="00BC5FA7">
        <w:rPr>
          <w:rFonts w:ascii="ITC Avant Garde" w:hAnsi="ITC Avant Garde"/>
        </w:rPr>
        <w:t>del 3GPP</w:t>
      </w:r>
      <w:r w:rsidR="00735F9F" w:rsidRPr="006D5880">
        <w:rPr>
          <w:rFonts w:ascii="ITC Avant Garde" w:hAnsi="ITC Avant Garde"/>
        </w:rPr>
        <w:t>.</w:t>
      </w:r>
    </w:p>
    <w:p w14:paraId="46190C8A" w14:textId="77777777" w:rsidR="00A47307" w:rsidRPr="006D5880" w:rsidRDefault="00A47307" w:rsidP="00746DC9">
      <w:pPr>
        <w:pStyle w:val="Prrafodelista"/>
        <w:spacing w:after="0" w:line="240" w:lineRule="auto"/>
        <w:contextualSpacing w:val="0"/>
        <w:jc w:val="both"/>
        <w:rPr>
          <w:rFonts w:ascii="ITC Avant Garde" w:hAnsi="ITC Avant Garde"/>
        </w:rPr>
      </w:pPr>
    </w:p>
    <w:p w14:paraId="339BA329" w14:textId="13056F21" w:rsidR="00F13FC1" w:rsidRDefault="00E042E1" w:rsidP="009B6389">
      <w:pPr>
        <w:pStyle w:val="Prrafodelista"/>
        <w:numPr>
          <w:ilvl w:val="0"/>
          <w:numId w:val="21"/>
        </w:numPr>
        <w:spacing w:after="0" w:line="240" w:lineRule="auto"/>
        <w:contextualSpacing w:val="0"/>
        <w:jc w:val="both"/>
        <w:rPr>
          <w:rFonts w:ascii="ITC Avant Garde" w:hAnsi="ITC Avant Garde"/>
        </w:rPr>
      </w:pPr>
      <w:r>
        <w:rPr>
          <w:rFonts w:ascii="ITC Avant Garde" w:hAnsi="ITC Avant Garde"/>
          <w:b/>
        </w:rPr>
        <w:t>Categoría T</w:t>
      </w:r>
      <w:r w:rsidR="00743A4C">
        <w:rPr>
          <w:rFonts w:ascii="ITC Avant Garde" w:hAnsi="ITC Avant Garde"/>
          <w:b/>
        </w:rPr>
        <w:t>DD</w:t>
      </w:r>
      <w:r>
        <w:rPr>
          <w:rFonts w:ascii="ITC Avant Garde" w:hAnsi="ITC Avant Garde"/>
          <w:b/>
        </w:rPr>
        <w:t>:</w:t>
      </w:r>
      <w:r w:rsidR="00735F9F" w:rsidRPr="006D5880">
        <w:rPr>
          <w:rFonts w:ascii="ITC Avant Garde" w:hAnsi="ITC Avant Garde"/>
        </w:rPr>
        <w:t xml:space="preserve"> Este espectro forma parte de la banda 38 </w:t>
      </w:r>
      <w:r w:rsidR="00BC5FA7">
        <w:rPr>
          <w:rFonts w:ascii="ITC Avant Garde" w:hAnsi="ITC Avant Garde"/>
        </w:rPr>
        <w:t>del 3GPP</w:t>
      </w:r>
      <w:r w:rsidR="00F13FC1">
        <w:rPr>
          <w:rFonts w:ascii="ITC Avant Garde" w:hAnsi="ITC Avant Garde"/>
        </w:rPr>
        <w:t>.</w:t>
      </w:r>
    </w:p>
    <w:p w14:paraId="4D64126C" w14:textId="77777777" w:rsidR="00F13FC1" w:rsidRPr="00F13FC1" w:rsidRDefault="00F13FC1" w:rsidP="00746DC9">
      <w:pPr>
        <w:pStyle w:val="Prrafodelista"/>
        <w:spacing w:after="0" w:line="240" w:lineRule="auto"/>
        <w:rPr>
          <w:rFonts w:ascii="ITC Avant Garde" w:hAnsi="ITC Avant Garde"/>
        </w:rPr>
      </w:pPr>
    </w:p>
    <w:p w14:paraId="4A02E7F1" w14:textId="1134A88D" w:rsidR="00735F9F" w:rsidRPr="00F13FC1" w:rsidRDefault="00F13FC1" w:rsidP="00746DC9">
      <w:pPr>
        <w:spacing w:after="0" w:line="240" w:lineRule="auto"/>
        <w:jc w:val="both"/>
        <w:rPr>
          <w:rFonts w:ascii="ITC Avant Garde" w:hAnsi="ITC Avant Garde"/>
        </w:rPr>
      </w:pPr>
      <w:r>
        <w:rPr>
          <w:rFonts w:ascii="ITC Avant Garde" w:hAnsi="ITC Avant Garde"/>
        </w:rPr>
        <w:t xml:space="preserve">Ambas bandas del 3GPP </w:t>
      </w:r>
      <w:r w:rsidR="00735F9F" w:rsidRPr="00F13FC1">
        <w:rPr>
          <w:rFonts w:ascii="ITC Avant Garde" w:hAnsi="ITC Avant Garde"/>
        </w:rPr>
        <w:t>ha</w:t>
      </w:r>
      <w:r>
        <w:rPr>
          <w:rFonts w:ascii="ITC Avant Garde" w:hAnsi="ITC Avant Garde"/>
        </w:rPr>
        <w:t>n</w:t>
      </w:r>
      <w:r w:rsidR="00735F9F" w:rsidRPr="00F13FC1">
        <w:rPr>
          <w:rFonts w:ascii="ITC Avant Garde" w:hAnsi="ITC Avant Garde"/>
        </w:rPr>
        <w:t xml:space="preserve"> sido adoptada</w:t>
      </w:r>
      <w:r>
        <w:rPr>
          <w:rFonts w:ascii="ITC Avant Garde" w:hAnsi="ITC Avant Garde"/>
        </w:rPr>
        <w:t>s en Canadá y</w:t>
      </w:r>
      <w:r w:rsidR="00735F9F" w:rsidRPr="00F13FC1">
        <w:rPr>
          <w:rFonts w:ascii="ITC Avant Garde" w:hAnsi="ITC Avant Garde"/>
        </w:rPr>
        <w:t xml:space="preserve"> la Unión Europea</w:t>
      </w:r>
      <w:r>
        <w:rPr>
          <w:rFonts w:ascii="ITC Avant Garde" w:hAnsi="ITC Avant Garde"/>
        </w:rPr>
        <w:t>, así como en</w:t>
      </w:r>
      <w:r w:rsidR="00735F9F" w:rsidRPr="00F13FC1">
        <w:rPr>
          <w:rFonts w:ascii="ITC Avant Garde" w:hAnsi="ITC Avant Garde"/>
        </w:rPr>
        <w:t xml:space="preserve"> muchos otros paí</w:t>
      </w:r>
      <w:r w:rsidR="00CC6EA4" w:rsidRPr="00F13FC1">
        <w:rPr>
          <w:rFonts w:ascii="ITC Avant Garde" w:hAnsi="ITC Avant Garde"/>
        </w:rPr>
        <w:t>ses</w:t>
      </w:r>
      <w:r w:rsidR="00735F9F" w:rsidRPr="00F13FC1">
        <w:rPr>
          <w:rFonts w:ascii="ITC Avant Garde" w:hAnsi="ITC Avant Garde"/>
        </w:rPr>
        <w:t xml:space="preserve"> alrededor del mundo</w:t>
      </w:r>
      <w:r w:rsidR="00A8610F" w:rsidRPr="00F13FC1">
        <w:rPr>
          <w:rFonts w:ascii="ITC Avant Garde" w:hAnsi="ITC Avant Garde" w:cs="Arial"/>
          <w:color w:val="000000" w:themeColor="text1"/>
        </w:rPr>
        <w:t xml:space="preserve"> para</w:t>
      </w:r>
      <w:r w:rsidR="00FF34F5" w:rsidRPr="00F13FC1">
        <w:rPr>
          <w:rFonts w:ascii="ITC Avant Garde" w:hAnsi="ITC Avant Garde" w:cs="Arial"/>
          <w:color w:val="000000" w:themeColor="text1"/>
        </w:rPr>
        <w:t xml:space="preserve"> la prestación del servicio </w:t>
      </w:r>
      <w:r w:rsidR="00FF34F5" w:rsidRPr="00F13FC1">
        <w:rPr>
          <w:rFonts w:ascii="ITC Avant Garde" w:hAnsi="ITC Avant Garde"/>
        </w:rPr>
        <w:t>de Acceso I</w:t>
      </w:r>
      <w:r w:rsidR="00A8610F" w:rsidRPr="00F13FC1">
        <w:rPr>
          <w:rFonts w:ascii="ITC Avant Garde" w:hAnsi="ITC Avant Garde"/>
        </w:rPr>
        <w:t>nalámbrico</w:t>
      </w:r>
      <w:r w:rsidR="00735F9F" w:rsidRPr="00F13FC1">
        <w:rPr>
          <w:rFonts w:ascii="ITC Avant Garde" w:hAnsi="ITC Avant Garde"/>
        </w:rPr>
        <w:t>.</w:t>
      </w:r>
    </w:p>
    <w:p w14:paraId="6C88F246" w14:textId="77777777" w:rsidR="00A5734C" w:rsidRPr="006D5880" w:rsidRDefault="00A5734C" w:rsidP="00746DC9">
      <w:pPr>
        <w:pStyle w:val="Prrafodelista"/>
        <w:spacing w:after="0" w:line="240" w:lineRule="auto"/>
        <w:contextualSpacing w:val="0"/>
        <w:jc w:val="both"/>
        <w:rPr>
          <w:rFonts w:ascii="ITC Avant Garde" w:hAnsi="ITC Avant Garde"/>
        </w:rPr>
      </w:pPr>
    </w:p>
    <w:p w14:paraId="5CC34C95" w14:textId="60DE9885" w:rsidR="00F9535F" w:rsidRPr="00011F91" w:rsidRDefault="00735F9F" w:rsidP="00746DC9">
      <w:pPr>
        <w:pStyle w:val="Descripcin"/>
        <w:rPr>
          <w:lang w:val="es-MX"/>
        </w:rPr>
      </w:pPr>
      <w:bookmarkStart w:id="13" w:name="_Ref480994604"/>
      <w:r w:rsidRPr="00351D7C">
        <w:rPr>
          <w:rFonts w:ascii="ITC Avant Garde" w:eastAsiaTheme="minorHAnsi" w:hAnsi="ITC Avant Garde"/>
          <w:bCs w:val="0"/>
          <w:sz w:val="20"/>
          <w:szCs w:val="22"/>
          <w:lang w:val="es-MX" w:eastAsia="en-US"/>
        </w:rPr>
        <w:t xml:space="preserve">Figura </w:t>
      </w:r>
      <w:bookmarkEnd w:id="13"/>
      <w:r w:rsidR="00F01864" w:rsidRPr="00351D7C">
        <w:rPr>
          <w:rFonts w:ascii="ITC Avant Garde" w:eastAsiaTheme="minorHAnsi" w:hAnsi="ITC Avant Garde"/>
          <w:bCs w:val="0"/>
          <w:sz w:val="20"/>
          <w:szCs w:val="22"/>
          <w:lang w:val="es-MX" w:eastAsia="en-US"/>
        </w:rPr>
        <w:t>2</w:t>
      </w:r>
      <w:r w:rsidRPr="00351D7C">
        <w:rPr>
          <w:rFonts w:ascii="ITC Avant Garde" w:eastAsiaTheme="minorHAnsi" w:hAnsi="ITC Avant Garde"/>
          <w:bCs w:val="0"/>
          <w:sz w:val="20"/>
          <w:szCs w:val="22"/>
          <w:lang w:val="es-MX" w:eastAsia="en-US"/>
        </w:rPr>
        <w:t>: Banda de 2500 MH</w:t>
      </w:r>
      <w:r w:rsidR="00746DC9">
        <w:rPr>
          <w:rFonts w:ascii="ITC Avant Garde" w:eastAsiaTheme="minorHAnsi" w:hAnsi="ITC Avant Garde"/>
          <w:bCs w:val="0"/>
          <w:sz w:val="20"/>
          <w:szCs w:val="22"/>
          <w:lang w:val="es-MX" w:eastAsia="en-US"/>
        </w:rPr>
        <w:t>z en México</w:t>
      </w:r>
      <w:r w:rsidR="00A40C2F">
        <w:rPr>
          <w:rFonts w:ascii="ITC Avant Garde" w:eastAsiaTheme="minorHAnsi" w:hAnsi="ITC Avant Garde"/>
          <w:bCs w:val="0"/>
          <w:sz w:val="20"/>
          <w:szCs w:val="22"/>
          <w:lang w:val="es-MX" w:eastAsia="en-US"/>
        </w:rPr>
        <w:t>.</w:t>
      </w:r>
      <w:r w:rsidR="00011F91" w:rsidRPr="00011F91">
        <w:rPr>
          <w:rFonts w:ascii="ITC Avant Garde" w:hAnsi="ITC Avant Garde"/>
          <w:b w:val="0"/>
          <w:sz w:val="20"/>
          <w:lang w:val="es-MX"/>
        </w:rPr>
        <w:t xml:space="preserve"> </w:t>
      </w:r>
      <w:r w:rsidR="00011F91" w:rsidRPr="00011F91">
        <w:rPr>
          <w:noProof/>
          <w:lang w:val="es-MX" w:eastAsia="es-MX"/>
        </w:rPr>
        <w:drawing>
          <wp:inline distT="0" distB="0" distL="0" distR="0" wp14:anchorId="5B2E4FCC" wp14:editId="0E79C951">
            <wp:extent cx="5612130" cy="1578485"/>
            <wp:effectExtent l="0" t="0" r="762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2130" cy="1578485"/>
                    </a:xfrm>
                    <a:prstGeom prst="rect">
                      <a:avLst/>
                    </a:prstGeom>
                    <a:noFill/>
                    <a:ln>
                      <a:noFill/>
                    </a:ln>
                  </pic:spPr>
                </pic:pic>
              </a:graphicData>
            </a:graphic>
          </wp:inline>
        </w:drawing>
      </w:r>
    </w:p>
    <w:p w14:paraId="4B5DD25C" w14:textId="77777777" w:rsidR="00F9535F" w:rsidRPr="00F9535F" w:rsidRDefault="00F9535F" w:rsidP="00746DC9">
      <w:pPr>
        <w:spacing w:after="0" w:line="240" w:lineRule="auto"/>
      </w:pPr>
    </w:p>
    <w:p w14:paraId="695BF247" w14:textId="3A4CCA7E" w:rsidR="00735F9F" w:rsidRDefault="0066297D" w:rsidP="00746DC9">
      <w:pPr>
        <w:spacing w:after="0" w:line="240" w:lineRule="auto"/>
        <w:jc w:val="both"/>
        <w:rPr>
          <w:rFonts w:ascii="ITC Avant Garde" w:hAnsi="ITC Avant Garde"/>
        </w:rPr>
      </w:pPr>
      <w:r w:rsidRPr="006D5880">
        <w:rPr>
          <w:rFonts w:ascii="ITC Avant Garde" w:hAnsi="ITC Avant Garde"/>
        </w:rPr>
        <w:t xml:space="preserve">Los </w:t>
      </w:r>
      <w:r>
        <w:rPr>
          <w:rFonts w:ascii="ITC Avant Garde" w:hAnsi="ITC Avant Garde"/>
        </w:rPr>
        <w:t>segmentos</w:t>
      </w:r>
      <w:r w:rsidRPr="006D5880">
        <w:rPr>
          <w:rFonts w:ascii="ITC Avant Garde" w:hAnsi="ITC Avant Garde"/>
        </w:rPr>
        <w:t xml:space="preserve"> de espectro 2570-2575 MHz y 2615-2620 MHz </w:t>
      </w:r>
      <w:r>
        <w:rPr>
          <w:rFonts w:ascii="ITC Avant Garde" w:hAnsi="ITC Avant Garde"/>
        </w:rPr>
        <w:t xml:space="preserve">componen la Banda de Guarda establecida </w:t>
      </w:r>
      <w:r w:rsidRPr="006D5880">
        <w:rPr>
          <w:rFonts w:ascii="ITC Avant Garde" w:hAnsi="ITC Avant Garde"/>
        </w:rPr>
        <w:t>para asegurar la adecuada separación de frecuencia</w:t>
      </w:r>
      <w:r>
        <w:rPr>
          <w:rFonts w:ascii="ITC Avant Garde" w:hAnsi="ITC Avant Garde"/>
        </w:rPr>
        <w:t>s</w:t>
      </w:r>
      <w:r w:rsidRPr="006D5880">
        <w:rPr>
          <w:rFonts w:ascii="ITC Avant Garde" w:hAnsi="ITC Avant Garde"/>
        </w:rPr>
        <w:t xml:space="preserve"> entre el uso de </w:t>
      </w:r>
      <w:r>
        <w:rPr>
          <w:rFonts w:ascii="ITC Avant Garde" w:hAnsi="ITC Avant Garde"/>
        </w:rPr>
        <w:t>alta potencia de la tecnología de Duplexaje por División de F</w:t>
      </w:r>
      <w:r w:rsidRPr="006D5880">
        <w:rPr>
          <w:rFonts w:ascii="ITC Avant Garde" w:hAnsi="ITC Avant Garde"/>
        </w:rPr>
        <w:t xml:space="preserve">recuencia (FDD) en </w:t>
      </w:r>
      <w:r>
        <w:rPr>
          <w:rFonts w:ascii="ITC Avant Garde" w:hAnsi="ITC Avant Garde"/>
        </w:rPr>
        <w:t>los Bloques Categoría FDD y Duplexaje por División de T</w:t>
      </w:r>
      <w:r w:rsidRPr="006D5880">
        <w:rPr>
          <w:rFonts w:ascii="ITC Avant Garde" w:hAnsi="ITC Avant Garde"/>
        </w:rPr>
        <w:t xml:space="preserve">iempo (TDD) en </w:t>
      </w:r>
      <w:r>
        <w:rPr>
          <w:rFonts w:ascii="ITC Avant Garde" w:hAnsi="ITC Avant Garde"/>
        </w:rPr>
        <w:t>los Bloques Categoría TDD,</w:t>
      </w:r>
      <w:r w:rsidRPr="00E26115">
        <w:rPr>
          <w:rFonts w:ascii="ITC Avant Garde" w:hAnsi="ITC Avant Garde"/>
        </w:rPr>
        <w:t xml:space="preserve"> </w:t>
      </w:r>
      <w:r>
        <w:rPr>
          <w:rFonts w:ascii="ITC Avant Garde" w:hAnsi="ITC Avant Garde"/>
        </w:rPr>
        <w:t>por lo que no son objeto de la Licitación</w:t>
      </w:r>
      <w:r w:rsidR="00735F9F" w:rsidRPr="006D5880">
        <w:rPr>
          <w:rFonts w:ascii="ITC Avant Garde" w:hAnsi="ITC Avant Garde"/>
        </w:rPr>
        <w:t>.</w:t>
      </w:r>
    </w:p>
    <w:p w14:paraId="076A8C5A" w14:textId="77777777" w:rsidR="00AC1F66" w:rsidRPr="006D5880" w:rsidRDefault="00AC1F66" w:rsidP="00746DC9">
      <w:pPr>
        <w:spacing w:after="0" w:line="240" w:lineRule="auto"/>
        <w:jc w:val="both"/>
        <w:rPr>
          <w:rFonts w:ascii="ITC Avant Garde" w:hAnsi="ITC Avant Garde"/>
        </w:rPr>
      </w:pPr>
    </w:p>
    <w:p w14:paraId="1D970428" w14:textId="77777777" w:rsidR="00735F9F" w:rsidRDefault="00735F9F" w:rsidP="009B6389">
      <w:pPr>
        <w:pStyle w:val="Ttulo2"/>
        <w:numPr>
          <w:ilvl w:val="1"/>
          <w:numId w:val="39"/>
        </w:numPr>
        <w:spacing w:before="0" w:line="240" w:lineRule="auto"/>
        <w:ind w:left="709"/>
        <w:jc w:val="both"/>
        <w:rPr>
          <w:rFonts w:ascii="ITC Avant Garde" w:eastAsiaTheme="minorHAnsi" w:hAnsi="ITC Avant Garde" w:cstheme="minorBidi"/>
          <w:b/>
          <w:color w:val="auto"/>
          <w:sz w:val="22"/>
          <w:szCs w:val="22"/>
        </w:rPr>
      </w:pPr>
      <w:bookmarkStart w:id="14" w:name="_Toc429397849"/>
      <w:bookmarkStart w:id="15" w:name="_Toc482733194"/>
      <w:bookmarkStart w:id="16" w:name="_Toc500236201"/>
      <w:bookmarkStart w:id="17" w:name="_Toc500502750"/>
      <w:bookmarkStart w:id="18" w:name="_Toc500961181"/>
      <w:bookmarkStart w:id="19" w:name="_Toc500961279"/>
      <w:r w:rsidRPr="00AC1F66">
        <w:rPr>
          <w:rFonts w:ascii="ITC Avant Garde" w:eastAsiaTheme="minorHAnsi" w:hAnsi="ITC Avant Garde" w:cstheme="minorBidi"/>
          <w:b/>
          <w:color w:val="auto"/>
          <w:sz w:val="22"/>
          <w:szCs w:val="22"/>
        </w:rPr>
        <w:t>Bloques</w:t>
      </w:r>
      <w:bookmarkEnd w:id="14"/>
      <w:bookmarkEnd w:id="15"/>
      <w:r w:rsidR="00E77AB7">
        <w:rPr>
          <w:rFonts w:ascii="ITC Avant Garde" w:eastAsiaTheme="minorHAnsi" w:hAnsi="ITC Avant Garde" w:cstheme="minorBidi"/>
          <w:b/>
          <w:color w:val="auto"/>
          <w:sz w:val="22"/>
          <w:szCs w:val="22"/>
        </w:rPr>
        <w:t>.</w:t>
      </w:r>
      <w:bookmarkEnd w:id="16"/>
      <w:bookmarkEnd w:id="17"/>
      <w:bookmarkEnd w:id="18"/>
      <w:bookmarkEnd w:id="19"/>
    </w:p>
    <w:p w14:paraId="4587337E" w14:textId="77777777" w:rsidR="00AC1F66" w:rsidRPr="00AC1F66" w:rsidRDefault="00AC1F66" w:rsidP="00746DC9">
      <w:pPr>
        <w:spacing w:after="0" w:line="240" w:lineRule="auto"/>
      </w:pPr>
    </w:p>
    <w:p w14:paraId="6ECF551E" w14:textId="3C0EA9B6" w:rsidR="00735F9F" w:rsidRDefault="00A8610F"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Como se muestra en la Figura 3, c</w:t>
      </w:r>
      <w:r w:rsidR="00B400A1">
        <w:rPr>
          <w:rFonts w:ascii="ITC Avant Garde" w:eastAsiaTheme="minorHAnsi" w:hAnsi="ITC Avant Garde"/>
          <w:sz w:val="22"/>
          <w:szCs w:val="22"/>
          <w:lang w:val="es-MX" w:eastAsia="en-US"/>
        </w:rPr>
        <w:t>onforme a la clasificación de los Bloques</w:t>
      </w:r>
      <w:r w:rsidR="00735F9F" w:rsidRPr="006D5880">
        <w:rPr>
          <w:rFonts w:ascii="ITC Avant Garde" w:eastAsiaTheme="minorHAnsi" w:hAnsi="ITC Avant Garde"/>
          <w:sz w:val="22"/>
          <w:szCs w:val="22"/>
          <w:lang w:val="es-MX" w:eastAsia="en-US"/>
        </w:rPr>
        <w:t xml:space="preserve"> </w:t>
      </w:r>
      <w:r w:rsidR="00746DC9">
        <w:rPr>
          <w:rFonts w:ascii="ITC Avant Garde" w:eastAsiaTheme="minorHAnsi" w:hAnsi="ITC Avant Garde"/>
          <w:sz w:val="22"/>
          <w:szCs w:val="22"/>
          <w:lang w:val="es-MX" w:eastAsia="en-US"/>
        </w:rPr>
        <w:t>en la</w:t>
      </w:r>
      <w:r w:rsidR="00735F9F" w:rsidRPr="006D5880">
        <w:rPr>
          <w:rFonts w:ascii="ITC Avant Garde" w:eastAsiaTheme="minorHAnsi" w:hAnsi="ITC Avant Garde"/>
          <w:sz w:val="22"/>
          <w:szCs w:val="22"/>
          <w:lang w:val="es-MX" w:eastAsia="en-US"/>
        </w:rPr>
        <w:t xml:space="preserve"> </w:t>
      </w:r>
      <w:r w:rsidR="005B3024">
        <w:rPr>
          <w:rFonts w:ascii="ITC Avant Garde" w:eastAsiaTheme="minorHAnsi" w:hAnsi="ITC Avant Garde"/>
          <w:sz w:val="22"/>
          <w:szCs w:val="22"/>
          <w:lang w:val="es-MX" w:eastAsia="en-US"/>
        </w:rPr>
        <w:t>Licitación</w:t>
      </w:r>
      <w:r w:rsidR="00B400A1">
        <w:rPr>
          <w:rFonts w:ascii="ITC Avant Garde" w:eastAsiaTheme="minorHAnsi" w:hAnsi="ITC Avant Garde"/>
          <w:sz w:val="22"/>
          <w:szCs w:val="22"/>
          <w:lang w:val="es-MX" w:eastAsia="en-US"/>
        </w:rPr>
        <w:t xml:space="preserve"> </w:t>
      </w:r>
      <w:r w:rsidR="00746DC9">
        <w:rPr>
          <w:rFonts w:ascii="ITC Avant Garde" w:eastAsiaTheme="minorHAnsi" w:hAnsi="ITC Avant Garde"/>
          <w:sz w:val="22"/>
          <w:szCs w:val="22"/>
          <w:lang w:val="es-MX" w:eastAsia="en-US"/>
        </w:rPr>
        <w:t>se encuentran</w:t>
      </w:r>
      <w:r w:rsidR="00746DC9" w:rsidRPr="00746DC9">
        <w:rPr>
          <w:rFonts w:ascii="ITC Avant Garde" w:eastAsiaTheme="minorHAnsi" w:hAnsi="ITC Avant Garde"/>
          <w:sz w:val="22"/>
          <w:szCs w:val="22"/>
          <w:lang w:val="es-MX" w:eastAsia="en-US"/>
        </w:rPr>
        <w:t xml:space="preserve"> </w:t>
      </w:r>
      <w:r w:rsidR="00746DC9">
        <w:rPr>
          <w:rFonts w:ascii="ITC Avant Garde" w:eastAsiaTheme="minorHAnsi" w:hAnsi="ITC Avant Garde"/>
          <w:sz w:val="22"/>
          <w:szCs w:val="22"/>
          <w:lang w:val="es-MX" w:eastAsia="en-US"/>
        </w:rPr>
        <w:t>disponibles los siguientes</w:t>
      </w:r>
      <w:r w:rsidR="00735F9F" w:rsidRPr="006D5880">
        <w:rPr>
          <w:rFonts w:ascii="ITC Avant Garde" w:eastAsiaTheme="minorHAnsi" w:hAnsi="ITC Avant Garde"/>
          <w:sz w:val="22"/>
          <w:szCs w:val="22"/>
          <w:lang w:val="es-MX" w:eastAsia="en-US"/>
        </w:rPr>
        <w:t>:</w:t>
      </w:r>
    </w:p>
    <w:p w14:paraId="230152C4" w14:textId="77777777" w:rsidR="002D5892" w:rsidRPr="006D5880" w:rsidRDefault="002D5892" w:rsidP="00746DC9">
      <w:pPr>
        <w:pStyle w:val="Textoindependiente"/>
        <w:spacing w:after="0"/>
        <w:jc w:val="both"/>
        <w:rPr>
          <w:rFonts w:ascii="ITC Avant Garde" w:eastAsiaTheme="minorHAnsi" w:hAnsi="ITC Avant Garde"/>
          <w:sz w:val="22"/>
          <w:szCs w:val="22"/>
          <w:lang w:val="es-MX" w:eastAsia="en-US"/>
        </w:rPr>
      </w:pPr>
    </w:p>
    <w:p w14:paraId="04D0EE37" w14:textId="7495C575" w:rsidR="00735F9F" w:rsidRPr="006D5880" w:rsidRDefault="00746388" w:rsidP="009B6389">
      <w:pPr>
        <w:pStyle w:val="Textoindependiente"/>
        <w:numPr>
          <w:ilvl w:val="0"/>
          <w:numId w:val="22"/>
        </w:numPr>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4 (</w:t>
      </w:r>
      <w:r w:rsidR="00B400A1">
        <w:rPr>
          <w:rFonts w:ascii="ITC Avant Garde" w:eastAsiaTheme="minorHAnsi" w:hAnsi="ITC Avant Garde"/>
          <w:sz w:val="22"/>
          <w:szCs w:val="22"/>
          <w:lang w:val="es-MX" w:eastAsia="en-US"/>
        </w:rPr>
        <w:t>c</w:t>
      </w:r>
      <w:r w:rsidR="00735F9F" w:rsidRPr="006D5880">
        <w:rPr>
          <w:rFonts w:ascii="ITC Avant Garde" w:eastAsiaTheme="minorHAnsi" w:hAnsi="ITC Avant Garde"/>
          <w:sz w:val="22"/>
          <w:szCs w:val="22"/>
          <w:lang w:val="es-MX" w:eastAsia="en-US"/>
        </w:rPr>
        <w:t>uatro</w:t>
      </w:r>
      <w:r>
        <w:rPr>
          <w:rFonts w:ascii="ITC Avant Garde" w:eastAsiaTheme="minorHAnsi" w:hAnsi="ITC Avant Garde"/>
          <w:sz w:val="22"/>
          <w:szCs w:val="22"/>
          <w:lang w:val="es-MX" w:eastAsia="en-US"/>
        </w:rPr>
        <w:t>)</w:t>
      </w:r>
      <w:r w:rsidR="00735F9F" w:rsidRPr="006D5880">
        <w:rPr>
          <w:rFonts w:ascii="ITC Avant Garde" w:eastAsiaTheme="minorHAnsi" w:hAnsi="ITC Avant Garde"/>
          <w:sz w:val="22"/>
          <w:szCs w:val="22"/>
          <w:lang w:val="es-MX" w:eastAsia="en-US"/>
        </w:rPr>
        <w:t xml:space="preserve"> </w:t>
      </w:r>
      <w:r w:rsidR="00B400A1">
        <w:rPr>
          <w:rFonts w:ascii="ITC Avant Garde" w:eastAsiaTheme="minorHAnsi" w:hAnsi="ITC Avant Garde"/>
          <w:sz w:val="22"/>
          <w:szCs w:val="22"/>
          <w:lang w:val="es-MX" w:eastAsia="en-US"/>
        </w:rPr>
        <w:t>B</w:t>
      </w:r>
      <w:r w:rsidR="00B400A1" w:rsidRPr="006D5880">
        <w:rPr>
          <w:rFonts w:ascii="ITC Avant Garde" w:eastAsiaTheme="minorHAnsi" w:hAnsi="ITC Avant Garde"/>
          <w:sz w:val="22"/>
          <w:szCs w:val="22"/>
          <w:lang w:val="es-MX" w:eastAsia="en-US"/>
        </w:rPr>
        <w:t xml:space="preserve">loques </w:t>
      </w:r>
      <w:r w:rsidR="00B400A1">
        <w:rPr>
          <w:rFonts w:ascii="ITC Avant Garde" w:eastAsiaTheme="minorHAnsi" w:hAnsi="ITC Avant Garde"/>
          <w:sz w:val="22"/>
          <w:szCs w:val="22"/>
          <w:lang w:val="es-MX" w:eastAsia="en-US"/>
        </w:rPr>
        <w:t>Categoría F</w:t>
      </w:r>
      <w:r w:rsidR="00F169A1">
        <w:rPr>
          <w:rFonts w:ascii="ITC Avant Garde" w:eastAsiaTheme="minorHAnsi" w:hAnsi="ITC Avant Garde"/>
          <w:sz w:val="22"/>
          <w:szCs w:val="22"/>
          <w:lang w:val="es-MX" w:eastAsia="en-US"/>
        </w:rPr>
        <w:t>DD</w:t>
      </w:r>
      <w:r w:rsidR="00FE56CD">
        <w:rPr>
          <w:rFonts w:ascii="ITC Avant Garde" w:eastAsiaTheme="minorHAnsi" w:hAnsi="ITC Avant Garde"/>
          <w:sz w:val="22"/>
          <w:szCs w:val="22"/>
          <w:lang w:val="es-MX" w:eastAsia="en-US"/>
        </w:rPr>
        <w:t xml:space="preserve"> (F1, F2, F3 y F4)</w:t>
      </w:r>
      <w:r w:rsidR="00A8610F">
        <w:rPr>
          <w:rFonts w:ascii="ITC Avant Garde" w:eastAsiaTheme="minorHAnsi" w:hAnsi="ITC Avant Garde"/>
          <w:sz w:val="22"/>
          <w:szCs w:val="22"/>
          <w:lang w:val="es-MX" w:eastAsia="en-US"/>
        </w:rPr>
        <w:t>, y</w:t>
      </w:r>
    </w:p>
    <w:p w14:paraId="5E4F729E" w14:textId="7474927F" w:rsidR="00735F9F" w:rsidRDefault="00746388" w:rsidP="009B6389">
      <w:pPr>
        <w:pStyle w:val="Textoindependiente"/>
        <w:numPr>
          <w:ilvl w:val="0"/>
          <w:numId w:val="22"/>
        </w:numPr>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2 (</w:t>
      </w:r>
      <w:r w:rsidR="00B400A1">
        <w:rPr>
          <w:rFonts w:ascii="ITC Avant Garde" w:eastAsiaTheme="minorHAnsi" w:hAnsi="ITC Avant Garde"/>
          <w:sz w:val="22"/>
          <w:szCs w:val="22"/>
          <w:lang w:val="es-MX" w:eastAsia="en-US"/>
        </w:rPr>
        <w:t>d</w:t>
      </w:r>
      <w:r w:rsidR="00735F9F" w:rsidRPr="006D5880">
        <w:rPr>
          <w:rFonts w:ascii="ITC Avant Garde" w:eastAsiaTheme="minorHAnsi" w:hAnsi="ITC Avant Garde"/>
          <w:sz w:val="22"/>
          <w:szCs w:val="22"/>
          <w:lang w:val="es-MX" w:eastAsia="en-US"/>
        </w:rPr>
        <w:t>os</w:t>
      </w:r>
      <w:r>
        <w:rPr>
          <w:rFonts w:ascii="ITC Avant Garde" w:eastAsiaTheme="minorHAnsi" w:hAnsi="ITC Avant Garde"/>
          <w:sz w:val="22"/>
          <w:szCs w:val="22"/>
          <w:lang w:val="es-MX" w:eastAsia="en-US"/>
        </w:rPr>
        <w:t>)</w:t>
      </w:r>
      <w:r w:rsidR="00735F9F" w:rsidRPr="006D5880">
        <w:rPr>
          <w:rFonts w:ascii="ITC Avant Garde" w:eastAsiaTheme="minorHAnsi" w:hAnsi="ITC Avant Garde"/>
          <w:sz w:val="22"/>
          <w:szCs w:val="22"/>
          <w:lang w:val="es-MX" w:eastAsia="en-US"/>
        </w:rPr>
        <w:t xml:space="preserve"> </w:t>
      </w:r>
      <w:r w:rsidR="00B400A1">
        <w:rPr>
          <w:rFonts w:ascii="ITC Avant Garde" w:eastAsiaTheme="minorHAnsi" w:hAnsi="ITC Avant Garde"/>
          <w:sz w:val="22"/>
          <w:szCs w:val="22"/>
          <w:lang w:val="es-MX" w:eastAsia="en-US"/>
        </w:rPr>
        <w:t>B</w:t>
      </w:r>
      <w:r w:rsidR="00B400A1" w:rsidRPr="006D5880">
        <w:rPr>
          <w:rFonts w:ascii="ITC Avant Garde" w:eastAsiaTheme="minorHAnsi" w:hAnsi="ITC Avant Garde"/>
          <w:sz w:val="22"/>
          <w:szCs w:val="22"/>
          <w:lang w:val="es-MX" w:eastAsia="en-US"/>
        </w:rPr>
        <w:t xml:space="preserve">loques </w:t>
      </w:r>
      <w:r w:rsidR="00B400A1">
        <w:rPr>
          <w:rFonts w:ascii="ITC Avant Garde" w:eastAsiaTheme="minorHAnsi" w:hAnsi="ITC Avant Garde"/>
          <w:sz w:val="22"/>
          <w:szCs w:val="22"/>
          <w:lang w:val="es-MX" w:eastAsia="en-US"/>
        </w:rPr>
        <w:t>Categoría T</w:t>
      </w:r>
      <w:r w:rsidR="00F169A1">
        <w:rPr>
          <w:rFonts w:ascii="ITC Avant Garde" w:eastAsiaTheme="minorHAnsi" w:hAnsi="ITC Avant Garde"/>
          <w:sz w:val="22"/>
          <w:szCs w:val="22"/>
          <w:lang w:val="es-MX" w:eastAsia="en-US"/>
        </w:rPr>
        <w:t>DD</w:t>
      </w:r>
      <w:r w:rsidR="00FE56CD">
        <w:rPr>
          <w:rFonts w:ascii="ITC Avant Garde" w:eastAsiaTheme="minorHAnsi" w:hAnsi="ITC Avant Garde"/>
          <w:sz w:val="22"/>
          <w:szCs w:val="22"/>
          <w:lang w:val="es-MX" w:eastAsia="en-US"/>
        </w:rPr>
        <w:t xml:space="preserve"> (T1 y T2)</w:t>
      </w:r>
      <w:r w:rsidR="00735F9F" w:rsidRPr="006D5880">
        <w:rPr>
          <w:rFonts w:ascii="ITC Avant Garde" w:eastAsiaTheme="minorHAnsi" w:hAnsi="ITC Avant Garde"/>
          <w:sz w:val="22"/>
          <w:szCs w:val="22"/>
          <w:lang w:val="es-MX" w:eastAsia="en-US"/>
        </w:rPr>
        <w:t>.</w:t>
      </w:r>
    </w:p>
    <w:p w14:paraId="28ED11E8" w14:textId="77777777" w:rsidR="002D5892" w:rsidRPr="006D5880" w:rsidRDefault="002D5892" w:rsidP="00746DC9">
      <w:pPr>
        <w:pStyle w:val="Textoindependiente"/>
        <w:spacing w:after="0"/>
        <w:ind w:left="720"/>
        <w:rPr>
          <w:rFonts w:ascii="ITC Avant Garde" w:eastAsiaTheme="minorHAnsi" w:hAnsi="ITC Avant Garde"/>
          <w:sz w:val="22"/>
          <w:szCs w:val="22"/>
          <w:lang w:val="es-MX" w:eastAsia="en-US"/>
        </w:rPr>
      </w:pPr>
    </w:p>
    <w:p w14:paraId="29D4CA73" w14:textId="77777777" w:rsidR="00735F9F" w:rsidRPr="006D5880" w:rsidRDefault="00735F9F" w:rsidP="00746DC9">
      <w:pPr>
        <w:pStyle w:val="Descripcin"/>
        <w:rPr>
          <w:rFonts w:ascii="ITC Avant Garde" w:eastAsiaTheme="minorHAnsi" w:hAnsi="ITC Avant Garde"/>
          <w:sz w:val="22"/>
          <w:szCs w:val="22"/>
          <w:lang w:val="es-MX" w:eastAsia="en-US"/>
        </w:rPr>
      </w:pPr>
      <w:bookmarkStart w:id="20" w:name="_Ref480997117"/>
      <w:r w:rsidRPr="00676FF5">
        <w:rPr>
          <w:rFonts w:ascii="ITC Avant Garde" w:eastAsiaTheme="minorHAnsi" w:hAnsi="ITC Avant Garde"/>
          <w:bCs w:val="0"/>
          <w:sz w:val="20"/>
          <w:szCs w:val="22"/>
          <w:lang w:val="es-MX" w:eastAsia="en-US"/>
        </w:rPr>
        <w:t xml:space="preserve">Figura </w:t>
      </w:r>
      <w:bookmarkEnd w:id="20"/>
      <w:r w:rsidR="00DC00CF">
        <w:rPr>
          <w:rFonts w:ascii="ITC Avant Garde" w:eastAsiaTheme="minorHAnsi" w:hAnsi="ITC Avant Garde"/>
          <w:bCs w:val="0"/>
          <w:sz w:val="20"/>
          <w:szCs w:val="22"/>
          <w:lang w:val="es-MX" w:eastAsia="en-US"/>
        </w:rPr>
        <w:t>3</w:t>
      </w:r>
      <w:r w:rsidRPr="00676FF5">
        <w:rPr>
          <w:rFonts w:ascii="ITC Avant Garde" w:eastAsiaTheme="minorHAnsi" w:hAnsi="ITC Avant Garde"/>
          <w:bCs w:val="0"/>
          <w:sz w:val="20"/>
          <w:szCs w:val="22"/>
          <w:lang w:val="es-MX" w:eastAsia="en-US"/>
        </w:rPr>
        <w:t>: Bloques disponible</w:t>
      </w:r>
      <w:r w:rsidR="00FE56CD">
        <w:rPr>
          <w:rFonts w:ascii="ITC Avant Garde" w:eastAsiaTheme="minorHAnsi" w:hAnsi="ITC Avant Garde"/>
          <w:bCs w:val="0"/>
          <w:sz w:val="20"/>
          <w:szCs w:val="22"/>
          <w:lang w:val="es-MX" w:eastAsia="en-US"/>
        </w:rPr>
        <w:t>s</w:t>
      </w:r>
      <w:r w:rsidRPr="00676FF5">
        <w:rPr>
          <w:rFonts w:ascii="ITC Avant Garde" w:eastAsiaTheme="minorHAnsi" w:hAnsi="ITC Avant Garde"/>
          <w:bCs w:val="0"/>
          <w:sz w:val="20"/>
          <w:szCs w:val="22"/>
          <w:lang w:val="es-MX" w:eastAsia="en-US"/>
        </w:rPr>
        <w:t xml:space="preserve"> en la </w:t>
      </w:r>
      <w:r w:rsidR="00FE56CD">
        <w:rPr>
          <w:rFonts w:ascii="ITC Avant Garde" w:eastAsiaTheme="minorHAnsi" w:hAnsi="ITC Avant Garde"/>
          <w:bCs w:val="0"/>
          <w:sz w:val="20"/>
          <w:szCs w:val="22"/>
          <w:lang w:val="es-MX" w:eastAsia="en-US"/>
        </w:rPr>
        <w:t>Licitación</w:t>
      </w:r>
      <w:r w:rsidR="00A1128B">
        <w:rPr>
          <w:rFonts w:ascii="ITC Avant Garde" w:eastAsiaTheme="minorHAnsi" w:hAnsi="ITC Avant Garde"/>
          <w:bCs w:val="0"/>
          <w:sz w:val="20"/>
          <w:szCs w:val="22"/>
          <w:lang w:val="es-MX" w:eastAsia="en-US"/>
        </w:rPr>
        <w:t>.</w:t>
      </w:r>
      <w:r w:rsidR="001161F3" w:rsidRPr="001161F3">
        <w:rPr>
          <w:noProof/>
          <w:lang w:val="es-MX" w:eastAsia="es-MX"/>
        </w:rPr>
        <w:drawing>
          <wp:anchor distT="0" distB="0" distL="114300" distR="114300" simplePos="0" relativeHeight="251658240" behindDoc="0" locked="0" layoutInCell="1" allowOverlap="1" wp14:anchorId="283417A9" wp14:editId="712CE125">
            <wp:simplePos x="0" y="0"/>
            <wp:positionH relativeFrom="column">
              <wp:posOffset>0</wp:posOffset>
            </wp:positionH>
            <wp:positionV relativeFrom="paragraph">
              <wp:posOffset>168275</wp:posOffset>
            </wp:positionV>
            <wp:extent cx="6151880" cy="1314450"/>
            <wp:effectExtent l="0" t="0" r="1270" b="0"/>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5188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675718" w14:textId="77777777" w:rsidR="00556E6A" w:rsidRDefault="00556E6A" w:rsidP="00746DC9">
      <w:pPr>
        <w:pStyle w:val="Textoindependiente"/>
        <w:spacing w:after="0"/>
        <w:jc w:val="both"/>
        <w:rPr>
          <w:rFonts w:ascii="ITC Avant Garde" w:eastAsiaTheme="minorHAnsi" w:hAnsi="ITC Avant Garde"/>
          <w:sz w:val="22"/>
          <w:szCs w:val="22"/>
          <w:lang w:val="es-MX" w:eastAsia="en-US"/>
        </w:rPr>
      </w:pPr>
    </w:p>
    <w:p w14:paraId="0E853233" w14:textId="50CB950D" w:rsidR="00556E6A" w:rsidRDefault="00735F9F"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Como se describe más adelante, </w:t>
      </w:r>
      <w:r w:rsidR="00A1128B">
        <w:rPr>
          <w:rFonts w:ascii="ITC Avant Garde" w:eastAsiaTheme="minorHAnsi" w:hAnsi="ITC Avant Garde"/>
          <w:sz w:val="22"/>
          <w:szCs w:val="22"/>
          <w:lang w:val="es-MX" w:eastAsia="en-US"/>
        </w:rPr>
        <w:t xml:space="preserve">el Procedimiento de Presentación de Ofertas </w:t>
      </w:r>
      <w:r w:rsidRPr="006D5880">
        <w:rPr>
          <w:rFonts w:ascii="ITC Avant Garde" w:eastAsiaTheme="minorHAnsi" w:hAnsi="ITC Avant Garde"/>
          <w:sz w:val="22"/>
          <w:szCs w:val="22"/>
          <w:lang w:val="es-MX" w:eastAsia="en-US"/>
        </w:rPr>
        <w:t xml:space="preserve">se desarrollará en dos etapas: </w:t>
      </w:r>
      <w:r w:rsidR="00434DBB">
        <w:rPr>
          <w:rFonts w:ascii="ITC Avant Garde" w:eastAsiaTheme="minorHAnsi" w:hAnsi="ITC Avant Garde"/>
          <w:sz w:val="22"/>
          <w:szCs w:val="22"/>
          <w:lang w:val="es-MX" w:eastAsia="en-US"/>
        </w:rPr>
        <w:t>u</w:t>
      </w:r>
      <w:r w:rsidRPr="006D5880">
        <w:rPr>
          <w:rFonts w:ascii="ITC Avant Garde" w:eastAsiaTheme="minorHAnsi" w:hAnsi="ITC Avant Garde"/>
          <w:sz w:val="22"/>
          <w:szCs w:val="22"/>
          <w:lang w:val="es-MX" w:eastAsia="en-US"/>
        </w:rPr>
        <w:t xml:space="preserve">na Etapa de Adjudicación y una Etapa de Asignación. </w:t>
      </w:r>
    </w:p>
    <w:p w14:paraId="26E39962" w14:textId="77777777" w:rsidR="00556E6A" w:rsidRDefault="00556E6A" w:rsidP="00746DC9">
      <w:pPr>
        <w:pStyle w:val="Textoindependiente"/>
        <w:spacing w:after="0"/>
        <w:jc w:val="both"/>
        <w:rPr>
          <w:rFonts w:ascii="ITC Avant Garde" w:eastAsiaTheme="minorHAnsi" w:hAnsi="ITC Avant Garde"/>
          <w:sz w:val="22"/>
          <w:szCs w:val="22"/>
          <w:lang w:val="es-MX" w:eastAsia="en-US"/>
        </w:rPr>
      </w:pPr>
    </w:p>
    <w:p w14:paraId="048009B0" w14:textId="2D21EC37" w:rsidR="00735F9F" w:rsidRDefault="00735F9F"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En la Etapa de Adjudicación, todos </w:t>
      </w:r>
      <w:r w:rsidR="00556E6A">
        <w:rPr>
          <w:rFonts w:ascii="ITC Avant Garde" w:eastAsiaTheme="minorHAnsi" w:hAnsi="ITC Avant Garde"/>
          <w:sz w:val="22"/>
          <w:szCs w:val="22"/>
          <w:lang w:val="es-MX" w:eastAsia="en-US"/>
        </w:rPr>
        <w:t>lo</w:t>
      </w:r>
      <w:r w:rsidRPr="006D5880">
        <w:rPr>
          <w:rFonts w:ascii="ITC Avant Garde" w:eastAsiaTheme="minorHAnsi" w:hAnsi="ITC Avant Garde"/>
          <w:sz w:val="22"/>
          <w:szCs w:val="22"/>
          <w:lang w:val="es-MX" w:eastAsia="en-US"/>
        </w:rPr>
        <w:t xml:space="preserve">s </w:t>
      </w:r>
      <w:r w:rsidR="00D34C5E">
        <w:rPr>
          <w:rFonts w:ascii="ITC Avant Garde" w:eastAsiaTheme="minorHAnsi" w:hAnsi="ITC Avant Garde"/>
          <w:sz w:val="22"/>
          <w:szCs w:val="22"/>
          <w:lang w:val="es-MX" w:eastAsia="en-US"/>
        </w:rPr>
        <w:t>B</w:t>
      </w:r>
      <w:r w:rsidR="00D34C5E" w:rsidRPr="006D5880">
        <w:rPr>
          <w:rFonts w:ascii="ITC Avant Garde" w:eastAsiaTheme="minorHAnsi" w:hAnsi="ITC Avant Garde"/>
          <w:sz w:val="22"/>
          <w:szCs w:val="22"/>
          <w:lang w:val="es-MX" w:eastAsia="en-US"/>
        </w:rPr>
        <w:t xml:space="preserve">loques </w:t>
      </w:r>
      <w:r w:rsidRPr="006D5880">
        <w:rPr>
          <w:rFonts w:ascii="ITC Avant Garde" w:eastAsiaTheme="minorHAnsi" w:hAnsi="ITC Avant Garde"/>
          <w:sz w:val="22"/>
          <w:szCs w:val="22"/>
          <w:lang w:val="es-MX" w:eastAsia="en-US"/>
        </w:rPr>
        <w:t>se adjudicarán</w:t>
      </w:r>
      <w:r w:rsidR="00225BCC">
        <w:rPr>
          <w:rFonts w:ascii="ITC Avant Garde" w:eastAsiaTheme="minorHAnsi" w:hAnsi="ITC Avant Garde"/>
          <w:sz w:val="22"/>
          <w:szCs w:val="22"/>
          <w:lang w:val="es-MX" w:eastAsia="en-US"/>
        </w:rPr>
        <w:t xml:space="preserve"> </w:t>
      </w:r>
      <w:r w:rsidR="00A1128B">
        <w:rPr>
          <w:rFonts w:ascii="ITC Avant Garde" w:eastAsiaTheme="minorHAnsi" w:hAnsi="ITC Avant Garde"/>
          <w:sz w:val="22"/>
          <w:szCs w:val="22"/>
          <w:lang w:val="es-MX" w:eastAsia="en-US"/>
        </w:rPr>
        <w:t>sin</w:t>
      </w:r>
      <w:r w:rsidR="00861D37">
        <w:rPr>
          <w:rFonts w:ascii="ITC Avant Garde" w:eastAsiaTheme="minorHAnsi" w:hAnsi="ITC Avant Garde"/>
          <w:sz w:val="22"/>
          <w:szCs w:val="22"/>
          <w:lang w:val="es-MX" w:eastAsia="en-US"/>
        </w:rPr>
        <w:t xml:space="preserve"> </w:t>
      </w:r>
      <w:r w:rsidR="00F11F17">
        <w:rPr>
          <w:rFonts w:ascii="ITC Avant Garde" w:eastAsiaTheme="minorHAnsi" w:hAnsi="ITC Avant Garde"/>
          <w:sz w:val="22"/>
          <w:szCs w:val="22"/>
          <w:lang w:val="es-MX" w:eastAsia="en-US"/>
        </w:rPr>
        <w:t xml:space="preserve">una frecuencia </w:t>
      </w:r>
      <w:r w:rsidR="00A1128B">
        <w:rPr>
          <w:rFonts w:ascii="ITC Avant Garde" w:eastAsiaTheme="minorHAnsi" w:hAnsi="ITC Avant Garde"/>
          <w:sz w:val="22"/>
          <w:szCs w:val="22"/>
          <w:lang w:val="es-MX" w:eastAsia="en-US"/>
        </w:rPr>
        <w:t xml:space="preserve">específica, la cual se determinará </w:t>
      </w:r>
      <w:r w:rsidRPr="006D5880">
        <w:rPr>
          <w:rFonts w:ascii="ITC Avant Garde" w:eastAsiaTheme="minorHAnsi" w:hAnsi="ITC Avant Garde"/>
          <w:sz w:val="22"/>
          <w:szCs w:val="22"/>
          <w:lang w:val="es-MX" w:eastAsia="en-US"/>
        </w:rPr>
        <w:t xml:space="preserve">en la Etapa de Asignación, con la garantía </w:t>
      </w:r>
      <w:r w:rsidR="00A1128B">
        <w:rPr>
          <w:rFonts w:ascii="ITC Avant Garde" w:eastAsiaTheme="minorHAnsi" w:hAnsi="ITC Avant Garde"/>
          <w:sz w:val="22"/>
          <w:szCs w:val="22"/>
          <w:lang w:val="es-MX" w:eastAsia="en-US"/>
        </w:rPr>
        <w:t>de que a todos los Participantes</w:t>
      </w:r>
      <w:r w:rsidR="00BC5FA7">
        <w:rPr>
          <w:rFonts w:ascii="ITC Avant Garde" w:eastAsiaTheme="minorHAnsi" w:hAnsi="ITC Avant Garde"/>
          <w:sz w:val="22"/>
          <w:szCs w:val="22"/>
          <w:lang w:val="es-MX" w:eastAsia="en-US"/>
        </w:rPr>
        <w:t xml:space="preserve"> que obtengan Bloques </w:t>
      </w:r>
      <w:r w:rsidR="00A1128B">
        <w:rPr>
          <w:rFonts w:ascii="ITC Avant Garde" w:eastAsiaTheme="minorHAnsi" w:hAnsi="ITC Avant Garde"/>
          <w:sz w:val="22"/>
          <w:szCs w:val="22"/>
          <w:lang w:val="es-MX" w:eastAsia="en-US"/>
        </w:rPr>
        <w:t xml:space="preserve">se les asignarán </w:t>
      </w:r>
      <w:r w:rsidRPr="006D5880">
        <w:rPr>
          <w:rFonts w:ascii="ITC Avant Garde" w:eastAsiaTheme="minorHAnsi" w:hAnsi="ITC Avant Garde"/>
          <w:sz w:val="22"/>
          <w:szCs w:val="22"/>
          <w:lang w:val="es-MX" w:eastAsia="en-US"/>
        </w:rPr>
        <w:t xml:space="preserve">frecuencias contiguas dentro de </w:t>
      </w:r>
      <w:r w:rsidR="00A1128B">
        <w:rPr>
          <w:rFonts w:ascii="ITC Avant Garde" w:eastAsiaTheme="minorHAnsi" w:hAnsi="ITC Avant Garde"/>
          <w:sz w:val="22"/>
          <w:szCs w:val="22"/>
          <w:lang w:val="es-MX" w:eastAsia="en-US"/>
        </w:rPr>
        <w:t>cada Categoría</w:t>
      </w:r>
      <w:r w:rsidRPr="006D5880">
        <w:rPr>
          <w:rFonts w:ascii="ITC Avant Garde" w:eastAsiaTheme="minorHAnsi" w:hAnsi="ITC Avant Garde"/>
          <w:sz w:val="22"/>
          <w:szCs w:val="22"/>
          <w:lang w:val="es-MX" w:eastAsia="en-US"/>
        </w:rPr>
        <w:t xml:space="preserve">. </w:t>
      </w:r>
    </w:p>
    <w:p w14:paraId="3F006A8C" w14:textId="77777777" w:rsidR="00556E6A" w:rsidRPr="006D5880" w:rsidRDefault="00556E6A" w:rsidP="00746DC9">
      <w:pPr>
        <w:pStyle w:val="Textoindependiente"/>
        <w:spacing w:after="0"/>
        <w:jc w:val="both"/>
        <w:rPr>
          <w:rFonts w:ascii="ITC Avant Garde" w:eastAsiaTheme="minorHAnsi" w:hAnsi="ITC Avant Garde"/>
          <w:sz w:val="22"/>
          <w:szCs w:val="22"/>
          <w:lang w:val="es-MX" w:eastAsia="en-US"/>
        </w:rPr>
      </w:pPr>
    </w:p>
    <w:p w14:paraId="0E044CE3" w14:textId="77777777" w:rsidR="00735F9F" w:rsidRDefault="00735F9F"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En la </w:t>
      </w:r>
      <w:r w:rsidRPr="006D5880">
        <w:rPr>
          <w:rFonts w:ascii="ITC Avant Garde" w:eastAsiaTheme="minorHAnsi" w:hAnsi="ITC Avant Garde"/>
          <w:sz w:val="22"/>
          <w:szCs w:val="22"/>
          <w:lang w:val="es-MX" w:eastAsia="en-US"/>
        </w:rPr>
        <w:fldChar w:fldCharType="begin"/>
      </w:r>
      <w:r w:rsidRPr="006D5880">
        <w:rPr>
          <w:rFonts w:ascii="ITC Avant Garde" w:eastAsiaTheme="minorHAnsi" w:hAnsi="ITC Avant Garde"/>
          <w:sz w:val="22"/>
          <w:szCs w:val="22"/>
          <w:lang w:val="es-MX" w:eastAsia="en-US"/>
        </w:rPr>
        <w:instrText xml:space="preserve"> REF _Ref480997792 \h  \* MERGEFORMAT </w:instrText>
      </w:r>
      <w:r w:rsidRPr="006D5880">
        <w:rPr>
          <w:rFonts w:ascii="ITC Avant Garde" w:eastAsiaTheme="minorHAnsi" w:hAnsi="ITC Avant Garde"/>
          <w:sz w:val="22"/>
          <w:szCs w:val="22"/>
          <w:lang w:val="es-MX" w:eastAsia="en-US"/>
        </w:rPr>
      </w:r>
      <w:r w:rsidRPr="006D5880">
        <w:rPr>
          <w:rFonts w:ascii="ITC Avant Garde" w:eastAsiaTheme="minorHAnsi" w:hAnsi="ITC Avant Garde"/>
          <w:sz w:val="22"/>
          <w:szCs w:val="22"/>
          <w:lang w:val="es-MX" w:eastAsia="en-US"/>
        </w:rPr>
        <w:fldChar w:fldCharType="separate"/>
      </w:r>
      <w:r w:rsidRPr="006D5880">
        <w:rPr>
          <w:rFonts w:ascii="ITC Avant Garde" w:eastAsiaTheme="minorHAnsi" w:hAnsi="ITC Avant Garde"/>
          <w:sz w:val="22"/>
          <w:szCs w:val="22"/>
          <w:lang w:val="es-MX" w:eastAsia="en-US"/>
        </w:rPr>
        <w:t>Tabla 1</w:t>
      </w:r>
      <w:r w:rsidRPr="006D5880">
        <w:rPr>
          <w:rFonts w:ascii="ITC Avant Garde" w:eastAsiaTheme="minorHAnsi" w:hAnsi="ITC Avant Garde"/>
          <w:sz w:val="22"/>
          <w:szCs w:val="22"/>
          <w:lang w:val="es-MX" w:eastAsia="en-US"/>
        </w:rPr>
        <w:fldChar w:fldCharType="end"/>
      </w:r>
      <w:r w:rsidRPr="006D5880">
        <w:rPr>
          <w:rFonts w:ascii="ITC Avant Garde" w:eastAsiaTheme="minorHAnsi" w:hAnsi="ITC Avant Garde"/>
          <w:sz w:val="22"/>
          <w:szCs w:val="22"/>
          <w:lang w:val="es-MX" w:eastAsia="en-US"/>
        </w:rPr>
        <w:t xml:space="preserve"> se presenta un resumen de la información de los </w:t>
      </w:r>
      <w:r w:rsidR="00083A24">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083A24">
        <w:rPr>
          <w:rFonts w:ascii="ITC Avant Garde" w:eastAsiaTheme="minorHAnsi" w:hAnsi="ITC Avant Garde"/>
          <w:sz w:val="22"/>
          <w:szCs w:val="22"/>
          <w:lang w:val="es-MX" w:eastAsia="en-US"/>
        </w:rPr>
        <w:t>conforme a su</w:t>
      </w:r>
      <w:r w:rsidRPr="006D5880">
        <w:rPr>
          <w:rFonts w:ascii="ITC Avant Garde" w:eastAsiaTheme="minorHAnsi" w:hAnsi="ITC Avant Garde"/>
          <w:sz w:val="22"/>
          <w:szCs w:val="22"/>
          <w:lang w:val="es-MX" w:eastAsia="en-US"/>
        </w:rPr>
        <w:t xml:space="preserve"> </w:t>
      </w:r>
      <w:r w:rsidR="00083A24">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Cada </w:t>
      </w:r>
      <w:r w:rsidR="00083A24">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 tiene la misma </w:t>
      </w:r>
      <w:r w:rsidR="00083A24">
        <w:rPr>
          <w:rFonts w:ascii="ITC Avant Garde" w:eastAsiaTheme="minorHAnsi" w:hAnsi="ITC Avant Garde"/>
          <w:sz w:val="22"/>
          <w:szCs w:val="22"/>
          <w:lang w:val="es-MX" w:eastAsia="en-US"/>
        </w:rPr>
        <w:t>cantidad</w:t>
      </w:r>
      <w:r w:rsidR="00083A24"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de </w:t>
      </w:r>
      <w:r w:rsidR="00083A24">
        <w:rPr>
          <w:rFonts w:ascii="ITC Avant Garde" w:eastAsiaTheme="minorHAnsi" w:hAnsi="ITC Avant Garde"/>
          <w:sz w:val="22"/>
          <w:szCs w:val="22"/>
          <w:lang w:val="es-MX" w:eastAsia="en-US"/>
        </w:rPr>
        <w:t>espectro</w:t>
      </w:r>
      <w:r w:rsidRPr="006D5880">
        <w:rPr>
          <w:rFonts w:ascii="ITC Avant Garde" w:eastAsiaTheme="minorHAnsi" w:hAnsi="ITC Avant Garde"/>
          <w:sz w:val="22"/>
          <w:szCs w:val="22"/>
          <w:lang w:val="es-MX" w:eastAsia="en-US"/>
        </w:rPr>
        <w:t xml:space="preserve"> (20 MHz), y tendrá la misma ponderación de puntos de elegibilidad para determinar la actividad en </w:t>
      </w:r>
      <w:r w:rsidR="00083A24">
        <w:rPr>
          <w:rFonts w:ascii="ITC Avant Garde" w:eastAsiaTheme="minorHAnsi" w:hAnsi="ITC Avant Garde"/>
          <w:sz w:val="22"/>
          <w:szCs w:val="22"/>
          <w:lang w:val="es-MX" w:eastAsia="en-US"/>
        </w:rPr>
        <w:t>el Procedimiento de Presentación de Ofertas</w:t>
      </w:r>
      <w:r w:rsidRPr="006D5880">
        <w:rPr>
          <w:rFonts w:ascii="ITC Avant Garde" w:eastAsiaTheme="minorHAnsi" w:hAnsi="ITC Avant Garde"/>
          <w:sz w:val="22"/>
          <w:szCs w:val="22"/>
          <w:lang w:val="es-MX" w:eastAsia="en-US"/>
        </w:rPr>
        <w:t>.</w:t>
      </w:r>
    </w:p>
    <w:p w14:paraId="560653A4" w14:textId="77777777" w:rsidR="00AA1473" w:rsidRPr="006D5880" w:rsidRDefault="00AA1473" w:rsidP="00746DC9">
      <w:pPr>
        <w:pStyle w:val="Textoindependiente"/>
        <w:spacing w:after="0"/>
        <w:jc w:val="both"/>
        <w:rPr>
          <w:rFonts w:ascii="ITC Avant Garde" w:eastAsiaTheme="minorHAnsi" w:hAnsi="ITC Avant Garde"/>
          <w:sz w:val="22"/>
          <w:szCs w:val="22"/>
          <w:lang w:val="es-MX" w:eastAsia="en-US"/>
        </w:rPr>
      </w:pPr>
    </w:p>
    <w:p w14:paraId="4BC396BD" w14:textId="77777777" w:rsidR="00735F9F" w:rsidRPr="00F12809" w:rsidRDefault="00735F9F" w:rsidP="00746DC9">
      <w:pPr>
        <w:pStyle w:val="Descripcin"/>
        <w:rPr>
          <w:rFonts w:ascii="ITC Avant Garde" w:eastAsiaTheme="minorHAnsi" w:hAnsi="ITC Avant Garde"/>
          <w:bCs w:val="0"/>
          <w:sz w:val="20"/>
          <w:szCs w:val="22"/>
          <w:lang w:val="es-MX" w:eastAsia="en-US"/>
        </w:rPr>
      </w:pPr>
      <w:bookmarkStart w:id="21" w:name="_Ref480997792"/>
      <w:r w:rsidRPr="00F12809">
        <w:rPr>
          <w:rFonts w:ascii="ITC Avant Garde" w:eastAsiaTheme="minorHAnsi" w:hAnsi="ITC Avant Garde"/>
          <w:bCs w:val="0"/>
          <w:sz w:val="20"/>
          <w:szCs w:val="22"/>
          <w:lang w:val="es-MX" w:eastAsia="en-US"/>
        </w:rPr>
        <w:t xml:space="preserve">Tabla </w:t>
      </w:r>
      <w:r w:rsidRPr="00F12809">
        <w:rPr>
          <w:rFonts w:ascii="ITC Avant Garde" w:eastAsiaTheme="minorHAnsi" w:hAnsi="ITC Avant Garde"/>
          <w:bCs w:val="0"/>
          <w:sz w:val="20"/>
          <w:szCs w:val="22"/>
          <w:lang w:val="es-MX" w:eastAsia="en-US"/>
        </w:rPr>
        <w:fldChar w:fldCharType="begin"/>
      </w:r>
      <w:r w:rsidRPr="00F12809">
        <w:rPr>
          <w:rFonts w:ascii="ITC Avant Garde" w:eastAsiaTheme="minorHAnsi" w:hAnsi="ITC Avant Garde"/>
          <w:bCs w:val="0"/>
          <w:sz w:val="20"/>
          <w:szCs w:val="22"/>
          <w:lang w:val="es-MX" w:eastAsia="en-US"/>
        </w:rPr>
        <w:instrText xml:space="preserve"> SEQ Tabla \* ARABIC </w:instrText>
      </w:r>
      <w:r w:rsidRPr="00F12809">
        <w:rPr>
          <w:rFonts w:ascii="ITC Avant Garde" w:eastAsiaTheme="minorHAnsi" w:hAnsi="ITC Avant Garde"/>
          <w:bCs w:val="0"/>
          <w:sz w:val="20"/>
          <w:szCs w:val="22"/>
          <w:lang w:val="es-MX" w:eastAsia="en-US"/>
        </w:rPr>
        <w:fldChar w:fldCharType="separate"/>
      </w:r>
      <w:r w:rsidRPr="00F12809">
        <w:rPr>
          <w:rFonts w:ascii="ITC Avant Garde" w:eastAsiaTheme="minorHAnsi" w:hAnsi="ITC Avant Garde"/>
          <w:bCs w:val="0"/>
          <w:sz w:val="20"/>
          <w:szCs w:val="22"/>
          <w:lang w:val="es-MX" w:eastAsia="en-US"/>
        </w:rPr>
        <w:t>1</w:t>
      </w:r>
      <w:r w:rsidRPr="00F12809">
        <w:rPr>
          <w:rFonts w:ascii="ITC Avant Garde" w:eastAsiaTheme="minorHAnsi" w:hAnsi="ITC Avant Garde"/>
          <w:bCs w:val="0"/>
          <w:sz w:val="20"/>
          <w:szCs w:val="22"/>
          <w:lang w:val="es-MX" w:eastAsia="en-US"/>
        </w:rPr>
        <w:fldChar w:fldCharType="end"/>
      </w:r>
      <w:bookmarkEnd w:id="21"/>
      <w:r w:rsidR="008E7363">
        <w:rPr>
          <w:rFonts w:ascii="ITC Avant Garde" w:eastAsiaTheme="minorHAnsi" w:hAnsi="ITC Avant Garde"/>
          <w:bCs w:val="0"/>
          <w:sz w:val="20"/>
          <w:szCs w:val="22"/>
          <w:lang w:val="es-MX" w:eastAsia="en-US"/>
        </w:rPr>
        <w:t>: Bloques disponibles por C</w:t>
      </w:r>
      <w:r w:rsidRPr="00F12809">
        <w:rPr>
          <w:rFonts w:ascii="ITC Avant Garde" w:eastAsiaTheme="minorHAnsi" w:hAnsi="ITC Avant Garde"/>
          <w:bCs w:val="0"/>
          <w:sz w:val="20"/>
          <w:szCs w:val="22"/>
          <w:lang w:val="es-MX" w:eastAsia="en-US"/>
        </w:rPr>
        <w:t>ategoría</w:t>
      </w:r>
      <w:r w:rsidR="008451D6">
        <w:rPr>
          <w:rFonts w:ascii="ITC Avant Garde" w:eastAsiaTheme="minorHAnsi" w:hAnsi="ITC Avant Garde"/>
          <w:bCs w:val="0"/>
          <w:sz w:val="20"/>
          <w:szCs w:val="22"/>
          <w:lang w:val="es-MX" w:eastAsia="en-US"/>
        </w:rPr>
        <w:t>.</w:t>
      </w:r>
    </w:p>
    <w:tbl>
      <w:tblPr>
        <w:tblStyle w:val="Tabladecuadrcula4-nfasis6"/>
        <w:tblW w:w="9067" w:type="dxa"/>
        <w:jc w:val="center"/>
        <w:tblLook w:val="04A0" w:firstRow="1" w:lastRow="0" w:firstColumn="1" w:lastColumn="0" w:noHBand="0" w:noVBand="1"/>
      </w:tblPr>
      <w:tblGrid>
        <w:gridCol w:w="1818"/>
        <w:gridCol w:w="1971"/>
        <w:gridCol w:w="1894"/>
        <w:gridCol w:w="1400"/>
        <w:gridCol w:w="1984"/>
      </w:tblGrid>
      <w:tr w:rsidR="006D5880" w:rsidRPr="008451D6" w14:paraId="44792D3C" w14:textId="77777777" w:rsidTr="00E53E4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8" w:type="dxa"/>
            <w:vAlign w:val="center"/>
          </w:tcPr>
          <w:p w14:paraId="3AA888F0" w14:textId="02BDEFD5" w:rsidR="00735F9F" w:rsidRPr="008451D6" w:rsidRDefault="00735F9F" w:rsidP="00746DC9">
            <w:pPr>
              <w:pStyle w:val="TableText"/>
              <w:spacing w:before="0" w:after="0"/>
              <w:jc w:val="center"/>
              <w:rPr>
                <w:rFonts w:ascii="ITC Avant Garde" w:eastAsiaTheme="minorHAnsi" w:hAnsi="ITC Avant Garde" w:cstheme="minorBidi"/>
                <w:color w:val="auto"/>
                <w:szCs w:val="22"/>
                <w:lang w:val="es-MX" w:eastAsia="en-US"/>
              </w:rPr>
            </w:pPr>
            <w:r w:rsidRPr="008451D6">
              <w:rPr>
                <w:rFonts w:ascii="ITC Avant Garde" w:eastAsiaTheme="minorHAnsi" w:hAnsi="ITC Avant Garde" w:cstheme="minorBidi"/>
                <w:color w:val="auto"/>
                <w:szCs w:val="22"/>
                <w:lang w:val="es-MX" w:eastAsia="en-US"/>
              </w:rPr>
              <w:t>Categoría</w:t>
            </w:r>
          </w:p>
        </w:tc>
        <w:tc>
          <w:tcPr>
            <w:tcW w:w="1971" w:type="dxa"/>
            <w:vAlign w:val="center"/>
          </w:tcPr>
          <w:p w14:paraId="6E9A44CA" w14:textId="77777777" w:rsidR="00735F9F" w:rsidRPr="008451D6" w:rsidRDefault="00735F9F" w:rsidP="00746DC9">
            <w:pPr>
              <w:pStyle w:val="TableText"/>
              <w:spacing w:before="0" w:after="0"/>
              <w:jc w:val="center"/>
              <w:cnfStyle w:val="100000000000" w:firstRow="1" w:lastRow="0" w:firstColumn="0" w:lastColumn="0" w:oddVBand="0" w:evenVBand="0" w:oddHBand="0" w:evenHBand="0" w:firstRowFirstColumn="0" w:firstRowLastColumn="0" w:lastRowFirstColumn="0" w:lastRowLastColumn="0"/>
              <w:rPr>
                <w:rFonts w:ascii="ITC Avant Garde" w:eastAsiaTheme="minorHAnsi" w:hAnsi="ITC Avant Garde" w:cstheme="minorBidi"/>
                <w:color w:val="auto"/>
                <w:szCs w:val="22"/>
                <w:lang w:val="es-MX" w:eastAsia="en-US"/>
              </w:rPr>
            </w:pPr>
            <w:r w:rsidRPr="008451D6">
              <w:rPr>
                <w:rFonts w:ascii="ITC Avant Garde" w:eastAsiaTheme="minorHAnsi" w:hAnsi="ITC Avant Garde" w:cstheme="minorBidi"/>
                <w:color w:val="auto"/>
                <w:szCs w:val="22"/>
                <w:lang w:val="es-MX" w:eastAsia="en-US"/>
              </w:rPr>
              <w:t>Tipo de espectro</w:t>
            </w:r>
          </w:p>
        </w:tc>
        <w:tc>
          <w:tcPr>
            <w:tcW w:w="1894" w:type="dxa"/>
            <w:vAlign w:val="center"/>
          </w:tcPr>
          <w:p w14:paraId="2F4DDEE9" w14:textId="77777777" w:rsidR="00735F9F" w:rsidRPr="008451D6" w:rsidRDefault="00735F9F" w:rsidP="00746DC9">
            <w:pPr>
              <w:pStyle w:val="TableText"/>
              <w:spacing w:before="0" w:after="0"/>
              <w:jc w:val="center"/>
              <w:cnfStyle w:val="100000000000" w:firstRow="1" w:lastRow="0" w:firstColumn="0" w:lastColumn="0" w:oddVBand="0" w:evenVBand="0" w:oddHBand="0" w:evenHBand="0" w:firstRowFirstColumn="0" w:firstRowLastColumn="0" w:lastRowFirstColumn="0" w:lastRowLastColumn="0"/>
              <w:rPr>
                <w:rFonts w:ascii="ITC Avant Garde" w:eastAsiaTheme="minorHAnsi" w:hAnsi="ITC Avant Garde" w:cstheme="minorBidi"/>
                <w:color w:val="auto"/>
                <w:szCs w:val="22"/>
                <w:lang w:val="es-MX" w:eastAsia="en-US"/>
              </w:rPr>
            </w:pPr>
            <w:r w:rsidRPr="008451D6">
              <w:rPr>
                <w:rFonts w:ascii="ITC Avant Garde" w:eastAsiaTheme="minorHAnsi" w:hAnsi="ITC Avant Garde" w:cstheme="minorBidi"/>
                <w:color w:val="auto"/>
                <w:szCs w:val="22"/>
                <w:lang w:val="es-MX" w:eastAsia="en-US"/>
              </w:rPr>
              <w:t>Número de bloques</w:t>
            </w:r>
          </w:p>
        </w:tc>
        <w:tc>
          <w:tcPr>
            <w:tcW w:w="1400" w:type="dxa"/>
            <w:vAlign w:val="center"/>
          </w:tcPr>
          <w:p w14:paraId="596D6F47" w14:textId="77777777" w:rsidR="00735F9F" w:rsidRPr="008451D6" w:rsidRDefault="00735F9F" w:rsidP="00746DC9">
            <w:pPr>
              <w:pStyle w:val="TableText"/>
              <w:spacing w:before="0" w:after="0"/>
              <w:jc w:val="center"/>
              <w:cnfStyle w:val="100000000000" w:firstRow="1" w:lastRow="0" w:firstColumn="0" w:lastColumn="0" w:oddVBand="0" w:evenVBand="0" w:oddHBand="0" w:evenHBand="0" w:firstRowFirstColumn="0" w:firstRowLastColumn="0" w:lastRowFirstColumn="0" w:lastRowLastColumn="0"/>
              <w:rPr>
                <w:rFonts w:ascii="ITC Avant Garde" w:eastAsiaTheme="minorHAnsi" w:hAnsi="ITC Avant Garde" w:cstheme="minorBidi"/>
                <w:color w:val="auto"/>
                <w:szCs w:val="22"/>
                <w:lang w:val="es-MX" w:eastAsia="en-US"/>
              </w:rPr>
            </w:pPr>
            <w:r w:rsidRPr="008451D6">
              <w:rPr>
                <w:rFonts w:ascii="ITC Avant Garde" w:eastAsiaTheme="minorHAnsi" w:hAnsi="ITC Avant Garde" w:cstheme="minorBidi"/>
                <w:color w:val="auto"/>
                <w:szCs w:val="22"/>
                <w:lang w:val="es-MX" w:eastAsia="en-US"/>
              </w:rPr>
              <w:t>Tamaño de bloques</w:t>
            </w:r>
          </w:p>
        </w:tc>
        <w:tc>
          <w:tcPr>
            <w:tcW w:w="1984" w:type="dxa"/>
            <w:vAlign w:val="center"/>
          </w:tcPr>
          <w:p w14:paraId="5652E071" w14:textId="77777777" w:rsidR="00735F9F" w:rsidRPr="008451D6" w:rsidRDefault="000A0B9A" w:rsidP="00746DC9">
            <w:pPr>
              <w:pStyle w:val="TableText"/>
              <w:spacing w:before="0" w:after="0"/>
              <w:jc w:val="center"/>
              <w:cnfStyle w:val="100000000000" w:firstRow="1" w:lastRow="0" w:firstColumn="0" w:lastColumn="0" w:oddVBand="0" w:evenVBand="0" w:oddHBand="0" w:evenHBand="0" w:firstRowFirstColumn="0" w:firstRowLastColumn="0" w:lastRowFirstColumn="0" w:lastRowLastColumn="0"/>
              <w:rPr>
                <w:rFonts w:ascii="ITC Avant Garde" w:eastAsiaTheme="minorHAnsi" w:hAnsi="ITC Avant Garde" w:cstheme="minorBidi"/>
                <w:color w:val="auto"/>
                <w:szCs w:val="22"/>
                <w:lang w:val="es-MX" w:eastAsia="en-US"/>
              </w:rPr>
            </w:pPr>
            <w:r>
              <w:rPr>
                <w:rFonts w:ascii="ITC Avant Garde" w:eastAsiaTheme="minorHAnsi" w:hAnsi="ITC Avant Garde" w:cstheme="minorBidi"/>
                <w:color w:val="auto"/>
                <w:szCs w:val="22"/>
                <w:lang w:val="es-MX" w:eastAsia="en-US"/>
              </w:rPr>
              <w:t xml:space="preserve">Puntos de </w:t>
            </w:r>
            <w:r w:rsidR="00735F9F" w:rsidRPr="008451D6">
              <w:rPr>
                <w:rFonts w:ascii="ITC Avant Garde" w:eastAsiaTheme="minorHAnsi" w:hAnsi="ITC Avant Garde" w:cstheme="minorBidi"/>
                <w:color w:val="auto"/>
                <w:szCs w:val="22"/>
                <w:lang w:val="es-MX" w:eastAsia="en-US"/>
              </w:rPr>
              <w:t xml:space="preserve">Elegibilidad por </w:t>
            </w:r>
            <w:r>
              <w:rPr>
                <w:rFonts w:ascii="ITC Avant Garde" w:eastAsiaTheme="minorHAnsi" w:hAnsi="ITC Avant Garde" w:cstheme="minorBidi"/>
                <w:color w:val="auto"/>
                <w:szCs w:val="22"/>
                <w:lang w:val="es-MX" w:eastAsia="en-US"/>
              </w:rPr>
              <w:t>B</w:t>
            </w:r>
            <w:r w:rsidR="00735F9F" w:rsidRPr="008451D6">
              <w:rPr>
                <w:rFonts w:ascii="ITC Avant Garde" w:eastAsiaTheme="minorHAnsi" w:hAnsi="ITC Avant Garde" w:cstheme="minorBidi"/>
                <w:color w:val="auto"/>
                <w:szCs w:val="22"/>
                <w:lang w:val="es-MX" w:eastAsia="en-US"/>
              </w:rPr>
              <w:t>loque</w:t>
            </w:r>
          </w:p>
        </w:tc>
      </w:tr>
      <w:tr w:rsidR="006D5880" w:rsidRPr="008451D6" w14:paraId="0F9E6970" w14:textId="77777777" w:rsidTr="00E53E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8" w:type="dxa"/>
            <w:vAlign w:val="center"/>
          </w:tcPr>
          <w:p w14:paraId="77C93CFF" w14:textId="77777777" w:rsidR="00735F9F" w:rsidRPr="008451D6" w:rsidRDefault="00735F9F" w:rsidP="00746DC9">
            <w:pPr>
              <w:pStyle w:val="TableText"/>
              <w:spacing w:before="0" w:after="0"/>
              <w:jc w:val="center"/>
              <w:rPr>
                <w:rFonts w:ascii="ITC Avant Garde" w:eastAsiaTheme="minorHAnsi" w:hAnsi="ITC Avant Garde" w:cstheme="minorBidi"/>
                <w:b w:val="0"/>
                <w:szCs w:val="22"/>
                <w:lang w:val="es-MX" w:eastAsia="en-US"/>
              </w:rPr>
            </w:pPr>
            <w:r w:rsidRPr="008451D6">
              <w:rPr>
                <w:rFonts w:ascii="ITC Avant Garde" w:eastAsiaTheme="minorHAnsi" w:hAnsi="ITC Avant Garde" w:cstheme="minorBidi"/>
                <w:b w:val="0"/>
                <w:szCs w:val="22"/>
                <w:lang w:val="es-MX" w:eastAsia="en-US"/>
              </w:rPr>
              <w:t>F</w:t>
            </w:r>
            <w:r w:rsidR="00743A4C">
              <w:rPr>
                <w:rFonts w:ascii="ITC Avant Garde" w:eastAsiaTheme="minorHAnsi" w:hAnsi="ITC Avant Garde" w:cstheme="minorBidi"/>
                <w:b w:val="0"/>
                <w:szCs w:val="22"/>
                <w:lang w:val="es-MX" w:eastAsia="en-US"/>
              </w:rPr>
              <w:t>DD</w:t>
            </w:r>
          </w:p>
        </w:tc>
        <w:tc>
          <w:tcPr>
            <w:tcW w:w="1971" w:type="dxa"/>
            <w:vAlign w:val="center"/>
          </w:tcPr>
          <w:p w14:paraId="7E35F98B" w14:textId="77777777" w:rsidR="00735F9F" w:rsidRPr="008451D6" w:rsidRDefault="00735F9F" w:rsidP="00746DC9">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Cs w:val="22"/>
                <w:lang w:val="es-MX" w:eastAsia="en-US"/>
              </w:rPr>
            </w:pPr>
            <w:r w:rsidRPr="008451D6">
              <w:rPr>
                <w:rFonts w:ascii="ITC Avant Garde" w:eastAsiaTheme="minorHAnsi" w:hAnsi="ITC Avant Garde" w:cstheme="minorBidi"/>
                <w:szCs w:val="22"/>
                <w:lang w:val="es-MX" w:eastAsia="en-US"/>
              </w:rPr>
              <w:t>Pareado</w:t>
            </w:r>
          </w:p>
        </w:tc>
        <w:tc>
          <w:tcPr>
            <w:tcW w:w="1894" w:type="dxa"/>
            <w:vAlign w:val="center"/>
          </w:tcPr>
          <w:p w14:paraId="77B353E3" w14:textId="77777777" w:rsidR="00735F9F" w:rsidRPr="008451D6" w:rsidRDefault="00735F9F" w:rsidP="00746DC9">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Cs w:val="22"/>
                <w:lang w:val="es-MX" w:eastAsia="en-US"/>
              </w:rPr>
            </w:pPr>
            <w:r w:rsidRPr="008451D6">
              <w:rPr>
                <w:rFonts w:ascii="ITC Avant Garde" w:eastAsiaTheme="minorHAnsi" w:hAnsi="ITC Avant Garde" w:cstheme="minorBidi"/>
                <w:szCs w:val="22"/>
                <w:lang w:val="es-MX" w:eastAsia="en-US"/>
              </w:rPr>
              <w:t>4</w:t>
            </w:r>
          </w:p>
        </w:tc>
        <w:tc>
          <w:tcPr>
            <w:tcW w:w="1400" w:type="dxa"/>
            <w:vAlign w:val="center"/>
          </w:tcPr>
          <w:p w14:paraId="35A61830" w14:textId="77777777" w:rsidR="00735F9F" w:rsidRPr="008451D6" w:rsidRDefault="00743A4C" w:rsidP="00746DC9">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10</w:t>
            </w:r>
            <w:r w:rsidR="00BC5FA7">
              <w:rPr>
                <w:rFonts w:ascii="ITC Avant Garde" w:eastAsiaTheme="minorHAnsi" w:hAnsi="ITC Avant Garde" w:cstheme="minorBidi"/>
                <w:szCs w:val="22"/>
                <w:lang w:val="es-MX" w:eastAsia="en-US"/>
              </w:rPr>
              <w:t xml:space="preserve"> </w:t>
            </w:r>
            <w:r>
              <w:rPr>
                <w:rFonts w:ascii="ITC Avant Garde" w:eastAsiaTheme="minorHAnsi" w:hAnsi="ITC Avant Garde" w:cstheme="minorBidi"/>
                <w:szCs w:val="22"/>
                <w:lang w:val="es-MX" w:eastAsia="en-US"/>
              </w:rPr>
              <w:t>+</w:t>
            </w:r>
            <w:r w:rsidR="00735F9F" w:rsidRPr="008451D6">
              <w:rPr>
                <w:rFonts w:ascii="ITC Avant Garde" w:eastAsiaTheme="minorHAnsi" w:hAnsi="ITC Avant Garde" w:cstheme="minorBidi"/>
                <w:szCs w:val="22"/>
                <w:lang w:val="es-MX" w:eastAsia="en-US"/>
              </w:rPr>
              <w:t>10 MHz</w:t>
            </w:r>
          </w:p>
        </w:tc>
        <w:tc>
          <w:tcPr>
            <w:tcW w:w="1984" w:type="dxa"/>
            <w:vAlign w:val="center"/>
          </w:tcPr>
          <w:p w14:paraId="3FFAB27E" w14:textId="77777777" w:rsidR="00735F9F" w:rsidRPr="008451D6" w:rsidRDefault="00735F9F" w:rsidP="00746DC9">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Cs w:val="22"/>
                <w:lang w:val="es-MX" w:eastAsia="en-US"/>
              </w:rPr>
            </w:pPr>
            <w:r w:rsidRPr="008451D6">
              <w:rPr>
                <w:rFonts w:ascii="ITC Avant Garde" w:eastAsiaTheme="minorHAnsi" w:hAnsi="ITC Avant Garde" w:cstheme="minorBidi"/>
                <w:szCs w:val="22"/>
                <w:lang w:val="es-MX" w:eastAsia="en-US"/>
              </w:rPr>
              <w:t>1</w:t>
            </w:r>
          </w:p>
        </w:tc>
      </w:tr>
      <w:tr w:rsidR="006D5880" w:rsidRPr="008451D6" w14:paraId="508DCC74" w14:textId="77777777" w:rsidTr="00E53E49">
        <w:trPr>
          <w:jc w:val="center"/>
        </w:trPr>
        <w:tc>
          <w:tcPr>
            <w:cnfStyle w:val="001000000000" w:firstRow="0" w:lastRow="0" w:firstColumn="1" w:lastColumn="0" w:oddVBand="0" w:evenVBand="0" w:oddHBand="0" w:evenHBand="0" w:firstRowFirstColumn="0" w:firstRowLastColumn="0" w:lastRowFirstColumn="0" w:lastRowLastColumn="0"/>
            <w:tcW w:w="1818" w:type="dxa"/>
            <w:vAlign w:val="center"/>
          </w:tcPr>
          <w:p w14:paraId="4B3FA31C" w14:textId="77777777" w:rsidR="00735F9F" w:rsidRPr="008451D6" w:rsidRDefault="00735F9F" w:rsidP="00746DC9">
            <w:pPr>
              <w:pStyle w:val="TableText"/>
              <w:spacing w:before="0" w:after="0"/>
              <w:jc w:val="center"/>
              <w:rPr>
                <w:rFonts w:ascii="ITC Avant Garde" w:eastAsiaTheme="minorHAnsi" w:hAnsi="ITC Avant Garde" w:cstheme="minorBidi"/>
                <w:b w:val="0"/>
                <w:szCs w:val="22"/>
                <w:lang w:val="es-MX" w:eastAsia="en-US"/>
              </w:rPr>
            </w:pPr>
            <w:r w:rsidRPr="008451D6">
              <w:rPr>
                <w:rFonts w:ascii="ITC Avant Garde" w:eastAsiaTheme="minorHAnsi" w:hAnsi="ITC Avant Garde" w:cstheme="minorBidi"/>
                <w:b w:val="0"/>
                <w:szCs w:val="22"/>
                <w:lang w:val="es-MX" w:eastAsia="en-US"/>
              </w:rPr>
              <w:t>T</w:t>
            </w:r>
            <w:r w:rsidR="00743A4C">
              <w:rPr>
                <w:rFonts w:ascii="ITC Avant Garde" w:eastAsiaTheme="minorHAnsi" w:hAnsi="ITC Avant Garde" w:cstheme="minorBidi"/>
                <w:b w:val="0"/>
                <w:szCs w:val="22"/>
                <w:lang w:val="es-MX" w:eastAsia="en-US"/>
              </w:rPr>
              <w:t>DD</w:t>
            </w:r>
          </w:p>
        </w:tc>
        <w:tc>
          <w:tcPr>
            <w:tcW w:w="1971" w:type="dxa"/>
            <w:vAlign w:val="center"/>
          </w:tcPr>
          <w:p w14:paraId="63615691" w14:textId="77777777" w:rsidR="00735F9F" w:rsidRPr="008451D6" w:rsidRDefault="00735F9F" w:rsidP="00746DC9">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Cs w:val="22"/>
                <w:lang w:val="es-MX" w:eastAsia="en-US"/>
              </w:rPr>
            </w:pPr>
            <w:r w:rsidRPr="008451D6">
              <w:rPr>
                <w:rFonts w:ascii="ITC Avant Garde" w:eastAsiaTheme="minorHAnsi" w:hAnsi="ITC Avant Garde" w:cstheme="minorBidi"/>
                <w:szCs w:val="22"/>
                <w:lang w:val="es-MX" w:eastAsia="en-US"/>
              </w:rPr>
              <w:t>No pareado</w:t>
            </w:r>
          </w:p>
        </w:tc>
        <w:tc>
          <w:tcPr>
            <w:tcW w:w="1894" w:type="dxa"/>
            <w:vAlign w:val="center"/>
          </w:tcPr>
          <w:p w14:paraId="2842DA02" w14:textId="77777777" w:rsidR="00735F9F" w:rsidRPr="008451D6" w:rsidRDefault="00735F9F" w:rsidP="00746DC9">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Cs w:val="22"/>
                <w:lang w:val="es-MX" w:eastAsia="en-US"/>
              </w:rPr>
            </w:pPr>
            <w:r w:rsidRPr="008451D6">
              <w:rPr>
                <w:rFonts w:ascii="ITC Avant Garde" w:eastAsiaTheme="minorHAnsi" w:hAnsi="ITC Avant Garde" w:cstheme="minorBidi"/>
                <w:szCs w:val="22"/>
                <w:lang w:val="es-MX" w:eastAsia="en-US"/>
              </w:rPr>
              <w:t>2</w:t>
            </w:r>
          </w:p>
        </w:tc>
        <w:tc>
          <w:tcPr>
            <w:tcW w:w="1400" w:type="dxa"/>
            <w:vAlign w:val="center"/>
          </w:tcPr>
          <w:p w14:paraId="27B256B2" w14:textId="77777777" w:rsidR="00735F9F" w:rsidRPr="008451D6" w:rsidRDefault="00225BCC" w:rsidP="009B6389">
            <w:pPr>
              <w:pStyle w:val="TableText"/>
              <w:numPr>
                <w:ilvl w:val="0"/>
                <w:numId w:val="40"/>
              </w:numPr>
              <w:spacing w:before="0" w:after="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Cs w:val="22"/>
                <w:lang w:val="es-MX" w:eastAsia="en-US"/>
              </w:rPr>
            </w:pPr>
            <w:r w:rsidRPr="008451D6">
              <w:rPr>
                <w:rFonts w:ascii="ITC Avant Garde" w:eastAsiaTheme="minorHAnsi" w:hAnsi="ITC Avant Garde" w:cstheme="minorBidi"/>
                <w:szCs w:val="22"/>
                <w:lang w:val="es-MX" w:eastAsia="en-US"/>
              </w:rPr>
              <w:t>M</w:t>
            </w:r>
            <w:r w:rsidR="00735F9F" w:rsidRPr="008451D6">
              <w:rPr>
                <w:rFonts w:ascii="ITC Avant Garde" w:eastAsiaTheme="minorHAnsi" w:hAnsi="ITC Avant Garde" w:cstheme="minorBidi"/>
                <w:szCs w:val="22"/>
                <w:lang w:val="es-MX" w:eastAsia="en-US"/>
              </w:rPr>
              <w:t>Hz</w:t>
            </w:r>
          </w:p>
        </w:tc>
        <w:tc>
          <w:tcPr>
            <w:tcW w:w="1984" w:type="dxa"/>
            <w:vAlign w:val="center"/>
          </w:tcPr>
          <w:p w14:paraId="7FB4A794" w14:textId="77777777" w:rsidR="00735F9F" w:rsidRPr="008451D6" w:rsidRDefault="00735F9F" w:rsidP="00746DC9">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Cs w:val="22"/>
                <w:lang w:val="es-MX" w:eastAsia="en-US"/>
              </w:rPr>
            </w:pPr>
            <w:r w:rsidRPr="008451D6">
              <w:rPr>
                <w:rFonts w:ascii="ITC Avant Garde" w:eastAsiaTheme="minorHAnsi" w:hAnsi="ITC Avant Garde" w:cstheme="minorBidi"/>
                <w:szCs w:val="22"/>
                <w:lang w:val="es-MX" w:eastAsia="en-US"/>
              </w:rPr>
              <w:t>1</w:t>
            </w:r>
          </w:p>
        </w:tc>
      </w:tr>
    </w:tbl>
    <w:p w14:paraId="44C0AD8F" w14:textId="77777777" w:rsidR="00735F9F" w:rsidRPr="006D5880" w:rsidRDefault="00735F9F" w:rsidP="00746DC9">
      <w:pPr>
        <w:pStyle w:val="Textoindependiente"/>
        <w:spacing w:after="0"/>
        <w:jc w:val="both"/>
        <w:rPr>
          <w:rFonts w:ascii="ITC Avant Garde" w:eastAsiaTheme="minorHAnsi" w:hAnsi="ITC Avant Garde"/>
          <w:sz w:val="22"/>
          <w:szCs w:val="22"/>
          <w:lang w:val="es-MX" w:eastAsia="en-US"/>
        </w:rPr>
      </w:pPr>
    </w:p>
    <w:p w14:paraId="2ECF0F8E" w14:textId="7677DDB9" w:rsidR="00735F9F" w:rsidRPr="00E93A2E" w:rsidRDefault="00735F9F" w:rsidP="009B6389">
      <w:pPr>
        <w:pStyle w:val="Ttulo2"/>
        <w:numPr>
          <w:ilvl w:val="1"/>
          <w:numId w:val="39"/>
        </w:numPr>
        <w:spacing w:before="0" w:line="240" w:lineRule="auto"/>
        <w:ind w:left="709"/>
        <w:jc w:val="both"/>
        <w:rPr>
          <w:rFonts w:ascii="ITC Avant Garde" w:eastAsiaTheme="minorHAnsi" w:hAnsi="ITC Avant Garde" w:cstheme="minorBidi"/>
          <w:b/>
          <w:color w:val="auto"/>
          <w:sz w:val="22"/>
          <w:szCs w:val="22"/>
        </w:rPr>
      </w:pPr>
      <w:bookmarkStart w:id="22" w:name="_Toc482733195"/>
      <w:bookmarkStart w:id="23" w:name="_Toc429397850"/>
      <w:bookmarkStart w:id="24" w:name="_Ref429406858"/>
      <w:bookmarkStart w:id="25" w:name="_Ref429498394"/>
      <w:bookmarkStart w:id="26" w:name="_Ref479167807"/>
      <w:bookmarkStart w:id="27" w:name="_Toc500236202"/>
      <w:bookmarkStart w:id="28" w:name="_Toc500502751"/>
      <w:bookmarkStart w:id="29" w:name="_Toc500961182"/>
      <w:bookmarkStart w:id="30" w:name="_Toc500961280"/>
      <w:r w:rsidRPr="00E93A2E">
        <w:rPr>
          <w:rFonts w:ascii="ITC Avant Garde" w:eastAsiaTheme="minorHAnsi" w:hAnsi="ITC Avant Garde" w:cstheme="minorBidi"/>
          <w:b/>
          <w:color w:val="auto"/>
          <w:sz w:val="22"/>
          <w:szCs w:val="22"/>
        </w:rPr>
        <w:t xml:space="preserve">Límites de </w:t>
      </w:r>
      <w:r w:rsidR="00027E7A">
        <w:rPr>
          <w:rFonts w:ascii="ITC Avant Garde" w:eastAsiaTheme="minorHAnsi" w:hAnsi="ITC Avant Garde" w:cstheme="minorBidi"/>
          <w:b/>
          <w:color w:val="auto"/>
          <w:sz w:val="22"/>
          <w:szCs w:val="22"/>
        </w:rPr>
        <w:t xml:space="preserve">Acumulación de </w:t>
      </w:r>
      <w:r w:rsidR="00027E7A" w:rsidRPr="00E93A2E">
        <w:rPr>
          <w:rFonts w:ascii="ITC Avant Garde" w:eastAsiaTheme="minorHAnsi" w:hAnsi="ITC Avant Garde" w:cstheme="minorBidi"/>
          <w:b/>
          <w:color w:val="auto"/>
          <w:sz w:val="22"/>
          <w:szCs w:val="22"/>
        </w:rPr>
        <w:t>Espectro</w:t>
      </w:r>
      <w:r w:rsidR="0037087A">
        <w:rPr>
          <w:rFonts w:ascii="ITC Avant Garde" w:eastAsiaTheme="minorHAnsi" w:hAnsi="ITC Avant Garde" w:cstheme="minorBidi"/>
          <w:b/>
          <w:color w:val="auto"/>
          <w:sz w:val="22"/>
          <w:szCs w:val="22"/>
        </w:rPr>
        <w:t>.</w:t>
      </w:r>
      <w:bookmarkEnd w:id="22"/>
      <w:bookmarkEnd w:id="23"/>
      <w:bookmarkEnd w:id="24"/>
      <w:bookmarkEnd w:id="25"/>
      <w:bookmarkEnd w:id="26"/>
      <w:bookmarkEnd w:id="27"/>
      <w:bookmarkEnd w:id="28"/>
      <w:bookmarkEnd w:id="29"/>
      <w:bookmarkEnd w:id="30"/>
    </w:p>
    <w:p w14:paraId="48289240" w14:textId="77777777" w:rsidR="00E93A2E" w:rsidRPr="00E93A2E" w:rsidRDefault="00E93A2E" w:rsidP="00746DC9">
      <w:pPr>
        <w:pStyle w:val="Prrafodelista"/>
        <w:spacing w:after="0" w:line="240" w:lineRule="auto"/>
        <w:ind w:left="1080"/>
      </w:pPr>
    </w:p>
    <w:p w14:paraId="208708C4" w14:textId="565F0891" w:rsidR="000D6278" w:rsidRDefault="00B52D3C" w:rsidP="00746DC9">
      <w:pPr>
        <w:spacing w:after="0" w:line="240" w:lineRule="auto"/>
        <w:jc w:val="both"/>
        <w:rPr>
          <w:rFonts w:ascii="ITC Avant Garde" w:hAnsi="ITC Avant Garde"/>
        </w:rPr>
      </w:pPr>
      <w:r>
        <w:rPr>
          <w:rFonts w:ascii="ITC Avant Garde" w:hAnsi="ITC Avant Garde"/>
        </w:rPr>
        <w:t xml:space="preserve">En la </w:t>
      </w:r>
      <w:r w:rsidR="000D6278" w:rsidRPr="006D5880">
        <w:rPr>
          <w:rFonts w:ascii="ITC Avant Garde" w:hAnsi="ITC Avant Garde"/>
        </w:rPr>
        <w:t>Etapa de Adjudicación</w:t>
      </w:r>
      <w:r w:rsidR="00BC5FA7">
        <w:rPr>
          <w:rFonts w:ascii="ITC Avant Garde" w:hAnsi="ITC Avant Garde"/>
        </w:rPr>
        <w:t>,</w:t>
      </w:r>
      <w:r w:rsidR="000D6278" w:rsidRPr="006D5880">
        <w:rPr>
          <w:rFonts w:ascii="ITC Avant Garde" w:hAnsi="ITC Avant Garde"/>
        </w:rPr>
        <w:t xml:space="preserve"> </w:t>
      </w:r>
      <w:r>
        <w:rPr>
          <w:rFonts w:ascii="ITC Avant Garde" w:hAnsi="ITC Avant Garde"/>
        </w:rPr>
        <w:t xml:space="preserve">compuesta </w:t>
      </w:r>
      <w:r w:rsidR="0064191E">
        <w:rPr>
          <w:rFonts w:ascii="ITC Avant Garde" w:hAnsi="ITC Avant Garde"/>
        </w:rPr>
        <w:t xml:space="preserve">hasta </w:t>
      </w:r>
      <w:r>
        <w:rPr>
          <w:rFonts w:ascii="ITC Avant Garde" w:hAnsi="ITC Avant Garde"/>
        </w:rPr>
        <w:t>por</w:t>
      </w:r>
      <w:r w:rsidR="000719D0">
        <w:rPr>
          <w:rFonts w:ascii="ITC Avant Garde" w:hAnsi="ITC Avant Garde"/>
        </w:rPr>
        <w:t xml:space="preserve"> </w:t>
      </w:r>
      <w:r w:rsidR="00A31D6D">
        <w:rPr>
          <w:rFonts w:ascii="ITC Avant Garde" w:hAnsi="ITC Avant Garde"/>
        </w:rPr>
        <w:t xml:space="preserve">dos </w:t>
      </w:r>
      <w:r w:rsidR="000D6278">
        <w:rPr>
          <w:rFonts w:ascii="ITC Avant Garde" w:hAnsi="ITC Avant Garde"/>
        </w:rPr>
        <w:t xml:space="preserve">fases, los </w:t>
      </w:r>
      <w:r w:rsidR="00027E7A">
        <w:rPr>
          <w:rFonts w:ascii="ITC Avant Garde" w:hAnsi="ITC Avant Garde"/>
        </w:rPr>
        <w:t>P</w:t>
      </w:r>
      <w:r w:rsidR="000D6278">
        <w:rPr>
          <w:rFonts w:ascii="ITC Avant Garde" w:hAnsi="ITC Avant Garde"/>
        </w:rPr>
        <w:t>articipante</w:t>
      </w:r>
      <w:r w:rsidR="000D6278" w:rsidRPr="006D5880">
        <w:rPr>
          <w:rFonts w:ascii="ITC Avant Garde" w:hAnsi="ITC Avant Garde"/>
        </w:rPr>
        <w:t xml:space="preserve">s estarán sujetos a un </w:t>
      </w:r>
      <w:r w:rsidR="00027E7A">
        <w:rPr>
          <w:rFonts w:ascii="ITC Avant Garde" w:hAnsi="ITC Avant Garde"/>
        </w:rPr>
        <w:t>L</w:t>
      </w:r>
      <w:r w:rsidR="00027E7A" w:rsidRPr="006D5880">
        <w:rPr>
          <w:rFonts w:ascii="ITC Avant Garde" w:hAnsi="ITC Avant Garde"/>
        </w:rPr>
        <w:t xml:space="preserve">ímite </w:t>
      </w:r>
      <w:r w:rsidR="000D6278" w:rsidRPr="006D5880">
        <w:rPr>
          <w:rFonts w:ascii="ITC Avant Garde" w:hAnsi="ITC Avant Garde"/>
        </w:rPr>
        <w:t xml:space="preserve">de </w:t>
      </w:r>
      <w:r w:rsidR="00027E7A">
        <w:rPr>
          <w:rFonts w:ascii="ITC Avant Garde" w:hAnsi="ITC Avant Garde"/>
        </w:rPr>
        <w:t xml:space="preserve">Acumulación de </w:t>
      </w:r>
      <w:r w:rsidR="00027E7A" w:rsidRPr="006D5880">
        <w:rPr>
          <w:rFonts w:ascii="ITC Avant Garde" w:hAnsi="ITC Avant Garde"/>
        </w:rPr>
        <w:t>Espectro</w:t>
      </w:r>
      <w:r w:rsidR="000D6278" w:rsidRPr="006D5880">
        <w:rPr>
          <w:rFonts w:ascii="ITC Avant Garde" w:hAnsi="ITC Avant Garde"/>
        </w:rPr>
        <w:t>.</w:t>
      </w:r>
    </w:p>
    <w:p w14:paraId="32E06C21" w14:textId="77777777" w:rsidR="00864B7D" w:rsidRPr="006D5880" w:rsidRDefault="00864B7D" w:rsidP="00746DC9">
      <w:pPr>
        <w:spacing w:after="0" w:line="240" w:lineRule="auto"/>
        <w:jc w:val="both"/>
        <w:rPr>
          <w:rFonts w:ascii="ITC Avant Garde" w:hAnsi="ITC Avant Garde"/>
        </w:rPr>
      </w:pPr>
    </w:p>
    <w:p w14:paraId="34ADE9E6" w14:textId="04DC8FCF" w:rsidR="001A41B3" w:rsidRDefault="00763580" w:rsidP="00746DC9">
      <w:pPr>
        <w:spacing w:after="0" w:line="240" w:lineRule="auto"/>
        <w:jc w:val="both"/>
        <w:rPr>
          <w:rFonts w:ascii="ITC Avant Garde" w:hAnsi="ITC Avant Garde"/>
        </w:rPr>
      </w:pPr>
      <w:r>
        <w:rPr>
          <w:rFonts w:ascii="ITC Avant Garde" w:hAnsi="ITC Avant Garde"/>
        </w:rPr>
        <w:t>En este sentido, e</w:t>
      </w:r>
      <w:r w:rsidR="00D54988">
        <w:rPr>
          <w:rFonts w:ascii="ITC Avant Garde" w:hAnsi="ITC Avant Garde"/>
        </w:rPr>
        <w:t>l</w:t>
      </w:r>
      <w:r w:rsidR="00735F9F" w:rsidRPr="006D5880">
        <w:rPr>
          <w:rFonts w:ascii="ITC Avant Garde" w:hAnsi="ITC Avant Garde"/>
        </w:rPr>
        <w:t xml:space="preserve"> </w:t>
      </w:r>
      <w:r w:rsidR="00BB073D" w:rsidRPr="006D5880">
        <w:rPr>
          <w:rFonts w:ascii="ITC Avant Garde" w:hAnsi="ITC Avant Garde"/>
        </w:rPr>
        <w:t xml:space="preserve">Límite </w:t>
      </w:r>
      <w:r w:rsidR="00735F9F" w:rsidRPr="006D5880">
        <w:rPr>
          <w:rFonts w:ascii="ITC Avant Garde" w:hAnsi="ITC Avant Garde"/>
        </w:rPr>
        <w:t xml:space="preserve">de </w:t>
      </w:r>
      <w:r w:rsidR="00BB073D">
        <w:rPr>
          <w:rFonts w:ascii="ITC Avant Garde" w:hAnsi="ITC Avant Garde"/>
        </w:rPr>
        <w:t xml:space="preserve">Acumulación </w:t>
      </w:r>
      <w:r w:rsidR="0032162D">
        <w:rPr>
          <w:rFonts w:ascii="ITC Avant Garde" w:hAnsi="ITC Avant Garde"/>
        </w:rPr>
        <w:t xml:space="preserve">de </w:t>
      </w:r>
      <w:r w:rsidR="00BB073D" w:rsidRPr="006D5880">
        <w:rPr>
          <w:rFonts w:ascii="ITC Avant Garde" w:hAnsi="ITC Avant Garde"/>
        </w:rPr>
        <w:t xml:space="preserve">Espectro </w:t>
      </w:r>
      <w:r w:rsidR="000A0B9A">
        <w:rPr>
          <w:rFonts w:ascii="ITC Avant Garde" w:hAnsi="ITC Avant Garde"/>
        </w:rPr>
        <w:t xml:space="preserve">para la </w:t>
      </w:r>
      <w:r w:rsidR="00B93A34">
        <w:rPr>
          <w:rFonts w:ascii="ITC Avant Garde" w:hAnsi="ITC Avant Garde"/>
        </w:rPr>
        <w:t>f</w:t>
      </w:r>
      <w:r w:rsidR="000A0B9A">
        <w:rPr>
          <w:rFonts w:ascii="ITC Avant Garde" w:hAnsi="ITC Avant Garde"/>
        </w:rPr>
        <w:t>ase I</w:t>
      </w:r>
      <w:r w:rsidR="000A0B9A" w:rsidRPr="006D5880">
        <w:rPr>
          <w:rFonts w:ascii="ITC Avant Garde" w:hAnsi="ITC Avant Garde"/>
        </w:rPr>
        <w:t xml:space="preserve"> </w:t>
      </w:r>
      <w:r w:rsidR="00655638">
        <w:rPr>
          <w:rFonts w:ascii="ITC Avant Garde" w:hAnsi="ITC Avant Garde"/>
        </w:rPr>
        <w:t>será de</w:t>
      </w:r>
      <w:r w:rsidR="00D65F10">
        <w:rPr>
          <w:rFonts w:ascii="ITC Avant Garde" w:hAnsi="ITC Avant Garde"/>
        </w:rPr>
        <w:t xml:space="preserve"> 32.5% y</w:t>
      </w:r>
      <w:r w:rsidR="003E7B63">
        <w:rPr>
          <w:rFonts w:ascii="ITC Avant Garde" w:hAnsi="ITC Avant Garde"/>
        </w:rPr>
        <w:t>,</w:t>
      </w:r>
      <w:r w:rsidR="00D65F10">
        <w:rPr>
          <w:rFonts w:ascii="ITC Avant Garde" w:hAnsi="ITC Avant Garde"/>
        </w:rPr>
        <w:t xml:space="preserve"> e</w:t>
      </w:r>
      <w:r w:rsidR="00735F9F" w:rsidRPr="006D5880">
        <w:rPr>
          <w:rFonts w:ascii="ITC Avant Garde" w:hAnsi="ITC Avant Garde"/>
        </w:rPr>
        <w:t xml:space="preserve">n caso de </w:t>
      </w:r>
      <w:r w:rsidR="001F68FA">
        <w:rPr>
          <w:rFonts w:ascii="ITC Avant Garde" w:hAnsi="ITC Avant Garde"/>
        </w:rPr>
        <w:t xml:space="preserve">que existan </w:t>
      </w:r>
      <w:r w:rsidR="000719D0">
        <w:rPr>
          <w:rFonts w:ascii="ITC Avant Garde" w:hAnsi="ITC Avant Garde"/>
        </w:rPr>
        <w:t>bloques sin adjudicar</w:t>
      </w:r>
      <w:r w:rsidR="003E7B63">
        <w:rPr>
          <w:rFonts w:ascii="ITC Avant Garde" w:hAnsi="ITC Avant Garde"/>
        </w:rPr>
        <w:t xml:space="preserve"> en esa fase</w:t>
      </w:r>
      <w:r w:rsidR="003722D7">
        <w:rPr>
          <w:rFonts w:ascii="ITC Avant Garde" w:hAnsi="ITC Avant Garde"/>
        </w:rPr>
        <w:t>,</w:t>
      </w:r>
      <w:r w:rsidR="00735F9F" w:rsidRPr="006D5880">
        <w:rPr>
          <w:rFonts w:ascii="ITC Avant Garde" w:hAnsi="ITC Avant Garde"/>
        </w:rPr>
        <w:t xml:space="preserve"> este límite se </w:t>
      </w:r>
      <w:r w:rsidR="003722D7">
        <w:rPr>
          <w:rFonts w:ascii="ITC Avant Garde" w:hAnsi="ITC Avant Garde"/>
        </w:rPr>
        <w:t>incrementa</w:t>
      </w:r>
      <w:r w:rsidR="0037087A">
        <w:rPr>
          <w:rFonts w:ascii="ITC Avant Garde" w:hAnsi="ITC Avant Garde"/>
        </w:rPr>
        <w:t>rá</w:t>
      </w:r>
      <w:r w:rsidR="003722D7">
        <w:rPr>
          <w:rFonts w:ascii="ITC Avant Garde" w:hAnsi="ITC Avant Garde"/>
        </w:rPr>
        <w:t xml:space="preserve"> a</w:t>
      </w:r>
      <w:r w:rsidR="00735F9F" w:rsidRPr="006D5880">
        <w:rPr>
          <w:rFonts w:ascii="ITC Avant Garde" w:hAnsi="ITC Avant Garde"/>
        </w:rPr>
        <w:t xml:space="preserve"> 35% </w:t>
      </w:r>
      <w:r w:rsidR="00A31D6D">
        <w:rPr>
          <w:rFonts w:ascii="ITC Avant Garde" w:hAnsi="ITC Avant Garde"/>
        </w:rPr>
        <w:t xml:space="preserve">en la </w:t>
      </w:r>
      <w:r w:rsidR="00B93A34">
        <w:rPr>
          <w:rFonts w:ascii="ITC Avant Garde" w:hAnsi="ITC Avant Garde"/>
        </w:rPr>
        <w:t>f</w:t>
      </w:r>
      <w:r w:rsidR="00A31D6D">
        <w:rPr>
          <w:rFonts w:ascii="ITC Avant Garde" w:hAnsi="ITC Avant Garde"/>
        </w:rPr>
        <w:t>ase II</w:t>
      </w:r>
      <w:r w:rsidR="00C77C77">
        <w:rPr>
          <w:rFonts w:ascii="ITC Avant Garde" w:hAnsi="ITC Avant Garde"/>
        </w:rPr>
        <w:t>, tal como se muestra a continuación</w:t>
      </w:r>
      <w:r w:rsidR="00A34C3F">
        <w:rPr>
          <w:rFonts w:ascii="ITC Avant Garde" w:hAnsi="ITC Avant Garde"/>
        </w:rPr>
        <w:t>:</w:t>
      </w:r>
      <w:r w:rsidR="00735F9F" w:rsidRPr="006D5880">
        <w:rPr>
          <w:rFonts w:ascii="ITC Avant Garde" w:hAnsi="ITC Avant Garde"/>
        </w:rPr>
        <w:t xml:space="preserve"> </w:t>
      </w:r>
    </w:p>
    <w:p w14:paraId="17F208BD" w14:textId="77777777" w:rsidR="001A41B3" w:rsidRDefault="001A41B3" w:rsidP="00746DC9">
      <w:pPr>
        <w:spacing w:after="0" w:line="240" w:lineRule="auto"/>
        <w:jc w:val="both"/>
        <w:rPr>
          <w:rFonts w:ascii="ITC Avant Garde" w:hAnsi="ITC Avant Garde"/>
        </w:rPr>
      </w:pPr>
    </w:p>
    <w:p w14:paraId="0A027453" w14:textId="37530DCD" w:rsidR="009441C7" w:rsidRPr="006D5880" w:rsidRDefault="009441C7" w:rsidP="009B6389">
      <w:pPr>
        <w:pStyle w:val="Textoindependiente"/>
        <w:numPr>
          <w:ilvl w:val="0"/>
          <w:numId w:val="23"/>
        </w:numPr>
        <w:spacing w:after="0"/>
        <w:ind w:left="2127"/>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Fase I:</w:t>
      </w:r>
      <w:r w:rsidRPr="006D5880">
        <w:rPr>
          <w:rFonts w:ascii="ITC Avant Garde" w:eastAsiaTheme="minorHAnsi" w:hAnsi="ITC Avant Garde"/>
          <w:sz w:val="22"/>
          <w:szCs w:val="22"/>
          <w:lang w:val="es-MX" w:eastAsia="en-US"/>
        </w:rPr>
        <w:tab/>
      </w:r>
      <w:r w:rsidR="0033207E">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32.5% de espectro =</w:t>
      </w:r>
      <w:r w:rsidR="0032162D">
        <w:rPr>
          <w:rFonts w:ascii="ITC Avant Garde" w:eastAsiaTheme="minorHAnsi" w:hAnsi="ITC Avant Garde"/>
          <w:sz w:val="22"/>
          <w:szCs w:val="22"/>
          <w:lang w:val="es-MX" w:eastAsia="en-US"/>
        </w:rPr>
        <w:t xml:space="preserve"> </w:t>
      </w:r>
      <w:r w:rsidR="0018603A">
        <w:rPr>
          <w:rFonts w:ascii="ITC Avant Garde" w:eastAsiaTheme="minorHAnsi" w:hAnsi="ITC Avant Garde"/>
          <w:sz w:val="22"/>
          <w:szCs w:val="22"/>
          <w:lang w:val="es-MX" w:eastAsia="en-US"/>
        </w:rPr>
        <w:t>1</w:t>
      </w:r>
      <w:r w:rsidRPr="006D5880">
        <w:rPr>
          <w:rFonts w:ascii="ITC Avant Garde" w:eastAsiaTheme="minorHAnsi" w:hAnsi="ITC Avant Garde"/>
          <w:sz w:val="22"/>
          <w:szCs w:val="22"/>
          <w:lang w:val="es-MX" w:eastAsia="en-US"/>
        </w:rPr>
        <w:t>94</w:t>
      </w:r>
      <w:r w:rsidR="00E94436">
        <w:rPr>
          <w:rFonts w:ascii="ITC Avant Garde" w:eastAsiaTheme="minorHAnsi" w:hAnsi="ITC Avant Garde"/>
          <w:sz w:val="22"/>
          <w:szCs w:val="22"/>
          <w:lang w:val="es-MX" w:eastAsia="en-US"/>
        </w:rPr>
        <w:t>.46</w:t>
      </w:r>
      <w:r w:rsidRPr="006D5880">
        <w:rPr>
          <w:rFonts w:ascii="ITC Avant Garde" w:eastAsiaTheme="minorHAnsi" w:hAnsi="ITC Avant Garde"/>
          <w:sz w:val="22"/>
          <w:szCs w:val="22"/>
          <w:lang w:val="es-MX" w:eastAsia="en-US"/>
        </w:rPr>
        <w:t xml:space="preserve"> MHz</w:t>
      </w:r>
    </w:p>
    <w:p w14:paraId="1B354409" w14:textId="200678E0" w:rsidR="009441C7" w:rsidRPr="006D5880" w:rsidRDefault="009441C7" w:rsidP="009B6389">
      <w:pPr>
        <w:pStyle w:val="Textoindependiente"/>
        <w:numPr>
          <w:ilvl w:val="0"/>
          <w:numId w:val="23"/>
        </w:numPr>
        <w:spacing w:after="0"/>
        <w:ind w:left="2127"/>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Fase II:</w:t>
      </w:r>
      <w:r w:rsidR="0033207E">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35</w:t>
      </w:r>
      <w:r w:rsidR="00335A2F">
        <w:rPr>
          <w:rFonts w:ascii="ITC Avant Garde" w:eastAsiaTheme="minorHAnsi" w:hAnsi="ITC Avant Garde"/>
          <w:sz w:val="22"/>
          <w:szCs w:val="22"/>
          <w:lang w:val="es-MX" w:eastAsia="en-US"/>
        </w:rPr>
        <w:t>.0</w:t>
      </w:r>
      <w:r w:rsidRPr="006D5880">
        <w:rPr>
          <w:rFonts w:ascii="ITC Avant Garde" w:eastAsiaTheme="minorHAnsi" w:hAnsi="ITC Avant Garde"/>
          <w:sz w:val="22"/>
          <w:szCs w:val="22"/>
          <w:lang w:val="es-MX" w:eastAsia="en-US"/>
        </w:rPr>
        <w:t>% de espectro =</w:t>
      </w:r>
      <w:r w:rsidR="0033207E">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209</w:t>
      </w:r>
      <w:r w:rsidR="00E94436">
        <w:rPr>
          <w:rFonts w:ascii="ITC Avant Garde" w:eastAsiaTheme="minorHAnsi" w:hAnsi="ITC Avant Garde"/>
          <w:sz w:val="22"/>
          <w:szCs w:val="22"/>
          <w:lang w:val="es-MX" w:eastAsia="en-US"/>
        </w:rPr>
        <w:t>.42</w:t>
      </w:r>
      <w:r w:rsidRPr="006D5880">
        <w:rPr>
          <w:rFonts w:ascii="ITC Avant Garde" w:eastAsiaTheme="minorHAnsi" w:hAnsi="ITC Avant Garde"/>
          <w:sz w:val="22"/>
          <w:szCs w:val="22"/>
          <w:lang w:val="es-MX" w:eastAsia="en-US"/>
        </w:rPr>
        <w:t xml:space="preserve"> MHz</w:t>
      </w:r>
    </w:p>
    <w:p w14:paraId="51EC4012" w14:textId="7DB14B90" w:rsidR="009A54B2" w:rsidRPr="006D5880" w:rsidRDefault="0033207E"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 </w:t>
      </w:r>
    </w:p>
    <w:p w14:paraId="2569E666" w14:textId="4297B628" w:rsidR="008E5621" w:rsidRDefault="00735F9F"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Los </w:t>
      </w:r>
      <w:r w:rsidR="003722D7">
        <w:rPr>
          <w:rFonts w:ascii="ITC Avant Garde" w:eastAsiaTheme="minorHAnsi" w:hAnsi="ITC Avant Garde"/>
          <w:sz w:val="22"/>
          <w:szCs w:val="22"/>
          <w:lang w:val="es-MX" w:eastAsia="en-US"/>
        </w:rPr>
        <w:t>L</w:t>
      </w:r>
      <w:r w:rsidRPr="006D5880">
        <w:rPr>
          <w:rFonts w:ascii="ITC Avant Garde" w:eastAsiaTheme="minorHAnsi" w:hAnsi="ITC Avant Garde"/>
          <w:sz w:val="22"/>
          <w:szCs w:val="22"/>
          <w:lang w:val="es-MX" w:eastAsia="en-US"/>
        </w:rPr>
        <w:t xml:space="preserve">ímites de </w:t>
      </w:r>
      <w:r w:rsidR="003722D7">
        <w:rPr>
          <w:rFonts w:ascii="ITC Avant Garde" w:eastAsiaTheme="minorHAnsi" w:hAnsi="ITC Avant Garde"/>
          <w:sz w:val="22"/>
          <w:szCs w:val="22"/>
          <w:lang w:val="es-MX" w:eastAsia="en-US"/>
        </w:rPr>
        <w:t>Acumulación de E</w:t>
      </w:r>
      <w:r w:rsidRPr="006D5880">
        <w:rPr>
          <w:rFonts w:ascii="ITC Avant Garde" w:eastAsiaTheme="minorHAnsi" w:hAnsi="ITC Avant Garde"/>
          <w:sz w:val="22"/>
          <w:szCs w:val="22"/>
          <w:lang w:val="es-MX" w:eastAsia="en-US"/>
        </w:rPr>
        <w:t xml:space="preserve">spectro </w:t>
      </w:r>
      <w:r w:rsidR="006E3166">
        <w:rPr>
          <w:rFonts w:ascii="ITC Avant Garde" w:eastAsiaTheme="minorHAnsi" w:hAnsi="ITC Avant Garde"/>
          <w:sz w:val="22"/>
          <w:szCs w:val="22"/>
          <w:lang w:val="es-MX" w:eastAsia="en-US"/>
        </w:rPr>
        <w:t xml:space="preserve">se calcularán para cada Interesado </w:t>
      </w:r>
      <w:r w:rsidR="006E3166" w:rsidRPr="006E3166">
        <w:rPr>
          <w:rFonts w:ascii="ITC Avant Garde" w:eastAsiaTheme="minorHAnsi" w:hAnsi="ITC Avant Garde"/>
          <w:sz w:val="22"/>
          <w:szCs w:val="22"/>
          <w:lang w:val="es-MX" w:eastAsia="en-US"/>
        </w:rPr>
        <w:t xml:space="preserve">en su dimensión de GIE, considerando las personas con las que ese GIE tiene vínculos de tipo comercial, organizativo, económico o jurídico. La Tabla 2 siguiente </w:t>
      </w:r>
      <w:r w:rsidR="00355FCB" w:rsidRPr="00355FCB">
        <w:rPr>
          <w:rFonts w:ascii="ITC Avant Garde" w:eastAsiaTheme="minorHAnsi" w:hAnsi="ITC Avant Garde"/>
          <w:sz w:val="22"/>
          <w:szCs w:val="22"/>
          <w:lang w:val="es-MX" w:eastAsia="en-US"/>
        </w:rPr>
        <w:t>ejemplifica</w:t>
      </w:r>
      <w:r w:rsidR="00355FCB">
        <w:rPr>
          <w:rFonts w:ascii="ITC Avant Garde" w:eastAsiaTheme="minorHAnsi" w:hAnsi="ITC Avant Garde"/>
          <w:sz w:val="22"/>
          <w:szCs w:val="22"/>
          <w:lang w:val="es-MX" w:eastAsia="en-US"/>
        </w:rPr>
        <w:t xml:space="preserve"> la tenencia espectral en Bandas de F</w:t>
      </w:r>
      <w:r w:rsidR="00355FCB" w:rsidRPr="00355FCB">
        <w:rPr>
          <w:rFonts w:ascii="ITC Avant Garde" w:eastAsiaTheme="minorHAnsi" w:hAnsi="ITC Avant Garde"/>
          <w:sz w:val="22"/>
          <w:szCs w:val="22"/>
          <w:lang w:val="es-MX" w:eastAsia="en-US"/>
        </w:rPr>
        <w:t xml:space="preserve">recuencias óptimas para la prestación del servicio de acceso inalámbrico móvil a la fecha de la aprobación de éstas, por lo que la evaluación en materia de competencia económica que realice el Instituto a los Interesados para determinar su calidad de </w:t>
      </w:r>
      <w:r w:rsidR="00355FCB">
        <w:rPr>
          <w:rFonts w:ascii="ITC Avant Garde" w:eastAsiaTheme="minorHAnsi" w:hAnsi="ITC Avant Garde"/>
          <w:sz w:val="22"/>
          <w:szCs w:val="22"/>
          <w:lang w:val="es-MX" w:eastAsia="en-US"/>
        </w:rPr>
        <w:t>P</w:t>
      </w:r>
      <w:r w:rsidR="00355FCB" w:rsidRPr="00355FCB">
        <w:rPr>
          <w:rFonts w:ascii="ITC Avant Garde" w:eastAsiaTheme="minorHAnsi" w:hAnsi="ITC Avant Garde"/>
          <w:sz w:val="22"/>
          <w:szCs w:val="22"/>
          <w:lang w:val="es-MX" w:eastAsia="en-US"/>
        </w:rPr>
        <w:t xml:space="preserve">articipantes en la Licitación se realizará conforme a la tenencia espectral de cada </w:t>
      </w:r>
      <w:r w:rsidR="00355FCB">
        <w:rPr>
          <w:rFonts w:ascii="ITC Avant Garde" w:eastAsiaTheme="minorHAnsi" w:hAnsi="ITC Avant Garde"/>
          <w:sz w:val="22"/>
          <w:szCs w:val="22"/>
          <w:lang w:val="es-MX" w:eastAsia="en-US"/>
        </w:rPr>
        <w:t>P</w:t>
      </w:r>
      <w:r w:rsidR="00355FCB" w:rsidRPr="00355FCB">
        <w:rPr>
          <w:rFonts w:ascii="ITC Avant Garde" w:eastAsiaTheme="minorHAnsi" w:hAnsi="ITC Avant Garde"/>
          <w:sz w:val="22"/>
          <w:szCs w:val="22"/>
          <w:lang w:val="es-MX" w:eastAsia="en-US"/>
        </w:rPr>
        <w:t>articipante a la fecha de aprobación de las Bases, con independencia de las transacciones y operaciones que pudieran llegar a realizar y/o a notificar los interesados en fecha posterior a ésta</w:t>
      </w:r>
      <w:r w:rsidR="008E5621" w:rsidRPr="00E750DB">
        <w:rPr>
          <w:rFonts w:ascii="ITC Avant Garde" w:eastAsiaTheme="minorHAnsi" w:hAnsi="ITC Avant Garde"/>
          <w:sz w:val="22"/>
          <w:szCs w:val="22"/>
          <w:lang w:val="es-MX" w:eastAsia="en-US"/>
        </w:rPr>
        <w:t>.</w:t>
      </w:r>
      <w:r w:rsidR="00BB6346" w:rsidRPr="00E750DB">
        <w:rPr>
          <w:rFonts w:ascii="ITC Avant Garde" w:eastAsiaTheme="minorHAnsi" w:hAnsi="ITC Avant Garde"/>
          <w:sz w:val="22"/>
          <w:szCs w:val="22"/>
          <w:lang w:val="es-MX" w:eastAsia="en-US"/>
        </w:rPr>
        <w:t xml:space="preserve"> </w:t>
      </w:r>
      <w:r w:rsidR="008E5621" w:rsidRPr="00E750DB">
        <w:rPr>
          <w:rFonts w:ascii="ITC Avant Garde" w:eastAsiaTheme="minorHAnsi" w:hAnsi="ITC Avant Garde"/>
          <w:sz w:val="22"/>
          <w:szCs w:val="22"/>
          <w:lang w:val="es-MX" w:eastAsia="en-US"/>
        </w:rPr>
        <w:t>D</w:t>
      </w:r>
      <w:r w:rsidR="00BB6346" w:rsidRPr="00E750DB">
        <w:rPr>
          <w:rFonts w:ascii="ITC Avant Garde" w:eastAsiaTheme="minorHAnsi" w:hAnsi="ITC Avant Garde"/>
          <w:sz w:val="22"/>
          <w:szCs w:val="22"/>
          <w:lang w:val="es-MX" w:eastAsia="en-US"/>
        </w:rPr>
        <w:t>icha</w:t>
      </w:r>
      <w:r w:rsidRPr="00E750DB">
        <w:rPr>
          <w:rFonts w:ascii="ITC Avant Garde" w:eastAsiaTheme="minorHAnsi" w:hAnsi="ITC Avant Garde"/>
          <w:sz w:val="22"/>
          <w:szCs w:val="22"/>
          <w:lang w:val="es-MX" w:eastAsia="en-US"/>
        </w:rPr>
        <w:t xml:space="preserve"> tenencia es calculada a nivel nacional. </w:t>
      </w:r>
    </w:p>
    <w:p w14:paraId="27B383B8" w14:textId="77777777" w:rsidR="00E750DB" w:rsidRDefault="00E750DB" w:rsidP="00746DC9">
      <w:pPr>
        <w:pStyle w:val="Textoindependiente"/>
        <w:spacing w:after="0"/>
        <w:jc w:val="both"/>
        <w:rPr>
          <w:rFonts w:ascii="ITC Avant Garde" w:eastAsiaTheme="minorHAnsi" w:hAnsi="ITC Avant Garde"/>
          <w:sz w:val="22"/>
          <w:szCs w:val="22"/>
          <w:lang w:val="es-MX" w:eastAsia="en-US"/>
        </w:rPr>
      </w:pPr>
    </w:p>
    <w:p w14:paraId="688D906F" w14:textId="3EFA5A60" w:rsidR="00BA165A" w:rsidRDefault="00B76FE8"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Por otra parte, e</w:t>
      </w:r>
      <w:r w:rsidR="00735F9F" w:rsidRPr="006D5880">
        <w:rPr>
          <w:rFonts w:ascii="ITC Avant Garde" w:eastAsiaTheme="minorHAnsi" w:hAnsi="ITC Avant Garde"/>
          <w:sz w:val="22"/>
          <w:szCs w:val="22"/>
          <w:lang w:val="es-MX" w:eastAsia="en-US"/>
        </w:rPr>
        <w:t xml:space="preserve">n bandas en las que la tenencia </w:t>
      </w:r>
      <w:r w:rsidR="008E5621">
        <w:rPr>
          <w:rFonts w:ascii="ITC Avant Garde" w:eastAsiaTheme="minorHAnsi" w:hAnsi="ITC Avant Garde"/>
          <w:sz w:val="22"/>
          <w:szCs w:val="22"/>
          <w:lang w:val="es-MX" w:eastAsia="en-US"/>
        </w:rPr>
        <w:t xml:space="preserve">espectral </w:t>
      </w:r>
      <w:r w:rsidR="00735F9F" w:rsidRPr="006D5880">
        <w:rPr>
          <w:rFonts w:ascii="ITC Avant Garde" w:eastAsiaTheme="minorHAnsi" w:hAnsi="ITC Avant Garde"/>
          <w:sz w:val="22"/>
          <w:szCs w:val="22"/>
          <w:lang w:val="es-MX" w:eastAsia="en-US"/>
        </w:rPr>
        <w:t xml:space="preserve">del </w:t>
      </w:r>
      <w:r w:rsidR="008E5621">
        <w:rPr>
          <w:rFonts w:ascii="ITC Avant Garde" w:eastAsiaTheme="minorHAnsi" w:hAnsi="ITC Avant Garde"/>
          <w:sz w:val="22"/>
          <w:szCs w:val="22"/>
          <w:lang w:val="es-MX" w:eastAsia="en-US"/>
        </w:rPr>
        <w:t>concesionario</w:t>
      </w:r>
      <w:r w:rsidR="00735F9F" w:rsidRPr="006D5880">
        <w:rPr>
          <w:rFonts w:ascii="ITC Avant Garde" w:eastAsiaTheme="minorHAnsi" w:hAnsi="ITC Avant Garde"/>
          <w:sz w:val="22"/>
          <w:szCs w:val="22"/>
          <w:lang w:val="es-MX" w:eastAsia="en-US"/>
        </w:rPr>
        <w:t xml:space="preserve"> varía </w:t>
      </w:r>
      <w:r w:rsidR="008E5621">
        <w:rPr>
          <w:rFonts w:ascii="ITC Avant Garde" w:eastAsiaTheme="minorHAnsi" w:hAnsi="ITC Avant Garde"/>
          <w:sz w:val="22"/>
          <w:szCs w:val="22"/>
          <w:lang w:val="es-MX" w:eastAsia="en-US"/>
        </w:rPr>
        <w:t>entre</w:t>
      </w:r>
      <w:r w:rsidR="00735F9F" w:rsidRPr="006D5880">
        <w:rPr>
          <w:rFonts w:ascii="ITC Avant Garde" w:eastAsiaTheme="minorHAnsi" w:hAnsi="ITC Avant Garde"/>
          <w:sz w:val="22"/>
          <w:szCs w:val="22"/>
          <w:lang w:val="es-MX" w:eastAsia="en-US"/>
        </w:rPr>
        <w:t xml:space="preserve"> regiones, el </w:t>
      </w:r>
      <w:r w:rsidR="001528B5">
        <w:rPr>
          <w:rFonts w:ascii="ITC Avant Garde" w:eastAsiaTheme="minorHAnsi" w:hAnsi="ITC Avant Garde"/>
          <w:sz w:val="22"/>
          <w:szCs w:val="22"/>
          <w:lang w:val="es-MX" w:eastAsia="en-US"/>
        </w:rPr>
        <w:t>Instituto</w:t>
      </w:r>
      <w:r w:rsidR="00735F9F" w:rsidRPr="006D5880">
        <w:rPr>
          <w:rFonts w:ascii="ITC Avant Garde" w:eastAsiaTheme="minorHAnsi" w:hAnsi="ITC Avant Garde"/>
          <w:sz w:val="22"/>
          <w:szCs w:val="22"/>
          <w:lang w:val="es-MX" w:eastAsia="en-US"/>
        </w:rPr>
        <w:t xml:space="preserve"> ponder</w:t>
      </w:r>
      <w:r w:rsidR="008E5621">
        <w:rPr>
          <w:rFonts w:ascii="ITC Avant Garde" w:eastAsiaTheme="minorHAnsi" w:hAnsi="ITC Avant Garde"/>
          <w:sz w:val="22"/>
          <w:szCs w:val="22"/>
          <w:lang w:val="es-MX" w:eastAsia="en-US"/>
        </w:rPr>
        <w:t>ó</w:t>
      </w:r>
      <w:r w:rsidR="00735F9F" w:rsidRPr="006D5880">
        <w:rPr>
          <w:rFonts w:ascii="ITC Avant Garde" w:eastAsiaTheme="minorHAnsi" w:hAnsi="ITC Avant Garde"/>
          <w:sz w:val="22"/>
          <w:szCs w:val="22"/>
          <w:lang w:val="es-MX" w:eastAsia="en-US"/>
        </w:rPr>
        <w:t xml:space="preserve"> por población </w:t>
      </w:r>
      <w:r w:rsidR="008E5621">
        <w:rPr>
          <w:rFonts w:ascii="ITC Avant Garde" w:eastAsiaTheme="minorHAnsi" w:hAnsi="ITC Avant Garde"/>
          <w:sz w:val="22"/>
          <w:szCs w:val="22"/>
          <w:lang w:val="es-MX" w:eastAsia="en-US"/>
        </w:rPr>
        <w:t>en cada región, con respecto a la población</w:t>
      </w:r>
      <w:r w:rsidR="00735F9F" w:rsidRPr="006D5880">
        <w:rPr>
          <w:rFonts w:ascii="ITC Avant Garde" w:eastAsiaTheme="minorHAnsi" w:hAnsi="ITC Avant Garde"/>
          <w:sz w:val="22"/>
          <w:szCs w:val="22"/>
          <w:lang w:val="es-MX" w:eastAsia="en-US"/>
        </w:rPr>
        <w:t xml:space="preserve"> a nivel nacional.</w:t>
      </w:r>
    </w:p>
    <w:p w14:paraId="77A52DEE" w14:textId="28DF89C8" w:rsidR="00E26488" w:rsidRPr="006D5880" w:rsidRDefault="00E26488" w:rsidP="00746DC9">
      <w:pPr>
        <w:pStyle w:val="Textoindependiente"/>
        <w:spacing w:after="0"/>
        <w:jc w:val="both"/>
        <w:rPr>
          <w:rFonts w:ascii="ITC Avant Garde" w:eastAsiaTheme="minorHAnsi" w:hAnsi="ITC Avant Garde"/>
          <w:sz w:val="22"/>
          <w:szCs w:val="22"/>
          <w:lang w:val="es-MX" w:eastAsia="en-US"/>
        </w:rPr>
      </w:pPr>
    </w:p>
    <w:p w14:paraId="25821B88" w14:textId="6256AAFA" w:rsidR="004103AB" w:rsidRDefault="00735F9F" w:rsidP="00746DC9">
      <w:pPr>
        <w:pStyle w:val="Descripcin"/>
        <w:rPr>
          <w:rFonts w:ascii="ITC Avant Garde" w:eastAsiaTheme="minorHAnsi" w:hAnsi="ITC Avant Garde"/>
          <w:bCs w:val="0"/>
          <w:sz w:val="20"/>
          <w:szCs w:val="22"/>
          <w:lang w:val="es-MX" w:eastAsia="en-US"/>
        </w:rPr>
      </w:pPr>
      <w:bookmarkStart w:id="31" w:name="_Ref481000031"/>
      <w:r w:rsidRPr="00A2085A">
        <w:rPr>
          <w:rFonts w:ascii="ITC Avant Garde" w:eastAsiaTheme="minorHAnsi" w:hAnsi="ITC Avant Garde"/>
          <w:bCs w:val="0"/>
          <w:sz w:val="20"/>
          <w:szCs w:val="22"/>
          <w:lang w:val="es-MX" w:eastAsia="en-US"/>
        </w:rPr>
        <w:t xml:space="preserve">Tabla </w:t>
      </w:r>
      <w:r w:rsidRPr="00A2085A">
        <w:rPr>
          <w:rFonts w:ascii="ITC Avant Garde" w:eastAsiaTheme="minorHAnsi" w:hAnsi="ITC Avant Garde"/>
          <w:bCs w:val="0"/>
          <w:sz w:val="20"/>
          <w:szCs w:val="22"/>
          <w:lang w:val="es-MX" w:eastAsia="en-US"/>
        </w:rPr>
        <w:fldChar w:fldCharType="begin"/>
      </w:r>
      <w:r w:rsidRPr="00A2085A">
        <w:rPr>
          <w:rFonts w:ascii="ITC Avant Garde" w:eastAsiaTheme="minorHAnsi" w:hAnsi="ITC Avant Garde"/>
          <w:bCs w:val="0"/>
          <w:sz w:val="20"/>
          <w:szCs w:val="22"/>
          <w:lang w:val="es-MX" w:eastAsia="en-US"/>
        </w:rPr>
        <w:instrText xml:space="preserve"> SEQ Tabla \* ARABIC </w:instrText>
      </w:r>
      <w:r w:rsidRPr="00A2085A">
        <w:rPr>
          <w:rFonts w:ascii="ITC Avant Garde" w:eastAsiaTheme="minorHAnsi" w:hAnsi="ITC Avant Garde"/>
          <w:bCs w:val="0"/>
          <w:sz w:val="20"/>
          <w:szCs w:val="22"/>
          <w:lang w:val="es-MX" w:eastAsia="en-US"/>
        </w:rPr>
        <w:fldChar w:fldCharType="separate"/>
      </w:r>
      <w:r w:rsidRPr="00A2085A">
        <w:rPr>
          <w:rFonts w:ascii="ITC Avant Garde" w:eastAsiaTheme="minorHAnsi" w:hAnsi="ITC Avant Garde"/>
          <w:bCs w:val="0"/>
          <w:sz w:val="20"/>
          <w:szCs w:val="22"/>
          <w:lang w:val="es-MX" w:eastAsia="en-US"/>
        </w:rPr>
        <w:t>2</w:t>
      </w:r>
      <w:r w:rsidRPr="00A2085A">
        <w:rPr>
          <w:rFonts w:ascii="ITC Avant Garde" w:eastAsiaTheme="minorHAnsi" w:hAnsi="ITC Avant Garde"/>
          <w:bCs w:val="0"/>
          <w:sz w:val="20"/>
          <w:szCs w:val="22"/>
          <w:lang w:val="es-MX" w:eastAsia="en-US"/>
        </w:rPr>
        <w:fldChar w:fldCharType="end"/>
      </w:r>
      <w:bookmarkEnd w:id="31"/>
      <w:r w:rsidRPr="00A2085A">
        <w:rPr>
          <w:rFonts w:ascii="ITC Avant Garde" w:eastAsiaTheme="minorHAnsi" w:hAnsi="ITC Avant Garde"/>
          <w:bCs w:val="0"/>
          <w:sz w:val="20"/>
          <w:szCs w:val="22"/>
          <w:lang w:val="es-MX" w:eastAsia="en-US"/>
        </w:rPr>
        <w:t>: Tenencia de espectro en México (MHz)</w:t>
      </w:r>
      <w:r w:rsidR="00E6276F">
        <w:rPr>
          <w:rStyle w:val="Refdenotaalpie"/>
          <w:rFonts w:ascii="ITC Avant Garde" w:eastAsiaTheme="minorHAnsi" w:hAnsi="ITC Avant Garde"/>
          <w:bCs w:val="0"/>
          <w:sz w:val="20"/>
          <w:szCs w:val="22"/>
          <w:lang w:val="es-MX" w:eastAsia="en-US"/>
        </w:rPr>
        <w:footnoteReference w:id="2"/>
      </w:r>
      <w:r w:rsidR="008451D6">
        <w:rPr>
          <w:rFonts w:ascii="ITC Avant Garde" w:eastAsiaTheme="minorHAnsi" w:hAnsi="ITC Avant Garde"/>
          <w:bCs w:val="0"/>
          <w:sz w:val="20"/>
          <w:szCs w:val="22"/>
          <w:lang w:val="es-MX" w:eastAsia="en-US"/>
        </w:rPr>
        <w:t>.</w:t>
      </w:r>
    </w:p>
    <w:tbl>
      <w:tblPr>
        <w:tblStyle w:val="Tabladecuadrcula4-nfasis6"/>
        <w:tblW w:w="9233" w:type="dxa"/>
        <w:jc w:val="center"/>
        <w:tblLook w:val="04A0" w:firstRow="1" w:lastRow="0" w:firstColumn="1" w:lastColumn="0" w:noHBand="0" w:noVBand="1"/>
      </w:tblPr>
      <w:tblGrid>
        <w:gridCol w:w="2127"/>
        <w:gridCol w:w="1062"/>
        <w:gridCol w:w="1083"/>
        <w:gridCol w:w="1116"/>
        <w:gridCol w:w="1513"/>
        <w:gridCol w:w="1140"/>
        <w:gridCol w:w="1192"/>
      </w:tblGrid>
      <w:tr w:rsidR="00130B99" w:rsidRPr="00BB073D" w14:paraId="0D13A1A0" w14:textId="77777777" w:rsidTr="00EA69EF">
        <w:trPr>
          <w:cnfStyle w:val="100000000000" w:firstRow="1" w:lastRow="0" w:firstColumn="0" w:lastColumn="0" w:oddVBand="0" w:evenVBand="0" w:oddHBand="0"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left w:val="nil"/>
              <w:bottom w:val="nil"/>
            </w:tcBorders>
            <w:shd w:val="clear" w:color="auto" w:fill="auto"/>
            <w:noWrap/>
            <w:hideMark/>
          </w:tcPr>
          <w:p w14:paraId="05A74F30" w14:textId="7A80D40D" w:rsidR="00130B99" w:rsidRPr="00BB073D" w:rsidRDefault="00130B99" w:rsidP="00EA69EF">
            <w:pPr>
              <w:rPr>
                <w:rFonts w:ascii="ITC Avant Garde" w:eastAsia="Times New Roman" w:hAnsi="ITC Avant Garde" w:cs="Times New Roman"/>
                <w:sz w:val="24"/>
                <w:szCs w:val="24"/>
                <w:lang w:eastAsia="es-MX"/>
              </w:rPr>
            </w:pPr>
          </w:p>
        </w:tc>
        <w:tc>
          <w:tcPr>
            <w:tcW w:w="1062" w:type="dxa"/>
            <w:noWrap/>
            <w:vAlign w:val="center"/>
            <w:hideMark/>
          </w:tcPr>
          <w:p w14:paraId="7E95A925" w14:textId="77777777" w:rsidR="00130B99" w:rsidRPr="00BB073D" w:rsidRDefault="00130B99" w:rsidP="00EA69EF">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RPr="00BB073D">
              <w:rPr>
                <w:rFonts w:ascii="ITC Avant Garde" w:eastAsia="Times New Roman" w:hAnsi="ITC Avant Garde" w:cs="Calibri"/>
                <w:color w:val="000000"/>
                <w:lang w:eastAsia="es-MX"/>
              </w:rPr>
              <w:t>Altán</w:t>
            </w:r>
          </w:p>
        </w:tc>
        <w:tc>
          <w:tcPr>
            <w:tcW w:w="1083" w:type="dxa"/>
            <w:noWrap/>
            <w:vAlign w:val="center"/>
            <w:hideMark/>
          </w:tcPr>
          <w:p w14:paraId="4E86DFEF" w14:textId="77777777" w:rsidR="00130B99" w:rsidRPr="00BB073D" w:rsidRDefault="00130B99" w:rsidP="00EA69EF">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RPr="00BB073D">
              <w:rPr>
                <w:rFonts w:ascii="ITC Avant Garde" w:eastAsia="Times New Roman" w:hAnsi="ITC Avant Garde" w:cs="Calibri"/>
                <w:color w:val="000000"/>
                <w:lang w:eastAsia="es-MX"/>
              </w:rPr>
              <w:t>AT&amp;T</w:t>
            </w:r>
          </w:p>
        </w:tc>
        <w:tc>
          <w:tcPr>
            <w:tcW w:w="1116" w:type="dxa"/>
            <w:noWrap/>
            <w:vAlign w:val="center"/>
            <w:hideMark/>
          </w:tcPr>
          <w:p w14:paraId="2749B874" w14:textId="77777777" w:rsidR="00130B99" w:rsidRPr="00BB073D" w:rsidRDefault="00130B99" w:rsidP="00EA69EF">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RPr="00BB073D">
              <w:rPr>
                <w:rFonts w:ascii="ITC Avant Garde" w:eastAsia="Times New Roman" w:hAnsi="ITC Avant Garde" w:cs="Calibri"/>
                <w:color w:val="000000"/>
                <w:lang w:eastAsia="es-MX"/>
              </w:rPr>
              <w:t>Telcel</w:t>
            </w:r>
          </w:p>
        </w:tc>
        <w:tc>
          <w:tcPr>
            <w:tcW w:w="1513" w:type="dxa"/>
            <w:noWrap/>
            <w:vAlign w:val="center"/>
            <w:hideMark/>
          </w:tcPr>
          <w:p w14:paraId="523611CE" w14:textId="77777777" w:rsidR="00130B99" w:rsidRPr="00BB073D" w:rsidRDefault="00130B99" w:rsidP="00EA69EF">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RPr="00BB073D">
              <w:rPr>
                <w:rFonts w:ascii="ITC Avant Garde" w:eastAsia="Times New Roman" w:hAnsi="ITC Avant Garde" w:cs="Calibri"/>
                <w:color w:val="000000"/>
                <w:lang w:eastAsia="es-MX"/>
              </w:rPr>
              <w:t>Telefónica</w:t>
            </w:r>
          </w:p>
        </w:tc>
        <w:tc>
          <w:tcPr>
            <w:tcW w:w="1140" w:type="dxa"/>
            <w:noWrap/>
            <w:vAlign w:val="center"/>
            <w:hideMark/>
          </w:tcPr>
          <w:p w14:paraId="7F55F99A" w14:textId="77777777" w:rsidR="00130B99" w:rsidRPr="00BB073D" w:rsidRDefault="00130B99" w:rsidP="00EA69EF">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RPr="00BB073D">
              <w:rPr>
                <w:rFonts w:ascii="ITC Avant Garde" w:eastAsia="Times New Roman" w:hAnsi="ITC Avant Garde" w:cs="Calibri"/>
                <w:color w:val="000000"/>
                <w:sz w:val="20"/>
                <w:lang w:eastAsia="es-MX"/>
              </w:rPr>
              <w:t>Otro o sin asignar</w:t>
            </w:r>
          </w:p>
        </w:tc>
        <w:tc>
          <w:tcPr>
            <w:tcW w:w="1192" w:type="dxa"/>
            <w:noWrap/>
            <w:vAlign w:val="center"/>
            <w:hideMark/>
          </w:tcPr>
          <w:p w14:paraId="20558D1F" w14:textId="77777777" w:rsidR="00130B99" w:rsidRPr="00BB073D" w:rsidRDefault="00130B99" w:rsidP="00EA69EF">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RPr="00BB073D">
              <w:rPr>
                <w:rFonts w:ascii="ITC Avant Garde" w:eastAsia="Times New Roman" w:hAnsi="ITC Avant Garde" w:cs="Calibri"/>
                <w:color w:val="000000"/>
                <w:lang w:eastAsia="es-MX"/>
              </w:rPr>
              <w:t>Total</w:t>
            </w:r>
          </w:p>
        </w:tc>
      </w:tr>
      <w:tr w:rsidR="00130B99" w:rsidRPr="00BB073D" w14:paraId="41810535" w14:textId="77777777" w:rsidTr="00EA69EF">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tcBorders>
            <w:noWrap/>
            <w:vAlign w:val="center"/>
            <w:hideMark/>
          </w:tcPr>
          <w:p w14:paraId="452C35EA" w14:textId="77777777" w:rsidR="00130B99" w:rsidRPr="00BB073D" w:rsidRDefault="00130B99" w:rsidP="00EA69EF">
            <w:pPr>
              <w:jc w:val="both"/>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 xml:space="preserve">Banda de </w:t>
            </w:r>
            <w:r w:rsidRPr="00BB073D">
              <w:rPr>
                <w:rFonts w:ascii="ITC Avant Garde" w:eastAsia="Times New Roman" w:hAnsi="ITC Avant Garde" w:cs="Calibri"/>
                <w:color w:val="000000"/>
                <w:lang w:eastAsia="es-MX"/>
              </w:rPr>
              <w:t>700 MHz</w:t>
            </w:r>
          </w:p>
        </w:tc>
        <w:tc>
          <w:tcPr>
            <w:tcW w:w="1062" w:type="dxa"/>
            <w:noWrap/>
            <w:vAlign w:val="center"/>
            <w:hideMark/>
          </w:tcPr>
          <w:p w14:paraId="4C1D3417" w14:textId="77777777" w:rsidR="00130B99" w:rsidRPr="00BB073D" w:rsidRDefault="00130B99" w:rsidP="00EA69E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sidRPr="00BB073D">
              <w:rPr>
                <w:rFonts w:ascii="ITC Avant Garde" w:eastAsia="Times New Roman" w:hAnsi="ITC Avant Garde" w:cs="Calibri"/>
                <w:color w:val="000000"/>
                <w:lang w:eastAsia="es-MX"/>
              </w:rPr>
              <w:t>90</w:t>
            </w:r>
          </w:p>
        </w:tc>
        <w:tc>
          <w:tcPr>
            <w:tcW w:w="1083" w:type="dxa"/>
            <w:noWrap/>
            <w:vAlign w:val="center"/>
            <w:hideMark/>
          </w:tcPr>
          <w:p w14:paraId="17642748" w14:textId="77777777" w:rsidR="00130B99" w:rsidRPr="00BB073D" w:rsidRDefault="00130B99" w:rsidP="00EA69E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116" w:type="dxa"/>
            <w:noWrap/>
            <w:vAlign w:val="center"/>
            <w:hideMark/>
          </w:tcPr>
          <w:p w14:paraId="7843AF39" w14:textId="77777777" w:rsidR="00130B99" w:rsidRPr="00BB073D" w:rsidRDefault="00130B99" w:rsidP="00EA69E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513" w:type="dxa"/>
            <w:noWrap/>
            <w:vAlign w:val="center"/>
            <w:hideMark/>
          </w:tcPr>
          <w:p w14:paraId="57A61524" w14:textId="77777777" w:rsidR="00130B99" w:rsidRPr="00BB073D" w:rsidRDefault="00130B99" w:rsidP="00EA69E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140" w:type="dxa"/>
            <w:noWrap/>
            <w:vAlign w:val="center"/>
            <w:hideMark/>
          </w:tcPr>
          <w:p w14:paraId="1985F49A" w14:textId="77777777" w:rsidR="00130B99" w:rsidRPr="00BB073D" w:rsidRDefault="00130B99" w:rsidP="00EA69E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192" w:type="dxa"/>
            <w:noWrap/>
            <w:vAlign w:val="center"/>
            <w:hideMark/>
          </w:tcPr>
          <w:p w14:paraId="43056859" w14:textId="77777777" w:rsidR="00130B99" w:rsidRPr="00BB073D" w:rsidRDefault="00130B99" w:rsidP="00EA69E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b/>
                <w:color w:val="000000"/>
                <w:lang w:eastAsia="es-MX"/>
              </w:rPr>
            </w:pPr>
            <w:r w:rsidRPr="00BB073D">
              <w:rPr>
                <w:rFonts w:ascii="ITC Avant Garde" w:eastAsia="Times New Roman" w:hAnsi="ITC Avant Garde" w:cs="Calibri"/>
                <w:b/>
                <w:color w:val="000000"/>
                <w:lang w:eastAsia="es-MX"/>
              </w:rPr>
              <w:t>90</w:t>
            </w:r>
          </w:p>
        </w:tc>
      </w:tr>
      <w:tr w:rsidR="00130B99" w:rsidRPr="00BB073D" w14:paraId="293DD7A8" w14:textId="77777777" w:rsidTr="00EA69EF">
        <w:trPr>
          <w:trHeight w:val="295"/>
          <w:jc w:val="center"/>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0DB1AB28" w14:textId="77777777" w:rsidR="00130B99" w:rsidRPr="00BB073D" w:rsidRDefault="00130B99" w:rsidP="00EA69EF">
            <w:pPr>
              <w:jc w:val="both"/>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 xml:space="preserve">Banda de </w:t>
            </w:r>
            <w:r w:rsidRPr="00BB073D">
              <w:rPr>
                <w:rFonts w:ascii="ITC Avant Garde" w:eastAsia="Times New Roman" w:hAnsi="ITC Avant Garde" w:cs="Calibri"/>
                <w:color w:val="000000"/>
                <w:lang w:eastAsia="es-MX"/>
              </w:rPr>
              <w:t>8</w:t>
            </w:r>
            <w:r>
              <w:rPr>
                <w:rFonts w:ascii="ITC Avant Garde" w:eastAsia="Times New Roman" w:hAnsi="ITC Avant Garde" w:cs="Calibri"/>
                <w:color w:val="000000"/>
                <w:lang w:eastAsia="es-MX"/>
              </w:rPr>
              <w:t>0</w:t>
            </w:r>
            <w:r w:rsidRPr="00BB073D">
              <w:rPr>
                <w:rFonts w:ascii="ITC Avant Garde" w:eastAsia="Times New Roman" w:hAnsi="ITC Avant Garde" w:cs="Calibri"/>
                <w:color w:val="000000"/>
                <w:lang w:eastAsia="es-MX"/>
              </w:rPr>
              <w:t>0 MHz</w:t>
            </w:r>
          </w:p>
        </w:tc>
        <w:tc>
          <w:tcPr>
            <w:tcW w:w="1062" w:type="dxa"/>
            <w:noWrap/>
            <w:vAlign w:val="center"/>
            <w:hideMark/>
          </w:tcPr>
          <w:p w14:paraId="73FFDC65" w14:textId="77777777" w:rsidR="00130B99" w:rsidRPr="00BB073D" w:rsidRDefault="00130B99" w:rsidP="00EA69E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083" w:type="dxa"/>
            <w:noWrap/>
            <w:vAlign w:val="center"/>
            <w:hideMark/>
          </w:tcPr>
          <w:p w14:paraId="39B6F7BE" w14:textId="77777777" w:rsidR="00130B99" w:rsidRPr="00BB073D" w:rsidRDefault="00130B99" w:rsidP="00EA69E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RPr="00BB073D">
              <w:rPr>
                <w:rFonts w:ascii="ITC Avant Garde" w:eastAsia="Times New Roman" w:hAnsi="ITC Avant Garde" w:cs="Calibri"/>
                <w:color w:val="000000"/>
                <w:lang w:eastAsia="es-MX"/>
              </w:rPr>
              <w:t>2</w:t>
            </w:r>
            <w:r>
              <w:rPr>
                <w:rFonts w:ascii="ITC Avant Garde" w:eastAsia="Times New Roman" w:hAnsi="ITC Avant Garde" w:cs="Calibri"/>
                <w:color w:val="000000"/>
                <w:lang w:eastAsia="es-MX"/>
              </w:rPr>
              <w:t>2.63</w:t>
            </w:r>
          </w:p>
        </w:tc>
        <w:tc>
          <w:tcPr>
            <w:tcW w:w="1116" w:type="dxa"/>
            <w:noWrap/>
            <w:vAlign w:val="center"/>
            <w:hideMark/>
          </w:tcPr>
          <w:p w14:paraId="3B4B00FA" w14:textId="77777777" w:rsidR="00130B99" w:rsidRPr="00BB073D" w:rsidRDefault="00130B99" w:rsidP="00EA69E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2.76</w:t>
            </w:r>
          </w:p>
        </w:tc>
        <w:tc>
          <w:tcPr>
            <w:tcW w:w="1513" w:type="dxa"/>
            <w:noWrap/>
            <w:vAlign w:val="center"/>
            <w:hideMark/>
          </w:tcPr>
          <w:p w14:paraId="47713F33" w14:textId="77777777" w:rsidR="00130B99" w:rsidRPr="00BB073D" w:rsidRDefault="00130B99" w:rsidP="00EA69E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140" w:type="dxa"/>
            <w:noWrap/>
            <w:vAlign w:val="center"/>
            <w:hideMark/>
          </w:tcPr>
          <w:p w14:paraId="5E927333" w14:textId="77777777" w:rsidR="00130B99" w:rsidRPr="00BB073D" w:rsidRDefault="00130B99" w:rsidP="00EA69E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192" w:type="dxa"/>
            <w:noWrap/>
            <w:vAlign w:val="center"/>
            <w:hideMark/>
          </w:tcPr>
          <w:p w14:paraId="335A460B" w14:textId="77777777" w:rsidR="00130B99" w:rsidRPr="00BB073D" w:rsidRDefault="00130B99" w:rsidP="00EA69E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
                <w:color w:val="000000"/>
                <w:lang w:eastAsia="es-MX"/>
              </w:rPr>
            </w:pPr>
            <w:r w:rsidRPr="00BB073D">
              <w:rPr>
                <w:rFonts w:ascii="ITC Avant Garde" w:eastAsia="Times New Roman" w:hAnsi="ITC Avant Garde" w:cs="Calibri"/>
                <w:b/>
                <w:color w:val="000000"/>
                <w:lang w:eastAsia="es-MX"/>
              </w:rPr>
              <w:t>2</w:t>
            </w:r>
            <w:r>
              <w:rPr>
                <w:rFonts w:ascii="ITC Avant Garde" w:eastAsia="Times New Roman" w:hAnsi="ITC Avant Garde" w:cs="Calibri"/>
                <w:b/>
                <w:color w:val="000000"/>
                <w:lang w:eastAsia="es-MX"/>
              </w:rPr>
              <w:t>5.39</w:t>
            </w:r>
          </w:p>
        </w:tc>
      </w:tr>
      <w:tr w:rsidR="00130B99" w:rsidRPr="00BB073D" w14:paraId="0CA633DB" w14:textId="77777777" w:rsidTr="00EA69EF">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448722B2" w14:textId="77777777" w:rsidR="00130B99" w:rsidRPr="00BB073D" w:rsidRDefault="00130B99" w:rsidP="00EA69EF">
            <w:pPr>
              <w:jc w:val="both"/>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 xml:space="preserve">Banda de </w:t>
            </w:r>
            <w:r w:rsidRPr="00BB073D">
              <w:rPr>
                <w:rFonts w:ascii="ITC Avant Garde" w:eastAsia="Times New Roman" w:hAnsi="ITC Avant Garde" w:cs="Calibri"/>
                <w:color w:val="000000"/>
                <w:lang w:eastAsia="es-MX"/>
              </w:rPr>
              <w:t>850 MHz</w:t>
            </w:r>
          </w:p>
        </w:tc>
        <w:tc>
          <w:tcPr>
            <w:tcW w:w="1062" w:type="dxa"/>
            <w:noWrap/>
            <w:vAlign w:val="center"/>
            <w:hideMark/>
          </w:tcPr>
          <w:p w14:paraId="0F4AD844" w14:textId="77777777" w:rsidR="00130B99" w:rsidRPr="00BB073D" w:rsidRDefault="00130B99" w:rsidP="00EA69E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083" w:type="dxa"/>
            <w:noWrap/>
            <w:vAlign w:val="center"/>
            <w:hideMark/>
          </w:tcPr>
          <w:p w14:paraId="455754C3" w14:textId="77777777" w:rsidR="00130B99" w:rsidRPr="00BB073D" w:rsidRDefault="00130B99" w:rsidP="00EA69E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sidRPr="00BB073D">
              <w:rPr>
                <w:rFonts w:ascii="ITC Avant Garde" w:eastAsia="Times New Roman" w:hAnsi="ITC Avant Garde" w:cs="Calibri"/>
                <w:color w:val="000000"/>
                <w:lang w:eastAsia="es-MX"/>
              </w:rPr>
              <w:t>1</w:t>
            </w:r>
            <w:r>
              <w:rPr>
                <w:rFonts w:ascii="ITC Avant Garde" w:eastAsia="Times New Roman" w:hAnsi="ITC Avant Garde" w:cs="Calibri"/>
                <w:color w:val="000000"/>
                <w:lang w:eastAsia="es-MX"/>
              </w:rPr>
              <w:t>6.93</w:t>
            </w:r>
          </w:p>
        </w:tc>
        <w:tc>
          <w:tcPr>
            <w:tcW w:w="1116" w:type="dxa"/>
            <w:noWrap/>
            <w:vAlign w:val="center"/>
            <w:hideMark/>
          </w:tcPr>
          <w:p w14:paraId="425B8F30" w14:textId="77777777" w:rsidR="00130B99" w:rsidRPr="00BB073D" w:rsidRDefault="00130B99" w:rsidP="00EA69E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21.51</w:t>
            </w:r>
          </w:p>
        </w:tc>
        <w:tc>
          <w:tcPr>
            <w:tcW w:w="1513" w:type="dxa"/>
            <w:noWrap/>
            <w:vAlign w:val="center"/>
            <w:hideMark/>
          </w:tcPr>
          <w:p w14:paraId="4D90EFD1" w14:textId="77777777" w:rsidR="00130B99" w:rsidRPr="00BB073D" w:rsidRDefault="00130B99" w:rsidP="00EA69E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4.51</w:t>
            </w:r>
          </w:p>
        </w:tc>
        <w:tc>
          <w:tcPr>
            <w:tcW w:w="1140" w:type="dxa"/>
            <w:noWrap/>
            <w:vAlign w:val="center"/>
            <w:hideMark/>
          </w:tcPr>
          <w:p w14:paraId="4C4CF46D" w14:textId="77777777" w:rsidR="00130B99" w:rsidRPr="00BB073D" w:rsidRDefault="00130B99" w:rsidP="00EA69E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192" w:type="dxa"/>
            <w:noWrap/>
            <w:vAlign w:val="center"/>
            <w:hideMark/>
          </w:tcPr>
          <w:p w14:paraId="3F49C8B9" w14:textId="77777777" w:rsidR="00130B99" w:rsidRPr="00BB073D" w:rsidRDefault="00130B99" w:rsidP="00EA69E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b/>
                <w:color w:val="000000"/>
                <w:lang w:eastAsia="es-MX"/>
              </w:rPr>
            </w:pPr>
            <w:r>
              <w:rPr>
                <w:rFonts w:ascii="ITC Avant Garde" w:eastAsia="Times New Roman" w:hAnsi="ITC Avant Garde" w:cs="Calibri"/>
                <w:b/>
                <w:color w:val="000000"/>
                <w:lang w:eastAsia="es-MX"/>
              </w:rPr>
              <w:t>42.95</w:t>
            </w:r>
          </w:p>
        </w:tc>
      </w:tr>
      <w:tr w:rsidR="00130B99" w:rsidRPr="00BB073D" w14:paraId="000A2A96" w14:textId="77777777" w:rsidTr="00EA69EF">
        <w:trPr>
          <w:trHeight w:val="295"/>
          <w:jc w:val="center"/>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5F201972" w14:textId="77777777" w:rsidR="00130B99" w:rsidRPr="00BB073D" w:rsidRDefault="00130B99" w:rsidP="00EA69EF">
            <w:pPr>
              <w:jc w:val="both"/>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 xml:space="preserve">Banda </w:t>
            </w:r>
            <w:r w:rsidRPr="00BB073D">
              <w:rPr>
                <w:rFonts w:ascii="ITC Avant Garde" w:eastAsia="Times New Roman" w:hAnsi="ITC Avant Garde" w:cs="Calibri"/>
                <w:color w:val="000000"/>
                <w:lang w:eastAsia="es-MX"/>
              </w:rPr>
              <w:t>PCS</w:t>
            </w:r>
          </w:p>
        </w:tc>
        <w:tc>
          <w:tcPr>
            <w:tcW w:w="1062" w:type="dxa"/>
            <w:noWrap/>
            <w:vAlign w:val="center"/>
            <w:hideMark/>
          </w:tcPr>
          <w:p w14:paraId="6D7D0FCA" w14:textId="77777777" w:rsidR="00130B99" w:rsidRPr="00BB073D" w:rsidRDefault="00130B99" w:rsidP="00EA69E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083" w:type="dxa"/>
            <w:noWrap/>
            <w:vAlign w:val="center"/>
            <w:hideMark/>
          </w:tcPr>
          <w:p w14:paraId="71D3AF5E" w14:textId="77777777" w:rsidR="00130B99" w:rsidRPr="00BB073D" w:rsidRDefault="00130B99" w:rsidP="00EA69E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32.26</w:t>
            </w:r>
          </w:p>
        </w:tc>
        <w:tc>
          <w:tcPr>
            <w:tcW w:w="1116" w:type="dxa"/>
            <w:noWrap/>
            <w:vAlign w:val="center"/>
            <w:hideMark/>
          </w:tcPr>
          <w:p w14:paraId="60FB9412" w14:textId="77777777" w:rsidR="00130B99" w:rsidRPr="00BB073D" w:rsidRDefault="00130B99" w:rsidP="00EA69E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RPr="00BB073D">
              <w:rPr>
                <w:rFonts w:ascii="ITC Avant Garde" w:eastAsia="Times New Roman" w:hAnsi="ITC Avant Garde" w:cs="Calibri"/>
                <w:color w:val="000000"/>
                <w:lang w:eastAsia="es-MX"/>
              </w:rPr>
              <w:t>28</w:t>
            </w:r>
            <w:r>
              <w:rPr>
                <w:rFonts w:ascii="ITC Avant Garde" w:eastAsia="Times New Roman" w:hAnsi="ITC Avant Garde" w:cs="Calibri"/>
                <w:color w:val="000000"/>
                <w:lang w:eastAsia="es-MX"/>
              </w:rPr>
              <w:t>.40</w:t>
            </w:r>
          </w:p>
        </w:tc>
        <w:tc>
          <w:tcPr>
            <w:tcW w:w="1513" w:type="dxa"/>
            <w:noWrap/>
            <w:vAlign w:val="center"/>
            <w:hideMark/>
          </w:tcPr>
          <w:p w14:paraId="2E6C582C" w14:textId="77777777" w:rsidR="00130B99" w:rsidRPr="00BB073D" w:rsidRDefault="00130B99" w:rsidP="00EA69E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59.34</w:t>
            </w:r>
          </w:p>
        </w:tc>
        <w:tc>
          <w:tcPr>
            <w:tcW w:w="1140" w:type="dxa"/>
            <w:noWrap/>
            <w:vAlign w:val="center"/>
            <w:hideMark/>
          </w:tcPr>
          <w:p w14:paraId="0D7F5D77" w14:textId="77777777" w:rsidR="00130B99" w:rsidRPr="00BB073D" w:rsidRDefault="00130B99" w:rsidP="00EA69E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192" w:type="dxa"/>
            <w:noWrap/>
            <w:vAlign w:val="center"/>
            <w:hideMark/>
          </w:tcPr>
          <w:p w14:paraId="6A314AA9" w14:textId="77777777" w:rsidR="00130B99" w:rsidRPr="00BB073D" w:rsidRDefault="00130B99" w:rsidP="00EA69E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
                <w:color w:val="000000"/>
                <w:lang w:eastAsia="es-MX"/>
              </w:rPr>
            </w:pPr>
            <w:r>
              <w:rPr>
                <w:rFonts w:ascii="ITC Avant Garde" w:eastAsia="Times New Roman" w:hAnsi="ITC Avant Garde" w:cs="Calibri"/>
                <w:b/>
                <w:color w:val="000000"/>
                <w:lang w:eastAsia="es-MX"/>
              </w:rPr>
              <w:t>120</w:t>
            </w:r>
          </w:p>
        </w:tc>
      </w:tr>
      <w:tr w:rsidR="00130B99" w:rsidRPr="00BB073D" w14:paraId="363C39CE" w14:textId="77777777" w:rsidTr="00EA69EF">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21107344" w14:textId="77777777" w:rsidR="00130B99" w:rsidRPr="00BB073D" w:rsidRDefault="00130B99" w:rsidP="00EA69EF">
            <w:pPr>
              <w:jc w:val="both"/>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 xml:space="preserve">Banda </w:t>
            </w:r>
            <w:r w:rsidRPr="00BB073D">
              <w:rPr>
                <w:rFonts w:ascii="ITC Avant Garde" w:eastAsia="Times New Roman" w:hAnsi="ITC Avant Garde" w:cs="Calibri"/>
                <w:color w:val="000000"/>
                <w:lang w:eastAsia="es-MX"/>
              </w:rPr>
              <w:t>AWS</w:t>
            </w:r>
          </w:p>
        </w:tc>
        <w:tc>
          <w:tcPr>
            <w:tcW w:w="1062" w:type="dxa"/>
            <w:noWrap/>
            <w:vAlign w:val="center"/>
            <w:hideMark/>
          </w:tcPr>
          <w:p w14:paraId="0F22C914" w14:textId="77777777" w:rsidR="00130B99" w:rsidRPr="00BB073D" w:rsidRDefault="00130B99" w:rsidP="00EA69E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083" w:type="dxa"/>
            <w:noWrap/>
            <w:vAlign w:val="center"/>
            <w:hideMark/>
          </w:tcPr>
          <w:p w14:paraId="4488CF6B" w14:textId="77777777" w:rsidR="00130B99" w:rsidRPr="00BB073D" w:rsidRDefault="00130B99" w:rsidP="00EA69E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sidRPr="00BB073D">
              <w:rPr>
                <w:rFonts w:ascii="ITC Avant Garde" w:eastAsia="Times New Roman" w:hAnsi="ITC Avant Garde" w:cs="Calibri"/>
                <w:color w:val="000000"/>
                <w:lang w:eastAsia="es-MX"/>
              </w:rPr>
              <w:t>50</w:t>
            </w:r>
          </w:p>
        </w:tc>
        <w:tc>
          <w:tcPr>
            <w:tcW w:w="1116" w:type="dxa"/>
            <w:noWrap/>
            <w:vAlign w:val="center"/>
            <w:hideMark/>
          </w:tcPr>
          <w:p w14:paraId="4F8A1CD4" w14:textId="77777777" w:rsidR="00130B99" w:rsidRPr="00BB073D" w:rsidRDefault="00130B99" w:rsidP="00EA69E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sidRPr="00BB073D">
              <w:rPr>
                <w:rFonts w:ascii="ITC Avant Garde" w:eastAsia="Times New Roman" w:hAnsi="ITC Avant Garde" w:cs="Calibri"/>
                <w:color w:val="000000"/>
                <w:lang w:eastAsia="es-MX"/>
              </w:rPr>
              <w:t>80</w:t>
            </w:r>
          </w:p>
        </w:tc>
        <w:tc>
          <w:tcPr>
            <w:tcW w:w="1513" w:type="dxa"/>
            <w:noWrap/>
            <w:vAlign w:val="center"/>
            <w:hideMark/>
          </w:tcPr>
          <w:p w14:paraId="0080CC82" w14:textId="77777777" w:rsidR="00130B99" w:rsidRPr="00BB073D" w:rsidRDefault="00130B99" w:rsidP="00EA69E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140" w:type="dxa"/>
            <w:noWrap/>
            <w:vAlign w:val="center"/>
            <w:hideMark/>
          </w:tcPr>
          <w:p w14:paraId="68324262" w14:textId="77777777" w:rsidR="00130B99" w:rsidRPr="00BB073D" w:rsidRDefault="00130B99" w:rsidP="00EA69E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sidRPr="00BB073D">
              <w:rPr>
                <w:rFonts w:ascii="ITC Avant Garde" w:eastAsia="Times New Roman" w:hAnsi="ITC Avant Garde" w:cs="Calibri"/>
                <w:color w:val="000000"/>
                <w:lang w:eastAsia="es-MX"/>
              </w:rPr>
              <w:t>10</w:t>
            </w:r>
          </w:p>
        </w:tc>
        <w:tc>
          <w:tcPr>
            <w:tcW w:w="1192" w:type="dxa"/>
            <w:noWrap/>
            <w:vAlign w:val="center"/>
            <w:hideMark/>
          </w:tcPr>
          <w:p w14:paraId="6B299B6B" w14:textId="77777777" w:rsidR="00130B99" w:rsidRPr="00BB073D" w:rsidRDefault="00130B99" w:rsidP="00EA69E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b/>
                <w:color w:val="000000"/>
                <w:lang w:eastAsia="es-MX"/>
              </w:rPr>
            </w:pPr>
            <w:r w:rsidRPr="00BB073D">
              <w:rPr>
                <w:rFonts w:ascii="ITC Avant Garde" w:eastAsia="Times New Roman" w:hAnsi="ITC Avant Garde" w:cs="Calibri"/>
                <w:b/>
                <w:color w:val="000000"/>
                <w:lang w:eastAsia="es-MX"/>
              </w:rPr>
              <w:t>140</w:t>
            </w:r>
          </w:p>
        </w:tc>
      </w:tr>
      <w:tr w:rsidR="00130B99" w:rsidRPr="00BB073D" w14:paraId="385E370D" w14:textId="77777777" w:rsidTr="00EA69EF">
        <w:trPr>
          <w:trHeight w:val="295"/>
          <w:jc w:val="center"/>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3F8256E6" w14:textId="77777777" w:rsidR="00130B99" w:rsidRPr="00BB073D" w:rsidRDefault="00130B99" w:rsidP="00EA69EF">
            <w:pPr>
              <w:jc w:val="both"/>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 xml:space="preserve">Banda de </w:t>
            </w:r>
            <w:r w:rsidRPr="00BB073D">
              <w:rPr>
                <w:rFonts w:ascii="ITC Avant Garde" w:eastAsia="Times New Roman" w:hAnsi="ITC Avant Garde" w:cs="Calibri"/>
                <w:color w:val="000000"/>
                <w:lang w:eastAsia="es-MX"/>
              </w:rPr>
              <w:t>2500 MHz (FDD)</w:t>
            </w:r>
          </w:p>
        </w:tc>
        <w:tc>
          <w:tcPr>
            <w:tcW w:w="1062" w:type="dxa"/>
            <w:noWrap/>
            <w:vAlign w:val="center"/>
            <w:hideMark/>
          </w:tcPr>
          <w:p w14:paraId="064C7ED7" w14:textId="77777777" w:rsidR="00130B99" w:rsidRPr="00BB073D" w:rsidRDefault="00130B99" w:rsidP="00EA69E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083" w:type="dxa"/>
            <w:noWrap/>
            <w:vAlign w:val="center"/>
            <w:hideMark/>
          </w:tcPr>
          <w:p w14:paraId="3FAAA3F2" w14:textId="77777777" w:rsidR="00130B99" w:rsidRPr="00BB073D" w:rsidRDefault="00130B99" w:rsidP="00EA69E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116" w:type="dxa"/>
            <w:noWrap/>
            <w:vAlign w:val="center"/>
            <w:hideMark/>
          </w:tcPr>
          <w:p w14:paraId="10604A57" w14:textId="77777777" w:rsidR="00130B99" w:rsidRPr="00BB073D" w:rsidRDefault="00130B99" w:rsidP="00EA69E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RPr="00BB073D">
              <w:rPr>
                <w:rFonts w:ascii="ITC Avant Garde" w:eastAsia="Times New Roman" w:hAnsi="ITC Avant Garde" w:cs="Calibri"/>
                <w:color w:val="000000"/>
                <w:lang w:eastAsia="es-MX"/>
              </w:rPr>
              <w:t>45</w:t>
            </w:r>
            <w:r>
              <w:rPr>
                <w:rFonts w:ascii="ITC Avant Garde" w:eastAsia="Times New Roman" w:hAnsi="ITC Avant Garde" w:cs="Calibri"/>
                <w:color w:val="000000"/>
                <w:lang w:eastAsia="es-MX"/>
              </w:rPr>
              <w:t>.25</w:t>
            </w:r>
          </w:p>
        </w:tc>
        <w:tc>
          <w:tcPr>
            <w:tcW w:w="1513" w:type="dxa"/>
            <w:noWrap/>
            <w:vAlign w:val="center"/>
            <w:hideMark/>
          </w:tcPr>
          <w:p w14:paraId="5910B3C3" w14:textId="77777777" w:rsidR="00130B99" w:rsidRPr="00BB073D" w:rsidRDefault="00130B99" w:rsidP="00EA69E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140" w:type="dxa"/>
            <w:noWrap/>
            <w:vAlign w:val="center"/>
            <w:hideMark/>
          </w:tcPr>
          <w:p w14:paraId="70CD169B" w14:textId="77777777" w:rsidR="00130B99" w:rsidRPr="00BB073D" w:rsidRDefault="00130B99" w:rsidP="00EA69E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RPr="00BB073D">
              <w:rPr>
                <w:rFonts w:ascii="ITC Avant Garde" w:eastAsia="Times New Roman" w:hAnsi="ITC Avant Garde" w:cs="Calibri"/>
                <w:color w:val="000000"/>
                <w:lang w:eastAsia="es-MX"/>
              </w:rPr>
              <w:t>9</w:t>
            </w:r>
            <w:r>
              <w:rPr>
                <w:rFonts w:ascii="ITC Avant Garde" w:eastAsia="Times New Roman" w:hAnsi="ITC Avant Garde" w:cs="Calibri"/>
                <w:color w:val="000000"/>
                <w:lang w:eastAsia="es-MX"/>
              </w:rPr>
              <w:t>4.75</w:t>
            </w:r>
          </w:p>
        </w:tc>
        <w:tc>
          <w:tcPr>
            <w:tcW w:w="1192" w:type="dxa"/>
            <w:noWrap/>
            <w:vAlign w:val="center"/>
            <w:hideMark/>
          </w:tcPr>
          <w:p w14:paraId="06E91F30" w14:textId="77777777" w:rsidR="00130B99" w:rsidRPr="00BB073D" w:rsidRDefault="00130B99" w:rsidP="00EA69E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
                <w:color w:val="000000"/>
                <w:lang w:eastAsia="es-MX"/>
              </w:rPr>
            </w:pPr>
            <w:r w:rsidRPr="00BB073D">
              <w:rPr>
                <w:rFonts w:ascii="ITC Avant Garde" w:eastAsia="Times New Roman" w:hAnsi="ITC Avant Garde" w:cs="Calibri"/>
                <w:b/>
                <w:color w:val="000000"/>
                <w:lang w:eastAsia="es-MX"/>
              </w:rPr>
              <w:t>1</w:t>
            </w:r>
            <w:r>
              <w:rPr>
                <w:rFonts w:ascii="ITC Avant Garde" w:eastAsia="Times New Roman" w:hAnsi="ITC Avant Garde" w:cs="Calibri"/>
                <w:b/>
                <w:color w:val="000000"/>
                <w:lang w:eastAsia="es-MX"/>
              </w:rPr>
              <w:t>40</w:t>
            </w:r>
          </w:p>
        </w:tc>
      </w:tr>
      <w:tr w:rsidR="00130B99" w:rsidRPr="00BB073D" w14:paraId="5324A0B1" w14:textId="77777777" w:rsidTr="00EA69EF">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1172B38F" w14:textId="77777777" w:rsidR="00130B99" w:rsidRPr="00BB073D" w:rsidRDefault="00130B99" w:rsidP="00EA69EF">
            <w:pPr>
              <w:jc w:val="both"/>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 xml:space="preserve">Banda de </w:t>
            </w:r>
            <w:r w:rsidRPr="00BB073D">
              <w:rPr>
                <w:rFonts w:ascii="ITC Avant Garde" w:eastAsia="Times New Roman" w:hAnsi="ITC Avant Garde" w:cs="Calibri"/>
                <w:color w:val="000000"/>
                <w:lang w:eastAsia="es-MX"/>
              </w:rPr>
              <w:t>2500 MHz (TDD)</w:t>
            </w:r>
          </w:p>
        </w:tc>
        <w:tc>
          <w:tcPr>
            <w:tcW w:w="1062" w:type="dxa"/>
            <w:noWrap/>
            <w:vAlign w:val="center"/>
            <w:hideMark/>
          </w:tcPr>
          <w:p w14:paraId="785F3383" w14:textId="77777777" w:rsidR="00130B99" w:rsidRPr="00BB073D" w:rsidRDefault="00130B99" w:rsidP="00EA69E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083" w:type="dxa"/>
            <w:noWrap/>
            <w:vAlign w:val="center"/>
            <w:hideMark/>
          </w:tcPr>
          <w:p w14:paraId="77481C20" w14:textId="77777777" w:rsidR="00130B99" w:rsidRPr="00BB073D" w:rsidRDefault="00130B99" w:rsidP="00EA69E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116" w:type="dxa"/>
            <w:noWrap/>
            <w:vAlign w:val="center"/>
            <w:hideMark/>
          </w:tcPr>
          <w:p w14:paraId="246BFB6D" w14:textId="77777777" w:rsidR="00130B99" w:rsidRPr="00BB073D" w:rsidRDefault="00130B99" w:rsidP="00EA69E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513" w:type="dxa"/>
            <w:noWrap/>
            <w:vAlign w:val="center"/>
            <w:hideMark/>
          </w:tcPr>
          <w:p w14:paraId="5D994B8E" w14:textId="77777777" w:rsidR="00130B99" w:rsidRPr="00BB073D" w:rsidRDefault="00130B99" w:rsidP="00EA69E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140" w:type="dxa"/>
            <w:noWrap/>
            <w:vAlign w:val="center"/>
            <w:hideMark/>
          </w:tcPr>
          <w:p w14:paraId="5CF460F3" w14:textId="77777777" w:rsidR="00130B99" w:rsidRPr="00BB073D" w:rsidRDefault="00130B99" w:rsidP="00EA69E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sidRPr="00BB073D">
              <w:rPr>
                <w:rFonts w:ascii="ITC Avant Garde" w:eastAsia="Times New Roman" w:hAnsi="ITC Avant Garde" w:cs="Calibri"/>
                <w:color w:val="000000"/>
                <w:lang w:eastAsia="es-MX"/>
              </w:rPr>
              <w:t>40</w:t>
            </w:r>
          </w:p>
        </w:tc>
        <w:tc>
          <w:tcPr>
            <w:tcW w:w="1192" w:type="dxa"/>
            <w:noWrap/>
            <w:vAlign w:val="center"/>
            <w:hideMark/>
          </w:tcPr>
          <w:p w14:paraId="2638265E" w14:textId="77777777" w:rsidR="00130B99" w:rsidRPr="00BB073D" w:rsidRDefault="00130B99" w:rsidP="00EA69E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b/>
                <w:color w:val="000000"/>
                <w:lang w:eastAsia="es-MX"/>
              </w:rPr>
            </w:pPr>
            <w:r w:rsidRPr="00BB073D">
              <w:rPr>
                <w:rFonts w:ascii="ITC Avant Garde" w:eastAsia="Times New Roman" w:hAnsi="ITC Avant Garde" w:cs="Calibri"/>
                <w:b/>
                <w:color w:val="000000"/>
                <w:lang w:eastAsia="es-MX"/>
              </w:rPr>
              <w:t>40</w:t>
            </w:r>
          </w:p>
        </w:tc>
      </w:tr>
      <w:tr w:rsidR="00130B99" w:rsidRPr="00BB073D" w14:paraId="6CC7D4D2" w14:textId="77777777" w:rsidTr="00EA69EF">
        <w:trPr>
          <w:trHeight w:val="295"/>
          <w:jc w:val="center"/>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3F357726" w14:textId="77777777" w:rsidR="00130B99" w:rsidRPr="00BB073D" w:rsidRDefault="00130B99" w:rsidP="00EA69EF">
            <w:pPr>
              <w:jc w:val="both"/>
              <w:rPr>
                <w:rFonts w:ascii="ITC Avant Garde" w:eastAsia="Times New Roman" w:hAnsi="ITC Avant Garde" w:cs="Calibri"/>
                <w:color w:val="000000"/>
                <w:lang w:eastAsia="es-MX"/>
              </w:rPr>
            </w:pPr>
            <w:r w:rsidRPr="00BB073D">
              <w:rPr>
                <w:rFonts w:ascii="ITC Avant Garde" w:eastAsia="Times New Roman" w:hAnsi="ITC Avant Garde" w:cs="Calibri"/>
                <w:color w:val="000000"/>
                <w:lang w:eastAsia="es-MX"/>
              </w:rPr>
              <w:t>Total (MHz)</w:t>
            </w:r>
          </w:p>
        </w:tc>
        <w:tc>
          <w:tcPr>
            <w:tcW w:w="1062" w:type="dxa"/>
            <w:noWrap/>
            <w:vAlign w:val="center"/>
            <w:hideMark/>
          </w:tcPr>
          <w:p w14:paraId="0128C646" w14:textId="77777777" w:rsidR="00130B99" w:rsidRPr="00BB073D" w:rsidRDefault="00130B99" w:rsidP="00EA69E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
                <w:color w:val="000000"/>
                <w:lang w:eastAsia="es-MX"/>
              </w:rPr>
            </w:pPr>
            <w:r w:rsidRPr="00BB073D">
              <w:rPr>
                <w:rFonts w:ascii="ITC Avant Garde" w:eastAsia="Times New Roman" w:hAnsi="ITC Avant Garde" w:cs="Calibri"/>
                <w:b/>
                <w:color w:val="000000"/>
                <w:lang w:eastAsia="es-MX"/>
              </w:rPr>
              <w:t>90</w:t>
            </w:r>
          </w:p>
        </w:tc>
        <w:tc>
          <w:tcPr>
            <w:tcW w:w="1083" w:type="dxa"/>
            <w:noWrap/>
            <w:vAlign w:val="center"/>
            <w:hideMark/>
          </w:tcPr>
          <w:p w14:paraId="144B1A43" w14:textId="77777777" w:rsidR="00130B99" w:rsidRPr="00BB073D" w:rsidRDefault="00130B99" w:rsidP="00EA69E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
                <w:color w:val="000000"/>
                <w:lang w:eastAsia="es-MX"/>
              </w:rPr>
            </w:pPr>
            <w:r w:rsidRPr="00BB073D">
              <w:rPr>
                <w:rFonts w:ascii="ITC Avant Garde" w:eastAsia="Times New Roman" w:hAnsi="ITC Avant Garde" w:cs="Calibri"/>
                <w:b/>
                <w:color w:val="000000"/>
                <w:lang w:eastAsia="es-MX"/>
              </w:rPr>
              <w:t>12</w:t>
            </w:r>
            <w:r>
              <w:rPr>
                <w:rFonts w:ascii="ITC Avant Garde" w:eastAsia="Times New Roman" w:hAnsi="ITC Avant Garde" w:cs="Calibri"/>
                <w:b/>
                <w:color w:val="000000"/>
                <w:lang w:eastAsia="es-MX"/>
              </w:rPr>
              <w:t>1.82</w:t>
            </w:r>
          </w:p>
        </w:tc>
        <w:tc>
          <w:tcPr>
            <w:tcW w:w="1116" w:type="dxa"/>
            <w:noWrap/>
            <w:vAlign w:val="center"/>
            <w:hideMark/>
          </w:tcPr>
          <w:p w14:paraId="203B43FA" w14:textId="77777777" w:rsidR="00130B99" w:rsidRPr="00BB073D" w:rsidRDefault="00130B99" w:rsidP="00EA69E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
                <w:color w:val="000000"/>
                <w:lang w:eastAsia="es-MX"/>
              </w:rPr>
            </w:pPr>
            <w:r w:rsidRPr="00BB073D">
              <w:rPr>
                <w:rFonts w:ascii="ITC Avant Garde" w:eastAsia="Times New Roman" w:hAnsi="ITC Avant Garde" w:cs="Calibri"/>
                <w:b/>
                <w:color w:val="000000"/>
                <w:lang w:eastAsia="es-MX"/>
              </w:rPr>
              <w:t>177</w:t>
            </w:r>
            <w:r>
              <w:rPr>
                <w:rFonts w:ascii="ITC Avant Garde" w:eastAsia="Times New Roman" w:hAnsi="ITC Avant Garde" w:cs="Calibri"/>
                <w:b/>
                <w:color w:val="000000"/>
                <w:lang w:eastAsia="es-MX"/>
              </w:rPr>
              <w:t>.92</w:t>
            </w:r>
          </w:p>
        </w:tc>
        <w:tc>
          <w:tcPr>
            <w:tcW w:w="1513" w:type="dxa"/>
            <w:noWrap/>
            <w:vAlign w:val="center"/>
            <w:hideMark/>
          </w:tcPr>
          <w:p w14:paraId="1CAB7F50" w14:textId="77777777" w:rsidR="00130B99" w:rsidRPr="00BB073D" w:rsidRDefault="00130B99" w:rsidP="00EA69E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
                <w:color w:val="000000"/>
                <w:lang w:eastAsia="es-MX"/>
              </w:rPr>
            </w:pPr>
            <w:r w:rsidRPr="00BB073D">
              <w:rPr>
                <w:rFonts w:ascii="ITC Avant Garde" w:eastAsia="Times New Roman" w:hAnsi="ITC Avant Garde" w:cs="Calibri"/>
                <w:b/>
                <w:color w:val="000000"/>
                <w:lang w:eastAsia="es-MX"/>
              </w:rPr>
              <w:t>6</w:t>
            </w:r>
            <w:r>
              <w:rPr>
                <w:rFonts w:ascii="ITC Avant Garde" w:eastAsia="Times New Roman" w:hAnsi="ITC Avant Garde" w:cs="Calibri"/>
                <w:b/>
                <w:color w:val="000000"/>
                <w:lang w:eastAsia="es-MX"/>
              </w:rPr>
              <w:t>3.85</w:t>
            </w:r>
          </w:p>
        </w:tc>
        <w:tc>
          <w:tcPr>
            <w:tcW w:w="1140" w:type="dxa"/>
            <w:noWrap/>
            <w:vAlign w:val="center"/>
            <w:hideMark/>
          </w:tcPr>
          <w:p w14:paraId="7A3FE5B5" w14:textId="77777777" w:rsidR="00130B99" w:rsidRPr="00BB073D" w:rsidRDefault="00130B99" w:rsidP="00EA69E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
                <w:color w:val="000000"/>
                <w:lang w:eastAsia="es-MX"/>
              </w:rPr>
            </w:pPr>
            <w:r w:rsidRPr="00BB073D">
              <w:rPr>
                <w:rFonts w:ascii="ITC Avant Garde" w:eastAsia="Times New Roman" w:hAnsi="ITC Avant Garde" w:cs="Calibri"/>
                <w:b/>
                <w:color w:val="000000"/>
                <w:lang w:eastAsia="es-MX"/>
              </w:rPr>
              <w:t>14</w:t>
            </w:r>
            <w:r>
              <w:rPr>
                <w:rFonts w:ascii="ITC Avant Garde" w:eastAsia="Times New Roman" w:hAnsi="ITC Avant Garde" w:cs="Calibri"/>
                <w:b/>
                <w:color w:val="000000"/>
                <w:lang w:eastAsia="es-MX"/>
              </w:rPr>
              <w:t>4.75</w:t>
            </w:r>
          </w:p>
        </w:tc>
        <w:tc>
          <w:tcPr>
            <w:tcW w:w="1192" w:type="dxa"/>
            <w:tcBorders>
              <w:bottom w:val="single" w:sz="4" w:space="0" w:color="A8D08D" w:themeColor="accent6" w:themeTint="99"/>
            </w:tcBorders>
            <w:noWrap/>
            <w:vAlign w:val="center"/>
            <w:hideMark/>
          </w:tcPr>
          <w:p w14:paraId="005C3773" w14:textId="77777777" w:rsidR="00130B99" w:rsidRPr="00BB073D" w:rsidRDefault="00130B99" w:rsidP="00EA69EF">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
                <w:color w:val="000000"/>
                <w:lang w:eastAsia="es-MX"/>
              </w:rPr>
            </w:pPr>
            <w:r w:rsidRPr="00BB073D">
              <w:rPr>
                <w:rFonts w:ascii="ITC Avant Garde" w:eastAsia="Times New Roman" w:hAnsi="ITC Avant Garde" w:cs="Calibri"/>
                <w:b/>
                <w:color w:val="000000"/>
                <w:lang w:eastAsia="es-MX"/>
              </w:rPr>
              <w:t>59</w:t>
            </w:r>
            <w:r>
              <w:rPr>
                <w:rFonts w:ascii="ITC Avant Garde" w:eastAsia="Times New Roman" w:hAnsi="ITC Avant Garde" w:cs="Calibri"/>
                <w:b/>
                <w:color w:val="000000"/>
                <w:lang w:eastAsia="es-MX"/>
              </w:rPr>
              <w:t>8.34</w:t>
            </w:r>
          </w:p>
        </w:tc>
      </w:tr>
      <w:tr w:rsidR="00130B99" w:rsidRPr="00BB073D" w14:paraId="6CCC52C7" w14:textId="77777777" w:rsidTr="00EA69EF">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493C7646" w14:textId="77777777" w:rsidR="00130B99" w:rsidRPr="00BB073D" w:rsidRDefault="00130B99" w:rsidP="00EA69EF">
            <w:pPr>
              <w:jc w:val="both"/>
              <w:rPr>
                <w:rFonts w:ascii="ITC Avant Garde" w:eastAsia="Times New Roman" w:hAnsi="ITC Avant Garde" w:cs="Calibri"/>
                <w:color w:val="000000"/>
                <w:lang w:eastAsia="es-MX"/>
              </w:rPr>
            </w:pPr>
            <w:r w:rsidRPr="00BB073D">
              <w:rPr>
                <w:rFonts w:ascii="ITC Avant Garde" w:eastAsia="Times New Roman" w:hAnsi="ITC Avant Garde" w:cs="Calibri"/>
                <w:color w:val="000000"/>
                <w:lang w:eastAsia="es-MX"/>
              </w:rPr>
              <w:t>Total (porcentaje)</w:t>
            </w:r>
          </w:p>
        </w:tc>
        <w:tc>
          <w:tcPr>
            <w:tcW w:w="1062" w:type="dxa"/>
            <w:noWrap/>
            <w:vAlign w:val="center"/>
            <w:hideMark/>
          </w:tcPr>
          <w:p w14:paraId="2F923891" w14:textId="77777777" w:rsidR="00130B99" w:rsidRPr="00BB073D" w:rsidRDefault="00130B99" w:rsidP="00EA69E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b/>
                <w:color w:val="000000"/>
                <w:lang w:eastAsia="es-MX"/>
              </w:rPr>
            </w:pPr>
            <w:r w:rsidRPr="00BB073D">
              <w:rPr>
                <w:rFonts w:ascii="ITC Avant Garde" w:eastAsia="Times New Roman" w:hAnsi="ITC Avant Garde" w:cs="Calibri"/>
                <w:b/>
                <w:color w:val="000000"/>
                <w:lang w:eastAsia="es-MX"/>
              </w:rPr>
              <w:t>15</w:t>
            </w:r>
            <w:r>
              <w:rPr>
                <w:rFonts w:ascii="ITC Avant Garde" w:eastAsia="Times New Roman" w:hAnsi="ITC Avant Garde" w:cs="Calibri"/>
                <w:b/>
                <w:color w:val="000000"/>
                <w:lang w:eastAsia="es-MX"/>
              </w:rPr>
              <w:t>.04</w:t>
            </w:r>
            <w:r w:rsidRPr="00BB073D">
              <w:rPr>
                <w:rFonts w:ascii="ITC Avant Garde" w:eastAsia="Times New Roman" w:hAnsi="ITC Avant Garde" w:cs="Calibri"/>
                <w:b/>
                <w:color w:val="000000"/>
                <w:lang w:eastAsia="es-MX"/>
              </w:rPr>
              <w:t>%</w:t>
            </w:r>
          </w:p>
        </w:tc>
        <w:tc>
          <w:tcPr>
            <w:tcW w:w="1083" w:type="dxa"/>
            <w:noWrap/>
            <w:vAlign w:val="center"/>
            <w:hideMark/>
          </w:tcPr>
          <w:p w14:paraId="1790E40D" w14:textId="77777777" w:rsidR="00130B99" w:rsidRPr="00BB073D" w:rsidRDefault="00130B99" w:rsidP="00EA69E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b/>
                <w:color w:val="000000"/>
                <w:lang w:eastAsia="es-MX"/>
              </w:rPr>
            </w:pPr>
            <w:r w:rsidRPr="00BB073D">
              <w:rPr>
                <w:rFonts w:ascii="ITC Avant Garde" w:eastAsia="Times New Roman" w:hAnsi="ITC Avant Garde" w:cs="Calibri"/>
                <w:b/>
                <w:color w:val="000000"/>
                <w:lang w:eastAsia="es-MX"/>
              </w:rPr>
              <w:t>20</w:t>
            </w:r>
            <w:r>
              <w:rPr>
                <w:rFonts w:ascii="ITC Avant Garde" w:eastAsia="Times New Roman" w:hAnsi="ITC Avant Garde" w:cs="Calibri"/>
                <w:b/>
                <w:color w:val="000000"/>
                <w:lang w:eastAsia="es-MX"/>
              </w:rPr>
              <w:t>.36</w:t>
            </w:r>
            <w:r w:rsidRPr="00BB073D">
              <w:rPr>
                <w:rFonts w:ascii="ITC Avant Garde" w:eastAsia="Times New Roman" w:hAnsi="ITC Avant Garde" w:cs="Calibri"/>
                <w:b/>
                <w:color w:val="000000"/>
                <w:lang w:eastAsia="es-MX"/>
              </w:rPr>
              <w:t>%</w:t>
            </w:r>
          </w:p>
        </w:tc>
        <w:tc>
          <w:tcPr>
            <w:tcW w:w="1116" w:type="dxa"/>
            <w:noWrap/>
            <w:vAlign w:val="center"/>
            <w:hideMark/>
          </w:tcPr>
          <w:p w14:paraId="2C89843E" w14:textId="77777777" w:rsidR="00130B99" w:rsidRPr="00BB073D" w:rsidRDefault="00130B99" w:rsidP="00EA69E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b/>
                <w:color w:val="000000"/>
                <w:lang w:eastAsia="es-MX"/>
              </w:rPr>
            </w:pPr>
            <w:r>
              <w:rPr>
                <w:rFonts w:ascii="ITC Avant Garde" w:eastAsia="Times New Roman" w:hAnsi="ITC Avant Garde" w:cs="Calibri"/>
                <w:b/>
                <w:color w:val="000000"/>
                <w:lang w:eastAsia="es-MX"/>
              </w:rPr>
              <w:t>29.74</w:t>
            </w:r>
            <w:r w:rsidRPr="00BB073D">
              <w:rPr>
                <w:rFonts w:ascii="ITC Avant Garde" w:eastAsia="Times New Roman" w:hAnsi="ITC Avant Garde" w:cs="Calibri"/>
                <w:b/>
                <w:color w:val="000000"/>
                <w:lang w:eastAsia="es-MX"/>
              </w:rPr>
              <w:t>%</w:t>
            </w:r>
          </w:p>
        </w:tc>
        <w:tc>
          <w:tcPr>
            <w:tcW w:w="1513" w:type="dxa"/>
            <w:noWrap/>
            <w:vAlign w:val="center"/>
            <w:hideMark/>
          </w:tcPr>
          <w:p w14:paraId="32A2F6DF" w14:textId="77777777" w:rsidR="00130B99" w:rsidRPr="00BB073D" w:rsidRDefault="00130B99" w:rsidP="00EA69E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b/>
                <w:color w:val="000000"/>
                <w:lang w:eastAsia="es-MX"/>
              </w:rPr>
            </w:pPr>
            <w:r w:rsidRPr="00BB073D">
              <w:rPr>
                <w:rFonts w:ascii="ITC Avant Garde" w:eastAsia="Times New Roman" w:hAnsi="ITC Avant Garde" w:cs="Calibri"/>
                <w:b/>
                <w:color w:val="000000"/>
                <w:lang w:eastAsia="es-MX"/>
              </w:rPr>
              <w:t>1</w:t>
            </w:r>
            <w:r>
              <w:rPr>
                <w:rFonts w:ascii="ITC Avant Garde" w:eastAsia="Times New Roman" w:hAnsi="ITC Avant Garde" w:cs="Calibri"/>
                <w:b/>
                <w:color w:val="000000"/>
                <w:lang w:eastAsia="es-MX"/>
              </w:rPr>
              <w:t>0.67</w:t>
            </w:r>
            <w:r w:rsidRPr="00BB073D">
              <w:rPr>
                <w:rFonts w:ascii="ITC Avant Garde" w:eastAsia="Times New Roman" w:hAnsi="ITC Avant Garde" w:cs="Calibri"/>
                <w:b/>
                <w:color w:val="000000"/>
                <w:lang w:eastAsia="es-MX"/>
              </w:rPr>
              <w:t>%</w:t>
            </w:r>
          </w:p>
        </w:tc>
        <w:tc>
          <w:tcPr>
            <w:tcW w:w="1140" w:type="dxa"/>
            <w:noWrap/>
            <w:vAlign w:val="center"/>
            <w:hideMark/>
          </w:tcPr>
          <w:p w14:paraId="30E59344" w14:textId="77777777" w:rsidR="00130B99" w:rsidRPr="00BB073D" w:rsidRDefault="00130B99" w:rsidP="00EA69E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b/>
                <w:color w:val="000000"/>
                <w:lang w:eastAsia="es-MX"/>
              </w:rPr>
            </w:pPr>
            <w:r>
              <w:rPr>
                <w:rFonts w:ascii="ITC Avant Garde" w:eastAsia="Times New Roman" w:hAnsi="ITC Avant Garde" w:cs="Calibri"/>
                <w:b/>
                <w:color w:val="000000"/>
                <w:lang w:eastAsia="es-MX"/>
              </w:rPr>
              <w:t>24.19</w:t>
            </w:r>
            <w:r w:rsidRPr="00BB073D">
              <w:rPr>
                <w:rFonts w:ascii="ITC Avant Garde" w:eastAsia="Times New Roman" w:hAnsi="ITC Avant Garde" w:cs="Calibri"/>
                <w:b/>
                <w:color w:val="000000"/>
                <w:lang w:eastAsia="es-MX"/>
              </w:rPr>
              <w:t>%</w:t>
            </w:r>
          </w:p>
        </w:tc>
        <w:tc>
          <w:tcPr>
            <w:tcW w:w="1192" w:type="dxa"/>
            <w:tcBorders>
              <w:bottom w:val="nil"/>
              <w:right w:val="nil"/>
            </w:tcBorders>
            <w:shd w:val="clear" w:color="auto" w:fill="auto"/>
            <w:noWrap/>
            <w:vAlign w:val="center"/>
            <w:hideMark/>
          </w:tcPr>
          <w:p w14:paraId="724F71C4" w14:textId="77777777" w:rsidR="00130B99" w:rsidRPr="00BB073D" w:rsidRDefault="00130B99" w:rsidP="00EA69EF">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b/>
                <w:color w:val="000000"/>
                <w:lang w:eastAsia="es-MX"/>
              </w:rPr>
            </w:pPr>
          </w:p>
        </w:tc>
      </w:tr>
    </w:tbl>
    <w:p w14:paraId="75908FC1" w14:textId="5133FA31" w:rsidR="00130B99" w:rsidRDefault="00130B99" w:rsidP="00130B99">
      <w:pPr>
        <w:pStyle w:val="Textoindependiente"/>
        <w:spacing w:after="0"/>
        <w:jc w:val="both"/>
        <w:rPr>
          <w:rFonts w:ascii="ITC Avant Garde" w:eastAsiaTheme="minorHAnsi" w:hAnsi="ITC Avant Garde"/>
          <w:sz w:val="18"/>
          <w:szCs w:val="22"/>
          <w:lang w:val="es-MX" w:eastAsia="en-US"/>
        </w:rPr>
      </w:pPr>
      <w:r w:rsidRPr="00FA0B17">
        <w:rPr>
          <w:rFonts w:ascii="ITC Avant Garde" w:eastAsiaTheme="minorHAnsi" w:hAnsi="ITC Avant Garde"/>
          <w:sz w:val="18"/>
          <w:szCs w:val="22"/>
          <w:lang w:val="es-MX" w:eastAsia="en-US"/>
        </w:rPr>
        <w:t xml:space="preserve">Notas: Donde </w:t>
      </w:r>
      <w:r w:rsidR="00087F23">
        <w:rPr>
          <w:rFonts w:ascii="ITC Avant Garde" w:eastAsiaTheme="minorHAnsi" w:hAnsi="ITC Avant Garde"/>
          <w:sz w:val="18"/>
          <w:szCs w:val="22"/>
          <w:lang w:val="es-MX" w:eastAsia="en-US"/>
        </w:rPr>
        <w:t xml:space="preserve">sea </w:t>
      </w:r>
      <w:r w:rsidRPr="00FA0B17">
        <w:rPr>
          <w:rFonts w:ascii="ITC Avant Garde" w:eastAsiaTheme="minorHAnsi" w:hAnsi="ITC Avant Garde"/>
          <w:sz w:val="18"/>
          <w:szCs w:val="22"/>
          <w:lang w:val="es-MX" w:eastAsia="en-US"/>
        </w:rPr>
        <w:t>apli</w:t>
      </w:r>
      <w:r w:rsidR="00087F23">
        <w:rPr>
          <w:rFonts w:ascii="ITC Avant Garde" w:eastAsiaTheme="minorHAnsi" w:hAnsi="ITC Avant Garde"/>
          <w:sz w:val="18"/>
          <w:szCs w:val="22"/>
          <w:lang w:val="es-MX" w:eastAsia="en-US"/>
        </w:rPr>
        <w:t>cable</w:t>
      </w:r>
      <w:r w:rsidRPr="00FA0B17">
        <w:rPr>
          <w:rFonts w:ascii="ITC Avant Garde" w:eastAsiaTheme="minorHAnsi" w:hAnsi="ITC Avant Garde"/>
          <w:sz w:val="18"/>
          <w:szCs w:val="22"/>
          <w:lang w:val="es-MX" w:eastAsia="en-US"/>
        </w:rPr>
        <w:t xml:space="preserve">, las tenencias regionales en MHz han sido ponderadas por población para obtener un número equivalente a nivel nacional. </w:t>
      </w:r>
      <w:r>
        <w:rPr>
          <w:rFonts w:ascii="ITC Avant Garde" w:eastAsiaTheme="minorHAnsi" w:hAnsi="ITC Avant Garde"/>
          <w:sz w:val="18"/>
          <w:szCs w:val="22"/>
          <w:lang w:val="es-MX" w:eastAsia="en-US"/>
        </w:rPr>
        <w:t>Los porcentajes fueron redondeados a dos decimales.</w:t>
      </w:r>
    </w:p>
    <w:p w14:paraId="366E14EE" w14:textId="70C489E1" w:rsidR="00E72ADC" w:rsidRDefault="00E72ADC" w:rsidP="00130B99">
      <w:pPr>
        <w:pStyle w:val="Textoindependiente"/>
        <w:spacing w:after="0"/>
        <w:jc w:val="both"/>
        <w:rPr>
          <w:rFonts w:ascii="ITC Avant Garde" w:eastAsiaTheme="minorHAnsi" w:hAnsi="ITC Avant Garde"/>
          <w:sz w:val="18"/>
          <w:szCs w:val="22"/>
          <w:lang w:val="es-MX" w:eastAsia="en-US"/>
        </w:rPr>
      </w:pPr>
    </w:p>
    <w:p w14:paraId="5ACA51A8" w14:textId="012D54EE" w:rsidR="00A44496" w:rsidRPr="002D4350" w:rsidRDefault="00E72ADC" w:rsidP="009B6389">
      <w:pPr>
        <w:pStyle w:val="Ttulo1"/>
        <w:pageBreakBefore/>
        <w:numPr>
          <w:ilvl w:val="0"/>
          <w:numId w:val="39"/>
        </w:numPr>
        <w:spacing w:before="0" w:line="240" w:lineRule="auto"/>
        <w:jc w:val="both"/>
        <w:rPr>
          <w:rFonts w:ascii="ITC Avant Garde" w:eastAsiaTheme="minorHAnsi" w:hAnsi="ITC Avant Garde"/>
          <w:b/>
          <w:color w:val="auto"/>
          <w:sz w:val="22"/>
          <w:szCs w:val="22"/>
        </w:rPr>
      </w:pPr>
      <w:bookmarkStart w:id="32" w:name="_Toc500236203"/>
      <w:bookmarkStart w:id="33" w:name="_Toc500502752"/>
      <w:bookmarkStart w:id="34" w:name="_Toc500961183"/>
      <w:bookmarkStart w:id="35" w:name="_Toc500961281"/>
      <w:bookmarkEnd w:id="4"/>
      <w:r>
        <w:rPr>
          <w:rFonts w:ascii="ITC Avant Garde" w:eastAsiaTheme="minorHAnsi" w:hAnsi="ITC Avant Garde" w:cstheme="minorBidi"/>
          <w:b/>
          <w:color w:val="auto"/>
          <w:sz w:val="22"/>
          <w:szCs w:val="22"/>
        </w:rPr>
        <w:t>E</w:t>
      </w:r>
      <w:r w:rsidR="00B47B3A" w:rsidRPr="002D4350">
        <w:rPr>
          <w:rFonts w:ascii="ITC Avant Garde" w:eastAsiaTheme="minorHAnsi" w:hAnsi="ITC Avant Garde" w:cstheme="minorBidi"/>
          <w:b/>
          <w:color w:val="auto"/>
          <w:sz w:val="22"/>
          <w:szCs w:val="22"/>
        </w:rPr>
        <w:t>t</w:t>
      </w:r>
      <w:r w:rsidR="00B47B3A" w:rsidRPr="002D4350">
        <w:rPr>
          <w:rFonts w:ascii="ITC Avant Garde" w:eastAsiaTheme="minorHAnsi" w:hAnsi="ITC Avant Garde"/>
          <w:b/>
          <w:color w:val="auto"/>
          <w:sz w:val="22"/>
          <w:szCs w:val="22"/>
        </w:rPr>
        <w:t>apa de Adjudicación</w:t>
      </w:r>
      <w:r w:rsidR="00E77AB7" w:rsidRPr="002D4350">
        <w:rPr>
          <w:rFonts w:ascii="ITC Avant Garde" w:eastAsiaTheme="minorHAnsi" w:hAnsi="ITC Avant Garde"/>
          <w:b/>
          <w:color w:val="auto"/>
          <w:sz w:val="22"/>
          <w:szCs w:val="22"/>
        </w:rPr>
        <w:t>.</w:t>
      </w:r>
      <w:bookmarkEnd w:id="32"/>
      <w:bookmarkEnd w:id="33"/>
      <w:bookmarkEnd w:id="34"/>
      <w:bookmarkEnd w:id="35"/>
    </w:p>
    <w:p w14:paraId="3647D26F" w14:textId="77777777" w:rsidR="00DA0580" w:rsidRDefault="00DA0580" w:rsidP="00746DC9">
      <w:pPr>
        <w:pStyle w:val="Textoindependiente"/>
        <w:spacing w:after="0"/>
        <w:ind w:left="360"/>
        <w:jc w:val="both"/>
        <w:rPr>
          <w:rFonts w:ascii="ITC Avant Garde" w:eastAsiaTheme="minorHAnsi" w:hAnsi="ITC Avant Garde"/>
          <w:b/>
          <w:sz w:val="22"/>
          <w:szCs w:val="22"/>
          <w:lang w:val="es-MX" w:eastAsia="en-US"/>
        </w:rPr>
      </w:pPr>
    </w:p>
    <w:p w14:paraId="4439B53F" w14:textId="1910686B" w:rsidR="00F34B94"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El propósito de la Etapa de Adjudicación es determinar el número de </w:t>
      </w:r>
      <w:r w:rsidR="00A13F24">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loques</w:t>
      </w:r>
      <w:r w:rsidR="00F900E2">
        <w:rPr>
          <w:rFonts w:ascii="ITC Avant Garde" w:eastAsiaTheme="minorHAnsi" w:hAnsi="ITC Avant Garde"/>
          <w:sz w:val="22"/>
          <w:szCs w:val="22"/>
          <w:lang w:val="es-MX" w:eastAsia="en-US"/>
        </w:rPr>
        <w:t>,</w:t>
      </w:r>
      <w:r w:rsidRPr="006D5880">
        <w:rPr>
          <w:rFonts w:ascii="ITC Avant Garde" w:eastAsiaTheme="minorHAnsi" w:hAnsi="ITC Avant Garde"/>
          <w:sz w:val="22"/>
          <w:szCs w:val="22"/>
          <w:lang w:val="es-MX" w:eastAsia="en-US"/>
        </w:rPr>
        <w:t xml:space="preserve"> en cada una de las </w:t>
      </w:r>
      <w:r w:rsidR="00A13F24">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ategorías</w:t>
      </w:r>
      <w:r w:rsidR="00F900E2">
        <w:rPr>
          <w:rFonts w:ascii="ITC Avant Garde" w:eastAsiaTheme="minorHAnsi" w:hAnsi="ITC Avant Garde"/>
          <w:sz w:val="22"/>
          <w:szCs w:val="22"/>
          <w:lang w:val="es-MX" w:eastAsia="en-US"/>
        </w:rPr>
        <w:t>,</w:t>
      </w:r>
      <w:r w:rsidRPr="006D5880">
        <w:rPr>
          <w:rFonts w:ascii="ITC Avant Garde" w:eastAsiaTheme="minorHAnsi" w:hAnsi="ITC Avant Garde"/>
          <w:sz w:val="22"/>
          <w:szCs w:val="22"/>
          <w:lang w:val="es-MX" w:eastAsia="en-US"/>
        </w:rPr>
        <w:t xml:space="preserve"> que serán adjudicad</w:t>
      </w:r>
      <w:r w:rsidR="00F900E2">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s a cada </w:t>
      </w:r>
      <w:r w:rsidR="00A13F24">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5B30E0">
        <w:rPr>
          <w:rFonts w:ascii="ITC Avant Garde" w:eastAsiaTheme="minorHAnsi" w:hAnsi="ITC Avant Garde"/>
          <w:sz w:val="22"/>
          <w:szCs w:val="22"/>
          <w:lang w:val="es-MX" w:eastAsia="en-US"/>
        </w:rPr>
        <w:t>, así como</w:t>
      </w:r>
      <w:r w:rsidR="00CD7CCF">
        <w:rPr>
          <w:rFonts w:ascii="ITC Avant Garde" w:eastAsiaTheme="minorHAnsi" w:hAnsi="ITC Avant Garde"/>
          <w:sz w:val="22"/>
          <w:szCs w:val="22"/>
          <w:lang w:val="es-MX" w:eastAsia="en-US"/>
        </w:rPr>
        <w:t xml:space="preserve"> </w:t>
      </w:r>
      <w:r w:rsidR="005B30E0">
        <w:rPr>
          <w:rFonts w:ascii="ITC Avant Garde" w:eastAsiaTheme="minorHAnsi" w:hAnsi="ITC Avant Garde"/>
          <w:sz w:val="22"/>
          <w:szCs w:val="22"/>
          <w:lang w:val="es-MX" w:eastAsia="en-US"/>
        </w:rPr>
        <w:t xml:space="preserve">el </w:t>
      </w:r>
      <w:r w:rsidR="00A13F24">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recio de Adjudicación asociado</w:t>
      </w:r>
      <w:r w:rsidR="00A13F24">
        <w:rPr>
          <w:rFonts w:ascii="ITC Avant Garde" w:eastAsiaTheme="minorHAnsi" w:hAnsi="ITC Avant Garde"/>
          <w:sz w:val="22"/>
          <w:szCs w:val="22"/>
          <w:lang w:val="es-MX" w:eastAsia="en-US"/>
        </w:rPr>
        <w:t>.</w:t>
      </w:r>
    </w:p>
    <w:p w14:paraId="7A3BB893" w14:textId="77777777" w:rsidR="00F34B94" w:rsidRDefault="00F34B94" w:rsidP="00746DC9">
      <w:pPr>
        <w:pStyle w:val="Textoindependiente"/>
        <w:spacing w:after="0"/>
        <w:jc w:val="both"/>
        <w:rPr>
          <w:rFonts w:ascii="ITC Avant Garde" w:eastAsiaTheme="minorHAnsi" w:hAnsi="ITC Avant Garde"/>
          <w:sz w:val="22"/>
          <w:szCs w:val="22"/>
          <w:lang w:val="es-MX" w:eastAsia="en-US"/>
        </w:rPr>
      </w:pPr>
    </w:p>
    <w:p w14:paraId="7F95CB50" w14:textId="63FF16B5" w:rsidR="0028795E" w:rsidRPr="00C91C74" w:rsidRDefault="0028795E" w:rsidP="009B6389">
      <w:pPr>
        <w:pStyle w:val="Ttulo2"/>
        <w:numPr>
          <w:ilvl w:val="1"/>
          <w:numId w:val="39"/>
        </w:numPr>
        <w:spacing w:before="0" w:line="240" w:lineRule="auto"/>
        <w:ind w:left="709"/>
        <w:jc w:val="both"/>
        <w:rPr>
          <w:rFonts w:ascii="ITC Avant Garde" w:eastAsiaTheme="minorHAnsi" w:hAnsi="ITC Avant Garde" w:cstheme="minorBidi"/>
          <w:b/>
          <w:color w:val="auto"/>
          <w:sz w:val="22"/>
          <w:szCs w:val="22"/>
        </w:rPr>
      </w:pPr>
      <w:bookmarkStart w:id="36" w:name="_Toc482733204"/>
      <w:bookmarkStart w:id="37" w:name="_Toc500236204"/>
      <w:bookmarkStart w:id="38" w:name="_Toc500502753"/>
      <w:bookmarkStart w:id="39" w:name="_Toc500961184"/>
      <w:bookmarkStart w:id="40" w:name="_Toc500961282"/>
      <w:r w:rsidRPr="00C91C74">
        <w:rPr>
          <w:rFonts w:ascii="ITC Avant Garde" w:eastAsiaTheme="minorHAnsi" w:hAnsi="ITC Avant Garde" w:cstheme="minorBidi"/>
          <w:b/>
          <w:color w:val="auto"/>
          <w:sz w:val="22"/>
          <w:szCs w:val="22"/>
        </w:rPr>
        <w:t>Descripción</w:t>
      </w:r>
      <w:bookmarkEnd w:id="36"/>
      <w:r w:rsidR="008451D6" w:rsidRPr="00C91C74">
        <w:rPr>
          <w:rFonts w:ascii="ITC Avant Garde" w:eastAsiaTheme="minorHAnsi" w:hAnsi="ITC Avant Garde" w:cstheme="minorBidi"/>
          <w:b/>
          <w:color w:val="auto"/>
          <w:sz w:val="22"/>
          <w:szCs w:val="22"/>
        </w:rPr>
        <w:t>.</w:t>
      </w:r>
      <w:bookmarkEnd w:id="37"/>
      <w:bookmarkEnd w:id="38"/>
      <w:bookmarkEnd w:id="39"/>
      <w:bookmarkEnd w:id="40"/>
    </w:p>
    <w:p w14:paraId="6ECA5517" w14:textId="77777777" w:rsidR="00D24630" w:rsidRPr="00C91C74" w:rsidRDefault="00D24630" w:rsidP="00746DC9">
      <w:pPr>
        <w:spacing w:after="0" w:line="240" w:lineRule="auto"/>
      </w:pPr>
    </w:p>
    <w:p w14:paraId="30A5B18D" w14:textId="3E73A129" w:rsidR="0028795E" w:rsidRDefault="0028795E" w:rsidP="00746DC9">
      <w:pPr>
        <w:pStyle w:val="Textoindependiente"/>
        <w:spacing w:after="0"/>
        <w:jc w:val="both"/>
        <w:rPr>
          <w:rFonts w:ascii="ITC Avant Garde" w:eastAsiaTheme="minorHAnsi" w:hAnsi="ITC Avant Garde"/>
          <w:sz w:val="22"/>
          <w:szCs w:val="22"/>
          <w:lang w:val="es-MX" w:eastAsia="en-US"/>
        </w:rPr>
      </w:pPr>
      <w:r w:rsidRPr="00C91C74">
        <w:rPr>
          <w:rFonts w:ascii="ITC Avant Garde" w:eastAsiaTheme="minorHAnsi" w:hAnsi="ITC Avant Garde"/>
          <w:sz w:val="22"/>
          <w:szCs w:val="22"/>
          <w:lang w:val="es-MX" w:eastAsia="en-US"/>
        </w:rPr>
        <w:t>La Etapa de Adjudicación se llevará a cabo</w:t>
      </w:r>
      <w:r w:rsidR="0033207E">
        <w:rPr>
          <w:rFonts w:ascii="ITC Avant Garde" w:eastAsiaTheme="minorHAnsi" w:hAnsi="ITC Avant Garde"/>
          <w:sz w:val="22"/>
          <w:szCs w:val="22"/>
          <w:lang w:val="es-MX" w:eastAsia="en-US"/>
        </w:rPr>
        <w:t xml:space="preserve"> </w:t>
      </w:r>
      <w:r w:rsidR="00BF7ACD">
        <w:rPr>
          <w:rFonts w:ascii="ITC Avant Garde" w:eastAsiaTheme="minorHAnsi" w:hAnsi="ITC Avant Garde"/>
          <w:sz w:val="22"/>
          <w:szCs w:val="22"/>
          <w:lang w:val="es-MX" w:eastAsia="en-US"/>
        </w:rPr>
        <w:t xml:space="preserve">en </w:t>
      </w:r>
      <w:r w:rsidR="00414BC0">
        <w:rPr>
          <w:rFonts w:ascii="ITC Avant Garde" w:eastAsiaTheme="minorHAnsi" w:hAnsi="ITC Avant Garde"/>
          <w:sz w:val="22"/>
          <w:szCs w:val="22"/>
          <w:lang w:val="es-MX" w:eastAsia="en-US"/>
        </w:rPr>
        <w:t>una o dos fases</w:t>
      </w:r>
      <w:r w:rsidR="00BF7ACD">
        <w:rPr>
          <w:rFonts w:ascii="ITC Avant Garde" w:eastAsiaTheme="minorHAnsi" w:hAnsi="ITC Avant Garde"/>
          <w:sz w:val="22"/>
          <w:szCs w:val="22"/>
          <w:lang w:val="es-MX" w:eastAsia="en-US"/>
        </w:rPr>
        <w:t xml:space="preserve">, </w:t>
      </w:r>
      <w:r w:rsidR="003855B1">
        <w:rPr>
          <w:rFonts w:ascii="ITC Avant Garde" w:eastAsiaTheme="minorHAnsi" w:hAnsi="ITC Avant Garde"/>
          <w:sz w:val="22"/>
          <w:szCs w:val="22"/>
          <w:lang w:val="es-MX" w:eastAsia="en-US"/>
        </w:rPr>
        <w:t>a través de una o más</w:t>
      </w:r>
      <w:r w:rsidR="00C90867" w:rsidRPr="00C91C74">
        <w:rPr>
          <w:rFonts w:ascii="ITC Avant Garde" w:eastAsiaTheme="minorHAnsi" w:hAnsi="ITC Avant Garde"/>
          <w:sz w:val="22"/>
          <w:szCs w:val="22"/>
          <w:lang w:val="es-MX" w:eastAsia="en-US"/>
        </w:rPr>
        <w:t xml:space="preserve"> </w:t>
      </w:r>
      <w:r w:rsidR="006D5351">
        <w:rPr>
          <w:rFonts w:ascii="ITC Avant Garde" w:eastAsiaTheme="minorHAnsi" w:hAnsi="ITC Avant Garde"/>
          <w:sz w:val="22"/>
          <w:szCs w:val="22"/>
          <w:lang w:val="es-MX" w:eastAsia="en-US"/>
        </w:rPr>
        <w:t>R</w:t>
      </w:r>
      <w:r w:rsidR="00C90867" w:rsidRPr="00C91C74">
        <w:rPr>
          <w:rFonts w:ascii="ITC Avant Garde" w:eastAsiaTheme="minorHAnsi" w:hAnsi="ITC Avant Garde"/>
          <w:sz w:val="22"/>
          <w:szCs w:val="22"/>
          <w:lang w:val="es-MX" w:eastAsia="en-US"/>
        </w:rPr>
        <w:t>ondas</w:t>
      </w:r>
      <w:r w:rsidR="006D5351">
        <w:rPr>
          <w:rFonts w:ascii="ITC Avant Garde" w:eastAsiaTheme="minorHAnsi" w:hAnsi="ITC Avant Garde"/>
          <w:sz w:val="22"/>
          <w:szCs w:val="22"/>
          <w:lang w:val="es-MX" w:eastAsia="en-US"/>
        </w:rPr>
        <w:t xml:space="preserve"> de Reloj</w:t>
      </w:r>
      <w:r w:rsidR="00C90867" w:rsidRPr="00C91C74">
        <w:rPr>
          <w:rFonts w:ascii="ITC Avant Garde" w:eastAsiaTheme="minorHAnsi" w:hAnsi="ITC Avant Garde"/>
          <w:sz w:val="22"/>
          <w:szCs w:val="22"/>
          <w:lang w:val="es-MX" w:eastAsia="en-US"/>
        </w:rPr>
        <w:t>, en donde</w:t>
      </w:r>
      <w:r w:rsidR="00FA37D8">
        <w:rPr>
          <w:rFonts w:ascii="ITC Avant Garde" w:eastAsiaTheme="minorHAnsi" w:hAnsi="ITC Avant Garde"/>
          <w:sz w:val="22"/>
          <w:szCs w:val="22"/>
          <w:lang w:val="es-MX" w:eastAsia="en-US"/>
        </w:rPr>
        <w:t>,</w:t>
      </w:r>
      <w:r w:rsidR="00C90867" w:rsidRPr="00C91C74">
        <w:rPr>
          <w:rFonts w:ascii="ITC Avant Garde" w:eastAsiaTheme="minorHAnsi" w:hAnsi="ITC Avant Garde"/>
          <w:sz w:val="22"/>
          <w:szCs w:val="22"/>
          <w:lang w:val="es-MX" w:eastAsia="en-US"/>
        </w:rPr>
        <w:t xml:space="preserve"> en</w:t>
      </w:r>
      <w:r w:rsidRPr="00C91C74">
        <w:rPr>
          <w:rFonts w:ascii="ITC Avant Garde" w:eastAsiaTheme="minorHAnsi" w:hAnsi="ITC Avant Garde"/>
          <w:sz w:val="22"/>
          <w:szCs w:val="22"/>
          <w:lang w:val="es-MX" w:eastAsia="en-US"/>
        </w:rPr>
        <w:t xml:space="preserve"> cada </w:t>
      </w:r>
      <w:r w:rsidR="00BF7ACD">
        <w:rPr>
          <w:rFonts w:ascii="ITC Avant Garde" w:eastAsiaTheme="minorHAnsi" w:hAnsi="ITC Avant Garde"/>
          <w:sz w:val="22"/>
          <w:szCs w:val="22"/>
          <w:lang w:val="es-MX" w:eastAsia="en-US"/>
        </w:rPr>
        <w:t>ronda</w:t>
      </w:r>
      <w:r w:rsidRPr="00C91C74">
        <w:rPr>
          <w:rFonts w:ascii="ITC Avant Garde" w:eastAsiaTheme="minorHAnsi" w:hAnsi="ITC Avant Garde"/>
          <w:sz w:val="22"/>
          <w:szCs w:val="22"/>
          <w:lang w:val="es-MX" w:eastAsia="en-US"/>
        </w:rPr>
        <w:t xml:space="preserve">, el </w:t>
      </w:r>
      <w:r w:rsidR="00E72AE9">
        <w:rPr>
          <w:rFonts w:ascii="ITC Avant Garde" w:eastAsiaTheme="minorHAnsi" w:hAnsi="ITC Avant Garde"/>
          <w:sz w:val="22"/>
          <w:szCs w:val="22"/>
          <w:lang w:val="es-MX" w:eastAsia="en-US"/>
        </w:rPr>
        <w:t>SEPRO</w:t>
      </w:r>
      <w:r w:rsidRPr="00C91C74">
        <w:rPr>
          <w:rFonts w:ascii="ITC Avant Garde" w:eastAsiaTheme="minorHAnsi" w:hAnsi="ITC Avant Garde"/>
          <w:sz w:val="22"/>
          <w:szCs w:val="22"/>
          <w:lang w:val="es-MX" w:eastAsia="en-US"/>
        </w:rPr>
        <w:t xml:space="preserve"> indicará un </w:t>
      </w:r>
      <w:r w:rsidR="008D391E">
        <w:rPr>
          <w:rFonts w:ascii="ITC Avant Garde" w:eastAsiaTheme="minorHAnsi" w:hAnsi="ITC Avant Garde"/>
          <w:sz w:val="22"/>
          <w:szCs w:val="22"/>
          <w:lang w:val="es-MX" w:eastAsia="en-US"/>
        </w:rPr>
        <w:t xml:space="preserve">Puntaje </w:t>
      </w:r>
      <w:r w:rsidRPr="00C91C74">
        <w:rPr>
          <w:rFonts w:ascii="ITC Avant Garde" w:eastAsiaTheme="minorHAnsi" w:hAnsi="ITC Avant Garde"/>
          <w:sz w:val="22"/>
          <w:szCs w:val="22"/>
          <w:lang w:val="es-MX" w:eastAsia="en-US"/>
        </w:rPr>
        <w:t xml:space="preserve">de </w:t>
      </w:r>
      <w:r w:rsidR="003855B1">
        <w:rPr>
          <w:rFonts w:ascii="ITC Avant Garde" w:eastAsiaTheme="minorHAnsi" w:hAnsi="ITC Avant Garde"/>
          <w:sz w:val="22"/>
          <w:szCs w:val="22"/>
          <w:lang w:val="es-MX" w:eastAsia="en-US"/>
        </w:rPr>
        <w:t>R</w:t>
      </w:r>
      <w:r w:rsidRPr="00C91C74">
        <w:rPr>
          <w:rFonts w:ascii="ITC Avant Garde" w:eastAsiaTheme="minorHAnsi" w:hAnsi="ITC Avant Garde"/>
          <w:sz w:val="22"/>
          <w:szCs w:val="22"/>
          <w:lang w:val="es-MX" w:eastAsia="en-US"/>
        </w:rPr>
        <w:t xml:space="preserve">eloj y cada </w:t>
      </w:r>
      <w:r w:rsidR="003855B1">
        <w:rPr>
          <w:rFonts w:ascii="ITC Avant Garde" w:eastAsiaTheme="minorHAnsi" w:hAnsi="ITC Avant Garde"/>
          <w:sz w:val="22"/>
          <w:szCs w:val="22"/>
          <w:lang w:val="es-MX" w:eastAsia="en-US"/>
        </w:rPr>
        <w:t>P</w:t>
      </w:r>
      <w:r w:rsidR="006C1630" w:rsidRPr="00C91C74">
        <w:rPr>
          <w:rFonts w:ascii="ITC Avant Garde" w:eastAsiaTheme="minorHAnsi" w:hAnsi="ITC Avant Garde"/>
          <w:sz w:val="22"/>
          <w:szCs w:val="22"/>
          <w:lang w:val="es-MX" w:eastAsia="en-US"/>
        </w:rPr>
        <w:t>articipante</w:t>
      </w:r>
      <w:r w:rsidRPr="00C91C74">
        <w:rPr>
          <w:rFonts w:ascii="ITC Avant Garde" w:eastAsiaTheme="minorHAnsi" w:hAnsi="ITC Avant Garde"/>
          <w:sz w:val="22"/>
          <w:szCs w:val="22"/>
          <w:lang w:val="es-MX" w:eastAsia="en-US"/>
        </w:rPr>
        <w:t xml:space="preserve"> debe</w:t>
      </w:r>
      <w:r w:rsidR="003855B1">
        <w:rPr>
          <w:rFonts w:ascii="ITC Avant Garde" w:eastAsiaTheme="minorHAnsi" w:hAnsi="ITC Avant Garde"/>
          <w:sz w:val="22"/>
          <w:szCs w:val="22"/>
          <w:lang w:val="es-MX" w:eastAsia="en-US"/>
        </w:rPr>
        <w:t>rá</w:t>
      </w:r>
      <w:r w:rsidRPr="00C91C74">
        <w:rPr>
          <w:rFonts w:ascii="ITC Avant Garde" w:eastAsiaTheme="minorHAnsi" w:hAnsi="ITC Avant Garde"/>
          <w:sz w:val="22"/>
          <w:szCs w:val="22"/>
          <w:lang w:val="es-MX" w:eastAsia="en-US"/>
        </w:rPr>
        <w:t xml:space="preserve"> seleccionar el número de </w:t>
      </w:r>
      <w:r w:rsidR="003855B1">
        <w:rPr>
          <w:rFonts w:ascii="ITC Avant Garde" w:eastAsiaTheme="minorHAnsi" w:hAnsi="ITC Avant Garde"/>
          <w:sz w:val="22"/>
          <w:szCs w:val="22"/>
          <w:lang w:val="es-MX" w:eastAsia="en-US"/>
        </w:rPr>
        <w:t>B</w:t>
      </w:r>
      <w:r w:rsidRPr="00C91C74">
        <w:rPr>
          <w:rFonts w:ascii="ITC Avant Garde" w:eastAsiaTheme="minorHAnsi" w:hAnsi="ITC Avant Garde"/>
          <w:sz w:val="22"/>
          <w:szCs w:val="22"/>
          <w:lang w:val="es-MX" w:eastAsia="en-US"/>
        </w:rPr>
        <w:t xml:space="preserve">loques que desea </w:t>
      </w:r>
      <w:r w:rsidR="003855B1">
        <w:rPr>
          <w:rFonts w:ascii="ITC Avant Garde" w:eastAsiaTheme="minorHAnsi" w:hAnsi="ITC Avant Garde"/>
          <w:sz w:val="22"/>
          <w:szCs w:val="22"/>
          <w:lang w:val="es-MX" w:eastAsia="en-US"/>
        </w:rPr>
        <w:t>adquirir</w:t>
      </w:r>
      <w:r w:rsidRPr="00C91C74">
        <w:rPr>
          <w:rFonts w:ascii="ITC Avant Garde" w:eastAsiaTheme="minorHAnsi" w:hAnsi="ITC Avant Garde"/>
          <w:sz w:val="22"/>
          <w:szCs w:val="22"/>
          <w:lang w:val="es-MX" w:eastAsia="en-US"/>
        </w:rPr>
        <w:t>.</w:t>
      </w:r>
    </w:p>
    <w:p w14:paraId="3964ECF0" w14:textId="77777777" w:rsidR="004239C6" w:rsidRPr="006D5880" w:rsidRDefault="004239C6" w:rsidP="00746DC9">
      <w:pPr>
        <w:pStyle w:val="Textoindependiente"/>
        <w:spacing w:after="0"/>
        <w:jc w:val="both"/>
        <w:rPr>
          <w:rFonts w:ascii="ITC Avant Garde" w:eastAsiaTheme="minorHAnsi" w:hAnsi="ITC Avant Garde"/>
          <w:sz w:val="22"/>
          <w:szCs w:val="22"/>
          <w:lang w:val="es-MX" w:eastAsia="en-US"/>
        </w:rPr>
      </w:pPr>
    </w:p>
    <w:p w14:paraId="5F9940DE" w14:textId="345BAB26" w:rsidR="0028795E"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el número total de </w:t>
      </w:r>
      <w:r w:rsidR="00B073FA">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B073FA">
        <w:rPr>
          <w:rFonts w:ascii="ITC Avant Garde" w:eastAsiaTheme="minorHAnsi" w:hAnsi="ITC Avant Garde"/>
          <w:sz w:val="22"/>
          <w:szCs w:val="22"/>
          <w:lang w:val="es-MX" w:eastAsia="en-US"/>
        </w:rPr>
        <w:t>de</w:t>
      </w:r>
      <w:r w:rsidRPr="006D5880">
        <w:rPr>
          <w:rFonts w:ascii="ITC Avant Garde" w:eastAsiaTheme="minorHAnsi" w:hAnsi="ITC Avant Garde"/>
          <w:sz w:val="22"/>
          <w:szCs w:val="22"/>
          <w:lang w:val="es-MX" w:eastAsia="en-US"/>
        </w:rPr>
        <w:t xml:space="preserve"> una </w:t>
      </w:r>
      <w:r w:rsidR="00B073FA">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w:t>
      </w:r>
      <w:r w:rsidR="00B073FA">
        <w:rPr>
          <w:rFonts w:ascii="ITC Avant Garde" w:eastAsiaTheme="minorHAnsi" w:hAnsi="ITC Avant Garde"/>
          <w:sz w:val="22"/>
          <w:szCs w:val="22"/>
          <w:lang w:val="es-MX" w:eastAsia="en-US"/>
        </w:rPr>
        <w:t>para los que se presentó una Oferta</w:t>
      </w:r>
      <w:r w:rsidRPr="006D5880">
        <w:rPr>
          <w:rFonts w:ascii="ITC Avant Garde" w:eastAsiaTheme="minorHAnsi" w:hAnsi="ITC Avant Garde"/>
          <w:sz w:val="22"/>
          <w:szCs w:val="22"/>
          <w:lang w:val="es-MX" w:eastAsia="en-US"/>
        </w:rPr>
        <w:t xml:space="preserve"> es mayor que </w:t>
      </w:r>
      <w:r w:rsidR="00B073FA">
        <w:rPr>
          <w:rFonts w:ascii="ITC Avant Garde" w:eastAsiaTheme="minorHAnsi" w:hAnsi="ITC Avant Garde"/>
          <w:sz w:val="22"/>
          <w:szCs w:val="22"/>
          <w:lang w:val="es-MX" w:eastAsia="en-US"/>
        </w:rPr>
        <w:t>el número total de</w:t>
      </w:r>
      <w:r w:rsidR="00B073FA" w:rsidRPr="006D5880">
        <w:rPr>
          <w:rFonts w:ascii="ITC Avant Garde" w:eastAsiaTheme="minorHAnsi" w:hAnsi="ITC Avant Garde"/>
          <w:sz w:val="22"/>
          <w:szCs w:val="22"/>
          <w:lang w:val="es-MX" w:eastAsia="en-US"/>
        </w:rPr>
        <w:t xml:space="preserve"> </w:t>
      </w:r>
      <w:r w:rsidR="00B073FA">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B073FA">
        <w:rPr>
          <w:rFonts w:ascii="ITC Avant Garde" w:eastAsiaTheme="minorHAnsi" w:hAnsi="ITC Avant Garde"/>
          <w:sz w:val="22"/>
          <w:szCs w:val="22"/>
          <w:lang w:val="es-MX" w:eastAsia="en-US"/>
        </w:rPr>
        <w:t>de</w:t>
      </w:r>
      <w:r w:rsidRPr="006D5880">
        <w:rPr>
          <w:rFonts w:ascii="ITC Avant Garde" w:eastAsiaTheme="minorHAnsi" w:hAnsi="ITC Avant Garde"/>
          <w:sz w:val="22"/>
          <w:szCs w:val="22"/>
          <w:lang w:val="es-MX" w:eastAsia="en-US"/>
        </w:rPr>
        <w:t xml:space="preserve"> esa </w:t>
      </w:r>
      <w:r w:rsidR="00B073FA">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(es decir, hay exceso de demanda), el </w:t>
      </w:r>
      <w:r w:rsidR="00A92C07">
        <w:rPr>
          <w:rFonts w:ascii="ITC Avant Garde" w:eastAsiaTheme="minorHAnsi" w:hAnsi="ITC Avant Garde"/>
          <w:sz w:val="22"/>
          <w:szCs w:val="22"/>
          <w:lang w:val="es-MX" w:eastAsia="en-US"/>
        </w:rPr>
        <w:t xml:space="preserve">Puntaje </w:t>
      </w:r>
      <w:r w:rsidR="004A653C">
        <w:rPr>
          <w:rFonts w:ascii="ITC Avant Garde" w:eastAsiaTheme="minorHAnsi" w:hAnsi="ITC Avant Garde"/>
          <w:sz w:val="22"/>
          <w:szCs w:val="22"/>
          <w:lang w:val="es-MX" w:eastAsia="en-US"/>
        </w:rPr>
        <w:t xml:space="preserve">de </w:t>
      </w:r>
      <w:r w:rsidR="00B073FA">
        <w:rPr>
          <w:rFonts w:ascii="ITC Avant Garde" w:eastAsiaTheme="minorHAnsi" w:hAnsi="ITC Avant Garde"/>
          <w:sz w:val="22"/>
          <w:szCs w:val="22"/>
          <w:lang w:val="es-MX" w:eastAsia="en-US"/>
        </w:rPr>
        <w:t>R</w:t>
      </w:r>
      <w:r w:rsidR="004A653C">
        <w:rPr>
          <w:rFonts w:ascii="ITC Avant Garde" w:eastAsiaTheme="minorHAnsi" w:hAnsi="ITC Avant Garde"/>
          <w:sz w:val="22"/>
          <w:szCs w:val="22"/>
          <w:lang w:val="es-MX" w:eastAsia="en-US"/>
        </w:rPr>
        <w:t xml:space="preserve">eloj </w:t>
      </w:r>
      <w:r w:rsidR="004A653C" w:rsidRPr="006D5880">
        <w:rPr>
          <w:rFonts w:ascii="ITC Avant Garde" w:eastAsiaTheme="minorHAnsi" w:hAnsi="ITC Avant Garde"/>
          <w:sz w:val="22"/>
          <w:szCs w:val="22"/>
          <w:lang w:val="es-MX" w:eastAsia="en-US"/>
        </w:rPr>
        <w:t xml:space="preserve">para esa </w:t>
      </w:r>
      <w:r w:rsidR="00B073FA">
        <w:rPr>
          <w:rFonts w:ascii="ITC Avant Garde" w:eastAsiaTheme="minorHAnsi" w:hAnsi="ITC Avant Garde"/>
          <w:sz w:val="22"/>
          <w:szCs w:val="22"/>
          <w:lang w:val="es-MX" w:eastAsia="en-US"/>
        </w:rPr>
        <w:t>C</w:t>
      </w:r>
      <w:r w:rsidR="004A653C" w:rsidRPr="006D5880">
        <w:rPr>
          <w:rFonts w:ascii="ITC Avant Garde" w:eastAsiaTheme="minorHAnsi" w:hAnsi="ITC Avant Garde"/>
          <w:sz w:val="22"/>
          <w:szCs w:val="22"/>
          <w:lang w:val="es-MX" w:eastAsia="en-US"/>
        </w:rPr>
        <w:t>ategoría</w:t>
      </w:r>
      <w:r w:rsidR="004A653C">
        <w:rPr>
          <w:rFonts w:ascii="ITC Avant Garde" w:eastAsiaTheme="minorHAnsi" w:hAnsi="ITC Avant Garde"/>
          <w:sz w:val="22"/>
          <w:szCs w:val="22"/>
          <w:lang w:val="es-MX" w:eastAsia="en-US"/>
        </w:rPr>
        <w:t xml:space="preserve"> aumentará</w:t>
      </w:r>
      <w:r w:rsidRPr="006D5880">
        <w:rPr>
          <w:rFonts w:ascii="ITC Avant Garde" w:eastAsiaTheme="minorHAnsi" w:hAnsi="ITC Avant Garde"/>
          <w:sz w:val="22"/>
          <w:szCs w:val="22"/>
          <w:lang w:val="es-MX" w:eastAsia="en-US"/>
        </w:rPr>
        <w:t xml:space="preserve"> </w:t>
      </w:r>
      <w:r w:rsidR="007F1409">
        <w:rPr>
          <w:rFonts w:ascii="ITC Avant Garde" w:eastAsiaTheme="minorHAnsi" w:hAnsi="ITC Avant Garde"/>
          <w:sz w:val="22"/>
          <w:szCs w:val="22"/>
          <w:lang w:val="es-MX" w:eastAsia="en-US"/>
        </w:rPr>
        <w:t xml:space="preserve">en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 xml:space="preserve">onda de </w:t>
      </w:r>
      <w:r w:rsidR="006D5351">
        <w:rPr>
          <w:rFonts w:ascii="ITC Avant Garde" w:eastAsiaTheme="minorHAnsi" w:hAnsi="ITC Avant Garde"/>
          <w:sz w:val="22"/>
          <w:szCs w:val="22"/>
          <w:lang w:val="es-MX" w:eastAsia="en-US"/>
        </w:rPr>
        <w:t>Reloj</w:t>
      </w:r>
      <w:r w:rsidR="006D5351" w:rsidDel="006D5351">
        <w:rPr>
          <w:rFonts w:ascii="ITC Avant Garde" w:eastAsiaTheme="minorHAnsi" w:hAnsi="ITC Avant Garde"/>
          <w:sz w:val="22"/>
          <w:szCs w:val="22"/>
          <w:lang w:val="es-MX" w:eastAsia="en-US"/>
        </w:rPr>
        <w:t xml:space="preserve"> </w:t>
      </w:r>
      <w:r w:rsidR="007F1409">
        <w:rPr>
          <w:rFonts w:ascii="ITC Avant Garde" w:eastAsiaTheme="minorHAnsi" w:hAnsi="ITC Avant Garde"/>
          <w:sz w:val="22"/>
          <w:szCs w:val="22"/>
          <w:lang w:val="es-MX" w:eastAsia="en-US"/>
        </w:rPr>
        <w:t>siguiente</w:t>
      </w:r>
      <w:r w:rsidR="00565578">
        <w:rPr>
          <w:rFonts w:ascii="ITC Avant Garde" w:eastAsiaTheme="minorHAnsi" w:hAnsi="ITC Avant Garde"/>
          <w:sz w:val="22"/>
          <w:szCs w:val="22"/>
          <w:lang w:val="es-MX" w:eastAsia="en-US"/>
        </w:rPr>
        <w:t>. En caso contrario,</w:t>
      </w:r>
      <w:r w:rsidR="007F1409">
        <w:rPr>
          <w:rFonts w:ascii="ITC Avant Garde" w:eastAsiaTheme="minorHAnsi" w:hAnsi="ITC Avant Garde"/>
          <w:sz w:val="22"/>
          <w:szCs w:val="22"/>
          <w:lang w:val="es-MX" w:eastAsia="en-US"/>
        </w:rPr>
        <w:t xml:space="preserve"> si no hay exceso de demanda para esa </w:t>
      </w:r>
      <w:r w:rsidR="00B073FA">
        <w:rPr>
          <w:rFonts w:ascii="ITC Avant Garde" w:eastAsiaTheme="minorHAnsi" w:hAnsi="ITC Avant Garde"/>
          <w:sz w:val="22"/>
          <w:szCs w:val="22"/>
          <w:lang w:val="es-MX" w:eastAsia="en-US"/>
        </w:rPr>
        <w:t>C</w:t>
      </w:r>
      <w:r w:rsidR="007F1409">
        <w:rPr>
          <w:rFonts w:ascii="ITC Avant Garde" w:eastAsiaTheme="minorHAnsi" w:hAnsi="ITC Avant Garde"/>
          <w:sz w:val="22"/>
          <w:szCs w:val="22"/>
          <w:lang w:val="es-MX" w:eastAsia="en-US"/>
        </w:rPr>
        <w:t>ategoría</w:t>
      </w:r>
      <w:r w:rsidR="003034A0">
        <w:rPr>
          <w:rFonts w:ascii="ITC Avant Garde" w:eastAsiaTheme="minorHAnsi" w:hAnsi="ITC Avant Garde"/>
          <w:sz w:val="22"/>
          <w:szCs w:val="22"/>
          <w:lang w:val="es-MX" w:eastAsia="en-US"/>
        </w:rPr>
        <w:t>,</w:t>
      </w:r>
      <w:r w:rsidR="007F1409">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el </w:t>
      </w:r>
      <w:r w:rsidR="00A92C07">
        <w:rPr>
          <w:rFonts w:ascii="ITC Avant Garde" w:eastAsiaTheme="minorHAnsi" w:hAnsi="ITC Avant Garde"/>
          <w:sz w:val="22"/>
          <w:szCs w:val="22"/>
          <w:lang w:val="es-MX" w:eastAsia="en-US"/>
        </w:rPr>
        <w:t xml:space="preserve">Puntaje </w:t>
      </w:r>
      <w:r w:rsidRPr="006D5880">
        <w:rPr>
          <w:rFonts w:ascii="ITC Avant Garde" w:eastAsiaTheme="minorHAnsi" w:hAnsi="ITC Avant Garde"/>
          <w:sz w:val="22"/>
          <w:szCs w:val="22"/>
          <w:lang w:val="es-MX" w:eastAsia="en-US"/>
        </w:rPr>
        <w:t xml:space="preserve">de </w:t>
      </w:r>
      <w:r w:rsidR="00B073FA">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eloj se mantendrá sin cambios.</w:t>
      </w:r>
    </w:p>
    <w:p w14:paraId="4BDE7707" w14:textId="77777777" w:rsidR="007F1409" w:rsidRPr="006D5880" w:rsidRDefault="007F1409" w:rsidP="00746DC9">
      <w:pPr>
        <w:pStyle w:val="Textoindependiente"/>
        <w:spacing w:after="0"/>
        <w:jc w:val="both"/>
        <w:rPr>
          <w:rFonts w:ascii="ITC Avant Garde" w:eastAsiaTheme="minorHAnsi" w:hAnsi="ITC Avant Garde"/>
          <w:sz w:val="22"/>
          <w:szCs w:val="22"/>
          <w:lang w:val="es-MX" w:eastAsia="en-US"/>
        </w:rPr>
      </w:pPr>
    </w:p>
    <w:p w14:paraId="155A6BE7" w14:textId="5BBFF1E0" w:rsidR="0028795E" w:rsidRDefault="00D452DB"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Un </w:t>
      </w:r>
      <w:r w:rsidR="00B90967">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Pr>
          <w:rFonts w:ascii="ITC Avant Garde" w:eastAsiaTheme="minorHAnsi" w:hAnsi="ITC Avant Garde"/>
          <w:sz w:val="22"/>
          <w:szCs w:val="22"/>
          <w:lang w:val="es-MX" w:eastAsia="en-US"/>
        </w:rPr>
        <w:t xml:space="preserve"> no puede aumentar </w:t>
      </w:r>
      <w:r w:rsidR="00E876D3">
        <w:rPr>
          <w:rFonts w:ascii="ITC Avant Garde" w:eastAsiaTheme="minorHAnsi" w:hAnsi="ITC Avant Garde"/>
          <w:sz w:val="22"/>
          <w:szCs w:val="22"/>
          <w:lang w:val="es-MX" w:eastAsia="en-US"/>
        </w:rPr>
        <w:t xml:space="preserve">su Oferta </w:t>
      </w:r>
      <w:r w:rsidR="00443950">
        <w:rPr>
          <w:rFonts w:ascii="ITC Avant Garde" w:eastAsiaTheme="minorHAnsi" w:hAnsi="ITC Avant Garde"/>
          <w:sz w:val="22"/>
          <w:szCs w:val="22"/>
          <w:lang w:val="es-MX" w:eastAsia="en-US"/>
        </w:rPr>
        <w:t>en la</w:t>
      </w:r>
      <w:r w:rsidR="00601861">
        <w:rPr>
          <w:rFonts w:ascii="ITC Avant Garde" w:eastAsiaTheme="minorHAnsi" w:hAnsi="ITC Avant Garde"/>
          <w:sz w:val="22"/>
          <w:szCs w:val="22"/>
          <w:lang w:val="es-MX" w:eastAsia="en-US"/>
        </w:rPr>
        <w:t xml:space="preserve">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 xml:space="preserve">onda de </w:t>
      </w:r>
      <w:r w:rsidR="006D5351">
        <w:rPr>
          <w:rFonts w:ascii="ITC Avant Garde" w:eastAsiaTheme="minorHAnsi" w:hAnsi="ITC Avant Garde"/>
          <w:sz w:val="22"/>
          <w:szCs w:val="22"/>
          <w:lang w:val="es-MX" w:eastAsia="en-US"/>
        </w:rPr>
        <w:t>Reloj</w:t>
      </w:r>
      <w:r w:rsidR="00601861">
        <w:rPr>
          <w:rFonts w:ascii="ITC Avant Garde" w:eastAsiaTheme="minorHAnsi" w:hAnsi="ITC Avant Garde"/>
          <w:sz w:val="22"/>
          <w:szCs w:val="22"/>
          <w:lang w:val="es-MX" w:eastAsia="en-US"/>
        </w:rPr>
        <w:t xml:space="preserve"> siguiente</w:t>
      </w:r>
      <w:r w:rsidR="00E876D3">
        <w:rPr>
          <w:rFonts w:ascii="ITC Avant Garde" w:eastAsiaTheme="minorHAnsi" w:hAnsi="ITC Avant Garde"/>
          <w:sz w:val="22"/>
          <w:szCs w:val="22"/>
          <w:lang w:val="es-MX" w:eastAsia="en-US"/>
        </w:rPr>
        <w:t>,</w:t>
      </w:r>
      <w:r w:rsidR="00601861">
        <w:rPr>
          <w:rFonts w:ascii="ITC Avant Garde" w:eastAsiaTheme="minorHAnsi" w:hAnsi="ITC Avant Garde"/>
          <w:sz w:val="22"/>
          <w:szCs w:val="22"/>
          <w:lang w:val="es-MX" w:eastAsia="en-US"/>
        </w:rPr>
        <w:t xml:space="preserve"> </w:t>
      </w:r>
      <w:r w:rsidR="003C2BA7">
        <w:rPr>
          <w:rFonts w:ascii="ITC Avant Garde" w:eastAsiaTheme="minorHAnsi" w:hAnsi="ITC Avant Garde"/>
          <w:sz w:val="22"/>
          <w:szCs w:val="22"/>
          <w:lang w:val="es-MX" w:eastAsia="en-US"/>
        </w:rPr>
        <w:t xml:space="preserve">respecto </w:t>
      </w:r>
      <w:r w:rsidR="0044667C">
        <w:rPr>
          <w:rFonts w:ascii="ITC Avant Garde" w:eastAsiaTheme="minorHAnsi" w:hAnsi="ITC Avant Garde"/>
          <w:sz w:val="22"/>
          <w:szCs w:val="22"/>
          <w:lang w:val="es-MX" w:eastAsia="en-US"/>
        </w:rPr>
        <w:t>de</w:t>
      </w:r>
      <w:r w:rsidR="0028795E" w:rsidRPr="006D5880">
        <w:rPr>
          <w:rFonts w:ascii="ITC Avant Garde" w:eastAsiaTheme="minorHAnsi" w:hAnsi="ITC Avant Garde"/>
          <w:sz w:val="22"/>
          <w:szCs w:val="22"/>
          <w:lang w:val="es-MX" w:eastAsia="en-US"/>
        </w:rPr>
        <w:t xml:space="preserve">l número total de </w:t>
      </w:r>
      <w:r w:rsidR="00B90967">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loques que </w:t>
      </w:r>
      <w:r w:rsidR="00B90967">
        <w:rPr>
          <w:rFonts w:ascii="ITC Avant Garde" w:eastAsiaTheme="minorHAnsi" w:hAnsi="ITC Avant Garde"/>
          <w:sz w:val="22"/>
          <w:szCs w:val="22"/>
          <w:lang w:val="es-MX" w:eastAsia="en-US"/>
        </w:rPr>
        <w:t>desea adquirir en ambas Categorías</w:t>
      </w:r>
      <w:r w:rsidR="00A5235E">
        <w:rPr>
          <w:rFonts w:ascii="ITC Avant Garde" w:eastAsiaTheme="minorHAnsi" w:hAnsi="ITC Avant Garde"/>
          <w:sz w:val="22"/>
          <w:szCs w:val="22"/>
          <w:lang w:val="es-MX" w:eastAsia="en-US"/>
        </w:rPr>
        <w:t xml:space="preserve">, es decir, </w:t>
      </w:r>
      <w:r w:rsidR="004D0711">
        <w:rPr>
          <w:rFonts w:ascii="ITC Avant Garde" w:eastAsiaTheme="minorHAnsi" w:hAnsi="ITC Avant Garde"/>
          <w:sz w:val="22"/>
          <w:szCs w:val="22"/>
          <w:lang w:val="es-MX" w:eastAsia="en-US"/>
        </w:rPr>
        <w:t>e</w:t>
      </w:r>
      <w:r w:rsidR="0028795E" w:rsidRPr="006D5880">
        <w:rPr>
          <w:rFonts w:ascii="ITC Avant Garde" w:eastAsiaTheme="minorHAnsi" w:hAnsi="ITC Avant Garde"/>
          <w:sz w:val="22"/>
          <w:szCs w:val="22"/>
          <w:lang w:val="es-MX" w:eastAsia="en-US"/>
        </w:rPr>
        <w:t xml:space="preserve">n cualquier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 xml:space="preserve">onda de </w:t>
      </w:r>
      <w:r w:rsidR="006D5351">
        <w:rPr>
          <w:rFonts w:ascii="ITC Avant Garde" w:eastAsiaTheme="minorHAnsi" w:hAnsi="ITC Avant Garde"/>
          <w:sz w:val="22"/>
          <w:szCs w:val="22"/>
          <w:lang w:val="es-MX" w:eastAsia="en-US"/>
        </w:rPr>
        <w:t>Reloj</w:t>
      </w:r>
      <w:r w:rsidR="0028795E" w:rsidRPr="006D5880">
        <w:rPr>
          <w:rFonts w:ascii="ITC Avant Garde" w:eastAsiaTheme="minorHAnsi" w:hAnsi="ITC Avant Garde"/>
          <w:sz w:val="22"/>
          <w:szCs w:val="22"/>
          <w:lang w:val="es-MX" w:eastAsia="en-US"/>
        </w:rPr>
        <w:t xml:space="preserve">, el número total de </w:t>
      </w:r>
      <w:r w:rsidR="004D0711">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loques </w:t>
      </w:r>
      <w:r w:rsidR="004D0711">
        <w:rPr>
          <w:rFonts w:ascii="ITC Avant Garde" w:eastAsiaTheme="minorHAnsi" w:hAnsi="ITC Avant Garde"/>
          <w:sz w:val="22"/>
          <w:szCs w:val="22"/>
          <w:lang w:val="es-MX" w:eastAsia="en-US"/>
        </w:rPr>
        <w:t>que dese</w:t>
      </w:r>
      <w:r w:rsidR="00580D15">
        <w:rPr>
          <w:rFonts w:ascii="ITC Avant Garde" w:eastAsiaTheme="minorHAnsi" w:hAnsi="ITC Avant Garde"/>
          <w:sz w:val="22"/>
          <w:szCs w:val="22"/>
          <w:lang w:val="es-MX" w:eastAsia="en-US"/>
        </w:rPr>
        <w:t>e</w:t>
      </w:r>
      <w:r w:rsidR="004D0711">
        <w:rPr>
          <w:rFonts w:ascii="ITC Avant Garde" w:eastAsiaTheme="minorHAnsi" w:hAnsi="ITC Avant Garde"/>
          <w:sz w:val="22"/>
          <w:szCs w:val="22"/>
          <w:lang w:val="es-MX" w:eastAsia="en-US"/>
        </w:rPr>
        <w:t xml:space="preserve"> adquirir</w:t>
      </w:r>
      <w:r w:rsidR="004D0711" w:rsidRPr="006D5880">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un </w:t>
      </w:r>
      <w:r w:rsidR="004D0711">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 no </w:t>
      </w:r>
      <w:r w:rsidR="00191D16">
        <w:rPr>
          <w:rFonts w:ascii="ITC Avant Garde" w:eastAsiaTheme="minorHAnsi" w:hAnsi="ITC Avant Garde"/>
          <w:sz w:val="22"/>
          <w:szCs w:val="22"/>
          <w:lang w:val="es-MX" w:eastAsia="en-US"/>
        </w:rPr>
        <w:t>puede</w:t>
      </w:r>
      <w:r w:rsidR="00191D16" w:rsidRPr="006D5880">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exceder el número total de </w:t>
      </w:r>
      <w:r w:rsidR="004D0711">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loques </w:t>
      </w:r>
      <w:r w:rsidR="00191D16">
        <w:rPr>
          <w:rFonts w:ascii="ITC Avant Garde" w:eastAsiaTheme="minorHAnsi" w:hAnsi="ITC Avant Garde"/>
          <w:sz w:val="22"/>
          <w:szCs w:val="22"/>
          <w:lang w:val="es-MX" w:eastAsia="en-US"/>
        </w:rPr>
        <w:t>por los</w:t>
      </w:r>
      <w:r w:rsidR="0028795E" w:rsidRPr="006D5880">
        <w:rPr>
          <w:rFonts w:ascii="ITC Avant Garde" w:eastAsiaTheme="minorHAnsi" w:hAnsi="ITC Avant Garde"/>
          <w:sz w:val="22"/>
          <w:szCs w:val="22"/>
          <w:lang w:val="es-MX" w:eastAsia="en-US"/>
        </w:rPr>
        <w:t xml:space="preserve"> que el </w:t>
      </w:r>
      <w:r w:rsidR="004D0711">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 </w:t>
      </w:r>
      <w:r w:rsidR="00191D16">
        <w:rPr>
          <w:rFonts w:ascii="ITC Avant Garde" w:eastAsiaTheme="minorHAnsi" w:hAnsi="ITC Avant Garde"/>
          <w:sz w:val="22"/>
          <w:szCs w:val="22"/>
          <w:lang w:val="es-MX" w:eastAsia="en-US"/>
        </w:rPr>
        <w:t>presentó una O</w:t>
      </w:r>
      <w:r w:rsidR="0028795E" w:rsidRPr="006D5880">
        <w:rPr>
          <w:rFonts w:ascii="ITC Avant Garde" w:eastAsiaTheme="minorHAnsi" w:hAnsi="ITC Avant Garde"/>
          <w:sz w:val="22"/>
          <w:szCs w:val="22"/>
          <w:lang w:val="es-MX" w:eastAsia="en-US"/>
        </w:rPr>
        <w:t>fert</w:t>
      </w:r>
      <w:r w:rsidR="00191D16">
        <w:rPr>
          <w:rFonts w:ascii="ITC Avant Garde" w:eastAsiaTheme="minorHAnsi" w:hAnsi="ITC Avant Garde"/>
          <w:sz w:val="22"/>
          <w:szCs w:val="22"/>
          <w:lang w:val="es-MX" w:eastAsia="en-US"/>
        </w:rPr>
        <w:t>a</w:t>
      </w:r>
      <w:r w:rsidR="0028795E" w:rsidRPr="006D5880">
        <w:rPr>
          <w:rFonts w:ascii="ITC Avant Garde" w:eastAsiaTheme="minorHAnsi" w:hAnsi="ITC Avant Garde"/>
          <w:sz w:val="22"/>
          <w:szCs w:val="22"/>
          <w:lang w:val="es-MX" w:eastAsia="en-US"/>
        </w:rPr>
        <w:t xml:space="preserve"> en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 xml:space="preserve">onda de </w:t>
      </w:r>
      <w:r w:rsidR="006D5351">
        <w:rPr>
          <w:rFonts w:ascii="ITC Avant Garde" w:eastAsiaTheme="minorHAnsi" w:hAnsi="ITC Avant Garde"/>
          <w:sz w:val="22"/>
          <w:szCs w:val="22"/>
          <w:lang w:val="es-MX" w:eastAsia="en-US"/>
        </w:rPr>
        <w:t>Reloj</w:t>
      </w:r>
      <w:r w:rsidR="0028795E" w:rsidRPr="006D5880">
        <w:rPr>
          <w:rFonts w:ascii="ITC Avant Garde" w:eastAsiaTheme="minorHAnsi" w:hAnsi="ITC Avant Garde"/>
          <w:sz w:val="22"/>
          <w:szCs w:val="22"/>
          <w:lang w:val="es-MX" w:eastAsia="en-US"/>
        </w:rPr>
        <w:t xml:space="preserve"> anterior (excepto para la transici</w:t>
      </w:r>
      <w:r w:rsidR="00CB4045">
        <w:rPr>
          <w:rFonts w:ascii="ITC Avant Garde" w:eastAsiaTheme="minorHAnsi" w:hAnsi="ITC Avant Garde"/>
          <w:sz w:val="22"/>
          <w:szCs w:val="22"/>
          <w:lang w:val="es-MX" w:eastAsia="en-US"/>
        </w:rPr>
        <w:t>ón</w:t>
      </w:r>
      <w:r w:rsidR="0028795E" w:rsidRPr="006D5880">
        <w:rPr>
          <w:rFonts w:ascii="ITC Avant Garde" w:eastAsiaTheme="minorHAnsi" w:hAnsi="ITC Avant Garde"/>
          <w:sz w:val="22"/>
          <w:szCs w:val="22"/>
          <w:lang w:val="es-MX" w:eastAsia="en-US"/>
        </w:rPr>
        <w:t xml:space="preserve"> entre </w:t>
      </w:r>
      <w:r w:rsidR="00191D16">
        <w:rPr>
          <w:rFonts w:ascii="ITC Avant Garde" w:eastAsiaTheme="minorHAnsi" w:hAnsi="ITC Avant Garde"/>
          <w:sz w:val="22"/>
          <w:szCs w:val="22"/>
          <w:lang w:val="es-MX" w:eastAsia="en-US"/>
        </w:rPr>
        <w:t xml:space="preserve">las </w:t>
      </w:r>
      <w:r w:rsidR="00410498">
        <w:rPr>
          <w:rFonts w:ascii="ITC Avant Garde" w:eastAsiaTheme="minorHAnsi" w:hAnsi="ITC Avant Garde"/>
          <w:sz w:val="22"/>
          <w:szCs w:val="22"/>
          <w:lang w:val="es-MX" w:eastAsia="en-US"/>
        </w:rPr>
        <w:t xml:space="preserve">dos </w:t>
      </w:r>
      <w:r w:rsidR="00A5235E">
        <w:rPr>
          <w:rFonts w:ascii="ITC Avant Garde" w:eastAsiaTheme="minorHAnsi" w:hAnsi="ITC Avant Garde"/>
          <w:sz w:val="22"/>
          <w:szCs w:val="22"/>
          <w:lang w:val="es-MX" w:eastAsia="en-US"/>
        </w:rPr>
        <w:t>f</w:t>
      </w:r>
      <w:r w:rsidR="0028795E" w:rsidRPr="006D5880">
        <w:rPr>
          <w:rFonts w:ascii="ITC Avant Garde" w:eastAsiaTheme="minorHAnsi" w:hAnsi="ITC Avant Garde"/>
          <w:sz w:val="22"/>
          <w:szCs w:val="22"/>
          <w:lang w:val="es-MX" w:eastAsia="en-US"/>
        </w:rPr>
        <w:t>ases</w:t>
      </w:r>
      <w:r w:rsidR="005B09A5">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de la Etapa de Adjudicación</w:t>
      </w:r>
      <w:r w:rsidR="00E830ED">
        <w:rPr>
          <w:rFonts w:ascii="ITC Avant Garde" w:eastAsiaTheme="minorHAnsi" w:hAnsi="ITC Avant Garde"/>
          <w:sz w:val="22"/>
          <w:szCs w:val="22"/>
          <w:lang w:val="es-MX" w:eastAsia="en-US"/>
        </w:rPr>
        <w:t>)</w:t>
      </w:r>
      <w:r w:rsidR="0028795E" w:rsidRPr="006D5880">
        <w:rPr>
          <w:rFonts w:ascii="ITC Avant Garde" w:eastAsiaTheme="minorHAnsi" w:hAnsi="ITC Avant Garde"/>
          <w:sz w:val="22"/>
          <w:szCs w:val="22"/>
          <w:lang w:val="es-MX" w:eastAsia="en-US"/>
        </w:rPr>
        <w:t>.</w:t>
      </w:r>
    </w:p>
    <w:p w14:paraId="36D73BB8" w14:textId="77777777" w:rsidR="0080491E" w:rsidRPr="006D5880" w:rsidRDefault="0080491E" w:rsidP="00746DC9">
      <w:pPr>
        <w:pStyle w:val="Textoindependiente"/>
        <w:spacing w:after="0"/>
        <w:jc w:val="both"/>
        <w:rPr>
          <w:rFonts w:ascii="ITC Avant Garde" w:eastAsiaTheme="minorHAnsi" w:hAnsi="ITC Avant Garde"/>
          <w:sz w:val="22"/>
          <w:szCs w:val="22"/>
          <w:lang w:val="es-MX" w:eastAsia="en-US"/>
        </w:rPr>
      </w:pPr>
    </w:p>
    <w:p w14:paraId="4BCC6075" w14:textId="19C2C475" w:rsidR="008451D6" w:rsidRPr="00DB1C1D"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Un </w:t>
      </w:r>
      <w:r w:rsidR="00191D16">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puede disminuir </w:t>
      </w:r>
      <w:r w:rsidR="003B332B" w:rsidRPr="006D5880">
        <w:rPr>
          <w:rFonts w:ascii="ITC Avant Garde" w:eastAsiaTheme="minorHAnsi" w:hAnsi="ITC Avant Garde"/>
          <w:sz w:val="22"/>
          <w:szCs w:val="22"/>
          <w:lang w:val="es-MX" w:eastAsia="en-US"/>
        </w:rPr>
        <w:t xml:space="preserve">el número de </w:t>
      </w:r>
      <w:r w:rsidR="003B332B">
        <w:rPr>
          <w:rFonts w:ascii="ITC Avant Garde" w:eastAsiaTheme="minorHAnsi" w:hAnsi="ITC Avant Garde"/>
          <w:sz w:val="22"/>
          <w:szCs w:val="22"/>
          <w:lang w:val="es-MX" w:eastAsia="en-US"/>
        </w:rPr>
        <w:t>B</w:t>
      </w:r>
      <w:r w:rsidR="003B332B" w:rsidRPr="006D5880">
        <w:rPr>
          <w:rFonts w:ascii="ITC Avant Garde" w:eastAsiaTheme="minorHAnsi" w:hAnsi="ITC Avant Garde"/>
          <w:sz w:val="22"/>
          <w:szCs w:val="22"/>
          <w:lang w:val="es-MX" w:eastAsia="en-US"/>
        </w:rPr>
        <w:t xml:space="preserve">loques </w:t>
      </w:r>
      <w:r w:rsidR="003B332B">
        <w:rPr>
          <w:rFonts w:ascii="ITC Avant Garde" w:eastAsiaTheme="minorHAnsi" w:hAnsi="ITC Avant Garde"/>
          <w:sz w:val="22"/>
          <w:szCs w:val="22"/>
          <w:lang w:val="es-MX" w:eastAsia="en-US"/>
        </w:rPr>
        <w:t>que desea adquirir en</w:t>
      </w:r>
      <w:r w:rsidR="003B332B" w:rsidRPr="006D5880">
        <w:rPr>
          <w:rFonts w:ascii="ITC Avant Garde" w:eastAsiaTheme="minorHAnsi" w:hAnsi="ITC Avant Garde"/>
          <w:sz w:val="22"/>
          <w:szCs w:val="22"/>
          <w:lang w:val="es-MX" w:eastAsia="en-US"/>
        </w:rPr>
        <w:t xml:space="preserve"> una </w:t>
      </w:r>
      <w:r w:rsidR="003B332B">
        <w:rPr>
          <w:rFonts w:ascii="ITC Avant Garde" w:eastAsiaTheme="minorHAnsi" w:hAnsi="ITC Avant Garde"/>
          <w:sz w:val="22"/>
          <w:szCs w:val="22"/>
          <w:lang w:val="es-MX" w:eastAsia="en-US"/>
        </w:rPr>
        <w:t>C</w:t>
      </w:r>
      <w:r w:rsidR="003B332B" w:rsidRPr="006D5880">
        <w:rPr>
          <w:rFonts w:ascii="ITC Avant Garde" w:eastAsiaTheme="minorHAnsi" w:hAnsi="ITC Avant Garde"/>
          <w:sz w:val="22"/>
          <w:szCs w:val="22"/>
          <w:lang w:val="es-MX" w:eastAsia="en-US"/>
        </w:rPr>
        <w:t xml:space="preserve">ategoría en particular </w:t>
      </w:r>
      <w:r w:rsidRPr="006D5880">
        <w:rPr>
          <w:rFonts w:ascii="ITC Avant Garde" w:eastAsiaTheme="minorHAnsi" w:hAnsi="ITC Avant Garde"/>
          <w:sz w:val="22"/>
          <w:szCs w:val="22"/>
          <w:lang w:val="es-MX" w:eastAsia="en-US"/>
        </w:rPr>
        <w:t xml:space="preserve">de una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 xml:space="preserve">onda de </w:t>
      </w:r>
      <w:r w:rsidR="006D5351">
        <w:rPr>
          <w:rFonts w:ascii="ITC Avant Garde" w:eastAsiaTheme="minorHAnsi" w:hAnsi="ITC Avant Garde"/>
          <w:sz w:val="22"/>
          <w:szCs w:val="22"/>
          <w:lang w:val="es-MX" w:eastAsia="en-US"/>
        </w:rPr>
        <w:t>Reloj</w:t>
      </w:r>
      <w:r w:rsidRPr="006D5880">
        <w:rPr>
          <w:rFonts w:ascii="ITC Avant Garde" w:eastAsiaTheme="minorHAnsi" w:hAnsi="ITC Avant Garde"/>
          <w:sz w:val="22"/>
          <w:szCs w:val="22"/>
          <w:lang w:val="es-MX" w:eastAsia="en-US"/>
        </w:rPr>
        <w:t xml:space="preserve"> a la siguiente</w:t>
      </w:r>
      <w:r w:rsidR="009B6389">
        <w:rPr>
          <w:rFonts w:ascii="ITC Avant Garde" w:eastAsiaTheme="minorHAnsi" w:hAnsi="ITC Avant Garde"/>
          <w:sz w:val="22"/>
          <w:szCs w:val="22"/>
          <w:lang w:val="es-MX" w:eastAsia="en-US"/>
        </w:rPr>
        <w:t xml:space="preserve"> </w:t>
      </w:r>
      <w:r w:rsidR="0043091C">
        <w:rPr>
          <w:rFonts w:ascii="ITC Avant Garde" w:eastAsiaTheme="minorHAnsi" w:hAnsi="ITC Avant Garde"/>
          <w:sz w:val="22"/>
          <w:szCs w:val="22"/>
          <w:lang w:val="es-MX" w:eastAsia="en-US"/>
        </w:rPr>
        <w:t>presentando</w:t>
      </w:r>
      <w:r w:rsidRPr="006D5880">
        <w:rPr>
          <w:rFonts w:ascii="ITC Avant Garde" w:eastAsiaTheme="minorHAnsi" w:hAnsi="ITC Avant Garde"/>
          <w:sz w:val="22"/>
          <w:szCs w:val="22"/>
          <w:lang w:val="es-MX" w:eastAsia="en-US"/>
        </w:rPr>
        <w:t xml:space="preserve"> </w:t>
      </w:r>
      <w:r w:rsidR="00472BE1">
        <w:rPr>
          <w:rFonts w:ascii="ITC Avant Garde" w:eastAsiaTheme="minorHAnsi" w:hAnsi="ITC Avant Garde"/>
          <w:sz w:val="22"/>
          <w:szCs w:val="22"/>
          <w:lang w:val="es-MX" w:eastAsia="en-US"/>
        </w:rPr>
        <w:t>un</w:t>
      </w:r>
      <w:r w:rsidRPr="006D5880">
        <w:rPr>
          <w:rFonts w:ascii="ITC Avant Garde" w:eastAsiaTheme="minorHAnsi" w:hAnsi="ITC Avant Garde"/>
          <w:sz w:val="22"/>
          <w:szCs w:val="22"/>
          <w:lang w:val="es-MX" w:eastAsia="en-US"/>
        </w:rPr>
        <w:t xml:space="preserve"> </w:t>
      </w:r>
      <w:r w:rsidR="00472BE1">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etiro</w:t>
      </w:r>
      <w:r w:rsidR="00267644">
        <w:rPr>
          <w:rFonts w:ascii="ITC Avant Garde" w:eastAsiaTheme="minorHAnsi" w:hAnsi="ITC Avant Garde"/>
          <w:sz w:val="22"/>
          <w:szCs w:val="22"/>
          <w:lang w:val="es-MX" w:eastAsia="en-US"/>
        </w:rPr>
        <w:t>,</w:t>
      </w:r>
      <w:r w:rsidRPr="006D5880">
        <w:rPr>
          <w:rFonts w:ascii="ITC Avant Garde" w:eastAsiaTheme="minorHAnsi" w:hAnsi="ITC Avant Garde"/>
          <w:sz w:val="22"/>
          <w:szCs w:val="22"/>
          <w:lang w:val="es-MX" w:eastAsia="en-US"/>
        </w:rPr>
        <w:t xml:space="preserve"> de conformidad con </w:t>
      </w:r>
      <w:r w:rsidR="00D404E5">
        <w:rPr>
          <w:rFonts w:ascii="ITC Avant Garde" w:eastAsiaTheme="minorHAnsi" w:hAnsi="ITC Avant Garde"/>
          <w:sz w:val="22"/>
          <w:szCs w:val="22"/>
          <w:lang w:val="es-MX" w:eastAsia="en-US"/>
        </w:rPr>
        <w:t xml:space="preserve">el </w:t>
      </w:r>
      <w:r w:rsidR="00D404E5" w:rsidRPr="00DB1C1D">
        <w:rPr>
          <w:rFonts w:ascii="ITC Avant Garde" w:eastAsiaTheme="minorHAnsi" w:hAnsi="ITC Avant Garde"/>
          <w:sz w:val="22"/>
          <w:szCs w:val="22"/>
          <w:lang w:val="es-MX" w:eastAsia="en-US"/>
        </w:rPr>
        <w:t>numeral</w:t>
      </w:r>
      <w:r w:rsidRPr="00DB1C1D">
        <w:rPr>
          <w:rFonts w:ascii="ITC Avant Garde" w:eastAsiaTheme="minorHAnsi" w:hAnsi="ITC Avant Garde"/>
          <w:sz w:val="22"/>
          <w:szCs w:val="22"/>
          <w:lang w:val="es-MX" w:eastAsia="en-US"/>
        </w:rPr>
        <w:t xml:space="preserve"> </w:t>
      </w:r>
      <w:r w:rsidRPr="00DB1C1D">
        <w:rPr>
          <w:rFonts w:ascii="ITC Avant Garde" w:eastAsiaTheme="minorHAnsi" w:hAnsi="ITC Avant Garde"/>
          <w:sz w:val="22"/>
          <w:szCs w:val="22"/>
          <w:lang w:val="es-MX" w:eastAsia="en-US"/>
        </w:rPr>
        <w:fldChar w:fldCharType="begin"/>
      </w:r>
      <w:r w:rsidRPr="00DB1C1D">
        <w:rPr>
          <w:rFonts w:ascii="ITC Avant Garde" w:eastAsiaTheme="minorHAnsi" w:hAnsi="ITC Avant Garde"/>
          <w:sz w:val="22"/>
          <w:szCs w:val="22"/>
          <w:lang w:val="es-MX" w:eastAsia="en-US"/>
        </w:rPr>
        <w:instrText xml:space="preserve"> REF _Ref479773391 \r \h  \* MERGEFORMAT </w:instrText>
      </w:r>
      <w:r w:rsidRPr="00DB1C1D">
        <w:rPr>
          <w:rFonts w:ascii="ITC Avant Garde" w:eastAsiaTheme="minorHAnsi" w:hAnsi="ITC Avant Garde"/>
          <w:sz w:val="22"/>
          <w:szCs w:val="22"/>
          <w:lang w:val="es-MX" w:eastAsia="en-US"/>
        </w:rPr>
      </w:r>
      <w:r w:rsidRPr="00DB1C1D">
        <w:rPr>
          <w:rFonts w:ascii="ITC Avant Garde" w:eastAsiaTheme="minorHAnsi" w:hAnsi="ITC Avant Garde"/>
          <w:sz w:val="22"/>
          <w:szCs w:val="22"/>
          <w:lang w:val="es-MX" w:eastAsia="en-US"/>
        </w:rPr>
        <w:fldChar w:fldCharType="separate"/>
      </w:r>
      <w:r w:rsidR="00417446">
        <w:rPr>
          <w:rFonts w:ascii="ITC Avant Garde" w:eastAsiaTheme="minorHAnsi" w:hAnsi="ITC Avant Garde"/>
          <w:sz w:val="22"/>
          <w:szCs w:val="22"/>
          <w:lang w:val="es-MX" w:eastAsia="en-US"/>
        </w:rPr>
        <w:t>3.11.1</w:t>
      </w:r>
      <w:r w:rsidRPr="00DB1C1D">
        <w:rPr>
          <w:rFonts w:ascii="ITC Avant Garde" w:eastAsiaTheme="minorHAnsi" w:hAnsi="ITC Avant Garde"/>
          <w:sz w:val="22"/>
          <w:szCs w:val="22"/>
          <w:lang w:val="es-MX" w:eastAsia="en-US"/>
        </w:rPr>
        <w:fldChar w:fldCharType="end"/>
      </w:r>
      <w:r w:rsidR="009A581F" w:rsidRPr="00DB1C1D">
        <w:rPr>
          <w:rFonts w:ascii="ITC Avant Garde" w:eastAsiaTheme="minorHAnsi" w:hAnsi="ITC Avant Garde"/>
          <w:sz w:val="22"/>
          <w:szCs w:val="22"/>
          <w:lang w:val="es-MX" w:eastAsia="en-US"/>
        </w:rPr>
        <w:t>;</w:t>
      </w:r>
      <w:r w:rsidR="008451D6" w:rsidRPr="00DB1C1D">
        <w:rPr>
          <w:rFonts w:ascii="ITC Avant Garde" w:eastAsiaTheme="minorHAnsi" w:hAnsi="ITC Avant Garde"/>
          <w:sz w:val="22"/>
          <w:szCs w:val="22"/>
          <w:lang w:val="es-MX" w:eastAsia="en-US"/>
        </w:rPr>
        <w:t xml:space="preserve"> </w:t>
      </w:r>
      <w:r w:rsidR="009A581F" w:rsidRPr="00DB1C1D">
        <w:rPr>
          <w:rFonts w:ascii="ITC Avant Garde" w:eastAsiaTheme="minorHAnsi" w:hAnsi="ITC Avant Garde"/>
          <w:sz w:val="22"/>
          <w:szCs w:val="22"/>
          <w:lang w:val="es-MX" w:eastAsia="en-US"/>
        </w:rPr>
        <w:t>asimismo, u</w:t>
      </w:r>
      <w:r w:rsidR="00267644" w:rsidRPr="00DB1C1D">
        <w:rPr>
          <w:rFonts w:ascii="ITC Avant Garde" w:eastAsiaTheme="minorHAnsi" w:hAnsi="ITC Avant Garde"/>
          <w:sz w:val="22"/>
          <w:szCs w:val="22"/>
          <w:lang w:val="es-MX" w:eastAsia="en-US"/>
        </w:rPr>
        <w:t>n</w:t>
      </w:r>
      <w:r w:rsidR="008451D6" w:rsidRPr="00DB1C1D">
        <w:rPr>
          <w:rFonts w:ascii="ITC Avant Garde" w:eastAsiaTheme="minorHAnsi" w:hAnsi="ITC Avant Garde"/>
          <w:sz w:val="22"/>
          <w:szCs w:val="22"/>
          <w:lang w:val="es-MX" w:eastAsia="en-US"/>
        </w:rPr>
        <w:t xml:space="preserve"> </w:t>
      </w:r>
      <w:r w:rsidR="00267644" w:rsidRPr="00DB1C1D">
        <w:rPr>
          <w:rFonts w:ascii="ITC Avant Garde" w:eastAsiaTheme="minorHAnsi" w:hAnsi="ITC Avant Garde"/>
          <w:sz w:val="22"/>
          <w:szCs w:val="22"/>
          <w:lang w:val="es-MX" w:eastAsia="en-US"/>
        </w:rPr>
        <w:t>R</w:t>
      </w:r>
      <w:r w:rsidR="008451D6" w:rsidRPr="00DB1C1D">
        <w:rPr>
          <w:rFonts w:ascii="ITC Avant Garde" w:eastAsiaTheme="minorHAnsi" w:hAnsi="ITC Avant Garde"/>
          <w:sz w:val="22"/>
          <w:szCs w:val="22"/>
          <w:lang w:val="es-MX" w:eastAsia="en-US"/>
        </w:rPr>
        <w:t xml:space="preserve">etiro </w:t>
      </w:r>
      <w:r w:rsidR="009A581F" w:rsidRPr="00DB1C1D">
        <w:rPr>
          <w:rFonts w:ascii="ITC Avant Garde" w:eastAsiaTheme="minorHAnsi" w:hAnsi="ITC Avant Garde"/>
          <w:sz w:val="22"/>
          <w:szCs w:val="22"/>
          <w:lang w:val="es-MX" w:eastAsia="en-US"/>
        </w:rPr>
        <w:t>podrá</w:t>
      </w:r>
      <w:r w:rsidR="008451D6" w:rsidRPr="00DB1C1D">
        <w:rPr>
          <w:rFonts w:ascii="ITC Avant Garde" w:eastAsiaTheme="minorHAnsi" w:hAnsi="ITC Avant Garde"/>
          <w:sz w:val="22"/>
          <w:szCs w:val="22"/>
          <w:lang w:val="es-MX" w:eastAsia="en-US"/>
        </w:rPr>
        <w:t xml:space="preserve"> ser rechazad</w:t>
      </w:r>
      <w:r w:rsidR="00267644" w:rsidRPr="00DB1C1D">
        <w:rPr>
          <w:rFonts w:ascii="ITC Avant Garde" w:eastAsiaTheme="minorHAnsi" w:hAnsi="ITC Avant Garde"/>
          <w:sz w:val="22"/>
          <w:szCs w:val="22"/>
          <w:lang w:val="es-MX" w:eastAsia="en-US"/>
        </w:rPr>
        <w:t>o</w:t>
      </w:r>
      <w:r w:rsidR="008451D6" w:rsidRPr="00DB1C1D">
        <w:rPr>
          <w:rFonts w:ascii="ITC Avant Garde" w:eastAsiaTheme="minorHAnsi" w:hAnsi="ITC Avant Garde"/>
          <w:sz w:val="22"/>
          <w:szCs w:val="22"/>
          <w:lang w:val="es-MX" w:eastAsia="en-US"/>
        </w:rPr>
        <w:t xml:space="preserve"> por el </w:t>
      </w:r>
      <w:r w:rsidR="00267644" w:rsidRPr="00DB1C1D">
        <w:rPr>
          <w:rFonts w:ascii="ITC Avant Garde" w:eastAsiaTheme="minorHAnsi" w:hAnsi="ITC Avant Garde"/>
          <w:sz w:val="22"/>
          <w:szCs w:val="22"/>
          <w:lang w:val="es-MX" w:eastAsia="en-US"/>
        </w:rPr>
        <w:t>SEPRO</w:t>
      </w:r>
      <w:r w:rsidR="00D404E5" w:rsidRPr="00DB1C1D">
        <w:rPr>
          <w:rFonts w:ascii="ITC Avant Garde" w:eastAsiaTheme="minorHAnsi" w:hAnsi="ITC Avant Garde"/>
          <w:sz w:val="22"/>
          <w:szCs w:val="22"/>
          <w:lang w:val="es-MX" w:eastAsia="en-US"/>
        </w:rPr>
        <w:t>,</w:t>
      </w:r>
      <w:r w:rsidR="00267644" w:rsidRPr="00DB1C1D">
        <w:rPr>
          <w:rFonts w:ascii="ITC Avant Garde" w:eastAsiaTheme="minorHAnsi" w:hAnsi="ITC Avant Garde"/>
          <w:sz w:val="22"/>
          <w:szCs w:val="22"/>
          <w:lang w:val="es-MX" w:eastAsia="en-US"/>
        </w:rPr>
        <w:t xml:space="preserve"> </w:t>
      </w:r>
      <w:r w:rsidR="008451D6" w:rsidRPr="00DB1C1D">
        <w:rPr>
          <w:rFonts w:ascii="ITC Avant Garde" w:eastAsiaTheme="minorHAnsi" w:hAnsi="ITC Avant Garde"/>
          <w:sz w:val="22"/>
          <w:szCs w:val="22"/>
          <w:lang w:val="es-MX" w:eastAsia="en-US"/>
        </w:rPr>
        <w:t xml:space="preserve">de acuerdo con </w:t>
      </w:r>
      <w:r w:rsidR="00D404E5" w:rsidRPr="00DB1C1D">
        <w:rPr>
          <w:rFonts w:ascii="ITC Avant Garde" w:eastAsiaTheme="minorHAnsi" w:hAnsi="ITC Avant Garde"/>
          <w:sz w:val="22"/>
          <w:szCs w:val="22"/>
          <w:lang w:val="es-MX" w:eastAsia="en-US"/>
        </w:rPr>
        <w:t>el numeral</w:t>
      </w:r>
      <w:r w:rsidR="008451D6" w:rsidRPr="00DB1C1D">
        <w:rPr>
          <w:rFonts w:ascii="ITC Avant Garde" w:eastAsiaTheme="minorHAnsi" w:hAnsi="ITC Avant Garde"/>
          <w:sz w:val="22"/>
          <w:szCs w:val="22"/>
          <w:lang w:val="es-MX" w:eastAsia="en-US"/>
        </w:rPr>
        <w:t xml:space="preserve"> </w:t>
      </w:r>
      <w:r w:rsidR="008451D6" w:rsidRPr="00DB1C1D">
        <w:rPr>
          <w:rFonts w:ascii="ITC Avant Garde" w:eastAsiaTheme="minorHAnsi" w:hAnsi="ITC Avant Garde"/>
          <w:sz w:val="22"/>
          <w:szCs w:val="22"/>
          <w:lang w:val="es-MX" w:eastAsia="en-US"/>
        </w:rPr>
        <w:fldChar w:fldCharType="begin"/>
      </w:r>
      <w:r w:rsidR="008451D6" w:rsidRPr="00DB1C1D">
        <w:rPr>
          <w:rFonts w:ascii="ITC Avant Garde" w:eastAsiaTheme="minorHAnsi" w:hAnsi="ITC Avant Garde"/>
          <w:sz w:val="22"/>
          <w:szCs w:val="22"/>
          <w:lang w:val="es-MX" w:eastAsia="en-US"/>
        </w:rPr>
        <w:instrText xml:space="preserve"> REF _Ref479773434 \r \h  \* MERGEFORMAT </w:instrText>
      </w:r>
      <w:r w:rsidR="008451D6" w:rsidRPr="00DB1C1D">
        <w:rPr>
          <w:rFonts w:ascii="ITC Avant Garde" w:eastAsiaTheme="minorHAnsi" w:hAnsi="ITC Avant Garde"/>
          <w:sz w:val="22"/>
          <w:szCs w:val="22"/>
          <w:lang w:val="es-MX" w:eastAsia="en-US"/>
        </w:rPr>
      </w:r>
      <w:r w:rsidR="008451D6" w:rsidRPr="00DB1C1D">
        <w:rPr>
          <w:rFonts w:ascii="ITC Avant Garde" w:eastAsiaTheme="minorHAnsi" w:hAnsi="ITC Avant Garde"/>
          <w:sz w:val="22"/>
          <w:szCs w:val="22"/>
          <w:lang w:val="es-MX" w:eastAsia="en-US"/>
        </w:rPr>
        <w:fldChar w:fldCharType="separate"/>
      </w:r>
      <w:r w:rsidR="00417446">
        <w:rPr>
          <w:rFonts w:ascii="ITC Avant Garde" w:eastAsiaTheme="minorHAnsi" w:hAnsi="ITC Avant Garde"/>
          <w:sz w:val="22"/>
          <w:szCs w:val="22"/>
          <w:lang w:val="es-MX" w:eastAsia="en-US"/>
        </w:rPr>
        <w:t>3.12.1</w:t>
      </w:r>
      <w:r w:rsidR="008451D6" w:rsidRPr="00DB1C1D">
        <w:rPr>
          <w:rFonts w:ascii="ITC Avant Garde" w:eastAsiaTheme="minorHAnsi" w:hAnsi="ITC Avant Garde"/>
          <w:sz w:val="22"/>
          <w:szCs w:val="22"/>
          <w:lang w:val="es-MX" w:eastAsia="en-US"/>
        </w:rPr>
        <w:fldChar w:fldCharType="end"/>
      </w:r>
      <w:r w:rsidR="009A581F" w:rsidRPr="00DB1C1D">
        <w:rPr>
          <w:rFonts w:ascii="ITC Avant Garde" w:eastAsiaTheme="minorHAnsi" w:hAnsi="ITC Avant Garde"/>
          <w:sz w:val="22"/>
          <w:szCs w:val="22"/>
          <w:lang w:val="es-MX" w:eastAsia="en-US"/>
        </w:rPr>
        <w:t>, ambos del presente Apéndice</w:t>
      </w:r>
      <w:r w:rsidR="008451D6" w:rsidRPr="00DB1C1D">
        <w:rPr>
          <w:rFonts w:ascii="ITC Avant Garde" w:eastAsiaTheme="minorHAnsi" w:hAnsi="ITC Avant Garde"/>
          <w:sz w:val="22"/>
          <w:szCs w:val="22"/>
          <w:lang w:val="es-MX" w:eastAsia="en-US"/>
        </w:rPr>
        <w:t xml:space="preserve">. </w:t>
      </w:r>
    </w:p>
    <w:p w14:paraId="5BCD48E7" w14:textId="77777777" w:rsidR="008B3E08" w:rsidRPr="00DB1C1D" w:rsidRDefault="008B3E08" w:rsidP="00746DC9">
      <w:pPr>
        <w:pStyle w:val="Textoindependiente"/>
        <w:spacing w:after="0"/>
        <w:jc w:val="both"/>
        <w:rPr>
          <w:rFonts w:ascii="ITC Avant Garde" w:eastAsiaTheme="minorHAnsi" w:hAnsi="ITC Avant Garde"/>
          <w:sz w:val="22"/>
          <w:szCs w:val="22"/>
          <w:lang w:val="es-MX" w:eastAsia="en-US"/>
        </w:rPr>
      </w:pPr>
    </w:p>
    <w:p w14:paraId="442DA605" w14:textId="2D5FDC0B" w:rsidR="0055670B" w:rsidRPr="00DB1C1D" w:rsidRDefault="0028795E" w:rsidP="00746DC9">
      <w:pPr>
        <w:pStyle w:val="Textoindependiente"/>
        <w:spacing w:after="0"/>
        <w:jc w:val="both"/>
        <w:rPr>
          <w:rFonts w:ascii="ITC Avant Garde" w:eastAsiaTheme="minorHAnsi" w:hAnsi="ITC Avant Garde"/>
          <w:sz w:val="22"/>
          <w:szCs w:val="22"/>
          <w:lang w:val="es-MX" w:eastAsia="en-US"/>
        </w:rPr>
      </w:pPr>
      <w:r w:rsidRPr="00DB1C1D">
        <w:rPr>
          <w:rFonts w:ascii="ITC Avant Garde" w:eastAsiaTheme="minorHAnsi" w:hAnsi="ITC Avant Garde"/>
          <w:sz w:val="22"/>
          <w:szCs w:val="22"/>
          <w:lang w:val="es-MX" w:eastAsia="en-US"/>
        </w:rPr>
        <w:t xml:space="preserve">Si un </w:t>
      </w:r>
      <w:r w:rsidR="00D404E5" w:rsidRPr="00DB1C1D">
        <w:rPr>
          <w:rFonts w:ascii="ITC Avant Garde" w:eastAsiaTheme="minorHAnsi" w:hAnsi="ITC Avant Garde"/>
          <w:sz w:val="22"/>
          <w:szCs w:val="22"/>
          <w:lang w:val="es-MX" w:eastAsia="en-US"/>
        </w:rPr>
        <w:t>P</w:t>
      </w:r>
      <w:r w:rsidR="006C1630" w:rsidRPr="00DB1C1D">
        <w:rPr>
          <w:rFonts w:ascii="ITC Avant Garde" w:eastAsiaTheme="minorHAnsi" w:hAnsi="ITC Avant Garde"/>
          <w:sz w:val="22"/>
          <w:szCs w:val="22"/>
          <w:lang w:val="es-MX" w:eastAsia="en-US"/>
        </w:rPr>
        <w:t>articipante</w:t>
      </w:r>
      <w:r w:rsidRPr="00DB1C1D">
        <w:rPr>
          <w:rFonts w:ascii="ITC Avant Garde" w:eastAsiaTheme="minorHAnsi" w:hAnsi="ITC Avant Garde"/>
          <w:sz w:val="22"/>
          <w:szCs w:val="22"/>
          <w:lang w:val="es-MX" w:eastAsia="en-US"/>
        </w:rPr>
        <w:t xml:space="preserve"> </w:t>
      </w:r>
      <w:r w:rsidR="00982F62" w:rsidRPr="00DB1C1D">
        <w:rPr>
          <w:rFonts w:ascii="ITC Avant Garde" w:eastAsiaTheme="minorHAnsi" w:hAnsi="ITC Avant Garde"/>
          <w:sz w:val="22"/>
          <w:szCs w:val="22"/>
          <w:lang w:val="es-MX" w:eastAsia="en-US"/>
        </w:rPr>
        <w:t>presenta</w:t>
      </w:r>
      <w:r w:rsidRPr="00DB1C1D">
        <w:rPr>
          <w:rFonts w:ascii="ITC Avant Garde" w:eastAsiaTheme="minorHAnsi" w:hAnsi="ITC Avant Garde"/>
          <w:sz w:val="22"/>
          <w:szCs w:val="22"/>
          <w:lang w:val="es-MX" w:eastAsia="en-US"/>
        </w:rPr>
        <w:t xml:space="preserve"> </w:t>
      </w:r>
      <w:r w:rsidR="00D404E5" w:rsidRPr="00DB1C1D">
        <w:rPr>
          <w:rFonts w:ascii="ITC Avant Garde" w:eastAsiaTheme="minorHAnsi" w:hAnsi="ITC Avant Garde"/>
          <w:sz w:val="22"/>
          <w:szCs w:val="22"/>
          <w:lang w:val="es-MX" w:eastAsia="en-US"/>
        </w:rPr>
        <w:t>un Retiro</w:t>
      </w:r>
      <w:r w:rsidRPr="00DB1C1D">
        <w:rPr>
          <w:rFonts w:ascii="ITC Avant Garde" w:eastAsiaTheme="minorHAnsi" w:hAnsi="ITC Avant Garde"/>
          <w:sz w:val="22"/>
          <w:szCs w:val="22"/>
          <w:lang w:val="es-MX" w:eastAsia="en-US"/>
        </w:rPr>
        <w:t xml:space="preserve"> para una o ambas </w:t>
      </w:r>
      <w:r w:rsidR="00D404E5" w:rsidRPr="00DB1C1D">
        <w:rPr>
          <w:rFonts w:ascii="ITC Avant Garde" w:eastAsiaTheme="minorHAnsi" w:hAnsi="ITC Avant Garde"/>
          <w:sz w:val="22"/>
          <w:szCs w:val="22"/>
          <w:lang w:val="es-MX" w:eastAsia="en-US"/>
        </w:rPr>
        <w:t>C</w:t>
      </w:r>
      <w:r w:rsidRPr="00DB1C1D">
        <w:rPr>
          <w:rFonts w:ascii="ITC Avant Garde" w:eastAsiaTheme="minorHAnsi" w:hAnsi="ITC Avant Garde"/>
          <w:sz w:val="22"/>
          <w:szCs w:val="22"/>
          <w:lang w:val="es-MX" w:eastAsia="en-US"/>
        </w:rPr>
        <w:t xml:space="preserve">ategorías, el número de </w:t>
      </w:r>
      <w:r w:rsidR="00AC0C4D" w:rsidRPr="00DB1C1D">
        <w:rPr>
          <w:rFonts w:ascii="ITC Avant Garde" w:eastAsiaTheme="minorHAnsi" w:hAnsi="ITC Avant Garde"/>
          <w:sz w:val="22"/>
          <w:szCs w:val="22"/>
          <w:lang w:val="es-MX" w:eastAsia="en-US"/>
        </w:rPr>
        <w:t>B</w:t>
      </w:r>
      <w:r w:rsidRPr="00DB1C1D">
        <w:rPr>
          <w:rFonts w:ascii="ITC Avant Garde" w:eastAsiaTheme="minorHAnsi" w:hAnsi="ITC Avant Garde"/>
          <w:sz w:val="22"/>
          <w:szCs w:val="22"/>
          <w:lang w:val="es-MX" w:eastAsia="en-US"/>
        </w:rPr>
        <w:t xml:space="preserve">loques </w:t>
      </w:r>
      <w:r w:rsidR="0043091C" w:rsidRPr="00DB1C1D">
        <w:rPr>
          <w:rFonts w:ascii="ITC Avant Garde" w:eastAsiaTheme="minorHAnsi" w:hAnsi="ITC Avant Garde"/>
          <w:sz w:val="22"/>
          <w:szCs w:val="22"/>
          <w:lang w:val="es-MX" w:eastAsia="en-US"/>
        </w:rPr>
        <w:t>por los que el P</w:t>
      </w:r>
      <w:r w:rsidR="006C1630" w:rsidRPr="00DB1C1D">
        <w:rPr>
          <w:rFonts w:ascii="ITC Avant Garde" w:eastAsiaTheme="minorHAnsi" w:hAnsi="ITC Avant Garde"/>
          <w:sz w:val="22"/>
          <w:szCs w:val="22"/>
          <w:lang w:val="es-MX" w:eastAsia="en-US"/>
        </w:rPr>
        <w:t>articipante</w:t>
      </w:r>
      <w:r w:rsidRPr="00DB1C1D">
        <w:rPr>
          <w:rFonts w:ascii="ITC Avant Garde" w:eastAsiaTheme="minorHAnsi" w:hAnsi="ITC Avant Garde"/>
          <w:sz w:val="22"/>
          <w:szCs w:val="22"/>
          <w:lang w:val="es-MX" w:eastAsia="en-US"/>
        </w:rPr>
        <w:t xml:space="preserve"> puede </w:t>
      </w:r>
      <w:r w:rsidR="0043091C" w:rsidRPr="00DB1C1D">
        <w:rPr>
          <w:rFonts w:ascii="ITC Avant Garde" w:eastAsiaTheme="minorHAnsi" w:hAnsi="ITC Avant Garde"/>
          <w:sz w:val="22"/>
          <w:szCs w:val="22"/>
          <w:lang w:val="es-MX" w:eastAsia="en-US"/>
        </w:rPr>
        <w:t>presentar una Oferta</w:t>
      </w:r>
      <w:r w:rsidRPr="00DB1C1D">
        <w:rPr>
          <w:rFonts w:ascii="ITC Avant Garde" w:eastAsiaTheme="minorHAnsi" w:hAnsi="ITC Avant Garde"/>
          <w:sz w:val="22"/>
          <w:szCs w:val="22"/>
          <w:lang w:val="es-MX" w:eastAsia="en-US"/>
        </w:rPr>
        <w:t xml:space="preserve"> en las </w:t>
      </w:r>
      <w:r w:rsidR="006D5351" w:rsidRPr="00DB1C1D">
        <w:rPr>
          <w:rFonts w:ascii="ITC Avant Garde" w:eastAsiaTheme="minorHAnsi" w:hAnsi="ITC Avant Garde"/>
          <w:sz w:val="22"/>
          <w:szCs w:val="22"/>
          <w:lang w:val="es-MX" w:eastAsia="en-US"/>
        </w:rPr>
        <w:t>Rondas de Reloj</w:t>
      </w:r>
      <w:r w:rsidRPr="00DB1C1D">
        <w:rPr>
          <w:rFonts w:ascii="ITC Avant Garde" w:eastAsiaTheme="minorHAnsi" w:hAnsi="ITC Avant Garde"/>
          <w:sz w:val="22"/>
          <w:szCs w:val="22"/>
          <w:lang w:val="es-MX" w:eastAsia="en-US"/>
        </w:rPr>
        <w:t xml:space="preserve"> posterior</w:t>
      </w:r>
      <w:r w:rsidR="0055670B" w:rsidRPr="00DB1C1D">
        <w:rPr>
          <w:rFonts w:ascii="ITC Avant Garde" w:eastAsiaTheme="minorHAnsi" w:hAnsi="ITC Avant Garde"/>
          <w:sz w:val="22"/>
          <w:szCs w:val="22"/>
          <w:lang w:val="es-MX" w:eastAsia="en-US"/>
        </w:rPr>
        <w:t xml:space="preserve">es </w:t>
      </w:r>
      <w:r w:rsidR="00982F62" w:rsidRPr="00DB1C1D">
        <w:rPr>
          <w:rFonts w:ascii="ITC Avant Garde" w:eastAsiaTheme="minorHAnsi" w:hAnsi="ITC Avant Garde"/>
          <w:sz w:val="22"/>
          <w:szCs w:val="22"/>
          <w:lang w:val="es-MX" w:eastAsia="en-US"/>
        </w:rPr>
        <w:t>(puntos de elegibilidad)</w:t>
      </w:r>
      <w:r w:rsidR="0055670B" w:rsidRPr="00DB1C1D">
        <w:rPr>
          <w:rFonts w:ascii="ITC Avant Garde" w:eastAsiaTheme="minorHAnsi" w:hAnsi="ITC Avant Garde"/>
          <w:sz w:val="22"/>
          <w:szCs w:val="22"/>
          <w:lang w:val="es-MX" w:eastAsia="en-US"/>
        </w:rPr>
        <w:t xml:space="preserve"> se reducirá en consecuencia.</w:t>
      </w:r>
    </w:p>
    <w:p w14:paraId="0A14FF7D" w14:textId="77777777" w:rsidR="0055670B" w:rsidRPr="00DB1C1D" w:rsidRDefault="0055670B" w:rsidP="00746DC9">
      <w:pPr>
        <w:pStyle w:val="Textoindependiente"/>
        <w:spacing w:after="0"/>
        <w:jc w:val="both"/>
        <w:rPr>
          <w:rFonts w:ascii="ITC Avant Garde" w:eastAsiaTheme="minorHAnsi" w:hAnsi="ITC Avant Garde"/>
          <w:sz w:val="22"/>
          <w:szCs w:val="22"/>
          <w:lang w:val="es-MX" w:eastAsia="en-US"/>
        </w:rPr>
      </w:pPr>
    </w:p>
    <w:p w14:paraId="5D0A1072" w14:textId="5FF78ACD" w:rsidR="0028795E" w:rsidRDefault="0028795E" w:rsidP="00746DC9">
      <w:pPr>
        <w:pStyle w:val="Textoindependiente"/>
        <w:spacing w:after="0"/>
        <w:jc w:val="both"/>
        <w:rPr>
          <w:rFonts w:ascii="ITC Avant Garde" w:eastAsiaTheme="minorHAnsi" w:hAnsi="ITC Avant Garde"/>
          <w:sz w:val="22"/>
          <w:szCs w:val="22"/>
          <w:lang w:val="es-MX" w:eastAsia="en-US"/>
        </w:rPr>
      </w:pPr>
      <w:r w:rsidRPr="00DB1C1D">
        <w:rPr>
          <w:rFonts w:ascii="ITC Avant Garde" w:eastAsiaTheme="minorHAnsi" w:hAnsi="ITC Avant Garde"/>
          <w:sz w:val="22"/>
          <w:szCs w:val="22"/>
          <w:lang w:val="es-MX" w:eastAsia="en-US"/>
        </w:rPr>
        <w:t xml:space="preserve">Los </w:t>
      </w:r>
      <w:r w:rsidR="009A581F" w:rsidRPr="00DB1C1D">
        <w:rPr>
          <w:rFonts w:ascii="ITC Avant Garde" w:eastAsiaTheme="minorHAnsi" w:hAnsi="ITC Avant Garde"/>
          <w:sz w:val="22"/>
          <w:szCs w:val="22"/>
          <w:lang w:val="es-MX" w:eastAsia="en-US"/>
        </w:rPr>
        <w:t>P</w:t>
      </w:r>
      <w:r w:rsidR="006C1630" w:rsidRPr="00DB1C1D">
        <w:rPr>
          <w:rFonts w:ascii="ITC Avant Garde" w:eastAsiaTheme="minorHAnsi" w:hAnsi="ITC Avant Garde"/>
          <w:sz w:val="22"/>
          <w:szCs w:val="22"/>
          <w:lang w:val="es-MX" w:eastAsia="en-US"/>
        </w:rPr>
        <w:t>articipante</w:t>
      </w:r>
      <w:r w:rsidRPr="00DB1C1D">
        <w:rPr>
          <w:rFonts w:ascii="ITC Avant Garde" w:eastAsiaTheme="minorHAnsi" w:hAnsi="ITC Avant Garde"/>
          <w:sz w:val="22"/>
          <w:szCs w:val="22"/>
          <w:lang w:val="es-MX" w:eastAsia="en-US"/>
        </w:rPr>
        <w:t xml:space="preserve">s </w:t>
      </w:r>
      <w:r w:rsidR="009A581F" w:rsidRPr="00DB1C1D">
        <w:rPr>
          <w:rFonts w:ascii="ITC Avant Garde" w:eastAsiaTheme="minorHAnsi" w:hAnsi="ITC Avant Garde"/>
          <w:sz w:val="22"/>
          <w:szCs w:val="22"/>
          <w:lang w:val="es-MX" w:eastAsia="en-US"/>
        </w:rPr>
        <w:t>pueden cambiar la selección de B</w:t>
      </w:r>
      <w:r w:rsidRPr="00DB1C1D">
        <w:rPr>
          <w:rFonts w:ascii="ITC Avant Garde" w:eastAsiaTheme="minorHAnsi" w:hAnsi="ITC Avant Garde"/>
          <w:sz w:val="22"/>
          <w:szCs w:val="22"/>
          <w:lang w:val="es-MX" w:eastAsia="en-US"/>
        </w:rPr>
        <w:t xml:space="preserve">loques </w:t>
      </w:r>
      <w:r w:rsidR="00E8759B" w:rsidRPr="00DB1C1D">
        <w:rPr>
          <w:rFonts w:ascii="ITC Avant Garde" w:eastAsiaTheme="minorHAnsi" w:hAnsi="ITC Avant Garde"/>
          <w:sz w:val="22"/>
          <w:szCs w:val="22"/>
          <w:lang w:val="es-MX" w:eastAsia="en-US"/>
        </w:rPr>
        <w:t xml:space="preserve">entre </w:t>
      </w:r>
      <w:r w:rsidR="00982F62" w:rsidRPr="00DB1C1D">
        <w:rPr>
          <w:rFonts w:ascii="ITC Avant Garde" w:eastAsiaTheme="minorHAnsi" w:hAnsi="ITC Avant Garde"/>
          <w:sz w:val="22"/>
          <w:szCs w:val="22"/>
          <w:lang w:val="es-MX" w:eastAsia="en-US"/>
        </w:rPr>
        <w:t>una C</w:t>
      </w:r>
      <w:r w:rsidRPr="00DB1C1D">
        <w:rPr>
          <w:rFonts w:ascii="ITC Avant Garde" w:eastAsiaTheme="minorHAnsi" w:hAnsi="ITC Avant Garde"/>
          <w:sz w:val="22"/>
          <w:szCs w:val="22"/>
          <w:lang w:val="es-MX" w:eastAsia="en-US"/>
        </w:rPr>
        <w:t xml:space="preserve">ategoría </w:t>
      </w:r>
      <w:r w:rsidR="00E8759B" w:rsidRPr="00DB1C1D">
        <w:rPr>
          <w:rFonts w:ascii="ITC Avant Garde" w:eastAsiaTheme="minorHAnsi" w:hAnsi="ITC Avant Garde"/>
          <w:sz w:val="22"/>
          <w:szCs w:val="22"/>
          <w:lang w:val="es-MX" w:eastAsia="en-US"/>
        </w:rPr>
        <w:t>y</w:t>
      </w:r>
      <w:r w:rsidRPr="00DB1C1D">
        <w:rPr>
          <w:rFonts w:ascii="ITC Avant Garde" w:eastAsiaTheme="minorHAnsi" w:hAnsi="ITC Avant Garde"/>
          <w:sz w:val="22"/>
          <w:szCs w:val="22"/>
          <w:lang w:val="es-MX" w:eastAsia="en-US"/>
        </w:rPr>
        <w:t xml:space="preserve"> otra, </w:t>
      </w:r>
      <w:r w:rsidR="009A581F" w:rsidRPr="00DB1C1D">
        <w:rPr>
          <w:rFonts w:ascii="ITC Avant Garde" w:eastAsiaTheme="minorHAnsi" w:hAnsi="ITC Avant Garde"/>
          <w:sz w:val="22"/>
          <w:szCs w:val="22"/>
          <w:lang w:val="es-MX" w:eastAsia="en-US"/>
        </w:rPr>
        <w:t xml:space="preserve">respecto de la Oferta presentada en la Ronda de Reloj anterior, </w:t>
      </w:r>
      <w:r w:rsidR="0043091C" w:rsidRPr="00DB1C1D">
        <w:rPr>
          <w:rFonts w:ascii="ITC Avant Garde" w:eastAsiaTheme="minorHAnsi" w:hAnsi="ITC Avant Garde"/>
          <w:sz w:val="22"/>
          <w:szCs w:val="22"/>
          <w:lang w:val="es-MX" w:eastAsia="en-US"/>
        </w:rPr>
        <w:t>presentando</w:t>
      </w:r>
      <w:r w:rsidRPr="00DB1C1D">
        <w:rPr>
          <w:rFonts w:ascii="ITC Avant Garde" w:eastAsiaTheme="minorHAnsi" w:hAnsi="ITC Avant Garde"/>
          <w:sz w:val="22"/>
          <w:szCs w:val="22"/>
          <w:lang w:val="es-MX" w:eastAsia="en-US"/>
        </w:rPr>
        <w:t xml:space="preserve"> </w:t>
      </w:r>
      <w:r w:rsidR="009A581F" w:rsidRPr="00DB1C1D">
        <w:rPr>
          <w:rFonts w:ascii="ITC Avant Garde" w:eastAsiaTheme="minorHAnsi" w:hAnsi="ITC Avant Garde"/>
          <w:sz w:val="22"/>
          <w:szCs w:val="22"/>
          <w:lang w:val="es-MX" w:eastAsia="en-US"/>
        </w:rPr>
        <w:t>un Cambio,</w:t>
      </w:r>
      <w:r w:rsidRPr="00DB1C1D">
        <w:rPr>
          <w:rFonts w:ascii="ITC Avant Garde" w:eastAsiaTheme="minorHAnsi" w:hAnsi="ITC Avant Garde"/>
          <w:sz w:val="22"/>
          <w:szCs w:val="22"/>
          <w:lang w:val="es-MX" w:eastAsia="en-US"/>
        </w:rPr>
        <w:t xml:space="preserve"> de conformidad con </w:t>
      </w:r>
      <w:r w:rsidR="009A581F" w:rsidRPr="00DB1C1D">
        <w:rPr>
          <w:rFonts w:ascii="ITC Avant Garde" w:eastAsiaTheme="minorHAnsi" w:hAnsi="ITC Avant Garde"/>
          <w:sz w:val="22"/>
          <w:szCs w:val="22"/>
          <w:lang w:val="es-MX" w:eastAsia="en-US"/>
        </w:rPr>
        <w:t xml:space="preserve">el numeral </w:t>
      </w:r>
      <w:r w:rsidRPr="00DB1C1D">
        <w:rPr>
          <w:rFonts w:ascii="ITC Avant Garde" w:eastAsiaTheme="minorHAnsi" w:hAnsi="ITC Avant Garde"/>
          <w:sz w:val="22"/>
          <w:szCs w:val="22"/>
          <w:lang w:val="es-MX" w:eastAsia="en-US"/>
        </w:rPr>
        <w:fldChar w:fldCharType="begin"/>
      </w:r>
      <w:r w:rsidRPr="00DB1C1D">
        <w:rPr>
          <w:rFonts w:ascii="ITC Avant Garde" w:eastAsiaTheme="minorHAnsi" w:hAnsi="ITC Avant Garde"/>
          <w:sz w:val="22"/>
          <w:szCs w:val="22"/>
          <w:lang w:val="es-MX" w:eastAsia="en-US"/>
        </w:rPr>
        <w:instrText xml:space="preserve"> REF _Ref479773458 \r \h  \* MERGEFORMAT </w:instrText>
      </w:r>
      <w:r w:rsidRPr="00DB1C1D">
        <w:rPr>
          <w:rFonts w:ascii="ITC Avant Garde" w:eastAsiaTheme="minorHAnsi" w:hAnsi="ITC Avant Garde"/>
          <w:sz w:val="22"/>
          <w:szCs w:val="22"/>
          <w:lang w:val="es-MX" w:eastAsia="en-US"/>
        </w:rPr>
      </w:r>
      <w:r w:rsidRPr="00DB1C1D">
        <w:rPr>
          <w:rFonts w:ascii="ITC Avant Garde" w:eastAsiaTheme="minorHAnsi" w:hAnsi="ITC Avant Garde"/>
          <w:sz w:val="22"/>
          <w:szCs w:val="22"/>
          <w:lang w:val="es-MX" w:eastAsia="en-US"/>
        </w:rPr>
        <w:fldChar w:fldCharType="separate"/>
      </w:r>
      <w:r w:rsidR="00417446">
        <w:rPr>
          <w:rFonts w:ascii="ITC Avant Garde" w:eastAsiaTheme="minorHAnsi" w:hAnsi="ITC Avant Garde"/>
          <w:sz w:val="22"/>
          <w:szCs w:val="22"/>
          <w:lang w:val="es-MX" w:eastAsia="en-US"/>
        </w:rPr>
        <w:t>3.11.2</w:t>
      </w:r>
      <w:r w:rsidRPr="00DB1C1D">
        <w:rPr>
          <w:rFonts w:ascii="ITC Avant Garde" w:eastAsiaTheme="minorHAnsi" w:hAnsi="ITC Avant Garde"/>
          <w:sz w:val="22"/>
          <w:szCs w:val="22"/>
          <w:lang w:val="es-MX" w:eastAsia="en-US"/>
        </w:rPr>
        <w:fldChar w:fldCharType="end"/>
      </w:r>
      <w:r w:rsidR="009A581F" w:rsidRPr="00DB1C1D">
        <w:rPr>
          <w:rFonts w:ascii="ITC Avant Garde" w:eastAsiaTheme="minorHAnsi" w:hAnsi="ITC Avant Garde"/>
          <w:sz w:val="22"/>
          <w:szCs w:val="22"/>
          <w:lang w:val="es-MX" w:eastAsia="en-US"/>
        </w:rPr>
        <w:t>;</w:t>
      </w:r>
      <w:r w:rsidRPr="00DB1C1D">
        <w:rPr>
          <w:rFonts w:ascii="ITC Avant Garde" w:eastAsiaTheme="minorHAnsi" w:hAnsi="ITC Avant Garde"/>
          <w:sz w:val="22"/>
          <w:szCs w:val="22"/>
          <w:lang w:val="es-MX" w:eastAsia="en-US"/>
        </w:rPr>
        <w:t xml:space="preserve"> </w:t>
      </w:r>
      <w:r w:rsidR="009A581F" w:rsidRPr="00DB1C1D">
        <w:rPr>
          <w:rFonts w:ascii="ITC Avant Garde" w:eastAsiaTheme="minorHAnsi" w:hAnsi="ITC Avant Garde"/>
          <w:sz w:val="22"/>
          <w:szCs w:val="22"/>
          <w:lang w:val="es-MX" w:eastAsia="en-US"/>
        </w:rPr>
        <w:t>asimismo, u</w:t>
      </w:r>
      <w:r w:rsidRPr="00DB1C1D">
        <w:rPr>
          <w:rFonts w:ascii="ITC Avant Garde" w:eastAsiaTheme="minorHAnsi" w:hAnsi="ITC Avant Garde"/>
          <w:sz w:val="22"/>
          <w:szCs w:val="22"/>
          <w:lang w:val="es-MX" w:eastAsia="en-US"/>
        </w:rPr>
        <w:t>n</w:t>
      </w:r>
      <w:r w:rsidR="009A581F" w:rsidRPr="00DB1C1D">
        <w:rPr>
          <w:rFonts w:ascii="ITC Avant Garde" w:eastAsiaTheme="minorHAnsi" w:hAnsi="ITC Avant Garde"/>
          <w:sz w:val="22"/>
          <w:szCs w:val="22"/>
          <w:lang w:val="es-MX" w:eastAsia="en-US"/>
        </w:rPr>
        <w:t xml:space="preserve"> Cambio podrá ser rechazado</w:t>
      </w:r>
      <w:r w:rsidRPr="00DB1C1D">
        <w:rPr>
          <w:rFonts w:ascii="ITC Avant Garde" w:eastAsiaTheme="minorHAnsi" w:hAnsi="ITC Avant Garde"/>
          <w:sz w:val="22"/>
          <w:szCs w:val="22"/>
          <w:lang w:val="es-MX" w:eastAsia="en-US"/>
        </w:rPr>
        <w:t xml:space="preserve"> por el </w:t>
      </w:r>
      <w:r w:rsidR="009A581F" w:rsidRPr="00DB1C1D">
        <w:rPr>
          <w:rFonts w:ascii="ITC Avant Garde" w:eastAsiaTheme="minorHAnsi" w:hAnsi="ITC Avant Garde"/>
          <w:sz w:val="22"/>
          <w:szCs w:val="22"/>
          <w:lang w:val="es-MX" w:eastAsia="en-US"/>
        </w:rPr>
        <w:t xml:space="preserve">SEPRO, </w:t>
      </w:r>
      <w:r w:rsidRPr="00DB1C1D">
        <w:rPr>
          <w:rFonts w:ascii="ITC Avant Garde" w:eastAsiaTheme="minorHAnsi" w:hAnsi="ITC Avant Garde"/>
          <w:sz w:val="22"/>
          <w:szCs w:val="22"/>
          <w:lang w:val="es-MX" w:eastAsia="en-US"/>
        </w:rPr>
        <w:t xml:space="preserve">de acuerdo con </w:t>
      </w:r>
      <w:r w:rsidR="009A581F" w:rsidRPr="00DB1C1D">
        <w:rPr>
          <w:rFonts w:ascii="ITC Avant Garde" w:eastAsiaTheme="minorHAnsi" w:hAnsi="ITC Avant Garde"/>
          <w:sz w:val="22"/>
          <w:szCs w:val="22"/>
          <w:lang w:val="es-MX" w:eastAsia="en-US"/>
        </w:rPr>
        <w:t>el numeral</w:t>
      </w:r>
      <w:r w:rsidRPr="00DB1C1D">
        <w:rPr>
          <w:rFonts w:ascii="ITC Avant Garde" w:eastAsiaTheme="minorHAnsi" w:hAnsi="ITC Avant Garde"/>
          <w:sz w:val="22"/>
          <w:szCs w:val="22"/>
          <w:lang w:val="es-MX" w:eastAsia="en-US"/>
        </w:rPr>
        <w:t xml:space="preserve"> </w:t>
      </w:r>
      <w:r w:rsidRPr="00DB1C1D">
        <w:rPr>
          <w:rFonts w:ascii="ITC Avant Garde" w:eastAsiaTheme="minorHAnsi" w:hAnsi="ITC Avant Garde"/>
          <w:sz w:val="22"/>
          <w:szCs w:val="22"/>
          <w:lang w:val="es-MX" w:eastAsia="en-US"/>
        </w:rPr>
        <w:fldChar w:fldCharType="begin"/>
      </w:r>
      <w:r w:rsidRPr="00DB1C1D">
        <w:rPr>
          <w:rFonts w:ascii="ITC Avant Garde" w:eastAsiaTheme="minorHAnsi" w:hAnsi="ITC Avant Garde"/>
          <w:sz w:val="22"/>
          <w:szCs w:val="22"/>
          <w:lang w:val="es-MX" w:eastAsia="en-US"/>
        </w:rPr>
        <w:instrText xml:space="preserve"> REF _Ref479773476 \r \h  \* MERGEFORMAT </w:instrText>
      </w:r>
      <w:r w:rsidRPr="00DB1C1D">
        <w:rPr>
          <w:rFonts w:ascii="ITC Avant Garde" w:eastAsiaTheme="minorHAnsi" w:hAnsi="ITC Avant Garde"/>
          <w:sz w:val="22"/>
          <w:szCs w:val="22"/>
          <w:lang w:val="es-MX" w:eastAsia="en-US"/>
        </w:rPr>
      </w:r>
      <w:r w:rsidRPr="00DB1C1D">
        <w:rPr>
          <w:rFonts w:ascii="ITC Avant Garde" w:eastAsiaTheme="minorHAnsi" w:hAnsi="ITC Avant Garde"/>
          <w:sz w:val="22"/>
          <w:szCs w:val="22"/>
          <w:lang w:val="es-MX" w:eastAsia="en-US"/>
        </w:rPr>
        <w:fldChar w:fldCharType="separate"/>
      </w:r>
      <w:r w:rsidR="00417446">
        <w:rPr>
          <w:rFonts w:ascii="ITC Avant Garde" w:eastAsiaTheme="minorHAnsi" w:hAnsi="ITC Avant Garde"/>
          <w:sz w:val="22"/>
          <w:szCs w:val="22"/>
          <w:lang w:val="es-MX" w:eastAsia="en-US"/>
        </w:rPr>
        <w:t>3.12.2</w:t>
      </w:r>
      <w:r w:rsidRPr="00DB1C1D">
        <w:rPr>
          <w:rFonts w:ascii="ITC Avant Garde" w:eastAsiaTheme="minorHAnsi" w:hAnsi="ITC Avant Garde"/>
          <w:sz w:val="22"/>
          <w:szCs w:val="22"/>
          <w:lang w:val="es-MX" w:eastAsia="en-US"/>
        </w:rPr>
        <w:fldChar w:fldCharType="end"/>
      </w:r>
      <w:r w:rsidR="009A581F" w:rsidRPr="00015B2E">
        <w:rPr>
          <w:rFonts w:ascii="ITC Avant Garde" w:eastAsiaTheme="minorHAnsi" w:hAnsi="ITC Avant Garde"/>
          <w:sz w:val="22"/>
          <w:szCs w:val="22"/>
          <w:lang w:val="es-MX" w:eastAsia="en-US"/>
        </w:rPr>
        <w:t>, ambos del presente Apéndice</w:t>
      </w:r>
      <w:r w:rsidRPr="00015B2E">
        <w:rPr>
          <w:rFonts w:ascii="ITC Avant Garde" w:eastAsiaTheme="minorHAnsi" w:hAnsi="ITC Avant Garde"/>
          <w:sz w:val="22"/>
          <w:szCs w:val="22"/>
          <w:lang w:val="es-MX" w:eastAsia="en-US"/>
        </w:rPr>
        <w:t>.</w:t>
      </w:r>
    </w:p>
    <w:p w14:paraId="5B513E4F" w14:textId="77777777" w:rsidR="000D3A3C" w:rsidRPr="006D5880" w:rsidRDefault="000D3A3C" w:rsidP="00746DC9">
      <w:pPr>
        <w:pStyle w:val="Textoindependiente"/>
        <w:spacing w:after="0"/>
        <w:jc w:val="both"/>
        <w:rPr>
          <w:rFonts w:ascii="ITC Avant Garde" w:eastAsiaTheme="minorHAnsi" w:hAnsi="ITC Avant Garde"/>
          <w:sz w:val="22"/>
          <w:szCs w:val="22"/>
          <w:lang w:val="es-MX" w:eastAsia="en-US"/>
        </w:rPr>
      </w:pPr>
    </w:p>
    <w:p w14:paraId="6625D056" w14:textId="00808B3A" w:rsidR="0028795E"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no hay exceso de demanda para una </w:t>
      </w:r>
      <w:r w:rsidR="009A581F">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en la siguiente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 xml:space="preserve">onda de </w:t>
      </w:r>
      <w:r w:rsidR="006D5351">
        <w:rPr>
          <w:rFonts w:ascii="ITC Avant Garde" w:eastAsiaTheme="minorHAnsi" w:hAnsi="ITC Avant Garde"/>
          <w:sz w:val="22"/>
          <w:szCs w:val="22"/>
          <w:lang w:val="es-MX" w:eastAsia="en-US"/>
        </w:rPr>
        <w:t>Reloj</w:t>
      </w:r>
      <w:r w:rsidRPr="006D5880">
        <w:rPr>
          <w:rFonts w:ascii="ITC Avant Garde" w:eastAsiaTheme="minorHAnsi" w:hAnsi="ITC Avant Garde"/>
          <w:sz w:val="22"/>
          <w:szCs w:val="22"/>
          <w:lang w:val="es-MX" w:eastAsia="en-US"/>
        </w:rPr>
        <w:t xml:space="preserve"> no se permitirá que ningún </w:t>
      </w:r>
      <w:r w:rsidR="00DB1C1D">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w:t>
      </w:r>
      <w:r w:rsidR="009A581F">
        <w:rPr>
          <w:rFonts w:ascii="ITC Avant Garde" w:eastAsiaTheme="minorHAnsi" w:hAnsi="ITC Avant Garde"/>
          <w:sz w:val="22"/>
          <w:szCs w:val="22"/>
          <w:lang w:val="es-MX" w:eastAsia="en-US"/>
        </w:rPr>
        <w:t xml:space="preserve">presente un Retiro </w:t>
      </w:r>
      <w:r w:rsidR="00E8759B">
        <w:rPr>
          <w:rFonts w:ascii="ITC Avant Garde" w:eastAsiaTheme="minorHAnsi" w:hAnsi="ITC Avant Garde"/>
          <w:sz w:val="22"/>
          <w:szCs w:val="22"/>
          <w:lang w:val="es-MX" w:eastAsia="en-US"/>
        </w:rPr>
        <w:t>en</w:t>
      </w:r>
      <w:r w:rsidRPr="006D5880">
        <w:rPr>
          <w:rFonts w:ascii="ITC Avant Garde" w:eastAsiaTheme="minorHAnsi" w:hAnsi="ITC Avant Garde"/>
          <w:sz w:val="22"/>
          <w:szCs w:val="22"/>
          <w:lang w:val="es-MX" w:eastAsia="en-US"/>
        </w:rPr>
        <w:t xml:space="preserve"> esa </w:t>
      </w:r>
      <w:r w:rsidR="009A581F">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o </w:t>
      </w:r>
      <w:r w:rsidR="0043091C">
        <w:rPr>
          <w:rFonts w:ascii="ITC Avant Garde" w:eastAsiaTheme="minorHAnsi" w:hAnsi="ITC Avant Garde"/>
          <w:sz w:val="22"/>
          <w:szCs w:val="22"/>
          <w:lang w:val="es-MX" w:eastAsia="en-US"/>
        </w:rPr>
        <w:t>presente</w:t>
      </w:r>
      <w:r w:rsidR="009A581F">
        <w:rPr>
          <w:rFonts w:ascii="ITC Avant Garde" w:eastAsiaTheme="minorHAnsi" w:hAnsi="ITC Avant Garde"/>
          <w:sz w:val="22"/>
          <w:szCs w:val="22"/>
          <w:lang w:val="es-MX" w:eastAsia="en-US"/>
        </w:rPr>
        <w:t xml:space="preserve"> un Cambio</w:t>
      </w:r>
      <w:r w:rsidRPr="006D5880">
        <w:rPr>
          <w:rFonts w:ascii="ITC Avant Garde" w:eastAsiaTheme="minorHAnsi" w:hAnsi="ITC Avant Garde"/>
          <w:sz w:val="22"/>
          <w:szCs w:val="22"/>
          <w:lang w:val="es-MX" w:eastAsia="en-US"/>
        </w:rPr>
        <w:t xml:space="preserve"> </w:t>
      </w:r>
      <w:r w:rsidR="00E8759B">
        <w:rPr>
          <w:rFonts w:ascii="ITC Avant Garde" w:eastAsiaTheme="minorHAnsi" w:hAnsi="ITC Avant Garde"/>
          <w:sz w:val="22"/>
          <w:szCs w:val="22"/>
          <w:lang w:val="es-MX" w:eastAsia="en-US"/>
        </w:rPr>
        <w:t>a otra</w:t>
      </w:r>
      <w:r w:rsidRPr="006D5880">
        <w:rPr>
          <w:rFonts w:ascii="ITC Avant Garde" w:eastAsiaTheme="minorHAnsi" w:hAnsi="ITC Avant Garde"/>
          <w:sz w:val="22"/>
          <w:szCs w:val="22"/>
          <w:lang w:val="es-MX" w:eastAsia="en-US"/>
        </w:rPr>
        <w:t xml:space="preserve"> </w:t>
      </w:r>
      <w:r w:rsidR="009A581F">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ategoría.</w:t>
      </w:r>
    </w:p>
    <w:p w14:paraId="6D8B7529" w14:textId="77777777" w:rsidR="00FE01E5" w:rsidRPr="006D5880" w:rsidRDefault="00FE01E5" w:rsidP="00746DC9">
      <w:pPr>
        <w:pStyle w:val="Textoindependiente"/>
        <w:spacing w:after="0"/>
        <w:jc w:val="both"/>
        <w:rPr>
          <w:rFonts w:ascii="ITC Avant Garde" w:eastAsiaTheme="minorHAnsi" w:hAnsi="ITC Avant Garde"/>
          <w:sz w:val="22"/>
          <w:szCs w:val="22"/>
          <w:lang w:val="es-MX" w:eastAsia="en-US"/>
        </w:rPr>
      </w:pPr>
    </w:p>
    <w:p w14:paraId="53B654CC" w14:textId="6BD34952" w:rsidR="0028795E" w:rsidRPr="006D5880" w:rsidRDefault="00DB1C1D" w:rsidP="00746DC9">
      <w:pPr>
        <w:pStyle w:val="Textoindependiente"/>
        <w:spacing w:after="0"/>
        <w:jc w:val="both"/>
        <w:rPr>
          <w:rFonts w:ascii="ITC Avant Garde" w:eastAsiaTheme="minorHAnsi" w:hAnsi="ITC Avant Garde"/>
          <w:sz w:val="22"/>
          <w:szCs w:val="22"/>
          <w:lang w:val="es-MX" w:eastAsia="en-US"/>
        </w:rPr>
      </w:pPr>
      <w:r w:rsidRPr="00580D15">
        <w:rPr>
          <w:rFonts w:ascii="ITC Avant Garde" w:eastAsiaTheme="minorHAnsi" w:hAnsi="ITC Avant Garde"/>
          <w:sz w:val="22"/>
          <w:szCs w:val="22"/>
          <w:lang w:val="es-MX" w:eastAsia="en-US"/>
        </w:rPr>
        <w:t xml:space="preserve">La </w:t>
      </w:r>
      <w:r w:rsidR="00507028">
        <w:rPr>
          <w:rFonts w:ascii="ITC Avant Garde" w:eastAsiaTheme="minorHAnsi" w:hAnsi="ITC Avant Garde"/>
          <w:sz w:val="22"/>
          <w:szCs w:val="22"/>
          <w:lang w:val="es-MX" w:eastAsia="en-US"/>
        </w:rPr>
        <w:t>fase I de la</w:t>
      </w:r>
      <w:r w:rsidRPr="00580D15">
        <w:rPr>
          <w:rFonts w:ascii="ITC Avant Garde" w:eastAsiaTheme="minorHAnsi" w:hAnsi="ITC Avant Garde"/>
          <w:sz w:val="22"/>
          <w:szCs w:val="22"/>
          <w:lang w:val="es-MX" w:eastAsia="en-US"/>
        </w:rPr>
        <w:t xml:space="preserve"> Etapa de Adjudicación </w:t>
      </w:r>
      <w:r w:rsidR="0028795E" w:rsidRPr="00580D15">
        <w:rPr>
          <w:rFonts w:ascii="ITC Avant Garde" w:eastAsiaTheme="minorHAnsi" w:hAnsi="ITC Avant Garde"/>
          <w:sz w:val="22"/>
          <w:szCs w:val="22"/>
          <w:lang w:val="es-MX" w:eastAsia="en-US"/>
        </w:rPr>
        <w:t>contin</w:t>
      </w:r>
      <w:r w:rsidR="008A11FA" w:rsidRPr="00580D15">
        <w:rPr>
          <w:rFonts w:ascii="ITC Avant Garde" w:eastAsiaTheme="minorHAnsi" w:hAnsi="ITC Avant Garde"/>
          <w:sz w:val="22"/>
          <w:szCs w:val="22"/>
          <w:lang w:val="es-MX" w:eastAsia="en-US"/>
        </w:rPr>
        <w:t>u</w:t>
      </w:r>
      <w:r w:rsidR="0028795E" w:rsidRPr="00580D15">
        <w:rPr>
          <w:rFonts w:ascii="ITC Avant Garde" w:eastAsiaTheme="minorHAnsi" w:hAnsi="ITC Avant Garde"/>
          <w:sz w:val="22"/>
          <w:szCs w:val="22"/>
          <w:lang w:val="es-MX" w:eastAsia="en-US"/>
        </w:rPr>
        <w:t>a</w:t>
      </w:r>
      <w:r w:rsidR="008A11FA" w:rsidRPr="00580D15">
        <w:rPr>
          <w:rFonts w:ascii="ITC Avant Garde" w:eastAsiaTheme="minorHAnsi" w:hAnsi="ITC Avant Garde"/>
          <w:sz w:val="22"/>
          <w:szCs w:val="22"/>
          <w:lang w:val="es-MX" w:eastAsia="en-US"/>
        </w:rPr>
        <w:t>rá</w:t>
      </w:r>
      <w:r w:rsidR="0028795E" w:rsidRPr="00580D15">
        <w:rPr>
          <w:rFonts w:ascii="ITC Avant Garde" w:eastAsiaTheme="minorHAnsi" w:hAnsi="ITC Avant Garde"/>
          <w:sz w:val="22"/>
          <w:szCs w:val="22"/>
          <w:lang w:val="es-MX" w:eastAsia="en-US"/>
        </w:rPr>
        <w:t xml:space="preserve"> hasta que haya una </w:t>
      </w:r>
      <w:r w:rsidR="006D5351" w:rsidRPr="00580D15">
        <w:rPr>
          <w:rFonts w:ascii="ITC Avant Garde" w:eastAsiaTheme="minorHAnsi" w:hAnsi="ITC Avant Garde"/>
          <w:sz w:val="22"/>
          <w:szCs w:val="22"/>
          <w:lang w:val="es-MX" w:eastAsia="en-US"/>
        </w:rPr>
        <w:t>Ronda de Reloj</w:t>
      </w:r>
      <w:r w:rsidR="0028795E" w:rsidRPr="00580D15">
        <w:rPr>
          <w:rFonts w:ascii="ITC Avant Garde" w:eastAsiaTheme="minorHAnsi" w:hAnsi="ITC Avant Garde"/>
          <w:sz w:val="22"/>
          <w:szCs w:val="22"/>
          <w:lang w:val="es-MX" w:eastAsia="en-US"/>
        </w:rPr>
        <w:t xml:space="preserve"> </w:t>
      </w:r>
      <w:r w:rsidR="00BF7ACD" w:rsidRPr="00580D15">
        <w:rPr>
          <w:rFonts w:ascii="ITC Avant Garde" w:eastAsiaTheme="minorHAnsi" w:hAnsi="ITC Avant Garde"/>
          <w:sz w:val="22"/>
          <w:szCs w:val="22"/>
          <w:lang w:val="es-MX" w:eastAsia="en-US"/>
        </w:rPr>
        <w:t xml:space="preserve">donde la demanda </w:t>
      </w:r>
      <w:r w:rsidR="00507028">
        <w:rPr>
          <w:rFonts w:ascii="ITC Avant Garde" w:eastAsiaTheme="minorHAnsi" w:hAnsi="ITC Avant Garde"/>
          <w:sz w:val="22"/>
          <w:szCs w:val="22"/>
          <w:lang w:val="es-MX" w:eastAsia="en-US"/>
        </w:rPr>
        <w:t xml:space="preserve">en ambas Categorías </w:t>
      </w:r>
      <w:r w:rsidR="00BF7ACD" w:rsidRPr="00580D15">
        <w:rPr>
          <w:rFonts w:ascii="ITC Avant Garde" w:eastAsiaTheme="minorHAnsi" w:hAnsi="ITC Avant Garde"/>
          <w:sz w:val="22"/>
          <w:szCs w:val="22"/>
          <w:lang w:val="es-MX" w:eastAsia="en-US"/>
        </w:rPr>
        <w:t xml:space="preserve">sea igual </w:t>
      </w:r>
      <w:r w:rsidR="008F5034" w:rsidRPr="00580D15">
        <w:rPr>
          <w:rFonts w:ascii="ITC Avant Garde" w:eastAsiaTheme="minorHAnsi" w:hAnsi="ITC Avant Garde"/>
          <w:sz w:val="22"/>
          <w:szCs w:val="22"/>
          <w:lang w:val="es-MX" w:eastAsia="en-US"/>
        </w:rPr>
        <w:t xml:space="preserve">o menor </w:t>
      </w:r>
      <w:r w:rsidR="00BF7ACD" w:rsidRPr="00580D15">
        <w:rPr>
          <w:rFonts w:ascii="ITC Avant Garde" w:eastAsiaTheme="minorHAnsi" w:hAnsi="ITC Avant Garde"/>
          <w:sz w:val="22"/>
          <w:szCs w:val="22"/>
          <w:lang w:val="es-MX" w:eastAsia="en-US"/>
        </w:rPr>
        <w:t>al número total de Bloques</w:t>
      </w:r>
      <w:r w:rsidR="0028795E" w:rsidRPr="00580D15">
        <w:rPr>
          <w:rFonts w:ascii="ITC Avant Garde" w:eastAsiaTheme="minorHAnsi" w:hAnsi="ITC Avant Garde"/>
          <w:sz w:val="22"/>
          <w:szCs w:val="22"/>
          <w:lang w:val="es-MX" w:eastAsia="en-US"/>
        </w:rPr>
        <w:t xml:space="preserve"> </w:t>
      </w:r>
      <w:r w:rsidR="00D46DA3" w:rsidRPr="00580D15">
        <w:rPr>
          <w:rFonts w:ascii="ITC Avant Garde" w:eastAsiaTheme="minorHAnsi" w:hAnsi="ITC Avant Garde"/>
          <w:sz w:val="22"/>
          <w:szCs w:val="22"/>
          <w:lang w:val="es-MX" w:eastAsia="en-US"/>
        </w:rPr>
        <w:t>disponible</w:t>
      </w:r>
      <w:r w:rsidR="00B25D1E" w:rsidRPr="00580D15">
        <w:rPr>
          <w:rFonts w:ascii="ITC Avant Garde" w:eastAsiaTheme="minorHAnsi" w:hAnsi="ITC Avant Garde"/>
          <w:sz w:val="22"/>
          <w:szCs w:val="22"/>
          <w:lang w:val="es-MX" w:eastAsia="en-US"/>
        </w:rPr>
        <w:t>s</w:t>
      </w:r>
      <w:r w:rsidR="00507028">
        <w:rPr>
          <w:rFonts w:ascii="ITC Avant Garde" w:eastAsiaTheme="minorHAnsi" w:hAnsi="ITC Avant Garde"/>
          <w:sz w:val="22"/>
          <w:szCs w:val="22"/>
          <w:lang w:val="es-MX" w:eastAsia="en-US"/>
        </w:rPr>
        <w:t xml:space="preserve"> en cada </w:t>
      </w:r>
      <w:r w:rsidR="008A11FA" w:rsidRPr="00580D15">
        <w:rPr>
          <w:rFonts w:ascii="ITC Avant Garde" w:eastAsiaTheme="minorHAnsi" w:hAnsi="ITC Avant Garde"/>
          <w:sz w:val="22"/>
          <w:szCs w:val="22"/>
          <w:lang w:val="es-MX" w:eastAsia="en-US"/>
        </w:rPr>
        <w:t>C</w:t>
      </w:r>
      <w:r w:rsidR="0028795E" w:rsidRPr="00580D15">
        <w:rPr>
          <w:rFonts w:ascii="ITC Avant Garde" w:eastAsiaTheme="minorHAnsi" w:hAnsi="ITC Avant Garde"/>
          <w:sz w:val="22"/>
          <w:szCs w:val="22"/>
          <w:lang w:val="es-MX" w:eastAsia="en-US"/>
        </w:rPr>
        <w:t>ategoría.</w:t>
      </w:r>
      <w:r w:rsidR="00507028">
        <w:rPr>
          <w:rFonts w:ascii="ITC Avant Garde" w:eastAsiaTheme="minorHAnsi" w:hAnsi="ITC Avant Garde"/>
          <w:sz w:val="22"/>
          <w:szCs w:val="22"/>
          <w:lang w:val="es-MX" w:eastAsia="en-US"/>
        </w:rPr>
        <w:t xml:space="preserve"> Si al término de la fase I se adjudic</w:t>
      </w:r>
      <w:r w:rsidR="00B36644">
        <w:rPr>
          <w:rFonts w:ascii="ITC Avant Garde" w:eastAsiaTheme="minorHAnsi" w:hAnsi="ITC Avant Garde"/>
          <w:sz w:val="22"/>
          <w:szCs w:val="22"/>
          <w:lang w:val="es-MX" w:eastAsia="en-US"/>
        </w:rPr>
        <w:t>aron</w:t>
      </w:r>
      <w:r w:rsidR="00507028">
        <w:rPr>
          <w:rFonts w:ascii="ITC Avant Garde" w:eastAsiaTheme="minorHAnsi" w:hAnsi="ITC Avant Garde"/>
          <w:sz w:val="22"/>
          <w:szCs w:val="22"/>
          <w:lang w:val="es-MX" w:eastAsia="en-US"/>
        </w:rPr>
        <w:t xml:space="preserve"> todo</w:t>
      </w:r>
      <w:r w:rsidR="00B36644">
        <w:rPr>
          <w:rFonts w:ascii="ITC Avant Garde" w:eastAsiaTheme="minorHAnsi" w:hAnsi="ITC Avant Garde"/>
          <w:sz w:val="22"/>
          <w:szCs w:val="22"/>
          <w:lang w:val="es-MX" w:eastAsia="en-US"/>
        </w:rPr>
        <w:t>s</w:t>
      </w:r>
      <w:r w:rsidR="00507028">
        <w:rPr>
          <w:rFonts w:ascii="ITC Avant Garde" w:eastAsiaTheme="minorHAnsi" w:hAnsi="ITC Avant Garde"/>
          <w:sz w:val="22"/>
          <w:szCs w:val="22"/>
          <w:lang w:val="es-MX" w:eastAsia="en-US"/>
        </w:rPr>
        <w:t xml:space="preserve"> </w:t>
      </w:r>
      <w:r w:rsidR="00B36644">
        <w:rPr>
          <w:rFonts w:ascii="ITC Avant Garde" w:eastAsiaTheme="minorHAnsi" w:hAnsi="ITC Avant Garde"/>
          <w:sz w:val="22"/>
          <w:szCs w:val="22"/>
          <w:lang w:val="es-MX" w:eastAsia="en-US"/>
        </w:rPr>
        <w:t>los Bloques</w:t>
      </w:r>
      <w:r w:rsidR="00507028">
        <w:rPr>
          <w:rFonts w:ascii="ITC Avant Garde" w:eastAsiaTheme="minorHAnsi" w:hAnsi="ITC Avant Garde"/>
          <w:sz w:val="22"/>
          <w:szCs w:val="22"/>
          <w:lang w:val="es-MX" w:eastAsia="en-US"/>
        </w:rPr>
        <w:t xml:space="preserve"> disponible</w:t>
      </w:r>
      <w:r w:rsidR="00B36644">
        <w:rPr>
          <w:rFonts w:ascii="ITC Avant Garde" w:eastAsiaTheme="minorHAnsi" w:hAnsi="ITC Avant Garde"/>
          <w:sz w:val="22"/>
          <w:szCs w:val="22"/>
          <w:lang w:val="es-MX" w:eastAsia="en-US"/>
        </w:rPr>
        <w:t>s</w:t>
      </w:r>
      <w:r w:rsidR="00507028">
        <w:rPr>
          <w:rFonts w:ascii="ITC Avant Garde" w:eastAsiaTheme="minorHAnsi" w:hAnsi="ITC Avant Garde"/>
          <w:sz w:val="22"/>
          <w:szCs w:val="22"/>
          <w:lang w:val="es-MX" w:eastAsia="en-US"/>
        </w:rPr>
        <w:t xml:space="preserve"> en ambas Categorías, </w:t>
      </w:r>
      <w:r w:rsidR="00B36644">
        <w:rPr>
          <w:rFonts w:ascii="ITC Avant Garde" w:eastAsiaTheme="minorHAnsi" w:hAnsi="ITC Avant Garde"/>
          <w:sz w:val="22"/>
          <w:szCs w:val="22"/>
          <w:lang w:val="es-MX" w:eastAsia="en-US"/>
        </w:rPr>
        <w:t>concluirá la Etapa de Adjudicación. En su defecto, si al término de la fase I quedaron B</w:t>
      </w:r>
      <w:r w:rsidR="00507028">
        <w:rPr>
          <w:rFonts w:ascii="ITC Avant Garde" w:eastAsiaTheme="minorHAnsi" w:hAnsi="ITC Avant Garde"/>
          <w:sz w:val="22"/>
          <w:szCs w:val="22"/>
          <w:lang w:val="es-MX" w:eastAsia="en-US"/>
        </w:rPr>
        <w:t xml:space="preserve">loques no adjudicados, la Etapa de Adjudicación continuará en la fase II </w:t>
      </w:r>
      <w:r w:rsidR="00B36644">
        <w:rPr>
          <w:rFonts w:ascii="ITC Avant Garde" w:eastAsiaTheme="minorHAnsi" w:hAnsi="ITC Avant Garde"/>
          <w:sz w:val="22"/>
          <w:szCs w:val="22"/>
          <w:lang w:val="es-MX" w:eastAsia="en-US"/>
        </w:rPr>
        <w:t xml:space="preserve">con Rondas de Reloj adicionales y </w:t>
      </w:r>
      <w:r w:rsidR="00507028">
        <w:rPr>
          <w:rFonts w:ascii="ITC Avant Garde" w:eastAsiaTheme="minorHAnsi" w:hAnsi="ITC Avant Garde"/>
          <w:sz w:val="22"/>
          <w:szCs w:val="22"/>
          <w:lang w:val="es-MX" w:eastAsia="en-US"/>
        </w:rPr>
        <w:t>con el Limite de Acumulación de Espectro de la fase II para los Bloques que hayan quedado sin adjudicación en la fase I. La fas</w:t>
      </w:r>
      <w:r w:rsidR="00B36644">
        <w:rPr>
          <w:rFonts w:ascii="ITC Avant Garde" w:eastAsiaTheme="minorHAnsi" w:hAnsi="ITC Avant Garde"/>
          <w:sz w:val="22"/>
          <w:szCs w:val="22"/>
          <w:lang w:val="es-MX" w:eastAsia="en-US"/>
        </w:rPr>
        <w:t>e II concluirá cuando no exista demanda en exceso en ninguna de las dos</w:t>
      </w:r>
      <w:r w:rsidR="00410498" w:rsidRPr="00580D15">
        <w:rPr>
          <w:rFonts w:ascii="ITC Avant Garde" w:eastAsiaTheme="minorHAnsi" w:hAnsi="ITC Avant Garde"/>
          <w:sz w:val="22"/>
          <w:szCs w:val="22"/>
          <w:lang w:val="es-MX" w:eastAsia="en-US"/>
        </w:rPr>
        <w:t xml:space="preserve"> </w:t>
      </w:r>
      <w:r w:rsidR="008A11FA" w:rsidRPr="00580D15">
        <w:rPr>
          <w:rFonts w:ascii="ITC Avant Garde" w:eastAsiaTheme="minorHAnsi" w:hAnsi="ITC Avant Garde"/>
          <w:sz w:val="22"/>
          <w:szCs w:val="22"/>
          <w:lang w:val="es-MX" w:eastAsia="en-US"/>
        </w:rPr>
        <w:t>C</w:t>
      </w:r>
      <w:r w:rsidR="0028795E" w:rsidRPr="00580D15">
        <w:rPr>
          <w:rFonts w:ascii="ITC Avant Garde" w:eastAsiaTheme="minorHAnsi" w:hAnsi="ITC Avant Garde"/>
          <w:sz w:val="22"/>
          <w:szCs w:val="22"/>
          <w:lang w:val="es-MX" w:eastAsia="en-US"/>
        </w:rPr>
        <w:t>ategoría</w:t>
      </w:r>
      <w:r w:rsidR="008A11FA" w:rsidRPr="00580D15" w:rsidDel="00410498">
        <w:rPr>
          <w:rFonts w:ascii="ITC Avant Garde" w:eastAsiaTheme="minorHAnsi" w:hAnsi="ITC Avant Garde"/>
          <w:sz w:val="22"/>
          <w:szCs w:val="22"/>
          <w:lang w:val="es-MX" w:eastAsia="en-US"/>
        </w:rPr>
        <w:t>s</w:t>
      </w:r>
      <w:r w:rsidR="0028795E" w:rsidRPr="00580D15">
        <w:rPr>
          <w:rFonts w:ascii="ITC Avant Garde" w:eastAsiaTheme="minorHAnsi" w:hAnsi="ITC Avant Garde"/>
          <w:sz w:val="22"/>
          <w:szCs w:val="22"/>
          <w:lang w:val="es-MX" w:eastAsia="en-US"/>
        </w:rPr>
        <w:t>.</w:t>
      </w:r>
    </w:p>
    <w:p w14:paraId="14E002FC" w14:textId="77777777" w:rsidR="0028795E" w:rsidRDefault="0028795E" w:rsidP="00746DC9">
      <w:pPr>
        <w:pStyle w:val="Textoindependiente"/>
        <w:spacing w:after="0"/>
        <w:jc w:val="both"/>
        <w:rPr>
          <w:rFonts w:ascii="ITC Avant Garde" w:eastAsiaTheme="minorHAnsi" w:hAnsi="ITC Avant Garde"/>
          <w:sz w:val="22"/>
          <w:szCs w:val="22"/>
          <w:lang w:val="es-MX" w:eastAsia="en-US"/>
        </w:rPr>
      </w:pPr>
    </w:p>
    <w:p w14:paraId="1EBE168D" w14:textId="29E060E1" w:rsidR="004634A6" w:rsidRPr="00F02398" w:rsidRDefault="004634A6" w:rsidP="009B6389">
      <w:pPr>
        <w:pStyle w:val="Ttulo2"/>
        <w:numPr>
          <w:ilvl w:val="1"/>
          <w:numId w:val="39"/>
        </w:numPr>
        <w:spacing w:before="0" w:line="240" w:lineRule="auto"/>
        <w:jc w:val="both"/>
        <w:rPr>
          <w:rFonts w:ascii="ITC Avant Garde" w:eastAsiaTheme="minorHAnsi" w:hAnsi="ITC Avant Garde" w:cstheme="minorBidi"/>
          <w:b/>
          <w:color w:val="auto"/>
          <w:sz w:val="22"/>
          <w:szCs w:val="22"/>
        </w:rPr>
      </w:pPr>
      <w:bookmarkStart w:id="41" w:name="_Toc500236205"/>
      <w:bookmarkStart w:id="42" w:name="_Toc500502754"/>
      <w:bookmarkStart w:id="43" w:name="_Toc500961185"/>
      <w:bookmarkStart w:id="44" w:name="_Toc500961283"/>
      <w:r>
        <w:rPr>
          <w:rFonts w:ascii="ITC Avant Garde" w:eastAsiaTheme="minorHAnsi" w:hAnsi="ITC Avant Garde" w:cstheme="minorBidi"/>
          <w:b/>
          <w:color w:val="auto"/>
          <w:sz w:val="22"/>
          <w:szCs w:val="22"/>
        </w:rPr>
        <w:t>Valor Mínimo de Referencia</w:t>
      </w:r>
      <w:r w:rsidR="008451D6">
        <w:rPr>
          <w:rFonts w:ascii="ITC Avant Garde" w:eastAsiaTheme="minorHAnsi" w:hAnsi="ITC Avant Garde" w:cstheme="minorBidi"/>
          <w:b/>
          <w:color w:val="auto"/>
          <w:sz w:val="22"/>
          <w:szCs w:val="22"/>
        </w:rPr>
        <w:t>.</w:t>
      </w:r>
      <w:bookmarkEnd w:id="41"/>
      <w:bookmarkEnd w:id="42"/>
      <w:bookmarkEnd w:id="43"/>
      <w:bookmarkEnd w:id="44"/>
    </w:p>
    <w:p w14:paraId="185A1023" w14:textId="30B53B4F" w:rsidR="003233FE" w:rsidRDefault="003233FE" w:rsidP="00746DC9">
      <w:pPr>
        <w:pStyle w:val="Textoindependiente"/>
        <w:spacing w:after="0"/>
        <w:jc w:val="both"/>
        <w:rPr>
          <w:rFonts w:ascii="ITC Avant Garde" w:eastAsiaTheme="minorHAnsi" w:hAnsi="ITC Avant Garde"/>
          <w:sz w:val="22"/>
          <w:szCs w:val="22"/>
          <w:lang w:val="es-MX" w:eastAsia="en-US"/>
        </w:rPr>
      </w:pPr>
    </w:p>
    <w:p w14:paraId="41D76C98" w14:textId="645B9AF5" w:rsidR="006F6D05" w:rsidRDefault="006F6D05" w:rsidP="00746DC9">
      <w:pPr>
        <w:spacing w:after="0" w:line="240" w:lineRule="auto"/>
        <w:jc w:val="both"/>
        <w:rPr>
          <w:rFonts w:ascii="ITC Avant Garde" w:hAnsi="ITC Avant Garde"/>
          <w:lang w:val="es-ES"/>
        </w:rPr>
      </w:pPr>
      <w:r w:rsidRPr="0086511E">
        <w:rPr>
          <w:rFonts w:ascii="ITC Avant Garde" w:hAnsi="ITC Avant Garde"/>
          <w:lang w:val="es-ES"/>
        </w:rPr>
        <w:t xml:space="preserve">Cada uno de los </w:t>
      </w:r>
      <w:r w:rsidR="0044495A">
        <w:rPr>
          <w:rFonts w:ascii="ITC Avant Garde" w:hAnsi="ITC Avant Garde"/>
          <w:lang w:val="es-ES"/>
        </w:rPr>
        <w:t>Bloques</w:t>
      </w:r>
      <w:r w:rsidRPr="0086511E">
        <w:rPr>
          <w:rFonts w:ascii="ITC Avant Garde" w:hAnsi="ITC Avant Garde"/>
          <w:lang w:val="es-ES"/>
        </w:rPr>
        <w:t xml:space="preserve"> a licitar tiene un </w:t>
      </w:r>
      <w:r w:rsidR="00D27E1D">
        <w:rPr>
          <w:rFonts w:ascii="ITC Avant Garde" w:hAnsi="ITC Avant Garde"/>
          <w:lang w:val="es-ES"/>
        </w:rPr>
        <w:t>VMR</w:t>
      </w:r>
      <w:r w:rsidRPr="0086511E">
        <w:rPr>
          <w:rFonts w:ascii="ITC Avant Garde" w:hAnsi="ITC Avant Garde"/>
          <w:lang w:val="es-ES"/>
        </w:rPr>
        <w:t xml:space="preserve"> </w:t>
      </w:r>
      <w:r w:rsidR="0099263D">
        <w:rPr>
          <w:rFonts w:ascii="ITC Avant Garde" w:hAnsi="ITC Avant Garde"/>
          <w:lang w:val="es-ES"/>
        </w:rPr>
        <w:t>igual</w:t>
      </w:r>
      <w:r w:rsidR="00355FCB">
        <w:rPr>
          <w:rFonts w:ascii="ITC Avant Garde" w:hAnsi="ITC Avant Garde"/>
          <w:lang w:val="es-ES"/>
        </w:rPr>
        <w:t xml:space="preserve"> entre sí</w:t>
      </w:r>
      <w:r w:rsidRPr="0086511E">
        <w:rPr>
          <w:rFonts w:ascii="ITC Avant Garde" w:hAnsi="ITC Avant Garde"/>
          <w:lang w:val="es-ES"/>
        </w:rPr>
        <w:t xml:space="preserve">. Dicho </w:t>
      </w:r>
      <w:r w:rsidR="00D27E1D">
        <w:rPr>
          <w:rFonts w:ascii="ITC Avant Garde" w:hAnsi="ITC Avant Garde"/>
          <w:lang w:val="es-ES"/>
        </w:rPr>
        <w:t>VMR</w:t>
      </w:r>
      <w:r w:rsidRPr="0086511E">
        <w:rPr>
          <w:rFonts w:ascii="ITC Avant Garde" w:hAnsi="ITC Avant Garde"/>
          <w:lang w:val="es-ES"/>
        </w:rPr>
        <w:t xml:space="preserve"> </w:t>
      </w:r>
      <w:r>
        <w:rPr>
          <w:rFonts w:ascii="ITC Avant Garde" w:hAnsi="ITC Avant Garde"/>
          <w:lang w:val="es-ES"/>
        </w:rPr>
        <w:t>definirá</w:t>
      </w:r>
      <w:r w:rsidRPr="0086511E">
        <w:rPr>
          <w:rFonts w:ascii="ITC Avant Garde" w:hAnsi="ITC Avant Garde"/>
          <w:lang w:val="es-ES"/>
        </w:rPr>
        <w:t xml:space="preserve"> el </w:t>
      </w:r>
      <w:r>
        <w:rPr>
          <w:rFonts w:ascii="ITC Avant Garde" w:hAnsi="ITC Avant Garde"/>
          <w:lang w:val="es-ES"/>
        </w:rPr>
        <w:t>valor</w:t>
      </w:r>
      <w:r w:rsidRPr="0086511E">
        <w:rPr>
          <w:rFonts w:ascii="ITC Avant Garde" w:hAnsi="ITC Avant Garde"/>
          <w:lang w:val="es-ES"/>
        </w:rPr>
        <w:t xml:space="preserve"> mínimo permisible </w:t>
      </w:r>
      <w:r>
        <w:rPr>
          <w:rFonts w:ascii="ITC Avant Garde" w:hAnsi="ITC Avant Garde"/>
          <w:lang w:val="es-ES"/>
        </w:rPr>
        <w:t xml:space="preserve">del </w:t>
      </w:r>
      <w:r w:rsidR="00770850">
        <w:rPr>
          <w:rFonts w:ascii="ITC Avant Garde" w:hAnsi="ITC Avant Garde"/>
          <w:lang w:val="es-ES"/>
        </w:rPr>
        <w:t>p</w:t>
      </w:r>
      <w:r>
        <w:rPr>
          <w:rFonts w:ascii="ITC Avant Garde" w:hAnsi="ITC Avant Garde"/>
          <w:lang w:val="es-ES"/>
        </w:rPr>
        <w:t xml:space="preserve">untaje de la Ronda </w:t>
      </w:r>
      <w:r w:rsidR="0044495A">
        <w:rPr>
          <w:rFonts w:ascii="ITC Avant Garde" w:hAnsi="ITC Avant Garde"/>
          <w:lang w:val="es-ES"/>
        </w:rPr>
        <w:t>de Reloj</w:t>
      </w:r>
      <w:r w:rsidR="00575C2B">
        <w:rPr>
          <w:rFonts w:ascii="ITC Avant Garde" w:hAnsi="ITC Avant Garde"/>
          <w:lang w:val="es-ES"/>
        </w:rPr>
        <w:t xml:space="preserve"> inicial</w:t>
      </w:r>
      <w:r w:rsidRPr="0086511E">
        <w:rPr>
          <w:rFonts w:ascii="ITC Avant Garde" w:hAnsi="ITC Avant Garde"/>
          <w:lang w:val="es-ES"/>
        </w:rPr>
        <w:t xml:space="preserve"> y</w:t>
      </w:r>
      <w:r w:rsidR="00100B4E">
        <w:rPr>
          <w:rFonts w:ascii="ITC Avant Garde" w:hAnsi="ITC Avant Garde"/>
          <w:lang w:val="es-ES"/>
        </w:rPr>
        <w:t>,</w:t>
      </w:r>
      <w:r w:rsidRPr="0086511E">
        <w:rPr>
          <w:rFonts w:ascii="ITC Avant Garde" w:hAnsi="ITC Avant Garde"/>
          <w:lang w:val="es-ES"/>
        </w:rPr>
        <w:t xml:space="preserve"> por lo tanto</w:t>
      </w:r>
      <w:r w:rsidR="00100B4E">
        <w:rPr>
          <w:rFonts w:ascii="ITC Avant Garde" w:hAnsi="ITC Avant Garde"/>
          <w:lang w:val="es-ES"/>
        </w:rPr>
        <w:t>,</w:t>
      </w:r>
      <w:r w:rsidRPr="0086511E">
        <w:rPr>
          <w:rFonts w:ascii="ITC Avant Garde" w:hAnsi="ITC Avant Garde"/>
          <w:lang w:val="es-ES"/>
        </w:rPr>
        <w:t xml:space="preserve"> </w:t>
      </w:r>
      <w:r>
        <w:rPr>
          <w:rFonts w:ascii="ITC Avant Garde" w:hAnsi="ITC Avant Garde"/>
          <w:lang w:val="es-ES"/>
        </w:rPr>
        <w:t>establecerá</w:t>
      </w:r>
      <w:r w:rsidRPr="0086511E">
        <w:rPr>
          <w:rFonts w:ascii="ITC Avant Garde" w:hAnsi="ITC Avant Garde"/>
          <w:lang w:val="es-ES"/>
        </w:rPr>
        <w:t xml:space="preserve"> el </w:t>
      </w:r>
      <w:r w:rsidR="00770850">
        <w:rPr>
          <w:rFonts w:ascii="ITC Avant Garde" w:hAnsi="ITC Avant Garde"/>
          <w:lang w:val="es-ES"/>
        </w:rPr>
        <w:t>p</w:t>
      </w:r>
      <w:r>
        <w:rPr>
          <w:rFonts w:ascii="ITC Avant Garde" w:hAnsi="ITC Avant Garde"/>
          <w:lang w:val="es-ES"/>
        </w:rPr>
        <w:t>untaje</w:t>
      </w:r>
      <w:r w:rsidRPr="0086511E">
        <w:rPr>
          <w:rFonts w:ascii="ITC Avant Garde" w:hAnsi="ITC Avant Garde"/>
          <w:lang w:val="es-ES"/>
        </w:rPr>
        <w:t xml:space="preserve"> mínimo que </w:t>
      </w:r>
      <w:r>
        <w:rPr>
          <w:rFonts w:ascii="ITC Avant Garde" w:hAnsi="ITC Avant Garde"/>
          <w:lang w:val="es-ES"/>
        </w:rPr>
        <w:t>podrá</w:t>
      </w:r>
      <w:r w:rsidRPr="0086511E">
        <w:rPr>
          <w:rFonts w:ascii="ITC Avant Garde" w:hAnsi="ITC Avant Garde"/>
          <w:lang w:val="es-ES"/>
        </w:rPr>
        <w:t xml:space="preserve"> </w:t>
      </w:r>
      <w:r>
        <w:rPr>
          <w:rFonts w:ascii="ITC Avant Garde" w:hAnsi="ITC Avant Garde"/>
          <w:lang w:val="es-ES"/>
        </w:rPr>
        <w:t>aceptar</w:t>
      </w:r>
      <w:r w:rsidR="000C29FB">
        <w:rPr>
          <w:rFonts w:ascii="ITC Avant Garde" w:hAnsi="ITC Avant Garde"/>
          <w:lang w:val="es-ES"/>
        </w:rPr>
        <w:t xml:space="preserve"> mediante una Oferta</w:t>
      </w:r>
      <w:r w:rsidRPr="0086511E">
        <w:rPr>
          <w:rFonts w:ascii="ITC Avant Garde" w:hAnsi="ITC Avant Garde"/>
          <w:lang w:val="es-ES"/>
        </w:rPr>
        <w:t xml:space="preserve"> </w:t>
      </w:r>
      <w:r>
        <w:rPr>
          <w:rFonts w:ascii="ITC Avant Garde" w:hAnsi="ITC Avant Garde"/>
          <w:lang w:val="es-ES"/>
        </w:rPr>
        <w:t>un</w:t>
      </w:r>
      <w:r w:rsidRPr="0086511E">
        <w:rPr>
          <w:rFonts w:ascii="ITC Avant Garde" w:hAnsi="ITC Avant Garde"/>
          <w:lang w:val="es-ES"/>
        </w:rPr>
        <w:t xml:space="preserve"> Participante </w:t>
      </w:r>
      <w:r>
        <w:rPr>
          <w:rFonts w:ascii="ITC Avant Garde" w:hAnsi="ITC Avant Garde"/>
          <w:lang w:val="es-ES"/>
        </w:rPr>
        <w:t xml:space="preserve">por un </w:t>
      </w:r>
      <w:r w:rsidR="0044495A">
        <w:rPr>
          <w:rFonts w:ascii="ITC Avant Garde" w:hAnsi="ITC Avant Garde"/>
          <w:lang w:val="es-ES"/>
        </w:rPr>
        <w:t>Bloque</w:t>
      </w:r>
      <w:r>
        <w:rPr>
          <w:rFonts w:ascii="ITC Avant Garde" w:hAnsi="ITC Avant Garde"/>
          <w:lang w:val="es-ES"/>
        </w:rPr>
        <w:t xml:space="preserve"> en particular</w:t>
      </w:r>
      <w:r w:rsidRPr="0086511E">
        <w:rPr>
          <w:rFonts w:ascii="ITC Avant Garde" w:hAnsi="ITC Avant Garde"/>
          <w:lang w:val="es-ES"/>
        </w:rPr>
        <w:t xml:space="preserve">. </w:t>
      </w:r>
    </w:p>
    <w:p w14:paraId="006DE9A6" w14:textId="77777777" w:rsidR="006F6D05" w:rsidRPr="0086511E" w:rsidRDefault="006F6D05" w:rsidP="00746DC9">
      <w:pPr>
        <w:spacing w:after="0" w:line="240" w:lineRule="auto"/>
        <w:jc w:val="both"/>
        <w:rPr>
          <w:rFonts w:ascii="ITC Avant Garde" w:hAnsi="ITC Avant Garde"/>
          <w:lang w:val="es-ES"/>
        </w:rPr>
      </w:pPr>
    </w:p>
    <w:p w14:paraId="13A94466" w14:textId="4851BA64" w:rsidR="006F6D05" w:rsidRDefault="006F6D05" w:rsidP="00746DC9">
      <w:pPr>
        <w:spacing w:after="0" w:line="240" w:lineRule="auto"/>
        <w:jc w:val="both"/>
        <w:rPr>
          <w:rFonts w:ascii="ITC Avant Garde" w:hAnsi="ITC Avant Garde"/>
          <w:lang w:val="es-ES"/>
        </w:rPr>
      </w:pPr>
      <w:r>
        <w:rPr>
          <w:rFonts w:ascii="ITC Avant Garde" w:hAnsi="ITC Avant Garde"/>
          <w:lang w:val="es-ES"/>
        </w:rPr>
        <w:t xml:space="preserve">En este sentido, </w:t>
      </w:r>
      <w:r w:rsidR="00E545AC">
        <w:rPr>
          <w:rFonts w:ascii="ITC Avant Garde" w:hAnsi="ITC Avant Garde"/>
          <w:lang w:val="es-ES"/>
        </w:rPr>
        <w:t>cuando</w:t>
      </w:r>
      <w:r>
        <w:rPr>
          <w:rFonts w:ascii="ITC Avant Garde" w:hAnsi="ITC Avant Garde"/>
          <w:lang w:val="es-ES"/>
        </w:rPr>
        <w:t xml:space="preserve"> exista un Participante Ganador</w:t>
      </w:r>
      <w:r w:rsidR="00100B4E">
        <w:rPr>
          <w:rFonts w:ascii="ITC Avant Garde" w:hAnsi="ITC Avant Garde"/>
          <w:lang w:val="es-ES"/>
        </w:rPr>
        <w:t>,</w:t>
      </w:r>
      <w:r>
        <w:rPr>
          <w:rFonts w:ascii="ITC Avant Garde" w:hAnsi="ITC Avant Garde"/>
          <w:lang w:val="es-ES"/>
        </w:rPr>
        <w:t xml:space="preserve"> </w:t>
      </w:r>
      <w:r w:rsidR="008C764E">
        <w:rPr>
          <w:rFonts w:ascii="ITC Avant Garde" w:hAnsi="ITC Avant Garde"/>
          <w:lang w:val="es-ES"/>
        </w:rPr>
        <w:t>la Contraprestación</w:t>
      </w:r>
      <w:r w:rsidR="00E866C2">
        <w:rPr>
          <w:rFonts w:ascii="ITC Avant Garde" w:hAnsi="ITC Avant Garde"/>
          <w:lang w:val="es-ES"/>
        </w:rPr>
        <w:t xml:space="preserve"> </w:t>
      </w:r>
      <w:r w:rsidR="00030020">
        <w:rPr>
          <w:rFonts w:ascii="ITC Avant Garde" w:hAnsi="ITC Avant Garde"/>
          <w:lang w:val="es-ES"/>
        </w:rPr>
        <w:t xml:space="preserve">correspondiente </w:t>
      </w:r>
      <w:r w:rsidR="005833BD">
        <w:rPr>
          <w:rFonts w:ascii="ITC Avant Garde" w:hAnsi="ITC Avant Garde"/>
          <w:lang w:val="es-ES"/>
        </w:rPr>
        <w:t xml:space="preserve">en ningún caso podrá ser inferior </w:t>
      </w:r>
      <w:r>
        <w:rPr>
          <w:rFonts w:ascii="ITC Avant Garde" w:hAnsi="ITC Avant Garde"/>
          <w:lang w:val="es-ES"/>
        </w:rPr>
        <w:t xml:space="preserve">al </w:t>
      </w:r>
      <w:r w:rsidR="00930643">
        <w:rPr>
          <w:rFonts w:ascii="ITC Avant Garde" w:hAnsi="ITC Avant Garde"/>
          <w:lang w:val="es-ES"/>
        </w:rPr>
        <w:t>VMR</w:t>
      </w:r>
      <w:r w:rsidR="003B2910">
        <w:rPr>
          <w:rFonts w:ascii="ITC Avant Garde" w:hAnsi="ITC Avant Garde"/>
          <w:lang w:val="es-ES"/>
        </w:rPr>
        <w:t>,</w:t>
      </w:r>
      <w:r w:rsidR="00C90070">
        <w:rPr>
          <w:rFonts w:ascii="ITC Avant Garde" w:hAnsi="ITC Avant Garde"/>
          <w:lang w:val="es-ES"/>
        </w:rPr>
        <w:t xml:space="preserve"> </w:t>
      </w:r>
      <w:r w:rsidR="003B2910">
        <w:rPr>
          <w:rFonts w:ascii="ITC Avant Garde" w:hAnsi="ITC Avant Garde"/>
          <w:lang w:val="es-ES"/>
        </w:rPr>
        <w:t>aun</w:t>
      </w:r>
      <w:r w:rsidR="005833BD">
        <w:rPr>
          <w:rFonts w:ascii="ITC Avant Garde" w:hAnsi="ITC Avant Garde"/>
          <w:lang w:val="es-ES"/>
        </w:rPr>
        <w:t xml:space="preserve"> considerando</w:t>
      </w:r>
      <w:r w:rsidR="00E545AC">
        <w:rPr>
          <w:rFonts w:ascii="ITC Avant Garde" w:hAnsi="ITC Avant Garde"/>
          <w:lang w:val="es-ES"/>
        </w:rPr>
        <w:t xml:space="preserve"> que dicho Participante </w:t>
      </w:r>
      <w:r w:rsidR="005833BD">
        <w:rPr>
          <w:rFonts w:ascii="ITC Avant Garde" w:hAnsi="ITC Avant Garde"/>
          <w:lang w:val="es-ES"/>
        </w:rPr>
        <w:t xml:space="preserve">pueda ser </w:t>
      </w:r>
      <w:r>
        <w:rPr>
          <w:rFonts w:ascii="ITC Avant Garde" w:hAnsi="ITC Avant Garde"/>
          <w:lang w:val="es-ES"/>
        </w:rPr>
        <w:t xml:space="preserve">un </w:t>
      </w:r>
      <w:r w:rsidR="00B15F31">
        <w:rPr>
          <w:rFonts w:ascii="ITC Avant Garde" w:hAnsi="ITC Avant Garde"/>
          <w:lang w:val="es-ES"/>
        </w:rPr>
        <w:t xml:space="preserve">Nuevo Competidor en </w:t>
      </w:r>
      <w:r w:rsidR="00DD6CFA">
        <w:rPr>
          <w:rFonts w:ascii="ITC Avant Garde" w:hAnsi="ITC Avant Garde"/>
          <w:lang w:val="es-ES"/>
        </w:rPr>
        <w:t>Bandas</w:t>
      </w:r>
      <w:r w:rsidR="00100B4E">
        <w:rPr>
          <w:rFonts w:ascii="ITC Avant Garde" w:hAnsi="ITC Avant Garde"/>
          <w:lang w:val="es-ES"/>
        </w:rPr>
        <w:t xml:space="preserve"> de Capacidad</w:t>
      </w:r>
      <w:r>
        <w:rPr>
          <w:rFonts w:ascii="ITC Avant Garde" w:hAnsi="ITC Avant Garde"/>
          <w:lang w:val="es-ES"/>
        </w:rPr>
        <w:t>.</w:t>
      </w:r>
    </w:p>
    <w:p w14:paraId="5E814D5A" w14:textId="77777777" w:rsidR="006F6D05" w:rsidRDefault="006F6D05" w:rsidP="00746DC9">
      <w:pPr>
        <w:pStyle w:val="Textoindependiente"/>
        <w:spacing w:after="0"/>
        <w:jc w:val="both"/>
        <w:rPr>
          <w:rFonts w:ascii="ITC Avant Garde" w:eastAsiaTheme="minorHAnsi" w:hAnsi="ITC Avant Garde"/>
          <w:sz w:val="22"/>
          <w:szCs w:val="22"/>
          <w:lang w:val="es-MX" w:eastAsia="en-US"/>
        </w:rPr>
      </w:pPr>
    </w:p>
    <w:p w14:paraId="05499D2E" w14:textId="5D48BDFA" w:rsidR="004634A6" w:rsidRDefault="00141CD0"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E</w:t>
      </w:r>
      <w:r w:rsidR="004634A6" w:rsidRPr="006D5880">
        <w:rPr>
          <w:rFonts w:ascii="ITC Avant Garde" w:eastAsiaTheme="minorHAnsi" w:hAnsi="ITC Avant Garde"/>
          <w:sz w:val="22"/>
          <w:szCs w:val="22"/>
          <w:lang w:val="es-MX" w:eastAsia="en-US"/>
        </w:rPr>
        <w:t xml:space="preserve">l </w:t>
      </w:r>
      <w:r w:rsidR="004213AD">
        <w:rPr>
          <w:rFonts w:ascii="ITC Avant Garde" w:eastAsiaTheme="minorHAnsi" w:hAnsi="ITC Avant Garde"/>
          <w:sz w:val="22"/>
          <w:szCs w:val="22"/>
          <w:lang w:val="es-MX" w:eastAsia="en-US"/>
        </w:rPr>
        <w:t xml:space="preserve">Instituto </w:t>
      </w:r>
      <w:r w:rsidR="00D2585C">
        <w:rPr>
          <w:rFonts w:ascii="ITC Avant Garde" w:eastAsiaTheme="minorHAnsi" w:hAnsi="ITC Avant Garde"/>
          <w:sz w:val="22"/>
          <w:szCs w:val="22"/>
          <w:lang w:val="es-MX" w:eastAsia="en-US"/>
        </w:rPr>
        <w:t>establece</w:t>
      </w:r>
      <w:r w:rsidR="00D2585C" w:rsidRPr="006D5880">
        <w:rPr>
          <w:rFonts w:ascii="ITC Avant Garde" w:eastAsiaTheme="minorHAnsi" w:hAnsi="ITC Avant Garde"/>
          <w:sz w:val="22"/>
          <w:szCs w:val="22"/>
          <w:lang w:val="es-MX" w:eastAsia="en-US"/>
        </w:rPr>
        <w:t xml:space="preserve"> </w:t>
      </w:r>
      <w:r w:rsidR="004634A6" w:rsidRPr="006D5880">
        <w:rPr>
          <w:rFonts w:ascii="ITC Avant Garde" w:eastAsiaTheme="minorHAnsi" w:hAnsi="ITC Avant Garde"/>
          <w:sz w:val="22"/>
          <w:szCs w:val="22"/>
          <w:lang w:val="es-MX" w:eastAsia="en-US"/>
        </w:rPr>
        <w:t xml:space="preserve">un </w:t>
      </w:r>
      <w:r w:rsidR="00691350">
        <w:rPr>
          <w:rFonts w:ascii="ITC Avant Garde" w:eastAsiaTheme="minorHAnsi" w:hAnsi="ITC Avant Garde"/>
          <w:sz w:val="22"/>
          <w:szCs w:val="22"/>
          <w:lang w:val="es-MX" w:eastAsia="en-US"/>
        </w:rPr>
        <w:t>VMR</w:t>
      </w:r>
      <w:r w:rsidR="0029561E">
        <w:rPr>
          <w:rFonts w:ascii="ITC Avant Garde" w:eastAsiaTheme="minorHAnsi" w:hAnsi="ITC Avant Garde"/>
          <w:sz w:val="22"/>
          <w:szCs w:val="22"/>
          <w:lang w:val="es-MX" w:eastAsia="en-US"/>
        </w:rPr>
        <w:t xml:space="preserve"> </w:t>
      </w:r>
      <w:r w:rsidR="004634A6" w:rsidRPr="006D5880">
        <w:rPr>
          <w:rFonts w:ascii="ITC Avant Garde" w:eastAsiaTheme="minorHAnsi" w:hAnsi="ITC Avant Garde"/>
          <w:sz w:val="22"/>
          <w:szCs w:val="22"/>
          <w:lang w:val="es-MX" w:eastAsia="en-US"/>
        </w:rPr>
        <w:t xml:space="preserve">de </w:t>
      </w:r>
      <w:r w:rsidR="00876B10">
        <w:rPr>
          <w:rFonts w:ascii="ITC Avant Garde" w:eastAsiaTheme="minorHAnsi" w:hAnsi="ITC Avant Garde"/>
          <w:sz w:val="22"/>
          <w:szCs w:val="22"/>
          <w:lang w:val="es-MX" w:eastAsia="en-US"/>
        </w:rPr>
        <w:t>$</w:t>
      </w:r>
      <w:r w:rsidR="004634A6" w:rsidRPr="006D5880">
        <w:rPr>
          <w:rFonts w:ascii="ITC Avant Garde" w:eastAsiaTheme="minorHAnsi" w:hAnsi="ITC Avant Garde"/>
          <w:sz w:val="22"/>
          <w:szCs w:val="22"/>
          <w:lang w:val="es-MX" w:eastAsia="en-US"/>
        </w:rPr>
        <w:t>350</w:t>
      </w:r>
      <w:r w:rsidR="00876B10">
        <w:rPr>
          <w:rFonts w:ascii="ITC Avant Garde" w:eastAsiaTheme="minorHAnsi" w:hAnsi="ITC Avant Garde"/>
          <w:sz w:val="22"/>
          <w:szCs w:val="22"/>
          <w:lang w:val="es-MX" w:eastAsia="en-US"/>
        </w:rPr>
        <w:t>,000,000.00</w:t>
      </w:r>
      <w:r w:rsidR="004634A6" w:rsidRPr="006D5880">
        <w:rPr>
          <w:rFonts w:ascii="ITC Avant Garde" w:eastAsiaTheme="minorHAnsi" w:hAnsi="ITC Avant Garde"/>
          <w:sz w:val="22"/>
          <w:szCs w:val="22"/>
          <w:lang w:val="es-MX" w:eastAsia="en-US"/>
        </w:rPr>
        <w:t xml:space="preserve"> </w:t>
      </w:r>
      <w:r w:rsidR="00876B10">
        <w:rPr>
          <w:rFonts w:ascii="ITC Avant Garde" w:eastAsiaTheme="minorHAnsi" w:hAnsi="ITC Avant Garde"/>
          <w:sz w:val="22"/>
          <w:szCs w:val="22"/>
          <w:lang w:val="es-MX" w:eastAsia="en-US"/>
        </w:rPr>
        <w:t>(Trescientos cincuenta</w:t>
      </w:r>
      <w:r w:rsidR="004634A6" w:rsidRPr="006D5880">
        <w:rPr>
          <w:rFonts w:ascii="ITC Avant Garde" w:eastAsiaTheme="minorHAnsi" w:hAnsi="ITC Avant Garde"/>
          <w:sz w:val="22"/>
          <w:szCs w:val="22"/>
          <w:lang w:val="es-MX" w:eastAsia="en-US"/>
        </w:rPr>
        <w:t xml:space="preserve"> millones de pesos </w:t>
      </w:r>
      <w:r w:rsidR="00876B10">
        <w:rPr>
          <w:rFonts w:ascii="ITC Avant Garde" w:eastAsiaTheme="minorHAnsi" w:hAnsi="ITC Avant Garde"/>
          <w:sz w:val="22"/>
          <w:szCs w:val="22"/>
          <w:lang w:val="es-MX" w:eastAsia="en-US"/>
        </w:rPr>
        <w:t xml:space="preserve">00/100 M.N.) </w:t>
      </w:r>
      <w:r w:rsidR="004634A6" w:rsidRPr="006D5880">
        <w:rPr>
          <w:rFonts w:ascii="ITC Avant Garde" w:eastAsiaTheme="minorHAnsi" w:hAnsi="ITC Avant Garde"/>
          <w:sz w:val="22"/>
          <w:szCs w:val="22"/>
          <w:lang w:val="es-MX" w:eastAsia="en-US"/>
        </w:rPr>
        <w:t xml:space="preserve">por </w:t>
      </w:r>
      <w:r w:rsidR="00613039">
        <w:rPr>
          <w:rFonts w:ascii="ITC Avant Garde" w:eastAsiaTheme="minorHAnsi" w:hAnsi="ITC Avant Garde"/>
          <w:sz w:val="22"/>
          <w:szCs w:val="22"/>
          <w:lang w:val="es-MX" w:eastAsia="en-US"/>
        </w:rPr>
        <w:t>B</w:t>
      </w:r>
      <w:r w:rsidR="004634A6" w:rsidRPr="006D5880">
        <w:rPr>
          <w:rFonts w:ascii="ITC Avant Garde" w:eastAsiaTheme="minorHAnsi" w:hAnsi="ITC Avant Garde"/>
          <w:sz w:val="22"/>
          <w:szCs w:val="22"/>
          <w:lang w:val="es-MX" w:eastAsia="en-US"/>
        </w:rPr>
        <w:t xml:space="preserve">loque </w:t>
      </w:r>
      <w:r w:rsidR="002E1855">
        <w:rPr>
          <w:rFonts w:ascii="ITC Avant Garde" w:eastAsiaTheme="minorHAnsi" w:hAnsi="ITC Avant Garde"/>
          <w:sz w:val="22"/>
          <w:szCs w:val="22"/>
          <w:lang w:val="es-MX" w:eastAsia="en-US"/>
        </w:rPr>
        <w:t>como se ilustra en la</w:t>
      </w:r>
      <w:r w:rsidR="004634A6" w:rsidRPr="006D5880">
        <w:rPr>
          <w:rFonts w:ascii="ITC Avant Garde" w:eastAsiaTheme="minorHAnsi" w:hAnsi="ITC Avant Garde"/>
          <w:sz w:val="22"/>
          <w:szCs w:val="22"/>
          <w:lang w:val="es-MX" w:eastAsia="en-US"/>
        </w:rPr>
        <w:t xml:space="preserve"> </w:t>
      </w:r>
      <w:r w:rsidR="00D21783">
        <w:rPr>
          <w:rFonts w:ascii="ITC Avant Garde" w:eastAsiaTheme="minorHAnsi" w:hAnsi="ITC Avant Garde"/>
          <w:sz w:val="22"/>
          <w:szCs w:val="22"/>
          <w:lang w:val="es-MX" w:eastAsia="en-US"/>
        </w:rPr>
        <w:t xml:space="preserve">Tabla </w:t>
      </w:r>
      <w:r>
        <w:rPr>
          <w:rFonts w:ascii="ITC Avant Garde" w:eastAsiaTheme="minorHAnsi" w:hAnsi="ITC Avant Garde"/>
          <w:sz w:val="22"/>
          <w:szCs w:val="22"/>
          <w:lang w:val="es-MX" w:eastAsia="en-US"/>
        </w:rPr>
        <w:t>3</w:t>
      </w:r>
      <w:r w:rsidR="004634A6" w:rsidRPr="006D5880">
        <w:rPr>
          <w:rFonts w:ascii="ITC Avant Garde" w:eastAsiaTheme="minorHAnsi" w:hAnsi="ITC Avant Garde"/>
          <w:sz w:val="22"/>
          <w:szCs w:val="22"/>
          <w:lang w:val="es-MX" w:eastAsia="en-US"/>
        </w:rPr>
        <w:t xml:space="preserve"> </w:t>
      </w:r>
      <w:r w:rsidR="002E1855">
        <w:rPr>
          <w:rFonts w:ascii="ITC Avant Garde" w:eastAsiaTheme="minorHAnsi" w:hAnsi="ITC Avant Garde"/>
          <w:sz w:val="22"/>
          <w:szCs w:val="22"/>
          <w:lang w:val="es-MX" w:eastAsia="en-US"/>
        </w:rPr>
        <w:t>siguiente:</w:t>
      </w:r>
    </w:p>
    <w:p w14:paraId="46AD2838" w14:textId="77777777" w:rsidR="001C27E9" w:rsidRPr="006D5880" w:rsidRDefault="001C27E9" w:rsidP="00746DC9">
      <w:pPr>
        <w:pStyle w:val="Textoindependiente"/>
        <w:spacing w:after="0"/>
        <w:jc w:val="both"/>
        <w:rPr>
          <w:rFonts w:ascii="ITC Avant Garde" w:eastAsiaTheme="minorHAnsi" w:hAnsi="ITC Avant Garde"/>
          <w:sz w:val="22"/>
          <w:szCs w:val="22"/>
          <w:lang w:val="es-MX" w:eastAsia="en-US"/>
        </w:rPr>
      </w:pPr>
    </w:p>
    <w:p w14:paraId="741FA335" w14:textId="109EDFEA" w:rsidR="004634A6" w:rsidRPr="00D87885" w:rsidRDefault="004634A6" w:rsidP="00746DC9">
      <w:pPr>
        <w:pStyle w:val="Descripcin"/>
        <w:rPr>
          <w:rFonts w:ascii="ITC Avant Garde" w:eastAsiaTheme="minorHAnsi" w:hAnsi="ITC Avant Garde"/>
          <w:bCs w:val="0"/>
          <w:sz w:val="20"/>
          <w:szCs w:val="22"/>
          <w:lang w:val="es-MX" w:eastAsia="en-US"/>
        </w:rPr>
      </w:pPr>
      <w:bookmarkStart w:id="45" w:name="_Ref481088195"/>
      <w:bookmarkStart w:id="46" w:name="_Ref481684003"/>
      <w:r w:rsidRPr="00D87885">
        <w:rPr>
          <w:rFonts w:ascii="ITC Avant Garde" w:eastAsiaTheme="minorHAnsi" w:hAnsi="ITC Avant Garde"/>
          <w:bCs w:val="0"/>
          <w:sz w:val="20"/>
          <w:szCs w:val="22"/>
          <w:lang w:val="es-MX" w:eastAsia="en-US"/>
        </w:rPr>
        <w:t xml:space="preserve">Tabla </w:t>
      </w:r>
      <w:bookmarkEnd w:id="45"/>
      <w:r w:rsidR="00141CD0">
        <w:rPr>
          <w:rFonts w:ascii="ITC Avant Garde" w:eastAsiaTheme="minorHAnsi" w:hAnsi="ITC Avant Garde"/>
          <w:bCs w:val="0"/>
          <w:sz w:val="20"/>
          <w:szCs w:val="22"/>
          <w:lang w:val="es-MX" w:eastAsia="en-US"/>
        </w:rPr>
        <w:t>3</w:t>
      </w:r>
      <w:r w:rsidRPr="00D87885">
        <w:rPr>
          <w:rFonts w:ascii="ITC Avant Garde" w:eastAsiaTheme="minorHAnsi" w:hAnsi="ITC Avant Garde"/>
          <w:bCs w:val="0"/>
          <w:sz w:val="20"/>
          <w:szCs w:val="22"/>
          <w:lang w:val="es-MX" w:eastAsia="en-US"/>
        </w:rPr>
        <w:t xml:space="preserve">: </w:t>
      </w:r>
      <w:r w:rsidR="00930643">
        <w:rPr>
          <w:rFonts w:ascii="ITC Avant Garde" w:eastAsiaTheme="minorHAnsi" w:hAnsi="ITC Avant Garde"/>
          <w:bCs w:val="0"/>
          <w:sz w:val="20"/>
          <w:szCs w:val="22"/>
          <w:lang w:val="es-MX" w:eastAsia="en-US"/>
        </w:rPr>
        <w:t>VMR</w:t>
      </w:r>
      <w:r w:rsidRPr="00D87885">
        <w:rPr>
          <w:rFonts w:ascii="ITC Avant Garde" w:eastAsiaTheme="minorHAnsi" w:hAnsi="ITC Avant Garde"/>
          <w:bCs w:val="0"/>
          <w:sz w:val="20"/>
          <w:szCs w:val="22"/>
          <w:lang w:val="es-MX" w:eastAsia="en-US"/>
        </w:rPr>
        <w:t xml:space="preserve"> por </w:t>
      </w:r>
      <w:r w:rsidR="00F13573">
        <w:rPr>
          <w:rFonts w:ascii="ITC Avant Garde" w:eastAsiaTheme="minorHAnsi" w:hAnsi="ITC Avant Garde"/>
          <w:bCs w:val="0"/>
          <w:sz w:val="20"/>
          <w:szCs w:val="22"/>
          <w:lang w:val="es-MX" w:eastAsia="en-US"/>
        </w:rPr>
        <w:t>C</w:t>
      </w:r>
      <w:r w:rsidRPr="00D87885">
        <w:rPr>
          <w:rFonts w:ascii="ITC Avant Garde" w:eastAsiaTheme="minorHAnsi" w:hAnsi="ITC Avant Garde"/>
          <w:bCs w:val="0"/>
          <w:sz w:val="20"/>
          <w:szCs w:val="22"/>
          <w:lang w:val="es-MX" w:eastAsia="en-US"/>
        </w:rPr>
        <w:t>ategoría</w:t>
      </w:r>
      <w:bookmarkEnd w:id="46"/>
      <w:r w:rsidR="008451D6">
        <w:rPr>
          <w:rFonts w:ascii="ITC Avant Garde" w:eastAsiaTheme="minorHAnsi" w:hAnsi="ITC Avant Garde"/>
          <w:bCs w:val="0"/>
          <w:sz w:val="20"/>
          <w:szCs w:val="22"/>
          <w:lang w:val="es-MX" w:eastAsia="en-US"/>
        </w:rPr>
        <w:t>.</w:t>
      </w:r>
    </w:p>
    <w:tbl>
      <w:tblPr>
        <w:tblStyle w:val="Tabladecuadrcula4-nfasis6"/>
        <w:tblW w:w="3770" w:type="pct"/>
        <w:jc w:val="center"/>
        <w:tblLook w:val="01E0" w:firstRow="1" w:lastRow="1" w:firstColumn="1" w:lastColumn="1" w:noHBand="0" w:noVBand="0"/>
      </w:tblPr>
      <w:tblGrid>
        <w:gridCol w:w="1379"/>
        <w:gridCol w:w="3595"/>
        <w:gridCol w:w="2109"/>
      </w:tblGrid>
      <w:tr w:rsidR="00E743B0" w:rsidRPr="008451D6" w14:paraId="445836F5" w14:textId="52A2A4F3" w:rsidTr="00930643">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73" w:type="pct"/>
            <w:vAlign w:val="center"/>
          </w:tcPr>
          <w:p w14:paraId="7CC51C9D" w14:textId="77777777" w:rsidR="00E743B0" w:rsidRPr="008451D6" w:rsidRDefault="00E743B0" w:rsidP="00930643">
            <w:pPr>
              <w:pStyle w:val="TableText"/>
              <w:spacing w:before="0" w:after="0"/>
              <w:jc w:val="center"/>
              <w:rPr>
                <w:rFonts w:ascii="ITC Avant Garde" w:eastAsiaTheme="minorHAnsi" w:hAnsi="ITC Avant Garde" w:cstheme="minorBidi"/>
                <w:szCs w:val="22"/>
                <w:lang w:val="es-MX" w:eastAsia="en-US"/>
              </w:rPr>
            </w:pPr>
            <w:r w:rsidRPr="008451D6">
              <w:rPr>
                <w:rFonts w:ascii="ITC Avant Garde" w:eastAsiaTheme="minorHAnsi" w:hAnsi="ITC Avant Garde" w:cstheme="minorBidi"/>
                <w:szCs w:val="22"/>
                <w:lang w:val="es-MX" w:eastAsia="en-US"/>
              </w:rPr>
              <w:t>Categoría</w:t>
            </w:r>
          </w:p>
        </w:tc>
        <w:tc>
          <w:tcPr>
            <w:cnfStyle w:val="000010000000" w:firstRow="0" w:lastRow="0" w:firstColumn="0" w:lastColumn="0" w:oddVBand="1" w:evenVBand="0" w:oddHBand="0" w:evenHBand="0" w:firstRowFirstColumn="0" w:firstRowLastColumn="0" w:lastRowFirstColumn="0" w:lastRowLastColumn="0"/>
            <w:tcW w:w="2538" w:type="pct"/>
            <w:vAlign w:val="center"/>
          </w:tcPr>
          <w:p w14:paraId="30E7B6AF" w14:textId="2510DB61" w:rsidR="00E743B0" w:rsidRPr="008451D6" w:rsidRDefault="00691350" w:rsidP="00930643">
            <w:pPr>
              <w:pStyle w:val="TableText"/>
              <w:spacing w:before="0" w:after="0"/>
              <w:jc w:val="center"/>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VMR</w:t>
            </w:r>
            <w:r w:rsidR="00E743B0" w:rsidRPr="008451D6">
              <w:rPr>
                <w:rFonts w:ascii="ITC Avant Garde" w:eastAsiaTheme="minorHAnsi" w:hAnsi="ITC Avant Garde" w:cstheme="minorBidi"/>
                <w:szCs w:val="22"/>
                <w:lang w:val="es-MX" w:eastAsia="en-US"/>
              </w:rPr>
              <w:t xml:space="preserve"> por </w:t>
            </w:r>
            <w:r w:rsidR="00E743B0">
              <w:rPr>
                <w:rFonts w:ascii="ITC Avant Garde" w:eastAsiaTheme="minorHAnsi" w:hAnsi="ITC Avant Garde" w:cstheme="minorBidi"/>
                <w:szCs w:val="22"/>
                <w:lang w:val="es-MX" w:eastAsia="en-US"/>
              </w:rPr>
              <w:t>B</w:t>
            </w:r>
            <w:r w:rsidR="00E743B0" w:rsidRPr="008451D6">
              <w:rPr>
                <w:rFonts w:ascii="ITC Avant Garde" w:eastAsiaTheme="minorHAnsi" w:hAnsi="ITC Avant Garde" w:cstheme="minorBidi"/>
                <w:szCs w:val="22"/>
                <w:lang w:val="es-MX" w:eastAsia="en-US"/>
              </w:rPr>
              <w:t>loque</w:t>
            </w:r>
            <w:r w:rsidR="00E743B0">
              <w:rPr>
                <w:rFonts w:ascii="ITC Avant Garde" w:eastAsiaTheme="minorHAnsi" w:hAnsi="ITC Avant Garde" w:cstheme="minorBidi"/>
                <w:szCs w:val="22"/>
                <w:lang w:val="es-MX" w:eastAsia="en-US"/>
              </w:rPr>
              <w:t xml:space="preserve"> </w:t>
            </w:r>
            <w:r w:rsidR="00E743B0" w:rsidRPr="008451D6">
              <w:rPr>
                <w:rFonts w:ascii="ITC Avant Garde" w:eastAsiaTheme="minorHAnsi" w:hAnsi="ITC Avant Garde" w:cstheme="minorBidi"/>
                <w:szCs w:val="22"/>
                <w:lang w:val="es-MX" w:eastAsia="en-US"/>
              </w:rPr>
              <w:t>(pesos</w:t>
            </w:r>
            <w:r w:rsidR="00E743B0">
              <w:rPr>
                <w:rFonts w:ascii="ITC Avant Garde" w:eastAsiaTheme="minorHAnsi" w:hAnsi="ITC Avant Garde" w:cstheme="minorBidi"/>
                <w:szCs w:val="22"/>
                <w:lang w:val="es-MX" w:eastAsia="en-US"/>
              </w:rPr>
              <w:t xml:space="preserve"> mexicanos</w:t>
            </w:r>
            <w:r w:rsidR="00E743B0" w:rsidRPr="008451D6">
              <w:rPr>
                <w:rFonts w:ascii="ITC Avant Garde" w:eastAsiaTheme="minorHAnsi" w:hAnsi="ITC Avant Garde" w:cstheme="minorBidi"/>
                <w:szCs w:val="22"/>
                <w:lang w:val="es-MX" w:eastAsia="en-US"/>
              </w:rPr>
              <w:t>)</w:t>
            </w:r>
          </w:p>
        </w:tc>
        <w:tc>
          <w:tcPr>
            <w:cnfStyle w:val="000100000000" w:firstRow="0" w:lastRow="0" w:firstColumn="0" w:lastColumn="1" w:oddVBand="0" w:evenVBand="0" w:oddHBand="0" w:evenHBand="0" w:firstRowFirstColumn="0" w:firstRowLastColumn="0" w:lastRowFirstColumn="0" w:lastRowLastColumn="0"/>
            <w:tcW w:w="1489" w:type="pct"/>
            <w:vAlign w:val="center"/>
          </w:tcPr>
          <w:p w14:paraId="449ED904" w14:textId="38A7A855" w:rsidR="00E743B0" w:rsidRPr="00E715D1" w:rsidRDefault="00E743B0" w:rsidP="00930643">
            <w:pPr>
              <w:pStyle w:val="TableText"/>
              <w:spacing w:before="0" w:after="0"/>
              <w:jc w:val="center"/>
              <w:rPr>
                <w:rFonts w:ascii="ITC Avant Garde" w:eastAsiaTheme="minorHAnsi" w:hAnsi="ITC Avant Garde" w:cstheme="minorBidi"/>
                <w:szCs w:val="22"/>
                <w:highlight w:val="yellow"/>
                <w:lang w:val="es-MX" w:eastAsia="en-US"/>
              </w:rPr>
            </w:pPr>
            <w:r w:rsidRPr="00720EBE">
              <w:rPr>
                <w:rFonts w:ascii="ITC Avant Garde" w:eastAsiaTheme="minorHAnsi" w:hAnsi="ITC Avant Garde" w:cstheme="minorBidi"/>
                <w:szCs w:val="22"/>
                <w:lang w:val="es-MX" w:eastAsia="en-US"/>
              </w:rPr>
              <w:t>Puntaje</w:t>
            </w:r>
            <w:r w:rsidR="00DC78E4" w:rsidRPr="00393759">
              <w:rPr>
                <w:rFonts w:ascii="ITC Avant Garde" w:eastAsiaTheme="minorHAnsi" w:hAnsi="ITC Avant Garde" w:cstheme="minorBidi"/>
                <w:szCs w:val="22"/>
                <w:lang w:val="es-MX" w:eastAsia="en-US"/>
              </w:rPr>
              <w:t>*</w:t>
            </w:r>
          </w:p>
        </w:tc>
      </w:tr>
      <w:tr w:rsidR="00E743B0" w:rsidRPr="008451D6" w14:paraId="38EE31AD" w14:textId="766CA69E" w:rsidTr="00F73EB2">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73" w:type="pct"/>
            <w:vAlign w:val="center"/>
          </w:tcPr>
          <w:p w14:paraId="0741379D" w14:textId="2D4FB92E" w:rsidR="00E743B0" w:rsidRPr="008451D6" w:rsidRDefault="00E743B0" w:rsidP="00746DC9">
            <w:pPr>
              <w:pStyle w:val="TableText"/>
              <w:spacing w:before="0" w:after="0"/>
              <w:jc w:val="center"/>
              <w:rPr>
                <w:rFonts w:ascii="ITC Avant Garde" w:eastAsiaTheme="minorHAnsi" w:hAnsi="ITC Avant Garde" w:cstheme="minorBidi"/>
                <w:szCs w:val="22"/>
                <w:lang w:val="es-MX" w:eastAsia="en-US"/>
              </w:rPr>
            </w:pPr>
            <w:r w:rsidRPr="008451D6">
              <w:rPr>
                <w:rFonts w:ascii="ITC Avant Garde" w:eastAsiaTheme="minorHAnsi" w:hAnsi="ITC Avant Garde" w:cstheme="minorBidi"/>
                <w:szCs w:val="22"/>
                <w:lang w:val="es-MX" w:eastAsia="en-US"/>
              </w:rPr>
              <w:t>F</w:t>
            </w:r>
            <w:r>
              <w:rPr>
                <w:rFonts w:ascii="ITC Avant Garde" w:eastAsiaTheme="minorHAnsi" w:hAnsi="ITC Avant Garde" w:cstheme="minorBidi"/>
                <w:szCs w:val="22"/>
                <w:lang w:val="es-MX" w:eastAsia="en-US"/>
              </w:rPr>
              <w:t>DD</w:t>
            </w:r>
          </w:p>
        </w:tc>
        <w:tc>
          <w:tcPr>
            <w:cnfStyle w:val="000010000000" w:firstRow="0" w:lastRow="0" w:firstColumn="0" w:lastColumn="0" w:oddVBand="1" w:evenVBand="0" w:oddHBand="0" w:evenHBand="0" w:firstRowFirstColumn="0" w:firstRowLastColumn="0" w:lastRowFirstColumn="0" w:lastRowLastColumn="0"/>
            <w:tcW w:w="2538" w:type="pct"/>
            <w:vAlign w:val="center"/>
          </w:tcPr>
          <w:p w14:paraId="6BFF3702" w14:textId="1CD6BB97" w:rsidR="00E743B0" w:rsidRPr="005833BD" w:rsidRDefault="00E743B0" w:rsidP="00746DC9">
            <w:pPr>
              <w:pStyle w:val="TableText"/>
              <w:spacing w:before="0" w:after="0"/>
              <w:jc w:val="center"/>
              <w:rPr>
                <w:rFonts w:ascii="ITC Avant Garde" w:eastAsiaTheme="minorHAnsi" w:hAnsi="ITC Avant Garde" w:cstheme="minorBidi"/>
                <w:b/>
                <w:szCs w:val="22"/>
                <w:lang w:val="es-MX" w:eastAsia="en-US"/>
              </w:rPr>
            </w:pPr>
            <w:r w:rsidRPr="005833BD">
              <w:rPr>
                <w:rFonts w:ascii="ITC Avant Garde" w:eastAsiaTheme="minorHAnsi" w:hAnsi="ITC Avant Garde" w:cstheme="minorBidi"/>
                <w:b/>
                <w:szCs w:val="22"/>
                <w:lang w:val="es-MX" w:eastAsia="en-US"/>
              </w:rPr>
              <w:t>350,000,000.00</w:t>
            </w:r>
          </w:p>
        </w:tc>
        <w:tc>
          <w:tcPr>
            <w:cnfStyle w:val="000100000000" w:firstRow="0" w:lastRow="0" w:firstColumn="0" w:lastColumn="1" w:oddVBand="0" w:evenVBand="0" w:oddHBand="0" w:evenHBand="0" w:firstRowFirstColumn="0" w:firstRowLastColumn="0" w:lastRowFirstColumn="0" w:lastRowLastColumn="0"/>
            <w:tcW w:w="1489" w:type="pct"/>
            <w:vAlign w:val="center"/>
          </w:tcPr>
          <w:p w14:paraId="4140E99E" w14:textId="39DD6A14" w:rsidR="00E743B0" w:rsidRPr="008451D6" w:rsidRDefault="00E743B0" w:rsidP="00746DC9">
            <w:pPr>
              <w:pStyle w:val="TableText"/>
              <w:spacing w:before="0" w:after="0"/>
              <w:jc w:val="center"/>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350</w:t>
            </w:r>
          </w:p>
        </w:tc>
      </w:tr>
      <w:tr w:rsidR="00E743B0" w:rsidRPr="008451D6" w14:paraId="15345AD0" w14:textId="4FABAEFC" w:rsidTr="00F73EB2">
        <w:trPr>
          <w:cnfStyle w:val="010000000000" w:firstRow="0" w:lastRow="1"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73" w:type="pct"/>
            <w:vAlign w:val="center"/>
          </w:tcPr>
          <w:p w14:paraId="24F48DB2" w14:textId="6B6CB99C" w:rsidR="00E743B0" w:rsidRPr="008451D6" w:rsidRDefault="00E743B0" w:rsidP="00746DC9">
            <w:pPr>
              <w:pStyle w:val="TableText"/>
              <w:spacing w:before="0" w:after="0"/>
              <w:jc w:val="center"/>
              <w:rPr>
                <w:rFonts w:ascii="ITC Avant Garde" w:eastAsiaTheme="minorHAnsi" w:hAnsi="ITC Avant Garde" w:cstheme="minorBidi"/>
                <w:szCs w:val="22"/>
                <w:lang w:val="es-MX" w:eastAsia="en-US"/>
              </w:rPr>
            </w:pPr>
            <w:r w:rsidRPr="008451D6">
              <w:rPr>
                <w:rFonts w:ascii="ITC Avant Garde" w:eastAsiaTheme="minorHAnsi" w:hAnsi="ITC Avant Garde" w:cstheme="minorBidi"/>
                <w:szCs w:val="22"/>
                <w:lang w:val="es-MX" w:eastAsia="en-US"/>
              </w:rPr>
              <w:t>T</w:t>
            </w:r>
            <w:r>
              <w:rPr>
                <w:rFonts w:ascii="ITC Avant Garde" w:eastAsiaTheme="minorHAnsi" w:hAnsi="ITC Avant Garde" w:cstheme="minorBidi"/>
                <w:szCs w:val="22"/>
                <w:lang w:val="es-MX" w:eastAsia="en-US"/>
              </w:rPr>
              <w:t>DD</w:t>
            </w:r>
          </w:p>
        </w:tc>
        <w:tc>
          <w:tcPr>
            <w:cnfStyle w:val="000010000000" w:firstRow="0" w:lastRow="0" w:firstColumn="0" w:lastColumn="0" w:oddVBand="1" w:evenVBand="0" w:oddHBand="0" w:evenHBand="0" w:firstRowFirstColumn="0" w:firstRowLastColumn="0" w:lastRowFirstColumn="0" w:lastRowLastColumn="0"/>
            <w:tcW w:w="2538" w:type="pct"/>
            <w:vAlign w:val="center"/>
          </w:tcPr>
          <w:p w14:paraId="54ECA2F4" w14:textId="0F8CF081" w:rsidR="00E743B0" w:rsidRPr="008451D6" w:rsidRDefault="00E743B0" w:rsidP="00746DC9">
            <w:pPr>
              <w:pStyle w:val="TableText"/>
              <w:spacing w:before="0" w:after="0"/>
              <w:jc w:val="center"/>
              <w:rPr>
                <w:rFonts w:ascii="ITC Avant Garde" w:eastAsiaTheme="minorHAnsi" w:hAnsi="ITC Avant Garde" w:cstheme="minorBidi"/>
                <w:szCs w:val="22"/>
                <w:lang w:val="es-MX" w:eastAsia="en-US"/>
              </w:rPr>
            </w:pPr>
            <w:r w:rsidRPr="008451D6">
              <w:rPr>
                <w:rFonts w:ascii="ITC Avant Garde" w:eastAsiaTheme="minorHAnsi" w:hAnsi="ITC Avant Garde" w:cstheme="minorBidi"/>
                <w:szCs w:val="22"/>
                <w:lang w:val="es-MX" w:eastAsia="en-US"/>
              </w:rPr>
              <w:t>350,000,000</w:t>
            </w:r>
            <w:r>
              <w:rPr>
                <w:rFonts w:ascii="ITC Avant Garde" w:eastAsiaTheme="minorHAnsi" w:hAnsi="ITC Avant Garde" w:cstheme="minorBidi"/>
                <w:szCs w:val="22"/>
                <w:lang w:val="es-MX" w:eastAsia="en-US"/>
              </w:rPr>
              <w:t>.00</w:t>
            </w:r>
          </w:p>
        </w:tc>
        <w:tc>
          <w:tcPr>
            <w:cnfStyle w:val="000100000000" w:firstRow="0" w:lastRow="0" w:firstColumn="0" w:lastColumn="1" w:oddVBand="0" w:evenVBand="0" w:oddHBand="0" w:evenHBand="0" w:firstRowFirstColumn="0" w:firstRowLastColumn="0" w:lastRowFirstColumn="0" w:lastRowLastColumn="0"/>
            <w:tcW w:w="1489" w:type="pct"/>
            <w:vAlign w:val="center"/>
          </w:tcPr>
          <w:p w14:paraId="0864D4D0" w14:textId="7E3B5568" w:rsidR="00E743B0" w:rsidRPr="008451D6" w:rsidRDefault="00E743B0" w:rsidP="00746DC9">
            <w:pPr>
              <w:pStyle w:val="TableText"/>
              <w:spacing w:before="0" w:after="0"/>
              <w:jc w:val="center"/>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350</w:t>
            </w:r>
          </w:p>
        </w:tc>
      </w:tr>
    </w:tbl>
    <w:p w14:paraId="658B55EE" w14:textId="0F15A40F" w:rsidR="00DC78E4" w:rsidRPr="00032DFF" w:rsidDel="00825FE0" w:rsidRDefault="00DC78E4" w:rsidP="00746DC9">
      <w:pPr>
        <w:spacing w:after="0" w:line="240" w:lineRule="auto"/>
        <w:ind w:left="1134" w:right="1182"/>
        <w:jc w:val="both"/>
        <w:rPr>
          <w:rFonts w:ascii="ITC Avant Garde" w:hAnsi="ITC Avant Garde"/>
          <w:b/>
          <w:sz w:val="18"/>
          <w:lang w:val="es-ES"/>
        </w:rPr>
      </w:pPr>
      <w:r w:rsidRPr="00032DFF">
        <w:rPr>
          <w:rFonts w:ascii="ITC Avant Garde" w:hAnsi="ITC Avant Garde"/>
          <w:b/>
          <w:lang w:val="es-ES"/>
        </w:rPr>
        <w:t>*</w:t>
      </w:r>
      <w:r>
        <w:rPr>
          <w:lang w:val="es-ES"/>
        </w:rPr>
        <w:t xml:space="preserve"> </w:t>
      </w:r>
      <w:r w:rsidRPr="00032DFF">
        <w:rPr>
          <w:rFonts w:ascii="ITC Avant Garde" w:hAnsi="ITC Avant Garde"/>
          <w:sz w:val="18"/>
          <w:lang w:val="es-ES"/>
        </w:rPr>
        <w:t xml:space="preserve">Este valor se encuentra normalizado por un factor de escalamiento </w:t>
      </w:r>
      <w:r w:rsidRPr="00032DFF">
        <w:rPr>
          <w:rFonts w:ascii="ITC Avant Garde" w:hAnsi="ITC Avant Garde"/>
          <w:b/>
          <w:sz w:val="18"/>
          <w:lang w:val="es-ES"/>
        </w:rPr>
        <w:t>N</w:t>
      </w:r>
      <w:r w:rsidRPr="00032DFF">
        <w:rPr>
          <w:rFonts w:ascii="ITC Avant Garde" w:hAnsi="ITC Avant Garde"/>
          <w:sz w:val="18"/>
          <w:lang w:val="es-ES"/>
        </w:rPr>
        <w:t xml:space="preserve"> </w:t>
      </w:r>
      <w:r>
        <w:rPr>
          <w:rFonts w:ascii="ITC Avant Garde" w:hAnsi="ITC Avant Garde"/>
          <w:sz w:val="18"/>
          <w:lang w:val="es-ES"/>
        </w:rPr>
        <w:t xml:space="preserve">(igual a 1,000,000) </w:t>
      </w:r>
      <w:r w:rsidRPr="00032DFF">
        <w:rPr>
          <w:rFonts w:ascii="ITC Avant Garde" w:hAnsi="ITC Avant Garde"/>
          <w:sz w:val="18"/>
          <w:lang w:val="es-ES"/>
        </w:rPr>
        <w:t xml:space="preserve">que </w:t>
      </w:r>
      <w:r w:rsidR="00EB0387">
        <w:rPr>
          <w:rFonts w:ascii="ITC Avant Garde" w:hAnsi="ITC Avant Garde"/>
          <w:sz w:val="18"/>
          <w:lang w:val="es-ES"/>
        </w:rPr>
        <w:t xml:space="preserve">facilita la lectura y manejo del </w:t>
      </w:r>
      <w:r w:rsidR="00770850">
        <w:rPr>
          <w:rFonts w:ascii="ITC Avant Garde" w:hAnsi="ITC Avant Garde"/>
          <w:sz w:val="18"/>
          <w:lang w:val="es-ES"/>
        </w:rPr>
        <w:t>p</w:t>
      </w:r>
      <w:r w:rsidR="00EB0387">
        <w:rPr>
          <w:rFonts w:ascii="ITC Avant Garde" w:hAnsi="ITC Avant Garde"/>
          <w:sz w:val="18"/>
          <w:lang w:val="es-ES"/>
        </w:rPr>
        <w:t>untaje</w:t>
      </w:r>
      <w:r>
        <w:rPr>
          <w:rFonts w:ascii="ITC Avant Garde" w:hAnsi="ITC Avant Garde"/>
          <w:sz w:val="18"/>
          <w:lang w:val="es-ES"/>
        </w:rPr>
        <w:t>.</w:t>
      </w:r>
    </w:p>
    <w:p w14:paraId="5A7C026E" w14:textId="77777777" w:rsidR="00DC78E4" w:rsidRDefault="00DC78E4" w:rsidP="00746DC9">
      <w:pPr>
        <w:pStyle w:val="Textoindependiente"/>
        <w:spacing w:after="0"/>
        <w:ind w:right="208"/>
        <w:jc w:val="both"/>
        <w:rPr>
          <w:rFonts w:ascii="ITC Avant Garde" w:eastAsiaTheme="minorHAnsi" w:hAnsi="ITC Avant Garde"/>
          <w:sz w:val="22"/>
          <w:szCs w:val="22"/>
          <w:lang w:val="es-MX" w:eastAsia="en-US"/>
        </w:rPr>
      </w:pPr>
    </w:p>
    <w:p w14:paraId="4E0BC9D6" w14:textId="1D6A618C" w:rsidR="007B6E1A" w:rsidRDefault="007B6E1A" w:rsidP="009B6389">
      <w:pPr>
        <w:pStyle w:val="Ttulo2"/>
        <w:numPr>
          <w:ilvl w:val="1"/>
          <w:numId w:val="39"/>
        </w:numPr>
        <w:spacing w:before="0" w:line="240" w:lineRule="auto"/>
        <w:jc w:val="both"/>
        <w:rPr>
          <w:rFonts w:ascii="ITC Avant Garde" w:eastAsiaTheme="minorHAnsi" w:hAnsi="ITC Avant Garde" w:cstheme="minorBidi"/>
          <w:b/>
          <w:color w:val="auto"/>
          <w:sz w:val="22"/>
          <w:szCs w:val="22"/>
        </w:rPr>
      </w:pPr>
      <w:bookmarkStart w:id="47" w:name="_Toc500236206"/>
      <w:bookmarkStart w:id="48" w:name="_Toc500502755"/>
      <w:bookmarkStart w:id="49" w:name="_Toc500961186"/>
      <w:bookmarkStart w:id="50" w:name="_Toc500961284"/>
      <w:r w:rsidRPr="0086511E">
        <w:rPr>
          <w:rFonts w:ascii="ITC Avant Garde" w:hAnsi="ITC Avant Garde"/>
          <w:b/>
          <w:color w:val="auto"/>
          <w:sz w:val="22"/>
          <w:szCs w:val="22"/>
          <w:lang w:val="es-ES"/>
        </w:rPr>
        <w:t xml:space="preserve">Fórmula de </w:t>
      </w:r>
      <w:r w:rsidR="00582098">
        <w:rPr>
          <w:rFonts w:ascii="ITC Avant Garde" w:hAnsi="ITC Avant Garde"/>
          <w:b/>
          <w:color w:val="auto"/>
          <w:sz w:val="22"/>
          <w:szCs w:val="22"/>
          <w:lang w:val="es-ES"/>
        </w:rPr>
        <w:t>Conversión</w:t>
      </w:r>
      <w:r w:rsidR="00582098" w:rsidRPr="0086511E">
        <w:rPr>
          <w:rFonts w:ascii="ITC Avant Garde" w:hAnsi="ITC Avant Garde"/>
          <w:b/>
          <w:color w:val="auto"/>
          <w:sz w:val="22"/>
          <w:szCs w:val="22"/>
          <w:lang w:val="es-ES"/>
        </w:rPr>
        <w:t xml:space="preserve"> </w:t>
      </w:r>
      <w:r w:rsidRPr="0086511E">
        <w:rPr>
          <w:rFonts w:ascii="ITC Avant Garde" w:hAnsi="ITC Avant Garde"/>
          <w:b/>
          <w:color w:val="auto"/>
          <w:sz w:val="22"/>
          <w:szCs w:val="22"/>
          <w:lang w:val="es-ES"/>
        </w:rPr>
        <w:t xml:space="preserve">para los </w:t>
      </w:r>
      <w:r>
        <w:rPr>
          <w:rFonts w:ascii="ITC Avant Garde" w:hAnsi="ITC Avant Garde"/>
          <w:b/>
          <w:color w:val="auto"/>
          <w:sz w:val="22"/>
          <w:szCs w:val="22"/>
          <w:lang w:val="es-ES"/>
        </w:rPr>
        <w:t>Bloques</w:t>
      </w:r>
      <w:r w:rsidRPr="0086511E">
        <w:rPr>
          <w:rFonts w:ascii="ITC Avant Garde" w:hAnsi="ITC Avant Garde"/>
          <w:b/>
          <w:color w:val="auto"/>
          <w:sz w:val="22"/>
          <w:szCs w:val="22"/>
          <w:lang w:val="es-ES"/>
        </w:rPr>
        <w:t xml:space="preserve"> en el Concurso</w:t>
      </w:r>
      <w:r>
        <w:rPr>
          <w:rFonts w:ascii="ITC Avant Garde" w:hAnsi="ITC Avant Garde"/>
          <w:b/>
          <w:color w:val="auto"/>
          <w:sz w:val="22"/>
          <w:szCs w:val="22"/>
          <w:lang w:val="es-ES"/>
        </w:rPr>
        <w:t>.</w:t>
      </w:r>
      <w:bookmarkEnd w:id="47"/>
      <w:bookmarkEnd w:id="48"/>
      <w:bookmarkEnd w:id="49"/>
      <w:bookmarkEnd w:id="50"/>
    </w:p>
    <w:p w14:paraId="779F044C" w14:textId="77777777" w:rsidR="007B6E1A" w:rsidRDefault="007B6E1A" w:rsidP="00746DC9">
      <w:pPr>
        <w:pStyle w:val="Textoindependiente"/>
        <w:spacing w:after="0"/>
        <w:ind w:right="208"/>
        <w:jc w:val="both"/>
        <w:rPr>
          <w:rFonts w:ascii="ITC Avant Garde" w:eastAsiaTheme="minorHAnsi" w:hAnsi="ITC Avant Garde"/>
          <w:sz w:val="22"/>
          <w:szCs w:val="22"/>
          <w:lang w:val="es-MX" w:eastAsia="en-US"/>
        </w:rPr>
      </w:pPr>
    </w:p>
    <w:p w14:paraId="4BB57C1C" w14:textId="30D5751A" w:rsidR="00AA63A0" w:rsidRDefault="00AA63A0" w:rsidP="00746DC9">
      <w:pPr>
        <w:spacing w:after="0" w:line="240" w:lineRule="auto"/>
        <w:jc w:val="both"/>
        <w:rPr>
          <w:rFonts w:ascii="ITC Avant Garde" w:hAnsi="ITC Avant Garde"/>
          <w:lang w:val="es-ES"/>
        </w:rPr>
      </w:pPr>
      <w:r w:rsidRPr="0086511E">
        <w:rPr>
          <w:rFonts w:ascii="ITC Avant Garde" w:hAnsi="ITC Avant Garde"/>
          <w:lang w:val="es-ES"/>
        </w:rPr>
        <w:t xml:space="preserve">La Fórmula de </w:t>
      </w:r>
      <w:r w:rsidR="00582098">
        <w:rPr>
          <w:rFonts w:ascii="ITC Avant Garde" w:hAnsi="ITC Avant Garde"/>
          <w:lang w:val="es-ES"/>
        </w:rPr>
        <w:t>Conversión</w:t>
      </w:r>
      <w:r w:rsidR="00582098" w:rsidRPr="0086511E">
        <w:rPr>
          <w:rFonts w:ascii="ITC Avant Garde" w:hAnsi="ITC Avant Garde"/>
          <w:lang w:val="es-ES"/>
        </w:rPr>
        <w:t xml:space="preserve"> </w:t>
      </w:r>
      <w:r>
        <w:rPr>
          <w:rFonts w:ascii="ITC Avant Garde" w:hAnsi="ITC Avant Garde"/>
          <w:lang w:val="es-ES"/>
        </w:rPr>
        <w:t xml:space="preserve">determina el </w:t>
      </w:r>
      <w:r w:rsidR="008B1926">
        <w:rPr>
          <w:rFonts w:ascii="ITC Avant Garde" w:hAnsi="ITC Avant Garde"/>
          <w:lang w:val="es-ES"/>
        </w:rPr>
        <w:t>valor del</w:t>
      </w:r>
      <w:r w:rsidR="006D1BAF">
        <w:rPr>
          <w:rFonts w:ascii="ITC Avant Garde" w:hAnsi="ITC Avant Garde"/>
          <w:lang w:val="es-ES"/>
        </w:rPr>
        <w:t xml:space="preserve"> </w:t>
      </w:r>
      <w:r w:rsidR="00A54B7D">
        <w:rPr>
          <w:rFonts w:ascii="ITC Avant Garde" w:hAnsi="ITC Avant Garde"/>
          <w:lang w:val="es-ES"/>
        </w:rPr>
        <w:t>Componente Económico</w:t>
      </w:r>
      <w:r>
        <w:rPr>
          <w:rFonts w:ascii="ITC Avant Garde" w:hAnsi="ITC Avant Garde"/>
          <w:lang w:val="es-ES"/>
        </w:rPr>
        <w:t xml:space="preserve"> de cada Participante por </w:t>
      </w:r>
      <w:r w:rsidR="008B1926">
        <w:rPr>
          <w:rFonts w:ascii="ITC Avant Garde" w:hAnsi="ITC Avant Garde"/>
          <w:lang w:val="es-ES"/>
        </w:rPr>
        <w:t xml:space="preserve">un </w:t>
      </w:r>
      <w:r>
        <w:rPr>
          <w:rFonts w:ascii="ITC Avant Garde" w:hAnsi="ITC Avant Garde"/>
          <w:lang w:val="es-ES"/>
        </w:rPr>
        <w:t>Bloque</w:t>
      </w:r>
      <w:r w:rsidR="008B1926">
        <w:rPr>
          <w:rFonts w:ascii="ITC Avant Garde" w:hAnsi="ITC Avant Garde"/>
          <w:lang w:val="es-ES"/>
        </w:rPr>
        <w:t xml:space="preserve"> de una Categoría en particular</w:t>
      </w:r>
      <w:r>
        <w:rPr>
          <w:rFonts w:ascii="ITC Avant Garde" w:hAnsi="ITC Avant Garde"/>
          <w:lang w:val="es-ES"/>
        </w:rPr>
        <w:t>, y está definida por un</w:t>
      </w:r>
      <w:r w:rsidRPr="0086511E">
        <w:rPr>
          <w:rFonts w:ascii="ITC Avant Garde" w:hAnsi="ITC Avant Garde"/>
          <w:lang w:val="es-ES"/>
        </w:rPr>
        <w:t xml:space="preserve"> </w:t>
      </w:r>
      <w:r w:rsidR="00770850">
        <w:rPr>
          <w:rFonts w:ascii="ITC Avant Garde" w:hAnsi="ITC Avant Garde"/>
          <w:lang w:val="es-ES"/>
        </w:rPr>
        <w:t>p</w:t>
      </w:r>
      <w:r w:rsidR="008B1926">
        <w:rPr>
          <w:rFonts w:ascii="ITC Avant Garde" w:hAnsi="ITC Avant Garde"/>
          <w:lang w:val="es-ES"/>
        </w:rPr>
        <w:t>untaje</w:t>
      </w:r>
      <w:r w:rsidR="00E9458C">
        <w:rPr>
          <w:rFonts w:ascii="ITC Avant Garde" w:hAnsi="ITC Avant Garde"/>
          <w:lang w:val="es-ES"/>
        </w:rPr>
        <w:t xml:space="preserve">, por un </w:t>
      </w:r>
      <w:r>
        <w:rPr>
          <w:rFonts w:ascii="ITC Avant Garde" w:hAnsi="ITC Avant Garde"/>
          <w:lang w:val="es-ES"/>
        </w:rPr>
        <w:t>C</w:t>
      </w:r>
      <w:r w:rsidRPr="0086511E">
        <w:rPr>
          <w:rFonts w:ascii="ITC Avant Garde" w:hAnsi="ITC Avant Garde"/>
          <w:lang w:val="es-ES"/>
        </w:rPr>
        <w:t>omponente</w:t>
      </w:r>
      <w:r>
        <w:rPr>
          <w:rFonts w:ascii="ITC Avant Garde" w:hAnsi="ITC Avant Garde"/>
          <w:lang w:val="es-ES"/>
        </w:rPr>
        <w:t xml:space="preserve"> No Económico</w:t>
      </w:r>
      <w:r w:rsidR="00E9458C">
        <w:rPr>
          <w:rFonts w:ascii="ITC Avant Garde" w:hAnsi="ITC Avant Garde"/>
          <w:lang w:val="es-ES"/>
        </w:rPr>
        <w:t xml:space="preserve"> y por un factor de escalamiento.</w:t>
      </w:r>
      <w:r w:rsidR="008B1926">
        <w:rPr>
          <w:rFonts w:ascii="ITC Avant Garde" w:hAnsi="ITC Avant Garde"/>
          <w:lang w:val="es-ES"/>
        </w:rPr>
        <w:t xml:space="preserve"> El Componente No Económico se determina en función de la condición del Participante como</w:t>
      </w:r>
      <w:r>
        <w:rPr>
          <w:rFonts w:ascii="ITC Avant Garde" w:hAnsi="ITC Avant Garde"/>
          <w:lang w:val="es-ES"/>
        </w:rPr>
        <w:t xml:space="preserve"> </w:t>
      </w:r>
      <w:r w:rsidR="008B1926">
        <w:rPr>
          <w:rFonts w:ascii="ITC Avant Garde" w:hAnsi="ITC Avant Garde"/>
          <w:lang w:val="es-ES"/>
        </w:rPr>
        <w:t xml:space="preserve">Nuevo </w:t>
      </w:r>
      <w:r w:rsidR="00351E17">
        <w:rPr>
          <w:rFonts w:ascii="ITC Avant Garde" w:hAnsi="ITC Avant Garde"/>
          <w:lang w:val="es-ES"/>
        </w:rPr>
        <w:t xml:space="preserve">Competidor </w:t>
      </w:r>
      <w:r w:rsidR="00E9458C">
        <w:rPr>
          <w:rFonts w:ascii="ITC Avant Garde" w:hAnsi="ITC Avant Garde"/>
          <w:lang w:val="es-ES"/>
        </w:rPr>
        <w:t xml:space="preserve">en </w:t>
      </w:r>
      <w:r w:rsidR="00351E17">
        <w:rPr>
          <w:rFonts w:ascii="ITC Avant Garde" w:hAnsi="ITC Avant Garde"/>
          <w:lang w:val="es-ES"/>
        </w:rPr>
        <w:t>Bandas</w:t>
      </w:r>
      <w:r w:rsidR="00E9458C">
        <w:rPr>
          <w:rFonts w:ascii="ITC Avant Garde" w:hAnsi="ITC Avant Garde"/>
          <w:lang w:val="es-ES"/>
        </w:rPr>
        <w:t xml:space="preserve"> de Capacidad</w:t>
      </w:r>
      <w:r w:rsidR="006D1BAF">
        <w:rPr>
          <w:rFonts w:ascii="ITC Avant Garde" w:hAnsi="ITC Avant Garde"/>
          <w:lang w:val="es-ES"/>
        </w:rPr>
        <w:t>.</w:t>
      </w:r>
      <w:r>
        <w:rPr>
          <w:rFonts w:ascii="ITC Avant Garde" w:hAnsi="ITC Avant Garde"/>
          <w:lang w:val="es-ES"/>
        </w:rPr>
        <w:t xml:space="preserve"> </w:t>
      </w:r>
      <w:r w:rsidR="00582098">
        <w:rPr>
          <w:rFonts w:ascii="ITC Avant Garde" w:hAnsi="ITC Avant Garde"/>
          <w:lang w:val="es-ES"/>
        </w:rPr>
        <w:t>E</w:t>
      </w:r>
      <w:r>
        <w:rPr>
          <w:rFonts w:ascii="ITC Avant Garde" w:hAnsi="ITC Avant Garde"/>
          <w:lang w:val="es-ES"/>
        </w:rPr>
        <w:t xml:space="preserve">l </w:t>
      </w:r>
      <w:r w:rsidR="00770850">
        <w:rPr>
          <w:rFonts w:ascii="ITC Avant Garde" w:hAnsi="ITC Avant Garde"/>
          <w:lang w:val="es-ES"/>
        </w:rPr>
        <w:t>p</w:t>
      </w:r>
      <w:r>
        <w:rPr>
          <w:rFonts w:ascii="ITC Avant Garde" w:hAnsi="ITC Avant Garde"/>
          <w:lang w:val="es-ES"/>
        </w:rPr>
        <w:t xml:space="preserve">untaje </w:t>
      </w:r>
      <w:r w:rsidR="008B1926">
        <w:rPr>
          <w:rFonts w:ascii="ITC Avant Garde" w:hAnsi="ITC Avant Garde"/>
          <w:lang w:val="es-ES"/>
        </w:rPr>
        <w:t xml:space="preserve">es el </w:t>
      </w:r>
      <w:r w:rsidR="00582098">
        <w:rPr>
          <w:rFonts w:ascii="ITC Avant Garde" w:hAnsi="ITC Avant Garde"/>
          <w:lang w:val="es-ES"/>
        </w:rPr>
        <w:t>asociado a</w:t>
      </w:r>
      <w:r w:rsidR="008B1926">
        <w:rPr>
          <w:rFonts w:ascii="ITC Avant Garde" w:hAnsi="ITC Avant Garde"/>
          <w:lang w:val="es-ES"/>
        </w:rPr>
        <w:t xml:space="preserve"> </w:t>
      </w:r>
      <w:r w:rsidR="00AD6AD5">
        <w:rPr>
          <w:rFonts w:ascii="ITC Avant Garde" w:hAnsi="ITC Avant Garde"/>
          <w:lang w:val="es-ES"/>
        </w:rPr>
        <w:t>ese Participante</w:t>
      </w:r>
      <w:r w:rsidR="00EB0387">
        <w:rPr>
          <w:rFonts w:ascii="ITC Avant Garde" w:hAnsi="ITC Avant Garde"/>
          <w:lang w:val="es-ES"/>
        </w:rPr>
        <w:t xml:space="preserve"> en el momento del cálculo</w:t>
      </w:r>
      <w:r>
        <w:rPr>
          <w:rFonts w:ascii="ITC Avant Garde" w:hAnsi="ITC Avant Garde"/>
          <w:lang w:val="es-ES"/>
        </w:rPr>
        <w:t>.</w:t>
      </w:r>
    </w:p>
    <w:p w14:paraId="0C671072" w14:textId="77777777" w:rsidR="00AA63A0" w:rsidRDefault="00AA63A0" w:rsidP="00746DC9">
      <w:pPr>
        <w:spacing w:after="0" w:line="240" w:lineRule="auto"/>
        <w:jc w:val="both"/>
        <w:rPr>
          <w:rFonts w:ascii="ITC Avant Garde" w:hAnsi="ITC Avant Garde"/>
          <w:lang w:val="es-ES"/>
        </w:rPr>
      </w:pPr>
    </w:p>
    <w:p w14:paraId="68EEA9D2" w14:textId="3483133D" w:rsidR="00AA63A0" w:rsidRDefault="00AA63A0" w:rsidP="00746DC9">
      <w:pPr>
        <w:spacing w:after="0" w:line="240" w:lineRule="auto"/>
        <w:rPr>
          <w:rFonts w:ascii="ITC Avant Garde" w:hAnsi="ITC Avant Garde"/>
          <w:lang w:val="es-ES"/>
        </w:rPr>
      </w:pPr>
      <w:r w:rsidRPr="004D708D">
        <w:rPr>
          <w:rFonts w:ascii="ITC Avant Garde" w:hAnsi="ITC Avant Garde"/>
          <w:lang w:val="es-ES"/>
        </w:rPr>
        <w:t xml:space="preserve">El cálculo del </w:t>
      </w:r>
      <w:r w:rsidR="00A54B7D">
        <w:rPr>
          <w:rFonts w:ascii="ITC Avant Garde" w:hAnsi="ITC Avant Garde"/>
          <w:lang w:val="es-ES"/>
        </w:rPr>
        <w:t>Componente Económico</w:t>
      </w:r>
      <w:r>
        <w:rPr>
          <w:rFonts w:ascii="ITC Avant Garde" w:hAnsi="ITC Avant Garde"/>
          <w:lang w:val="es-ES"/>
        </w:rPr>
        <w:t xml:space="preserve"> correspondiente</w:t>
      </w:r>
      <w:r w:rsidRPr="004D708D">
        <w:rPr>
          <w:rFonts w:ascii="ITC Avant Garde" w:hAnsi="ITC Avant Garde"/>
          <w:lang w:val="es-ES"/>
        </w:rPr>
        <w:t xml:space="preserve"> </w:t>
      </w:r>
      <w:r>
        <w:rPr>
          <w:rFonts w:ascii="ITC Avant Garde" w:hAnsi="ITC Avant Garde"/>
          <w:lang w:val="es-ES"/>
        </w:rPr>
        <w:t>al</w:t>
      </w:r>
      <w:r w:rsidR="00A54B7D">
        <w:rPr>
          <w:rFonts w:ascii="ITC Avant Garde" w:hAnsi="ITC Avant Garde"/>
          <w:lang w:val="es-ES"/>
        </w:rPr>
        <w:t xml:space="preserve"> </w:t>
      </w:r>
      <w:r w:rsidR="00A54B7D" w:rsidRPr="00EB0387">
        <w:rPr>
          <w:rFonts w:ascii="ITC Avant Garde" w:hAnsi="ITC Avant Garde"/>
          <w:i/>
          <w:lang w:val="es-ES"/>
        </w:rPr>
        <w:t>j-ésimo</w:t>
      </w:r>
      <w:r w:rsidRPr="004D708D">
        <w:rPr>
          <w:rFonts w:ascii="ITC Avant Garde" w:hAnsi="ITC Avant Garde"/>
          <w:lang w:val="es-ES"/>
        </w:rPr>
        <w:t xml:space="preserve"> </w:t>
      </w:r>
      <w:r>
        <w:rPr>
          <w:rFonts w:ascii="ITC Avant Garde" w:hAnsi="ITC Avant Garde"/>
          <w:lang w:val="es-ES"/>
        </w:rPr>
        <w:t>P</w:t>
      </w:r>
      <w:r w:rsidRPr="004D708D">
        <w:rPr>
          <w:rFonts w:ascii="ITC Avant Garde" w:hAnsi="ITC Avant Garde"/>
          <w:lang w:val="es-ES"/>
        </w:rPr>
        <w:t xml:space="preserve">articipante </w:t>
      </w:r>
      <w:r>
        <w:rPr>
          <w:rFonts w:ascii="ITC Avant Garde" w:hAnsi="ITC Avant Garde"/>
          <w:lang w:val="es-ES"/>
        </w:rPr>
        <w:t>por</w:t>
      </w:r>
      <w:r w:rsidRPr="004D708D">
        <w:rPr>
          <w:rFonts w:ascii="ITC Avant Garde" w:hAnsi="ITC Avant Garde"/>
          <w:lang w:val="es-ES"/>
        </w:rPr>
        <w:t xml:space="preserve"> </w:t>
      </w:r>
      <w:r w:rsidR="00A54B7D">
        <w:rPr>
          <w:rFonts w:ascii="ITC Avant Garde" w:hAnsi="ITC Avant Garde"/>
          <w:lang w:val="es-ES"/>
        </w:rPr>
        <w:t>un</w:t>
      </w:r>
      <w:r w:rsidRPr="004D708D">
        <w:rPr>
          <w:rFonts w:ascii="ITC Avant Garde" w:hAnsi="ITC Avant Garde"/>
          <w:lang w:val="es-ES"/>
        </w:rPr>
        <w:t xml:space="preserve"> </w:t>
      </w:r>
      <w:r>
        <w:rPr>
          <w:rFonts w:ascii="ITC Avant Garde" w:hAnsi="ITC Avant Garde"/>
          <w:lang w:val="es-ES"/>
        </w:rPr>
        <w:t>Bloque</w:t>
      </w:r>
      <w:r w:rsidRPr="004D708D">
        <w:rPr>
          <w:rFonts w:ascii="ITC Avant Garde" w:hAnsi="ITC Avant Garde"/>
          <w:lang w:val="es-ES"/>
        </w:rPr>
        <w:t xml:space="preserve"> </w:t>
      </w:r>
      <w:r w:rsidR="006D1BAF">
        <w:rPr>
          <w:rFonts w:ascii="ITC Avant Garde" w:hAnsi="ITC Avant Garde"/>
          <w:lang w:val="es-ES"/>
        </w:rPr>
        <w:t xml:space="preserve">de una Categoría </w:t>
      </w:r>
      <w:r w:rsidRPr="004D708D">
        <w:rPr>
          <w:rFonts w:ascii="ITC Avant Garde" w:hAnsi="ITC Avant Garde"/>
          <w:lang w:val="es-ES"/>
        </w:rPr>
        <w:t>en particular se realizará de l</w:t>
      </w:r>
      <w:r>
        <w:rPr>
          <w:rFonts w:ascii="ITC Avant Garde" w:hAnsi="ITC Avant Garde"/>
          <w:lang w:val="es-ES"/>
        </w:rPr>
        <w:t>a siguiente forma:</w:t>
      </w:r>
    </w:p>
    <w:p w14:paraId="26F5D746" w14:textId="77777777" w:rsidR="00AA63A0" w:rsidRPr="00E20F99" w:rsidRDefault="00AA63A0" w:rsidP="00746DC9">
      <w:pPr>
        <w:spacing w:after="0" w:line="240" w:lineRule="auto"/>
        <w:rPr>
          <w:rFonts w:ascii="ITC Avant Garde" w:hAnsi="ITC Avant Garde"/>
          <w:lang w:val="es-ES"/>
        </w:rPr>
      </w:pPr>
    </w:p>
    <w:p w14:paraId="1B03C208" w14:textId="23F75F6C" w:rsidR="00AA63A0" w:rsidRPr="0088608E" w:rsidRDefault="0000789B" w:rsidP="00746DC9">
      <w:pPr>
        <w:spacing w:after="0" w:line="240" w:lineRule="auto"/>
        <w:rPr>
          <w:rFonts w:ascii="Calibri" w:hAnsi="Calibri"/>
          <w:szCs w:val="21"/>
        </w:rPr>
      </w:pPr>
      <m:oMathPara>
        <m:oMath>
          <m:sSup>
            <m:sSupPr>
              <m:ctrlPr>
                <w:rPr>
                  <w:rFonts w:ascii="Cambria Math" w:hAnsi="Cambria Math"/>
                  <w:i/>
                  <w:szCs w:val="21"/>
                </w:rPr>
              </m:ctrlPr>
            </m:sSupPr>
            <m:e>
              <m:r>
                <w:rPr>
                  <w:rFonts w:ascii="Cambria Math" w:hAnsi="Cambria Math"/>
                  <w:szCs w:val="21"/>
                </w:rPr>
                <m:t>CE</m:t>
              </m:r>
            </m:e>
            <m:sup>
              <m:r>
                <w:rPr>
                  <w:rFonts w:ascii="Cambria Math" w:hAnsi="Cambria Math"/>
                  <w:szCs w:val="21"/>
                </w:rPr>
                <m:t>j</m:t>
              </m:r>
            </m:sup>
          </m:sSup>
          <m:r>
            <w:rPr>
              <w:rFonts w:ascii="Cambria Math" w:hAnsi="Cambria Math"/>
              <w:szCs w:val="21"/>
            </w:rPr>
            <m:t>=</m:t>
          </m:r>
          <m:sSup>
            <m:sSupPr>
              <m:ctrlPr>
                <w:rPr>
                  <w:rFonts w:ascii="Cambria Math" w:hAnsi="Cambria Math"/>
                  <w:i/>
                  <w:szCs w:val="21"/>
                </w:rPr>
              </m:ctrlPr>
            </m:sSupPr>
            <m:e>
              <m:r>
                <w:rPr>
                  <w:rFonts w:ascii="Cambria Math" w:hAnsi="Cambria Math"/>
                  <w:szCs w:val="21"/>
                </w:rPr>
                <m:t>Pt</m:t>
              </m:r>
            </m:e>
            <m:sup>
              <m:r>
                <w:rPr>
                  <w:rFonts w:ascii="Cambria Math" w:hAnsi="Cambria Math"/>
                  <w:szCs w:val="21"/>
                </w:rPr>
                <m:t>j</m:t>
              </m:r>
            </m:sup>
          </m:sSup>
          <m:r>
            <w:rPr>
              <w:rFonts w:ascii="Cambria Math" w:hAnsi="Cambria Math"/>
              <w:szCs w:val="21"/>
            </w:rPr>
            <m:t>*</m:t>
          </m:r>
          <m:d>
            <m:dPr>
              <m:ctrlPr>
                <w:rPr>
                  <w:rFonts w:ascii="Cambria Math" w:hAnsi="Cambria Math"/>
                  <w:i/>
                  <w:szCs w:val="21"/>
                </w:rPr>
              </m:ctrlPr>
            </m:dPr>
            <m:e>
              <m:r>
                <w:rPr>
                  <w:rFonts w:ascii="Cambria Math" w:hAnsi="Cambria Math"/>
                  <w:szCs w:val="21"/>
                </w:rPr>
                <m:t>1-x</m:t>
              </m:r>
            </m:e>
          </m:d>
          <m:r>
            <w:rPr>
              <w:rFonts w:ascii="Cambria Math" w:hAnsi="Cambria Math"/>
              <w:szCs w:val="21"/>
            </w:rPr>
            <m:t>*N</m:t>
          </m:r>
        </m:oMath>
      </m:oMathPara>
    </w:p>
    <w:p w14:paraId="7A377E33" w14:textId="77777777" w:rsidR="00AA63A0" w:rsidRPr="004D708D" w:rsidRDefault="00AA63A0" w:rsidP="00746DC9">
      <w:pPr>
        <w:spacing w:after="0" w:line="240" w:lineRule="auto"/>
        <w:rPr>
          <w:rFonts w:ascii="ITC Avant Garde" w:hAnsi="ITC Avant Garde"/>
          <w:lang w:val="es-ES"/>
        </w:rPr>
      </w:pPr>
      <w:r>
        <w:rPr>
          <w:rFonts w:ascii="ITC Avant Garde" w:hAnsi="ITC Avant Garde"/>
          <w:lang w:val="es-ES"/>
        </w:rPr>
        <w:t>d</w:t>
      </w:r>
      <w:r w:rsidRPr="0049258A">
        <w:rPr>
          <w:rFonts w:ascii="ITC Avant Garde" w:hAnsi="ITC Avant Garde"/>
          <w:lang w:val="es-ES"/>
        </w:rPr>
        <w:t>onde</w:t>
      </w:r>
      <w:r>
        <w:rPr>
          <w:rFonts w:ascii="ITC Avant Garde" w:hAnsi="ITC Avant Garde"/>
          <w:lang w:val="es-ES"/>
        </w:rPr>
        <w:t>:</w:t>
      </w:r>
    </w:p>
    <w:p w14:paraId="3DF16DCD" w14:textId="77777777" w:rsidR="00AA63A0" w:rsidRPr="004D708D" w:rsidRDefault="00AA63A0" w:rsidP="00746DC9">
      <w:pPr>
        <w:spacing w:after="0" w:line="240" w:lineRule="auto"/>
        <w:rPr>
          <w:rFonts w:ascii="ITC Avant Garde" w:hAnsi="ITC Avant Garde"/>
          <w:lang w:val="es-ES"/>
        </w:rPr>
      </w:pPr>
    </w:p>
    <w:p w14:paraId="720E344D" w14:textId="5D476BF6" w:rsidR="00AA63A0" w:rsidRPr="004D708D" w:rsidRDefault="0000789B" w:rsidP="00746DC9">
      <w:pPr>
        <w:spacing w:after="0" w:line="240" w:lineRule="auto"/>
        <w:jc w:val="both"/>
        <w:rPr>
          <w:rFonts w:ascii="ITC Avant Garde" w:hAnsi="ITC Avant Garde"/>
          <w:lang w:val="es-ES"/>
        </w:rPr>
      </w:pPr>
      <m:oMath>
        <m:sSup>
          <m:sSupPr>
            <m:ctrlPr>
              <w:rPr>
                <w:rFonts w:ascii="Cambria Math" w:hAnsi="Cambria Math"/>
                <w:i/>
                <w:szCs w:val="21"/>
              </w:rPr>
            </m:ctrlPr>
          </m:sSupPr>
          <m:e>
            <m:r>
              <w:rPr>
                <w:rFonts w:ascii="Cambria Math" w:hAnsi="Cambria Math"/>
                <w:szCs w:val="21"/>
              </w:rPr>
              <m:t>CE</m:t>
            </m:r>
          </m:e>
          <m:sup>
            <m:r>
              <w:rPr>
                <w:rFonts w:ascii="Cambria Math" w:hAnsi="Cambria Math"/>
                <w:szCs w:val="21"/>
              </w:rPr>
              <m:t>j</m:t>
            </m:r>
          </m:sup>
        </m:sSup>
      </m:oMath>
      <w:r w:rsidR="00AA63A0">
        <w:rPr>
          <w:rFonts w:ascii="ITC Avant Garde" w:eastAsiaTheme="minorEastAsia" w:hAnsi="ITC Avant Garde"/>
          <w:szCs w:val="21"/>
        </w:rPr>
        <w:t xml:space="preserve"> </w:t>
      </w:r>
      <w:r w:rsidR="00AA63A0" w:rsidRPr="004D708D">
        <w:rPr>
          <w:rFonts w:ascii="ITC Avant Garde" w:hAnsi="ITC Avant Garde"/>
          <w:lang w:val="es-ES"/>
        </w:rPr>
        <w:t xml:space="preserve">y </w:t>
      </w:r>
      <m:oMath>
        <m:sSup>
          <m:sSupPr>
            <m:ctrlPr>
              <w:rPr>
                <w:rFonts w:ascii="Cambria Math" w:hAnsi="Cambria Math"/>
                <w:i/>
                <w:szCs w:val="21"/>
              </w:rPr>
            </m:ctrlPr>
          </m:sSupPr>
          <m:e>
            <m:r>
              <w:rPr>
                <w:rFonts w:ascii="Cambria Math" w:hAnsi="Cambria Math"/>
                <w:szCs w:val="21"/>
              </w:rPr>
              <m:t>Pt</m:t>
            </m:r>
          </m:e>
          <m:sup>
            <m:r>
              <w:rPr>
                <w:rFonts w:ascii="Cambria Math" w:hAnsi="Cambria Math"/>
                <w:szCs w:val="21"/>
              </w:rPr>
              <m:t>j</m:t>
            </m:r>
          </m:sup>
        </m:sSup>
      </m:oMath>
      <w:r w:rsidR="00AA63A0" w:rsidRPr="004D708D">
        <w:rPr>
          <w:rFonts w:ascii="ITC Avant Garde" w:hAnsi="ITC Avant Garde"/>
          <w:lang w:val="es-ES"/>
        </w:rPr>
        <w:t xml:space="preserve"> son, respectivamente, </w:t>
      </w:r>
      <w:r w:rsidR="00582098">
        <w:rPr>
          <w:rFonts w:ascii="ITC Avant Garde" w:hAnsi="ITC Avant Garde"/>
          <w:lang w:val="es-ES"/>
        </w:rPr>
        <w:t xml:space="preserve">el Componente Económico y </w:t>
      </w:r>
      <w:r w:rsidR="00AA63A0" w:rsidRPr="004D708D">
        <w:rPr>
          <w:rFonts w:ascii="ITC Avant Garde" w:hAnsi="ITC Avant Garde"/>
          <w:lang w:val="es-ES"/>
        </w:rPr>
        <w:t xml:space="preserve">el </w:t>
      </w:r>
      <w:r w:rsidR="00E05D32">
        <w:rPr>
          <w:rFonts w:ascii="ITC Avant Garde" w:hAnsi="ITC Avant Garde"/>
          <w:lang w:val="es-ES"/>
        </w:rPr>
        <w:t>p</w:t>
      </w:r>
      <w:r w:rsidR="00AA63A0">
        <w:rPr>
          <w:rFonts w:ascii="ITC Avant Garde" w:hAnsi="ITC Avant Garde"/>
          <w:lang w:val="es-ES"/>
        </w:rPr>
        <w:t xml:space="preserve">untaje </w:t>
      </w:r>
      <w:r w:rsidR="00AA63A0" w:rsidRPr="004D708D">
        <w:rPr>
          <w:rFonts w:ascii="ITC Avant Garde" w:hAnsi="ITC Avant Garde"/>
          <w:lang w:val="es-ES"/>
        </w:rPr>
        <w:t xml:space="preserve">del </w:t>
      </w:r>
      <w:r w:rsidR="00AA63A0">
        <w:rPr>
          <w:rFonts w:ascii="ITC Avant Garde" w:hAnsi="ITC Avant Garde"/>
          <w:lang w:val="es-ES"/>
        </w:rPr>
        <w:t>P</w:t>
      </w:r>
      <w:r w:rsidR="00AA63A0" w:rsidRPr="004D708D">
        <w:rPr>
          <w:rFonts w:ascii="ITC Avant Garde" w:hAnsi="ITC Avant Garde"/>
          <w:lang w:val="es-ES"/>
        </w:rPr>
        <w:t xml:space="preserve">articipante </w:t>
      </w:r>
      <w:r w:rsidR="00087F23">
        <w:rPr>
          <w:rFonts w:ascii="ITC Avant Garde" w:hAnsi="ITC Avant Garde"/>
          <w:lang w:val="es-ES"/>
        </w:rPr>
        <w:t xml:space="preserve">j </w:t>
      </w:r>
      <w:r w:rsidR="00AA63A0">
        <w:rPr>
          <w:rFonts w:ascii="ITC Avant Garde" w:hAnsi="ITC Avant Garde"/>
          <w:lang w:val="es-ES"/>
        </w:rPr>
        <w:t>por</w:t>
      </w:r>
      <w:r w:rsidR="009B6389">
        <w:rPr>
          <w:rFonts w:ascii="ITC Avant Garde" w:hAnsi="ITC Avant Garde"/>
          <w:lang w:val="es-ES"/>
        </w:rPr>
        <w:t xml:space="preserve"> </w:t>
      </w:r>
      <w:r w:rsidR="00582098">
        <w:rPr>
          <w:rFonts w:ascii="ITC Avant Garde" w:hAnsi="ITC Avant Garde"/>
          <w:lang w:val="es-ES"/>
        </w:rPr>
        <w:t>un</w:t>
      </w:r>
      <w:r w:rsidR="009B6389">
        <w:rPr>
          <w:rFonts w:ascii="ITC Avant Garde" w:hAnsi="ITC Avant Garde"/>
          <w:lang w:val="es-ES"/>
        </w:rPr>
        <w:t xml:space="preserve"> </w:t>
      </w:r>
      <w:r w:rsidR="00AA63A0">
        <w:rPr>
          <w:rFonts w:ascii="ITC Avant Garde" w:hAnsi="ITC Avant Garde"/>
          <w:lang w:val="es-ES"/>
        </w:rPr>
        <w:t>Bloque</w:t>
      </w:r>
      <w:r w:rsidR="00582098">
        <w:rPr>
          <w:rFonts w:ascii="ITC Avant Garde" w:hAnsi="ITC Avant Garde"/>
          <w:lang w:val="es-ES"/>
        </w:rPr>
        <w:t xml:space="preserve"> de una Categoría en particular</w:t>
      </w:r>
      <w:r w:rsidR="00EB0387">
        <w:rPr>
          <w:rFonts w:ascii="ITC Avant Garde" w:hAnsi="ITC Avant Garde"/>
          <w:lang w:val="es-ES"/>
        </w:rPr>
        <w:t xml:space="preserve"> al momento del cálculo</w:t>
      </w:r>
      <w:r w:rsidR="00AA63A0">
        <w:rPr>
          <w:rFonts w:ascii="ITC Avant Garde" w:hAnsi="ITC Avant Garde"/>
          <w:lang w:val="es-ES"/>
        </w:rPr>
        <w:t>;</w:t>
      </w:r>
    </w:p>
    <w:p w14:paraId="6AA041B7" w14:textId="354C5240" w:rsidR="00F926F6" w:rsidRDefault="00F926F6" w:rsidP="00746DC9">
      <w:pPr>
        <w:spacing w:after="0" w:line="240" w:lineRule="auto"/>
        <w:jc w:val="both"/>
        <w:rPr>
          <w:rFonts w:ascii="ITC Avant Garde" w:hAnsi="ITC Avant Garde"/>
          <w:lang w:val="es-ES"/>
        </w:rPr>
      </w:pPr>
      <w:r w:rsidRPr="005833BD">
        <w:rPr>
          <w:rFonts w:ascii="ITC Avant Garde" w:hAnsi="ITC Avant Garde"/>
          <w:i/>
          <w:lang w:val="es-ES"/>
        </w:rPr>
        <w:t>N</w:t>
      </w:r>
      <w:r>
        <w:rPr>
          <w:rFonts w:ascii="ITC Avant Garde" w:hAnsi="ITC Avant Garde"/>
          <w:lang w:val="es-ES"/>
        </w:rPr>
        <w:t xml:space="preserve"> </w:t>
      </w:r>
      <w:r w:rsidR="007822D3">
        <w:rPr>
          <w:rFonts w:ascii="ITC Avant Garde" w:hAnsi="ITC Avant Garde"/>
          <w:lang w:val="es-ES"/>
        </w:rPr>
        <w:t>=</w:t>
      </w:r>
      <w:r w:rsidR="007822D3" w:rsidRPr="007822D3">
        <w:rPr>
          <w:rFonts w:ascii="ITC Avant Garde" w:hAnsi="ITC Avant Garde"/>
          <w:lang w:val="es-ES"/>
        </w:rPr>
        <w:t>1,000,000</w:t>
      </w:r>
      <w:r w:rsidR="007822D3">
        <w:rPr>
          <w:rFonts w:ascii="ITC Avant Garde" w:hAnsi="ITC Avant Garde"/>
          <w:lang w:val="es-ES"/>
        </w:rPr>
        <w:t xml:space="preserve"> </w:t>
      </w:r>
      <w:r>
        <w:rPr>
          <w:rFonts w:ascii="ITC Avant Garde" w:hAnsi="ITC Avant Garde"/>
          <w:lang w:val="es-ES"/>
        </w:rPr>
        <w:t>es el factor de escalamiento utilizado en la Tabla 3;</w:t>
      </w:r>
    </w:p>
    <w:p w14:paraId="6C4B02FC" w14:textId="579603CE" w:rsidR="00C47032" w:rsidRPr="005833BD" w:rsidRDefault="00F926F6" w:rsidP="00746DC9">
      <w:pPr>
        <w:spacing w:after="0" w:line="240" w:lineRule="auto"/>
        <w:ind w:right="-376"/>
        <w:rPr>
          <w:rFonts w:ascii="ITC Avant Garde" w:hAnsi="ITC Avant Garde"/>
          <w:lang w:val="es-ES"/>
        </w:rPr>
      </w:pPr>
      <w:r w:rsidRPr="005833BD">
        <w:rPr>
          <w:rFonts w:ascii="ITC Avant Garde" w:hAnsi="ITC Avant Garde"/>
          <w:i/>
          <w:lang w:val="es-ES"/>
        </w:rPr>
        <w:t>x</w:t>
      </w:r>
      <w:r>
        <w:rPr>
          <w:rFonts w:ascii="ITC Avant Garde" w:hAnsi="ITC Avant Garde"/>
          <w:lang w:val="es-ES"/>
        </w:rPr>
        <w:t xml:space="preserve"> =</w:t>
      </w:r>
      <w:r w:rsidRPr="005833BD">
        <w:rPr>
          <w:rFonts w:ascii="ITC Avant Garde" w:hAnsi="ITC Avant Garde"/>
          <w:lang w:val="es-ES"/>
        </w:rPr>
        <w:t>.30,</w:t>
      </w:r>
      <w:r>
        <w:rPr>
          <w:rFonts w:ascii="ITC Avant Garde" w:hAnsi="ITC Avant Garde"/>
          <w:lang w:val="es-ES"/>
        </w:rPr>
        <w:t xml:space="preserve"> </w:t>
      </w:r>
      <w:r w:rsidRPr="005833BD">
        <w:rPr>
          <w:rFonts w:ascii="ITC Avant Garde" w:hAnsi="ITC Avant Garde"/>
          <w:lang w:val="es-ES"/>
        </w:rPr>
        <w:t xml:space="preserve">si se trata de un </w:t>
      </w:r>
      <w:r w:rsidR="00E9458C">
        <w:rPr>
          <w:rFonts w:ascii="ITC Avant Garde" w:hAnsi="ITC Avant Garde"/>
          <w:lang w:val="es-ES"/>
        </w:rPr>
        <w:t xml:space="preserve">Nuevo </w:t>
      </w:r>
      <w:r w:rsidR="00DA768B">
        <w:rPr>
          <w:rFonts w:ascii="ITC Avant Garde" w:hAnsi="ITC Avant Garde"/>
          <w:lang w:val="es-ES"/>
        </w:rPr>
        <w:t xml:space="preserve">Competidor </w:t>
      </w:r>
      <w:r w:rsidR="001D24CF">
        <w:rPr>
          <w:rFonts w:ascii="ITC Avant Garde" w:hAnsi="ITC Avant Garde"/>
          <w:lang w:val="es-ES"/>
        </w:rPr>
        <w:t xml:space="preserve">en </w:t>
      </w:r>
      <w:r w:rsidR="00351E17">
        <w:rPr>
          <w:rFonts w:ascii="ITC Avant Garde" w:hAnsi="ITC Avant Garde"/>
          <w:lang w:val="es-ES"/>
        </w:rPr>
        <w:t>Bandas</w:t>
      </w:r>
      <w:r w:rsidR="001D24CF">
        <w:rPr>
          <w:rFonts w:ascii="ITC Avant Garde" w:hAnsi="ITC Avant Garde"/>
          <w:lang w:val="es-ES"/>
        </w:rPr>
        <w:t xml:space="preserve"> de Capacidad;</w:t>
      </w:r>
      <w:r w:rsidR="00E9458C">
        <w:rPr>
          <w:rFonts w:ascii="ITC Avant Garde" w:hAnsi="ITC Avant Garde"/>
          <w:lang w:val="es-ES"/>
        </w:rPr>
        <w:t xml:space="preserve"> </w:t>
      </w:r>
      <w:r w:rsidR="001D24CF">
        <w:rPr>
          <w:rFonts w:ascii="ITC Avant Garde" w:hAnsi="ITC Avant Garde"/>
          <w:lang w:val="es-ES"/>
        </w:rPr>
        <w:t>d</w:t>
      </w:r>
      <w:r w:rsidR="00C47032">
        <w:rPr>
          <w:rFonts w:ascii="ITC Avant Garde" w:hAnsi="ITC Avant Garde"/>
          <w:lang w:val="es-ES"/>
        </w:rPr>
        <w:t xml:space="preserve">e lo contrario, x = </w:t>
      </w:r>
      <w:r w:rsidR="00804542">
        <w:rPr>
          <w:rFonts w:ascii="ITC Avant Garde" w:hAnsi="ITC Avant Garde"/>
          <w:lang w:val="es-ES"/>
        </w:rPr>
        <w:t>0</w:t>
      </w:r>
      <w:r w:rsidR="00C47032">
        <w:rPr>
          <w:rFonts w:ascii="ITC Avant Garde" w:hAnsi="ITC Avant Garde"/>
          <w:lang w:val="es-ES"/>
        </w:rPr>
        <w:t>.</w:t>
      </w:r>
    </w:p>
    <w:p w14:paraId="1AA2CB9C" w14:textId="77777777" w:rsidR="00F926F6" w:rsidRPr="006D5880" w:rsidRDefault="00F926F6" w:rsidP="00746DC9">
      <w:pPr>
        <w:pStyle w:val="Textoindependiente"/>
        <w:spacing w:after="0"/>
        <w:ind w:right="208"/>
        <w:jc w:val="both"/>
        <w:rPr>
          <w:rFonts w:ascii="ITC Avant Garde" w:eastAsiaTheme="minorHAnsi" w:hAnsi="ITC Avant Garde"/>
          <w:sz w:val="22"/>
          <w:szCs w:val="22"/>
          <w:lang w:val="es-MX" w:eastAsia="en-US"/>
        </w:rPr>
      </w:pPr>
    </w:p>
    <w:p w14:paraId="6F2963DD" w14:textId="163C202C" w:rsidR="004634A6" w:rsidRDefault="00151E0B" w:rsidP="009B6389">
      <w:pPr>
        <w:pStyle w:val="Ttulo2"/>
        <w:numPr>
          <w:ilvl w:val="1"/>
          <w:numId w:val="39"/>
        </w:numPr>
        <w:spacing w:before="0" w:line="240" w:lineRule="auto"/>
        <w:jc w:val="both"/>
        <w:rPr>
          <w:rFonts w:ascii="ITC Avant Garde" w:eastAsiaTheme="minorHAnsi" w:hAnsi="ITC Avant Garde" w:cstheme="minorBidi"/>
          <w:b/>
          <w:color w:val="auto"/>
          <w:sz w:val="22"/>
          <w:szCs w:val="22"/>
        </w:rPr>
      </w:pPr>
      <w:bookmarkStart w:id="51" w:name="_Toc500236207"/>
      <w:bookmarkStart w:id="52" w:name="_Toc500502756"/>
      <w:bookmarkStart w:id="53" w:name="_Toc500961187"/>
      <w:bookmarkStart w:id="54" w:name="_Toc500961285"/>
      <w:r>
        <w:rPr>
          <w:rFonts w:ascii="ITC Avant Garde" w:eastAsiaTheme="minorHAnsi" w:hAnsi="ITC Avant Garde" w:cstheme="minorBidi"/>
          <w:b/>
          <w:color w:val="auto"/>
          <w:sz w:val="22"/>
          <w:szCs w:val="22"/>
        </w:rPr>
        <w:t>Vigencia de la Concesión</w:t>
      </w:r>
      <w:r w:rsidR="008451D6">
        <w:rPr>
          <w:rFonts w:ascii="ITC Avant Garde" w:eastAsiaTheme="minorHAnsi" w:hAnsi="ITC Avant Garde" w:cstheme="minorBidi"/>
          <w:b/>
          <w:color w:val="auto"/>
          <w:sz w:val="22"/>
          <w:szCs w:val="22"/>
        </w:rPr>
        <w:t>.</w:t>
      </w:r>
      <w:bookmarkEnd w:id="51"/>
      <w:bookmarkEnd w:id="52"/>
      <w:bookmarkEnd w:id="53"/>
      <w:bookmarkEnd w:id="54"/>
    </w:p>
    <w:p w14:paraId="21E9066E" w14:textId="77777777" w:rsidR="004634A6" w:rsidRPr="00100BAC" w:rsidRDefault="004634A6" w:rsidP="00746DC9">
      <w:pPr>
        <w:spacing w:after="0" w:line="240" w:lineRule="auto"/>
        <w:ind w:left="360"/>
      </w:pPr>
    </w:p>
    <w:p w14:paraId="005E0D09" w14:textId="77777777" w:rsidR="00EB611B" w:rsidRDefault="00EB611B" w:rsidP="00746DC9">
      <w:pPr>
        <w:pStyle w:val="Textoindependiente"/>
        <w:spacing w:after="0"/>
        <w:ind w:right="208"/>
        <w:jc w:val="both"/>
        <w:rPr>
          <w:rFonts w:ascii="ITC Avant Garde" w:hAnsi="ITC Avant Garde"/>
          <w:sz w:val="22"/>
          <w:szCs w:val="22"/>
        </w:rPr>
      </w:pPr>
      <w:r w:rsidRPr="00A11776">
        <w:rPr>
          <w:rFonts w:ascii="ITC Avant Garde" w:hAnsi="ITC Avant Garde"/>
          <w:sz w:val="22"/>
          <w:szCs w:val="22"/>
        </w:rPr>
        <w:t>La</w:t>
      </w:r>
      <w:r w:rsidRPr="007A0881">
        <w:rPr>
          <w:rFonts w:ascii="ITC Avant Garde" w:hAnsi="ITC Avant Garde"/>
          <w:sz w:val="22"/>
          <w:szCs w:val="22"/>
        </w:rPr>
        <w:t xml:space="preserve"> vigencia de las </w:t>
      </w:r>
      <w:r w:rsidRPr="0083511B">
        <w:rPr>
          <w:rFonts w:ascii="ITC Avant Garde" w:hAnsi="ITC Avant Garde"/>
          <w:sz w:val="22"/>
          <w:szCs w:val="22"/>
        </w:rPr>
        <w:t>Concesiones de Espectro Radioeléctrico</w:t>
      </w:r>
      <w:r w:rsidRPr="007A0881">
        <w:rPr>
          <w:rFonts w:ascii="ITC Avant Garde" w:hAnsi="ITC Avant Garde"/>
          <w:sz w:val="22"/>
          <w:szCs w:val="22"/>
        </w:rPr>
        <w:t xml:space="preserve"> </w:t>
      </w:r>
      <w:r>
        <w:rPr>
          <w:rFonts w:ascii="ITC Avant Garde" w:hAnsi="ITC Avant Garde"/>
          <w:sz w:val="22"/>
          <w:szCs w:val="22"/>
        </w:rPr>
        <w:t>para Uso Comercial</w:t>
      </w:r>
      <w:r w:rsidRPr="007A0881">
        <w:rPr>
          <w:rFonts w:ascii="ITC Avant Garde" w:hAnsi="ITC Avant Garde"/>
          <w:sz w:val="22"/>
          <w:szCs w:val="22"/>
        </w:rPr>
        <w:t xml:space="preserve"> que se otorguen con motivo de esta Licitación, será de 20 (veinte) años contados a partir de la entrega del título habilitante correspondiente.</w:t>
      </w:r>
    </w:p>
    <w:p w14:paraId="7A713603" w14:textId="77777777" w:rsidR="00EB611B" w:rsidRDefault="00EB611B" w:rsidP="00746DC9">
      <w:pPr>
        <w:pStyle w:val="Textoindependiente"/>
        <w:spacing w:after="0"/>
        <w:ind w:right="208"/>
        <w:jc w:val="both"/>
        <w:rPr>
          <w:rFonts w:ascii="ITC Avant Garde" w:hAnsi="ITC Avant Garde"/>
          <w:sz w:val="22"/>
          <w:szCs w:val="22"/>
        </w:rPr>
      </w:pPr>
    </w:p>
    <w:p w14:paraId="702D2A10" w14:textId="09581EF7" w:rsidR="004634A6" w:rsidRDefault="00A32CCF" w:rsidP="00746DC9">
      <w:pPr>
        <w:pStyle w:val="Textoindependiente"/>
        <w:spacing w:after="0"/>
        <w:ind w:right="208"/>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L</w:t>
      </w:r>
      <w:r w:rsidR="00D94151" w:rsidRPr="009F68DC">
        <w:rPr>
          <w:rFonts w:ascii="ITC Avant Garde" w:eastAsiaTheme="minorHAnsi" w:hAnsi="ITC Avant Garde"/>
          <w:sz w:val="22"/>
          <w:szCs w:val="22"/>
          <w:lang w:val="es-MX" w:eastAsia="en-US"/>
        </w:rPr>
        <w:t>os</w:t>
      </w:r>
      <w:r w:rsidR="004634A6" w:rsidRPr="009F68DC">
        <w:rPr>
          <w:rFonts w:ascii="ITC Avant Garde" w:eastAsiaTheme="minorHAnsi" w:hAnsi="ITC Avant Garde"/>
          <w:sz w:val="22"/>
          <w:szCs w:val="22"/>
          <w:lang w:val="es-MX" w:eastAsia="en-US"/>
        </w:rPr>
        <w:t xml:space="preserve"> </w:t>
      </w:r>
      <w:r w:rsidR="00D94151" w:rsidRPr="009F68DC">
        <w:rPr>
          <w:rFonts w:ascii="ITC Avant Garde" w:eastAsiaTheme="minorHAnsi" w:hAnsi="ITC Avant Garde"/>
          <w:sz w:val="22"/>
          <w:szCs w:val="22"/>
          <w:lang w:val="es-MX" w:eastAsia="en-US"/>
        </w:rPr>
        <w:t>P</w:t>
      </w:r>
      <w:r w:rsidR="006C1630" w:rsidRPr="009F68DC">
        <w:rPr>
          <w:rFonts w:ascii="ITC Avant Garde" w:eastAsiaTheme="minorHAnsi" w:hAnsi="ITC Avant Garde"/>
          <w:sz w:val="22"/>
          <w:szCs w:val="22"/>
          <w:lang w:val="es-MX" w:eastAsia="en-US"/>
        </w:rPr>
        <w:t>articipante</w:t>
      </w:r>
      <w:r w:rsidR="00D94151" w:rsidRPr="009F68DC">
        <w:rPr>
          <w:rFonts w:ascii="ITC Avant Garde" w:eastAsiaTheme="minorHAnsi" w:hAnsi="ITC Avant Garde"/>
          <w:sz w:val="22"/>
          <w:szCs w:val="22"/>
          <w:lang w:val="es-MX" w:eastAsia="en-US"/>
        </w:rPr>
        <w:t>s</w:t>
      </w:r>
      <w:r w:rsidR="006C1630" w:rsidRPr="009F68DC">
        <w:rPr>
          <w:rFonts w:ascii="ITC Avant Garde" w:eastAsiaTheme="minorHAnsi" w:hAnsi="ITC Avant Garde"/>
          <w:sz w:val="22"/>
          <w:szCs w:val="22"/>
          <w:lang w:val="es-MX" w:eastAsia="en-US"/>
        </w:rPr>
        <w:t xml:space="preserve"> </w:t>
      </w:r>
      <w:r w:rsidR="00C81BA6">
        <w:rPr>
          <w:rFonts w:ascii="ITC Avant Garde" w:eastAsiaTheme="minorHAnsi" w:hAnsi="ITC Avant Garde"/>
          <w:sz w:val="22"/>
          <w:szCs w:val="22"/>
          <w:lang w:val="es-MX" w:eastAsia="en-US"/>
        </w:rPr>
        <w:t>Ganadores de</w:t>
      </w:r>
      <w:r w:rsidR="000A5105" w:rsidRPr="009F68DC">
        <w:rPr>
          <w:rFonts w:ascii="ITC Avant Garde" w:eastAsiaTheme="minorHAnsi" w:hAnsi="ITC Avant Garde"/>
          <w:sz w:val="22"/>
          <w:szCs w:val="22"/>
          <w:lang w:val="es-MX" w:eastAsia="en-US"/>
        </w:rPr>
        <w:t xml:space="preserve"> </w:t>
      </w:r>
      <w:r w:rsidR="005255F5">
        <w:rPr>
          <w:rFonts w:ascii="ITC Avant Garde" w:eastAsiaTheme="minorHAnsi" w:hAnsi="ITC Avant Garde"/>
          <w:sz w:val="22"/>
          <w:szCs w:val="22"/>
          <w:lang w:val="es-MX" w:eastAsia="en-US"/>
        </w:rPr>
        <w:t xml:space="preserve">cualquier tipo de </w:t>
      </w:r>
      <w:r w:rsidR="00D94151" w:rsidRPr="009F68DC">
        <w:rPr>
          <w:rFonts w:ascii="ITC Avant Garde" w:eastAsiaTheme="minorHAnsi" w:hAnsi="ITC Avant Garde"/>
          <w:sz w:val="22"/>
          <w:szCs w:val="22"/>
          <w:lang w:val="es-MX" w:eastAsia="en-US"/>
        </w:rPr>
        <w:t>B</w:t>
      </w:r>
      <w:r w:rsidR="004634A6" w:rsidRPr="009F68DC">
        <w:rPr>
          <w:rFonts w:ascii="ITC Avant Garde" w:eastAsiaTheme="minorHAnsi" w:hAnsi="ITC Avant Garde"/>
          <w:sz w:val="22"/>
          <w:szCs w:val="22"/>
          <w:lang w:val="es-MX" w:eastAsia="en-US"/>
        </w:rPr>
        <w:t>loques</w:t>
      </w:r>
      <w:r w:rsidR="00C81BA6">
        <w:rPr>
          <w:rFonts w:ascii="ITC Avant Garde" w:eastAsiaTheme="minorHAnsi" w:hAnsi="ITC Avant Garde"/>
          <w:sz w:val="22"/>
          <w:szCs w:val="22"/>
          <w:lang w:val="es-MX" w:eastAsia="en-US"/>
        </w:rPr>
        <w:t xml:space="preserve"> que hayan sido definidos como </w:t>
      </w:r>
      <w:r w:rsidR="00355FCB">
        <w:rPr>
          <w:rFonts w:ascii="ITC Avant Garde" w:eastAsiaTheme="minorHAnsi" w:hAnsi="ITC Avant Garde"/>
          <w:sz w:val="22"/>
          <w:szCs w:val="22"/>
          <w:lang w:val="es-MX" w:eastAsia="en-US"/>
        </w:rPr>
        <w:t>NCBC</w:t>
      </w:r>
      <w:r w:rsidR="004634A6" w:rsidRPr="009F68DC">
        <w:rPr>
          <w:rFonts w:ascii="ITC Avant Garde" w:eastAsiaTheme="minorHAnsi" w:hAnsi="ITC Avant Garde"/>
          <w:sz w:val="22"/>
          <w:szCs w:val="22"/>
          <w:lang w:val="es-MX" w:eastAsia="en-US"/>
        </w:rPr>
        <w:t xml:space="preserve"> p</w:t>
      </w:r>
      <w:r w:rsidR="00D94151" w:rsidRPr="009F68DC">
        <w:rPr>
          <w:rFonts w:ascii="ITC Avant Garde" w:eastAsiaTheme="minorHAnsi" w:hAnsi="ITC Avant Garde"/>
          <w:sz w:val="22"/>
          <w:szCs w:val="22"/>
          <w:lang w:val="es-MX" w:eastAsia="en-US"/>
        </w:rPr>
        <w:t>odrán</w:t>
      </w:r>
      <w:r w:rsidR="004634A6" w:rsidRPr="009F68DC">
        <w:rPr>
          <w:rFonts w:ascii="ITC Avant Garde" w:eastAsiaTheme="minorHAnsi" w:hAnsi="ITC Avant Garde"/>
          <w:sz w:val="22"/>
          <w:szCs w:val="22"/>
          <w:lang w:val="es-MX" w:eastAsia="en-US"/>
        </w:rPr>
        <w:t xml:space="preserve"> optar por dife</w:t>
      </w:r>
      <w:r w:rsidR="00FA275B" w:rsidRPr="009F68DC">
        <w:rPr>
          <w:rFonts w:ascii="ITC Avant Garde" w:eastAsiaTheme="minorHAnsi" w:hAnsi="ITC Avant Garde"/>
          <w:sz w:val="22"/>
          <w:szCs w:val="22"/>
          <w:lang w:val="es-MX" w:eastAsia="en-US"/>
        </w:rPr>
        <w:t xml:space="preserve">rir la fecha de </w:t>
      </w:r>
      <w:r w:rsidR="00C81BA6">
        <w:rPr>
          <w:rFonts w:ascii="ITC Avant Garde" w:eastAsiaTheme="minorHAnsi" w:hAnsi="ITC Avant Garde"/>
          <w:sz w:val="22"/>
          <w:szCs w:val="22"/>
          <w:lang w:val="es-MX" w:eastAsia="en-US"/>
        </w:rPr>
        <w:t>entrega</w:t>
      </w:r>
      <w:r w:rsidR="00C81BA6" w:rsidRPr="009F68DC">
        <w:rPr>
          <w:rFonts w:ascii="ITC Avant Garde" w:eastAsiaTheme="minorHAnsi" w:hAnsi="ITC Avant Garde"/>
          <w:sz w:val="22"/>
          <w:szCs w:val="22"/>
          <w:lang w:val="es-MX" w:eastAsia="en-US"/>
        </w:rPr>
        <w:t xml:space="preserve"> </w:t>
      </w:r>
      <w:r w:rsidR="00D94151" w:rsidRPr="009F68DC">
        <w:rPr>
          <w:rFonts w:ascii="ITC Avant Garde" w:eastAsiaTheme="minorHAnsi" w:hAnsi="ITC Avant Garde"/>
          <w:sz w:val="22"/>
          <w:szCs w:val="22"/>
          <w:lang w:val="es-MX" w:eastAsia="en-US"/>
        </w:rPr>
        <w:t>de</w:t>
      </w:r>
      <w:r w:rsidR="00C81BA6">
        <w:rPr>
          <w:rFonts w:ascii="ITC Avant Garde" w:eastAsiaTheme="minorHAnsi" w:hAnsi="ITC Avant Garde"/>
          <w:sz w:val="22"/>
          <w:szCs w:val="22"/>
          <w:lang w:val="es-MX" w:eastAsia="en-US"/>
        </w:rPr>
        <w:t>l</w:t>
      </w:r>
      <w:r w:rsidR="00D94151" w:rsidRPr="009F68DC">
        <w:rPr>
          <w:rFonts w:ascii="ITC Avant Garde" w:eastAsiaTheme="minorHAnsi" w:hAnsi="ITC Avant Garde"/>
          <w:sz w:val="22"/>
          <w:szCs w:val="22"/>
          <w:lang w:val="es-MX" w:eastAsia="en-US"/>
        </w:rPr>
        <w:t xml:space="preserve"> </w:t>
      </w:r>
      <w:r w:rsidR="00C81BA6">
        <w:rPr>
          <w:rFonts w:ascii="ITC Avant Garde" w:eastAsiaTheme="minorHAnsi" w:hAnsi="ITC Avant Garde"/>
          <w:sz w:val="22"/>
          <w:szCs w:val="22"/>
          <w:lang w:val="es-MX" w:eastAsia="en-US"/>
        </w:rPr>
        <w:t>título</w:t>
      </w:r>
      <w:r w:rsidR="00D94151" w:rsidRPr="009F68DC">
        <w:rPr>
          <w:rFonts w:ascii="ITC Avant Garde" w:eastAsiaTheme="minorHAnsi" w:hAnsi="ITC Avant Garde"/>
          <w:sz w:val="22"/>
          <w:szCs w:val="22"/>
          <w:lang w:val="es-MX" w:eastAsia="en-US"/>
        </w:rPr>
        <w:t xml:space="preserve"> de Concesión de Espectro Radioeléctrico</w:t>
      </w:r>
      <w:r w:rsidR="00B054FC">
        <w:rPr>
          <w:rFonts w:ascii="ITC Avant Garde" w:eastAsiaTheme="minorHAnsi" w:hAnsi="ITC Avant Garde"/>
          <w:sz w:val="22"/>
          <w:szCs w:val="22"/>
          <w:lang w:val="es-MX" w:eastAsia="en-US"/>
        </w:rPr>
        <w:t xml:space="preserve"> para Uso Comercial</w:t>
      </w:r>
      <w:r w:rsidR="00492337" w:rsidRPr="009F68DC">
        <w:rPr>
          <w:rFonts w:ascii="ITC Avant Garde" w:eastAsiaTheme="minorHAnsi" w:hAnsi="ITC Avant Garde"/>
          <w:sz w:val="22"/>
          <w:szCs w:val="22"/>
          <w:lang w:val="es-MX" w:eastAsia="en-US"/>
        </w:rPr>
        <w:t xml:space="preserve"> correspondiente a dichos Bloques</w:t>
      </w:r>
      <w:r w:rsidR="004634A6" w:rsidRPr="009F68DC">
        <w:rPr>
          <w:rFonts w:ascii="ITC Avant Garde" w:eastAsiaTheme="minorHAnsi" w:hAnsi="ITC Avant Garde"/>
          <w:sz w:val="22"/>
          <w:szCs w:val="22"/>
          <w:lang w:val="es-MX" w:eastAsia="en-US"/>
        </w:rPr>
        <w:t xml:space="preserve">, por </w:t>
      </w:r>
      <w:r w:rsidR="00A90A3B">
        <w:rPr>
          <w:rFonts w:ascii="ITC Avant Garde" w:eastAsiaTheme="minorHAnsi" w:hAnsi="ITC Avant Garde"/>
          <w:sz w:val="22"/>
          <w:szCs w:val="22"/>
          <w:lang w:val="es-MX" w:eastAsia="en-US"/>
        </w:rPr>
        <w:t>hasta</w:t>
      </w:r>
      <w:r w:rsidR="004634A6" w:rsidRPr="009F68DC">
        <w:rPr>
          <w:rFonts w:ascii="ITC Avant Garde" w:eastAsiaTheme="minorHAnsi" w:hAnsi="ITC Avant Garde"/>
          <w:sz w:val="22"/>
          <w:szCs w:val="22"/>
          <w:lang w:val="es-MX" w:eastAsia="en-US"/>
        </w:rPr>
        <w:t xml:space="preserve"> </w:t>
      </w:r>
      <w:r w:rsidR="00D94151" w:rsidRPr="009F68DC">
        <w:rPr>
          <w:rFonts w:ascii="ITC Avant Garde" w:eastAsiaTheme="minorHAnsi" w:hAnsi="ITC Avant Garde"/>
          <w:sz w:val="22"/>
          <w:szCs w:val="22"/>
          <w:lang w:val="es-MX" w:eastAsia="en-US"/>
        </w:rPr>
        <w:t>dos</w:t>
      </w:r>
      <w:r w:rsidR="004634A6" w:rsidRPr="009F68DC">
        <w:rPr>
          <w:rFonts w:ascii="ITC Avant Garde" w:eastAsiaTheme="minorHAnsi" w:hAnsi="ITC Avant Garde"/>
          <w:sz w:val="22"/>
          <w:szCs w:val="22"/>
          <w:lang w:val="es-MX" w:eastAsia="en-US"/>
        </w:rPr>
        <w:t xml:space="preserve"> años</w:t>
      </w:r>
      <w:r>
        <w:rPr>
          <w:rFonts w:ascii="ITC Avant Garde" w:eastAsiaTheme="minorHAnsi" w:hAnsi="ITC Avant Garde"/>
          <w:sz w:val="22"/>
          <w:szCs w:val="22"/>
          <w:lang w:val="es-MX" w:eastAsia="en-US"/>
        </w:rPr>
        <w:t>, conforme a lo señalado en las Bases</w:t>
      </w:r>
      <w:r w:rsidR="002B0746">
        <w:rPr>
          <w:rFonts w:ascii="ITC Avant Garde" w:eastAsiaTheme="minorHAnsi" w:hAnsi="ITC Avant Garde"/>
          <w:sz w:val="22"/>
          <w:szCs w:val="22"/>
          <w:lang w:val="es-MX" w:eastAsia="en-US"/>
        </w:rPr>
        <w:t xml:space="preserve"> en términos del Apéndice G</w:t>
      </w:r>
      <w:r w:rsidR="002B0746">
        <w:rPr>
          <w:rFonts w:ascii="ITC Avant Garde" w:hAnsi="ITC Avant Garde"/>
          <w:bCs/>
          <w:sz w:val="22"/>
          <w:szCs w:val="22"/>
        </w:rPr>
        <w:t>. En caso de que el diferimiento les sea autorizado,</w:t>
      </w:r>
      <w:r w:rsidR="00A90A3B">
        <w:rPr>
          <w:rFonts w:ascii="ITC Avant Garde" w:hAnsi="ITC Avant Garde"/>
          <w:bCs/>
          <w:sz w:val="22"/>
          <w:szCs w:val="22"/>
        </w:rPr>
        <w:t xml:space="preserve"> con</w:t>
      </w:r>
      <w:r w:rsidR="002B0746">
        <w:rPr>
          <w:rFonts w:ascii="ITC Avant Garde" w:hAnsi="ITC Avant Garde"/>
          <w:bCs/>
          <w:sz w:val="22"/>
          <w:szCs w:val="22"/>
        </w:rPr>
        <w:t>tarán con</w:t>
      </w:r>
      <w:r w:rsidR="00A90A3B">
        <w:rPr>
          <w:rFonts w:ascii="ITC Avant Garde" w:hAnsi="ITC Avant Garde"/>
          <w:bCs/>
          <w:sz w:val="22"/>
          <w:szCs w:val="22"/>
        </w:rPr>
        <w:t xml:space="preserve"> la posibilidad de solicitar al Instituto la emisión del</w:t>
      </w:r>
      <w:r w:rsidR="0096614F">
        <w:rPr>
          <w:rFonts w:ascii="ITC Avant Garde" w:hAnsi="ITC Avant Garde"/>
          <w:bCs/>
          <w:sz w:val="22"/>
          <w:szCs w:val="22"/>
        </w:rPr>
        <w:t>(de los)</w:t>
      </w:r>
      <w:r w:rsidR="00A90A3B">
        <w:rPr>
          <w:rFonts w:ascii="ITC Avant Garde" w:hAnsi="ITC Avant Garde"/>
          <w:bCs/>
          <w:sz w:val="22"/>
          <w:szCs w:val="22"/>
        </w:rPr>
        <w:t xml:space="preserve"> título</w:t>
      </w:r>
      <w:r w:rsidR="0096614F">
        <w:rPr>
          <w:rFonts w:ascii="ITC Avant Garde" w:hAnsi="ITC Avant Garde"/>
          <w:bCs/>
          <w:sz w:val="22"/>
          <w:szCs w:val="22"/>
        </w:rPr>
        <w:t>(s)</w:t>
      </w:r>
      <w:r w:rsidR="00A90A3B">
        <w:rPr>
          <w:rFonts w:ascii="ITC Avant Garde" w:hAnsi="ITC Avant Garde"/>
          <w:bCs/>
          <w:sz w:val="22"/>
          <w:szCs w:val="22"/>
        </w:rPr>
        <w:t xml:space="preserve"> </w:t>
      </w:r>
      <w:r w:rsidR="0096614F">
        <w:rPr>
          <w:rFonts w:ascii="ITC Avant Garde" w:hAnsi="ITC Avant Garde"/>
          <w:bCs/>
          <w:sz w:val="22"/>
          <w:szCs w:val="22"/>
        </w:rPr>
        <w:t>respectiv</w:t>
      </w:r>
      <w:r w:rsidR="00330CB3">
        <w:rPr>
          <w:rFonts w:ascii="ITC Avant Garde" w:hAnsi="ITC Avant Garde"/>
          <w:bCs/>
          <w:sz w:val="22"/>
          <w:szCs w:val="22"/>
        </w:rPr>
        <w:t>o</w:t>
      </w:r>
      <w:r w:rsidR="0096614F">
        <w:rPr>
          <w:rFonts w:ascii="ITC Avant Garde" w:hAnsi="ITC Avant Garde"/>
          <w:bCs/>
          <w:sz w:val="22"/>
          <w:szCs w:val="22"/>
        </w:rPr>
        <w:t>(s)</w:t>
      </w:r>
      <w:r w:rsidR="00A90A3B">
        <w:rPr>
          <w:rFonts w:ascii="ITC Avant Garde" w:hAnsi="ITC Avant Garde"/>
          <w:bCs/>
          <w:sz w:val="22"/>
          <w:szCs w:val="22"/>
        </w:rPr>
        <w:t xml:space="preserve"> en cualquier momento</w:t>
      </w:r>
      <w:r w:rsidR="00A90A3B" w:rsidRPr="00507FF7">
        <w:rPr>
          <w:rFonts w:ascii="ITC Avant Garde" w:hAnsi="ITC Avant Garde"/>
          <w:bCs/>
          <w:sz w:val="22"/>
          <w:szCs w:val="22"/>
        </w:rPr>
        <w:t xml:space="preserve"> </w:t>
      </w:r>
      <w:r w:rsidR="00A90A3B">
        <w:rPr>
          <w:rFonts w:ascii="ITC Avant Garde" w:hAnsi="ITC Avant Garde"/>
          <w:bCs/>
          <w:sz w:val="22"/>
          <w:szCs w:val="22"/>
        </w:rPr>
        <w:t>dentro del plazo de diferimiento,</w:t>
      </w:r>
      <w:r w:rsidR="002B0746">
        <w:rPr>
          <w:rFonts w:ascii="ITC Avant Garde" w:hAnsi="ITC Avant Garde"/>
          <w:bCs/>
          <w:sz w:val="22"/>
          <w:szCs w:val="22"/>
        </w:rPr>
        <w:t xml:space="preserve"> sin que pueda exceder del plazo originalmente autorizado</w:t>
      </w:r>
      <w:r w:rsidR="004634A6" w:rsidRPr="009F68DC">
        <w:rPr>
          <w:rFonts w:ascii="ITC Avant Garde" w:eastAsiaTheme="minorHAnsi" w:hAnsi="ITC Avant Garde"/>
          <w:sz w:val="22"/>
          <w:szCs w:val="22"/>
          <w:lang w:val="es-MX" w:eastAsia="en-US"/>
        </w:rPr>
        <w:t>.</w:t>
      </w:r>
      <w:r w:rsidR="008D12A6">
        <w:rPr>
          <w:rFonts w:ascii="ITC Avant Garde" w:eastAsiaTheme="minorHAnsi" w:hAnsi="ITC Avant Garde"/>
          <w:sz w:val="22"/>
          <w:szCs w:val="22"/>
          <w:lang w:val="es-MX" w:eastAsia="en-US"/>
        </w:rPr>
        <w:t xml:space="preserve"> </w:t>
      </w:r>
      <w:r w:rsidR="00355FCB" w:rsidRPr="008B20E1">
        <w:rPr>
          <w:rFonts w:ascii="ITC Avant Garde" w:hAnsi="ITC Avant Garde"/>
          <w:bCs/>
          <w:sz w:val="22"/>
          <w:szCs w:val="22"/>
        </w:rPr>
        <w:t xml:space="preserve">Cabe señalar que esta opción de diferimiento en ningún caso, posterga o aplaza, las obligaciones de cobertura previstas </w:t>
      </w:r>
      <w:r w:rsidR="00355FCB">
        <w:rPr>
          <w:rFonts w:ascii="ITC Avant Garde" w:hAnsi="ITC Avant Garde"/>
          <w:bCs/>
          <w:sz w:val="22"/>
          <w:szCs w:val="22"/>
        </w:rPr>
        <w:t>en el numeral 3.4 de las Bases</w:t>
      </w:r>
      <w:r w:rsidR="00355FCB" w:rsidRPr="008B20E1">
        <w:rPr>
          <w:rFonts w:ascii="ITC Avant Garde" w:hAnsi="ITC Avant Garde"/>
          <w:bCs/>
          <w:sz w:val="22"/>
          <w:szCs w:val="22"/>
        </w:rPr>
        <w:t>.</w:t>
      </w:r>
    </w:p>
    <w:p w14:paraId="39F0AFC5" w14:textId="2F49E821" w:rsidR="001A5461" w:rsidRPr="006D5880" w:rsidRDefault="001A5461" w:rsidP="00746DC9">
      <w:pPr>
        <w:pStyle w:val="Textoindependiente"/>
        <w:spacing w:after="0"/>
        <w:jc w:val="both"/>
        <w:rPr>
          <w:rFonts w:ascii="ITC Avant Garde" w:eastAsiaTheme="minorHAnsi" w:hAnsi="ITC Avant Garde"/>
          <w:sz w:val="22"/>
          <w:szCs w:val="22"/>
          <w:lang w:val="es-MX" w:eastAsia="en-US"/>
        </w:rPr>
      </w:pPr>
    </w:p>
    <w:p w14:paraId="14E60902" w14:textId="7575868C" w:rsidR="004634A6" w:rsidRDefault="004634A6" w:rsidP="009B6389">
      <w:pPr>
        <w:pStyle w:val="Ttulo2"/>
        <w:numPr>
          <w:ilvl w:val="1"/>
          <w:numId w:val="39"/>
        </w:numPr>
        <w:spacing w:before="0" w:line="240" w:lineRule="auto"/>
        <w:ind w:left="709"/>
        <w:jc w:val="both"/>
        <w:rPr>
          <w:rFonts w:ascii="ITC Avant Garde" w:eastAsiaTheme="minorHAnsi" w:hAnsi="ITC Avant Garde" w:cstheme="minorBidi"/>
          <w:b/>
          <w:color w:val="auto"/>
          <w:sz w:val="22"/>
          <w:szCs w:val="22"/>
        </w:rPr>
      </w:pPr>
      <w:bookmarkStart w:id="55" w:name="_Toc482733200"/>
      <w:bookmarkStart w:id="56" w:name="_Toc429397854"/>
      <w:bookmarkStart w:id="57" w:name="_Toc500236208"/>
      <w:bookmarkStart w:id="58" w:name="_Toc500502757"/>
      <w:bookmarkStart w:id="59" w:name="_Toc500961188"/>
      <w:bookmarkStart w:id="60" w:name="_Toc500961286"/>
      <w:r w:rsidRPr="004B2D58">
        <w:rPr>
          <w:rFonts w:ascii="ITC Avant Garde" w:eastAsiaTheme="minorHAnsi" w:hAnsi="ITC Avant Garde" w:cstheme="minorBidi"/>
          <w:b/>
          <w:color w:val="auto"/>
          <w:sz w:val="22"/>
          <w:szCs w:val="22"/>
        </w:rPr>
        <w:t>Garantía de Seriedad</w:t>
      </w:r>
      <w:bookmarkEnd w:id="55"/>
      <w:bookmarkEnd w:id="56"/>
      <w:r w:rsidR="00E77AB7">
        <w:rPr>
          <w:rFonts w:ascii="ITC Avant Garde" w:eastAsiaTheme="minorHAnsi" w:hAnsi="ITC Avant Garde" w:cstheme="minorBidi"/>
          <w:b/>
          <w:color w:val="auto"/>
          <w:sz w:val="22"/>
          <w:szCs w:val="22"/>
        </w:rPr>
        <w:t>.</w:t>
      </w:r>
      <w:bookmarkEnd w:id="57"/>
      <w:bookmarkEnd w:id="58"/>
      <w:bookmarkEnd w:id="59"/>
      <w:bookmarkEnd w:id="60"/>
    </w:p>
    <w:p w14:paraId="57F45370" w14:textId="77777777" w:rsidR="004634A6" w:rsidRPr="00A809DD" w:rsidRDefault="004634A6" w:rsidP="00746DC9">
      <w:pPr>
        <w:spacing w:after="0" w:line="240" w:lineRule="auto"/>
      </w:pPr>
    </w:p>
    <w:p w14:paraId="39C4DDEE" w14:textId="29C70C20" w:rsidR="004634A6" w:rsidRDefault="00F4316E"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P</w:t>
      </w:r>
      <w:r w:rsidR="004634A6" w:rsidRPr="006D5880">
        <w:rPr>
          <w:rFonts w:ascii="ITC Avant Garde" w:eastAsiaTheme="minorHAnsi" w:hAnsi="ITC Avant Garde"/>
          <w:sz w:val="22"/>
          <w:szCs w:val="22"/>
          <w:lang w:val="es-MX" w:eastAsia="en-US"/>
        </w:rPr>
        <w:t xml:space="preserve">ara </w:t>
      </w:r>
      <w:r>
        <w:rPr>
          <w:rFonts w:ascii="ITC Avant Garde" w:eastAsiaTheme="minorHAnsi" w:hAnsi="ITC Avant Garde"/>
          <w:sz w:val="22"/>
          <w:szCs w:val="22"/>
          <w:lang w:val="es-MX" w:eastAsia="en-US"/>
        </w:rPr>
        <w:t xml:space="preserve">estar en posibilidad de obtener la Constancia de Participación respectiva, </w:t>
      </w:r>
      <w:r w:rsidR="004634A6" w:rsidRPr="006D5880">
        <w:rPr>
          <w:rFonts w:ascii="ITC Avant Garde" w:eastAsiaTheme="minorHAnsi" w:hAnsi="ITC Avant Garde"/>
          <w:sz w:val="22"/>
          <w:szCs w:val="22"/>
          <w:lang w:val="es-MX" w:eastAsia="en-US"/>
        </w:rPr>
        <w:t xml:space="preserve">cada </w:t>
      </w:r>
      <w:r>
        <w:rPr>
          <w:rFonts w:ascii="ITC Avant Garde" w:eastAsiaTheme="minorHAnsi" w:hAnsi="ITC Avant Garde"/>
          <w:sz w:val="22"/>
          <w:szCs w:val="22"/>
          <w:lang w:val="es-MX" w:eastAsia="en-US"/>
        </w:rPr>
        <w:t>Interesado</w:t>
      </w:r>
      <w:r w:rsidRPr="006D5880">
        <w:rPr>
          <w:rFonts w:ascii="ITC Avant Garde" w:eastAsiaTheme="minorHAnsi" w:hAnsi="ITC Avant Garde"/>
          <w:sz w:val="22"/>
          <w:szCs w:val="22"/>
          <w:lang w:val="es-MX" w:eastAsia="en-US"/>
        </w:rPr>
        <w:t xml:space="preserve"> </w:t>
      </w:r>
      <w:r w:rsidR="004634A6" w:rsidRPr="006D5880">
        <w:rPr>
          <w:rFonts w:ascii="ITC Avant Garde" w:eastAsiaTheme="minorHAnsi" w:hAnsi="ITC Avant Garde"/>
          <w:sz w:val="22"/>
          <w:szCs w:val="22"/>
          <w:lang w:val="es-MX" w:eastAsia="en-US"/>
        </w:rPr>
        <w:t xml:space="preserve">debe </w:t>
      </w:r>
      <w:r>
        <w:rPr>
          <w:rFonts w:ascii="ITC Avant Garde" w:eastAsiaTheme="minorHAnsi" w:hAnsi="ITC Avant Garde"/>
          <w:sz w:val="22"/>
          <w:szCs w:val="22"/>
          <w:lang w:val="es-MX" w:eastAsia="en-US"/>
        </w:rPr>
        <w:t>otorgar al Instituto una</w:t>
      </w:r>
      <w:r w:rsidRPr="006D5880">
        <w:rPr>
          <w:rFonts w:ascii="ITC Avant Garde" w:eastAsiaTheme="minorHAnsi" w:hAnsi="ITC Avant Garde"/>
          <w:sz w:val="22"/>
          <w:szCs w:val="22"/>
          <w:lang w:val="es-MX" w:eastAsia="en-US"/>
        </w:rPr>
        <w:t xml:space="preserve"> </w:t>
      </w:r>
      <w:r w:rsidR="00675F48" w:rsidRPr="00675F48">
        <w:rPr>
          <w:rFonts w:ascii="ITC Avant Garde" w:eastAsiaTheme="minorHAnsi" w:hAnsi="ITC Avant Garde"/>
          <w:sz w:val="22"/>
          <w:szCs w:val="22"/>
          <w:lang w:val="es-MX" w:eastAsia="en-US"/>
        </w:rPr>
        <w:t xml:space="preserve">Garantía de Seriedad mediante una carta de crédito </w:t>
      </w:r>
      <w:r w:rsidR="00675F48" w:rsidRPr="00393759">
        <w:rPr>
          <w:rFonts w:ascii="ITC Avant Garde" w:eastAsiaTheme="minorHAnsi" w:hAnsi="ITC Avant Garde"/>
          <w:i/>
          <w:sz w:val="22"/>
          <w:szCs w:val="22"/>
          <w:lang w:val="es-MX" w:eastAsia="en-US"/>
        </w:rPr>
        <w:t>stand-by</w:t>
      </w:r>
      <w:r w:rsidR="00675F48" w:rsidRPr="00675F48">
        <w:rPr>
          <w:rFonts w:ascii="ITC Avant Garde" w:eastAsiaTheme="minorHAnsi" w:hAnsi="ITC Avant Garde"/>
          <w:sz w:val="22"/>
          <w:szCs w:val="22"/>
          <w:lang w:val="es-MX" w:eastAsia="en-US"/>
        </w:rPr>
        <w:t xml:space="preserve">, </w:t>
      </w:r>
      <w:r w:rsidRPr="00B3089E">
        <w:rPr>
          <w:rFonts w:ascii="ITC Avant Garde" w:eastAsiaTheme="minorHAnsi" w:hAnsi="ITC Avant Garde"/>
          <w:sz w:val="22"/>
          <w:szCs w:val="22"/>
          <w:lang w:val="es-MX" w:eastAsia="en-US"/>
        </w:rPr>
        <w:t xml:space="preserve">expedida </w:t>
      </w:r>
      <w:r w:rsidR="00675F48" w:rsidRPr="00675F48">
        <w:rPr>
          <w:rFonts w:ascii="ITC Avant Garde" w:eastAsiaTheme="minorHAnsi" w:hAnsi="ITC Avant Garde"/>
          <w:sz w:val="22"/>
          <w:szCs w:val="22"/>
          <w:lang w:val="es-MX" w:eastAsia="en-US"/>
        </w:rPr>
        <w:t xml:space="preserve">a favor de la Tesorería de la Federación, en </w:t>
      </w:r>
      <w:r w:rsidR="0099263D">
        <w:rPr>
          <w:rFonts w:ascii="ITC Avant Garde" w:eastAsiaTheme="minorHAnsi" w:hAnsi="ITC Avant Garde"/>
          <w:sz w:val="22"/>
          <w:szCs w:val="22"/>
          <w:lang w:val="es-MX" w:eastAsia="en-US"/>
        </w:rPr>
        <w:t xml:space="preserve">estricto </w:t>
      </w:r>
      <w:r w:rsidRPr="00B3089E">
        <w:rPr>
          <w:rFonts w:ascii="ITC Avant Garde" w:eastAsiaTheme="minorHAnsi" w:hAnsi="ITC Avant Garde"/>
          <w:sz w:val="22"/>
          <w:szCs w:val="22"/>
          <w:lang w:val="es-MX" w:eastAsia="en-US"/>
        </w:rPr>
        <w:t>apego</w:t>
      </w:r>
      <w:r w:rsidRPr="003A4E4B">
        <w:rPr>
          <w:rFonts w:ascii="ITC Avant Garde" w:eastAsiaTheme="minorHAnsi" w:hAnsi="ITC Avant Garde"/>
          <w:sz w:val="22"/>
          <w:szCs w:val="22"/>
          <w:lang w:val="es-MX" w:eastAsia="en-US"/>
        </w:rPr>
        <w:t xml:space="preserve"> al formato establecido en </w:t>
      </w:r>
      <w:r w:rsidR="00675F48" w:rsidRPr="003A4E4B">
        <w:rPr>
          <w:rFonts w:ascii="ITC Avant Garde" w:eastAsiaTheme="minorHAnsi" w:hAnsi="ITC Avant Garde"/>
          <w:sz w:val="22"/>
          <w:szCs w:val="22"/>
          <w:lang w:val="es-MX" w:eastAsia="en-US"/>
        </w:rPr>
        <w:t>el Anexo 6 del Apéndice A de las Bases</w:t>
      </w:r>
      <w:r w:rsidRPr="00B3089E">
        <w:rPr>
          <w:rFonts w:ascii="ITC Avant Garde" w:eastAsiaTheme="minorHAnsi" w:hAnsi="ITC Avant Garde"/>
          <w:sz w:val="22"/>
          <w:szCs w:val="22"/>
          <w:lang w:val="es-MX" w:eastAsia="en-US"/>
        </w:rPr>
        <w:t>,</w:t>
      </w:r>
      <w:r w:rsidR="007E01CE">
        <w:rPr>
          <w:rFonts w:ascii="ITC Avant Garde" w:eastAsiaTheme="minorHAnsi" w:hAnsi="ITC Avant Garde"/>
          <w:sz w:val="22"/>
          <w:szCs w:val="22"/>
          <w:lang w:val="es-MX" w:eastAsia="en-US"/>
        </w:rPr>
        <w:t xml:space="preserve"> por </w:t>
      </w:r>
      <w:r w:rsidRPr="00B3089E">
        <w:rPr>
          <w:rFonts w:ascii="ITC Avant Garde" w:eastAsiaTheme="minorHAnsi" w:hAnsi="ITC Avant Garde"/>
          <w:sz w:val="22"/>
          <w:szCs w:val="22"/>
          <w:lang w:val="es-MX" w:eastAsia="en-US"/>
        </w:rPr>
        <w:t xml:space="preserve">un monto </w:t>
      </w:r>
      <w:r w:rsidRPr="00F4316E">
        <w:rPr>
          <w:rFonts w:ascii="ITC Avant Garde" w:eastAsiaTheme="minorHAnsi" w:hAnsi="ITC Avant Garde"/>
          <w:sz w:val="22"/>
          <w:szCs w:val="22"/>
          <w:lang w:val="es-MX" w:eastAsia="en-US"/>
        </w:rPr>
        <w:t xml:space="preserve">mínimo de </w:t>
      </w:r>
      <w:r w:rsidR="007E01CE">
        <w:rPr>
          <w:rFonts w:ascii="ITC Avant Garde" w:eastAsiaTheme="minorHAnsi" w:hAnsi="ITC Avant Garde"/>
          <w:sz w:val="22"/>
          <w:szCs w:val="22"/>
          <w:lang w:val="es-MX" w:eastAsia="en-US"/>
        </w:rPr>
        <w:t>$700,000,000</w:t>
      </w:r>
      <w:r w:rsidR="00876B10">
        <w:rPr>
          <w:rFonts w:ascii="ITC Avant Garde" w:eastAsiaTheme="minorHAnsi" w:hAnsi="ITC Avant Garde"/>
          <w:sz w:val="22"/>
          <w:szCs w:val="22"/>
          <w:lang w:val="es-MX" w:eastAsia="en-US"/>
        </w:rPr>
        <w:t>.00</w:t>
      </w:r>
      <w:r w:rsidR="007E01CE">
        <w:rPr>
          <w:rFonts w:ascii="ITC Avant Garde" w:eastAsiaTheme="minorHAnsi" w:hAnsi="ITC Avant Garde"/>
          <w:sz w:val="22"/>
          <w:szCs w:val="22"/>
          <w:lang w:val="es-MX" w:eastAsia="en-US"/>
        </w:rPr>
        <w:t xml:space="preserve"> pesos</w:t>
      </w:r>
      <w:r w:rsidR="00911E73">
        <w:rPr>
          <w:rFonts w:ascii="ITC Avant Garde" w:eastAsiaTheme="minorHAnsi" w:hAnsi="ITC Avant Garde"/>
          <w:sz w:val="22"/>
          <w:szCs w:val="22"/>
          <w:lang w:val="es-MX" w:eastAsia="en-US"/>
        </w:rPr>
        <w:t xml:space="preserve"> </w:t>
      </w:r>
      <w:r>
        <w:rPr>
          <w:rFonts w:ascii="ITC Avant Garde" w:eastAsiaTheme="minorHAnsi" w:hAnsi="ITC Avant Garde"/>
          <w:sz w:val="22"/>
          <w:szCs w:val="22"/>
          <w:lang w:val="es-MX" w:eastAsia="en-US"/>
        </w:rPr>
        <w:t>(</w:t>
      </w:r>
      <w:r w:rsidR="007838D7">
        <w:rPr>
          <w:rFonts w:ascii="ITC Avant Garde" w:eastAsiaTheme="minorHAnsi" w:hAnsi="ITC Avant Garde"/>
          <w:sz w:val="22"/>
          <w:szCs w:val="22"/>
          <w:lang w:val="es-MX" w:eastAsia="en-US"/>
        </w:rPr>
        <w:t xml:space="preserve">SETECIENTOS MILLONES DE PESOS </w:t>
      </w:r>
      <w:r>
        <w:rPr>
          <w:rFonts w:ascii="ITC Avant Garde" w:eastAsiaTheme="minorHAnsi" w:hAnsi="ITC Avant Garde"/>
          <w:sz w:val="22"/>
          <w:szCs w:val="22"/>
          <w:lang w:val="es-MX" w:eastAsia="en-US"/>
        </w:rPr>
        <w:t>00/100</w:t>
      </w:r>
      <w:r w:rsidR="00911E73">
        <w:rPr>
          <w:rFonts w:ascii="ITC Avant Garde" w:eastAsiaTheme="minorHAnsi" w:hAnsi="ITC Avant Garde"/>
          <w:sz w:val="22"/>
          <w:szCs w:val="22"/>
          <w:lang w:val="es-MX" w:eastAsia="en-US"/>
        </w:rPr>
        <w:t xml:space="preserve"> M.N.</w:t>
      </w:r>
      <w:r>
        <w:rPr>
          <w:rFonts w:ascii="ITC Avant Garde" w:eastAsiaTheme="minorHAnsi" w:hAnsi="ITC Avant Garde"/>
          <w:sz w:val="22"/>
          <w:szCs w:val="22"/>
          <w:lang w:val="es-MX" w:eastAsia="en-US"/>
        </w:rPr>
        <w:t>)</w:t>
      </w:r>
      <w:r w:rsidR="004634A6" w:rsidRPr="006D5880">
        <w:rPr>
          <w:rFonts w:ascii="ITC Avant Garde" w:eastAsiaTheme="minorHAnsi" w:hAnsi="ITC Avant Garde"/>
          <w:sz w:val="22"/>
          <w:szCs w:val="22"/>
          <w:lang w:val="es-MX" w:eastAsia="en-US"/>
        </w:rPr>
        <w:t xml:space="preserve">. </w:t>
      </w:r>
    </w:p>
    <w:p w14:paraId="17A6D74A" w14:textId="77777777" w:rsidR="005834ED" w:rsidRPr="006D5880" w:rsidRDefault="005834ED" w:rsidP="00746DC9">
      <w:pPr>
        <w:pStyle w:val="Textoindependiente"/>
        <w:spacing w:after="0"/>
        <w:jc w:val="both"/>
        <w:rPr>
          <w:rFonts w:ascii="ITC Avant Garde" w:eastAsiaTheme="minorHAnsi" w:hAnsi="ITC Avant Garde"/>
          <w:sz w:val="22"/>
          <w:szCs w:val="22"/>
          <w:lang w:val="es-MX" w:eastAsia="en-US"/>
        </w:rPr>
      </w:pPr>
    </w:p>
    <w:p w14:paraId="5082BC24" w14:textId="25BCF7A8" w:rsidR="004634A6" w:rsidRPr="008B26D7" w:rsidRDefault="004634A6" w:rsidP="00746DC9">
      <w:pPr>
        <w:pStyle w:val="Textoindependiente"/>
        <w:spacing w:after="0"/>
        <w:jc w:val="both"/>
        <w:rPr>
          <w:rFonts w:ascii="ITC Avant Garde" w:eastAsiaTheme="minorHAnsi" w:hAnsi="ITC Avant Garde"/>
          <w:sz w:val="22"/>
          <w:szCs w:val="22"/>
          <w:lang w:val="es-MX" w:eastAsia="en-US"/>
        </w:rPr>
      </w:pPr>
      <w:r w:rsidRPr="008B26D7">
        <w:rPr>
          <w:rFonts w:ascii="ITC Avant Garde" w:eastAsiaTheme="minorHAnsi" w:hAnsi="ITC Avant Garde"/>
          <w:sz w:val="22"/>
          <w:szCs w:val="22"/>
          <w:lang w:val="es-MX" w:eastAsia="en-US"/>
        </w:rPr>
        <w:t xml:space="preserve">Durante </w:t>
      </w:r>
      <w:r w:rsidR="00911E73" w:rsidRPr="008B26D7">
        <w:rPr>
          <w:rFonts w:ascii="ITC Avant Garde" w:eastAsiaTheme="minorHAnsi" w:hAnsi="ITC Avant Garde"/>
          <w:sz w:val="22"/>
          <w:szCs w:val="22"/>
          <w:lang w:val="es-MX" w:eastAsia="en-US"/>
        </w:rPr>
        <w:t>el Procedimiento de Presentación de Ofertas</w:t>
      </w:r>
      <w:r w:rsidRPr="008B26D7">
        <w:rPr>
          <w:rFonts w:ascii="ITC Avant Garde" w:eastAsiaTheme="minorHAnsi" w:hAnsi="ITC Avant Garde"/>
          <w:sz w:val="22"/>
          <w:szCs w:val="22"/>
          <w:lang w:val="es-MX" w:eastAsia="en-US"/>
        </w:rPr>
        <w:t xml:space="preserve">, </w:t>
      </w:r>
      <w:r w:rsidR="00C85D3B" w:rsidRPr="008B26D7">
        <w:rPr>
          <w:rFonts w:ascii="ITC Avant Garde" w:eastAsiaTheme="minorHAnsi" w:hAnsi="ITC Avant Garde"/>
          <w:sz w:val="22"/>
          <w:szCs w:val="22"/>
          <w:lang w:val="es-MX" w:eastAsia="en-US"/>
        </w:rPr>
        <w:t>el Instituto</w:t>
      </w:r>
      <w:r w:rsidR="000C1E15">
        <w:rPr>
          <w:rFonts w:ascii="ITC Avant Garde" w:eastAsiaTheme="minorHAnsi" w:hAnsi="ITC Avant Garde"/>
          <w:sz w:val="22"/>
          <w:szCs w:val="22"/>
          <w:lang w:val="es-MX" w:eastAsia="en-US"/>
        </w:rPr>
        <w:t xml:space="preserve"> </w:t>
      </w:r>
      <w:r w:rsidRPr="008B26D7">
        <w:rPr>
          <w:rFonts w:ascii="ITC Avant Garde" w:eastAsiaTheme="minorHAnsi" w:hAnsi="ITC Avant Garde"/>
          <w:sz w:val="22"/>
          <w:szCs w:val="22"/>
          <w:lang w:val="es-MX" w:eastAsia="en-US"/>
        </w:rPr>
        <w:t xml:space="preserve">monitoreará el nivel de </w:t>
      </w:r>
      <w:r w:rsidR="00911E73" w:rsidRPr="008B26D7">
        <w:rPr>
          <w:rFonts w:ascii="ITC Avant Garde" w:eastAsiaTheme="minorHAnsi" w:hAnsi="ITC Avant Garde"/>
          <w:sz w:val="22"/>
          <w:szCs w:val="22"/>
          <w:lang w:val="es-MX" w:eastAsia="en-US"/>
        </w:rPr>
        <w:t>las Ofertas de</w:t>
      </w:r>
      <w:r w:rsidRPr="008B26D7">
        <w:rPr>
          <w:rFonts w:ascii="ITC Avant Garde" w:eastAsiaTheme="minorHAnsi" w:hAnsi="ITC Avant Garde"/>
          <w:sz w:val="22"/>
          <w:szCs w:val="22"/>
          <w:lang w:val="es-MX" w:eastAsia="en-US"/>
        </w:rPr>
        <w:t xml:space="preserve"> cada </w:t>
      </w:r>
      <w:r w:rsidR="00911E73" w:rsidRPr="008B26D7">
        <w:rPr>
          <w:rFonts w:ascii="ITC Avant Garde" w:eastAsiaTheme="minorHAnsi" w:hAnsi="ITC Avant Garde"/>
          <w:sz w:val="22"/>
          <w:szCs w:val="22"/>
          <w:lang w:val="es-MX" w:eastAsia="en-US"/>
        </w:rPr>
        <w:t>P</w:t>
      </w:r>
      <w:r w:rsidR="006C1630" w:rsidRPr="008B26D7">
        <w:rPr>
          <w:rFonts w:ascii="ITC Avant Garde" w:eastAsiaTheme="minorHAnsi" w:hAnsi="ITC Avant Garde"/>
          <w:sz w:val="22"/>
          <w:szCs w:val="22"/>
          <w:lang w:val="es-MX" w:eastAsia="en-US"/>
        </w:rPr>
        <w:t>articipante</w:t>
      </w:r>
      <w:r w:rsidRPr="008B26D7">
        <w:rPr>
          <w:rFonts w:ascii="ITC Avant Garde" w:eastAsiaTheme="minorHAnsi" w:hAnsi="ITC Avant Garde"/>
          <w:sz w:val="22"/>
          <w:szCs w:val="22"/>
          <w:lang w:val="es-MX" w:eastAsia="en-US"/>
        </w:rPr>
        <w:t xml:space="preserve"> en relación al </w:t>
      </w:r>
      <w:r w:rsidR="00911E73" w:rsidRPr="008B26D7">
        <w:rPr>
          <w:rFonts w:ascii="ITC Avant Garde" w:eastAsiaTheme="minorHAnsi" w:hAnsi="ITC Avant Garde"/>
          <w:sz w:val="22"/>
          <w:szCs w:val="22"/>
          <w:lang w:val="es-MX" w:eastAsia="en-US"/>
        </w:rPr>
        <w:t xml:space="preserve">monto </w:t>
      </w:r>
      <w:r w:rsidRPr="008B26D7">
        <w:rPr>
          <w:rFonts w:ascii="ITC Avant Garde" w:eastAsiaTheme="minorHAnsi" w:hAnsi="ITC Avant Garde"/>
          <w:sz w:val="22"/>
          <w:szCs w:val="22"/>
          <w:lang w:val="es-MX" w:eastAsia="en-US"/>
        </w:rPr>
        <w:t xml:space="preserve">de su </w:t>
      </w:r>
      <w:r w:rsidR="00911E73" w:rsidRPr="008B26D7">
        <w:rPr>
          <w:rFonts w:ascii="ITC Avant Garde" w:eastAsiaTheme="minorHAnsi" w:hAnsi="ITC Avant Garde"/>
          <w:sz w:val="22"/>
          <w:szCs w:val="22"/>
          <w:lang w:val="es-MX" w:eastAsia="en-US"/>
        </w:rPr>
        <w:t>G</w:t>
      </w:r>
      <w:r w:rsidRPr="008B26D7">
        <w:rPr>
          <w:rFonts w:ascii="ITC Avant Garde" w:eastAsiaTheme="minorHAnsi" w:hAnsi="ITC Avant Garde"/>
          <w:sz w:val="22"/>
          <w:szCs w:val="22"/>
          <w:lang w:val="es-MX" w:eastAsia="en-US"/>
        </w:rPr>
        <w:t xml:space="preserve">arantía de </w:t>
      </w:r>
      <w:r w:rsidR="00911E73" w:rsidRPr="008B26D7">
        <w:rPr>
          <w:rFonts w:ascii="ITC Avant Garde" w:eastAsiaTheme="minorHAnsi" w:hAnsi="ITC Avant Garde"/>
          <w:sz w:val="22"/>
          <w:szCs w:val="22"/>
          <w:lang w:val="es-MX" w:eastAsia="en-US"/>
        </w:rPr>
        <w:t>S</w:t>
      </w:r>
      <w:r w:rsidRPr="008B26D7">
        <w:rPr>
          <w:rFonts w:ascii="ITC Avant Garde" w:eastAsiaTheme="minorHAnsi" w:hAnsi="ITC Avant Garde"/>
          <w:sz w:val="22"/>
          <w:szCs w:val="22"/>
          <w:lang w:val="es-MX" w:eastAsia="en-US"/>
        </w:rPr>
        <w:t>erieda</w:t>
      </w:r>
      <w:r w:rsidR="00911E73" w:rsidRPr="008B26D7">
        <w:rPr>
          <w:rFonts w:ascii="ITC Avant Garde" w:eastAsiaTheme="minorHAnsi" w:hAnsi="ITC Avant Garde"/>
          <w:sz w:val="22"/>
          <w:szCs w:val="22"/>
          <w:lang w:val="es-MX" w:eastAsia="en-US"/>
        </w:rPr>
        <w:t>d</w:t>
      </w:r>
      <w:r w:rsidRPr="008B26D7">
        <w:rPr>
          <w:rFonts w:ascii="ITC Avant Garde" w:eastAsiaTheme="minorHAnsi" w:hAnsi="ITC Avant Garde"/>
          <w:sz w:val="22"/>
          <w:szCs w:val="22"/>
          <w:lang w:val="es-MX" w:eastAsia="en-US"/>
        </w:rPr>
        <w:t>.</w:t>
      </w:r>
      <w:r w:rsidR="00861D37" w:rsidRPr="008B26D7">
        <w:rPr>
          <w:rFonts w:ascii="ITC Avant Garde" w:eastAsiaTheme="minorHAnsi" w:hAnsi="ITC Avant Garde"/>
          <w:sz w:val="22"/>
          <w:szCs w:val="22"/>
          <w:lang w:val="es-MX" w:eastAsia="en-US"/>
        </w:rPr>
        <w:t xml:space="preserve"> </w:t>
      </w:r>
      <w:r w:rsidR="00911E73" w:rsidRPr="008B26D7">
        <w:rPr>
          <w:rFonts w:ascii="ITC Avant Garde" w:eastAsiaTheme="minorHAnsi" w:hAnsi="ITC Avant Garde"/>
          <w:sz w:val="22"/>
          <w:szCs w:val="22"/>
          <w:lang w:val="es-MX" w:eastAsia="en-US"/>
        </w:rPr>
        <w:t>En su caso,</w:t>
      </w:r>
      <w:r w:rsidR="00861D37" w:rsidRPr="008B26D7">
        <w:rPr>
          <w:rFonts w:ascii="ITC Avant Garde" w:eastAsiaTheme="minorHAnsi" w:hAnsi="ITC Avant Garde"/>
          <w:sz w:val="22"/>
          <w:szCs w:val="22"/>
          <w:lang w:val="es-MX" w:eastAsia="en-US"/>
        </w:rPr>
        <w:t xml:space="preserve"> </w:t>
      </w:r>
      <w:r w:rsidR="00911E73" w:rsidRPr="008B26D7">
        <w:rPr>
          <w:rFonts w:ascii="ITC Avant Garde" w:eastAsiaTheme="minorHAnsi" w:hAnsi="ITC Avant Garde"/>
          <w:sz w:val="22"/>
          <w:szCs w:val="22"/>
          <w:lang w:val="es-MX" w:eastAsia="en-US"/>
        </w:rPr>
        <w:t>e</w:t>
      </w:r>
      <w:r w:rsidRPr="008B26D7">
        <w:rPr>
          <w:rFonts w:ascii="ITC Avant Garde" w:eastAsiaTheme="minorHAnsi" w:hAnsi="ITC Avant Garde"/>
          <w:sz w:val="22"/>
          <w:szCs w:val="22"/>
          <w:lang w:val="es-MX" w:eastAsia="en-US"/>
        </w:rPr>
        <w:t xml:space="preserve">l </w:t>
      </w:r>
      <w:r w:rsidR="00911E73" w:rsidRPr="008B26D7">
        <w:rPr>
          <w:rFonts w:ascii="ITC Avant Garde" w:eastAsiaTheme="minorHAnsi" w:hAnsi="ITC Avant Garde"/>
          <w:sz w:val="22"/>
          <w:szCs w:val="22"/>
          <w:lang w:val="es-MX" w:eastAsia="en-US"/>
        </w:rPr>
        <w:t>Instituto</w:t>
      </w:r>
      <w:r w:rsidR="000C1E15">
        <w:rPr>
          <w:rFonts w:ascii="ITC Avant Garde" w:eastAsiaTheme="minorHAnsi" w:hAnsi="ITC Avant Garde"/>
          <w:sz w:val="22"/>
          <w:szCs w:val="22"/>
          <w:lang w:val="es-MX" w:eastAsia="en-US"/>
        </w:rPr>
        <w:t xml:space="preserve">, a través de la </w:t>
      </w:r>
      <w:r w:rsidR="000B65C6">
        <w:rPr>
          <w:rFonts w:ascii="ITC Avant Garde" w:eastAsiaTheme="minorHAnsi" w:hAnsi="ITC Avant Garde"/>
          <w:sz w:val="22"/>
          <w:szCs w:val="22"/>
          <w:lang w:val="es-MX" w:eastAsia="en-US"/>
        </w:rPr>
        <w:t>UER</w:t>
      </w:r>
      <w:r w:rsidR="000C1E15">
        <w:rPr>
          <w:rFonts w:ascii="ITC Avant Garde" w:eastAsiaTheme="minorHAnsi" w:hAnsi="ITC Avant Garde"/>
          <w:sz w:val="22"/>
          <w:szCs w:val="22"/>
          <w:lang w:val="es-MX" w:eastAsia="en-US"/>
        </w:rPr>
        <w:t>,</w:t>
      </w:r>
      <w:r w:rsidR="000C1E15" w:rsidRPr="008B26D7">
        <w:rPr>
          <w:rFonts w:ascii="ITC Avant Garde" w:eastAsiaTheme="minorHAnsi" w:hAnsi="ITC Avant Garde"/>
          <w:sz w:val="22"/>
          <w:szCs w:val="22"/>
          <w:lang w:val="es-MX" w:eastAsia="en-US"/>
        </w:rPr>
        <w:t xml:space="preserve"> </w:t>
      </w:r>
      <w:r w:rsidR="00911E73" w:rsidRPr="008B26D7">
        <w:rPr>
          <w:rFonts w:ascii="ITC Avant Garde" w:eastAsiaTheme="minorHAnsi" w:hAnsi="ITC Avant Garde"/>
          <w:sz w:val="22"/>
          <w:szCs w:val="22"/>
          <w:lang w:val="es-MX" w:eastAsia="en-US"/>
        </w:rPr>
        <w:t>suspender</w:t>
      </w:r>
      <w:r w:rsidR="00470FBA" w:rsidRPr="008B26D7">
        <w:rPr>
          <w:rFonts w:ascii="ITC Avant Garde" w:eastAsiaTheme="minorHAnsi" w:hAnsi="ITC Avant Garde"/>
          <w:sz w:val="22"/>
          <w:szCs w:val="22"/>
          <w:lang w:val="es-MX" w:eastAsia="en-US"/>
        </w:rPr>
        <w:t>á</w:t>
      </w:r>
      <w:r w:rsidR="00911E73" w:rsidRPr="008B26D7">
        <w:rPr>
          <w:rFonts w:ascii="ITC Avant Garde" w:eastAsiaTheme="minorHAnsi" w:hAnsi="ITC Avant Garde"/>
          <w:sz w:val="22"/>
          <w:szCs w:val="22"/>
          <w:lang w:val="es-MX" w:eastAsia="en-US"/>
        </w:rPr>
        <w:t xml:space="preserve"> temporalmente dicho procedimiento</w:t>
      </w:r>
      <w:r w:rsidRPr="008B26D7">
        <w:rPr>
          <w:rFonts w:ascii="ITC Avant Garde" w:eastAsiaTheme="minorHAnsi" w:hAnsi="ITC Avant Garde"/>
          <w:sz w:val="22"/>
          <w:szCs w:val="22"/>
          <w:lang w:val="es-MX" w:eastAsia="en-US"/>
        </w:rPr>
        <w:t xml:space="preserve"> y requerir</w:t>
      </w:r>
      <w:r w:rsidR="00470FBA" w:rsidRPr="008B26D7">
        <w:rPr>
          <w:rFonts w:ascii="ITC Avant Garde" w:eastAsiaTheme="minorHAnsi" w:hAnsi="ITC Avant Garde"/>
          <w:sz w:val="22"/>
          <w:szCs w:val="22"/>
          <w:lang w:val="es-MX" w:eastAsia="en-US"/>
        </w:rPr>
        <w:t>á</w:t>
      </w:r>
      <w:r w:rsidRPr="008B26D7">
        <w:rPr>
          <w:rFonts w:ascii="ITC Avant Garde" w:eastAsiaTheme="minorHAnsi" w:hAnsi="ITC Avant Garde"/>
          <w:sz w:val="22"/>
          <w:szCs w:val="22"/>
          <w:lang w:val="es-MX" w:eastAsia="en-US"/>
        </w:rPr>
        <w:t xml:space="preserve"> a </w:t>
      </w:r>
      <w:r w:rsidR="00911E73" w:rsidRPr="008B26D7">
        <w:rPr>
          <w:rFonts w:ascii="ITC Avant Garde" w:eastAsiaTheme="minorHAnsi" w:hAnsi="ITC Avant Garde"/>
          <w:sz w:val="22"/>
          <w:szCs w:val="22"/>
          <w:lang w:val="es-MX" w:eastAsia="en-US"/>
        </w:rPr>
        <w:t>uno o más P</w:t>
      </w:r>
      <w:r w:rsidR="006C1630" w:rsidRPr="008B26D7">
        <w:rPr>
          <w:rFonts w:ascii="ITC Avant Garde" w:eastAsiaTheme="minorHAnsi" w:hAnsi="ITC Avant Garde"/>
          <w:sz w:val="22"/>
          <w:szCs w:val="22"/>
          <w:lang w:val="es-MX" w:eastAsia="en-US"/>
        </w:rPr>
        <w:t>articipante</w:t>
      </w:r>
      <w:r w:rsidRPr="008B26D7">
        <w:rPr>
          <w:rFonts w:ascii="ITC Avant Garde" w:eastAsiaTheme="minorHAnsi" w:hAnsi="ITC Avant Garde"/>
          <w:sz w:val="22"/>
          <w:szCs w:val="22"/>
          <w:lang w:val="es-MX" w:eastAsia="en-US"/>
        </w:rPr>
        <w:t xml:space="preserve">s </w:t>
      </w:r>
      <w:r w:rsidR="00911E73" w:rsidRPr="008B26D7">
        <w:rPr>
          <w:rFonts w:ascii="ITC Avant Garde" w:eastAsiaTheme="minorHAnsi" w:hAnsi="ITC Avant Garde"/>
          <w:sz w:val="22"/>
          <w:szCs w:val="22"/>
          <w:lang w:val="es-MX" w:eastAsia="en-US"/>
        </w:rPr>
        <w:t>el</w:t>
      </w:r>
      <w:r w:rsidRPr="008B26D7">
        <w:rPr>
          <w:rFonts w:ascii="ITC Avant Garde" w:eastAsiaTheme="minorHAnsi" w:hAnsi="ITC Avant Garde"/>
          <w:sz w:val="22"/>
          <w:szCs w:val="22"/>
          <w:lang w:val="es-MX" w:eastAsia="en-US"/>
        </w:rPr>
        <w:t xml:space="preserve"> increment</w:t>
      </w:r>
      <w:r w:rsidR="00911E73" w:rsidRPr="008B26D7">
        <w:rPr>
          <w:rFonts w:ascii="ITC Avant Garde" w:eastAsiaTheme="minorHAnsi" w:hAnsi="ITC Avant Garde"/>
          <w:sz w:val="22"/>
          <w:szCs w:val="22"/>
          <w:lang w:val="es-MX" w:eastAsia="en-US"/>
        </w:rPr>
        <w:t>o</w:t>
      </w:r>
      <w:r w:rsidRPr="008B26D7">
        <w:rPr>
          <w:rFonts w:ascii="ITC Avant Garde" w:eastAsiaTheme="minorHAnsi" w:hAnsi="ITC Avant Garde"/>
          <w:sz w:val="22"/>
          <w:szCs w:val="22"/>
          <w:lang w:val="es-MX" w:eastAsia="en-US"/>
        </w:rPr>
        <w:t xml:space="preserve"> </w:t>
      </w:r>
      <w:r w:rsidR="00911E73" w:rsidRPr="008B26D7">
        <w:rPr>
          <w:rFonts w:ascii="ITC Avant Garde" w:eastAsiaTheme="minorHAnsi" w:hAnsi="ITC Avant Garde"/>
          <w:sz w:val="22"/>
          <w:szCs w:val="22"/>
          <w:lang w:val="es-MX" w:eastAsia="en-US"/>
        </w:rPr>
        <w:t>d</w:t>
      </w:r>
      <w:r w:rsidRPr="008B26D7">
        <w:rPr>
          <w:rFonts w:ascii="ITC Avant Garde" w:eastAsiaTheme="minorHAnsi" w:hAnsi="ITC Avant Garde"/>
          <w:sz w:val="22"/>
          <w:szCs w:val="22"/>
          <w:lang w:val="es-MX" w:eastAsia="en-US"/>
        </w:rPr>
        <w:t xml:space="preserve">el monto de sus </w:t>
      </w:r>
      <w:r w:rsidR="00911E73" w:rsidRPr="008B26D7">
        <w:rPr>
          <w:rFonts w:ascii="ITC Avant Garde" w:eastAsiaTheme="minorHAnsi" w:hAnsi="ITC Avant Garde"/>
          <w:sz w:val="22"/>
          <w:szCs w:val="22"/>
          <w:lang w:val="es-MX" w:eastAsia="en-US"/>
        </w:rPr>
        <w:t xml:space="preserve">Garantías </w:t>
      </w:r>
      <w:r w:rsidRPr="008B26D7">
        <w:rPr>
          <w:rFonts w:ascii="ITC Avant Garde" w:eastAsiaTheme="minorHAnsi" w:hAnsi="ITC Avant Garde"/>
          <w:sz w:val="22"/>
          <w:szCs w:val="22"/>
          <w:lang w:val="es-MX" w:eastAsia="en-US"/>
        </w:rPr>
        <w:t xml:space="preserve">de </w:t>
      </w:r>
      <w:r w:rsidR="00911E73" w:rsidRPr="008B26D7">
        <w:rPr>
          <w:rFonts w:ascii="ITC Avant Garde" w:eastAsiaTheme="minorHAnsi" w:hAnsi="ITC Avant Garde"/>
          <w:sz w:val="22"/>
          <w:szCs w:val="22"/>
          <w:lang w:val="es-MX" w:eastAsia="en-US"/>
        </w:rPr>
        <w:t>Seriedad,</w:t>
      </w:r>
      <w:r w:rsidRPr="008B26D7">
        <w:rPr>
          <w:rFonts w:ascii="ITC Avant Garde" w:eastAsiaTheme="minorHAnsi" w:hAnsi="ITC Avant Garde"/>
          <w:sz w:val="22"/>
          <w:szCs w:val="22"/>
          <w:lang w:val="es-MX" w:eastAsia="en-US"/>
        </w:rPr>
        <w:t xml:space="preserve"> </w:t>
      </w:r>
      <w:r w:rsidR="00911E73" w:rsidRPr="008B26D7">
        <w:rPr>
          <w:rFonts w:ascii="ITC Avant Garde" w:eastAsiaTheme="minorHAnsi" w:hAnsi="ITC Avant Garde"/>
          <w:sz w:val="22"/>
          <w:szCs w:val="22"/>
          <w:lang w:val="es-MX" w:eastAsia="en-US"/>
        </w:rPr>
        <w:t xml:space="preserve">atendiendo </w:t>
      </w:r>
      <w:r w:rsidR="00AC683F" w:rsidRPr="008B26D7">
        <w:rPr>
          <w:rFonts w:ascii="ITC Avant Garde" w:eastAsiaTheme="minorHAnsi" w:hAnsi="ITC Avant Garde"/>
          <w:sz w:val="22"/>
          <w:szCs w:val="22"/>
          <w:lang w:val="es-MX" w:eastAsia="en-US"/>
        </w:rPr>
        <w:t>a lo</w:t>
      </w:r>
      <w:r w:rsidR="00911E73" w:rsidRPr="008B26D7">
        <w:rPr>
          <w:rFonts w:ascii="ITC Avant Garde" w:eastAsiaTheme="minorHAnsi" w:hAnsi="ITC Avant Garde"/>
          <w:sz w:val="22"/>
          <w:szCs w:val="22"/>
          <w:lang w:val="es-MX" w:eastAsia="en-US"/>
        </w:rPr>
        <w:t xml:space="preserve"> siguiente</w:t>
      </w:r>
      <w:r w:rsidRPr="008B26D7">
        <w:rPr>
          <w:rFonts w:ascii="ITC Avant Garde" w:eastAsiaTheme="minorHAnsi" w:hAnsi="ITC Avant Garde"/>
          <w:sz w:val="22"/>
          <w:szCs w:val="22"/>
          <w:lang w:val="es-MX" w:eastAsia="en-US"/>
        </w:rPr>
        <w:t>:</w:t>
      </w:r>
    </w:p>
    <w:p w14:paraId="46D46AF2" w14:textId="77777777" w:rsidR="00AC683F" w:rsidRPr="008B26D7" w:rsidRDefault="00AC683F" w:rsidP="00746DC9">
      <w:pPr>
        <w:pStyle w:val="Textoindependiente"/>
        <w:spacing w:after="0"/>
        <w:ind w:left="720"/>
        <w:jc w:val="both"/>
        <w:rPr>
          <w:rFonts w:ascii="ITC Avant Garde" w:eastAsiaTheme="minorHAnsi" w:hAnsi="ITC Avant Garde"/>
          <w:sz w:val="22"/>
          <w:szCs w:val="22"/>
          <w:lang w:val="es-MX" w:eastAsia="en-US"/>
        </w:rPr>
      </w:pPr>
    </w:p>
    <w:p w14:paraId="42789243" w14:textId="6152E434" w:rsidR="004634A6" w:rsidRPr="008B26D7" w:rsidRDefault="004634A6" w:rsidP="009B6389">
      <w:pPr>
        <w:pStyle w:val="Textoindependiente"/>
        <w:numPr>
          <w:ilvl w:val="0"/>
          <w:numId w:val="46"/>
        </w:numPr>
        <w:spacing w:after="0"/>
        <w:jc w:val="both"/>
        <w:rPr>
          <w:rFonts w:ascii="ITC Avant Garde" w:eastAsiaTheme="minorHAnsi" w:hAnsi="ITC Avant Garde"/>
          <w:sz w:val="22"/>
          <w:szCs w:val="22"/>
          <w:lang w:val="es-MX" w:eastAsia="en-US"/>
        </w:rPr>
      </w:pPr>
      <w:r w:rsidRPr="008B26D7">
        <w:rPr>
          <w:rFonts w:ascii="ITC Avant Garde" w:eastAsiaTheme="minorHAnsi" w:hAnsi="ITC Avant Garde"/>
          <w:sz w:val="22"/>
          <w:szCs w:val="22"/>
          <w:lang w:val="es-MX" w:eastAsia="en-US"/>
        </w:rPr>
        <w:t xml:space="preserve">Después de la terminación de cualquier </w:t>
      </w:r>
      <w:r w:rsidR="00B654D1" w:rsidRPr="008B26D7">
        <w:rPr>
          <w:rFonts w:ascii="ITC Avant Garde" w:eastAsiaTheme="minorHAnsi" w:hAnsi="ITC Avant Garde"/>
          <w:sz w:val="22"/>
          <w:szCs w:val="22"/>
          <w:lang w:val="es-MX" w:eastAsia="en-US"/>
        </w:rPr>
        <w:t>Ronda de Reloj</w:t>
      </w:r>
      <w:r w:rsidRPr="008B26D7">
        <w:rPr>
          <w:rFonts w:ascii="ITC Avant Garde" w:eastAsiaTheme="minorHAnsi" w:hAnsi="ITC Avant Garde"/>
          <w:sz w:val="22"/>
          <w:szCs w:val="22"/>
          <w:lang w:val="es-MX" w:eastAsia="en-US"/>
        </w:rPr>
        <w:t xml:space="preserve">, si la </w:t>
      </w:r>
      <w:r w:rsidR="00B3089E" w:rsidRPr="008B26D7">
        <w:rPr>
          <w:rFonts w:ascii="ITC Avant Garde" w:eastAsiaTheme="minorHAnsi" w:hAnsi="ITC Avant Garde"/>
          <w:sz w:val="22"/>
          <w:szCs w:val="22"/>
          <w:lang w:val="es-MX" w:eastAsia="en-US"/>
        </w:rPr>
        <w:t>Garantía</w:t>
      </w:r>
      <w:r w:rsidRPr="008B26D7">
        <w:rPr>
          <w:rFonts w:ascii="ITC Avant Garde" w:eastAsiaTheme="minorHAnsi" w:hAnsi="ITC Avant Garde"/>
          <w:sz w:val="22"/>
          <w:szCs w:val="22"/>
          <w:lang w:val="es-MX" w:eastAsia="en-US"/>
        </w:rPr>
        <w:t xml:space="preserve"> de </w:t>
      </w:r>
      <w:r w:rsidR="00B3089E" w:rsidRPr="008B26D7">
        <w:rPr>
          <w:rFonts w:ascii="ITC Avant Garde" w:eastAsiaTheme="minorHAnsi" w:hAnsi="ITC Avant Garde"/>
          <w:sz w:val="22"/>
          <w:szCs w:val="22"/>
          <w:lang w:val="es-MX" w:eastAsia="en-US"/>
        </w:rPr>
        <w:t>Seriedad</w:t>
      </w:r>
      <w:r w:rsidRPr="008B26D7">
        <w:rPr>
          <w:rFonts w:ascii="ITC Avant Garde" w:eastAsiaTheme="minorHAnsi" w:hAnsi="ITC Avant Garde"/>
          <w:sz w:val="22"/>
          <w:szCs w:val="22"/>
          <w:lang w:val="es-MX" w:eastAsia="en-US"/>
        </w:rPr>
        <w:t xml:space="preserve"> provista por uno o más </w:t>
      </w:r>
      <w:r w:rsidR="00B3089E" w:rsidRPr="008B26D7">
        <w:rPr>
          <w:rFonts w:ascii="ITC Avant Garde" w:eastAsiaTheme="minorHAnsi" w:hAnsi="ITC Avant Garde"/>
          <w:sz w:val="22"/>
          <w:szCs w:val="22"/>
          <w:lang w:val="es-MX" w:eastAsia="en-US"/>
        </w:rPr>
        <w:t>Participantes</w:t>
      </w:r>
      <w:r w:rsidRPr="008B26D7">
        <w:rPr>
          <w:rFonts w:ascii="ITC Avant Garde" w:eastAsiaTheme="minorHAnsi" w:hAnsi="ITC Avant Garde"/>
          <w:sz w:val="22"/>
          <w:szCs w:val="22"/>
          <w:lang w:val="es-MX" w:eastAsia="en-US"/>
        </w:rPr>
        <w:t xml:space="preserve"> es menor a</w:t>
      </w:r>
      <w:r w:rsidR="00B3089E" w:rsidRPr="008B26D7">
        <w:rPr>
          <w:rFonts w:ascii="ITC Avant Garde" w:eastAsiaTheme="minorHAnsi" w:hAnsi="ITC Avant Garde"/>
          <w:sz w:val="22"/>
          <w:szCs w:val="22"/>
          <w:lang w:val="es-MX" w:eastAsia="en-US"/>
        </w:rPr>
        <w:t>l</w:t>
      </w:r>
      <w:r w:rsidRPr="008B26D7">
        <w:rPr>
          <w:rFonts w:ascii="ITC Avant Garde" w:eastAsiaTheme="minorHAnsi" w:hAnsi="ITC Avant Garde"/>
          <w:sz w:val="22"/>
          <w:szCs w:val="22"/>
          <w:lang w:val="es-MX" w:eastAsia="en-US"/>
        </w:rPr>
        <w:t xml:space="preserve"> </w:t>
      </w:r>
      <w:r w:rsidR="0074764D" w:rsidRPr="008B26D7">
        <w:rPr>
          <w:rFonts w:ascii="ITC Avant Garde" w:eastAsiaTheme="minorHAnsi" w:hAnsi="ITC Avant Garde"/>
          <w:sz w:val="22"/>
          <w:szCs w:val="22"/>
          <w:lang w:val="es-MX" w:eastAsia="en-US"/>
        </w:rPr>
        <w:t>2</w:t>
      </w:r>
      <w:r w:rsidR="004032D8" w:rsidRPr="008B26D7">
        <w:rPr>
          <w:rFonts w:ascii="ITC Avant Garde" w:eastAsiaTheme="minorHAnsi" w:hAnsi="ITC Avant Garde"/>
          <w:sz w:val="22"/>
          <w:szCs w:val="22"/>
          <w:lang w:val="es-MX" w:eastAsia="en-US"/>
        </w:rPr>
        <w:t>0</w:t>
      </w:r>
      <w:r w:rsidRPr="008B26D7">
        <w:rPr>
          <w:rFonts w:ascii="ITC Avant Garde" w:eastAsiaTheme="minorHAnsi" w:hAnsi="ITC Avant Garde"/>
          <w:sz w:val="22"/>
          <w:szCs w:val="22"/>
          <w:lang w:val="es-MX" w:eastAsia="en-US"/>
        </w:rPr>
        <w:t xml:space="preserve">% </w:t>
      </w:r>
      <w:r w:rsidR="005639CC">
        <w:rPr>
          <w:rFonts w:ascii="ITC Avant Garde" w:eastAsiaTheme="minorHAnsi" w:hAnsi="ITC Avant Garde"/>
          <w:sz w:val="22"/>
          <w:szCs w:val="22"/>
          <w:lang w:val="es-MX" w:eastAsia="en-US"/>
        </w:rPr>
        <w:t>(veinte por ciento)</w:t>
      </w:r>
      <w:r w:rsidRPr="008B26D7">
        <w:rPr>
          <w:rFonts w:ascii="ITC Avant Garde" w:eastAsiaTheme="minorHAnsi" w:hAnsi="ITC Avant Garde"/>
          <w:sz w:val="22"/>
          <w:szCs w:val="22"/>
          <w:lang w:val="es-MX" w:eastAsia="en-US"/>
        </w:rPr>
        <w:t xml:space="preserve"> del </w:t>
      </w:r>
      <w:r w:rsidR="00470FBA" w:rsidRPr="008B26D7">
        <w:rPr>
          <w:rFonts w:ascii="ITC Avant Garde" w:eastAsiaTheme="minorHAnsi" w:hAnsi="ITC Avant Garde"/>
          <w:sz w:val="22"/>
          <w:szCs w:val="22"/>
          <w:lang w:val="es-MX" w:eastAsia="en-US"/>
        </w:rPr>
        <w:t xml:space="preserve">total del </w:t>
      </w:r>
      <w:r w:rsidR="00460A92">
        <w:rPr>
          <w:rFonts w:ascii="ITC Avant Garde" w:eastAsiaTheme="minorHAnsi" w:hAnsi="ITC Avant Garde"/>
          <w:sz w:val="22"/>
          <w:szCs w:val="22"/>
          <w:lang w:val="es-MX" w:eastAsia="en-US"/>
        </w:rPr>
        <w:t>Componente</w:t>
      </w:r>
      <w:r w:rsidR="00460A92" w:rsidRPr="008B26D7">
        <w:rPr>
          <w:rFonts w:ascii="ITC Avant Garde" w:eastAsiaTheme="minorHAnsi" w:hAnsi="ITC Avant Garde"/>
          <w:sz w:val="22"/>
          <w:szCs w:val="22"/>
          <w:lang w:val="es-MX" w:eastAsia="en-US"/>
        </w:rPr>
        <w:t xml:space="preserve"> </w:t>
      </w:r>
      <w:r w:rsidR="00460A92">
        <w:rPr>
          <w:rFonts w:ascii="ITC Avant Garde" w:eastAsiaTheme="minorHAnsi" w:hAnsi="ITC Avant Garde"/>
          <w:sz w:val="22"/>
          <w:szCs w:val="22"/>
          <w:lang w:val="es-MX" w:eastAsia="en-US"/>
        </w:rPr>
        <w:t>E</w:t>
      </w:r>
      <w:r w:rsidR="00470FBA" w:rsidRPr="008B26D7">
        <w:rPr>
          <w:rFonts w:ascii="ITC Avant Garde" w:eastAsiaTheme="minorHAnsi" w:hAnsi="ITC Avant Garde"/>
          <w:sz w:val="22"/>
          <w:szCs w:val="22"/>
          <w:lang w:val="es-MX" w:eastAsia="en-US"/>
        </w:rPr>
        <w:t>conómico asociado a</w:t>
      </w:r>
      <w:r w:rsidRPr="008B26D7">
        <w:rPr>
          <w:rFonts w:ascii="ITC Avant Garde" w:eastAsiaTheme="minorHAnsi" w:hAnsi="ITC Avant Garde"/>
          <w:sz w:val="22"/>
          <w:szCs w:val="22"/>
          <w:lang w:val="es-MX" w:eastAsia="en-US"/>
        </w:rPr>
        <w:t xml:space="preserve"> su </w:t>
      </w:r>
      <w:r w:rsidR="00B3089E" w:rsidRPr="008B26D7">
        <w:rPr>
          <w:rFonts w:ascii="ITC Avant Garde" w:eastAsiaTheme="minorHAnsi" w:hAnsi="ITC Avant Garde"/>
          <w:sz w:val="22"/>
          <w:szCs w:val="22"/>
          <w:lang w:val="es-MX" w:eastAsia="en-US"/>
        </w:rPr>
        <w:t>Oferta</w:t>
      </w:r>
      <w:r w:rsidRPr="008B26D7">
        <w:rPr>
          <w:rFonts w:ascii="ITC Avant Garde" w:eastAsiaTheme="minorHAnsi" w:hAnsi="ITC Avant Garde"/>
          <w:sz w:val="22"/>
          <w:szCs w:val="22"/>
          <w:lang w:val="es-MX" w:eastAsia="en-US"/>
        </w:rPr>
        <w:t xml:space="preserve"> en </w:t>
      </w:r>
      <w:r w:rsidR="00470FBA" w:rsidRPr="008B26D7">
        <w:rPr>
          <w:rFonts w:ascii="ITC Avant Garde" w:eastAsiaTheme="minorHAnsi" w:hAnsi="ITC Avant Garde"/>
          <w:sz w:val="22"/>
          <w:szCs w:val="22"/>
          <w:lang w:val="es-MX" w:eastAsia="en-US"/>
        </w:rPr>
        <w:t>dicha r</w:t>
      </w:r>
      <w:r w:rsidR="00B654D1" w:rsidRPr="008B26D7">
        <w:rPr>
          <w:rFonts w:ascii="ITC Avant Garde" w:eastAsiaTheme="minorHAnsi" w:hAnsi="ITC Avant Garde"/>
          <w:sz w:val="22"/>
          <w:szCs w:val="22"/>
          <w:lang w:val="es-MX" w:eastAsia="en-US"/>
        </w:rPr>
        <w:t>onda</w:t>
      </w:r>
      <w:r w:rsidRPr="008B26D7">
        <w:rPr>
          <w:rFonts w:ascii="ITC Avant Garde" w:eastAsiaTheme="minorHAnsi" w:hAnsi="ITC Avant Garde"/>
          <w:sz w:val="22"/>
          <w:szCs w:val="22"/>
          <w:lang w:val="es-MX" w:eastAsia="en-US"/>
        </w:rPr>
        <w:t xml:space="preserve">, </w:t>
      </w:r>
      <w:r w:rsidR="00470FBA" w:rsidRPr="008B26D7">
        <w:rPr>
          <w:rFonts w:ascii="ITC Avant Garde" w:eastAsiaTheme="minorHAnsi" w:hAnsi="ITC Avant Garde"/>
          <w:sz w:val="22"/>
          <w:szCs w:val="22"/>
          <w:lang w:val="es-MX" w:eastAsia="en-US"/>
        </w:rPr>
        <w:t>el Instituto suspenderá por un periodo de hasta 5 (cinco) días hábiles el Procedimiento</w:t>
      </w:r>
      <w:r w:rsidR="00B654D1" w:rsidRPr="008B26D7">
        <w:rPr>
          <w:rFonts w:ascii="ITC Avant Garde" w:eastAsiaTheme="minorHAnsi" w:hAnsi="ITC Avant Garde"/>
          <w:sz w:val="22"/>
          <w:szCs w:val="22"/>
          <w:lang w:val="es-MX" w:eastAsia="en-US"/>
        </w:rPr>
        <w:t xml:space="preserve"> de </w:t>
      </w:r>
      <w:r w:rsidR="00470FBA" w:rsidRPr="008B26D7">
        <w:rPr>
          <w:rFonts w:ascii="ITC Avant Garde" w:eastAsiaTheme="minorHAnsi" w:hAnsi="ITC Avant Garde"/>
          <w:sz w:val="22"/>
          <w:szCs w:val="22"/>
          <w:lang w:val="es-MX" w:eastAsia="en-US"/>
        </w:rPr>
        <w:t xml:space="preserve">Presentación de Ofertas y requerirá </w:t>
      </w:r>
      <w:r w:rsidRPr="008B26D7">
        <w:rPr>
          <w:rFonts w:ascii="ITC Avant Garde" w:eastAsiaTheme="minorHAnsi" w:hAnsi="ITC Avant Garde"/>
          <w:sz w:val="22"/>
          <w:szCs w:val="22"/>
          <w:lang w:val="es-MX" w:eastAsia="en-US"/>
        </w:rPr>
        <w:t xml:space="preserve">a los </w:t>
      </w:r>
      <w:r w:rsidR="00470FBA" w:rsidRPr="008B26D7">
        <w:rPr>
          <w:rFonts w:ascii="ITC Avant Garde" w:eastAsiaTheme="minorHAnsi" w:hAnsi="ITC Avant Garde"/>
          <w:sz w:val="22"/>
          <w:szCs w:val="22"/>
          <w:lang w:val="es-MX" w:eastAsia="en-US"/>
        </w:rPr>
        <w:t>P</w:t>
      </w:r>
      <w:r w:rsidR="006C1630" w:rsidRPr="008B26D7">
        <w:rPr>
          <w:rFonts w:ascii="ITC Avant Garde" w:eastAsiaTheme="minorHAnsi" w:hAnsi="ITC Avant Garde"/>
          <w:sz w:val="22"/>
          <w:szCs w:val="22"/>
          <w:lang w:val="es-MX" w:eastAsia="en-US"/>
        </w:rPr>
        <w:t>articipante</w:t>
      </w:r>
      <w:r w:rsidRPr="008B26D7">
        <w:rPr>
          <w:rFonts w:ascii="ITC Avant Garde" w:eastAsiaTheme="minorHAnsi" w:hAnsi="ITC Avant Garde"/>
          <w:sz w:val="22"/>
          <w:szCs w:val="22"/>
          <w:lang w:val="es-MX" w:eastAsia="en-US"/>
        </w:rPr>
        <w:t xml:space="preserve">s </w:t>
      </w:r>
      <w:r w:rsidR="00D64570" w:rsidRPr="008B26D7">
        <w:rPr>
          <w:rFonts w:ascii="ITC Avant Garde" w:eastAsiaTheme="minorHAnsi" w:hAnsi="ITC Avant Garde"/>
          <w:sz w:val="22"/>
          <w:szCs w:val="22"/>
          <w:lang w:val="es-MX" w:eastAsia="en-US"/>
        </w:rPr>
        <w:t>respectivos</w:t>
      </w:r>
      <w:r w:rsidR="00E43A1B" w:rsidRPr="008B26D7">
        <w:rPr>
          <w:rFonts w:ascii="ITC Avant Garde" w:eastAsiaTheme="minorHAnsi" w:hAnsi="ITC Avant Garde"/>
          <w:sz w:val="22"/>
          <w:szCs w:val="22"/>
          <w:lang w:val="es-MX" w:eastAsia="en-US"/>
        </w:rPr>
        <w:t xml:space="preserve"> para que dentro de dicho periodo presenten al Instituto</w:t>
      </w:r>
      <w:r w:rsidRPr="008B26D7">
        <w:rPr>
          <w:rFonts w:ascii="ITC Avant Garde" w:eastAsiaTheme="minorHAnsi" w:hAnsi="ITC Avant Garde"/>
          <w:sz w:val="22"/>
          <w:szCs w:val="22"/>
          <w:lang w:val="es-MX" w:eastAsia="en-US"/>
        </w:rPr>
        <w:t xml:space="preserve"> </w:t>
      </w:r>
      <w:r w:rsidR="00E43A1B" w:rsidRPr="008B26D7">
        <w:rPr>
          <w:rFonts w:ascii="ITC Avant Garde" w:eastAsiaTheme="minorHAnsi" w:hAnsi="ITC Avant Garde"/>
          <w:sz w:val="22"/>
          <w:szCs w:val="22"/>
          <w:lang w:val="es-MX" w:eastAsia="en-US"/>
        </w:rPr>
        <w:t>la actualización de la</w:t>
      </w:r>
      <w:r w:rsidR="00470FBA" w:rsidRPr="008B26D7">
        <w:rPr>
          <w:rFonts w:ascii="ITC Avant Garde" w:eastAsiaTheme="minorHAnsi" w:hAnsi="ITC Avant Garde"/>
          <w:sz w:val="22"/>
          <w:szCs w:val="22"/>
          <w:lang w:val="es-MX" w:eastAsia="en-US"/>
        </w:rPr>
        <w:t xml:space="preserve"> Garantía de Seriedad</w:t>
      </w:r>
      <w:r w:rsidR="00621202" w:rsidRPr="008B26D7">
        <w:rPr>
          <w:rFonts w:ascii="ITC Avant Garde" w:eastAsiaTheme="minorHAnsi" w:hAnsi="ITC Avant Garde"/>
          <w:sz w:val="22"/>
          <w:szCs w:val="22"/>
          <w:lang w:val="es-MX" w:eastAsia="en-US"/>
        </w:rPr>
        <w:t xml:space="preserve">, </w:t>
      </w:r>
      <w:r w:rsidR="00E43A1B" w:rsidRPr="008B26D7">
        <w:rPr>
          <w:rFonts w:ascii="ITC Avant Garde" w:eastAsiaTheme="minorHAnsi" w:hAnsi="ITC Avant Garde"/>
          <w:sz w:val="22"/>
          <w:szCs w:val="22"/>
          <w:lang w:val="es-MX" w:eastAsia="en-US"/>
        </w:rPr>
        <w:t>de modo</w:t>
      </w:r>
      <w:r w:rsidR="00621202" w:rsidRPr="008B26D7">
        <w:rPr>
          <w:rFonts w:ascii="ITC Avant Garde" w:eastAsiaTheme="minorHAnsi" w:hAnsi="ITC Avant Garde"/>
          <w:sz w:val="22"/>
          <w:szCs w:val="22"/>
          <w:lang w:val="es-MX" w:eastAsia="en-US"/>
        </w:rPr>
        <w:t xml:space="preserve"> que </w:t>
      </w:r>
      <w:r w:rsidR="00460A92">
        <w:rPr>
          <w:rFonts w:ascii="ITC Avant Garde" w:eastAsiaTheme="minorHAnsi" w:hAnsi="ITC Avant Garde"/>
          <w:sz w:val="22"/>
          <w:szCs w:val="22"/>
          <w:lang w:val="es-MX" w:eastAsia="en-US"/>
        </w:rPr>
        <w:t>é</w:t>
      </w:r>
      <w:r w:rsidR="00621202" w:rsidRPr="008B26D7">
        <w:rPr>
          <w:rFonts w:ascii="ITC Avant Garde" w:eastAsiaTheme="minorHAnsi" w:hAnsi="ITC Avant Garde"/>
          <w:sz w:val="22"/>
          <w:szCs w:val="22"/>
          <w:lang w:val="es-MX" w:eastAsia="en-US"/>
        </w:rPr>
        <w:t xml:space="preserve">sta corresponda </w:t>
      </w:r>
      <w:r w:rsidR="00D64570" w:rsidRPr="008B26D7">
        <w:rPr>
          <w:rFonts w:ascii="ITC Avant Garde" w:eastAsiaTheme="minorHAnsi" w:hAnsi="ITC Avant Garde"/>
          <w:sz w:val="22"/>
          <w:szCs w:val="22"/>
          <w:lang w:val="es-MX" w:eastAsia="en-US"/>
        </w:rPr>
        <w:t>al menos</w:t>
      </w:r>
      <w:r w:rsidRPr="008B26D7">
        <w:rPr>
          <w:rFonts w:ascii="ITC Avant Garde" w:eastAsiaTheme="minorHAnsi" w:hAnsi="ITC Avant Garde"/>
          <w:sz w:val="22"/>
          <w:szCs w:val="22"/>
          <w:lang w:val="es-MX" w:eastAsia="en-US"/>
        </w:rPr>
        <w:t xml:space="preserve"> </w:t>
      </w:r>
      <w:r w:rsidR="00621202" w:rsidRPr="008B26D7">
        <w:rPr>
          <w:rFonts w:ascii="ITC Avant Garde" w:eastAsiaTheme="minorHAnsi" w:hAnsi="ITC Avant Garde"/>
          <w:sz w:val="22"/>
          <w:szCs w:val="22"/>
          <w:lang w:val="es-MX" w:eastAsia="en-US"/>
        </w:rPr>
        <w:t>a</w:t>
      </w:r>
      <w:r w:rsidRPr="008B26D7">
        <w:rPr>
          <w:rFonts w:ascii="ITC Avant Garde" w:eastAsiaTheme="minorHAnsi" w:hAnsi="ITC Avant Garde"/>
          <w:sz w:val="22"/>
          <w:szCs w:val="22"/>
          <w:lang w:val="es-MX" w:eastAsia="en-US"/>
        </w:rPr>
        <w:t xml:space="preserve">l </w:t>
      </w:r>
      <w:r w:rsidR="0074764D" w:rsidRPr="008B26D7">
        <w:rPr>
          <w:rFonts w:ascii="ITC Avant Garde" w:eastAsiaTheme="minorHAnsi" w:hAnsi="ITC Avant Garde"/>
          <w:sz w:val="22"/>
          <w:szCs w:val="22"/>
          <w:lang w:val="es-MX" w:eastAsia="en-US"/>
        </w:rPr>
        <w:t>50</w:t>
      </w:r>
      <w:r w:rsidRPr="008B26D7">
        <w:rPr>
          <w:rFonts w:ascii="ITC Avant Garde" w:eastAsiaTheme="minorHAnsi" w:hAnsi="ITC Avant Garde"/>
          <w:sz w:val="22"/>
          <w:szCs w:val="22"/>
          <w:lang w:val="es-MX" w:eastAsia="en-US"/>
        </w:rPr>
        <w:t xml:space="preserve">% </w:t>
      </w:r>
      <w:r w:rsidR="004F5D6E">
        <w:rPr>
          <w:rFonts w:ascii="ITC Avant Garde" w:eastAsiaTheme="minorHAnsi" w:hAnsi="ITC Avant Garde"/>
          <w:sz w:val="22"/>
          <w:szCs w:val="22"/>
          <w:lang w:val="es-MX" w:eastAsia="en-US"/>
        </w:rPr>
        <w:t xml:space="preserve">(cincuenta por ciento) </w:t>
      </w:r>
      <w:r w:rsidRPr="008B26D7">
        <w:rPr>
          <w:rFonts w:ascii="ITC Avant Garde" w:eastAsiaTheme="minorHAnsi" w:hAnsi="ITC Avant Garde"/>
          <w:sz w:val="22"/>
          <w:szCs w:val="22"/>
          <w:lang w:val="es-MX" w:eastAsia="en-US"/>
        </w:rPr>
        <w:t xml:space="preserve">del </w:t>
      </w:r>
      <w:r w:rsidR="00460A92">
        <w:rPr>
          <w:rFonts w:ascii="ITC Avant Garde" w:eastAsiaTheme="minorHAnsi" w:hAnsi="ITC Avant Garde"/>
          <w:sz w:val="22"/>
          <w:szCs w:val="22"/>
          <w:lang w:val="es-MX" w:eastAsia="en-US"/>
        </w:rPr>
        <w:t>Componente</w:t>
      </w:r>
      <w:r w:rsidR="00460A92" w:rsidRPr="008B26D7">
        <w:rPr>
          <w:rFonts w:ascii="ITC Avant Garde" w:eastAsiaTheme="minorHAnsi" w:hAnsi="ITC Avant Garde"/>
          <w:sz w:val="22"/>
          <w:szCs w:val="22"/>
          <w:lang w:val="es-MX" w:eastAsia="en-US"/>
        </w:rPr>
        <w:t xml:space="preserve"> </w:t>
      </w:r>
      <w:r w:rsidR="00460A92">
        <w:rPr>
          <w:rFonts w:ascii="ITC Avant Garde" w:eastAsiaTheme="minorHAnsi" w:hAnsi="ITC Avant Garde"/>
          <w:sz w:val="22"/>
          <w:szCs w:val="22"/>
          <w:lang w:val="es-MX" w:eastAsia="en-US"/>
        </w:rPr>
        <w:t>E</w:t>
      </w:r>
      <w:r w:rsidR="00D64570" w:rsidRPr="008B26D7">
        <w:rPr>
          <w:rFonts w:ascii="ITC Avant Garde" w:eastAsiaTheme="minorHAnsi" w:hAnsi="ITC Avant Garde"/>
          <w:sz w:val="22"/>
          <w:szCs w:val="22"/>
          <w:lang w:val="es-MX" w:eastAsia="en-US"/>
        </w:rPr>
        <w:t>conómico asociado a su última Oferta</w:t>
      </w:r>
      <w:r w:rsidRPr="008B26D7">
        <w:rPr>
          <w:rFonts w:ascii="ITC Avant Garde" w:eastAsiaTheme="minorHAnsi" w:hAnsi="ITC Avant Garde"/>
          <w:sz w:val="22"/>
          <w:szCs w:val="22"/>
          <w:lang w:val="es-MX" w:eastAsia="en-US"/>
        </w:rPr>
        <w:t>.</w:t>
      </w:r>
    </w:p>
    <w:p w14:paraId="0D7A0D43" w14:textId="77777777" w:rsidR="002269BE" w:rsidRPr="008B26D7" w:rsidRDefault="002269BE" w:rsidP="00746DC9">
      <w:pPr>
        <w:pStyle w:val="Textoindependiente"/>
        <w:spacing w:after="0"/>
        <w:ind w:left="720"/>
        <w:jc w:val="both"/>
        <w:rPr>
          <w:rFonts w:ascii="ITC Avant Garde" w:eastAsiaTheme="minorHAnsi" w:hAnsi="ITC Avant Garde"/>
          <w:sz w:val="22"/>
          <w:szCs w:val="22"/>
          <w:lang w:val="es-MX" w:eastAsia="en-US"/>
        </w:rPr>
      </w:pPr>
    </w:p>
    <w:p w14:paraId="6A979273" w14:textId="296BD26F" w:rsidR="00E43A1B" w:rsidRPr="008B26D7" w:rsidRDefault="00E43A1B" w:rsidP="00746DC9">
      <w:pPr>
        <w:pStyle w:val="Textoindependiente"/>
        <w:spacing w:after="0"/>
        <w:jc w:val="both"/>
        <w:rPr>
          <w:rFonts w:ascii="ITC Avant Garde" w:eastAsiaTheme="minorHAnsi" w:hAnsi="ITC Avant Garde"/>
          <w:sz w:val="22"/>
          <w:szCs w:val="22"/>
          <w:lang w:val="es-MX" w:eastAsia="en-US"/>
        </w:rPr>
      </w:pPr>
      <w:r w:rsidRPr="008B26D7">
        <w:rPr>
          <w:rFonts w:ascii="ITC Avant Garde" w:eastAsiaTheme="minorHAnsi" w:hAnsi="ITC Avant Garde"/>
          <w:sz w:val="22"/>
          <w:szCs w:val="22"/>
          <w:lang w:val="es-MX" w:eastAsia="en-US"/>
        </w:rPr>
        <w:t xml:space="preserve">Lo anterior, sin menoscabo de que los Participantes puedan incrementar el monto de su Garantía de Seriedad, sin necesidad de ser requeridos, durante cualquier momento </w:t>
      </w:r>
      <w:r w:rsidR="00F3681D">
        <w:rPr>
          <w:rFonts w:ascii="ITC Avant Garde" w:eastAsiaTheme="minorHAnsi" w:hAnsi="ITC Avant Garde"/>
          <w:sz w:val="22"/>
          <w:szCs w:val="22"/>
          <w:lang w:val="es-MX" w:eastAsia="en-US"/>
        </w:rPr>
        <w:t>en</w:t>
      </w:r>
      <w:r w:rsidR="00F3681D" w:rsidRPr="008B26D7">
        <w:rPr>
          <w:rFonts w:ascii="ITC Avant Garde" w:eastAsiaTheme="minorHAnsi" w:hAnsi="ITC Avant Garde"/>
          <w:sz w:val="22"/>
          <w:szCs w:val="22"/>
          <w:lang w:val="es-MX" w:eastAsia="en-US"/>
        </w:rPr>
        <w:t xml:space="preserve"> </w:t>
      </w:r>
      <w:r w:rsidRPr="008B26D7">
        <w:rPr>
          <w:rFonts w:ascii="ITC Avant Garde" w:eastAsiaTheme="minorHAnsi" w:hAnsi="ITC Avant Garde"/>
          <w:sz w:val="22"/>
          <w:szCs w:val="22"/>
          <w:lang w:val="es-MX" w:eastAsia="en-US"/>
        </w:rPr>
        <w:t>el Procedimiento de Presentación de Ofertas</w:t>
      </w:r>
      <w:r w:rsidR="004634A6" w:rsidRPr="008B26D7">
        <w:rPr>
          <w:rFonts w:ascii="ITC Avant Garde" w:eastAsiaTheme="minorHAnsi" w:hAnsi="ITC Avant Garde"/>
          <w:sz w:val="22"/>
          <w:szCs w:val="22"/>
          <w:lang w:val="es-MX" w:eastAsia="en-US"/>
        </w:rPr>
        <w:t xml:space="preserve">. </w:t>
      </w:r>
    </w:p>
    <w:p w14:paraId="761D927A" w14:textId="77777777" w:rsidR="00E43A1B" w:rsidRPr="008B26D7" w:rsidRDefault="00E43A1B" w:rsidP="00746DC9">
      <w:pPr>
        <w:pStyle w:val="Textoindependiente"/>
        <w:spacing w:after="0"/>
        <w:jc w:val="both"/>
        <w:rPr>
          <w:rFonts w:ascii="ITC Avant Garde" w:eastAsiaTheme="minorHAnsi" w:hAnsi="ITC Avant Garde"/>
          <w:sz w:val="22"/>
          <w:szCs w:val="22"/>
          <w:lang w:val="es-MX" w:eastAsia="en-US"/>
        </w:rPr>
      </w:pPr>
    </w:p>
    <w:p w14:paraId="7852A7AB" w14:textId="36E0AD72" w:rsidR="004634A6" w:rsidRPr="008B26D7" w:rsidRDefault="00E43A1B" w:rsidP="00746DC9">
      <w:pPr>
        <w:pStyle w:val="Textoindependiente"/>
        <w:spacing w:after="0"/>
        <w:jc w:val="both"/>
        <w:rPr>
          <w:rFonts w:ascii="ITC Avant Garde" w:eastAsiaTheme="minorHAnsi" w:hAnsi="ITC Avant Garde"/>
          <w:sz w:val="22"/>
          <w:szCs w:val="22"/>
          <w:lang w:val="es-MX" w:eastAsia="en-US"/>
        </w:rPr>
      </w:pPr>
      <w:r w:rsidRPr="008B26D7">
        <w:rPr>
          <w:rFonts w:ascii="ITC Avant Garde" w:eastAsiaTheme="minorHAnsi" w:hAnsi="ITC Avant Garde"/>
          <w:sz w:val="22"/>
          <w:szCs w:val="22"/>
          <w:lang w:val="es-MX" w:eastAsia="en-US"/>
        </w:rPr>
        <w:t>La actualización de las Garantías de Seriedad se realizará mediante la entrega física en el Domicilio del Instituto</w:t>
      </w:r>
      <w:r w:rsidR="004634A6" w:rsidRPr="008B26D7">
        <w:rPr>
          <w:rFonts w:ascii="ITC Avant Garde" w:eastAsiaTheme="minorHAnsi" w:hAnsi="ITC Avant Garde"/>
          <w:sz w:val="22"/>
          <w:szCs w:val="22"/>
          <w:lang w:val="es-MX" w:eastAsia="en-US"/>
        </w:rPr>
        <w:t xml:space="preserve"> </w:t>
      </w:r>
      <w:r w:rsidRPr="008B26D7">
        <w:rPr>
          <w:rFonts w:ascii="ITC Avant Garde" w:eastAsiaTheme="minorHAnsi" w:hAnsi="ITC Avant Garde"/>
          <w:sz w:val="22"/>
          <w:szCs w:val="22"/>
          <w:lang w:val="es-MX" w:eastAsia="en-US"/>
        </w:rPr>
        <w:t xml:space="preserve">de una nueva </w:t>
      </w:r>
      <w:r w:rsidR="00C31BBA">
        <w:rPr>
          <w:rFonts w:ascii="ITC Avant Garde" w:eastAsiaTheme="minorHAnsi" w:hAnsi="ITC Avant Garde"/>
          <w:sz w:val="22"/>
          <w:szCs w:val="22"/>
          <w:lang w:val="es-MX" w:eastAsia="en-US"/>
        </w:rPr>
        <w:t>c</w:t>
      </w:r>
      <w:r w:rsidRPr="008B26D7">
        <w:rPr>
          <w:rFonts w:ascii="ITC Avant Garde" w:eastAsiaTheme="minorHAnsi" w:hAnsi="ITC Avant Garde"/>
          <w:sz w:val="22"/>
          <w:szCs w:val="22"/>
          <w:lang w:val="es-MX" w:eastAsia="en-US"/>
        </w:rPr>
        <w:t>arta de</w:t>
      </w:r>
      <w:r w:rsidR="00D21783">
        <w:rPr>
          <w:rFonts w:ascii="ITC Avant Garde" w:eastAsiaTheme="minorHAnsi" w:hAnsi="ITC Avant Garde"/>
          <w:sz w:val="22"/>
          <w:szCs w:val="22"/>
          <w:lang w:val="es-MX" w:eastAsia="en-US"/>
        </w:rPr>
        <w:t xml:space="preserve"> </w:t>
      </w:r>
      <w:r w:rsidR="00C31BBA">
        <w:rPr>
          <w:rFonts w:ascii="ITC Avant Garde" w:eastAsiaTheme="minorHAnsi" w:hAnsi="ITC Avant Garde"/>
          <w:sz w:val="22"/>
          <w:szCs w:val="22"/>
          <w:lang w:val="es-MX" w:eastAsia="en-US"/>
        </w:rPr>
        <w:t>c</w:t>
      </w:r>
      <w:r w:rsidRPr="008B26D7">
        <w:rPr>
          <w:rFonts w:ascii="ITC Avant Garde" w:eastAsiaTheme="minorHAnsi" w:hAnsi="ITC Avant Garde"/>
          <w:sz w:val="22"/>
          <w:szCs w:val="22"/>
          <w:lang w:val="es-MX" w:eastAsia="en-US"/>
        </w:rPr>
        <w:t xml:space="preserve">rédito </w:t>
      </w:r>
      <w:r w:rsidRPr="00393759">
        <w:rPr>
          <w:rFonts w:ascii="ITC Avant Garde" w:eastAsiaTheme="minorHAnsi" w:hAnsi="ITC Avant Garde"/>
          <w:i/>
          <w:sz w:val="22"/>
          <w:szCs w:val="22"/>
          <w:lang w:val="es-MX" w:eastAsia="en-US"/>
        </w:rPr>
        <w:t>Stand-by</w:t>
      </w:r>
      <w:r w:rsidRPr="008B26D7">
        <w:rPr>
          <w:rFonts w:ascii="ITC Avant Garde" w:eastAsiaTheme="minorHAnsi" w:hAnsi="ITC Avant Garde"/>
          <w:sz w:val="22"/>
          <w:szCs w:val="22"/>
          <w:lang w:val="es-MX" w:eastAsia="en-US"/>
        </w:rPr>
        <w:t xml:space="preserve"> que se apegue a lo dispuesto en las Bases</w:t>
      </w:r>
      <w:r w:rsidR="0099263D" w:rsidRPr="0099263D">
        <w:rPr>
          <w:rFonts w:ascii="ITC Avant Garde" w:eastAsiaTheme="minorHAnsi" w:hAnsi="ITC Avant Garde"/>
          <w:sz w:val="22"/>
          <w:szCs w:val="22"/>
          <w:lang w:val="es-MX" w:eastAsia="en-US"/>
        </w:rPr>
        <w:t xml:space="preserve"> </w:t>
      </w:r>
      <w:r w:rsidR="0099263D" w:rsidRPr="007F27B9">
        <w:rPr>
          <w:rFonts w:ascii="ITC Avant Garde" w:eastAsiaTheme="minorHAnsi" w:hAnsi="ITC Avant Garde"/>
          <w:sz w:val="22"/>
          <w:szCs w:val="22"/>
          <w:lang w:val="es-MX" w:eastAsia="en-US"/>
        </w:rPr>
        <w:t>misma que será objeto de confirmación de su validez con la institución bancaria emisora pa</w:t>
      </w:r>
      <w:r w:rsidR="0099263D">
        <w:rPr>
          <w:rFonts w:ascii="ITC Avant Garde" w:eastAsiaTheme="minorHAnsi" w:hAnsi="ITC Avant Garde"/>
          <w:sz w:val="22"/>
          <w:szCs w:val="22"/>
          <w:lang w:val="es-MX" w:eastAsia="en-US"/>
        </w:rPr>
        <w:t>ra considerarse como válida</w:t>
      </w:r>
      <w:r w:rsidRPr="008B26D7">
        <w:rPr>
          <w:rFonts w:ascii="ITC Avant Garde" w:eastAsiaTheme="minorHAnsi" w:hAnsi="ITC Avant Garde"/>
          <w:sz w:val="22"/>
          <w:szCs w:val="22"/>
          <w:lang w:val="es-MX" w:eastAsia="en-US"/>
        </w:rPr>
        <w:t>.</w:t>
      </w:r>
    </w:p>
    <w:p w14:paraId="62E8350C" w14:textId="77777777" w:rsidR="00C85D3B" w:rsidRPr="008B26D7" w:rsidRDefault="00C85D3B" w:rsidP="00746DC9">
      <w:pPr>
        <w:pStyle w:val="Textoindependiente"/>
        <w:spacing w:after="0"/>
        <w:jc w:val="both"/>
        <w:rPr>
          <w:rFonts w:ascii="ITC Avant Garde" w:eastAsiaTheme="minorHAnsi" w:hAnsi="ITC Avant Garde"/>
          <w:sz w:val="22"/>
          <w:szCs w:val="22"/>
          <w:lang w:val="es-MX" w:eastAsia="en-US"/>
        </w:rPr>
      </w:pPr>
    </w:p>
    <w:p w14:paraId="67893DB1" w14:textId="536068BA" w:rsidR="00E43A1B" w:rsidRPr="008B26D7" w:rsidRDefault="000B700B" w:rsidP="00746DC9">
      <w:pPr>
        <w:pStyle w:val="Textoindependiente"/>
        <w:spacing w:after="0"/>
        <w:jc w:val="both"/>
        <w:rPr>
          <w:rFonts w:ascii="ITC Avant Garde" w:eastAsiaTheme="minorHAnsi" w:hAnsi="ITC Avant Garde"/>
          <w:sz w:val="22"/>
          <w:szCs w:val="22"/>
          <w:lang w:val="es-MX" w:eastAsia="en-US"/>
        </w:rPr>
      </w:pPr>
      <w:r w:rsidRPr="008B26D7">
        <w:rPr>
          <w:rFonts w:ascii="ITC Avant Garde" w:eastAsiaTheme="minorHAnsi" w:hAnsi="ITC Avant Garde"/>
          <w:sz w:val="22"/>
          <w:szCs w:val="22"/>
          <w:lang w:val="es-MX" w:eastAsia="en-US"/>
        </w:rPr>
        <w:t xml:space="preserve">Tratándose de la actualización de Garantías de Seriedad, la carta de crédito </w:t>
      </w:r>
      <w:r w:rsidRPr="00393759">
        <w:rPr>
          <w:rFonts w:ascii="ITC Avant Garde" w:eastAsiaTheme="minorHAnsi" w:hAnsi="ITC Avant Garde"/>
          <w:i/>
          <w:sz w:val="22"/>
          <w:szCs w:val="22"/>
          <w:lang w:val="es-MX" w:eastAsia="en-US"/>
        </w:rPr>
        <w:t>stand-by</w:t>
      </w:r>
      <w:r w:rsidRPr="008B26D7">
        <w:rPr>
          <w:rFonts w:ascii="ITC Avant Garde" w:eastAsiaTheme="minorHAnsi" w:hAnsi="ITC Avant Garde"/>
          <w:sz w:val="22"/>
          <w:szCs w:val="22"/>
          <w:lang w:val="es-MX" w:eastAsia="en-US"/>
        </w:rPr>
        <w:t xml:space="preserve"> que</w:t>
      </w:r>
      <w:r w:rsidR="00136EFE">
        <w:rPr>
          <w:rFonts w:ascii="ITC Avant Garde" w:eastAsiaTheme="minorHAnsi" w:hAnsi="ITC Avant Garde"/>
          <w:sz w:val="22"/>
          <w:szCs w:val="22"/>
          <w:lang w:val="es-MX" w:eastAsia="en-US"/>
        </w:rPr>
        <w:t>, en su caso, se sustituya</w:t>
      </w:r>
      <w:r w:rsidRPr="008B26D7">
        <w:rPr>
          <w:rFonts w:ascii="ITC Avant Garde" w:eastAsiaTheme="minorHAnsi" w:hAnsi="ITC Avant Garde"/>
          <w:sz w:val="22"/>
          <w:szCs w:val="22"/>
          <w:lang w:val="es-MX" w:eastAsia="en-US"/>
        </w:rPr>
        <w:t xml:space="preserve"> no podrá ser devuelta por el Instituto hasta en tanto se confirme </w:t>
      </w:r>
      <w:r w:rsidR="00C249D7" w:rsidRPr="008B26D7">
        <w:rPr>
          <w:rFonts w:ascii="ITC Avant Garde" w:eastAsiaTheme="minorHAnsi" w:hAnsi="ITC Avant Garde"/>
          <w:sz w:val="22"/>
          <w:szCs w:val="22"/>
          <w:lang w:val="es-MX" w:eastAsia="en-US"/>
        </w:rPr>
        <w:t xml:space="preserve">la validez de </w:t>
      </w:r>
      <w:r w:rsidR="0099263D">
        <w:rPr>
          <w:rFonts w:ascii="ITC Avant Garde" w:eastAsiaTheme="minorHAnsi" w:hAnsi="ITC Avant Garde"/>
          <w:sz w:val="22"/>
          <w:szCs w:val="22"/>
          <w:lang w:val="es-MX" w:eastAsia="en-US"/>
        </w:rPr>
        <w:t>la carta de crédito actualizada</w:t>
      </w:r>
      <w:r w:rsidR="00C249D7" w:rsidRPr="008B26D7">
        <w:rPr>
          <w:rFonts w:ascii="ITC Avant Garde" w:eastAsiaTheme="minorHAnsi" w:hAnsi="ITC Avant Garde"/>
          <w:sz w:val="22"/>
          <w:szCs w:val="22"/>
          <w:lang w:val="es-MX" w:eastAsia="en-US"/>
        </w:rPr>
        <w:t xml:space="preserve"> </w:t>
      </w:r>
      <w:r w:rsidRPr="008B26D7">
        <w:rPr>
          <w:rFonts w:ascii="ITC Avant Garde" w:eastAsiaTheme="minorHAnsi" w:hAnsi="ITC Avant Garde"/>
          <w:sz w:val="22"/>
          <w:szCs w:val="22"/>
          <w:lang w:val="es-MX" w:eastAsia="en-US"/>
        </w:rPr>
        <w:t>con la Institución de Crédito emisora.</w:t>
      </w:r>
    </w:p>
    <w:p w14:paraId="4A2DD9BD" w14:textId="77777777" w:rsidR="00E43A1B" w:rsidRPr="008B26D7" w:rsidRDefault="00E43A1B" w:rsidP="00746DC9">
      <w:pPr>
        <w:pStyle w:val="Textoindependiente"/>
        <w:spacing w:after="0"/>
        <w:jc w:val="both"/>
        <w:rPr>
          <w:rFonts w:ascii="ITC Avant Garde" w:eastAsiaTheme="minorHAnsi" w:hAnsi="ITC Avant Garde"/>
          <w:sz w:val="22"/>
          <w:szCs w:val="22"/>
          <w:lang w:val="es-MX" w:eastAsia="en-US"/>
        </w:rPr>
      </w:pPr>
    </w:p>
    <w:p w14:paraId="70C5089C" w14:textId="51E6C9E8" w:rsidR="00D76C25" w:rsidRPr="00EA5B89" w:rsidRDefault="004634A6" w:rsidP="00746DC9">
      <w:pPr>
        <w:pStyle w:val="Textoindependiente"/>
        <w:spacing w:after="0"/>
        <w:jc w:val="both"/>
        <w:rPr>
          <w:rFonts w:ascii="ITC Avant Garde" w:eastAsiaTheme="minorHAnsi" w:hAnsi="ITC Avant Garde"/>
          <w:sz w:val="22"/>
          <w:szCs w:val="22"/>
          <w:lang w:val="es-MX" w:eastAsia="en-US"/>
        </w:rPr>
      </w:pPr>
      <w:r w:rsidRPr="00EA5B89">
        <w:rPr>
          <w:rFonts w:ascii="ITC Avant Garde" w:eastAsiaTheme="minorHAnsi" w:hAnsi="ITC Avant Garde"/>
          <w:sz w:val="22"/>
          <w:szCs w:val="22"/>
          <w:lang w:val="es-MX" w:eastAsia="en-US"/>
        </w:rPr>
        <w:t xml:space="preserve">Si </w:t>
      </w:r>
      <w:r w:rsidR="00D76C25" w:rsidRPr="00EA5B89">
        <w:rPr>
          <w:rFonts w:ascii="ITC Avant Garde" w:eastAsiaTheme="minorHAnsi" w:hAnsi="ITC Avant Garde"/>
          <w:sz w:val="22"/>
          <w:szCs w:val="22"/>
          <w:lang w:val="es-MX" w:eastAsia="en-US"/>
        </w:rPr>
        <w:t>transcurrido el plazo concedido por el Instituto a un Participante para incrementar</w:t>
      </w:r>
      <w:r w:rsidRPr="00EA5B89">
        <w:rPr>
          <w:rFonts w:ascii="ITC Avant Garde" w:eastAsiaTheme="minorHAnsi" w:hAnsi="ITC Avant Garde"/>
          <w:sz w:val="22"/>
          <w:szCs w:val="22"/>
          <w:lang w:val="es-MX" w:eastAsia="en-US"/>
        </w:rPr>
        <w:t xml:space="preserve"> su </w:t>
      </w:r>
      <w:r w:rsidR="00D76C25" w:rsidRPr="00EA5B89">
        <w:rPr>
          <w:rFonts w:ascii="ITC Avant Garde" w:eastAsiaTheme="minorHAnsi" w:hAnsi="ITC Avant Garde"/>
          <w:sz w:val="22"/>
          <w:szCs w:val="22"/>
          <w:lang w:val="es-MX" w:eastAsia="en-US"/>
        </w:rPr>
        <w:t xml:space="preserve">Garantía </w:t>
      </w:r>
      <w:r w:rsidRPr="00EA5B89">
        <w:rPr>
          <w:rFonts w:ascii="ITC Avant Garde" w:eastAsiaTheme="minorHAnsi" w:hAnsi="ITC Avant Garde"/>
          <w:sz w:val="22"/>
          <w:szCs w:val="22"/>
          <w:lang w:val="es-MX" w:eastAsia="en-US"/>
        </w:rPr>
        <w:t xml:space="preserve">de </w:t>
      </w:r>
      <w:r w:rsidR="00D76C25" w:rsidRPr="00EA5B89">
        <w:rPr>
          <w:rFonts w:ascii="ITC Avant Garde" w:eastAsiaTheme="minorHAnsi" w:hAnsi="ITC Avant Garde"/>
          <w:sz w:val="22"/>
          <w:szCs w:val="22"/>
          <w:lang w:val="es-MX" w:eastAsia="en-US"/>
        </w:rPr>
        <w:t>Seriedad</w:t>
      </w:r>
      <w:r w:rsidR="00AE3E78" w:rsidRPr="00EA5B89">
        <w:rPr>
          <w:rFonts w:ascii="ITC Avant Garde" w:eastAsiaTheme="minorHAnsi" w:hAnsi="ITC Avant Garde"/>
          <w:sz w:val="22"/>
          <w:szCs w:val="22"/>
          <w:lang w:val="es-MX" w:eastAsia="en-US"/>
        </w:rPr>
        <w:t>,</w:t>
      </w:r>
      <w:r w:rsidRPr="00EA5B89">
        <w:rPr>
          <w:rFonts w:ascii="ITC Avant Garde" w:eastAsiaTheme="minorHAnsi" w:hAnsi="ITC Avant Garde"/>
          <w:sz w:val="22"/>
          <w:szCs w:val="22"/>
          <w:lang w:val="es-MX" w:eastAsia="en-US"/>
        </w:rPr>
        <w:t xml:space="preserve"> </w:t>
      </w:r>
      <w:r w:rsidR="009508DA" w:rsidRPr="00EA5B89">
        <w:rPr>
          <w:rFonts w:ascii="ITC Avant Garde" w:eastAsiaTheme="minorHAnsi" w:hAnsi="ITC Avant Garde"/>
          <w:sz w:val="22"/>
          <w:szCs w:val="22"/>
          <w:lang w:val="es-MX" w:eastAsia="en-US"/>
        </w:rPr>
        <w:t xml:space="preserve">éste no diera cumplimiento al requerimiento respectivo, </w:t>
      </w:r>
      <w:r w:rsidRPr="00EA5B89">
        <w:rPr>
          <w:rFonts w:ascii="ITC Avant Garde" w:eastAsiaTheme="minorHAnsi" w:hAnsi="ITC Avant Garde"/>
          <w:sz w:val="22"/>
          <w:szCs w:val="22"/>
          <w:lang w:val="es-MX" w:eastAsia="en-US"/>
        </w:rPr>
        <w:t xml:space="preserve">será excluido de </w:t>
      </w:r>
      <w:r w:rsidR="00D76C25" w:rsidRPr="00EA5B89">
        <w:rPr>
          <w:rFonts w:ascii="ITC Avant Garde" w:eastAsiaTheme="minorHAnsi" w:hAnsi="ITC Avant Garde"/>
          <w:sz w:val="22"/>
          <w:szCs w:val="22"/>
          <w:lang w:val="es-MX" w:eastAsia="en-US"/>
        </w:rPr>
        <w:t>presentar una nueva Oferta</w:t>
      </w:r>
      <w:r w:rsidRPr="00EA5B89">
        <w:rPr>
          <w:rFonts w:ascii="ITC Avant Garde" w:eastAsiaTheme="minorHAnsi" w:hAnsi="ITC Avant Garde"/>
          <w:sz w:val="22"/>
          <w:szCs w:val="22"/>
          <w:lang w:val="es-MX" w:eastAsia="en-US"/>
        </w:rPr>
        <w:t xml:space="preserve"> en la Etapa de Adjudicación. Sin embargo, todas </w:t>
      </w:r>
      <w:r w:rsidR="002A0C84" w:rsidRPr="00EA5B89">
        <w:rPr>
          <w:rFonts w:ascii="ITC Avant Garde" w:eastAsiaTheme="minorHAnsi" w:hAnsi="ITC Avant Garde"/>
          <w:sz w:val="22"/>
          <w:szCs w:val="22"/>
          <w:lang w:val="es-MX" w:eastAsia="en-US"/>
        </w:rPr>
        <w:t>su</w:t>
      </w:r>
      <w:r w:rsidR="00EA5B89" w:rsidRPr="00EA5B89">
        <w:rPr>
          <w:rFonts w:ascii="ITC Avant Garde" w:eastAsiaTheme="minorHAnsi" w:hAnsi="ITC Avant Garde"/>
          <w:sz w:val="22"/>
          <w:szCs w:val="22"/>
          <w:lang w:val="es-MX" w:eastAsia="en-US"/>
        </w:rPr>
        <w:t>s</w:t>
      </w:r>
      <w:r w:rsidR="002A0C84" w:rsidRPr="00EA5B89">
        <w:rPr>
          <w:rFonts w:ascii="ITC Avant Garde" w:eastAsiaTheme="minorHAnsi" w:hAnsi="ITC Avant Garde"/>
          <w:sz w:val="22"/>
          <w:szCs w:val="22"/>
          <w:lang w:val="es-MX" w:eastAsia="en-US"/>
        </w:rPr>
        <w:t xml:space="preserve"> O</w:t>
      </w:r>
      <w:r w:rsidRPr="00EA5B89">
        <w:rPr>
          <w:rFonts w:ascii="ITC Avant Garde" w:eastAsiaTheme="minorHAnsi" w:hAnsi="ITC Avant Garde"/>
          <w:sz w:val="22"/>
          <w:szCs w:val="22"/>
          <w:lang w:val="es-MX" w:eastAsia="en-US"/>
        </w:rPr>
        <w:t xml:space="preserve">fertas </w:t>
      </w:r>
      <w:r w:rsidR="002A0C84" w:rsidRPr="00EA5B89">
        <w:rPr>
          <w:rFonts w:ascii="ITC Avant Garde" w:eastAsiaTheme="minorHAnsi" w:hAnsi="ITC Avant Garde"/>
          <w:sz w:val="22"/>
          <w:szCs w:val="22"/>
          <w:lang w:val="es-MX" w:eastAsia="en-US"/>
        </w:rPr>
        <w:t>hasta entonces presentadas</w:t>
      </w:r>
      <w:r w:rsidRPr="00EA5B89">
        <w:rPr>
          <w:rFonts w:ascii="ITC Avant Garde" w:eastAsiaTheme="minorHAnsi" w:hAnsi="ITC Avant Garde"/>
          <w:sz w:val="22"/>
          <w:szCs w:val="22"/>
          <w:lang w:val="es-MX" w:eastAsia="en-US"/>
        </w:rPr>
        <w:t xml:space="preserve"> </w:t>
      </w:r>
      <w:r w:rsidR="002A0C84" w:rsidRPr="00EA5B89">
        <w:rPr>
          <w:rFonts w:ascii="ITC Avant Garde" w:eastAsiaTheme="minorHAnsi" w:hAnsi="ITC Avant Garde"/>
          <w:sz w:val="22"/>
          <w:szCs w:val="22"/>
          <w:lang w:val="es-MX" w:eastAsia="en-US"/>
        </w:rPr>
        <w:t>permanecerán</w:t>
      </w:r>
      <w:r w:rsidRPr="00EA5B89">
        <w:rPr>
          <w:rFonts w:ascii="ITC Avant Garde" w:eastAsiaTheme="minorHAnsi" w:hAnsi="ITC Avant Garde"/>
          <w:sz w:val="22"/>
          <w:szCs w:val="22"/>
          <w:lang w:val="es-MX" w:eastAsia="en-US"/>
        </w:rPr>
        <w:t xml:space="preserve"> válidas</w:t>
      </w:r>
      <w:r w:rsidR="002A0C84" w:rsidRPr="00EA5B89">
        <w:rPr>
          <w:rFonts w:ascii="ITC Avant Garde" w:eastAsiaTheme="minorHAnsi" w:hAnsi="ITC Avant Garde"/>
          <w:sz w:val="22"/>
          <w:szCs w:val="22"/>
          <w:lang w:val="es-MX" w:eastAsia="en-US"/>
        </w:rPr>
        <w:t xml:space="preserve"> y vinculantes</w:t>
      </w:r>
      <w:r w:rsidRPr="00EA5B89">
        <w:rPr>
          <w:rFonts w:ascii="ITC Avant Garde" w:eastAsiaTheme="minorHAnsi" w:hAnsi="ITC Avant Garde"/>
          <w:sz w:val="22"/>
          <w:szCs w:val="22"/>
          <w:lang w:val="es-MX" w:eastAsia="en-US"/>
        </w:rPr>
        <w:t>.</w:t>
      </w:r>
      <w:r w:rsidR="00861D37" w:rsidRPr="00EA5B89">
        <w:rPr>
          <w:rFonts w:ascii="ITC Avant Garde" w:eastAsiaTheme="minorHAnsi" w:hAnsi="ITC Avant Garde"/>
          <w:sz w:val="22"/>
          <w:szCs w:val="22"/>
          <w:lang w:val="es-MX" w:eastAsia="en-US"/>
        </w:rPr>
        <w:t xml:space="preserve"> </w:t>
      </w:r>
    </w:p>
    <w:p w14:paraId="10970EAF" w14:textId="0D621ECA" w:rsidR="004634A6" w:rsidRPr="006D5880" w:rsidRDefault="00861D37"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 </w:t>
      </w:r>
    </w:p>
    <w:p w14:paraId="0E1B1795" w14:textId="1BC55317" w:rsidR="004634A6" w:rsidRPr="009F7D51" w:rsidRDefault="004634A6" w:rsidP="009B6389">
      <w:pPr>
        <w:pStyle w:val="Ttulo2"/>
        <w:numPr>
          <w:ilvl w:val="1"/>
          <w:numId w:val="39"/>
        </w:numPr>
        <w:spacing w:before="0" w:line="240" w:lineRule="auto"/>
        <w:ind w:left="709"/>
        <w:jc w:val="both"/>
        <w:rPr>
          <w:rFonts w:ascii="ITC Avant Garde" w:eastAsiaTheme="minorHAnsi" w:hAnsi="ITC Avant Garde" w:cstheme="minorBidi"/>
          <w:b/>
          <w:color w:val="auto"/>
          <w:sz w:val="22"/>
          <w:szCs w:val="22"/>
        </w:rPr>
      </w:pPr>
      <w:bookmarkStart w:id="61" w:name="_Toc482733202"/>
      <w:bookmarkStart w:id="62" w:name="_Toc429397857"/>
      <w:bookmarkStart w:id="63" w:name="_Ref429480376"/>
      <w:bookmarkStart w:id="64" w:name="_Toc500236209"/>
      <w:bookmarkStart w:id="65" w:name="_Toc500502758"/>
      <w:bookmarkStart w:id="66" w:name="_Toc500961221"/>
      <w:bookmarkStart w:id="67" w:name="_Toc500961287"/>
      <w:r w:rsidRPr="009F7D51">
        <w:rPr>
          <w:rFonts w:ascii="ITC Avant Garde" w:eastAsiaTheme="minorHAnsi" w:hAnsi="ITC Avant Garde" w:cstheme="minorBidi"/>
          <w:b/>
          <w:color w:val="auto"/>
          <w:sz w:val="22"/>
          <w:szCs w:val="22"/>
        </w:rPr>
        <w:t>Circunstancias excepcionales</w:t>
      </w:r>
      <w:bookmarkEnd w:id="61"/>
      <w:bookmarkEnd w:id="62"/>
      <w:bookmarkEnd w:id="63"/>
      <w:r w:rsidR="00C91C74">
        <w:rPr>
          <w:rFonts w:ascii="ITC Avant Garde" w:eastAsiaTheme="minorHAnsi" w:hAnsi="ITC Avant Garde" w:cstheme="minorBidi"/>
          <w:b/>
          <w:color w:val="auto"/>
          <w:sz w:val="22"/>
          <w:szCs w:val="22"/>
        </w:rPr>
        <w:t>.</w:t>
      </w:r>
      <w:bookmarkEnd w:id="64"/>
      <w:bookmarkEnd w:id="65"/>
      <w:bookmarkEnd w:id="66"/>
      <w:bookmarkEnd w:id="67"/>
    </w:p>
    <w:p w14:paraId="44C7A6BF" w14:textId="261C5461" w:rsidR="004634A6" w:rsidRPr="009F7D51" w:rsidRDefault="004634A6" w:rsidP="00746DC9">
      <w:pPr>
        <w:spacing w:after="0" w:line="240" w:lineRule="auto"/>
      </w:pPr>
    </w:p>
    <w:p w14:paraId="55963DF2" w14:textId="3F3D8270" w:rsidR="009B6389" w:rsidRPr="001C70BD" w:rsidRDefault="009B6389" w:rsidP="009B6389">
      <w:pPr>
        <w:spacing w:after="0" w:line="240" w:lineRule="auto"/>
        <w:contextualSpacing/>
        <w:jc w:val="both"/>
        <w:rPr>
          <w:rFonts w:ascii="ITC Avant Garde" w:hAnsi="ITC Avant Garde"/>
        </w:rPr>
      </w:pPr>
      <w:r w:rsidRPr="001C70BD">
        <w:rPr>
          <w:rFonts w:ascii="ITC Avant Garde" w:hAnsi="ITC Avant Garde"/>
        </w:rPr>
        <w:t>El Instituto, a través de la UER</w:t>
      </w:r>
      <w:r>
        <w:rPr>
          <w:rFonts w:ascii="ITC Avant Garde" w:hAnsi="ITC Avant Garde"/>
        </w:rPr>
        <w:t>,</w:t>
      </w:r>
      <w:r w:rsidRPr="001C70BD">
        <w:rPr>
          <w:rFonts w:ascii="ITC Avant Garde" w:hAnsi="ITC Avant Garde"/>
        </w:rPr>
        <w:t xml:space="preserve"> determinará </w:t>
      </w:r>
      <w:r>
        <w:rPr>
          <w:rFonts w:ascii="ITC Avant Garde" w:hAnsi="ITC Avant Garde"/>
        </w:rPr>
        <w:t>la existencia de</w:t>
      </w:r>
      <w:r w:rsidRPr="001C70BD">
        <w:rPr>
          <w:rFonts w:ascii="ITC Avant Garde" w:hAnsi="ITC Avant Garde"/>
        </w:rPr>
        <w:t xml:space="preserve"> una situación de circunstancias </w:t>
      </w:r>
      <w:r w:rsidRPr="009B6389">
        <w:rPr>
          <w:rFonts w:ascii="ITC Avant Garde" w:hAnsi="ITC Avant Garde"/>
        </w:rPr>
        <w:t>excepcionales</w:t>
      </w:r>
      <w:r w:rsidR="00FA790F">
        <w:rPr>
          <w:rFonts w:ascii="ITC Avant Garde" w:hAnsi="ITC Avant Garde"/>
        </w:rPr>
        <w:t xml:space="preserve"> a las que hace referencia el numeral 2.2 de las Bases</w:t>
      </w:r>
      <w:r w:rsidRPr="009B6389">
        <w:rPr>
          <w:rFonts w:ascii="ITC Avant Garde" w:hAnsi="ITC Avant Garde"/>
        </w:rPr>
        <w:t>. Dichas circunstancias podrán ser:</w:t>
      </w:r>
    </w:p>
    <w:p w14:paraId="7FD352E3" w14:textId="77777777" w:rsidR="009B6389" w:rsidRPr="003F46B2" w:rsidRDefault="009B6389" w:rsidP="009B6389">
      <w:pPr>
        <w:spacing w:after="0" w:line="240" w:lineRule="auto"/>
        <w:contextualSpacing/>
        <w:jc w:val="both"/>
        <w:rPr>
          <w:rFonts w:ascii="ITC Avant Garde" w:hAnsi="ITC Avant Garde"/>
        </w:rPr>
      </w:pPr>
    </w:p>
    <w:p w14:paraId="691FD6D5" w14:textId="77777777" w:rsidR="009B6389" w:rsidRPr="008C5337" w:rsidRDefault="009B6389" w:rsidP="009B6389">
      <w:pPr>
        <w:pStyle w:val="Prrafodelista"/>
        <w:numPr>
          <w:ilvl w:val="0"/>
          <w:numId w:val="47"/>
        </w:numPr>
        <w:spacing w:after="0" w:line="240" w:lineRule="auto"/>
        <w:ind w:right="48"/>
        <w:contextualSpacing w:val="0"/>
        <w:jc w:val="both"/>
        <w:rPr>
          <w:rFonts w:ascii="ITC Avant Garde" w:hAnsi="ITC Avant Garde"/>
        </w:rPr>
      </w:pPr>
      <w:r w:rsidRPr="008C5337">
        <w:rPr>
          <w:rFonts w:ascii="ITC Avant Garde" w:hAnsi="ITC Avant Garde"/>
        </w:rPr>
        <w:t>Una falla técnica del SEPRO;</w:t>
      </w:r>
    </w:p>
    <w:p w14:paraId="058199B3" w14:textId="64E6175E" w:rsidR="009B6389" w:rsidRPr="008C5337" w:rsidRDefault="009B6389" w:rsidP="009B6389">
      <w:pPr>
        <w:pStyle w:val="Prrafodelista"/>
        <w:numPr>
          <w:ilvl w:val="0"/>
          <w:numId w:val="47"/>
        </w:numPr>
        <w:spacing w:after="0" w:line="240" w:lineRule="auto"/>
        <w:ind w:right="48"/>
        <w:contextualSpacing w:val="0"/>
        <w:jc w:val="both"/>
        <w:rPr>
          <w:rFonts w:ascii="ITC Avant Garde" w:hAnsi="ITC Avant Garde"/>
        </w:rPr>
      </w:pPr>
      <w:r w:rsidRPr="008C5337">
        <w:rPr>
          <w:rFonts w:ascii="ITC Avant Garde" w:hAnsi="ITC Avant Garde"/>
        </w:rPr>
        <w:t xml:space="preserve">La identificación por parte del Instituto de prácticas anticompetitivas en que hayan incurrido los Interesados/Participantes, ya sea </w:t>
      </w:r>
      <w:r>
        <w:rPr>
          <w:rFonts w:ascii="ITC Avant Garde" w:hAnsi="ITC Avant Garde"/>
        </w:rPr>
        <w:t>de oficio</w:t>
      </w:r>
      <w:r w:rsidRPr="008C5337">
        <w:rPr>
          <w:rFonts w:ascii="ITC Avant Garde" w:hAnsi="ITC Avant Garde"/>
        </w:rPr>
        <w:t xml:space="preserve">, </w:t>
      </w:r>
      <w:r w:rsidR="004C6C20">
        <w:rPr>
          <w:rFonts w:ascii="ITC Avant Garde" w:hAnsi="ITC Avant Garde"/>
        </w:rPr>
        <w:t>a solicitud del Ejecutivo Federal</w:t>
      </w:r>
      <w:r w:rsidR="004C6C20" w:rsidRPr="008C5337">
        <w:rPr>
          <w:rFonts w:ascii="ITC Avant Garde" w:hAnsi="ITC Avant Garde"/>
        </w:rPr>
        <w:t xml:space="preserve"> </w:t>
      </w:r>
      <w:r w:rsidRPr="008C5337">
        <w:rPr>
          <w:rFonts w:ascii="ITC Avant Garde" w:hAnsi="ITC Avant Garde"/>
        </w:rPr>
        <w:t xml:space="preserve">o </w:t>
      </w:r>
      <w:r w:rsidR="004C6C20">
        <w:rPr>
          <w:rFonts w:ascii="ITC Avant Garde" w:hAnsi="ITC Avant Garde"/>
        </w:rPr>
        <w:t>a petición</w:t>
      </w:r>
      <w:r>
        <w:rPr>
          <w:rFonts w:ascii="ITC Avant Garde" w:hAnsi="ITC Avant Garde"/>
        </w:rPr>
        <w:t xml:space="preserve"> de </w:t>
      </w:r>
      <w:r w:rsidRPr="008C5337">
        <w:rPr>
          <w:rFonts w:ascii="ITC Avant Garde" w:hAnsi="ITC Avant Garde"/>
        </w:rPr>
        <w:t>algún(os) Interesado(s)/Participante(s)</w:t>
      </w:r>
      <w:r w:rsidR="00FA790F">
        <w:rPr>
          <w:rFonts w:ascii="ITC Avant Garde" w:hAnsi="ITC Avant Garde"/>
        </w:rPr>
        <w:t>,</w:t>
      </w:r>
      <w:r>
        <w:rPr>
          <w:rFonts w:ascii="ITC Avant Garde" w:hAnsi="ITC Avant Garde"/>
        </w:rPr>
        <w:t xml:space="preserve"> o</w:t>
      </w:r>
    </w:p>
    <w:p w14:paraId="57F22637" w14:textId="77777777" w:rsidR="009B6389" w:rsidRPr="008C5337" w:rsidRDefault="009B6389" w:rsidP="009B6389">
      <w:pPr>
        <w:pStyle w:val="Prrafodelista"/>
        <w:numPr>
          <w:ilvl w:val="0"/>
          <w:numId w:val="47"/>
        </w:numPr>
        <w:spacing w:after="0" w:line="240" w:lineRule="auto"/>
        <w:ind w:right="48"/>
        <w:contextualSpacing w:val="0"/>
        <w:jc w:val="both"/>
        <w:rPr>
          <w:rFonts w:ascii="ITC Avant Garde" w:hAnsi="ITC Avant Garde"/>
        </w:rPr>
      </w:pPr>
      <w:r>
        <w:rPr>
          <w:rFonts w:ascii="ITC Avant Garde" w:hAnsi="ITC Avant Garde"/>
        </w:rPr>
        <w:t>Casos fortuitos o c</w:t>
      </w:r>
      <w:r w:rsidRPr="008C5337">
        <w:rPr>
          <w:rFonts w:ascii="ITC Avant Garde" w:hAnsi="ITC Avant Garde"/>
        </w:rPr>
        <w:t>ausas de fuerza mayor.</w:t>
      </w:r>
    </w:p>
    <w:p w14:paraId="7FB1030A" w14:textId="77777777" w:rsidR="009B6389" w:rsidRPr="008C5337" w:rsidRDefault="009B6389" w:rsidP="009B6389">
      <w:pPr>
        <w:spacing w:after="0" w:line="240" w:lineRule="auto"/>
        <w:ind w:right="-376"/>
        <w:jc w:val="both"/>
        <w:rPr>
          <w:rFonts w:ascii="ITC Avant Garde" w:hAnsi="ITC Avant Garde"/>
        </w:rPr>
      </w:pPr>
    </w:p>
    <w:p w14:paraId="44CE8886" w14:textId="2D1FCCBE" w:rsidR="009B6389" w:rsidRPr="008C5337" w:rsidRDefault="009B6389" w:rsidP="009B6389">
      <w:pPr>
        <w:spacing w:after="0" w:line="240" w:lineRule="auto"/>
        <w:contextualSpacing/>
        <w:jc w:val="both"/>
        <w:rPr>
          <w:rFonts w:ascii="ITC Avant Garde" w:hAnsi="ITC Avant Garde"/>
        </w:rPr>
      </w:pPr>
      <w:r w:rsidRPr="008C5337">
        <w:rPr>
          <w:rFonts w:ascii="ITC Avant Garde" w:hAnsi="ITC Avant Garde"/>
        </w:rPr>
        <w:t>En caso de que se presenten circunstancias excepcionales durante el Procedimiento de Presentación de Ofertas, la UER podrá</w:t>
      </w:r>
      <w:r w:rsidR="00FA790F">
        <w:rPr>
          <w:rFonts w:ascii="ITC Avant Garde" w:hAnsi="ITC Avant Garde"/>
        </w:rPr>
        <w:t xml:space="preserve"> llevar a cabo cualesquiera de las acciones siguientes</w:t>
      </w:r>
      <w:r w:rsidRPr="008C5337">
        <w:rPr>
          <w:rFonts w:ascii="ITC Avant Garde" w:hAnsi="ITC Avant Garde"/>
        </w:rPr>
        <w:t>:</w:t>
      </w:r>
    </w:p>
    <w:p w14:paraId="42585A1E" w14:textId="77777777" w:rsidR="009B6389" w:rsidRPr="008C5337" w:rsidRDefault="009B6389" w:rsidP="009B6389">
      <w:pPr>
        <w:spacing w:after="0" w:line="240" w:lineRule="auto"/>
        <w:contextualSpacing/>
        <w:jc w:val="both"/>
        <w:rPr>
          <w:rFonts w:ascii="ITC Avant Garde" w:hAnsi="ITC Avant Garde"/>
        </w:rPr>
      </w:pPr>
    </w:p>
    <w:p w14:paraId="5285F7C8" w14:textId="6A1B588C" w:rsidR="009B6389" w:rsidRPr="008C5337" w:rsidRDefault="009B6389" w:rsidP="009B6389">
      <w:pPr>
        <w:pStyle w:val="Prrafodelista"/>
        <w:numPr>
          <w:ilvl w:val="0"/>
          <w:numId w:val="48"/>
        </w:numPr>
        <w:spacing w:after="0" w:line="240" w:lineRule="auto"/>
        <w:jc w:val="both"/>
        <w:rPr>
          <w:rFonts w:ascii="ITC Avant Garde" w:hAnsi="ITC Avant Garde"/>
        </w:rPr>
      </w:pPr>
      <w:r w:rsidRPr="008C5337">
        <w:rPr>
          <w:rFonts w:ascii="ITC Avant Garde" w:hAnsi="ITC Avant Garde"/>
        </w:rPr>
        <w:t>Posponer la terminación del Procedimiento de Presentación de Ofertas</w:t>
      </w:r>
      <w:r w:rsidR="0099263D">
        <w:rPr>
          <w:rFonts w:ascii="ITC Avant Garde" w:hAnsi="ITC Avant Garde"/>
        </w:rPr>
        <w:t>,</w:t>
      </w:r>
      <w:r>
        <w:rPr>
          <w:rFonts w:ascii="ITC Avant Garde" w:hAnsi="ITC Avant Garde"/>
        </w:rPr>
        <w:t xml:space="preserve"> y/o</w:t>
      </w:r>
    </w:p>
    <w:p w14:paraId="787F870C" w14:textId="77777777" w:rsidR="009B6389" w:rsidRPr="008C5337" w:rsidRDefault="009B6389" w:rsidP="009B6389">
      <w:pPr>
        <w:pStyle w:val="Prrafodelista"/>
        <w:numPr>
          <w:ilvl w:val="0"/>
          <w:numId w:val="48"/>
        </w:numPr>
        <w:spacing w:after="0" w:line="240" w:lineRule="auto"/>
        <w:jc w:val="both"/>
        <w:rPr>
          <w:rFonts w:ascii="ITC Avant Garde" w:hAnsi="ITC Avant Garde"/>
        </w:rPr>
      </w:pPr>
      <w:r w:rsidRPr="008C5337">
        <w:rPr>
          <w:rFonts w:ascii="ITC Avant Garde" w:hAnsi="ITC Avant Garde"/>
        </w:rPr>
        <w:t>Suspender y reanudar el Procedimiento de Presentación de Ofertas</w:t>
      </w:r>
      <w:r>
        <w:rPr>
          <w:rFonts w:ascii="ITC Avant Garde" w:hAnsi="ITC Avant Garde"/>
        </w:rPr>
        <w:t>.</w:t>
      </w:r>
    </w:p>
    <w:p w14:paraId="4F6CDDEE" w14:textId="77777777" w:rsidR="009B6389" w:rsidRPr="008C5337" w:rsidRDefault="009B6389" w:rsidP="009B6389">
      <w:pPr>
        <w:spacing w:after="0" w:line="240" w:lineRule="auto"/>
        <w:contextualSpacing/>
        <w:jc w:val="both"/>
        <w:rPr>
          <w:rFonts w:ascii="ITC Avant Garde" w:hAnsi="ITC Avant Garde"/>
        </w:rPr>
      </w:pPr>
    </w:p>
    <w:p w14:paraId="1E8AD5FE" w14:textId="0DC8A491" w:rsidR="009B6389" w:rsidRPr="008C5337" w:rsidRDefault="009B6389" w:rsidP="009B6389">
      <w:pPr>
        <w:spacing w:after="0" w:line="240" w:lineRule="auto"/>
        <w:contextualSpacing/>
        <w:jc w:val="both"/>
        <w:rPr>
          <w:rFonts w:ascii="ITC Avant Garde" w:hAnsi="ITC Avant Garde"/>
        </w:rPr>
      </w:pPr>
      <w:r w:rsidRPr="008C5337">
        <w:rPr>
          <w:rFonts w:ascii="ITC Avant Garde" w:hAnsi="ITC Avant Garde"/>
        </w:rPr>
        <w:t xml:space="preserve">Asimismo, </w:t>
      </w:r>
      <w:r>
        <w:rPr>
          <w:rFonts w:ascii="ITC Avant Garde" w:hAnsi="ITC Avant Garde"/>
        </w:rPr>
        <w:t>de presentarse</w:t>
      </w:r>
      <w:r w:rsidRPr="008C5337">
        <w:rPr>
          <w:rFonts w:ascii="ITC Avant Garde" w:hAnsi="ITC Avant Garde"/>
        </w:rPr>
        <w:t xml:space="preserve"> una situación de circunstancias excepcionales, el Pleno del Instituto podrá</w:t>
      </w:r>
      <w:r w:rsidR="00FA790F">
        <w:rPr>
          <w:rFonts w:ascii="ITC Avant Garde" w:hAnsi="ITC Avant Garde"/>
        </w:rPr>
        <w:t xml:space="preserve"> llevar a cabo cualesquiera de las acciones siguientes</w:t>
      </w:r>
      <w:r w:rsidRPr="008C5337">
        <w:rPr>
          <w:rFonts w:ascii="ITC Avant Garde" w:hAnsi="ITC Avant Garde"/>
        </w:rPr>
        <w:t>:</w:t>
      </w:r>
    </w:p>
    <w:p w14:paraId="4F4045A4" w14:textId="77777777" w:rsidR="009B6389" w:rsidRPr="008C5337" w:rsidRDefault="009B6389" w:rsidP="009B6389">
      <w:pPr>
        <w:spacing w:after="0" w:line="240" w:lineRule="auto"/>
        <w:contextualSpacing/>
        <w:jc w:val="both"/>
        <w:rPr>
          <w:rFonts w:ascii="ITC Avant Garde" w:hAnsi="ITC Avant Garde"/>
        </w:rPr>
      </w:pPr>
    </w:p>
    <w:p w14:paraId="6FBC92A5" w14:textId="77777777" w:rsidR="009B6389" w:rsidRPr="008C5337" w:rsidRDefault="009B6389" w:rsidP="009B6389">
      <w:pPr>
        <w:pStyle w:val="Prrafodelista"/>
        <w:numPr>
          <w:ilvl w:val="0"/>
          <w:numId w:val="49"/>
        </w:numPr>
        <w:spacing w:after="0" w:line="240" w:lineRule="auto"/>
        <w:jc w:val="both"/>
        <w:rPr>
          <w:rFonts w:ascii="ITC Avant Garde" w:hAnsi="ITC Avant Garde"/>
        </w:rPr>
      </w:pPr>
      <w:r w:rsidRPr="008C5337">
        <w:rPr>
          <w:rFonts w:ascii="ITC Avant Garde" w:hAnsi="ITC Avant Garde"/>
        </w:rPr>
        <w:t>Cancelar y reprogramar el Procedimiento de Presentación de Ofertas, aun cuando ya se hayan presentado Ofertas;</w:t>
      </w:r>
    </w:p>
    <w:p w14:paraId="3052BDA0" w14:textId="77777777" w:rsidR="009B6389" w:rsidRPr="008C5337" w:rsidRDefault="009B6389" w:rsidP="009B6389">
      <w:pPr>
        <w:pStyle w:val="Prrafodelista"/>
        <w:numPr>
          <w:ilvl w:val="0"/>
          <w:numId w:val="49"/>
        </w:numPr>
        <w:spacing w:after="0" w:line="240" w:lineRule="auto"/>
        <w:jc w:val="both"/>
        <w:rPr>
          <w:rFonts w:ascii="ITC Avant Garde" w:hAnsi="ITC Avant Garde"/>
        </w:rPr>
      </w:pPr>
      <w:r w:rsidRPr="008C5337">
        <w:rPr>
          <w:rFonts w:ascii="ITC Avant Garde" w:hAnsi="ITC Avant Garde"/>
        </w:rPr>
        <w:t xml:space="preserve">Cancelar una Ronda de Reloj y las Ofertas presentadas en ésta y continuar el Procedimiento de Presentación de Ofertas </w:t>
      </w:r>
      <w:r>
        <w:rPr>
          <w:rFonts w:ascii="ITC Avant Garde" w:hAnsi="ITC Avant Garde"/>
        </w:rPr>
        <w:t>desde</w:t>
      </w:r>
      <w:r w:rsidRPr="008C5337">
        <w:rPr>
          <w:rFonts w:ascii="ITC Avant Garde" w:hAnsi="ITC Avant Garde"/>
        </w:rPr>
        <w:t xml:space="preserve"> la Ronda de Reloj previa;</w:t>
      </w:r>
    </w:p>
    <w:p w14:paraId="71417C5D" w14:textId="77777777" w:rsidR="009B6389" w:rsidRPr="008C5337" w:rsidRDefault="009B6389" w:rsidP="009B6389">
      <w:pPr>
        <w:pStyle w:val="Prrafodelista"/>
        <w:numPr>
          <w:ilvl w:val="0"/>
          <w:numId w:val="49"/>
        </w:numPr>
        <w:spacing w:after="0" w:line="240" w:lineRule="auto"/>
        <w:jc w:val="both"/>
        <w:rPr>
          <w:rFonts w:ascii="ITC Avant Garde" w:hAnsi="ITC Avant Garde"/>
        </w:rPr>
      </w:pPr>
      <w:r w:rsidRPr="008C5337">
        <w:rPr>
          <w:rFonts w:ascii="ITC Avant Garde" w:hAnsi="ITC Avant Garde"/>
        </w:rPr>
        <w:t>Cancelar definitivamente el Procedimiento de Presentación de Ofertas</w:t>
      </w:r>
      <w:r>
        <w:rPr>
          <w:rFonts w:ascii="ITC Avant Garde" w:hAnsi="ITC Avant Garde"/>
        </w:rPr>
        <w:t>;</w:t>
      </w:r>
    </w:p>
    <w:p w14:paraId="1DFC3D4D" w14:textId="77777777" w:rsidR="00B075B8" w:rsidRDefault="00B075B8" w:rsidP="00B075B8">
      <w:pPr>
        <w:pStyle w:val="Prrafodelista"/>
        <w:numPr>
          <w:ilvl w:val="0"/>
          <w:numId w:val="49"/>
        </w:numPr>
        <w:spacing w:after="0" w:line="240" w:lineRule="auto"/>
        <w:jc w:val="both"/>
        <w:rPr>
          <w:rFonts w:ascii="ITC Avant Garde" w:hAnsi="ITC Avant Garde"/>
        </w:rPr>
      </w:pPr>
      <w:r w:rsidRPr="008C5337">
        <w:rPr>
          <w:rFonts w:ascii="ITC Avant Garde" w:hAnsi="ITC Avant Garde"/>
        </w:rPr>
        <w:t xml:space="preserve">Si no se concluyó </w:t>
      </w:r>
      <w:r>
        <w:rPr>
          <w:rFonts w:ascii="ITC Avant Garde" w:hAnsi="ITC Avant Garde"/>
        </w:rPr>
        <w:t>F</w:t>
      </w:r>
      <w:r w:rsidRPr="008C5337">
        <w:rPr>
          <w:rFonts w:ascii="ITC Avant Garde" w:hAnsi="ITC Avant Garde"/>
        </w:rPr>
        <w:t>ase</w:t>
      </w:r>
      <w:r>
        <w:rPr>
          <w:rFonts w:ascii="ITC Avant Garde" w:hAnsi="ITC Avant Garde"/>
        </w:rPr>
        <w:t xml:space="preserve"> II</w:t>
      </w:r>
      <w:r w:rsidRPr="008C5337">
        <w:rPr>
          <w:rFonts w:ascii="ITC Avant Garde" w:hAnsi="ITC Avant Garde"/>
        </w:rPr>
        <w:t xml:space="preserve"> de la Etapa de Adjudicación, regresar al final de </w:t>
      </w:r>
      <w:r w:rsidRPr="008F4444">
        <w:rPr>
          <w:rFonts w:ascii="ITC Avant Garde" w:hAnsi="ITC Avant Garde"/>
        </w:rPr>
        <w:t xml:space="preserve">la </w:t>
      </w:r>
      <w:r>
        <w:rPr>
          <w:rFonts w:ascii="ITC Avant Garde" w:hAnsi="ITC Avant Garde"/>
        </w:rPr>
        <w:t>Fase I</w:t>
      </w:r>
      <w:r w:rsidRPr="008F4444">
        <w:rPr>
          <w:rFonts w:ascii="ITC Avant Garde" w:hAnsi="ITC Avant Garde"/>
        </w:rPr>
        <w:t xml:space="preserve"> y declarar la última Ronda de Reloj de dicha fase </w:t>
      </w:r>
      <w:r w:rsidRPr="008C5337">
        <w:rPr>
          <w:rFonts w:ascii="ITC Avant Garde" w:hAnsi="ITC Avant Garde"/>
        </w:rPr>
        <w:t>como la Ronda de Reloj final, aunque esto result</w:t>
      </w:r>
      <w:r>
        <w:rPr>
          <w:rFonts w:ascii="ITC Avant Garde" w:hAnsi="ITC Avant Garde"/>
        </w:rPr>
        <w:t>ara</w:t>
      </w:r>
      <w:r w:rsidRPr="008C5337">
        <w:rPr>
          <w:rFonts w:ascii="ITC Avant Garde" w:hAnsi="ITC Avant Garde"/>
        </w:rPr>
        <w:t xml:space="preserve"> en Bloques no adjudicados.</w:t>
      </w:r>
    </w:p>
    <w:p w14:paraId="5BCA0E16" w14:textId="4880D63E" w:rsidR="00C96B30" w:rsidRPr="00C96B30" w:rsidRDefault="00C96B30" w:rsidP="00746DC9">
      <w:pPr>
        <w:spacing w:after="0" w:line="240" w:lineRule="auto"/>
        <w:ind w:right="-376"/>
        <w:jc w:val="both"/>
        <w:rPr>
          <w:rFonts w:ascii="ITC Avant Garde" w:hAnsi="ITC Avant Garde"/>
        </w:rPr>
      </w:pPr>
    </w:p>
    <w:p w14:paraId="6E7DB040" w14:textId="20963E00" w:rsidR="00E41F2B" w:rsidRPr="004914B4" w:rsidRDefault="00E41F2B" w:rsidP="00FA790F">
      <w:pPr>
        <w:pStyle w:val="Ttulo2"/>
        <w:numPr>
          <w:ilvl w:val="1"/>
          <w:numId w:val="39"/>
        </w:numPr>
        <w:spacing w:before="0" w:line="240" w:lineRule="auto"/>
        <w:ind w:left="709"/>
        <w:jc w:val="both"/>
        <w:rPr>
          <w:rFonts w:ascii="ITC Avant Garde" w:eastAsiaTheme="minorHAnsi" w:hAnsi="ITC Avant Garde" w:cstheme="minorBidi"/>
          <w:b/>
          <w:color w:val="auto"/>
          <w:sz w:val="22"/>
          <w:szCs w:val="22"/>
        </w:rPr>
      </w:pPr>
      <w:bookmarkStart w:id="68" w:name="_Toc482733218"/>
      <w:bookmarkStart w:id="69" w:name="_Ref479779387"/>
      <w:bookmarkStart w:id="70" w:name="_Toc500236210"/>
      <w:bookmarkStart w:id="71" w:name="_Toc500502759"/>
      <w:bookmarkStart w:id="72" w:name="_Toc500961222"/>
      <w:bookmarkStart w:id="73" w:name="_Toc500961288"/>
      <w:r w:rsidRPr="004914B4">
        <w:rPr>
          <w:rFonts w:ascii="ITC Avant Garde" w:eastAsiaTheme="minorHAnsi" w:hAnsi="ITC Avant Garde" w:cstheme="minorBidi"/>
          <w:b/>
          <w:color w:val="auto"/>
          <w:sz w:val="22"/>
          <w:szCs w:val="22"/>
        </w:rPr>
        <w:t>Fases</w:t>
      </w:r>
      <w:r w:rsidR="00861D37">
        <w:rPr>
          <w:rFonts w:ascii="ITC Avant Garde" w:eastAsiaTheme="minorHAnsi" w:hAnsi="ITC Avant Garde" w:cstheme="minorBidi"/>
          <w:b/>
          <w:color w:val="auto"/>
          <w:sz w:val="22"/>
          <w:szCs w:val="22"/>
        </w:rPr>
        <w:t xml:space="preserve"> </w:t>
      </w:r>
      <w:r w:rsidRPr="004914B4">
        <w:rPr>
          <w:rFonts w:ascii="ITC Avant Garde" w:eastAsiaTheme="minorHAnsi" w:hAnsi="ITC Avant Garde" w:cstheme="minorBidi"/>
          <w:b/>
          <w:color w:val="auto"/>
          <w:sz w:val="22"/>
          <w:szCs w:val="22"/>
        </w:rPr>
        <w:t>de la Etapa de Adjudicación</w:t>
      </w:r>
      <w:bookmarkEnd w:id="68"/>
      <w:bookmarkEnd w:id="69"/>
      <w:r w:rsidR="00E77AB7">
        <w:rPr>
          <w:rFonts w:ascii="ITC Avant Garde" w:eastAsiaTheme="minorHAnsi" w:hAnsi="ITC Avant Garde" w:cstheme="minorBidi"/>
          <w:b/>
          <w:color w:val="auto"/>
          <w:sz w:val="22"/>
          <w:szCs w:val="22"/>
        </w:rPr>
        <w:t>.</w:t>
      </w:r>
      <w:bookmarkEnd w:id="70"/>
      <w:bookmarkEnd w:id="71"/>
      <w:bookmarkEnd w:id="72"/>
      <w:bookmarkEnd w:id="73"/>
    </w:p>
    <w:p w14:paraId="66DF6C2D" w14:textId="77777777" w:rsidR="00E41F2B" w:rsidRPr="004914B4" w:rsidRDefault="00E41F2B" w:rsidP="00746DC9">
      <w:pPr>
        <w:spacing w:after="0" w:line="240" w:lineRule="auto"/>
      </w:pPr>
    </w:p>
    <w:p w14:paraId="2445EDF7" w14:textId="08A5374E" w:rsidR="00E41F2B" w:rsidRDefault="00E41F2B"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La Etapa de </w:t>
      </w:r>
      <w:r w:rsidR="005F26F8">
        <w:rPr>
          <w:rFonts w:ascii="ITC Avant Garde" w:eastAsiaTheme="minorHAnsi" w:hAnsi="ITC Avant Garde"/>
          <w:sz w:val="22"/>
          <w:szCs w:val="22"/>
          <w:lang w:val="es-MX" w:eastAsia="en-US"/>
        </w:rPr>
        <w:t>A</w:t>
      </w:r>
      <w:r w:rsidRPr="006D5880">
        <w:rPr>
          <w:rFonts w:ascii="ITC Avant Garde" w:eastAsiaTheme="minorHAnsi" w:hAnsi="ITC Avant Garde"/>
          <w:sz w:val="22"/>
          <w:szCs w:val="22"/>
          <w:lang w:val="es-MX" w:eastAsia="en-US"/>
        </w:rPr>
        <w:t xml:space="preserve">djudicación </w:t>
      </w:r>
      <w:r w:rsidR="00AD1F5A">
        <w:rPr>
          <w:rFonts w:ascii="ITC Avant Garde" w:eastAsiaTheme="minorHAnsi" w:hAnsi="ITC Avant Garde"/>
          <w:sz w:val="22"/>
          <w:szCs w:val="22"/>
          <w:lang w:val="es-MX" w:eastAsia="en-US"/>
        </w:rPr>
        <w:t>puede tener</w:t>
      </w:r>
      <w:r w:rsidRPr="006D5880">
        <w:rPr>
          <w:rFonts w:ascii="ITC Avant Garde" w:eastAsiaTheme="minorHAnsi" w:hAnsi="ITC Avant Garde"/>
          <w:sz w:val="22"/>
          <w:szCs w:val="22"/>
          <w:lang w:val="es-MX" w:eastAsia="en-US"/>
        </w:rPr>
        <w:t xml:space="preserve"> hasta </w:t>
      </w:r>
      <w:r w:rsidR="00387644">
        <w:rPr>
          <w:rFonts w:ascii="ITC Avant Garde" w:eastAsiaTheme="minorHAnsi" w:hAnsi="ITC Avant Garde"/>
          <w:sz w:val="22"/>
          <w:szCs w:val="22"/>
          <w:lang w:val="es-MX" w:eastAsia="en-US"/>
        </w:rPr>
        <w:t>dos</w:t>
      </w:r>
      <w:r w:rsidR="00387644" w:rsidRPr="006D5880">
        <w:rPr>
          <w:rFonts w:ascii="ITC Avant Garde" w:eastAsiaTheme="minorHAnsi" w:hAnsi="ITC Avant Garde"/>
          <w:sz w:val="22"/>
          <w:szCs w:val="22"/>
          <w:lang w:val="es-MX" w:eastAsia="en-US"/>
        </w:rPr>
        <w:t xml:space="preserve"> </w:t>
      </w:r>
      <w:r w:rsidR="005F26F8">
        <w:rPr>
          <w:rFonts w:ascii="ITC Avant Garde" w:eastAsiaTheme="minorHAnsi" w:hAnsi="ITC Avant Garde"/>
          <w:sz w:val="22"/>
          <w:szCs w:val="22"/>
          <w:lang w:val="es-MX" w:eastAsia="en-US"/>
        </w:rPr>
        <w:t>f</w:t>
      </w:r>
      <w:r w:rsidRPr="006D5880">
        <w:rPr>
          <w:rFonts w:ascii="ITC Avant Garde" w:eastAsiaTheme="minorHAnsi" w:hAnsi="ITC Avant Garde"/>
          <w:sz w:val="22"/>
          <w:szCs w:val="22"/>
          <w:lang w:val="es-MX" w:eastAsia="en-US"/>
        </w:rPr>
        <w:t>ases</w:t>
      </w:r>
      <w:r w:rsidR="008E58B6">
        <w:rPr>
          <w:rFonts w:ascii="ITC Avant Garde" w:eastAsiaTheme="minorHAnsi" w:hAnsi="ITC Avant Garde"/>
          <w:sz w:val="22"/>
          <w:szCs w:val="22"/>
          <w:lang w:val="es-MX" w:eastAsia="en-US"/>
        </w:rPr>
        <w:t>:</w:t>
      </w:r>
    </w:p>
    <w:p w14:paraId="01C05E6C" w14:textId="77777777" w:rsidR="007D7BB3" w:rsidRPr="006D5880" w:rsidRDefault="007D7BB3" w:rsidP="00746DC9">
      <w:pPr>
        <w:pStyle w:val="Textoindependiente"/>
        <w:spacing w:after="0"/>
        <w:jc w:val="both"/>
        <w:rPr>
          <w:rFonts w:ascii="ITC Avant Garde" w:eastAsiaTheme="minorHAnsi" w:hAnsi="ITC Avant Garde"/>
          <w:sz w:val="22"/>
          <w:szCs w:val="22"/>
          <w:lang w:val="es-MX" w:eastAsia="en-US"/>
        </w:rPr>
      </w:pPr>
    </w:p>
    <w:p w14:paraId="34913E82" w14:textId="7B35A50C" w:rsidR="0056752F" w:rsidRDefault="0056752F"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b/>
          <w:sz w:val="22"/>
          <w:szCs w:val="22"/>
          <w:u w:val="single"/>
          <w:lang w:val="es-MX" w:eastAsia="en-US"/>
        </w:rPr>
        <w:t>Fase I</w:t>
      </w:r>
      <w:r w:rsidRPr="00096033">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Cada </w:t>
      </w:r>
      <w:r w:rsidR="00A94689">
        <w:rPr>
          <w:rFonts w:ascii="ITC Avant Garde" w:eastAsiaTheme="minorHAnsi" w:hAnsi="ITC Avant Garde"/>
          <w:sz w:val="22"/>
          <w:szCs w:val="22"/>
          <w:lang w:val="es-MX" w:eastAsia="en-US"/>
        </w:rPr>
        <w:t>P</w:t>
      </w:r>
      <w:r>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empieza la </w:t>
      </w:r>
      <w:r w:rsidR="00B93A34">
        <w:rPr>
          <w:rFonts w:ascii="ITC Avant Garde" w:eastAsiaTheme="minorHAnsi" w:hAnsi="ITC Avant Garde"/>
          <w:sz w:val="22"/>
          <w:szCs w:val="22"/>
          <w:lang w:val="es-MX" w:eastAsia="en-US"/>
        </w:rPr>
        <w:t>f</w:t>
      </w:r>
      <w:r w:rsidRPr="006D5880">
        <w:rPr>
          <w:rFonts w:ascii="ITC Avant Garde" w:eastAsiaTheme="minorHAnsi" w:hAnsi="ITC Avant Garde"/>
          <w:sz w:val="22"/>
          <w:szCs w:val="22"/>
          <w:lang w:val="es-MX" w:eastAsia="en-US"/>
        </w:rPr>
        <w:t xml:space="preserve">ase I con una elegibilidad igual al número máximo </w:t>
      </w:r>
      <w:r w:rsidR="002E40AF" w:rsidRPr="006D5880">
        <w:rPr>
          <w:rFonts w:ascii="ITC Avant Garde" w:eastAsiaTheme="minorHAnsi" w:hAnsi="ITC Avant Garde"/>
          <w:sz w:val="22"/>
          <w:szCs w:val="22"/>
          <w:lang w:val="es-MX" w:eastAsia="en-US"/>
        </w:rPr>
        <w:t xml:space="preserve">permitido </w:t>
      </w:r>
      <w:r w:rsidRPr="006D5880">
        <w:rPr>
          <w:rFonts w:ascii="ITC Avant Garde" w:eastAsiaTheme="minorHAnsi" w:hAnsi="ITC Avant Garde"/>
          <w:sz w:val="22"/>
          <w:szCs w:val="22"/>
          <w:lang w:val="es-MX" w:eastAsia="en-US"/>
        </w:rPr>
        <w:t xml:space="preserve">de </w:t>
      </w:r>
      <w:r w:rsidR="00A94689">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A94689">
        <w:rPr>
          <w:rFonts w:ascii="ITC Avant Garde" w:eastAsiaTheme="minorHAnsi" w:hAnsi="ITC Avant Garde"/>
          <w:sz w:val="22"/>
          <w:szCs w:val="22"/>
          <w:lang w:val="es-MX" w:eastAsia="en-US"/>
        </w:rPr>
        <w:t>conforme al</w:t>
      </w:r>
      <w:r w:rsidRPr="006D5880">
        <w:rPr>
          <w:rFonts w:ascii="ITC Avant Garde" w:eastAsiaTheme="minorHAnsi" w:hAnsi="ITC Avant Garde"/>
          <w:sz w:val="22"/>
          <w:szCs w:val="22"/>
          <w:lang w:val="es-MX" w:eastAsia="en-US"/>
        </w:rPr>
        <w:t xml:space="preserve"> </w:t>
      </w:r>
      <w:r w:rsidR="00A94689">
        <w:rPr>
          <w:rFonts w:ascii="ITC Avant Garde" w:eastAsiaTheme="minorHAnsi" w:hAnsi="ITC Avant Garde"/>
          <w:sz w:val="22"/>
          <w:szCs w:val="22"/>
          <w:lang w:val="es-MX" w:eastAsia="en-US"/>
        </w:rPr>
        <w:t>L</w:t>
      </w:r>
      <w:r w:rsidRPr="006D5880">
        <w:rPr>
          <w:rFonts w:ascii="ITC Avant Garde" w:eastAsiaTheme="minorHAnsi" w:hAnsi="ITC Avant Garde"/>
          <w:sz w:val="22"/>
          <w:szCs w:val="22"/>
          <w:lang w:val="es-MX" w:eastAsia="en-US"/>
        </w:rPr>
        <w:t xml:space="preserve">ímite de </w:t>
      </w:r>
      <w:r w:rsidR="00A94689">
        <w:rPr>
          <w:rFonts w:ascii="ITC Avant Garde" w:eastAsiaTheme="minorHAnsi" w:hAnsi="ITC Avant Garde"/>
          <w:sz w:val="22"/>
          <w:szCs w:val="22"/>
          <w:lang w:val="es-MX" w:eastAsia="en-US"/>
        </w:rPr>
        <w:t>Acumulación</w:t>
      </w:r>
      <w:r w:rsidRPr="006D5880">
        <w:rPr>
          <w:rFonts w:ascii="ITC Avant Garde" w:eastAsiaTheme="minorHAnsi" w:hAnsi="ITC Avant Garde"/>
          <w:sz w:val="22"/>
          <w:szCs w:val="22"/>
          <w:lang w:val="es-MX" w:eastAsia="en-US"/>
        </w:rPr>
        <w:t xml:space="preserve"> de </w:t>
      </w:r>
      <w:r w:rsidR="00A94689">
        <w:rPr>
          <w:rFonts w:ascii="ITC Avant Garde" w:eastAsiaTheme="minorHAnsi" w:hAnsi="ITC Avant Garde"/>
          <w:sz w:val="22"/>
          <w:szCs w:val="22"/>
          <w:lang w:val="es-MX" w:eastAsia="en-US"/>
        </w:rPr>
        <w:t>E</w:t>
      </w:r>
      <w:r w:rsidRPr="006D5880">
        <w:rPr>
          <w:rFonts w:ascii="ITC Avant Garde" w:eastAsiaTheme="minorHAnsi" w:hAnsi="ITC Avant Garde"/>
          <w:sz w:val="22"/>
          <w:szCs w:val="22"/>
          <w:lang w:val="es-MX" w:eastAsia="en-US"/>
        </w:rPr>
        <w:t xml:space="preserve">spectro </w:t>
      </w:r>
      <w:r w:rsidR="00A94689">
        <w:rPr>
          <w:rFonts w:ascii="ITC Avant Garde" w:eastAsiaTheme="minorHAnsi" w:hAnsi="ITC Avant Garde"/>
          <w:sz w:val="22"/>
          <w:szCs w:val="22"/>
          <w:lang w:val="es-MX" w:eastAsia="en-US"/>
        </w:rPr>
        <w:t xml:space="preserve">para </w:t>
      </w:r>
      <w:r w:rsidR="00A61F1E">
        <w:rPr>
          <w:rFonts w:ascii="ITC Avant Garde" w:eastAsiaTheme="minorHAnsi" w:hAnsi="ITC Avant Garde"/>
          <w:sz w:val="22"/>
          <w:szCs w:val="22"/>
          <w:lang w:val="es-MX" w:eastAsia="en-US"/>
        </w:rPr>
        <w:t xml:space="preserve">esa </w:t>
      </w:r>
      <w:r w:rsidR="00B93A34">
        <w:rPr>
          <w:rFonts w:ascii="ITC Avant Garde" w:eastAsiaTheme="minorHAnsi" w:hAnsi="ITC Avant Garde"/>
          <w:sz w:val="22"/>
          <w:szCs w:val="22"/>
          <w:lang w:val="es-MX" w:eastAsia="en-US"/>
        </w:rPr>
        <w:t>f</w:t>
      </w:r>
      <w:r w:rsidRPr="006D5880">
        <w:rPr>
          <w:rFonts w:ascii="ITC Avant Garde" w:eastAsiaTheme="minorHAnsi" w:hAnsi="ITC Avant Garde"/>
          <w:sz w:val="22"/>
          <w:szCs w:val="22"/>
          <w:lang w:val="es-MX" w:eastAsia="en-US"/>
        </w:rPr>
        <w:t xml:space="preserve">ase, como se indica en </w:t>
      </w:r>
      <w:r w:rsidR="00A94689">
        <w:rPr>
          <w:rFonts w:ascii="ITC Avant Garde" w:eastAsiaTheme="minorHAnsi" w:hAnsi="ITC Avant Garde"/>
          <w:sz w:val="22"/>
          <w:szCs w:val="22"/>
          <w:lang w:val="es-MX" w:eastAsia="en-US"/>
        </w:rPr>
        <w:t xml:space="preserve">el </w:t>
      </w:r>
      <w:r w:rsidR="00A94689" w:rsidRPr="00433F07">
        <w:rPr>
          <w:rFonts w:ascii="ITC Avant Garde" w:eastAsiaTheme="minorHAnsi" w:hAnsi="ITC Avant Garde"/>
          <w:sz w:val="22"/>
          <w:szCs w:val="22"/>
          <w:lang w:val="es-MX" w:eastAsia="en-US"/>
        </w:rPr>
        <w:t>numeral</w:t>
      </w:r>
      <w:r w:rsidRPr="00433F07">
        <w:rPr>
          <w:rFonts w:ascii="ITC Avant Garde" w:eastAsiaTheme="minorHAnsi" w:hAnsi="ITC Avant Garde"/>
          <w:sz w:val="22"/>
          <w:szCs w:val="22"/>
          <w:lang w:val="es-MX" w:eastAsia="en-US"/>
        </w:rPr>
        <w:t> </w:t>
      </w:r>
      <w:r w:rsidRPr="00433F07">
        <w:rPr>
          <w:rFonts w:ascii="ITC Avant Garde" w:eastAsiaTheme="minorHAnsi" w:hAnsi="ITC Avant Garde"/>
          <w:sz w:val="22"/>
          <w:szCs w:val="22"/>
          <w:lang w:val="es-MX" w:eastAsia="en-US"/>
        </w:rPr>
        <w:fldChar w:fldCharType="begin"/>
      </w:r>
      <w:r w:rsidRPr="00433F07">
        <w:rPr>
          <w:rFonts w:ascii="ITC Avant Garde" w:eastAsiaTheme="minorHAnsi" w:hAnsi="ITC Avant Garde"/>
          <w:sz w:val="22"/>
          <w:szCs w:val="22"/>
          <w:lang w:val="es-MX" w:eastAsia="en-US"/>
        </w:rPr>
        <w:instrText xml:space="preserve"> REF _Ref479167807 \r \h  \* MERGEFORMAT </w:instrText>
      </w:r>
      <w:r w:rsidRPr="00433F07">
        <w:rPr>
          <w:rFonts w:ascii="ITC Avant Garde" w:eastAsiaTheme="minorHAnsi" w:hAnsi="ITC Avant Garde"/>
          <w:sz w:val="22"/>
          <w:szCs w:val="22"/>
          <w:lang w:val="es-MX" w:eastAsia="en-US"/>
        </w:rPr>
      </w:r>
      <w:r w:rsidRPr="00433F07">
        <w:rPr>
          <w:rFonts w:ascii="ITC Avant Garde" w:eastAsiaTheme="minorHAnsi" w:hAnsi="ITC Avant Garde"/>
          <w:sz w:val="22"/>
          <w:szCs w:val="22"/>
          <w:lang w:val="es-MX" w:eastAsia="en-US"/>
        </w:rPr>
        <w:fldChar w:fldCharType="separate"/>
      </w:r>
      <w:r w:rsidRPr="00433F07">
        <w:rPr>
          <w:rFonts w:ascii="ITC Avant Garde" w:eastAsiaTheme="minorHAnsi" w:hAnsi="ITC Avant Garde"/>
          <w:sz w:val="22"/>
          <w:szCs w:val="22"/>
          <w:lang w:val="es-MX" w:eastAsia="en-US"/>
        </w:rPr>
        <w:t>2.2</w:t>
      </w:r>
      <w:r w:rsidRPr="00433F07">
        <w:rPr>
          <w:rFonts w:ascii="ITC Avant Garde" w:eastAsiaTheme="minorHAnsi" w:hAnsi="ITC Avant Garde"/>
          <w:sz w:val="22"/>
          <w:szCs w:val="22"/>
          <w:lang w:val="es-MX" w:eastAsia="en-US"/>
        </w:rPr>
        <w:fldChar w:fldCharType="end"/>
      </w:r>
      <w:r w:rsidR="00A94689" w:rsidRPr="00433F07">
        <w:rPr>
          <w:rFonts w:ascii="ITC Avant Garde" w:eastAsiaTheme="minorHAnsi" w:hAnsi="ITC Avant Garde"/>
          <w:sz w:val="22"/>
          <w:szCs w:val="22"/>
          <w:lang w:val="es-MX" w:eastAsia="en-US"/>
        </w:rPr>
        <w:t xml:space="preserve"> del presente</w:t>
      </w:r>
      <w:r w:rsidR="00A94689">
        <w:rPr>
          <w:rFonts w:ascii="ITC Avant Garde" w:eastAsiaTheme="minorHAnsi" w:hAnsi="ITC Avant Garde"/>
          <w:sz w:val="22"/>
          <w:szCs w:val="22"/>
          <w:lang w:val="es-MX" w:eastAsia="en-US"/>
        </w:rPr>
        <w:t xml:space="preserve"> Apéndice</w:t>
      </w:r>
      <w:r w:rsidRPr="006D5880">
        <w:rPr>
          <w:rFonts w:ascii="ITC Avant Garde" w:eastAsiaTheme="minorHAnsi" w:hAnsi="ITC Avant Garde"/>
          <w:sz w:val="22"/>
          <w:szCs w:val="22"/>
          <w:lang w:val="es-MX" w:eastAsia="en-US"/>
        </w:rPr>
        <w:t xml:space="preserve">. La </w:t>
      </w:r>
      <w:r w:rsidR="00B93A34">
        <w:rPr>
          <w:rFonts w:ascii="ITC Avant Garde" w:eastAsiaTheme="minorHAnsi" w:hAnsi="ITC Avant Garde"/>
          <w:sz w:val="22"/>
          <w:szCs w:val="22"/>
          <w:lang w:val="es-MX" w:eastAsia="en-US"/>
        </w:rPr>
        <w:t>f</w:t>
      </w:r>
      <w:r w:rsidRPr="006D5880">
        <w:rPr>
          <w:rFonts w:ascii="ITC Avant Garde" w:eastAsiaTheme="minorHAnsi" w:hAnsi="ITC Avant Garde"/>
          <w:sz w:val="22"/>
          <w:szCs w:val="22"/>
          <w:lang w:val="es-MX" w:eastAsia="en-US"/>
        </w:rPr>
        <w:t xml:space="preserve">ase I continuará hasta que haya una </w:t>
      </w:r>
      <w:r w:rsidR="00B654D1">
        <w:rPr>
          <w:rFonts w:ascii="ITC Avant Garde" w:eastAsiaTheme="minorHAnsi" w:hAnsi="ITC Avant Garde"/>
          <w:sz w:val="22"/>
          <w:szCs w:val="22"/>
          <w:lang w:val="es-MX" w:eastAsia="en-US"/>
        </w:rPr>
        <w:t>R</w:t>
      </w:r>
      <w:r w:rsidR="00B654D1" w:rsidRPr="006D5880">
        <w:rPr>
          <w:rFonts w:ascii="ITC Avant Garde" w:eastAsiaTheme="minorHAnsi" w:hAnsi="ITC Avant Garde"/>
          <w:sz w:val="22"/>
          <w:szCs w:val="22"/>
          <w:lang w:val="es-MX" w:eastAsia="en-US"/>
        </w:rPr>
        <w:t xml:space="preserve">onda de </w:t>
      </w:r>
      <w:r w:rsidR="00B654D1">
        <w:rPr>
          <w:rFonts w:ascii="ITC Avant Garde" w:eastAsiaTheme="minorHAnsi" w:hAnsi="ITC Avant Garde"/>
          <w:sz w:val="22"/>
          <w:szCs w:val="22"/>
          <w:lang w:val="es-MX" w:eastAsia="en-US"/>
        </w:rPr>
        <w:t>Reloj</w:t>
      </w:r>
      <w:r w:rsidRPr="006D5880">
        <w:rPr>
          <w:rFonts w:ascii="ITC Avant Garde" w:eastAsiaTheme="minorHAnsi" w:hAnsi="ITC Avant Garde"/>
          <w:sz w:val="22"/>
          <w:szCs w:val="22"/>
          <w:lang w:val="es-MX" w:eastAsia="en-US"/>
        </w:rPr>
        <w:t xml:space="preserve"> donde no haya </w:t>
      </w:r>
      <w:r w:rsidR="005F26F8">
        <w:rPr>
          <w:rFonts w:ascii="ITC Avant Garde" w:eastAsiaTheme="minorHAnsi" w:hAnsi="ITC Avant Garde"/>
          <w:sz w:val="22"/>
          <w:szCs w:val="22"/>
          <w:lang w:val="es-MX" w:eastAsia="en-US"/>
        </w:rPr>
        <w:t xml:space="preserve">exceso de </w:t>
      </w:r>
      <w:r w:rsidRPr="006D5880">
        <w:rPr>
          <w:rFonts w:ascii="ITC Avant Garde" w:eastAsiaTheme="minorHAnsi" w:hAnsi="ITC Avant Garde"/>
          <w:sz w:val="22"/>
          <w:szCs w:val="22"/>
          <w:lang w:val="es-MX" w:eastAsia="en-US"/>
        </w:rPr>
        <w:t xml:space="preserve">demanda </w:t>
      </w:r>
      <w:r w:rsidR="005F26F8">
        <w:rPr>
          <w:rFonts w:ascii="ITC Avant Garde" w:eastAsiaTheme="minorHAnsi" w:hAnsi="ITC Avant Garde"/>
          <w:sz w:val="22"/>
          <w:szCs w:val="22"/>
          <w:lang w:val="es-MX" w:eastAsia="en-US"/>
        </w:rPr>
        <w:t xml:space="preserve">de Bloques </w:t>
      </w:r>
      <w:r w:rsidRPr="006D5880">
        <w:rPr>
          <w:rFonts w:ascii="ITC Avant Garde" w:eastAsiaTheme="minorHAnsi" w:hAnsi="ITC Avant Garde"/>
          <w:sz w:val="22"/>
          <w:szCs w:val="22"/>
          <w:lang w:val="es-MX" w:eastAsia="en-US"/>
        </w:rPr>
        <w:t xml:space="preserve">en </w:t>
      </w:r>
      <w:r w:rsidR="00CD7B77" w:rsidRPr="00376610">
        <w:rPr>
          <w:rFonts w:ascii="ITC Avant Garde" w:eastAsiaTheme="minorHAnsi" w:hAnsi="ITC Avant Garde"/>
          <w:sz w:val="22"/>
          <w:szCs w:val="22"/>
          <w:lang w:val="es-MX" w:eastAsia="en-US"/>
        </w:rPr>
        <w:t>ambas</w:t>
      </w:r>
      <w:r w:rsidRPr="006D5880">
        <w:rPr>
          <w:rFonts w:ascii="ITC Avant Garde" w:eastAsiaTheme="minorHAnsi" w:hAnsi="ITC Avant Garde"/>
          <w:sz w:val="22"/>
          <w:szCs w:val="22"/>
          <w:lang w:val="es-MX" w:eastAsia="en-US"/>
        </w:rPr>
        <w:t xml:space="preserve"> </w:t>
      </w:r>
      <w:r w:rsidR="005F26F8">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ategorías</w:t>
      </w:r>
      <w:r w:rsidR="00D206BF">
        <w:rPr>
          <w:rFonts w:ascii="ITC Avant Garde" w:eastAsiaTheme="minorHAnsi" w:hAnsi="ITC Avant Garde"/>
          <w:sz w:val="22"/>
          <w:szCs w:val="22"/>
          <w:lang w:val="es-MX" w:eastAsia="en-US"/>
        </w:rPr>
        <w:t>.</w:t>
      </w:r>
    </w:p>
    <w:p w14:paraId="57F72F17" w14:textId="77777777" w:rsidR="007D7BB3" w:rsidRPr="006D5880" w:rsidRDefault="007D7BB3" w:rsidP="00746DC9">
      <w:pPr>
        <w:pStyle w:val="Textoindependiente"/>
        <w:spacing w:after="0"/>
        <w:jc w:val="both"/>
        <w:rPr>
          <w:rFonts w:ascii="ITC Avant Garde" w:eastAsiaTheme="minorHAnsi" w:hAnsi="ITC Avant Garde"/>
          <w:sz w:val="22"/>
          <w:szCs w:val="22"/>
          <w:lang w:val="es-MX" w:eastAsia="en-US"/>
        </w:rPr>
      </w:pPr>
    </w:p>
    <w:p w14:paraId="40D66A95" w14:textId="5409AF53" w:rsidR="007D7BB3" w:rsidRPr="007D7BB3" w:rsidRDefault="00E41F2B"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w:t>
      </w:r>
      <w:r w:rsidR="00551B26">
        <w:rPr>
          <w:rFonts w:ascii="ITC Avant Garde" w:eastAsiaTheme="minorHAnsi" w:hAnsi="ITC Avant Garde"/>
          <w:sz w:val="22"/>
          <w:szCs w:val="22"/>
          <w:lang w:val="es-MX" w:eastAsia="en-US"/>
        </w:rPr>
        <w:t xml:space="preserve">en una Ronda de Reloj </w:t>
      </w:r>
      <w:r w:rsidRPr="006D5880">
        <w:rPr>
          <w:rFonts w:ascii="ITC Avant Garde" w:eastAsiaTheme="minorHAnsi" w:hAnsi="ITC Avant Garde"/>
          <w:sz w:val="22"/>
          <w:szCs w:val="22"/>
          <w:lang w:val="es-MX" w:eastAsia="en-US"/>
        </w:rPr>
        <w:t xml:space="preserve">la demanda </w:t>
      </w:r>
      <w:r w:rsidR="00376610">
        <w:rPr>
          <w:rFonts w:ascii="ITC Avant Garde" w:eastAsiaTheme="minorHAnsi" w:hAnsi="ITC Avant Garde"/>
          <w:sz w:val="22"/>
          <w:szCs w:val="22"/>
          <w:lang w:val="es-MX" w:eastAsia="en-US"/>
        </w:rPr>
        <w:t xml:space="preserve">por Categoría </w:t>
      </w:r>
      <w:r w:rsidRPr="006D5880">
        <w:rPr>
          <w:rFonts w:ascii="ITC Avant Garde" w:eastAsiaTheme="minorHAnsi" w:hAnsi="ITC Avant Garde"/>
          <w:sz w:val="22"/>
          <w:szCs w:val="22"/>
          <w:lang w:val="es-MX" w:eastAsia="en-US"/>
        </w:rPr>
        <w:t xml:space="preserve">es igual </w:t>
      </w:r>
      <w:r w:rsidR="00A94689">
        <w:rPr>
          <w:rFonts w:ascii="ITC Avant Garde" w:eastAsiaTheme="minorHAnsi" w:hAnsi="ITC Avant Garde"/>
          <w:sz w:val="22"/>
          <w:szCs w:val="22"/>
          <w:lang w:val="es-MX" w:eastAsia="en-US"/>
        </w:rPr>
        <w:t>al número total</w:t>
      </w:r>
      <w:r w:rsidR="005F26F8">
        <w:rPr>
          <w:rFonts w:ascii="ITC Avant Garde" w:eastAsiaTheme="minorHAnsi" w:hAnsi="ITC Avant Garde"/>
          <w:sz w:val="22"/>
          <w:szCs w:val="22"/>
          <w:lang w:val="es-MX" w:eastAsia="en-US"/>
        </w:rPr>
        <w:t xml:space="preserve"> de Bloques </w:t>
      </w:r>
      <w:r w:rsidR="0055277C">
        <w:rPr>
          <w:rFonts w:ascii="ITC Avant Garde" w:eastAsiaTheme="minorHAnsi" w:hAnsi="ITC Avant Garde"/>
          <w:sz w:val="22"/>
          <w:szCs w:val="22"/>
          <w:lang w:val="es-MX" w:eastAsia="en-US"/>
        </w:rPr>
        <w:t xml:space="preserve">disponibles </w:t>
      </w:r>
      <w:r w:rsidRPr="006D5880">
        <w:rPr>
          <w:rFonts w:ascii="ITC Avant Garde" w:eastAsiaTheme="minorHAnsi" w:hAnsi="ITC Avant Garde"/>
          <w:sz w:val="22"/>
          <w:szCs w:val="22"/>
          <w:lang w:val="es-MX" w:eastAsia="en-US"/>
        </w:rPr>
        <w:t xml:space="preserve">en </w:t>
      </w:r>
      <w:r w:rsidR="0055277C">
        <w:rPr>
          <w:rFonts w:ascii="ITC Avant Garde" w:eastAsiaTheme="minorHAnsi" w:hAnsi="ITC Avant Garde"/>
          <w:sz w:val="22"/>
          <w:szCs w:val="22"/>
          <w:lang w:val="es-MX" w:eastAsia="en-US"/>
        </w:rPr>
        <w:t>cada</w:t>
      </w:r>
      <w:r w:rsidRPr="006D5880">
        <w:rPr>
          <w:rFonts w:ascii="ITC Avant Garde" w:eastAsiaTheme="minorHAnsi" w:hAnsi="ITC Avant Garde"/>
          <w:sz w:val="22"/>
          <w:szCs w:val="22"/>
          <w:lang w:val="es-MX" w:eastAsia="en-US"/>
        </w:rPr>
        <w:t xml:space="preserve"> </w:t>
      </w:r>
      <w:r w:rsidR="005F26F8">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la Etapa de Adjudicación terminará y el </w:t>
      </w:r>
      <w:r w:rsidR="00A94689">
        <w:rPr>
          <w:rFonts w:ascii="ITC Avant Garde" w:eastAsiaTheme="minorHAnsi" w:hAnsi="ITC Avant Garde"/>
          <w:sz w:val="22"/>
          <w:szCs w:val="22"/>
          <w:lang w:val="es-MX" w:eastAsia="en-US"/>
        </w:rPr>
        <w:t>SEPRO</w:t>
      </w:r>
      <w:r w:rsidR="00A94689"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determinará los </w:t>
      </w:r>
      <w:r w:rsidR="005F26F8">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recios</w:t>
      </w:r>
      <w:r w:rsidR="005F26F8">
        <w:rPr>
          <w:rFonts w:ascii="ITC Avant Garde" w:eastAsiaTheme="minorHAnsi" w:hAnsi="ITC Avant Garde"/>
          <w:sz w:val="22"/>
          <w:szCs w:val="22"/>
          <w:lang w:val="es-MX" w:eastAsia="en-US"/>
        </w:rPr>
        <w:t xml:space="preserve"> de Adjudicación</w:t>
      </w:r>
      <w:r w:rsidR="00A94689">
        <w:rPr>
          <w:rFonts w:ascii="ITC Avant Garde" w:eastAsiaTheme="minorHAnsi" w:hAnsi="ITC Avant Garde"/>
          <w:sz w:val="22"/>
          <w:szCs w:val="22"/>
          <w:lang w:val="es-MX" w:eastAsia="en-US"/>
        </w:rPr>
        <w:t xml:space="preserve"> para cada Participante</w:t>
      </w:r>
      <w:r w:rsidR="00433F07">
        <w:rPr>
          <w:rFonts w:ascii="ITC Avant Garde" w:eastAsiaTheme="minorHAnsi" w:hAnsi="ITC Avant Garde"/>
          <w:sz w:val="22"/>
          <w:szCs w:val="22"/>
          <w:lang w:val="es-MX" w:eastAsia="en-US"/>
        </w:rPr>
        <w:t>, como se establece en el numeral</w:t>
      </w:r>
      <w:r w:rsidRPr="006D5880">
        <w:rPr>
          <w:rFonts w:ascii="ITC Avant Garde" w:eastAsiaTheme="minorHAnsi" w:hAnsi="ITC Avant Garde"/>
          <w:sz w:val="22"/>
          <w:szCs w:val="22"/>
          <w:lang w:val="es-MX" w:eastAsia="en-US"/>
        </w:rPr>
        <w:t xml:space="preserve"> </w:t>
      </w:r>
      <w:r w:rsidR="00433F07">
        <w:rPr>
          <w:rFonts w:ascii="ITC Avant Garde" w:eastAsiaTheme="minorHAnsi" w:hAnsi="ITC Avant Garde"/>
          <w:sz w:val="22"/>
          <w:szCs w:val="22"/>
          <w:lang w:val="es-MX" w:eastAsia="en-US"/>
        </w:rPr>
        <w:t>3.</w:t>
      </w:r>
      <w:r w:rsidR="00433F07" w:rsidRPr="00797E7B">
        <w:rPr>
          <w:rFonts w:ascii="ITC Avant Garde" w:eastAsiaTheme="minorHAnsi" w:hAnsi="ITC Avant Garde"/>
          <w:sz w:val="22"/>
          <w:szCs w:val="22"/>
          <w:lang w:val="es-MX" w:eastAsia="en-US"/>
        </w:rPr>
        <w:t>1</w:t>
      </w:r>
      <w:r w:rsidR="00797E7B">
        <w:rPr>
          <w:rFonts w:ascii="ITC Avant Garde" w:eastAsiaTheme="minorHAnsi" w:hAnsi="ITC Avant Garde"/>
          <w:sz w:val="22"/>
          <w:szCs w:val="22"/>
          <w:lang w:val="es-MX" w:eastAsia="en-US"/>
        </w:rPr>
        <w:t>6</w:t>
      </w:r>
      <w:r w:rsidR="00A94689">
        <w:rPr>
          <w:rFonts w:ascii="ITC Avant Garde" w:eastAsiaTheme="minorHAnsi" w:hAnsi="ITC Avant Garde"/>
          <w:sz w:val="22"/>
          <w:szCs w:val="22"/>
          <w:lang w:val="es-MX" w:eastAsia="en-US"/>
        </w:rPr>
        <w:t xml:space="preserve"> </w:t>
      </w:r>
      <w:r w:rsidR="005B3141">
        <w:rPr>
          <w:rFonts w:ascii="ITC Avant Garde" w:eastAsiaTheme="minorHAnsi" w:hAnsi="ITC Avant Garde"/>
          <w:sz w:val="22"/>
          <w:szCs w:val="22"/>
          <w:lang w:val="es-MX" w:eastAsia="en-US"/>
        </w:rPr>
        <w:t>del presente Apéndice</w:t>
      </w:r>
      <w:r w:rsidRPr="006D5880">
        <w:rPr>
          <w:rFonts w:ascii="ITC Avant Garde" w:eastAsiaTheme="minorHAnsi" w:hAnsi="ITC Avant Garde"/>
          <w:sz w:val="22"/>
          <w:szCs w:val="22"/>
          <w:lang w:val="es-MX" w:eastAsia="en-US"/>
        </w:rPr>
        <w:t>.</w:t>
      </w:r>
    </w:p>
    <w:p w14:paraId="2E6B8C52" w14:textId="77777777" w:rsidR="00A94689" w:rsidRDefault="00A94689" w:rsidP="00746DC9">
      <w:pPr>
        <w:pStyle w:val="Textoindependiente"/>
        <w:spacing w:after="0"/>
        <w:jc w:val="both"/>
        <w:rPr>
          <w:rFonts w:ascii="ITC Avant Garde" w:eastAsiaTheme="minorHAnsi" w:hAnsi="ITC Avant Garde"/>
          <w:sz w:val="22"/>
          <w:szCs w:val="22"/>
          <w:lang w:val="es-MX" w:eastAsia="en-US"/>
        </w:rPr>
      </w:pPr>
    </w:p>
    <w:p w14:paraId="2B6BA64A" w14:textId="689DFB94" w:rsidR="00E41F2B" w:rsidRPr="0050386F" w:rsidRDefault="00E41F2B" w:rsidP="00746DC9">
      <w:pPr>
        <w:pStyle w:val="Textoindependiente"/>
        <w:spacing w:after="0"/>
        <w:jc w:val="both"/>
        <w:rPr>
          <w:rFonts w:ascii="ITC Avant Garde" w:eastAsiaTheme="minorHAnsi" w:hAnsi="ITC Avant Garde"/>
          <w:sz w:val="22"/>
          <w:szCs w:val="22"/>
          <w:lang w:val="es-MX" w:eastAsia="en-US"/>
        </w:rPr>
      </w:pPr>
      <w:r w:rsidRPr="0050386F">
        <w:rPr>
          <w:rFonts w:ascii="ITC Avant Garde" w:eastAsiaTheme="minorHAnsi" w:hAnsi="ITC Avant Garde"/>
          <w:sz w:val="22"/>
          <w:szCs w:val="22"/>
          <w:lang w:val="es-MX" w:eastAsia="en-US"/>
        </w:rPr>
        <w:t>Si</w:t>
      </w:r>
      <w:r w:rsidR="00B1142B" w:rsidRPr="0050386F">
        <w:rPr>
          <w:rFonts w:ascii="ITC Avant Garde" w:eastAsiaTheme="minorHAnsi" w:hAnsi="ITC Avant Garde"/>
          <w:sz w:val="22"/>
          <w:szCs w:val="22"/>
          <w:lang w:val="es-MX" w:eastAsia="en-US"/>
        </w:rPr>
        <w:t xml:space="preserve"> en una Ronda de Reloj</w:t>
      </w:r>
      <w:r w:rsidRPr="0050386F">
        <w:rPr>
          <w:rFonts w:ascii="ITC Avant Garde" w:eastAsiaTheme="minorHAnsi" w:hAnsi="ITC Avant Garde"/>
          <w:sz w:val="22"/>
          <w:szCs w:val="22"/>
          <w:lang w:val="es-MX" w:eastAsia="en-US"/>
        </w:rPr>
        <w:t xml:space="preserve"> </w:t>
      </w:r>
      <w:r w:rsidR="00B1142B" w:rsidRPr="0050386F">
        <w:rPr>
          <w:rFonts w:ascii="ITC Avant Garde" w:eastAsiaTheme="minorHAnsi" w:hAnsi="ITC Avant Garde"/>
          <w:sz w:val="22"/>
          <w:szCs w:val="22"/>
          <w:lang w:val="es-MX" w:eastAsia="en-US"/>
        </w:rPr>
        <w:t xml:space="preserve">no se presenta exceso de demanda en </w:t>
      </w:r>
      <w:r w:rsidR="007C4854" w:rsidRPr="0050386F">
        <w:rPr>
          <w:rFonts w:ascii="ITC Avant Garde" w:eastAsiaTheme="minorHAnsi" w:hAnsi="ITC Avant Garde"/>
          <w:sz w:val="22"/>
          <w:szCs w:val="22"/>
          <w:lang w:val="es-MX" w:eastAsia="en-US"/>
        </w:rPr>
        <w:t>ambas</w:t>
      </w:r>
      <w:r w:rsidR="00D21783" w:rsidRPr="0050386F">
        <w:rPr>
          <w:rFonts w:ascii="ITC Avant Garde" w:eastAsiaTheme="minorHAnsi" w:hAnsi="ITC Avant Garde"/>
          <w:sz w:val="22"/>
          <w:szCs w:val="22"/>
          <w:lang w:val="es-MX" w:eastAsia="en-US"/>
        </w:rPr>
        <w:t xml:space="preserve"> C</w:t>
      </w:r>
      <w:r w:rsidR="00B1142B" w:rsidRPr="0050386F">
        <w:rPr>
          <w:rFonts w:ascii="ITC Avant Garde" w:eastAsiaTheme="minorHAnsi" w:hAnsi="ITC Avant Garde"/>
          <w:sz w:val="22"/>
          <w:szCs w:val="22"/>
          <w:lang w:val="es-MX" w:eastAsia="en-US"/>
        </w:rPr>
        <w:t>ategoría</w:t>
      </w:r>
      <w:r w:rsidR="00D21783" w:rsidRPr="0050386F">
        <w:rPr>
          <w:rFonts w:ascii="ITC Avant Garde" w:eastAsiaTheme="minorHAnsi" w:hAnsi="ITC Avant Garde"/>
          <w:sz w:val="22"/>
          <w:szCs w:val="22"/>
          <w:lang w:val="es-MX" w:eastAsia="en-US"/>
        </w:rPr>
        <w:t>s</w:t>
      </w:r>
      <w:r w:rsidR="00BE64C4">
        <w:rPr>
          <w:rFonts w:ascii="ITC Avant Garde" w:eastAsiaTheme="minorHAnsi" w:hAnsi="ITC Avant Garde"/>
          <w:sz w:val="22"/>
          <w:szCs w:val="22"/>
          <w:lang w:val="es-MX" w:eastAsia="en-US"/>
        </w:rPr>
        <w:t>,</w:t>
      </w:r>
      <w:r w:rsidR="00B1142B" w:rsidRPr="0050386F">
        <w:rPr>
          <w:rFonts w:ascii="ITC Avant Garde" w:eastAsiaTheme="minorHAnsi" w:hAnsi="ITC Avant Garde"/>
          <w:sz w:val="22"/>
          <w:szCs w:val="22"/>
          <w:lang w:val="es-MX" w:eastAsia="en-US"/>
        </w:rPr>
        <w:t xml:space="preserve"> </w:t>
      </w:r>
      <w:r w:rsidR="002178EC">
        <w:rPr>
          <w:rFonts w:ascii="ITC Avant Garde" w:eastAsiaTheme="minorHAnsi" w:hAnsi="ITC Avant Garde"/>
          <w:sz w:val="22"/>
          <w:szCs w:val="22"/>
          <w:lang w:val="es-MX" w:eastAsia="en-US"/>
        </w:rPr>
        <w:t xml:space="preserve">es decir, </w:t>
      </w:r>
      <w:r w:rsidRPr="0050386F">
        <w:rPr>
          <w:rFonts w:ascii="ITC Avant Garde" w:eastAsiaTheme="minorHAnsi" w:hAnsi="ITC Avant Garde"/>
          <w:sz w:val="22"/>
          <w:szCs w:val="22"/>
          <w:lang w:val="es-MX" w:eastAsia="en-US"/>
        </w:rPr>
        <w:t xml:space="preserve">la demanda </w:t>
      </w:r>
      <w:r w:rsidR="00B1142B" w:rsidRPr="0050386F">
        <w:rPr>
          <w:rFonts w:ascii="ITC Avant Garde" w:eastAsiaTheme="minorHAnsi" w:hAnsi="ITC Avant Garde"/>
          <w:sz w:val="22"/>
          <w:szCs w:val="22"/>
          <w:lang w:val="es-MX" w:eastAsia="en-US"/>
        </w:rPr>
        <w:t xml:space="preserve">agregada en ambas Categorías </w:t>
      </w:r>
      <w:r w:rsidRPr="0050386F">
        <w:rPr>
          <w:rFonts w:ascii="ITC Avant Garde" w:eastAsiaTheme="minorHAnsi" w:hAnsi="ITC Avant Garde"/>
          <w:sz w:val="22"/>
          <w:szCs w:val="22"/>
          <w:lang w:val="es-MX" w:eastAsia="en-US"/>
        </w:rPr>
        <w:t>es menor a</w:t>
      </w:r>
      <w:r w:rsidR="00A94689" w:rsidRPr="0050386F">
        <w:rPr>
          <w:rFonts w:ascii="ITC Avant Garde" w:eastAsiaTheme="minorHAnsi" w:hAnsi="ITC Avant Garde"/>
          <w:sz w:val="22"/>
          <w:szCs w:val="22"/>
          <w:lang w:val="es-MX" w:eastAsia="en-US"/>
        </w:rPr>
        <w:t>l número total</w:t>
      </w:r>
      <w:r w:rsidR="005F26F8" w:rsidRPr="0050386F">
        <w:rPr>
          <w:rFonts w:ascii="ITC Avant Garde" w:eastAsiaTheme="minorHAnsi" w:hAnsi="ITC Avant Garde"/>
          <w:sz w:val="22"/>
          <w:szCs w:val="22"/>
          <w:lang w:val="es-MX" w:eastAsia="en-US"/>
        </w:rPr>
        <w:t xml:space="preserve"> de Bloques</w:t>
      </w:r>
      <w:r w:rsidR="00D21783" w:rsidRPr="0050386F">
        <w:rPr>
          <w:rFonts w:ascii="ITC Avant Garde" w:eastAsiaTheme="minorHAnsi" w:hAnsi="ITC Avant Garde"/>
          <w:sz w:val="22"/>
          <w:szCs w:val="22"/>
          <w:lang w:val="es-MX" w:eastAsia="en-US"/>
        </w:rPr>
        <w:t xml:space="preserve"> ofertados</w:t>
      </w:r>
      <w:r w:rsidRPr="0050386F">
        <w:rPr>
          <w:rFonts w:ascii="ITC Avant Garde" w:eastAsiaTheme="minorHAnsi" w:hAnsi="ITC Avant Garde"/>
          <w:sz w:val="22"/>
          <w:szCs w:val="22"/>
          <w:lang w:val="es-MX" w:eastAsia="en-US"/>
        </w:rPr>
        <w:t xml:space="preserve">, </w:t>
      </w:r>
      <w:r w:rsidR="00A94689" w:rsidRPr="0050386F">
        <w:rPr>
          <w:rFonts w:ascii="ITC Avant Garde" w:eastAsiaTheme="minorHAnsi" w:hAnsi="ITC Avant Garde"/>
          <w:sz w:val="22"/>
          <w:szCs w:val="22"/>
          <w:lang w:val="es-MX" w:eastAsia="en-US"/>
        </w:rPr>
        <w:t xml:space="preserve">la Etapa de Adjudicación </w:t>
      </w:r>
      <w:r w:rsidRPr="0050386F">
        <w:rPr>
          <w:rFonts w:ascii="ITC Avant Garde" w:eastAsiaTheme="minorHAnsi" w:hAnsi="ITC Avant Garde"/>
          <w:sz w:val="22"/>
          <w:szCs w:val="22"/>
          <w:lang w:val="es-MX" w:eastAsia="en-US"/>
        </w:rPr>
        <w:t xml:space="preserve">continuará a la </w:t>
      </w:r>
      <w:r w:rsidR="00B93A34" w:rsidRPr="0050386F">
        <w:rPr>
          <w:rFonts w:ascii="ITC Avant Garde" w:eastAsiaTheme="minorHAnsi" w:hAnsi="ITC Avant Garde"/>
          <w:sz w:val="22"/>
          <w:szCs w:val="22"/>
          <w:lang w:val="es-MX" w:eastAsia="en-US"/>
        </w:rPr>
        <w:t>f</w:t>
      </w:r>
      <w:r w:rsidRPr="0050386F">
        <w:rPr>
          <w:rFonts w:ascii="ITC Avant Garde" w:eastAsiaTheme="minorHAnsi" w:hAnsi="ITC Avant Garde"/>
          <w:sz w:val="22"/>
          <w:szCs w:val="22"/>
          <w:lang w:val="es-MX" w:eastAsia="en-US"/>
        </w:rPr>
        <w:t>ase II</w:t>
      </w:r>
      <w:r w:rsidR="002577DA" w:rsidRPr="0050386F">
        <w:rPr>
          <w:rFonts w:ascii="ITC Avant Garde" w:eastAsiaTheme="minorHAnsi" w:hAnsi="ITC Avant Garde"/>
          <w:sz w:val="22"/>
          <w:szCs w:val="22"/>
          <w:lang w:val="es-MX" w:eastAsia="en-US"/>
        </w:rPr>
        <w:t>,</w:t>
      </w:r>
      <w:r w:rsidRPr="0050386F">
        <w:rPr>
          <w:rFonts w:ascii="ITC Avant Garde" w:eastAsiaTheme="minorHAnsi" w:hAnsi="ITC Avant Garde"/>
          <w:sz w:val="22"/>
          <w:szCs w:val="22"/>
          <w:lang w:val="es-MX" w:eastAsia="en-US"/>
        </w:rPr>
        <w:t xml:space="preserve"> </w:t>
      </w:r>
      <w:r w:rsidR="00B1142B" w:rsidRPr="0050386F">
        <w:rPr>
          <w:rFonts w:ascii="ITC Avant Garde" w:eastAsiaTheme="minorHAnsi" w:hAnsi="ITC Avant Garde"/>
          <w:sz w:val="22"/>
          <w:szCs w:val="22"/>
          <w:lang w:val="es-MX" w:eastAsia="en-US"/>
        </w:rPr>
        <w:t>quedando adjudicados los Bloques ofertados</w:t>
      </w:r>
      <w:r w:rsidR="00306D7B" w:rsidRPr="0050386F">
        <w:rPr>
          <w:rFonts w:ascii="ITC Avant Garde" w:eastAsiaTheme="minorHAnsi" w:hAnsi="ITC Avant Garde"/>
          <w:sz w:val="22"/>
          <w:szCs w:val="22"/>
          <w:lang w:val="es-MX" w:eastAsia="en-US"/>
        </w:rPr>
        <w:t xml:space="preserve"> a los Precios de Adjudicación correspondientes</w:t>
      </w:r>
      <w:r w:rsidR="007C4854" w:rsidRPr="0050386F">
        <w:rPr>
          <w:rFonts w:ascii="ITC Avant Garde" w:eastAsiaTheme="minorHAnsi" w:hAnsi="ITC Avant Garde"/>
          <w:sz w:val="22"/>
          <w:szCs w:val="22"/>
          <w:lang w:val="es-MX" w:eastAsia="en-US"/>
        </w:rPr>
        <w:t xml:space="preserve"> de la fase I</w:t>
      </w:r>
      <w:r w:rsidR="00D21783" w:rsidRPr="0050386F">
        <w:rPr>
          <w:rFonts w:ascii="ITC Avant Garde" w:eastAsiaTheme="minorHAnsi" w:hAnsi="ITC Avant Garde"/>
          <w:sz w:val="22"/>
          <w:szCs w:val="22"/>
          <w:lang w:val="es-MX" w:eastAsia="en-US"/>
        </w:rPr>
        <w:t>;</w:t>
      </w:r>
      <w:r w:rsidR="00306D7B" w:rsidRPr="0050386F">
        <w:rPr>
          <w:rFonts w:ascii="ITC Avant Garde" w:eastAsiaTheme="minorHAnsi" w:hAnsi="ITC Avant Garde"/>
          <w:sz w:val="22"/>
          <w:szCs w:val="22"/>
          <w:lang w:val="es-MX" w:eastAsia="en-US"/>
        </w:rPr>
        <w:t xml:space="preserve"> </w:t>
      </w:r>
      <w:r w:rsidR="00D21783" w:rsidRPr="0050386F">
        <w:rPr>
          <w:rFonts w:ascii="ITC Avant Garde" w:eastAsiaTheme="minorHAnsi" w:hAnsi="ITC Avant Garde"/>
          <w:sz w:val="22"/>
          <w:szCs w:val="22"/>
          <w:lang w:val="es-MX" w:eastAsia="en-US"/>
        </w:rPr>
        <w:t>en este sentido,</w:t>
      </w:r>
      <w:r w:rsidR="00306D7B" w:rsidRPr="0050386F">
        <w:rPr>
          <w:rFonts w:ascii="ITC Avant Garde" w:eastAsiaTheme="minorHAnsi" w:hAnsi="ITC Avant Garde"/>
          <w:sz w:val="22"/>
          <w:szCs w:val="22"/>
          <w:lang w:val="es-MX" w:eastAsia="en-US"/>
        </w:rPr>
        <w:t xml:space="preserve"> </w:t>
      </w:r>
      <w:r w:rsidR="0021123A" w:rsidRPr="0050386F">
        <w:rPr>
          <w:rFonts w:ascii="ITC Avant Garde" w:eastAsiaTheme="minorHAnsi" w:hAnsi="ITC Avant Garde"/>
          <w:sz w:val="22"/>
          <w:szCs w:val="22"/>
          <w:lang w:val="es-MX" w:eastAsia="en-US"/>
        </w:rPr>
        <w:t>para la fase II</w:t>
      </w:r>
      <w:r w:rsidR="00D21783" w:rsidRPr="0050386F">
        <w:rPr>
          <w:rFonts w:ascii="ITC Avant Garde" w:eastAsiaTheme="minorHAnsi" w:hAnsi="ITC Avant Garde"/>
          <w:sz w:val="22"/>
          <w:szCs w:val="22"/>
          <w:lang w:val="es-MX" w:eastAsia="en-US"/>
        </w:rPr>
        <w:t xml:space="preserve"> se ofrece</w:t>
      </w:r>
      <w:r w:rsidR="002178EC">
        <w:rPr>
          <w:rFonts w:ascii="ITC Avant Garde" w:eastAsiaTheme="minorHAnsi" w:hAnsi="ITC Avant Garde"/>
          <w:sz w:val="22"/>
          <w:szCs w:val="22"/>
          <w:lang w:val="es-MX" w:eastAsia="en-US"/>
        </w:rPr>
        <w:t>rá</w:t>
      </w:r>
      <w:r w:rsidR="00D21783" w:rsidRPr="0050386F">
        <w:rPr>
          <w:rFonts w:ascii="ITC Avant Garde" w:eastAsiaTheme="minorHAnsi" w:hAnsi="ITC Avant Garde"/>
          <w:sz w:val="22"/>
          <w:szCs w:val="22"/>
          <w:lang w:val="es-MX" w:eastAsia="en-US"/>
        </w:rPr>
        <w:t xml:space="preserve">n </w:t>
      </w:r>
      <w:r w:rsidR="00920EBA" w:rsidRPr="0050386F">
        <w:rPr>
          <w:rFonts w:ascii="ITC Avant Garde" w:eastAsiaTheme="minorHAnsi" w:hAnsi="ITC Avant Garde"/>
          <w:sz w:val="22"/>
          <w:szCs w:val="22"/>
          <w:lang w:val="es-MX" w:eastAsia="en-US"/>
        </w:rPr>
        <w:t>únicamente</w:t>
      </w:r>
      <w:r w:rsidR="00AE3BDE" w:rsidRPr="0050386F">
        <w:rPr>
          <w:rFonts w:ascii="ITC Avant Garde" w:eastAsiaTheme="minorHAnsi" w:hAnsi="ITC Avant Garde"/>
          <w:sz w:val="22"/>
          <w:szCs w:val="22"/>
          <w:lang w:val="es-MX" w:eastAsia="en-US"/>
        </w:rPr>
        <w:t xml:space="preserve"> </w:t>
      </w:r>
      <w:r w:rsidR="00920EBA" w:rsidRPr="0050386F">
        <w:rPr>
          <w:rFonts w:ascii="ITC Avant Garde" w:eastAsiaTheme="minorHAnsi" w:hAnsi="ITC Avant Garde"/>
          <w:sz w:val="22"/>
          <w:szCs w:val="22"/>
          <w:lang w:val="es-MX" w:eastAsia="en-US"/>
        </w:rPr>
        <w:t>los Bloques</w:t>
      </w:r>
      <w:r w:rsidR="009B6389">
        <w:rPr>
          <w:rFonts w:ascii="ITC Avant Garde" w:eastAsiaTheme="minorHAnsi" w:hAnsi="ITC Avant Garde"/>
          <w:sz w:val="22"/>
          <w:szCs w:val="22"/>
          <w:lang w:val="es-MX" w:eastAsia="en-US"/>
        </w:rPr>
        <w:t xml:space="preserve"> </w:t>
      </w:r>
      <w:r w:rsidR="00A61F1E" w:rsidRPr="0050386F">
        <w:rPr>
          <w:rFonts w:ascii="ITC Avant Garde" w:eastAsiaTheme="minorHAnsi" w:hAnsi="ITC Avant Garde"/>
          <w:sz w:val="22"/>
          <w:szCs w:val="22"/>
          <w:lang w:val="es-MX" w:eastAsia="en-US"/>
        </w:rPr>
        <w:t>no adjudicados</w:t>
      </w:r>
      <w:r w:rsidR="00920EBA" w:rsidRPr="0050386F">
        <w:rPr>
          <w:rFonts w:ascii="ITC Avant Garde" w:eastAsiaTheme="minorHAnsi" w:hAnsi="ITC Avant Garde"/>
          <w:sz w:val="22"/>
          <w:szCs w:val="22"/>
          <w:lang w:val="es-MX" w:eastAsia="en-US"/>
        </w:rPr>
        <w:t xml:space="preserve"> de la </w:t>
      </w:r>
      <w:r w:rsidR="00B93A34" w:rsidRPr="0050386F">
        <w:rPr>
          <w:rFonts w:ascii="ITC Avant Garde" w:eastAsiaTheme="minorHAnsi" w:hAnsi="ITC Avant Garde"/>
          <w:sz w:val="22"/>
          <w:szCs w:val="22"/>
          <w:lang w:val="es-MX" w:eastAsia="en-US"/>
        </w:rPr>
        <w:t>f</w:t>
      </w:r>
      <w:r w:rsidR="00920EBA" w:rsidRPr="0050386F">
        <w:rPr>
          <w:rFonts w:ascii="ITC Avant Garde" w:eastAsiaTheme="minorHAnsi" w:hAnsi="ITC Avant Garde"/>
          <w:sz w:val="22"/>
          <w:szCs w:val="22"/>
          <w:lang w:val="es-MX" w:eastAsia="en-US"/>
        </w:rPr>
        <w:t>ase I</w:t>
      </w:r>
      <w:r w:rsidR="00C249D7" w:rsidRPr="0050386F">
        <w:rPr>
          <w:rFonts w:ascii="ITC Avant Garde" w:eastAsiaTheme="minorHAnsi" w:hAnsi="ITC Avant Garde"/>
          <w:sz w:val="22"/>
          <w:szCs w:val="22"/>
          <w:lang w:val="es-MX" w:eastAsia="en-US"/>
        </w:rPr>
        <w:t>,</w:t>
      </w:r>
      <w:r w:rsidR="002577DA" w:rsidRPr="0050386F">
        <w:rPr>
          <w:rFonts w:ascii="ITC Avant Garde" w:eastAsiaTheme="minorHAnsi" w:hAnsi="ITC Avant Garde"/>
          <w:sz w:val="22"/>
          <w:szCs w:val="22"/>
          <w:lang w:val="es-MX" w:eastAsia="en-US"/>
        </w:rPr>
        <w:t xml:space="preserve"> </w:t>
      </w:r>
      <w:r w:rsidR="00C249D7" w:rsidRPr="0050386F">
        <w:rPr>
          <w:rFonts w:ascii="ITC Avant Garde" w:eastAsiaTheme="minorHAnsi" w:hAnsi="ITC Avant Garde"/>
          <w:sz w:val="22"/>
          <w:szCs w:val="22"/>
          <w:lang w:val="es-MX" w:eastAsia="en-US"/>
        </w:rPr>
        <w:t xml:space="preserve">tomando en cuenta </w:t>
      </w:r>
      <w:r w:rsidR="00A42384" w:rsidRPr="0050386F">
        <w:rPr>
          <w:rFonts w:ascii="ITC Avant Garde" w:eastAsiaTheme="minorHAnsi" w:hAnsi="ITC Avant Garde"/>
          <w:sz w:val="22"/>
          <w:szCs w:val="22"/>
          <w:lang w:val="es-MX" w:eastAsia="en-US"/>
        </w:rPr>
        <w:t>el</w:t>
      </w:r>
      <w:r w:rsidR="008F3B67" w:rsidRPr="0050386F">
        <w:rPr>
          <w:rFonts w:ascii="ITC Avant Garde" w:eastAsiaTheme="minorHAnsi" w:hAnsi="ITC Avant Garde"/>
          <w:sz w:val="22"/>
          <w:szCs w:val="22"/>
          <w:lang w:val="es-MX" w:eastAsia="en-US"/>
        </w:rPr>
        <w:t xml:space="preserve"> </w:t>
      </w:r>
      <w:r w:rsidR="00690D93" w:rsidRPr="0050386F">
        <w:rPr>
          <w:rFonts w:ascii="ITC Avant Garde" w:eastAsiaTheme="minorHAnsi" w:hAnsi="ITC Avant Garde"/>
          <w:sz w:val="22"/>
          <w:szCs w:val="22"/>
          <w:lang w:val="es-MX" w:eastAsia="en-US"/>
        </w:rPr>
        <w:t>L</w:t>
      </w:r>
      <w:r w:rsidR="005F26F8" w:rsidRPr="0050386F">
        <w:rPr>
          <w:rFonts w:ascii="ITC Avant Garde" w:eastAsiaTheme="minorHAnsi" w:hAnsi="ITC Avant Garde"/>
          <w:sz w:val="22"/>
          <w:szCs w:val="22"/>
          <w:lang w:val="es-MX" w:eastAsia="en-US"/>
        </w:rPr>
        <w:t>ímite de Acumulación de Espectro</w:t>
      </w:r>
      <w:r w:rsidR="00D02DCB" w:rsidRPr="0050386F">
        <w:rPr>
          <w:rFonts w:ascii="ITC Avant Garde" w:eastAsiaTheme="minorHAnsi" w:hAnsi="ITC Avant Garde"/>
          <w:sz w:val="22"/>
          <w:szCs w:val="22"/>
          <w:lang w:val="es-MX" w:eastAsia="en-US"/>
        </w:rPr>
        <w:t xml:space="preserve"> correspondiente</w:t>
      </w:r>
      <w:r w:rsidRPr="0050386F">
        <w:rPr>
          <w:rFonts w:ascii="ITC Avant Garde" w:eastAsiaTheme="minorHAnsi" w:hAnsi="ITC Avant Garde"/>
          <w:sz w:val="22"/>
          <w:szCs w:val="22"/>
          <w:lang w:val="es-MX" w:eastAsia="en-US"/>
        </w:rPr>
        <w:t>.</w:t>
      </w:r>
    </w:p>
    <w:p w14:paraId="22A70DE9" w14:textId="7BEAEA1A" w:rsidR="00C43865" w:rsidRPr="0050386F" w:rsidRDefault="00C43865" w:rsidP="00746DC9">
      <w:pPr>
        <w:pStyle w:val="Textoindependiente"/>
        <w:spacing w:after="0"/>
        <w:jc w:val="both"/>
        <w:rPr>
          <w:rFonts w:ascii="ITC Avant Garde" w:eastAsiaTheme="minorHAnsi" w:hAnsi="ITC Avant Garde"/>
          <w:sz w:val="22"/>
          <w:szCs w:val="22"/>
          <w:lang w:val="es-MX" w:eastAsia="en-US"/>
        </w:rPr>
      </w:pPr>
    </w:p>
    <w:p w14:paraId="2403F995" w14:textId="77777777" w:rsidR="0050386F" w:rsidRDefault="00C43865" w:rsidP="00746DC9">
      <w:pPr>
        <w:pStyle w:val="Textoindependiente"/>
        <w:spacing w:after="0"/>
        <w:jc w:val="both"/>
        <w:rPr>
          <w:rFonts w:ascii="ITC Avant Garde" w:eastAsiaTheme="minorHAnsi" w:hAnsi="ITC Avant Garde"/>
          <w:sz w:val="22"/>
          <w:szCs w:val="22"/>
          <w:lang w:val="es-MX" w:eastAsia="en-US"/>
        </w:rPr>
      </w:pPr>
      <w:r w:rsidRPr="0050386F">
        <w:rPr>
          <w:rFonts w:ascii="ITC Avant Garde" w:eastAsiaTheme="minorHAnsi" w:hAnsi="ITC Avant Garde"/>
          <w:sz w:val="22"/>
          <w:szCs w:val="22"/>
          <w:lang w:val="es-MX" w:eastAsia="en-US"/>
        </w:rPr>
        <w:t xml:space="preserve">En este sentido, en </w:t>
      </w:r>
      <w:r w:rsidR="0021123A" w:rsidRPr="0050386F">
        <w:rPr>
          <w:rFonts w:ascii="ITC Avant Garde" w:eastAsiaTheme="minorHAnsi" w:hAnsi="ITC Avant Garde"/>
          <w:sz w:val="22"/>
          <w:szCs w:val="22"/>
          <w:lang w:val="es-MX" w:eastAsia="en-US"/>
        </w:rPr>
        <w:t xml:space="preserve">la </w:t>
      </w:r>
      <w:r w:rsidR="00B93A34" w:rsidRPr="0050386F">
        <w:rPr>
          <w:rFonts w:ascii="ITC Avant Garde" w:eastAsiaTheme="minorHAnsi" w:hAnsi="ITC Avant Garde"/>
          <w:sz w:val="22"/>
          <w:szCs w:val="22"/>
          <w:lang w:val="es-MX" w:eastAsia="en-US"/>
        </w:rPr>
        <w:t>f</w:t>
      </w:r>
      <w:r w:rsidRPr="0050386F">
        <w:rPr>
          <w:rFonts w:ascii="ITC Avant Garde" w:eastAsiaTheme="minorHAnsi" w:hAnsi="ITC Avant Garde"/>
          <w:sz w:val="22"/>
          <w:szCs w:val="22"/>
          <w:lang w:val="es-MX" w:eastAsia="en-US"/>
        </w:rPr>
        <w:t xml:space="preserve">ase </w:t>
      </w:r>
      <w:r w:rsidR="0021123A" w:rsidRPr="0050386F">
        <w:rPr>
          <w:rFonts w:ascii="ITC Avant Garde" w:eastAsiaTheme="minorHAnsi" w:hAnsi="ITC Avant Garde"/>
          <w:sz w:val="22"/>
          <w:szCs w:val="22"/>
          <w:lang w:val="es-MX" w:eastAsia="en-US"/>
        </w:rPr>
        <w:t xml:space="preserve">I </w:t>
      </w:r>
      <w:r w:rsidRPr="0050386F">
        <w:rPr>
          <w:rFonts w:ascii="ITC Avant Garde" w:eastAsiaTheme="minorHAnsi" w:hAnsi="ITC Avant Garde"/>
          <w:sz w:val="22"/>
          <w:szCs w:val="22"/>
          <w:lang w:val="es-MX" w:eastAsia="en-US"/>
        </w:rPr>
        <w:t>se adjudican aquellos Bloques que hayan recibido Oferta por parte de algún Participante.</w:t>
      </w:r>
    </w:p>
    <w:p w14:paraId="4D7EF600" w14:textId="7FF4B19C" w:rsidR="00394CD4" w:rsidRPr="00667B5F" w:rsidRDefault="009B6389" w:rsidP="00746DC9">
      <w:pPr>
        <w:pStyle w:val="Textoindependiente"/>
        <w:spacing w:after="0"/>
        <w:jc w:val="both"/>
        <w:rPr>
          <w:rFonts w:ascii="ITC Avant Garde" w:eastAsiaTheme="minorHAnsi" w:hAnsi="ITC Avant Garde"/>
          <w:sz w:val="22"/>
          <w:szCs w:val="22"/>
          <w:highlight w:val="yellow"/>
          <w:lang w:val="es-MX" w:eastAsia="en-US"/>
        </w:rPr>
      </w:pPr>
      <w:r>
        <w:rPr>
          <w:rFonts w:ascii="ITC Avant Garde" w:eastAsiaTheme="minorHAnsi" w:hAnsi="ITC Avant Garde"/>
          <w:sz w:val="22"/>
          <w:szCs w:val="22"/>
          <w:highlight w:val="yellow"/>
          <w:lang w:val="es-MX" w:eastAsia="en-US"/>
        </w:rPr>
        <w:t xml:space="preserve"> </w:t>
      </w:r>
    </w:p>
    <w:p w14:paraId="5E12B26B" w14:textId="53B4D587" w:rsidR="0050386F" w:rsidRDefault="00E41F2B" w:rsidP="00746DC9">
      <w:pPr>
        <w:pStyle w:val="Textoindependiente"/>
        <w:spacing w:after="0"/>
        <w:jc w:val="both"/>
        <w:rPr>
          <w:rFonts w:ascii="ITC Avant Garde" w:eastAsiaTheme="minorHAnsi" w:hAnsi="ITC Avant Garde"/>
          <w:sz w:val="22"/>
          <w:szCs w:val="22"/>
          <w:lang w:val="es-MX" w:eastAsia="en-US"/>
        </w:rPr>
      </w:pPr>
      <w:r w:rsidRPr="0050386F">
        <w:rPr>
          <w:rFonts w:ascii="ITC Avant Garde" w:eastAsiaTheme="minorHAnsi" w:hAnsi="ITC Avant Garde"/>
          <w:b/>
          <w:sz w:val="22"/>
          <w:szCs w:val="22"/>
          <w:u w:val="single"/>
          <w:lang w:val="es-MX" w:eastAsia="en-US"/>
        </w:rPr>
        <w:t>Fase II</w:t>
      </w:r>
      <w:r w:rsidR="00096033" w:rsidRPr="0050386F">
        <w:rPr>
          <w:rFonts w:ascii="ITC Avant Garde" w:eastAsiaTheme="minorHAnsi" w:hAnsi="ITC Avant Garde"/>
          <w:sz w:val="22"/>
          <w:szCs w:val="22"/>
          <w:lang w:val="es-MX" w:eastAsia="en-US"/>
        </w:rPr>
        <w:t>:</w:t>
      </w:r>
      <w:r w:rsidRPr="0050386F">
        <w:rPr>
          <w:rFonts w:ascii="ITC Avant Garde" w:eastAsiaTheme="minorHAnsi" w:hAnsi="ITC Avant Garde"/>
          <w:sz w:val="22"/>
          <w:szCs w:val="22"/>
          <w:lang w:val="es-MX" w:eastAsia="en-US"/>
        </w:rPr>
        <w:t xml:space="preserve"> </w:t>
      </w:r>
      <w:r w:rsidR="00D63E2C">
        <w:rPr>
          <w:rFonts w:ascii="ITC Avant Garde" w:eastAsiaTheme="minorHAnsi" w:hAnsi="ITC Avant Garde"/>
          <w:sz w:val="22"/>
          <w:szCs w:val="22"/>
          <w:lang w:val="es-MX" w:eastAsia="en-US"/>
        </w:rPr>
        <w:t>En</w:t>
      </w:r>
      <w:r w:rsidRPr="0050386F">
        <w:rPr>
          <w:rFonts w:ascii="ITC Avant Garde" w:eastAsiaTheme="minorHAnsi" w:hAnsi="ITC Avant Garde"/>
          <w:sz w:val="22"/>
          <w:szCs w:val="22"/>
          <w:lang w:val="es-MX" w:eastAsia="en-US"/>
        </w:rPr>
        <w:t xml:space="preserve"> </w:t>
      </w:r>
      <w:r w:rsidR="00D63E2C">
        <w:rPr>
          <w:rFonts w:ascii="ITC Avant Garde" w:eastAsiaTheme="minorHAnsi" w:hAnsi="ITC Avant Garde"/>
          <w:sz w:val="22"/>
          <w:szCs w:val="22"/>
          <w:lang w:val="es-MX" w:eastAsia="en-US"/>
        </w:rPr>
        <w:t>esta fase</w:t>
      </w:r>
      <w:r w:rsidR="009B6389">
        <w:rPr>
          <w:rFonts w:ascii="ITC Avant Garde" w:eastAsiaTheme="minorHAnsi" w:hAnsi="ITC Avant Garde"/>
          <w:sz w:val="22"/>
          <w:szCs w:val="22"/>
          <w:lang w:val="es-MX" w:eastAsia="en-US"/>
        </w:rPr>
        <w:t xml:space="preserve"> </w:t>
      </w:r>
      <w:r w:rsidR="0017126D" w:rsidRPr="0050386F">
        <w:rPr>
          <w:rFonts w:ascii="ITC Avant Garde" w:eastAsiaTheme="minorHAnsi" w:hAnsi="ITC Avant Garde"/>
          <w:sz w:val="22"/>
          <w:szCs w:val="22"/>
          <w:lang w:val="es-MX" w:eastAsia="en-US"/>
        </w:rPr>
        <w:t>l</w:t>
      </w:r>
      <w:r w:rsidRPr="0050386F">
        <w:rPr>
          <w:rFonts w:ascii="ITC Avant Garde" w:eastAsiaTheme="minorHAnsi" w:hAnsi="ITC Avant Garde"/>
          <w:sz w:val="22"/>
          <w:szCs w:val="22"/>
          <w:lang w:val="es-MX" w:eastAsia="en-US"/>
        </w:rPr>
        <w:t xml:space="preserve">a elegibilidad de un </w:t>
      </w:r>
      <w:r w:rsidR="00D8219F" w:rsidRPr="0050386F">
        <w:rPr>
          <w:rFonts w:ascii="ITC Avant Garde" w:eastAsiaTheme="minorHAnsi" w:hAnsi="ITC Avant Garde"/>
          <w:sz w:val="22"/>
          <w:szCs w:val="22"/>
          <w:lang w:val="es-MX" w:eastAsia="en-US"/>
        </w:rPr>
        <w:t>P</w:t>
      </w:r>
      <w:r w:rsidRPr="0050386F">
        <w:rPr>
          <w:rFonts w:ascii="ITC Avant Garde" w:eastAsiaTheme="minorHAnsi" w:hAnsi="ITC Avant Garde"/>
          <w:sz w:val="22"/>
          <w:szCs w:val="22"/>
          <w:lang w:val="es-MX" w:eastAsia="en-US"/>
        </w:rPr>
        <w:t xml:space="preserve">articipante </w:t>
      </w:r>
      <w:r w:rsidR="00D8219F" w:rsidRPr="0050386F">
        <w:rPr>
          <w:rFonts w:ascii="ITC Avant Garde" w:eastAsiaTheme="minorHAnsi" w:hAnsi="ITC Avant Garde"/>
          <w:sz w:val="22"/>
          <w:szCs w:val="22"/>
          <w:lang w:val="es-MX" w:eastAsia="en-US"/>
        </w:rPr>
        <w:t>será igual a</w:t>
      </w:r>
      <w:r w:rsidR="00D15BDD" w:rsidRPr="0050386F">
        <w:rPr>
          <w:rFonts w:ascii="ITC Avant Garde" w:eastAsiaTheme="minorHAnsi" w:hAnsi="ITC Avant Garde"/>
          <w:sz w:val="22"/>
          <w:szCs w:val="22"/>
          <w:lang w:val="es-MX" w:eastAsia="en-US"/>
        </w:rPr>
        <w:t>l</w:t>
      </w:r>
      <w:r w:rsidR="00122C17" w:rsidRPr="0050386F">
        <w:rPr>
          <w:rFonts w:ascii="ITC Avant Garde" w:eastAsiaTheme="minorHAnsi" w:hAnsi="ITC Avant Garde"/>
          <w:sz w:val="22"/>
          <w:szCs w:val="22"/>
          <w:lang w:val="es-MX" w:eastAsia="en-US"/>
        </w:rPr>
        <w:t xml:space="preserve"> m</w:t>
      </w:r>
      <w:r w:rsidR="00C43865" w:rsidRPr="0050386F">
        <w:rPr>
          <w:rFonts w:ascii="ITC Avant Garde" w:eastAsiaTheme="minorHAnsi" w:hAnsi="ITC Avant Garde"/>
          <w:sz w:val="22"/>
          <w:szCs w:val="22"/>
          <w:lang w:val="es-MX" w:eastAsia="en-US"/>
        </w:rPr>
        <w:t>áximo</w:t>
      </w:r>
      <w:r w:rsidRPr="0050386F">
        <w:rPr>
          <w:rFonts w:ascii="ITC Avant Garde" w:eastAsiaTheme="minorHAnsi" w:hAnsi="ITC Avant Garde"/>
          <w:sz w:val="22"/>
          <w:szCs w:val="22"/>
          <w:lang w:val="es-MX" w:eastAsia="en-US"/>
        </w:rPr>
        <w:t xml:space="preserve"> número de </w:t>
      </w:r>
      <w:r w:rsidR="00D8219F" w:rsidRPr="0050386F">
        <w:rPr>
          <w:rFonts w:ascii="ITC Avant Garde" w:eastAsiaTheme="minorHAnsi" w:hAnsi="ITC Avant Garde"/>
          <w:sz w:val="22"/>
          <w:szCs w:val="22"/>
          <w:lang w:val="es-MX" w:eastAsia="en-US"/>
        </w:rPr>
        <w:t>B</w:t>
      </w:r>
      <w:r w:rsidRPr="0050386F">
        <w:rPr>
          <w:rFonts w:ascii="ITC Avant Garde" w:eastAsiaTheme="minorHAnsi" w:hAnsi="ITC Avant Garde"/>
          <w:sz w:val="22"/>
          <w:szCs w:val="22"/>
          <w:lang w:val="es-MX" w:eastAsia="en-US"/>
        </w:rPr>
        <w:t xml:space="preserve">loques permitidos </w:t>
      </w:r>
      <w:r w:rsidR="00D8219F" w:rsidRPr="0050386F">
        <w:rPr>
          <w:rFonts w:ascii="ITC Avant Garde" w:eastAsiaTheme="minorHAnsi" w:hAnsi="ITC Avant Garde"/>
          <w:sz w:val="22"/>
          <w:szCs w:val="22"/>
          <w:lang w:val="es-MX" w:eastAsia="en-US"/>
        </w:rPr>
        <w:t>conforme al</w:t>
      </w:r>
      <w:r w:rsidRPr="0050386F">
        <w:rPr>
          <w:rFonts w:ascii="ITC Avant Garde" w:eastAsiaTheme="minorHAnsi" w:hAnsi="ITC Avant Garde"/>
          <w:sz w:val="22"/>
          <w:szCs w:val="22"/>
          <w:lang w:val="es-MX" w:eastAsia="en-US"/>
        </w:rPr>
        <w:t xml:space="preserve"> </w:t>
      </w:r>
      <w:r w:rsidR="00D8219F" w:rsidRPr="0050386F">
        <w:rPr>
          <w:rFonts w:ascii="ITC Avant Garde" w:eastAsiaTheme="minorHAnsi" w:hAnsi="ITC Avant Garde"/>
          <w:sz w:val="22"/>
          <w:szCs w:val="22"/>
          <w:lang w:val="es-MX" w:eastAsia="en-US"/>
        </w:rPr>
        <w:t>L</w:t>
      </w:r>
      <w:r w:rsidRPr="0050386F">
        <w:rPr>
          <w:rFonts w:ascii="ITC Avant Garde" w:eastAsiaTheme="minorHAnsi" w:hAnsi="ITC Avant Garde"/>
          <w:sz w:val="22"/>
          <w:szCs w:val="22"/>
          <w:lang w:val="es-MX" w:eastAsia="en-US"/>
        </w:rPr>
        <w:t xml:space="preserve">ímite de </w:t>
      </w:r>
      <w:r w:rsidR="00D8219F" w:rsidRPr="0050386F">
        <w:rPr>
          <w:rFonts w:ascii="ITC Avant Garde" w:eastAsiaTheme="minorHAnsi" w:hAnsi="ITC Avant Garde"/>
          <w:sz w:val="22"/>
          <w:szCs w:val="22"/>
          <w:lang w:val="es-MX" w:eastAsia="en-US"/>
        </w:rPr>
        <w:t>Acumulación de E</w:t>
      </w:r>
      <w:r w:rsidRPr="0050386F">
        <w:rPr>
          <w:rFonts w:ascii="ITC Avant Garde" w:eastAsiaTheme="minorHAnsi" w:hAnsi="ITC Avant Garde"/>
          <w:sz w:val="22"/>
          <w:szCs w:val="22"/>
          <w:lang w:val="es-MX" w:eastAsia="en-US"/>
        </w:rPr>
        <w:t xml:space="preserve">spectro de la </w:t>
      </w:r>
      <w:r w:rsidR="00B93A34" w:rsidRPr="0050386F">
        <w:rPr>
          <w:rFonts w:ascii="ITC Avant Garde" w:eastAsiaTheme="minorHAnsi" w:hAnsi="ITC Avant Garde"/>
          <w:sz w:val="22"/>
          <w:szCs w:val="22"/>
          <w:lang w:val="es-MX" w:eastAsia="en-US"/>
        </w:rPr>
        <w:t>f</w:t>
      </w:r>
      <w:r w:rsidRPr="0050386F">
        <w:rPr>
          <w:rFonts w:ascii="ITC Avant Garde" w:eastAsiaTheme="minorHAnsi" w:hAnsi="ITC Avant Garde"/>
          <w:sz w:val="22"/>
          <w:szCs w:val="22"/>
          <w:lang w:val="es-MX" w:eastAsia="en-US"/>
        </w:rPr>
        <w:t>ase II</w:t>
      </w:r>
      <w:r w:rsidR="00FF3390" w:rsidRPr="0050386F">
        <w:rPr>
          <w:rFonts w:ascii="ITC Avant Garde" w:eastAsiaTheme="minorHAnsi" w:hAnsi="ITC Avant Garde"/>
          <w:sz w:val="22"/>
          <w:szCs w:val="22"/>
          <w:lang w:val="es-MX" w:eastAsia="en-US"/>
        </w:rPr>
        <w:t xml:space="preserve">, </w:t>
      </w:r>
      <w:r w:rsidR="00355FCB">
        <w:rPr>
          <w:rFonts w:ascii="ITC Avant Garde" w:eastAsiaTheme="minorHAnsi" w:hAnsi="ITC Avant Garde"/>
          <w:sz w:val="22"/>
          <w:szCs w:val="22"/>
          <w:lang w:val="es-MX" w:eastAsia="en-US"/>
        </w:rPr>
        <w:t>una vez descontados</w:t>
      </w:r>
      <w:r w:rsidR="00355FCB" w:rsidRPr="0050386F">
        <w:rPr>
          <w:rFonts w:ascii="ITC Avant Garde" w:eastAsiaTheme="minorHAnsi" w:hAnsi="ITC Avant Garde"/>
          <w:sz w:val="22"/>
          <w:szCs w:val="22"/>
          <w:lang w:val="es-MX" w:eastAsia="en-US"/>
        </w:rPr>
        <w:t xml:space="preserve"> </w:t>
      </w:r>
      <w:r w:rsidR="00FF3390" w:rsidRPr="0050386F">
        <w:rPr>
          <w:rFonts w:ascii="ITC Avant Garde" w:eastAsiaTheme="minorHAnsi" w:hAnsi="ITC Avant Garde"/>
          <w:sz w:val="22"/>
          <w:szCs w:val="22"/>
          <w:lang w:val="es-MX" w:eastAsia="en-US"/>
        </w:rPr>
        <w:t>lo</w:t>
      </w:r>
      <w:r w:rsidR="00BF5610" w:rsidRPr="0050386F">
        <w:rPr>
          <w:rFonts w:ascii="ITC Avant Garde" w:eastAsiaTheme="minorHAnsi" w:hAnsi="ITC Avant Garde"/>
          <w:sz w:val="22"/>
          <w:szCs w:val="22"/>
          <w:lang w:val="es-MX" w:eastAsia="en-US"/>
        </w:rPr>
        <w:t>s Bloques</w:t>
      </w:r>
      <w:r w:rsidR="00FF3390" w:rsidRPr="0050386F">
        <w:rPr>
          <w:rFonts w:ascii="ITC Avant Garde" w:eastAsiaTheme="minorHAnsi" w:hAnsi="ITC Avant Garde"/>
          <w:sz w:val="22"/>
          <w:szCs w:val="22"/>
          <w:lang w:val="es-MX" w:eastAsia="en-US"/>
        </w:rPr>
        <w:t xml:space="preserve"> </w:t>
      </w:r>
      <w:r w:rsidR="002E4772" w:rsidRPr="0050386F">
        <w:rPr>
          <w:rFonts w:ascii="ITC Avant Garde" w:eastAsiaTheme="minorHAnsi" w:hAnsi="ITC Avant Garde"/>
          <w:sz w:val="22"/>
          <w:szCs w:val="22"/>
          <w:lang w:val="es-MX" w:eastAsia="en-US"/>
        </w:rPr>
        <w:t xml:space="preserve">ya </w:t>
      </w:r>
      <w:r w:rsidR="00FF3390" w:rsidRPr="0050386F">
        <w:rPr>
          <w:rFonts w:ascii="ITC Avant Garde" w:eastAsiaTheme="minorHAnsi" w:hAnsi="ITC Avant Garde"/>
          <w:sz w:val="22"/>
          <w:szCs w:val="22"/>
          <w:lang w:val="es-MX" w:eastAsia="en-US"/>
        </w:rPr>
        <w:t>a</w:t>
      </w:r>
      <w:r w:rsidR="00BF5610" w:rsidRPr="0050386F">
        <w:rPr>
          <w:rFonts w:ascii="ITC Avant Garde" w:eastAsiaTheme="minorHAnsi" w:hAnsi="ITC Avant Garde"/>
          <w:sz w:val="22"/>
          <w:szCs w:val="22"/>
          <w:lang w:val="es-MX" w:eastAsia="en-US"/>
        </w:rPr>
        <w:t>djudicados</w:t>
      </w:r>
      <w:r w:rsidR="00FF3390" w:rsidRPr="0050386F">
        <w:rPr>
          <w:rFonts w:ascii="ITC Avant Garde" w:eastAsiaTheme="minorHAnsi" w:hAnsi="ITC Avant Garde"/>
          <w:sz w:val="22"/>
          <w:szCs w:val="22"/>
          <w:lang w:val="es-MX" w:eastAsia="en-US"/>
        </w:rPr>
        <w:t xml:space="preserve"> en la </w:t>
      </w:r>
      <w:r w:rsidR="00B93A34" w:rsidRPr="0050386F">
        <w:rPr>
          <w:rFonts w:ascii="ITC Avant Garde" w:eastAsiaTheme="minorHAnsi" w:hAnsi="ITC Avant Garde"/>
          <w:sz w:val="22"/>
          <w:szCs w:val="22"/>
          <w:lang w:val="es-MX" w:eastAsia="en-US"/>
        </w:rPr>
        <w:t>f</w:t>
      </w:r>
      <w:r w:rsidR="00FF3390" w:rsidRPr="0050386F">
        <w:rPr>
          <w:rFonts w:ascii="ITC Avant Garde" w:eastAsiaTheme="minorHAnsi" w:hAnsi="ITC Avant Garde"/>
          <w:sz w:val="22"/>
          <w:szCs w:val="22"/>
          <w:lang w:val="es-MX" w:eastAsia="en-US"/>
        </w:rPr>
        <w:t>ase I</w:t>
      </w:r>
      <w:r w:rsidRPr="0050386F">
        <w:rPr>
          <w:rFonts w:ascii="ITC Avant Garde" w:eastAsiaTheme="minorHAnsi" w:hAnsi="ITC Avant Garde"/>
          <w:sz w:val="22"/>
          <w:szCs w:val="22"/>
          <w:lang w:val="es-MX" w:eastAsia="en-US"/>
        </w:rPr>
        <w:t>.</w:t>
      </w:r>
    </w:p>
    <w:p w14:paraId="1BBC797D" w14:textId="77777777" w:rsidR="0050386F" w:rsidRDefault="0050386F" w:rsidP="00746DC9">
      <w:pPr>
        <w:pStyle w:val="Textoindependiente"/>
        <w:spacing w:after="0"/>
        <w:jc w:val="both"/>
        <w:rPr>
          <w:rFonts w:ascii="ITC Avant Garde" w:eastAsiaTheme="minorHAnsi" w:hAnsi="ITC Avant Garde"/>
          <w:sz w:val="22"/>
          <w:szCs w:val="22"/>
          <w:lang w:val="es-MX" w:eastAsia="en-US"/>
        </w:rPr>
      </w:pPr>
    </w:p>
    <w:p w14:paraId="787E374D" w14:textId="71707D6C" w:rsidR="0050386F" w:rsidRDefault="0011532B"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Conforme a lo anterior, e</w:t>
      </w:r>
      <w:r w:rsidR="00F67310" w:rsidRPr="0050386F">
        <w:rPr>
          <w:rFonts w:ascii="ITC Avant Garde" w:eastAsiaTheme="minorHAnsi" w:hAnsi="ITC Avant Garde"/>
          <w:sz w:val="22"/>
          <w:szCs w:val="22"/>
          <w:lang w:val="es-MX" w:eastAsia="en-US"/>
        </w:rPr>
        <w:t>n la fase II</w:t>
      </w:r>
      <w:r w:rsidR="001123F7">
        <w:rPr>
          <w:rFonts w:ascii="ITC Avant Garde" w:eastAsiaTheme="minorHAnsi" w:hAnsi="ITC Avant Garde"/>
          <w:sz w:val="22"/>
          <w:szCs w:val="22"/>
          <w:lang w:val="es-MX" w:eastAsia="en-US"/>
        </w:rPr>
        <w:t>, siempre que sea posible y atendiendo el Límite de Acumulación de Espectro correspondiente,</w:t>
      </w:r>
      <w:r w:rsidR="00F67310" w:rsidRPr="0050386F">
        <w:rPr>
          <w:rFonts w:ascii="ITC Avant Garde" w:eastAsiaTheme="minorHAnsi" w:hAnsi="ITC Avant Garde"/>
          <w:sz w:val="22"/>
          <w:szCs w:val="22"/>
          <w:lang w:val="es-MX" w:eastAsia="en-US"/>
        </w:rPr>
        <w:t xml:space="preserve"> todos los Participantes reciben un </w:t>
      </w:r>
      <w:r w:rsidR="00E41F2B" w:rsidRPr="0050386F">
        <w:rPr>
          <w:rFonts w:ascii="ITC Avant Garde" w:eastAsiaTheme="minorHAnsi" w:hAnsi="ITC Avant Garde"/>
          <w:sz w:val="22"/>
          <w:szCs w:val="22"/>
          <w:lang w:val="es-MX" w:eastAsia="en-US"/>
        </w:rPr>
        <w:t xml:space="preserve">incremento </w:t>
      </w:r>
      <w:r w:rsidR="00F67310" w:rsidRPr="0050386F">
        <w:rPr>
          <w:rFonts w:ascii="ITC Avant Garde" w:eastAsiaTheme="minorHAnsi" w:hAnsi="ITC Avant Garde"/>
          <w:sz w:val="22"/>
          <w:szCs w:val="22"/>
          <w:lang w:val="es-MX" w:eastAsia="en-US"/>
        </w:rPr>
        <w:t xml:space="preserve">de un punto </w:t>
      </w:r>
      <w:r w:rsidR="00E41F2B" w:rsidRPr="0050386F">
        <w:rPr>
          <w:rFonts w:ascii="ITC Avant Garde" w:eastAsiaTheme="minorHAnsi" w:hAnsi="ITC Avant Garde"/>
          <w:sz w:val="22"/>
          <w:szCs w:val="22"/>
          <w:lang w:val="es-MX" w:eastAsia="en-US"/>
        </w:rPr>
        <w:t xml:space="preserve">en elegibilidad </w:t>
      </w:r>
      <w:r w:rsidR="00F67310" w:rsidRPr="0050386F">
        <w:rPr>
          <w:rFonts w:ascii="ITC Avant Garde" w:eastAsiaTheme="minorHAnsi" w:hAnsi="ITC Avant Garde"/>
          <w:sz w:val="22"/>
          <w:szCs w:val="22"/>
          <w:lang w:val="es-MX" w:eastAsia="en-US"/>
        </w:rPr>
        <w:t xml:space="preserve">(equivalente a 1 Bloque) que </w:t>
      </w:r>
      <w:r w:rsidR="00E41F2B" w:rsidRPr="0050386F">
        <w:rPr>
          <w:rFonts w:ascii="ITC Avant Garde" w:eastAsiaTheme="minorHAnsi" w:hAnsi="ITC Avant Garde"/>
          <w:sz w:val="22"/>
          <w:szCs w:val="22"/>
          <w:lang w:val="es-MX" w:eastAsia="en-US"/>
        </w:rPr>
        <w:t xml:space="preserve">es proporcionado como elegibilidad gratuita, </w:t>
      </w:r>
      <w:r w:rsidR="00F67310" w:rsidRPr="0050386F">
        <w:rPr>
          <w:rFonts w:ascii="ITC Avant Garde" w:eastAsiaTheme="minorHAnsi" w:hAnsi="ITC Avant Garde"/>
          <w:sz w:val="22"/>
          <w:szCs w:val="22"/>
          <w:lang w:val="es-MX" w:eastAsia="en-US"/>
        </w:rPr>
        <w:t>como consecuencia del nuevo Límite de Acumulación de Espectro de la fase II.</w:t>
      </w:r>
    </w:p>
    <w:p w14:paraId="49A0578C" w14:textId="77777777" w:rsidR="009B6389" w:rsidRDefault="009B6389" w:rsidP="00746DC9">
      <w:pPr>
        <w:pStyle w:val="Textoindependiente"/>
        <w:spacing w:after="0"/>
        <w:jc w:val="both"/>
        <w:rPr>
          <w:rFonts w:ascii="ITC Avant Garde" w:eastAsiaTheme="minorHAnsi" w:hAnsi="ITC Avant Garde"/>
          <w:sz w:val="22"/>
          <w:szCs w:val="22"/>
          <w:lang w:val="es-MX" w:eastAsia="en-US"/>
        </w:rPr>
      </w:pPr>
    </w:p>
    <w:p w14:paraId="4237B7CD" w14:textId="00B785F6" w:rsidR="00D502A2" w:rsidRDefault="00E41F2B"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La </w:t>
      </w:r>
      <w:r w:rsidR="00B93A34">
        <w:rPr>
          <w:rFonts w:ascii="ITC Avant Garde" w:eastAsiaTheme="minorHAnsi" w:hAnsi="ITC Avant Garde"/>
          <w:sz w:val="22"/>
          <w:szCs w:val="22"/>
          <w:lang w:val="es-MX" w:eastAsia="en-US"/>
        </w:rPr>
        <w:t>f</w:t>
      </w:r>
      <w:r w:rsidRPr="006D5880">
        <w:rPr>
          <w:rFonts w:ascii="ITC Avant Garde" w:eastAsiaTheme="minorHAnsi" w:hAnsi="ITC Avant Garde"/>
          <w:sz w:val="22"/>
          <w:szCs w:val="22"/>
          <w:lang w:val="es-MX" w:eastAsia="en-US"/>
        </w:rPr>
        <w:t xml:space="preserve">ase II continúa hasta que haya una </w:t>
      </w:r>
      <w:r w:rsidR="00B654D1">
        <w:rPr>
          <w:rFonts w:ascii="ITC Avant Garde" w:eastAsiaTheme="minorHAnsi" w:hAnsi="ITC Avant Garde"/>
          <w:sz w:val="22"/>
          <w:szCs w:val="22"/>
          <w:lang w:val="es-MX" w:eastAsia="en-US"/>
        </w:rPr>
        <w:t>R</w:t>
      </w:r>
      <w:r w:rsidR="00B654D1" w:rsidRPr="006D5880">
        <w:rPr>
          <w:rFonts w:ascii="ITC Avant Garde" w:eastAsiaTheme="minorHAnsi" w:hAnsi="ITC Avant Garde"/>
          <w:sz w:val="22"/>
          <w:szCs w:val="22"/>
          <w:lang w:val="es-MX" w:eastAsia="en-US"/>
        </w:rPr>
        <w:t xml:space="preserve">onda de </w:t>
      </w:r>
      <w:r w:rsidR="00B654D1">
        <w:rPr>
          <w:rFonts w:ascii="ITC Avant Garde" w:eastAsiaTheme="minorHAnsi" w:hAnsi="ITC Avant Garde"/>
          <w:sz w:val="22"/>
          <w:szCs w:val="22"/>
          <w:lang w:val="es-MX" w:eastAsia="en-US"/>
        </w:rPr>
        <w:t>Reloj</w:t>
      </w:r>
      <w:r w:rsidRPr="006D5880">
        <w:rPr>
          <w:rFonts w:ascii="ITC Avant Garde" w:eastAsiaTheme="minorHAnsi" w:hAnsi="ITC Avant Garde"/>
          <w:sz w:val="22"/>
          <w:szCs w:val="22"/>
          <w:lang w:val="es-MX" w:eastAsia="en-US"/>
        </w:rPr>
        <w:t xml:space="preserve"> donde no haya demanda en exceso en </w:t>
      </w:r>
      <w:r w:rsidR="00DF3F37">
        <w:rPr>
          <w:rFonts w:ascii="ITC Avant Garde" w:eastAsiaTheme="minorHAnsi" w:hAnsi="ITC Avant Garde"/>
          <w:sz w:val="22"/>
          <w:szCs w:val="22"/>
          <w:lang w:val="es-MX" w:eastAsia="en-US"/>
        </w:rPr>
        <w:t>ambas</w:t>
      </w:r>
      <w:r w:rsidRPr="006D5880">
        <w:rPr>
          <w:rFonts w:ascii="ITC Avant Garde" w:eastAsiaTheme="minorHAnsi" w:hAnsi="ITC Avant Garde"/>
          <w:sz w:val="22"/>
          <w:szCs w:val="22"/>
          <w:lang w:val="es-MX" w:eastAsia="en-US"/>
        </w:rPr>
        <w:t xml:space="preserve"> categorías</w:t>
      </w:r>
      <w:r w:rsidR="002E4772">
        <w:rPr>
          <w:rFonts w:ascii="ITC Avant Garde" w:eastAsiaTheme="minorHAnsi" w:hAnsi="ITC Avant Garde"/>
          <w:sz w:val="22"/>
          <w:szCs w:val="22"/>
          <w:lang w:val="es-MX" w:eastAsia="en-US"/>
        </w:rPr>
        <w:t>. En ese momento</w:t>
      </w:r>
      <w:r w:rsidR="00183F86">
        <w:rPr>
          <w:rFonts w:ascii="ITC Avant Garde" w:eastAsiaTheme="minorHAnsi" w:hAnsi="ITC Avant Garde"/>
          <w:sz w:val="22"/>
          <w:szCs w:val="22"/>
          <w:lang w:val="es-MX" w:eastAsia="en-US"/>
        </w:rPr>
        <w:t>, la</w:t>
      </w:r>
      <w:r w:rsidRPr="006D5880">
        <w:rPr>
          <w:rFonts w:ascii="ITC Avant Garde" w:eastAsiaTheme="minorHAnsi" w:hAnsi="ITC Avant Garde"/>
          <w:sz w:val="22"/>
          <w:szCs w:val="22"/>
          <w:lang w:val="es-MX" w:eastAsia="en-US"/>
        </w:rPr>
        <w:t xml:space="preserve"> Etapa de </w:t>
      </w:r>
      <w:r w:rsidRPr="00433F07">
        <w:rPr>
          <w:rFonts w:ascii="ITC Avant Garde" w:eastAsiaTheme="minorHAnsi" w:hAnsi="ITC Avant Garde"/>
          <w:sz w:val="22"/>
          <w:szCs w:val="22"/>
          <w:lang w:val="es-MX" w:eastAsia="en-US"/>
        </w:rPr>
        <w:t xml:space="preserve">Adjudicación terminará y el </w:t>
      </w:r>
      <w:r w:rsidR="00373E51">
        <w:rPr>
          <w:rFonts w:ascii="ITC Avant Garde" w:eastAsiaTheme="minorHAnsi" w:hAnsi="ITC Avant Garde"/>
          <w:sz w:val="22"/>
          <w:szCs w:val="22"/>
          <w:lang w:val="es-MX" w:eastAsia="en-US"/>
        </w:rPr>
        <w:t>SEPRO</w:t>
      </w:r>
      <w:r w:rsidR="00373E51" w:rsidRPr="00433F07">
        <w:rPr>
          <w:rFonts w:ascii="ITC Avant Garde" w:eastAsiaTheme="minorHAnsi" w:hAnsi="ITC Avant Garde"/>
          <w:sz w:val="22"/>
          <w:szCs w:val="22"/>
          <w:lang w:val="es-MX" w:eastAsia="en-US"/>
        </w:rPr>
        <w:t xml:space="preserve"> </w:t>
      </w:r>
      <w:r w:rsidRPr="00433F07">
        <w:rPr>
          <w:rFonts w:ascii="ITC Avant Garde" w:eastAsiaTheme="minorHAnsi" w:hAnsi="ITC Avant Garde"/>
          <w:sz w:val="22"/>
          <w:szCs w:val="22"/>
          <w:lang w:val="es-MX" w:eastAsia="en-US"/>
        </w:rPr>
        <w:t xml:space="preserve">determinará </w:t>
      </w:r>
      <w:r w:rsidR="00373E51">
        <w:rPr>
          <w:rFonts w:ascii="ITC Avant Garde" w:eastAsiaTheme="minorHAnsi" w:hAnsi="ITC Avant Garde"/>
          <w:sz w:val="22"/>
          <w:szCs w:val="22"/>
          <w:lang w:val="es-MX" w:eastAsia="en-US"/>
        </w:rPr>
        <w:t xml:space="preserve">los Bloques adjudicados que fueron ofertados y </w:t>
      </w:r>
      <w:r w:rsidRPr="00433F07">
        <w:rPr>
          <w:rFonts w:ascii="ITC Avant Garde" w:eastAsiaTheme="minorHAnsi" w:hAnsi="ITC Avant Garde"/>
          <w:sz w:val="22"/>
          <w:szCs w:val="22"/>
          <w:lang w:val="es-MX" w:eastAsia="en-US"/>
        </w:rPr>
        <w:t xml:space="preserve">los </w:t>
      </w:r>
      <w:r w:rsidR="005B3141" w:rsidRPr="00433F07">
        <w:rPr>
          <w:rFonts w:ascii="ITC Avant Garde" w:eastAsiaTheme="minorHAnsi" w:hAnsi="ITC Avant Garde"/>
          <w:sz w:val="22"/>
          <w:szCs w:val="22"/>
          <w:lang w:val="es-MX" w:eastAsia="en-US"/>
        </w:rPr>
        <w:t>P</w:t>
      </w:r>
      <w:r w:rsidRPr="00433F07">
        <w:rPr>
          <w:rFonts w:ascii="ITC Avant Garde" w:eastAsiaTheme="minorHAnsi" w:hAnsi="ITC Avant Garde"/>
          <w:sz w:val="22"/>
          <w:szCs w:val="22"/>
          <w:lang w:val="es-MX" w:eastAsia="en-US"/>
        </w:rPr>
        <w:t>recios</w:t>
      </w:r>
      <w:r w:rsidR="005B3141" w:rsidRPr="00433F07">
        <w:rPr>
          <w:rFonts w:ascii="ITC Avant Garde" w:eastAsiaTheme="minorHAnsi" w:hAnsi="ITC Avant Garde"/>
          <w:sz w:val="22"/>
          <w:szCs w:val="22"/>
          <w:lang w:val="es-MX" w:eastAsia="en-US"/>
        </w:rPr>
        <w:t xml:space="preserve"> de Adjudicación para cada Participante</w:t>
      </w:r>
      <w:r w:rsidRPr="00433F07">
        <w:rPr>
          <w:rFonts w:ascii="ITC Avant Garde" w:eastAsiaTheme="minorHAnsi" w:hAnsi="ITC Avant Garde"/>
          <w:sz w:val="22"/>
          <w:szCs w:val="22"/>
          <w:lang w:val="es-MX" w:eastAsia="en-US"/>
        </w:rPr>
        <w:t xml:space="preserve">, como se establece en </w:t>
      </w:r>
      <w:r w:rsidR="00433F07" w:rsidRPr="00433F07">
        <w:rPr>
          <w:rFonts w:ascii="ITC Avant Garde" w:eastAsiaTheme="minorHAnsi" w:hAnsi="ITC Avant Garde"/>
          <w:sz w:val="22"/>
          <w:szCs w:val="22"/>
          <w:lang w:val="es-MX" w:eastAsia="en-US"/>
        </w:rPr>
        <w:t>el numeral</w:t>
      </w:r>
      <w:r w:rsidR="005B3141" w:rsidRPr="00433F07">
        <w:rPr>
          <w:rFonts w:ascii="ITC Avant Garde" w:eastAsiaTheme="minorHAnsi" w:hAnsi="ITC Avant Garde"/>
          <w:sz w:val="22"/>
          <w:szCs w:val="22"/>
          <w:lang w:val="es-MX" w:eastAsia="en-US"/>
        </w:rPr>
        <w:t xml:space="preserve"> </w:t>
      </w:r>
      <w:r w:rsidR="00433F07" w:rsidRPr="00433F07">
        <w:rPr>
          <w:rFonts w:ascii="ITC Avant Garde" w:eastAsiaTheme="minorHAnsi" w:hAnsi="ITC Avant Garde"/>
          <w:sz w:val="22"/>
          <w:szCs w:val="22"/>
          <w:lang w:val="es-MX" w:eastAsia="en-US"/>
        </w:rPr>
        <w:t>3.1</w:t>
      </w:r>
      <w:r w:rsidR="00DA4B6E">
        <w:rPr>
          <w:rFonts w:ascii="ITC Avant Garde" w:eastAsiaTheme="minorHAnsi" w:hAnsi="ITC Avant Garde"/>
          <w:sz w:val="22"/>
          <w:szCs w:val="22"/>
          <w:lang w:val="es-MX" w:eastAsia="en-US"/>
        </w:rPr>
        <w:t>6</w:t>
      </w:r>
      <w:r w:rsidR="005B3141" w:rsidRPr="00433F07">
        <w:rPr>
          <w:rFonts w:ascii="ITC Avant Garde" w:eastAsiaTheme="minorHAnsi" w:hAnsi="ITC Avant Garde"/>
          <w:sz w:val="22"/>
          <w:szCs w:val="22"/>
          <w:lang w:val="es-MX" w:eastAsia="en-US"/>
        </w:rPr>
        <w:t xml:space="preserve"> </w:t>
      </w:r>
      <w:r w:rsidR="00433F07" w:rsidRPr="00433F07">
        <w:rPr>
          <w:rFonts w:ascii="ITC Avant Garde" w:eastAsiaTheme="minorHAnsi" w:hAnsi="ITC Avant Garde"/>
          <w:sz w:val="22"/>
          <w:szCs w:val="22"/>
          <w:lang w:val="es-MX" w:eastAsia="en-US"/>
        </w:rPr>
        <w:t>de</w:t>
      </w:r>
      <w:r w:rsidR="002178EC">
        <w:rPr>
          <w:rFonts w:ascii="ITC Avant Garde" w:eastAsiaTheme="minorHAnsi" w:hAnsi="ITC Avant Garde"/>
          <w:sz w:val="22"/>
          <w:szCs w:val="22"/>
          <w:lang w:val="es-MX" w:eastAsia="en-US"/>
        </w:rPr>
        <w:t xml:space="preserve">l presente </w:t>
      </w:r>
      <w:r w:rsidR="00433F07" w:rsidRPr="00433F07">
        <w:rPr>
          <w:rFonts w:ascii="ITC Avant Garde" w:eastAsiaTheme="minorHAnsi" w:hAnsi="ITC Avant Garde"/>
          <w:sz w:val="22"/>
          <w:szCs w:val="22"/>
          <w:lang w:val="es-MX" w:eastAsia="en-US"/>
        </w:rPr>
        <w:t>Apéndice</w:t>
      </w:r>
      <w:r w:rsidR="005B3141" w:rsidRPr="00433F07">
        <w:rPr>
          <w:rFonts w:ascii="ITC Avant Garde" w:eastAsiaTheme="minorHAnsi" w:hAnsi="ITC Avant Garde"/>
          <w:sz w:val="22"/>
          <w:szCs w:val="22"/>
          <w:lang w:val="es-MX" w:eastAsia="en-US"/>
        </w:rPr>
        <w:t>.</w:t>
      </w:r>
    </w:p>
    <w:p w14:paraId="2EE2D9A8" w14:textId="77777777" w:rsidR="00B35BF4" w:rsidRPr="00433F07" w:rsidRDefault="00B35BF4" w:rsidP="00746DC9">
      <w:pPr>
        <w:pStyle w:val="Textoindependiente"/>
        <w:spacing w:after="0"/>
        <w:jc w:val="both"/>
        <w:rPr>
          <w:rFonts w:ascii="ITC Avant Garde" w:eastAsiaTheme="minorHAnsi" w:hAnsi="ITC Avant Garde"/>
          <w:sz w:val="22"/>
          <w:szCs w:val="22"/>
          <w:lang w:val="es-MX" w:eastAsia="en-US"/>
        </w:rPr>
      </w:pPr>
    </w:p>
    <w:p w14:paraId="579B37EC" w14:textId="3AC70F3E" w:rsidR="00E41F2B" w:rsidRPr="006D5880" w:rsidRDefault="00E41F2B"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La Etapa de </w:t>
      </w:r>
      <w:r w:rsidR="002E4772">
        <w:rPr>
          <w:rFonts w:ascii="ITC Avant Garde" w:eastAsiaTheme="minorHAnsi" w:hAnsi="ITC Avant Garde"/>
          <w:sz w:val="22"/>
          <w:szCs w:val="22"/>
          <w:lang w:val="es-MX" w:eastAsia="en-US"/>
        </w:rPr>
        <w:t>A</w:t>
      </w:r>
      <w:r w:rsidRPr="006D5880">
        <w:rPr>
          <w:rFonts w:ascii="ITC Avant Garde" w:eastAsiaTheme="minorHAnsi" w:hAnsi="ITC Avant Garde"/>
          <w:sz w:val="22"/>
          <w:szCs w:val="22"/>
          <w:lang w:val="es-MX" w:eastAsia="en-US"/>
        </w:rPr>
        <w:t>djudicación</w:t>
      </w:r>
      <w:r w:rsidR="00032C01">
        <w:rPr>
          <w:rFonts w:ascii="ITC Avant Garde" w:eastAsiaTheme="minorHAnsi" w:hAnsi="ITC Avant Garde"/>
          <w:sz w:val="22"/>
          <w:szCs w:val="22"/>
          <w:lang w:val="es-MX" w:eastAsia="en-US"/>
        </w:rPr>
        <w:t xml:space="preserve"> siempre termina</w:t>
      </w:r>
      <w:r w:rsidR="002E4772">
        <w:rPr>
          <w:rFonts w:ascii="ITC Avant Garde" w:eastAsiaTheme="minorHAnsi" w:hAnsi="ITC Avant Garde"/>
          <w:sz w:val="22"/>
          <w:szCs w:val="22"/>
          <w:lang w:val="es-MX" w:eastAsia="en-US"/>
        </w:rPr>
        <w:t>, como máximo,</w:t>
      </w:r>
      <w:r w:rsidR="00032C01">
        <w:rPr>
          <w:rFonts w:ascii="ITC Avant Garde" w:eastAsiaTheme="minorHAnsi" w:hAnsi="ITC Avant Garde"/>
          <w:sz w:val="22"/>
          <w:szCs w:val="22"/>
          <w:lang w:val="es-MX" w:eastAsia="en-US"/>
        </w:rPr>
        <w:t xml:space="preserve"> en la </w:t>
      </w:r>
      <w:r w:rsidR="00B93A34">
        <w:rPr>
          <w:rFonts w:ascii="ITC Avant Garde" w:eastAsiaTheme="minorHAnsi" w:hAnsi="ITC Avant Garde"/>
          <w:sz w:val="22"/>
          <w:szCs w:val="22"/>
          <w:lang w:val="es-MX" w:eastAsia="en-US"/>
        </w:rPr>
        <w:t>f</w:t>
      </w:r>
      <w:r w:rsidR="00032C01">
        <w:rPr>
          <w:rFonts w:ascii="ITC Avant Garde" w:eastAsiaTheme="minorHAnsi" w:hAnsi="ITC Avant Garde"/>
          <w:sz w:val="22"/>
          <w:szCs w:val="22"/>
          <w:lang w:val="es-MX" w:eastAsia="en-US"/>
        </w:rPr>
        <w:t>ase II, por lo que s</w:t>
      </w:r>
      <w:r w:rsidRPr="006D5880">
        <w:rPr>
          <w:rFonts w:ascii="ITC Avant Garde" w:eastAsiaTheme="minorHAnsi" w:hAnsi="ITC Avant Garde"/>
          <w:sz w:val="22"/>
          <w:szCs w:val="22"/>
          <w:lang w:val="es-MX" w:eastAsia="en-US"/>
        </w:rPr>
        <w:t xml:space="preserve">i hay </w:t>
      </w:r>
      <w:r w:rsidR="00641F50">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no adjudicados al final de la </w:t>
      </w:r>
      <w:r w:rsidR="00B93A34">
        <w:rPr>
          <w:rFonts w:ascii="ITC Avant Garde" w:eastAsiaTheme="minorHAnsi" w:hAnsi="ITC Avant Garde"/>
          <w:sz w:val="22"/>
          <w:szCs w:val="22"/>
          <w:lang w:val="es-MX" w:eastAsia="en-US"/>
        </w:rPr>
        <w:t>f</w:t>
      </w:r>
      <w:r w:rsidRPr="006D5880">
        <w:rPr>
          <w:rFonts w:ascii="ITC Avant Garde" w:eastAsiaTheme="minorHAnsi" w:hAnsi="ITC Avant Garde"/>
          <w:sz w:val="22"/>
          <w:szCs w:val="22"/>
          <w:lang w:val="es-MX" w:eastAsia="en-US"/>
        </w:rPr>
        <w:t xml:space="preserve">ase II, </w:t>
      </w:r>
      <w:r w:rsidR="00A778E8">
        <w:rPr>
          <w:rFonts w:ascii="ITC Avant Garde" w:eastAsiaTheme="minorHAnsi" w:hAnsi="ITC Avant Garde"/>
          <w:sz w:val="22"/>
          <w:szCs w:val="22"/>
          <w:lang w:val="es-MX" w:eastAsia="en-US"/>
        </w:rPr>
        <w:t xml:space="preserve">éstos </w:t>
      </w:r>
      <w:r w:rsidR="004767A1">
        <w:rPr>
          <w:rFonts w:ascii="ITC Avant Garde" w:eastAsiaTheme="minorHAnsi" w:hAnsi="ITC Avant Garde"/>
          <w:sz w:val="22"/>
          <w:szCs w:val="22"/>
          <w:lang w:val="es-MX" w:eastAsia="en-US"/>
        </w:rPr>
        <w:t>serán declarados desiertos en términos de las Bases</w:t>
      </w:r>
      <w:r w:rsidRPr="006D5880">
        <w:rPr>
          <w:rFonts w:ascii="ITC Avant Garde" w:eastAsiaTheme="minorHAnsi" w:hAnsi="ITC Avant Garde"/>
          <w:sz w:val="22"/>
          <w:szCs w:val="22"/>
          <w:lang w:val="es-MX" w:eastAsia="en-US"/>
        </w:rPr>
        <w:t>.</w:t>
      </w:r>
    </w:p>
    <w:p w14:paraId="0F9890DA" w14:textId="77777777" w:rsidR="00FA33DF" w:rsidRDefault="00FA33DF" w:rsidP="00746DC9">
      <w:pPr>
        <w:pStyle w:val="Textoindependiente"/>
        <w:spacing w:after="0"/>
        <w:jc w:val="both"/>
        <w:rPr>
          <w:rFonts w:ascii="ITC Avant Garde" w:eastAsiaTheme="minorHAnsi" w:hAnsi="ITC Avant Garde"/>
          <w:sz w:val="22"/>
          <w:szCs w:val="22"/>
          <w:lang w:val="es-MX" w:eastAsia="en-US"/>
        </w:rPr>
      </w:pPr>
    </w:p>
    <w:p w14:paraId="78BD38B7" w14:textId="21C84271" w:rsidR="00E41F2B" w:rsidRPr="006D5880" w:rsidRDefault="00F3188A"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Por otra parte, </w:t>
      </w:r>
      <w:r w:rsidR="00DA4153">
        <w:rPr>
          <w:rFonts w:ascii="ITC Avant Garde" w:eastAsiaTheme="minorHAnsi" w:hAnsi="ITC Avant Garde"/>
          <w:sz w:val="22"/>
          <w:szCs w:val="22"/>
          <w:lang w:val="es-MX" w:eastAsia="en-US"/>
        </w:rPr>
        <w:t xml:space="preserve">de </w:t>
      </w:r>
      <w:r w:rsidR="00F9103C">
        <w:rPr>
          <w:rFonts w:ascii="ITC Avant Garde" w:eastAsiaTheme="minorHAnsi" w:hAnsi="ITC Avant Garde"/>
          <w:sz w:val="22"/>
          <w:szCs w:val="22"/>
          <w:lang w:val="es-MX" w:eastAsia="en-US"/>
        </w:rPr>
        <w:t xml:space="preserve">presentarse </w:t>
      </w:r>
      <w:r w:rsidR="00E41F2B" w:rsidRPr="006D5880">
        <w:rPr>
          <w:rFonts w:ascii="ITC Avant Garde" w:eastAsiaTheme="minorHAnsi" w:hAnsi="ITC Avant Garde"/>
          <w:sz w:val="22"/>
          <w:szCs w:val="22"/>
          <w:lang w:val="es-MX" w:eastAsia="en-US"/>
        </w:rPr>
        <w:t>circunstancias excepcionales</w:t>
      </w:r>
      <w:r w:rsidR="004917A7">
        <w:rPr>
          <w:rFonts w:ascii="ITC Avant Garde" w:eastAsiaTheme="minorHAnsi" w:hAnsi="ITC Avant Garde"/>
          <w:sz w:val="22"/>
          <w:szCs w:val="22"/>
          <w:lang w:val="es-MX" w:eastAsia="en-US"/>
        </w:rPr>
        <w:t>,</w:t>
      </w:r>
      <w:r w:rsidR="009E29BE">
        <w:rPr>
          <w:rFonts w:ascii="ITC Avant Garde" w:eastAsiaTheme="minorHAnsi" w:hAnsi="ITC Avant Garde"/>
          <w:sz w:val="22"/>
          <w:szCs w:val="22"/>
          <w:lang w:val="es-MX" w:eastAsia="en-US"/>
        </w:rPr>
        <w:t xml:space="preserve"> </w:t>
      </w:r>
      <w:r w:rsidR="00F9103C">
        <w:rPr>
          <w:rFonts w:ascii="ITC Avant Garde" w:eastAsiaTheme="minorHAnsi" w:hAnsi="ITC Avant Garde"/>
          <w:sz w:val="22"/>
          <w:szCs w:val="22"/>
          <w:lang w:val="es-MX" w:eastAsia="en-US"/>
        </w:rPr>
        <w:t>por las que se determine</w:t>
      </w:r>
      <w:r w:rsidR="00E41F2B" w:rsidRPr="006D5880">
        <w:rPr>
          <w:rFonts w:ascii="ITC Avant Garde" w:eastAsiaTheme="minorHAnsi" w:hAnsi="ITC Avant Garde"/>
          <w:sz w:val="22"/>
          <w:szCs w:val="22"/>
          <w:lang w:val="es-MX" w:eastAsia="en-US"/>
        </w:rPr>
        <w:t xml:space="preserve"> cancelar la </w:t>
      </w:r>
      <w:r w:rsidR="00B93A34">
        <w:rPr>
          <w:rFonts w:ascii="ITC Avant Garde" w:eastAsiaTheme="minorHAnsi" w:hAnsi="ITC Avant Garde"/>
          <w:sz w:val="22"/>
          <w:szCs w:val="22"/>
          <w:lang w:val="es-MX" w:eastAsia="en-US"/>
        </w:rPr>
        <w:t>f</w:t>
      </w:r>
      <w:r w:rsidR="00E41F2B" w:rsidRPr="006D5880">
        <w:rPr>
          <w:rFonts w:ascii="ITC Avant Garde" w:eastAsiaTheme="minorHAnsi" w:hAnsi="ITC Avant Garde"/>
          <w:sz w:val="22"/>
          <w:szCs w:val="22"/>
          <w:lang w:val="es-MX" w:eastAsia="en-US"/>
        </w:rPr>
        <w:t xml:space="preserve">ase II y declarar la última </w:t>
      </w:r>
      <w:r w:rsidR="00B654D1">
        <w:rPr>
          <w:rFonts w:ascii="ITC Avant Garde" w:eastAsiaTheme="minorHAnsi" w:hAnsi="ITC Avant Garde"/>
          <w:sz w:val="22"/>
          <w:szCs w:val="22"/>
          <w:lang w:val="es-MX" w:eastAsia="en-US"/>
        </w:rPr>
        <w:t>R</w:t>
      </w:r>
      <w:r w:rsidR="00B654D1" w:rsidRPr="006D5880">
        <w:rPr>
          <w:rFonts w:ascii="ITC Avant Garde" w:eastAsiaTheme="minorHAnsi" w:hAnsi="ITC Avant Garde"/>
          <w:sz w:val="22"/>
          <w:szCs w:val="22"/>
          <w:lang w:val="es-MX" w:eastAsia="en-US"/>
        </w:rPr>
        <w:t xml:space="preserve">onda de </w:t>
      </w:r>
      <w:r w:rsidR="00B654D1">
        <w:rPr>
          <w:rFonts w:ascii="ITC Avant Garde" w:eastAsiaTheme="minorHAnsi" w:hAnsi="ITC Avant Garde"/>
          <w:sz w:val="22"/>
          <w:szCs w:val="22"/>
          <w:lang w:val="es-MX" w:eastAsia="en-US"/>
        </w:rPr>
        <w:t>Reloj</w:t>
      </w:r>
      <w:r w:rsidR="00E41F2B" w:rsidRPr="006D5880">
        <w:rPr>
          <w:rFonts w:ascii="ITC Avant Garde" w:eastAsiaTheme="minorHAnsi" w:hAnsi="ITC Avant Garde"/>
          <w:sz w:val="22"/>
          <w:szCs w:val="22"/>
          <w:lang w:val="es-MX" w:eastAsia="en-US"/>
        </w:rPr>
        <w:t xml:space="preserve"> en </w:t>
      </w:r>
      <w:r w:rsidR="004D1AD1">
        <w:rPr>
          <w:rFonts w:ascii="ITC Avant Garde" w:eastAsiaTheme="minorHAnsi" w:hAnsi="ITC Avant Garde"/>
          <w:sz w:val="22"/>
          <w:szCs w:val="22"/>
          <w:lang w:val="es-MX" w:eastAsia="en-US"/>
        </w:rPr>
        <w:t>la</w:t>
      </w:r>
      <w:r w:rsidR="004D1AD1" w:rsidRPr="006D5880">
        <w:rPr>
          <w:rFonts w:ascii="ITC Avant Garde" w:eastAsiaTheme="minorHAnsi" w:hAnsi="ITC Avant Garde"/>
          <w:sz w:val="22"/>
          <w:szCs w:val="22"/>
          <w:lang w:val="es-MX" w:eastAsia="en-US"/>
        </w:rPr>
        <w:t xml:space="preserve"> </w:t>
      </w:r>
      <w:r w:rsidR="00F9103C">
        <w:rPr>
          <w:rFonts w:ascii="ITC Avant Garde" w:eastAsiaTheme="minorHAnsi" w:hAnsi="ITC Avant Garde"/>
          <w:sz w:val="22"/>
          <w:szCs w:val="22"/>
          <w:lang w:val="es-MX" w:eastAsia="en-US"/>
        </w:rPr>
        <w:t>f</w:t>
      </w:r>
      <w:r w:rsidR="00E41F2B" w:rsidRPr="006D5880">
        <w:rPr>
          <w:rFonts w:ascii="ITC Avant Garde" w:eastAsiaTheme="minorHAnsi" w:hAnsi="ITC Avant Garde"/>
          <w:sz w:val="22"/>
          <w:szCs w:val="22"/>
          <w:lang w:val="es-MX" w:eastAsia="en-US"/>
        </w:rPr>
        <w:t>ase</w:t>
      </w:r>
      <w:r w:rsidR="005723DD">
        <w:rPr>
          <w:rFonts w:ascii="ITC Avant Garde" w:eastAsiaTheme="minorHAnsi" w:hAnsi="ITC Avant Garde"/>
          <w:sz w:val="22"/>
          <w:szCs w:val="22"/>
          <w:lang w:val="es-MX" w:eastAsia="en-US"/>
        </w:rPr>
        <w:t xml:space="preserve"> </w:t>
      </w:r>
      <w:r w:rsidR="00183F86">
        <w:rPr>
          <w:rFonts w:ascii="ITC Avant Garde" w:eastAsiaTheme="minorHAnsi" w:hAnsi="ITC Avant Garde"/>
          <w:sz w:val="22"/>
          <w:szCs w:val="22"/>
          <w:lang w:val="es-MX" w:eastAsia="en-US"/>
        </w:rPr>
        <w:t xml:space="preserve">I </w:t>
      </w:r>
      <w:r w:rsidR="005723DD">
        <w:rPr>
          <w:rFonts w:ascii="ITC Avant Garde" w:eastAsiaTheme="minorHAnsi" w:hAnsi="ITC Avant Garde"/>
          <w:sz w:val="22"/>
          <w:szCs w:val="22"/>
          <w:lang w:val="es-MX" w:eastAsia="en-US"/>
        </w:rPr>
        <w:t xml:space="preserve">como la </w:t>
      </w:r>
      <w:r w:rsidR="00B654D1">
        <w:rPr>
          <w:rFonts w:ascii="ITC Avant Garde" w:eastAsiaTheme="minorHAnsi" w:hAnsi="ITC Avant Garde"/>
          <w:sz w:val="22"/>
          <w:szCs w:val="22"/>
          <w:lang w:val="es-MX" w:eastAsia="en-US"/>
        </w:rPr>
        <w:t>R</w:t>
      </w:r>
      <w:r w:rsidR="00B654D1" w:rsidRPr="006D5880">
        <w:rPr>
          <w:rFonts w:ascii="ITC Avant Garde" w:eastAsiaTheme="minorHAnsi" w:hAnsi="ITC Avant Garde"/>
          <w:sz w:val="22"/>
          <w:szCs w:val="22"/>
          <w:lang w:val="es-MX" w:eastAsia="en-US"/>
        </w:rPr>
        <w:t xml:space="preserve">onda de </w:t>
      </w:r>
      <w:r w:rsidR="00B654D1">
        <w:rPr>
          <w:rFonts w:ascii="ITC Avant Garde" w:eastAsiaTheme="minorHAnsi" w:hAnsi="ITC Avant Garde"/>
          <w:sz w:val="22"/>
          <w:szCs w:val="22"/>
          <w:lang w:val="es-MX" w:eastAsia="en-US"/>
        </w:rPr>
        <w:t>Reloj</w:t>
      </w:r>
      <w:r w:rsidR="002D6D65">
        <w:rPr>
          <w:rFonts w:ascii="ITC Avant Garde" w:eastAsiaTheme="minorHAnsi" w:hAnsi="ITC Avant Garde"/>
          <w:sz w:val="22"/>
          <w:szCs w:val="22"/>
          <w:lang w:val="es-MX" w:eastAsia="en-US"/>
        </w:rPr>
        <w:t xml:space="preserve"> final, </w:t>
      </w:r>
      <w:r w:rsidR="00F9103C">
        <w:rPr>
          <w:rFonts w:ascii="ITC Avant Garde" w:eastAsiaTheme="minorHAnsi" w:hAnsi="ITC Avant Garde"/>
          <w:sz w:val="22"/>
          <w:szCs w:val="22"/>
          <w:lang w:val="es-MX" w:eastAsia="en-US"/>
        </w:rPr>
        <w:t>el Procedimiento de Presentación de Ofertas</w:t>
      </w:r>
      <w:r w:rsidR="00F9103C" w:rsidRPr="006D5880">
        <w:rPr>
          <w:rFonts w:ascii="ITC Avant Garde" w:eastAsiaTheme="minorHAnsi" w:hAnsi="ITC Avant Garde"/>
          <w:sz w:val="22"/>
          <w:szCs w:val="22"/>
          <w:lang w:val="es-MX" w:eastAsia="en-US"/>
        </w:rPr>
        <w:t xml:space="preserve"> </w:t>
      </w:r>
      <w:r w:rsidR="00E41F2B" w:rsidRPr="006D5880">
        <w:rPr>
          <w:rFonts w:ascii="ITC Avant Garde" w:eastAsiaTheme="minorHAnsi" w:hAnsi="ITC Avant Garde"/>
          <w:sz w:val="22"/>
          <w:szCs w:val="22"/>
          <w:lang w:val="es-MX" w:eastAsia="en-US"/>
        </w:rPr>
        <w:t>procederá a la Etapa de Asignación.</w:t>
      </w:r>
    </w:p>
    <w:p w14:paraId="4EC60BC3" w14:textId="77777777" w:rsidR="004634A6" w:rsidRDefault="004634A6" w:rsidP="00746DC9">
      <w:pPr>
        <w:pStyle w:val="Textoindependiente"/>
        <w:spacing w:after="0"/>
        <w:jc w:val="both"/>
        <w:rPr>
          <w:rFonts w:ascii="ITC Avant Garde" w:eastAsiaTheme="minorHAnsi" w:hAnsi="ITC Avant Garde"/>
          <w:sz w:val="22"/>
          <w:szCs w:val="22"/>
          <w:lang w:val="es-MX" w:eastAsia="en-US"/>
        </w:rPr>
      </w:pPr>
    </w:p>
    <w:p w14:paraId="00E80A15" w14:textId="19676F7F" w:rsidR="00D27B2D" w:rsidRPr="007F5098" w:rsidRDefault="00D27B2D"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Por último, </w:t>
      </w:r>
      <w:r w:rsidR="00EF7C84">
        <w:rPr>
          <w:rFonts w:ascii="ITC Avant Garde" w:eastAsiaTheme="minorHAnsi" w:hAnsi="ITC Avant Garde"/>
          <w:sz w:val="22"/>
          <w:szCs w:val="22"/>
          <w:lang w:val="es-MX" w:eastAsia="en-US"/>
        </w:rPr>
        <w:t xml:space="preserve">en el caso de que </w:t>
      </w:r>
      <w:r w:rsidRPr="007F5098">
        <w:rPr>
          <w:rFonts w:ascii="ITC Avant Garde" w:eastAsiaTheme="minorHAnsi" w:hAnsi="ITC Avant Garde"/>
          <w:sz w:val="22"/>
          <w:szCs w:val="22"/>
          <w:lang w:val="es-MX" w:eastAsia="en-US"/>
        </w:rPr>
        <w:t xml:space="preserve">una vez finalizada cada </w:t>
      </w:r>
      <w:r w:rsidR="002D586D" w:rsidRPr="007F5098">
        <w:rPr>
          <w:rFonts w:ascii="ITC Avant Garde" w:eastAsiaTheme="minorHAnsi" w:hAnsi="ITC Avant Garde"/>
          <w:sz w:val="22"/>
          <w:szCs w:val="22"/>
          <w:lang w:val="es-MX" w:eastAsia="en-US"/>
        </w:rPr>
        <w:t xml:space="preserve">una de las dos </w:t>
      </w:r>
      <w:r w:rsidRPr="007F5098">
        <w:rPr>
          <w:rFonts w:ascii="ITC Avant Garde" w:eastAsiaTheme="minorHAnsi" w:hAnsi="ITC Avant Garde"/>
          <w:sz w:val="22"/>
          <w:szCs w:val="22"/>
          <w:lang w:val="es-MX" w:eastAsia="en-US"/>
        </w:rPr>
        <w:t>fase</w:t>
      </w:r>
      <w:r w:rsidR="002D586D" w:rsidRPr="007F5098">
        <w:rPr>
          <w:rFonts w:ascii="ITC Avant Garde" w:eastAsiaTheme="minorHAnsi" w:hAnsi="ITC Avant Garde"/>
          <w:sz w:val="22"/>
          <w:szCs w:val="22"/>
          <w:lang w:val="es-MX" w:eastAsia="en-US"/>
        </w:rPr>
        <w:t>s</w:t>
      </w:r>
      <w:r w:rsidRPr="007F5098">
        <w:rPr>
          <w:rFonts w:ascii="ITC Avant Garde" w:eastAsiaTheme="minorHAnsi" w:hAnsi="ITC Avant Garde"/>
          <w:sz w:val="22"/>
          <w:szCs w:val="22"/>
          <w:lang w:val="es-MX" w:eastAsia="en-US"/>
        </w:rPr>
        <w:t xml:space="preserve"> de este </w:t>
      </w:r>
      <w:r w:rsidRPr="006C53BF">
        <w:rPr>
          <w:rFonts w:ascii="ITC Avant Garde" w:eastAsiaTheme="minorHAnsi" w:hAnsi="ITC Avant Garde"/>
          <w:sz w:val="22"/>
          <w:szCs w:val="22"/>
          <w:lang w:val="es-MX" w:eastAsia="en-US"/>
        </w:rPr>
        <w:t>procedimiento</w:t>
      </w:r>
      <w:r w:rsidR="00EF7C84" w:rsidRPr="006C53BF">
        <w:rPr>
          <w:rFonts w:ascii="ITC Avant Garde" w:eastAsiaTheme="minorHAnsi" w:hAnsi="ITC Avant Garde"/>
          <w:sz w:val="22"/>
          <w:szCs w:val="22"/>
          <w:lang w:val="es-MX" w:eastAsia="en-US"/>
        </w:rPr>
        <w:t xml:space="preserve"> con </w:t>
      </w:r>
      <w:r w:rsidR="00AD5817">
        <w:rPr>
          <w:rFonts w:ascii="ITC Avant Garde" w:eastAsiaTheme="minorHAnsi" w:hAnsi="ITC Avant Garde"/>
          <w:sz w:val="22"/>
          <w:szCs w:val="22"/>
          <w:lang w:val="es-MX" w:eastAsia="en-US"/>
        </w:rPr>
        <w:t xml:space="preserve">algún </w:t>
      </w:r>
      <w:r w:rsidR="00A61A58" w:rsidRPr="006C53BF">
        <w:rPr>
          <w:rFonts w:ascii="ITC Avant Garde" w:eastAsiaTheme="minorHAnsi" w:hAnsi="ITC Avant Garde"/>
          <w:sz w:val="22"/>
          <w:szCs w:val="22"/>
          <w:lang w:val="es-MX" w:eastAsia="en-US"/>
        </w:rPr>
        <w:t>B</w:t>
      </w:r>
      <w:r w:rsidR="00EF7C84" w:rsidRPr="006C53BF">
        <w:rPr>
          <w:rFonts w:ascii="ITC Avant Garde" w:eastAsiaTheme="minorHAnsi" w:hAnsi="ITC Avant Garde"/>
          <w:sz w:val="22"/>
          <w:szCs w:val="22"/>
          <w:lang w:val="es-MX" w:eastAsia="en-US"/>
        </w:rPr>
        <w:t>loque no adjudicado de la Categoría TDD</w:t>
      </w:r>
      <w:r w:rsidRPr="006C53BF">
        <w:rPr>
          <w:rFonts w:ascii="ITC Avant Garde" w:eastAsiaTheme="minorHAnsi" w:hAnsi="ITC Avant Garde"/>
          <w:sz w:val="22"/>
          <w:szCs w:val="22"/>
          <w:lang w:val="es-MX" w:eastAsia="en-US"/>
        </w:rPr>
        <w:t xml:space="preserve">, </w:t>
      </w:r>
      <w:r w:rsidR="00AD5817">
        <w:rPr>
          <w:rFonts w:ascii="ITC Avant Garde" w:eastAsiaTheme="minorHAnsi" w:hAnsi="ITC Avant Garde"/>
          <w:sz w:val="22"/>
          <w:szCs w:val="22"/>
          <w:lang w:val="es-MX" w:eastAsia="en-US"/>
        </w:rPr>
        <w:t>de existir un</w:t>
      </w:r>
      <w:r w:rsidRPr="006C53BF">
        <w:rPr>
          <w:rFonts w:ascii="ITC Avant Garde" w:eastAsiaTheme="minorHAnsi" w:hAnsi="ITC Avant Garde"/>
          <w:sz w:val="22"/>
          <w:szCs w:val="22"/>
          <w:lang w:val="es-MX" w:eastAsia="en-US"/>
        </w:rPr>
        <w:t xml:space="preserve"> Participante con Bloques</w:t>
      </w:r>
      <w:r w:rsidRPr="007F5098">
        <w:rPr>
          <w:rFonts w:ascii="ITC Avant Garde" w:eastAsiaTheme="minorHAnsi" w:hAnsi="ITC Avant Garde"/>
          <w:sz w:val="22"/>
          <w:szCs w:val="22"/>
          <w:lang w:val="es-MX" w:eastAsia="en-US"/>
        </w:rPr>
        <w:t xml:space="preserve"> adjudicados en ambas categorías</w:t>
      </w:r>
      <w:r w:rsidR="00AD5817">
        <w:rPr>
          <w:rFonts w:ascii="ITC Avant Garde" w:eastAsiaTheme="minorHAnsi" w:hAnsi="ITC Avant Garde"/>
          <w:sz w:val="22"/>
          <w:szCs w:val="22"/>
          <w:lang w:val="es-MX" w:eastAsia="en-US"/>
        </w:rPr>
        <w:t>, éste</w:t>
      </w:r>
      <w:r w:rsidRPr="007F5098">
        <w:rPr>
          <w:rFonts w:ascii="ITC Avant Garde" w:eastAsiaTheme="minorHAnsi" w:hAnsi="ITC Avant Garde"/>
          <w:sz w:val="22"/>
          <w:szCs w:val="22"/>
          <w:lang w:val="es-MX" w:eastAsia="en-US"/>
        </w:rPr>
        <w:t xml:space="preserve"> </w:t>
      </w:r>
      <w:r w:rsidR="00EF7C84">
        <w:rPr>
          <w:rFonts w:ascii="ITC Avant Garde" w:eastAsiaTheme="minorHAnsi" w:hAnsi="ITC Avant Garde"/>
          <w:sz w:val="22"/>
          <w:szCs w:val="22"/>
          <w:lang w:val="es-MX" w:eastAsia="en-US"/>
        </w:rPr>
        <w:t>tendrá</w:t>
      </w:r>
      <w:r w:rsidR="00EF7C84" w:rsidRPr="007F5098">
        <w:rPr>
          <w:rFonts w:ascii="ITC Avant Garde" w:eastAsiaTheme="minorHAnsi" w:hAnsi="ITC Avant Garde"/>
          <w:sz w:val="22"/>
          <w:szCs w:val="22"/>
          <w:lang w:val="es-MX" w:eastAsia="en-US"/>
        </w:rPr>
        <w:t xml:space="preserve"> </w:t>
      </w:r>
      <w:r w:rsidRPr="007F5098">
        <w:rPr>
          <w:rFonts w:ascii="ITC Avant Garde" w:eastAsiaTheme="minorHAnsi" w:hAnsi="ITC Avant Garde"/>
          <w:sz w:val="22"/>
          <w:szCs w:val="22"/>
          <w:lang w:val="es-MX" w:eastAsia="en-US"/>
        </w:rPr>
        <w:t xml:space="preserve">la opción de intercambiar sus Bloques de Categoría FDD por la misma cantidad de Bloques </w:t>
      </w:r>
      <w:r w:rsidR="00C230A1" w:rsidRPr="007F5098">
        <w:rPr>
          <w:rFonts w:ascii="ITC Avant Garde" w:eastAsiaTheme="minorHAnsi" w:hAnsi="ITC Avant Garde"/>
          <w:sz w:val="22"/>
          <w:szCs w:val="22"/>
          <w:lang w:val="es-MX" w:eastAsia="en-US"/>
        </w:rPr>
        <w:t xml:space="preserve">no adjudicados en la </w:t>
      </w:r>
      <w:r w:rsidRPr="007F5098">
        <w:rPr>
          <w:rFonts w:ascii="ITC Avant Garde" w:eastAsiaTheme="minorHAnsi" w:hAnsi="ITC Avant Garde"/>
          <w:sz w:val="22"/>
          <w:szCs w:val="22"/>
          <w:lang w:val="es-MX" w:eastAsia="en-US"/>
        </w:rPr>
        <w:t xml:space="preserve">Categoría TDD, con el fin de que dicho Participante pueda tener adjudicados todos los Bloques </w:t>
      </w:r>
      <w:r w:rsidR="00A61A58">
        <w:rPr>
          <w:rFonts w:ascii="ITC Avant Garde" w:eastAsiaTheme="minorHAnsi" w:hAnsi="ITC Avant Garde"/>
          <w:sz w:val="22"/>
          <w:szCs w:val="22"/>
          <w:lang w:val="es-MX" w:eastAsia="en-US"/>
        </w:rPr>
        <w:t>en</w:t>
      </w:r>
      <w:r w:rsidR="00A61A58" w:rsidRPr="007F5098">
        <w:rPr>
          <w:rFonts w:ascii="ITC Avant Garde" w:eastAsiaTheme="minorHAnsi" w:hAnsi="ITC Avant Garde"/>
          <w:sz w:val="22"/>
          <w:szCs w:val="22"/>
          <w:lang w:val="es-MX" w:eastAsia="en-US"/>
        </w:rPr>
        <w:t xml:space="preserve"> </w:t>
      </w:r>
      <w:r w:rsidR="00C230A1" w:rsidRPr="007F5098">
        <w:rPr>
          <w:rFonts w:ascii="ITC Avant Garde" w:eastAsiaTheme="minorHAnsi" w:hAnsi="ITC Avant Garde"/>
          <w:sz w:val="22"/>
          <w:szCs w:val="22"/>
          <w:lang w:val="es-MX" w:eastAsia="en-US"/>
        </w:rPr>
        <w:t xml:space="preserve">esta última </w:t>
      </w:r>
      <w:r w:rsidR="002E680D" w:rsidRPr="007F5098">
        <w:rPr>
          <w:rFonts w:ascii="ITC Avant Garde" w:eastAsiaTheme="minorHAnsi" w:hAnsi="ITC Avant Garde"/>
          <w:sz w:val="22"/>
          <w:szCs w:val="22"/>
          <w:lang w:val="es-MX" w:eastAsia="en-US"/>
        </w:rPr>
        <w:t>C</w:t>
      </w:r>
      <w:r w:rsidRPr="007F5098">
        <w:rPr>
          <w:rFonts w:ascii="ITC Avant Garde" w:eastAsiaTheme="minorHAnsi" w:hAnsi="ITC Avant Garde"/>
          <w:sz w:val="22"/>
          <w:szCs w:val="22"/>
          <w:lang w:val="es-MX" w:eastAsia="en-US"/>
        </w:rPr>
        <w:t>ategoría.</w:t>
      </w:r>
    </w:p>
    <w:p w14:paraId="04E6BE5B" w14:textId="77777777" w:rsidR="00D27B2D" w:rsidRPr="007F5098" w:rsidRDefault="00D27B2D" w:rsidP="00746DC9">
      <w:pPr>
        <w:pStyle w:val="Textoindependiente"/>
        <w:spacing w:after="0"/>
        <w:jc w:val="both"/>
        <w:rPr>
          <w:rFonts w:ascii="ITC Avant Garde" w:eastAsiaTheme="minorHAnsi" w:hAnsi="ITC Avant Garde"/>
          <w:sz w:val="22"/>
          <w:szCs w:val="22"/>
          <w:lang w:val="es-MX" w:eastAsia="en-US"/>
        </w:rPr>
      </w:pPr>
    </w:p>
    <w:p w14:paraId="5032CF08" w14:textId="2484924E" w:rsidR="00C230A1" w:rsidRPr="007F5098" w:rsidRDefault="002D586D" w:rsidP="00746DC9">
      <w:pPr>
        <w:pStyle w:val="Textoindependiente"/>
        <w:spacing w:after="0"/>
        <w:jc w:val="both"/>
        <w:rPr>
          <w:rFonts w:ascii="ITC Avant Garde" w:eastAsiaTheme="minorHAnsi" w:hAnsi="ITC Avant Garde"/>
          <w:sz w:val="22"/>
          <w:szCs w:val="22"/>
          <w:lang w:val="es-MX" w:eastAsia="en-US"/>
        </w:rPr>
      </w:pPr>
      <w:r w:rsidRPr="007F5098">
        <w:rPr>
          <w:rFonts w:ascii="ITC Avant Garde" w:eastAsiaTheme="minorHAnsi" w:hAnsi="ITC Avant Garde"/>
          <w:sz w:val="22"/>
          <w:szCs w:val="22"/>
          <w:lang w:val="es-MX" w:eastAsia="en-US"/>
        </w:rPr>
        <w:t xml:space="preserve">En este sentido, el citado Participante deberá pagar por el intercambio del Bloque Categoría TDD el Precio de Adjudicación original del Bloque de la Categoría </w:t>
      </w:r>
      <w:r w:rsidRPr="00EF7C84">
        <w:rPr>
          <w:rFonts w:ascii="ITC Avant Garde" w:eastAsiaTheme="minorHAnsi" w:hAnsi="ITC Avant Garde"/>
          <w:sz w:val="22"/>
          <w:szCs w:val="22"/>
          <w:lang w:val="es-MX" w:eastAsia="en-US"/>
        </w:rPr>
        <w:t>FDD</w:t>
      </w:r>
      <w:r w:rsidRPr="007F5098">
        <w:rPr>
          <w:rFonts w:ascii="ITC Avant Garde" w:eastAsiaTheme="minorHAnsi" w:hAnsi="ITC Avant Garde"/>
          <w:sz w:val="22"/>
          <w:szCs w:val="22"/>
          <w:lang w:val="es-MX" w:eastAsia="en-US"/>
        </w:rPr>
        <w:t xml:space="preserve">. </w:t>
      </w:r>
    </w:p>
    <w:p w14:paraId="32561700" w14:textId="01CAAD63" w:rsidR="00D27B2D" w:rsidRPr="00EF7C84" w:rsidRDefault="00D27B2D" w:rsidP="00746DC9">
      <w:pPr>
        <w:pStyle w:val="Textoindependiente"/>
        <w:spacing w:after="0"/>
        <w:jc w:val="both"/>
        <w:rPr>
          <w:rFonts w:ascii="ITC Avant Garde" w:eastAsiaTheme="minorHAnsi" w:hAnsi="ITC Avant Garde"/>
          <w:sz w:val="22"/>
          <w:szCs w:val="22"/>
          <w:highlight w:val="yellow"/>
          <w:lang w:val="es-MX" w:eastAsia="en-US"/>
        </w:rPr>
      </w:pPr>
    </w:p>
    <w:p w14:paraId="70DF2E19" w14:textId="756651E3" w:rsidR="0028795E" w:rsidRDefault="0028795E" w:rsidP="009B6389">
      <w:pPr>
        <w:pStyle w:val="Ttulo2"/>
        <w:numPr>
          <w:ilvl w:val="1"/>
          <w:numId w:val="39"/>
        </w:numPr>
        <w:spacing w:before="0" w:line="240" w:lineRule="auto"/>
        <w:ind w:left="709"/>
        <w:jc w:val="both"/>
        <w:rPr>
          <w:rFonts w:ascii="ITC Avant Garde" w:eastAsiaTheme="minorHAnsi" w:hAnsi="ITC Avant Garde" w:cstheme="minorBidi"/>
          <w:b/>
          <w:color w:val="auto"/>
          <w:sz w:val="22"/>
          <w:szCs w:val="22"/>
        </w:rPr>
      </w:pPr>
      <w:bookmarkStart w:id="74" w:name="_Toc482733205"/>
      <w:bookmarkStart w:id="75" w:name="_Toc500236211"/>
      <w:bookmarkStart w:id="76" w:name="_Toc500502760"/>
      <w:bookmarkStart w:id="77" w:name="_Toc500961223"/>
      <w:bookmarkStart w:id="78" w:name="_Toc500961289"/>
      <w:r w:rsidRPr="0043714B">
        <w:rPr>
          <w:rFonts w:ascii="ITC Avant Garde" w:eastAsiaTheme="minorHAnsi" w:hAnsi="ITC Avant Garde" w:cstheme="minorBidi"/>
          <w:b/>
          <w:color w:val="auto"/>
          <w:sz w:val="22"/>
          <w:szCs w:val="22"/>
        </w:rPr>
        <w:t xml:space="preserve">Programación de las </w:t>
      </w:r>
      <w:r w:rsidR="00B654D1" w:rsidRPr="00561F65">
        <w:rPr>
          <w:rFonts w:ascii="ITC Avant Garde" w:eastAsiaTheme="minorHAnsi" w:hAnsi="ITC Avant Garde" w:cstheme="minorBidi"/>
          <w:b/>
          <w:color w:val="auto"/>
          <w:sz w:val="22"/>
          <w:szCs w:val="22"/>
        </w:rPr>
        <w:t>Rondas de Reloj</w:t>
      </w:r>
      <w:bookmarkEnd w:id="74"/>
      <w:r w:rsidR="00E77AB7">
        <w:rPr>
          <w:rFonts w:ascii="ITC Avant Garde" w:eastAsiaTheme="minorHAnsi" w:hAnsi="ITC Avant Garde" w:cstheme="minorBidi"/>
          <w:b/>
          <w:color w:val="auto"/>
          <w:sz w:val="22"/>
          <w:szCs w:val="22"/>
        </w:rPr>
        <w:t>.</w:t>
      </w:r>
      <w:bookmarkEnd w:id="75"/>
      <w:bookmarkEnd w:id="76"/>
      <w:bookmarkEnd w:id="77"/>
      <w:bookmarkEnd w:id="78"/>
    </w:p>
    <w:p w14:paraId="2A073506" w14:textId="77777777" w:rsidR="0043714B" w:rsidRPr="0043714B" w:rsidRDefault="0043714B" w:rsidP="00746DC9">
      <w:pPr>
        <w:spacing w:after="0" w:line="240" w:lineRule="auto"/>
      </w:pPr>
    </w:p>
    <w:p w14:paraId="3CF869E5" w14:textId="66647B38" w:rsidR="0028795E"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Todas las </w:t>
      </w:r>
      <w:r w:rsidR="00B654D1">
        <w:rPr>
          <w:rFonts w:ascii="ITC Avant Garde" w:eastAsiaTheme="minorHAnsi" w:hAnsi="ITC Avant Garde"/>
          <w:sz w:val="22"/>
          <w:szCs w:val="22"/>
          <w:lang w:val="es-MX" w:eastAsia="en-US"/>
        </w:rPr>
        <w:t>R</w:t>
      </w:r>
      <w:r w:rsidR="00B654D1" w:rsidRPr="006D5880">
        <w:rPr>
          <w:rFonts w:ascii="ITC Avant Garde" w:eastAsiaTheme="minorHAnsi" w:hAnsi="ITC Avant Garde"/>
          <w:sz w:val="22"/>
          <w:szCs w:val="22"/>
          <w:lang w:val="es-MX" w:eastAsia="en-US"/>
        </w:rPr>
        <w:t>onda</w:t>
      </w:r>
      <w:r w:rsidR="00B654D1">
        <w:rPr>
          <w:rFonts w:ascii="ITC Avant Garde" w:eastAsiaTheme="minorHAnsi" w:hAnsi="ITC Avant Garde"/>
          <w:sz w:val="22"/>
          <w:szCs w:val="22"/>
          <w:lang w:val="es-MX" w:eastAsia="en-US"/>
        </w:rPr>
        <w:t>s</w:t>
      </w:r>
      <w:r w:rsidR="00B654D1" w:rsidRPr="006D5880">
        <w:rPr>
          <w:rFonts w:ascii="ITC Avant Garde" w:eastAsiaTheme="minorHAnsi" w:hAnsi="ITC Avant Garde"/>
          <w:sz w:val="22"/>
          <w:szCs w:val="22"/>
          <w:lang w:val="es-MX" w:eastAsia="en-US"/>
        </w:rPr>
        <w:t xml:space="preserve"> de </w:t>
      </w:r>
      <w:r w:rsidR="00B654D1">
        <w:rPr>
          <w:rFonts w:ascii="ITC Avant Garde" w:eastAsiaTheme="minorHAnsi" w:hAnsi="ITC Avant Garde"/>
          <w:sz w:val="22"/>
          <w:szCs w:val="22"/>
          <w:lang w:val="es-MX" w:eastAsia="en-US"/>
        </w:rPr>
        <w:t>Reloj</w:t>
      </w:r>
      <w:r w:rsidRPr="006D5880">
        <w:rPr>
          <w:rFonts w:ascii="ITC Avant Garde" w:eastAsiaTheme="minorHAnsi" w:hAnsi="ITC Avant Garde"/>
          <w:sz w:val="22"/>
          <w:szCs w:val="22"/>
          <w:lang w:val="es-MX" w:eastAsia="en-US"/>
        </w:rPr>
        <w:t xml:space="preserve"> serán programadas </w:t>
      </w:r>
      <w:r w:rsidR="00F9103C">
        <w:rPr>
          <w:rFonts w:ascii="ITC Avant Garde" w:eastAsiaTheme="minorHAnsi" w:hAnsi="ITC Avant Garde"/>
          <w:sz w:val="22"/>
          <w:szCs w:val="22"/>
          <w:lang w:val="es-MX" w:eastAsia="en-US"/>
        </w:rPr>
        <w:t xml:space="preserve">por el Instituto </w:t>
      </w:r>
      <w:r w:rsidRPr="006D5880">
        <w:rPr>
          <w:rFonts w:ascii="ITC Avant Garde" w:eastAsiaTheme="minorHAnsi" w:hAnsi="ITC Avant Garde"/>
          <w:sz w:val="22"/>
          <w:szCs w:val="22"/>
          <w:lang w:val="es-MX" w:eastAsia="en-US"/>
        </w:rPr>
        <w:t xml:space="preserve">para empezar entre las 10:00 </w:t>
      </w:r>
      <w:r w:rsidR="00FB4541">
        <w:rPr>
          <w:rFonts w:ascii="ITC Avant Garde" w:eastAsiaTheme="minorHAnsi" w:hAnsi="ITC Avant Garde"/>
          <w:sz w:val="22"/>
          <w:szCs w:val="22"/>
          <w:lang w:val="es-MX" w:eastAsia="en-US"/>
        </w:rPr>
        <w:t>horas</w:t>
      </w:r>
      <w:r w:rsidR="00BE6902">
        <w:rPr>
          <w:rFonts w:ascii="ITC Avant Garde" w:eastAsiaTheme="minorHAnsi" w:hAnsi="ITC Avant Garde"/>
          <w:sz w:val="22"/>
          <w:szCs w:val="22"/>
          <w:lang w:val="es-MX" w:eastAsia="en-US"/>
        </w:rPr>
        <w:t xml:space="preserve"> y </w:t>
      </w:r>
      <w:r w:rsidR="00FB4541">
        <w:rPr>
          <w:rFonts w:ascii="ITC Avant Garde" w:eastAsiaTheme="minorHAnsi" w:hAnsi="ITC Avant Garde"/>
          <w:sz w:val="22"/>
          <w:szCs w:val="22"/>
          <w:lang w:val="es-MX" w:eastAsia="en-US"/>
        </w:rPr>
        <w:t>16</w:t>
      </w:r>
      <w:r w:rsidR="00BE6902">
        <w:rPr>
          <w:rFonts w:ascii="ITC Avant Garde" w:eastAsiaTheme="minorHAnsi" w:hAnsi="ITC Avant Garde"/>
          <w:sz w:val="22"/>
          <w:szCs w:val="22"/>
          <w:lang w:val="es-MX" w:eastAsia="en-US"/>
        </w:rPr>
        <w:t>:</w:t>
      </w:r>
      <w:r w:rsidR="004958D8">
        <w:rPr>
          <w:rFonts w:ascii="ITC Avant Garde" w:eastAsiaTheme="minorHAnsi" w:hAnsi="ITC Avant Garde"/>
          <w:sz w:val="22"/>
          <w:szCs w:val="22"/>
          <w:lang w:val="es-MX" w:eastAsia="en-US"/>
        </w:rPr>
        <w:t>30</w:t>
      </w:r>
      <w:r w:rsidR="00BE6902">
        <w:rPr>
          <w:rFonts w:ascii="ITC Avant Garde" w:eastAsiaTheme="minorHAnsi" w:hAnsi="ITC Avant Garde"/>
          <w:sz w:val="22"/>
          <w:szCs w:val="22"/>
          <w:lang w:val="es-MX" w:eastAsia="en-US"/>
        </w:rPr>
        <w:t xml:space="preserve"> </w:t>
      </w:r>
      <w:r w:rsidR="00FB4541">
        <w:rPr>
          <w:rFonts w:ascii="ITC Avant Garde" w:eastAsiaTheme="minorHAnsi" w:hAnsi="ITC Avant Garde"/>
          <w:sz w:val="22"/>
          <w:szCs w:val="22"/>
          <w:lang w:val="es-MX" w:eastAsia="en-US"/>
        </w:rPr>
        <w:t>horas</w:t>
      </w:r>
      <w:r w:rsidR="00BE6902">
        <w:rPr>
          <w:rFonts w:ascii="ITC Avant Garde" w:eastAsiaTheme="minorHAnsi" w:hAnsi="ITC Avant Garde"/>
          <w:sz w:val="22"/>
          <w:szCs w:val="22"/>
          <w:lang w:val="es-MX" w:eastAsia="en-US"/>
        </w:rPr>
        <w:t xml:space="preserve"> en días hábiles</w:t>
      </w:r>
      <w:r w:rsidR="00C924FC">
        <w:rPr>
          <w:rFonts w:ascii="ITC Avant Garde" w:eastAsiaTheme="minorHAnsi" w:hAnsi="ITC Avant Garde"/>
          <w:sz w:val="22"/>
          <w:szCs w:val="22"/>
          <w:lang w:val="es-MX" w:eastAsia="en-US"/>
        </w:rPr>
        <w:t xml:space="preserve">, con excepción del viernes, en donde el </w:t>
      </w:r>
      <w:r w:rsidR="00C924FC" w:rsidRPr="002D6D65">
        <w:rPr>
          <w:rFonts w:ascii="ITC Avant Garde" w:eastAsiaTheme="minorHAnsi" w:hAnsi="ITC Avant Garde"/>
          <w:sz w:val="22"/>
          <w:szCs w:val="22"/>
          <w:lang w:val="es-MX" w:eastAsia="en-US"/>
        </w:rPr>
        <w:t xml:space="preserve">horario será de las 10:00 </w:t>
      </w:r>
      <w:r w:rsidR="00FB4541">
        <w:rPr>
          <w:rFonts w:ascii="ITC Avant Garde" w:eastAsiaTheme="minorHAnsi" w:hAnsi="ITC Avant Garde"/>
          <w:sz w:val="22"/>
          <w:szCs w:val="22"/>
          <w:lang w:val="es-MX" w:eastAsia="en-US"/>
        </w:rPr>
        <w:t>horas</w:t>
      </w:r>
      <w:r w:rsidR="00C924FC" w:rsidRPr="002D6D65">
        <w:rPr>
          <w:rFonts w:ascii="ITC Avant Garde" w:eastAsiaTheme="minorHAnsi" w:hAnsi="ITC Avant Garde"/>
          <w:sz w:val="22"/>
          <w:szCs w:val="22"/>
          <w:lang w:val="es-MX" w:eastAsia="en-US"/>
        </w:rPr>
        <w:t xml:space="preserve"> a la</w:t>
      </w:r>
      <w:r w:rsidR="00741723">
        <w:rPr>
          <w:rFonts w:ascii="ITC Avant Garde" w:eastAsiaTheme="minorHAnsi" w:hAnsi="ITC Avant Garde"/>
          <w:sz w:val="22"/>
          <w:szCs w:val="22"/>
          <w:lang w:val="es-MX" w:eastAsia="en-US"/>
        </w:rPr>
        <w:t>s</w:t>
      </w:r>
      <w:r w:rsidR="00C924FC" w:rsidRPr="002D6D65">
        <w:rPr>
          <w:rFonts w:ascii="ITC Avant Garde" w:eastAsiaTheme="minorHAnsi" w:hAnsi="ITC Avant Garde"/>
          <w:sz w:val="22"/>
          <w:szCs w:val="22"/>
          <w:lang w:val="es-MX" w:eastAsia="en-US"/>
        </w:rPr>
        <w:t xml:space="preserve"> </w:t>
      </w:r>
      <w:r w:rsidR="004958D8" w:rsidRPr="002D6D65">
        <w:rPr>
          <w:rFonts w:ascii="ITC Avant Garde" w:eastAsiaTheme="minorHAnsi" w:hAnsi="ITC Avant Garde"/>
          <w:sz w:val="22"/>
          <w:szCs w:val="22"/>
          <w:lang w:val="es-MX" w:eastAsia="en-US"/>
        </w:rPr>
        <w:t>1</w:t>
      </w:r>
      <w:r w:rsidR="00FB4541">
        <w:rPr>
          <w:rFonts w:ascii="ITC Avant Garde" w:eastAsiaTheme="minorHAnsi" w:hAnsi="ITC Avant Garde"/>
          <w:sz w:val="22"/>
          <w:szCs w:val="22"/>
          <w:lang w:val="es-MX" w:eastAsia="en-US"/>
        </w:rPr>
        <w:t>3</w:t>
      </w:r>
      <w:r w:rsidR="004958D8" w:rsidRPr="002D6D65">
        <w:rPr>
          <w:rFonts w:ascii="ITC Avant Garde" w:eastAsiaTheme="minorHAnsi" w:hAnsi="ITC Avant Garde"/>
          <w:sz w:val="22"/>
          <w:szCs w:val="22"/>
          <w:lang w:val="es-MX" w:eastAsia="en-US"/>
        </w:rPr>
        <w:t xml:space="preserve">:30 </w:t>
      </w:r>
      <w:r w:rsidR="00FB4541">
        <w:rPr>
          <w:rFonts w:ascii="ITC Avant Garde" w:eastAsiaTheme="minorHAnsi" w:hAnsi="ITC Avant Garde"/>
          <w:sz w:val="22"/>
          <w:szCs w:val="22"/>
          <w:lang w:val="es-MX" w:eastAsia="en-US"/>
        </w:rPr>
        <w:t>horas</w:t>
      </w:r>
      <w:r w:rsidR="00BE6902" w:rsidRPr="002D6D65">
        <w:rPr>
          <w:rFonts w:ascii="ITC Avant Garde" w:eastAsiaTheme="minorHAnsi" w:hAnsi="ITC Avant Garde"/>
          <w:sz w:val="22"/>
          <w:szCs w:val="22"/>
          <w:lang w:val="es-MX" w:eastAsia="en-US"/>
        </w:rPr>
        <w:t xml:space="preserve">; la </w:t>
      </w:r>
      <w:r w:rsidR="00E87D3E" w:rsidRPr="002D6D65">
        <w:rPr>
          <w:rFonts w:ascii="ITC Avant Garde" w:eastAsiaTheme="minorHAnsi" w:hAnsi="ITC Avant Garde"/>
          <w:sz w:val="22"/>
          <w:szCs w:val="22"/>
          <w:lang w:val="es-MX" w:eastAsia="en-US"/>
        </w:rPr>
        <w:t>P</w:t>
      </w:r>
      <w:r w:rsidR="00BE6902" w:rsidRPr="002D6D65">
        <w:rPr>
          <w:rFonts w:ascii="ITC Avant Garde" w:eastAsiaTheme="minorHAnsi" w:hAnsi="ITC Avant Garde"/>
          <w:sz w:val="22"/>
          <w:szCs w:val="22"/>
          <w:lang w:val="es-MX" w:eastAsia="en-US"/>
        </w:rPr>
        <w:t xml:space="preserve">rogramación </w:t>
      </w:r>
      <w:r w:rsidR="00E87D3E" w:rsidRPr="002D6D65">
        <w:rPr>
          <w:rFonts w:ascii="ITC Avant Garde" w:eastAsiaTheme="minorHAnsi" w:hAnsi="ITC Avant Garde"/>
          <w:sz w:val="22"/>
          <w:szCs w:val="22"/>
          <w:lang w:val="es-MX" w:eastAsia="en-US"/>
        </w:rPr>
        <w:t>de</w:t>
      </w:r>
      <w:r w:rsidRPr="002D6D65">
        <w:rPr>
          <w:rFonts w:ascii="ITC Avant Garde" w:eastAsiaTheme="minorHAnsi" w:hAnsi="ITC Avant Garde"/>
          <w:sz w:val="22"/>
          <w:szCs w:val="22"/>
          <w:lang w:val="es-MX" w:eastAsia="en-US"/>
        </w:rPr>
        <w:t xml:space="preserve"> </w:t>
      </w:r>
      <w:r w:rsidR="00B654D1" w:rsidRPr="002D6D65">
        <w:rPr>
          <w:rFonts w:ascii="ITC Avant Garde" w:eastAsiaTheme="minorHAnsi" w:hAnsi="ITC Avant Garde"/>
          <w:sz w:val="22"/>
          <w:szCs w:val="22"/>
          <w:lang w:val="es-MX" w:eastAsia="en-US"/>
        </w:rPr>
        <w:t>Rondas de Reloj</w:t>
      </w:r>
      <w:r w:rsidRPr="002D6D65">
        <w:rPr>
          <w:rFonts w:ascii="ITC Avant Garde" w:eastAsiaTheme="minorHAnsi" w:hAnsi="ITC Avant Garde"/>
          <w:sz w:val="22"/>
          <w:szCs w:val="22"/>
          <w:lang w:val="es-MX" w:eastAsia="en-US"/>
        </w:rPr>
        <w:t xml:space="preserve"> </w:t>
      </w:r>
      <w:r w:rsidR="00E87D3E" w:rsidRPr="002D6D65">
        <w:rPr>
          <w:rFonts w:ascii="ITC Avant Garde" w:eastAsiaTheme="minorHAnsi" w:hAnsi="ITC Avant Garde"/>
          <w:sz w:val="22"/>
          <w:szCs w:val="22"/>
          <w:lang w:val="es-MX" w:eastAsia="en-US"/>
        </w:rPr>
        <w:t>s</w:t>
      </w:r>
      <w:r w:rsidRPr="002D6D65">
        <w:rPr>
          <w:rFonts w:ascii="ITC Avant Garde" w:eastAsiaTheme="minorHAnsi" w:hAnsi="ITC Avant Garde"/>
          <w:sz w:val="22"/>
          <w:szCs w:val="22"/>
          <w:lang w:val="es-MX" w:eastAsia="en-US"/>
        </w:rPr>
        <w:t xml:space="preserve">erá </w:t>
      </w:r>
      <w:r w:rsidR="00A645EE" w:rsidRPr="002D6D65">
        <w:rPr>
          <w:rFonts w:ascii="ITC Avant Garde" w:eastAsiaTheme="minorHAnsi" w:hAnsi="ITC Avant Garde"/>
          <w:sz w:val="22"/>
          <w:szCs w:val="22"/>
          <w:lang w:val="es-MX" w:eastAsia="en-US"/>
        </w:rPr>
        <w:t xml:space="preserve">notificada a los Participantes </w:t>
      </w:r>
      <w:r w:rsidR="009A7AA4">
        <w:rPr>
          <w:rFonts w:ascii="ITC Avant Garde" w:eastAsiaTheme="minorHAnsi" w:hAnsi="ITC Avant Garde"/>
          <w:sz w:val="22"/>
          <w:szCs w:val="22"/>
          <w:lang w:val="es-MX" w:eastAsia="en-US"/>
        </w:rPr>
        <w:t xml:space="preserve">durante </w:t>
      </w:r>
      <w:r w:rsidR="00A645EE" w:rsidRPr="002D6D65">
        <w:rPr>
          <w:rFonts w:ascii="ITC Avant Garde" w:eastAsiaTheme="minorHAnsi" w:hAnsi="ITC Avant Garde"/>
          <w:sz w:val="22"/>
          <w:szCs w:val="22"/>
          <w:lang w:val="es-MX" w:eastAsia="en-US"/>
        </w:rPr>
        <w:t xml:space="preserve">la </w:t>
      </w:r>
      <w:r w:rsidR="009A7AA4">
        <w:rPr>
          <w:rFonts w:ascii="ITC Avant Garde" w:eastAsiaTheme="minorHAnsi" w:hAnsi="ITC Avant Garde"/>
          <w:sz w:val="22"/>
          <w:szCs w:val="22"/>
          <w:lang w:val="es-MX" w:eastAsia="en-US"/>
        </w:rPr>
        <w:t>actividad denominada “</w:t>
      </w:r>
      <w:r w:rsidR="009A7AA4" w:rsidRPr="009A7AA4">
        <w:rPr>
          <w:rFonts w:ascii="ITC Avant Garde" w:eastAsiaTheme="minorHAnsi" w:hAnsi="ITC Avant Garde"/>
          <w:i/>
          <w:sz w:val="22"/>
          <w:szCs w:val="22"/>
          <w:lang w:val="es-MX" w:eastAsia="en-US"/>
        </w:rPr>
        <w:t>Sesiones de Práctica</w:t>
      </w:r>
      <w:r w:rsidR="009A7AA4">
        <w:rPr>
          <w:rFonts w:ascii="ITC Avant Garde" w:eastAsiaTheme="minorHAnsi" w:hAnsi="ITC Avant Garde"/>
          <w:sz w:val="22"/>
          <w:szCs w:val="22"/>
          <w:lang w:val="es-MX" w:eastAsia="en-US"/>
        </w:rPr>
        <w:t>”</w:t>
      </w:r>
      <w:r w:rsidR="00741723">
        <w:rPr>
          <w:rFonts w:ascii="ITC Avant Garde" w:eastAsiaTheme="minorHAnsi" w:hAnsi="ITC Avant Garde"/>
          <w:sz w:val="22"/>
          <w:szCs w:val="22"/>
          <w:lang w:val="es-MX" w:eastAsia="en-US"/>
        </w:rPr>
        <w:t>,</w:t>
      </w:r>
      <w:r w:rsidR="009A7AA4">
        <w:rPr>
          <w:rFonts w:ascii="ITC Avant Garde" w:eastAsiaTheme="minorHAnsi" w:hAnsi="ITC Avant Garde"/>
          <w:sz w:val="22"/>
          <w:szCs w:val="22"/>
          <w:lang w:val="es-MX" w:eastAsia="en-US"/>
        </w:rPr>
        <w:t xml:space="preserve"> </w:t>
      </w:r>
      <w:r w:rsidR="00A645EE" w:rsidRPr="002D6D65">
        <w:rPr>
          <w:rFonts w:ascii="ITC Avant Garde" w:eastAsiaTheme="minorHAnsi" w:hAnsi="ITC Avant Garde"/>
          <w:sz w:val="22"/>
          <w:szCs w:val="22"/>
          <w:lang w:val="es-MX" w:eastAsia="en-US"/>
        </w:rPr>
        <w:t>conforme al Calendario de Actividades de las Bases</w:t>
      </w:r>
      <w:r w:rsidR="002D6D65">
        <w:rPr>
          <w:rFonts w:ascii="ITC Avant Garde" w:eastAsiaTheme="minorHAnsi" w:hAnsi="ITC Avant Garde"/>
          <w:sz w:val="22"/>
          <w:szCs w:val="22"/>
          <w:lang w:val="es-MX" w:eastAsia="en-US"/>
        </w:rPr>
        <w:t>.</w:t>
      </w:r>
    </w:p>
    <w:p w14:paraId="1AE67844" w14:textId="77777777" w:rsidR="00392F83" w:rsidRPr="006D5880" w:rsidRDefault="00392F83" w:rsidP="00746DC9">
      <w:pPr>
        <w:pStyle w:val="Textoindependiente"/>
        <w:spacing w:after="0"/>
        <w:jc w:val="both"/>
        <w:rPr>
          <w:rFonts w:ascii="ITC Avant Garde" w:eastAsiaTheme="minorHAnsi" w:hAnsi="ITC Avant Garde"/>
          <w:sz w:val="22"/>
          <w:szCs w:val="22"/>
          <w:lang w:val="es-MX" w:eastAsia="en-US"/>
        </w:rPr>
      </w:pPr>
    </w:p>
    <w:p w14:paraId="348F31AA" w14:textId="77777777" w:rsidR="00AB74D1" w:rsidRDefault="00AB74D1"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En este sentido, es importante considerar lo siguiente:</w:t>
      </w:r>
    </w:p>
    <w:p w14:paraId="3449D041" w14:textId="77777777" w:rsidR="00AB74D1" w:rsidRDefault="00AB74D1" w:rsidP="00746DC9">
      <w:pPr>
        <w:pStyle w:val="Textoindependiente"/>
        <w:spacing w:after="0"/>
        <w:jc w:val="both"/>
        <w:rPr>
          <w:rFonts w:ascii="ITC Avant Garde" w:eastAsiaTheme="minorHAnsi" w:hAnsi="ITC Avant Garde"/>
          <w:sz w:val="22"/>
          <w:szCs w:val="22"/>
          <w:lang w:val="es-MX" w:eastAsia="en-US"/>
        </w:rPr>
      </w:pPr>
    </w:p>
    <w:p w14:paraId="3552D7DD" w14:textId="74380A97" w:rsidR="00250F7E" w:rsidRDefault="00F9103C" w:rsidP="009B6389">
      <w:pPr>
        <w:pStyle w:val="Textoindependiente"/>
        <w:numPr>
          <w:ilvl w:val="0"/>
          <w:numId w:val="41"/>
        </w:numPr>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La</w:t>
      </w:r>
      <w:r w:rsidR="0028795E" w:rsidRPr="00250F7E">
        <w:rPr>
          <w:rFonts w:ascii="ITC Avant Garde" w:eastAsiaTheme="minorHAnsi" w:hAnsi="ITC Avant Garde"/>
          <w:sz w:val="22"/>
          <w:szCs w:val="22"/>
          <w:lang w:val="es-MX" w:eastAsia="en-US"/>
        </w:rPr>
        <w:t xml:space="preserve"> duración </w:t>
      </w:r>
      <w:r>
        <w:rPr>
          <w:rFonts w:ascii="ITC Avant Garde" w:eastAsiaTheme="minorHAnsi" w:hAnsi="ITC Avant Garde"/>
          <w:sz w:val="22"/>
          <w:szCs w:val="22"/>
          <w:lang w:val="es-MX" w:eastAsia="en-US"/>
        </w:rPr>
        <w:t>de cualquier</w:t>
      </w:r>
      <w:r w:rsidR="005D0156" w:rsidRPr="00250F7E">
        <w:rPr>
          <w:rFonts w:ascii="ITC Avant Garde" w:eastAsiaTheme="minorHAnsi" w:hAnsi="ITC Avant Garde"/>
          <w:sz w:val="22"/>
          <w:szCs w:val="22"/>
          <w:lang w:val="es-MX" w:eastAsia="en-US"/>
        </w:rPr>
        <w:t xml:space="preserve"> </w:t>
      </w:r>
      <w:r w:rsidR="00B654D1">
        <w:rPr>
          <w:rFonts w:ascii="ITC Avant Garde" w:eastAsiaTheme="minorHAnsi" w:hAnsi="ITC Avant Garde"/>
          <w:sz w:val="22"/>
          <w:szCs w:val="22"/>
          <w:lang w:val="es-MX" w:eastAsia="en-US"/>
        </w:rPr>
        <w:t>R</w:t>
      </w:r>
      <w:r w:rsidR="00B654D1" w:rsidRPr="006D5880">
        <w:rPr>
          <w:rFonts w:ascii="ITC Avant Garde" w:eastAsiaTheme="minorHAnsi" w:hAnsi="ITC Avant Garde"/>
          <w:sz w:val="22"/>
          <w:szCs w:val="22"/>
          <w:lang w:val="es-MX" w:eastAsia="en-US"/>
        </w:rPr>
        <w:t xml:space="preserve">onda de </w:t>
      </w:r>
      <w:r w:rsidR="00B654D1">
        <w:rPr>
          <w:rFonts w:ascii="ITC Avant Garde" w:eastAsiaTheme="minorHAnsi" w:hAnsi="ITC Avant Garde"/>
          <w:sz w:val="22"/>
          <w:szCs w:val="22"/>
          <w:lang w:val="es-MX" w:eastAsia="en-US"/>
        </w:rPr>
        <w:t>Reloj</w:t>
      </w:r>
      <w:r w:rsidR="005D0156" w:rsidRPr="00250F7E">
        <w:rPr>
          <w:rFonts w:ascii="ITC Avant Garde" w:eastAsiaTheme="minorHAnsi" w:hAnsi="ITC Avant Garde"/>
          <w:sz w:val="22"/>
          <w:szCs w:val="22"/>
          <w:lang w:val="es-MX" w:eastAsia="en-US"/>
        </w:rPr>
        <w:t xml:space="preserve"> </w:t>
      </w:r>
      <w:r>
        <w:rPr>
          <w:rFonts w:ascii="ITC Avant Garde" w:eastAsiaTheme="minorHAnsi" w:hAnsi="ITC Avant Garde"/>
          <w:sz w:val="22"/>
          <w:szCs w:val="22"/>
          <w:lang w:val="es-MX" w:eastAsia="en-US"/>
        </w:rPr>
        <w:t>será</w:t>
      </w:r>
      <w:r w:rsidR="0028795E" w:rsidRPr="00250F7E">
        <w:rPr>
          <w:rFonts w:ascii="ITC Avant Garde" w:eastAsiaTheme="minorHAnsi" w:hAnsi="ITC Avant Garde"/>
          <w:sz w:val="22"/>
          <w:szCs w:val="22"/>
          <w:lang w:val="es-MX" w:eastAsia="en-US"/>
        </w:rPr>
        <w:t xml:space="preserve"> </w:t>
      </w:r>
      <w:r>
        <w:rPr>
          <w:rFonts w:ascii="ITC Avant Garde" w:eastAsiaTheme="minorHAnsi" w:hAnsi="ITC Avant Garde"/>
          <w:sz w:val="22"/>
          <w:szCs w:val="22"/>
          <w:lang w:val="es-MX" w:eastAsia="en-US"/>
        </w:rPr>
        <w:t xml:space="preserve">de </w:t>
      </w:r>
      <w:r w:rsidR="004958D8">
        <w:rPr>
          <w:rFonts w:ascii="ITC Avant Garde" w:eastAsiaTheme="minorHAnsi" w:hAnsi="ITC Avant Garde"/>
          <w:sz w:val="22"/>
          <w:szCs w:val="22"/>
          <w:lang w:val="es-MX" w:eastAsia="en-US"/>
        </w:rPr>
        <w:t>3</w:t>
      </w:r>
      <w:r w:rsidR="0028795E" w:rsidRPr="00250F7E">
        <w:rPr>
          <w:rFonts w:ascii="ITC Avant Garde" w:eastAsiaTheme="minorHAnsi" w:hAnsi="ITC Avant Garde"/>
          <w:sz w:val="22"/>
          <w:szCs w:val="22"/>
          <w:lang w:val="es-MX" w:eastAsia="en-US"/>
        </w:rPr>
        <w:t>0 minutos</w:t>
      </w:r>
      <w:r w:rsidR="004A7E6A">
        <w:rPr>
          <w:rFonts w:ascii="ITC Avant Garde" w:eastAsiaTheme="minorHAnsi" w:hAnsi="ITC Avant Garde"/>
          <w:sz w:val="22"/>
          <w:szCs w:val="22"/>
          <w:lang w:val="es-MX" w:eastAsia="en-US"/>
        </w:rPr>
        <w:t>, sin tomar en cuenta los periodos de extensión de 30 minutos que</w:t>
      </w:r>
      <w:r w:rsidR="00741723">
        <w:rPr>
          <w:rFonts w:ascii="ITC Avant Garde" w:eastAsiaTheme="minorHAnsi" w:hAnsi="ITC Avant Garde"/>
          <w:sz w:val="22"/>
          <w:szCs w:val="22"/>
          <w:lang w:val="es-MX" w:eastAsia="en-US"/>
        </w:rPr>
        <w:t>,</w:t>
      </w:r>
      <w:r w:rsidR="004A7E6A">
        <w:rPr>
          <w:rFonts w:ascii="ITC Avant Garde" w:eastAsiaTheme="minorHAnsi" w:hAnsi="ITC Avant Garde"/>
          <w:sz w:val="22"/>
          <w:szCs w:val="22"/>
          <w:lang w:val="es-MX" w:eastAsia="en-US"/>
        </w:rPr>
        <w:t xml:space="preserve"> en su caso</w:t>
      </w:r>
      <w:r w:rsidR="00741723">
        <w:rPr>
          <w:rFonts w:ascii="ITC Avant Garde" w:eastAsiaTheme="minorHAnsi" w:hAnsi="ITC Avant Garde"/>
          <w:sz w:val="22"/>
          <w:szCs w:val="22"/>
          <w:lang w:val="es-MX" w:eastAsia="en-US"/>
        </w:rPr>
        <w:t>,</w:t>
      </w:r>
      <w:r w:rsidR="004A7E6A">
        <w:rPr>
          <w:rFonts w:ascii="ITC Avant Garde" w:eastAsiaTheme="minorHAnsi" w:hAnsi="ITC Avant Garde"/>
          <w:sz w:val="22"/>
          <w:szCs w:val="22"/>
          <w:lang w:val="es-MX" w:eastAsia="en-US"/>
        </w:rPr>
        <w:t xml:space="preserve"> se activen para uno o más Participantes</w:t>
      </w:r>
      <w:r w:rsidR="00A645EE">
        <w:rPr>
          <w:rFonts w:ascii="ITC Avant Garde" w:eastAsiaTheme="minorHAnsi" w:hAnsi="ITC Avant Garde"/>
          <w:sz w:val="22"/>
          <w:szCs w:val="22"/>
          <w:lang w:val="es-MX" w:eastAsia="en-US"/>
        </w:rPr>
        <w:t xml:space="preserve"> ni el Periodo de Reporte de 30 minutos</w:t>
      </w:r>
      <w:r w:rsidR="0028795E" w:rsidRPr="00250F7E">
        <w:rPr>
          <w:rFonts w:ascii="ITC Avant Garde" w:eastAsiaTheme="minorHAnsi" w:hAnsi="ITC Avant Garde"/>
          <w:sz w:val="22"/>
          <w:szCs w:val="22"/>
          <w:lang w:val="es-MX" w:eastAsia="en-US"/>
        </w:rPr>
        <w:t>.</w:t>
      </w:r>
    </w:p>
    <w:p w14:paraId="1ED96BBC" w14:textId="302D101D" w:rsidR="00774253" w:rsidRDefault="0028795E" w:rsidP="009B6389">
      <w:pPr>
        <w:pStyle w:val="Textoindependiente"/>
        <w:numPr>
          <w:ilvl w:val="0"/>
          <w:numId w:val="41"/>
        </w:numPr>
        <w:spacing w:after="0"/>
        <w:jc w:val="both"/>
        <w:rPr>
          <w:rFonts w:ascii="ITC Avant Garde" w:eastAsiaTheme="minorHAnsi" w:hAnsi="ITC Avant Garde"/>
          <w:sz w:val="22"/>
          <w:szCs w:val="22"/>
          <w:lang w:val="es-MX" w:eastAsia="en-US"/>
        </w:rPr>
      </w:pPr>
      <w:r w:rsidRPr="00250F7E">
        <w:rPr>
          <w:rFonts w:ascii="ITC Avant Garde" w:eastAsiaTheme="minorHAnsi" w:hAnsi="ITC Avant Garde"/>
          <w:sz w:val="22"/>
          <w:szCs w:val="22"/>
          <w:lang w:val="es-MX" w:eastAsia="en-US"/>
        </w:rPr>
        <w:t xml:space="preserve">No hay límite superior sobre el número de </w:t>
      </w:r>
      <w:r w:rsidR="00B654D1">
        <w:rPr>
          <w:rFonts w:ascii="ITC Avant Garde" w:eastAsiaTheme="minorHAnsi" w:hAnsi="ITC Avant Garde"/>
          <w:sz w:val="22"/>
          <w:szCs w:val="22"/>
          <w:lang w:val="es-MX" w:eastAsia="en-US"/>
        </w:rPr>
        <w:t>R</w:t>
      </w:r>
      <w:r w:rsidR="00B654D1" w:rsidRPr="006D5880">
        <w:rPr>
          <w:rFonts w:ascii="ITC Avant Garde" w:eastAsiaTheme="minorHAnsi" w:hAnsi="ITC Avant Garde"/>
          <w:sz w:val="22"/>
          <w:szCs w:val="22"/>
          <w:lang w:val="es-MX" w:eastAsia="en-US"/>
        </w:rPr>
        <w:t>onda</w:t>
      </w:r>
      <w:r w:rsidR="00B654D1">
        <w:rPr>
          <w:rFonts w:ascii="ITC Avant Garde" w:eastAsiaTheme="minorHAnsi" w:hAnsi="ITC Avant Garde"/>
          <w:sz w:val="22"/>
          <w:szCs w:val="22"/>
          <w:lang w:val="es-MX" w:eastAsia="en-US"/>
        </w:rPr>
        <w:t>s</w:t>
      </w:r>
      <w:r w:rsidR="00B654D1" w:rsidRPr="006D5880">
        <w:rPr>
          <w:rFonts w:ascii="ITC Avant Garde" w:eastAsiaTheme="minorHAnsi" w:hAnsi="ITC Avant Garde"/>
          <w:sz w:val="22"/>
          <w:szCs w:val="22"/>
          <w:lang w:val="es-MX" w:eastAsia="en-US"/>
        </w:rPr>
        <w:t xml:space="preserve"> de </w:t>
      </w:r>
      <w:r w:rsidR="00B654D1">
        <w:rPr>
          <w:rFonts w:ascii="ITC Avant Garde" w:eastAsiaTheme="minorHAnsi" w:hAnsi="ITC Avant Garde"/>
          <w:sz w:val="22"/>
          <w:szCs w:val="22"/>
          <w:lang w:val="es-MX" w:eastAsia="en-US"/>
        </w:rPr>
        <w:t>Reloj</w:t>
      </w:r>
      <w:r w:rsidRPr="00250F7E">
        <w:rPr>
          <w:rFonts w:ascii="ITC Avant Garde" w:eastAsiaTheme="minorHAnsi" w:hAnsi="ITC Avant Garde"/>
          <w:sz w:val="22"/>
          <w:szCs w:val="22"/>
          <w:lang w:val="es-MX" w:eastAsia="en-US"/>
        </w:rPr>
        <w:t xml:space="preserve"> por día, aunque el </w:t>
      </w:r>
      <w:r w:rsidR="00C41456" w:rsidRPr="00250F7E">
        <w:rPr>
          <w:rFonts w:ascii="ITC Avant Garde" w:eastAsiaTheme="minorHAnsi" w:hAnsi="ITC Avant Garde"/>
          <w:sz w:val="22"/>
          <w:szCs w:val="22"/>
          <w:lang w:val="es-MX" w:eastAsia="en-US"/>
        </w:rPr>
        <w:t>Instituto</w:t>
      </w:r>
      <w:r w:rsidRPr="00250F7E">
        <w:rPr>
          <w:rFonts w:ascii="ITC Avant Garde" w:eastAsiaTheme="minorHAnsi" w:hAnsi="ITC Avant Garde"/>
          <w:sz w:val="22"/>
          <w:szCs w:val="22"/>
          <w:lang w:val="es-MX" w:eastAsia="en-US"/>
        </w:rPr>
        <w:t xml:space="preserve"> </w:t>
      </w:r>
      <w:r w:rsidR="00F24008">
        <w:rPr>
          <w:rFonts w:ascii="ITC Avant Garde" w:eastAsiaTheme="minorHAnsi" w:hAnsi="ITC Avant Garde"/>
          <w:sz w:val="22"/>
          <w:szCs w:val="22"/>
          <w:lang w:val="es-MX" w:eastAsia="en-US"/>
        </w:rPr>
        <w:t xml:space="preserve">estima no </w:t>
      </w:r>
      <w:r w:rsidRPr="00250F7E">
        <w:rPr>
          <w:rFonts w:ascii="ITC Avant Garde" w:eastAsiaTheme="minorHAnsi" w:hAnsi="ITC Avant Garde"/>
          <w:sz w:val="22"/>
          <w:szCs w:val="22"/>
          <w:lang w:val="es-MX" w:eastAsia="en-US"/>
        </w:rPr>
        <w:t xml:space="preserve"> llevar a cabo más de </w:t>
      </w:r>
      <w:r w:rsidR="00741723">
        <w:rPr>
          <w:rFonts w:ascii="ITC Avant Garde" w:eastAsiaTheme="minorHAnsi" w:hAnsi="ITC Avant Garde"/>
          <w:sz w:val="22"/>
          <w:szCs w:val="22"/>
          <w:lang w:val="es-MX" w:eastAsia="en-US"/>
        </w:rPr>
        <w:t>siete (</w:t>
      </w:r>
      <w:r w:rsidR="00281301">
        <w:rPr>
          <w:rFonts w:ascii="ITC Avant Garde" w:eastAsiaTheme="minorHAnsi" w:hAnsi="ITC Avant Garde"/>
          <w:sz w:val="22"/>
          <w:szCs w:val="22"/>
          <w:lang w:val="es-MX" w:eastAsia="en-US"/>
        </w:rPr>
        <w:t>7</w:t>
      </w:r>
      <w:r w:rsidR="00741723">
        <w:rPr>
          <w:rFonts w:ascii="ITC Avant Garde" w:eastAsiaTheme="minorHAnsi" w:hAnsi="ITC Avant Garde"/>
          <w:sz w:val="22"/>
          <w:szCs w:val="22"/>
          <w:lang w:val="es-MX" w:eastAsia="en-US"/>
        </w:rPr>
        <w:t>)</w:t>
      </w:r>
      <w:r w:rsidR="00281301" w:rsidRPr="00250F7E">
        <w:rPr>
          <w:rFonts w:ascii="ITC Avant Garde" w:eastAsiaTheme="minorHAnsi" w:hAnsi="ITC Avant Garde"/>
          <w:sz w:val="22"/>
          <w:szCs w:val="22"/>
          <w:lang w:val="es-MX" w:eastAsia="en-US"/>
        </w:rPr>
        <w:t xml:space="preserve"> </w:t>
      </w:r>
      <w:r w:rsidR="00B654D1">
        <w:rPr>
          <w:rFonts w:ascii="ITC Avant Garde" w:eastAsiaTheme="minorHAnsi" w:hAnsi="ITC Avant Garde"/>
          <w:sz w:val="22"/>
          <w:szCs w:val="22"/>
          <w:lang w:val="es-MX" w:eastAsia="en-US"/>
        </w:rPr>
        <w:t>R</w:t>
      </w:r>
      <w:r w:rsidR="00B654D1" w:rsidRPr="006D5880">
        <w:rPr>
          <w:rFonts w:ascii="ITC Avant Garde" w:eastAsiaTheme="minorHAnsi" w:hAnsi="ITC Avant Garde"/>
          <w:sz w:val="22"/>
          <w:szCs w:val="22"/>
          <w:lang w:val="es-MX" w:eastAsia="en-US"/>
        </w:rPr>
        <w:t>onda</w:t>
      </w:r>
      <w:r w:rsidR="00B654D1">
        <w:rPr>
          <w:rFonts w:ascii="ITC Avant Garde" w:eastAsiaTheme="minorHAnsi" w:hAnsi="ITC Avant Garde"/>
          <w:sz w:val="22"/>
          <w:szCs w:val="22"/>
          <w:lang w:val="es-MX" w:eastAsia="en-US"/>
        </w:rPr>
        <w:t>s</w:t>
      </w:r>
      <w:r w:rsidR="00B654D1" w:rsidRPr="006D5880">
        <w:rPr>
          <w:rFonts w:ascii="ITC Avant Garde" w:eastAsiaTheme="minorHAnsi" w:hAnsi="ITC Avant Garde"/>
          <w:sz w:val="22"/>
          <w:szCs w:val="22"/>
          <w:lang w:val="es-MX" w:eastAsia="en-US"/>
        </w:rPr>
        <w:t xml:space="preserve"> de </w:t>
      </w:r>
      <w:r w:rsidR="00B654D1">
        <w:rPr>
          <w:rFonts w:ascii="ITC Avant Garde" w:eastAsiaTheme="minorHAnsi" w:hAnsi="ITC Avant Garde"/>
          <w:sz w:val="22"/>
          <w:szCs w:val="22"/>
          <w:lang w:val="es-MX" w:eastAsia="en-US"/>
        </w:rPr>
        <w:t>Reloj</w:t>
      </w:r>
      <w:r w:rsidRPr="00250F7E">
        <w:rPr>
          <w:rFonts w:ascii="ITC Avant Garde" w:eastAsiaTheme="minorHAnsi" w:hAnsi="ITC Avant Garde"/>
          <w:sz w:val="22"/>
          <w:szCs w:val="22"/>
          <w:lang w:val="es-MX" w:eastAsia="en-US"/>
        </w:rPr>
        <w:t xml:space="preserve"> en un s</w:t>
      </w:r>
      <w:r w:rsidR="00741723">
        <w:rPr>
          <w:rFonts w:ascii="ITC Avant Garde" w:eastAsiaTheme="minorHAnsi" w:hAnsi="ITC Avant Garde"/>
          <w:sz w:val="22"/>
          <w:szCs w:val="22"/>
          <w:lang w:val="es-MX" w:eastAsia="en-US"/>
        </w:rPr>
        <w:t>o</w:t>
      </w:r>
      <w:r w:rsidRPr="00250F7E">
        <w:rPr>
          <w:rFonts w:ascii="ITC Avant Garde" w:eastAsiaTheme="minorHAnsi" w:hAnsi="ITC Avant Garde"/>
          <w:sz w:val="22"/>
          <w:szCs w:val="22"/>
          <w:lang w:val="es-MX" w:eastAsia="en-US"/>
        </w:rPr>
        <w:t>lo día.</w:t>
      </w:r>
    </w:p>
    <w:p w14:paraId="32CA5919" w14:textId="2405B491" w:rsidR="0028795E" w:rsidRPr="00474160" w:rsidRDefault="00774253" w:rsidP="009B6389">
      <w:pPr>
        <w:pStyle w:val="Textoindependiente"/>
        <w:numPr>
          <w:ilvl w:val="0"/>
          <w:numId w:val="41"/>
        </w:numPr>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S</w:t>
      </w:r>
      <w:r w:rsidR="0028795E" w:rsidRPr="00774253">
        <w:rPr>
          <w:rFonts w:ascii="ITC Avant Garde" w:eastAsiaTheme="minorHAnsi" w:hAnsi="ITC Avant Garde"/>
          <w:sz w:val="22"/>
          <w:szCs w:val="22"/>
          <w:lang w:val="es-MX" w:eastAsia="en-US"/>
        </w:rPr>
        <w:t xml:space="preserve">e les </w:t>
      </w:r>
      <w:r w:rsidR="00281301">
        <w:rPr>
          <w:rFonts w:ascii="ITC Avant Garde" w:eastAsiaTheme="minorHAnsi" w:hAnsi="ITC Avant Garde"/>
          <w:sz w:val="22"/>
          <w:szCs w:val="22"/>
          <w:lang w:val="es-MX" w:eastAsia="en-US"/>
        </w:rPr>
        <w:t xml:space="preserve">avisará </w:t>
      </w:r>
      <w:r w:rsidR="00580EE4" w:rsidRPr="00774253">
        <w:rPr>
          <w:rFonts w:ascii="ITC Avant Garde" w:eastAsiaTheme="minorHAnsi" w:hAnsi="ITC Avant Garde"/>
          <w:sz w:val="22"/>
          <w:szCs w:val="22"/>
          <w:lang w:val="es-MX" w:eastAsia="en-US"/>
        </w:rPr>
        <w:t xml:space="preserve">a los </w:t>
      </w:r>
      <w:r w:rsidR="00580EE4" w:rsidRPr="00474160">
        <w:rPr>
          <w:rFonts w:ascii="ITC Avant Garde" w:eastAsiaTheme="minorHAnsi" w:hAnsi="ITC Avant Garde"/>
          <w:sz w:val="22"/>
          <w:szCs w:val="22"/>
          <w:lang w:val="es-MX" w:eastAsia="en-US"/>
        </w:rPr>
        <w:t>Participantes</w:t>
      </w:r>
      <w:r w:rsidR="00580EE4">
        <w:rPr>
          <w:rFonts w:ascii="ITC Avant Garde" w:eastAsiaTheme="minorHAnsi" w:hAnsi="ITC Avant Garde"/>
          <w:sz w:val="22"/>
          <w:szCs w:val="22"/>
          <w:lang w:val="es-MX" w:eastAsia="en-US"/>
        </w:rPr>
        <w:t xml:space="preserve"> </w:t>
      </w:r>
      <w:r w:rsidR="00281301">
        <w:rPr>
          <w:rFonts w:ascii="ITC Avant Garde" w:eastAsiaTheme="minorHAnsi" w:hAnsi="ITC Avant Garde"/>
          <w:sz w:val="22"/>
          <w:szCs w:val="22"/>
          <w:lang w:val="es-MX" w:eastAsia="en-US"/>
        </w:rPr>
        <w:t>mediante el SEPRO</w:t>
      </w:r>
      <w:r w:rsidR="00281301" w:rsidRPr="00774253">
        <w:rPr>
          <w:rFonts w:ascii="ITC Avant Garde" w:eastAsiaTheme="minorHAnsi" w:hAnsi="ITC Avant Garde"/>
          <w:sz w:val="22"/>
          <w:szCs w:val="22"/>
          <w:lang w:val="es-MX" w:eastAsia="en-US"/>
        </w:rPr>
        <w:t xml:space="preserve"> </w:t>
      </w:r>
      <w:r w:rsidR="0028795E" w:rsidRPr="00474160">
        <w:rPr>
          <w:rFonts w:ascii="ITC Avant Garde" w:eastAsiaTheme="minorHAnsi" w:hAnsi="ITC Avant Garde"/>
          <w:sz w:val="22"/>
          <w:szCs w:val="22"/>
          <w:lang w:val="es-MX" w:eastAsia="en-US"/>
        </w:rPr>
        <w:t xml:space="preserve">el tiempo de inicio para una </w:t>
      </w:r>
      <w:r w:rsidR="00B654D1" w:rsidRPr="00474160">
        <w:rPr>
          <w:rFonts w:ascii="ITC Avant Garde" w:eastAsiaTheme="minorHAnsi" w:hAnsi="ITC Avant Garde"/>
          <w:sz w:val="22"/>
          <w:szCs w:val="22"/>
          <w:lang w:val="es-MX" w:eastAsia="en-US"/>
        </w:rPr>
        <w:t>Ronda de Reloj</w:t>
      </w:r>
      <w:r w:rsidR="0028795E" w:rsidRPr="00474160">
        <w:rPr>
          <w:rFonts w:ascii="ITC Avant Garde" w:eastAsiaTheme="minorHAnsi" w:hAnsi="ITC Avant Garde"/>
          <w:sz w:val="22"/>
          <w:szCs w:val="22"/>
          <w:lang w:val="es-MX" w:eastAsia="en-US"/>
        </w:rPr>
        <w:t xml:space="preserve"> al menos 15 minutos antes del inicio de la </w:t>
      </w:r>
      <w:r w:rsidR="00B654D1" w:rsidRPr="00474160">
        <w:rPr>
          <w:rFonts w:ascii="ITC Avant Garde" w:eastAsiaTheme="minorHAnsi" w:hAnsi="ITC Avant Garde"/>
          <w:sz w:val="22"/>
          <w:szCs w:val="22"/>
          <w:lang w:val="es-MX" w:eastAsia="en-US"/>
        </w:rPr>
        <w:t>Ronda de Reloj</w:t>
      </w:r>
      <w:r w:rsidR="0028795E" w:rsidRPr="00474160">
        <w:rPr>
          <w:rFonts w:ascii="ITC Avant Garde" w:eastAsiaTheme="minorHAnsi" w:hAnsi="ITC Avant Garde"/>
          <w:sz w:val="22"/>
          <w:szCs w:val="22"/>
          <w:lang w:val="es-MX" w:eastAsia="en-US"/>
        </w:rPr>
        <w:t xml:space="preserve"> programad</w:t>
      </w:r>
      <w:r w:rsidR="00281301" w:rsidRPr="00474160">
        <w:rPr>
          <w:rFonts w:ascii="ITC Avant Garde" w:eastAsiaTheme="minorHAnsi" w:hAnsi="ITC Avant Garde"/>
          <w:sz w:val="22"/>
          <w:szCs w:val="22"/>
          <w:lang w:val="es-MX" w:eastAsia="en-US"/>
        </w:rPr>
        <w:t>a</w:t>
      </w:r>
      <w:r w:rsidR="0028795E" w:rsidRPr="00474160">
        <w:rPr>
          <w:rFonts w:ascii="ITC Avant Garde" w:eastAsiaTheme="minorHAnsi" w:hAnsi="ITC Avant Garde"/>
          <w:sz w:val="22"/>
          <w:szCs w:val="22"/>
          <w:lang w:val="es-MX" w:eastAsia="en-US"/>
        </w:rPr>
        <w:t>.</w:t>
      </w:r>
    </w:p>
    <w:p w14:paraId="1AD6FF80" w14:textId="77777777" w:rsidR="00CD2B5F" w:rsidRPr="00474160" w:rsidRDefault="00CD2B5F" w:rsidP="00746DC9">
      <w:pPr>
        <w:pStyle w:val="Textoindependiente"/>
        <w:spacing w:after="0"/>
        <w:jc w:val="both"/>
        <w:rPr>
          <w:rFonts w:ascii="ITC Avant Garde" w:eastAsiaTheme="minorHAnsi" w:hAnsi="ITC Avant Garde"/>
          <w:sz w:val="22"/>
          <w:szCs w:val="22"/>
          <w:lang w:val="es-MX" w:eastAsia="en-US"/>
        </w:rPr>
      </w:pPr>
    </w:p>
    <w:p w14:paraId="17C8DE6A" w14:textId="7CB50307" w:rsidR="0028795E" w:rsidRPr="00474160" w:rsidRDefault="0037116F" w:rsidP="009B6389">
      <w:pPr>
        <w:pStyle w:val="Ttulo3"/>
        <w:numPr>
          <w:ilvl w:val="2"/>
          <w:numId w:val="39"/>
        </w:numPr>
        <w:spacing w:before="0" w:line="240" w:lineRule="auto"/>
        <w:jc w:val="both"/>
        <w:rPr>
          <w:rFonts w:ascii="ITC Avant Garde" w:eastAsiaTheme="minorHAnsi" w:hAnsi="ITC Avant Garde" w:cstheme="minorBidi"/>
          <w:b/>
          <w:color w:val="auto"/>
          <w:sz w:val="22"/>
          <w:szCs w:val="22"/>
        </w:rPr>
      </w:pPr>
      <w:bookmarkStart w:id="79" w:name="_Toc482733206"/>
      <w:bookmarkStart w:id="80" w:name="_Toc500236212"/>
      <w:bookmarkStart w:id="81" w:name="_Toc500502761"/>
      <w:bookmarkStart w:id="82" w:name="_Toc500961224"/>
      <w:bookmarkStart w:id="83" w:name="_Toc500961290"/>
      <w:r w:rsidRPr="00474160">
        <w:rPr>
          <w:rFonts w:ascii="ITC Avant Garde" w:eastAsiaTheme="minorHAnsi" w:hAnsi="ITC Avant Garde" w:cstheme="minorBidi"/>
          <w:b/>
          <w:color w:val="auto"/>
          <w:sz w:val="22"/>
          <w:szCs w:val="22"/>
        </w:rPr>
        <w:t xml:space="preserve">Procedimiento de </w:t>
      </w:r>
      <w:r w:rsidR="0028795E" w:rsidRPr="00474160">
        <w:rPr>
          <w:rFonts w:ascii="ITC Avant Garde" w:eastAsiaTheme="minorHAnsi" w:hAnsi="ITC Avant Garde" w:cstheme="minorBidi"/>
          <w:b/>
          <w:color w:val="auto"/>
          <w:sz w:val="22"/>
          <w:szCs w:val="22"/>
        </w:rPr>
        <w:t xml:space="preserve">Presentación de las </w:t>
      </w:r>
      <w:r w:rsidRPr="00474160">
        <w:rPr>
          <w:rFonts w:ascii="ITC Avant Garde" w:eastAsiaTheme="minorHAnsi" w:hAnsi="ITC Avant Garde" w:cstheme="minorBidi"/>
          <w:b/>
          <w:color w:val="auto"/>
          <w:sz w:val="22"/>
          <w:szCs w:val="22"/>
        </w:rPr>
        <w:t>O</w:t>
      </w:r>
      <w:r w:rsidR="0028795E" w:rsidRPr="00474160">
        <w:rPr>
          <w:rFonts w:ascii="ITC Avant Garde" w:eastAsiaTheme="minorHAnsi" w:hAnsi="ITC Avant Garde" w:cstheme="minorBidi"/>
          <w:b/>
          <w:color w:val="auto"/>
          <w:sz w:val="22"/>
          <w:szCs w:val="22"/>
        </w:rPr>
        <w:t>fertas</w:t>
      </w:r>
      <w:bookmarkEnd w:id="79"/>
      <w:r w:rsidR="00E77AB7" w:rsidRPr="00474160">
        <w:rPr>
          <w:rFonts w:ascii="ITC Avant Garde" w:eastAsiaTheme="minorHAnsi" w:hAnsi="ITC Avant Garde" w:cstheme="minorBidi"/>
          <w:b/>
          <w:color w:val="auto"/>
          <w:sz w:val="22"/>
          <w:szCs w:val="22"/>
        </w:rPr>
        <w:t>.</w:t>
      </w:r>
      <w:bookmarkEnd w:id="80"/>
      <w:bookmarkEnd w:id="81"/>
      <w:bookmarkEnd w:id="82"/>
      <w:bookmarkEnd w:id="83"/>
    </w:p>
    <w:p w14:paraId="133F5588" w14:textId="77777777" w:rsidR="000C1DF0" w:rsidRPr="00474160" w:rsidRDefault="000C1DF0" w:rsidP="00746DC9">
      <w:pPr>
        <w:spacing w:after="0" w:line="240" w:lineRule="auto"/>
      </w:pPr>
    </w:p>
    <w:p w14:paraId="6219BCA9" w14:textId="5CFC975A" w:rsidR="00545A1A" w:rsidRDefault="00545A1A" w:rsidP="00746DC9">
      <w:pPr>
        <w:pStyle w:val="Textoindependiente"/>
        <w:spacing w:after="0"/>
        <w:jc w:val="both"/>
        <w:rPr>
          <w:rFonts w:ascii="ITC Avant Garde" w:eastAsiaTheme="minorHAnsi" w:hAnsi="ITC Avant Garde"/>
          <w:sz w:val="22"/>
          <w:szCs w:val="22"/>
          <w:lang w:val="es-MX" w:eastAsia="en-US"/>
        </w:rPr>
      </w:pPr>
      <w:r w:rsidRPr="00474160">
        <w:rPr>
          <w:rFonts w:ascii="ITC Avant Garde" w:eastAsiaTheme="minorHAnsi" w:hAnsi="ITC Avant Garde"/>
          <w:sz w:val="22"/>
          <w:szCs w:val="22"/>
          <w:lang w:val="es-MX" w:eastAsia="en-US"/>
        </w:rPr>
        <w:t>Los Parti</w:t>
      </w:r>
      <w:r w:rsidR="000328E0" w:rsidRPr="00474160">
        <w:rPr>
          <w:rFonts w:ascii="ITC Avant Garde" w:eastAsiaTheme="minorHAnsi" w:hAnsi="ITC Avant Garde"/>
          <w:sz w:val="22"/>
          <w:szCs w:val="22"/>
          <w:lang w:val="es-MX" w:eastAsia="en-US"/>
        </w:rPr>
        <w:t>cipantes deberán presentar sus O</w:t>
      </w:r>
      <w:r w:rsidRPr="00474160">
        <w:rPr>
          <w:rFonts w:ascii="ITC Avant Garde" w:eastAsiaTheme="minorHAnsi" w:hAnsi="ITC Avant Garde"/>
          <w:sz w:val="22"/>
          <w:szCs w:val="22"/>
          <w:lang w:val="es-MX" w:eastAsia="en-US"/>
        </w:rPr>
        <w:t xml:space="preserve">fertas usando el </w:t>
      </w:r>
      <w:r w:rsidR="00E72AE9" w:rsidRPr="00474160">
        <w:rPr>
          <w:rFonts w:ascii="ITC Avant Garde" w:eastAsiaTheme="minorHAnsi" w:hAnsi="ITC Avant Garde"/>
          <w:sz w:val="22"/>
          <w:szCs w:val="22"/>
          <w:lang w:val="es-MX" w:eastAsia="en-US"/>
        </w:rPr>
        <w:t>SEPRO</w:t>
      </w:r>
      <w:r w:rsidRPr="00474160">
        <w:rPr>
          <w:rFonts w:ascii="ITC Avant Garde" w:eastAsiaTheme="minorHAnsi" w:hAnsi="ITC Avant Garde"/>
          <w:sz w:val="22"/>
          <w:szCs w:val="22"/>
          <w:lang w:val="es-MX" w:eastAsia="en-US"/>
        </w:rPr>
        <w:t xml:space="preserve"> cuando una </w:t>
      </w:r>
      <w:r w:rsidR="00B654D1" w:rsidRPr="00474160">
        <w:rPr>
          <w:rFonts w:ascii="ITC Avant Garde" w:eastAsiaTheme="minorHAnsi" w:hAnsi="ITC Avant Garde"/>
          <w:sz w:val="22"/>
          <w:szCs w:val="22"/>
          <w:lang w:val="es-MX" w:eastAsia="en-US"/>
        </w:rPr>
        <w:t>Ronda de Reloj</w:t>
      </w:r>
      <w:r w:rsidR="0028795E" w:rsidRPr="00474160">
        <w:rPr>
          <w:rFonts w:ascii="ITC Avant Garde" w:eastAsiaTheme="minorHAnsi" w:hAnsi="ITC Avant Garde"/>
          <w:sz w:val="22"/>
          <w:szCs w:val="22"/>
          <w:lang w:val="es-MX" w:eastAsia="en-US"/>
        </w:rPr>
        <w:t xml:space="preserve"> esté abierta.</w:t>
      </w:r>
      <w:r w:rsidR="0028795E" w:rsidRPr="006D5880">
        <w:rPr>
          <w:rFonts w:ascii="ITC Avant Garde" w:eastAsiaTheme="minorHAnsi" w:hAnsi="ITC Avant Garde"/>
          <w:sz w:val="22"/>
          <w:szCs w:val="22"/>
          <w:lang w:val="es-MX" w:eastAsia="en-US"/>
        </w:rPr>
        <w:t xml:space="preserve"> </w:t>
      </w:r>
    </w:p>
    <w:p w14:paraId="5313E32C" w14:textId="77777777" w:rsidR="00545A1A" w:rsidRDefault="00545A1A" w:rsidP="00746DC9">
      <w:pPr>
        <w:pStyle w:val="Textoindependiente"/>
        <w:spacing w:after="0"/>
        <w:jc w:val="both"/>
        <w:rPr>
          <w:rFonts w:ascii="ITC Avant Garde" w:eastAsiaTheme="minorHAnsi" w:hAnsi="ITC Avant Garde"/>
          <w:sz w:val="22"/>
          <w:szCs w:val="22"/>
          <w:lang w:val="es-MX" w:eastAsia="en-US"/>
        </w:rPr>
      </w:pPr>
    </w:p>
    <w:p w14:paraId="400C0ED5" w14:textId="56CDDF36" w:rsidR="00322623" w:rsidRPr="00B0352F" w:rsidRDefault="00D248C4"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En la presentación de </w:t>
      </w:r>
      <w:r w:rsidR="00281301">
        <w:rPr>
          <w:rFonts w:ascii="ITC Avant Garde" w:eastAsiaTheme="minorHAnsi" w:hAnsi="ITC Avant Garde"/>
          <w:sz w:val="22"/>
          <w:szCs w:val="22"/>
          <w:lang w:val="es-MX" w:eastAsia="en-US"/>
        </w:rPr>
        <w:t>O</w:t>
      </w:r>
      <w:r>
        <w:rPr>
          <w:rFonts w:ascii="ITC Avant Garde" w:eastAsiaTheme="minorHAnsi" w:hAnsi="ITC Avant Garde"/>
          <w:sz w:val="22"/>
          <w:szCs w:val="22"/>
          <w:lang w:val="es-MX" w:eastAsia="en-US"/>
        </w:rPr>
        <w:t>fertas</w:t>
      </w:r>
      <w:r w:rsidR="0028795E" w:rsidRPr="006D5880">
        <w:rPr>
          <w:rFonts w:ascii="ITC Avant Garde" w:eastAsiaTheme="minorHAnsi" w:hAnsi="ITC Avant Garde"/>
          <w:sz w:val="22"/>
          <w:szCs w:val="22"/>
          <w:lang w:val="es-MX" w:eastAsia="en-US"/>
        </w:rPr>
        <w:t xml:space="preserve"> </w:t>
      </w:r>
      <w:r w:rsidR="00281301">
        <w:rPr>
          <w:rFonts w:ascii="ITC Avant Garde" w:eastAsiaTheme="minorHAnsi" w:hAnsi="ITC Avant Garde"/>
          <w:sz w:val="22"/>
          <w:szCs w:val="22"/>
          <w:lang w:val="es-MX" w:eastAsia="en-US"/>
        </w:rPr>
        <w:t>cada</w:t>
      </w:r>
      <w:r w:rsidR="0028795E" w:rsidRPr="006D5880">
        <w:rPr>
          <w:rFonts w:ascii="ITC Avant Garde" w:eastAsiaTheme="minorHAnsi" w:hAnsi="ITC Avant Garde"/>
          <w:sz w:val="22"/>
          <w:szCs w:val="22"/>
          <w:lang w:val="es-MX" w:eastAsia="en-US"/>
        </w:rPr>
        <w:t xml:space="preserve"> </w:t>
      </w:r>
      <w:r w:rsidR="00281301">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 debe especificar</w:t>
      </w:r>
      <w:r w:rsidR="00861D37">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el número de </w:t>
      </w:r>
      <w:r w:rsidR="00281301">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loques en </w:t>
      </w:r>
      <w:r w:rsidR="0028795E" w:rsidRPr="00B0352F">
        <w:rPr>
          <w:rFonts w:ascii="ITC Avant Garde" w:eastAsiaTheme="minorHAnsi" w:hAnsi="ITC Avant Garde"/>
          <w:sz w:val="22"/>
          <w:szCs w:val="22"/>
          <w:lang w:val="es-MX" w:eastAsia="en-US"/>
        </w:rPr>
        <w:t xml:space="preserve">cada </w:t>
      </w:r>
      <w:r w:rsidR="00281301" w:rsidRPr="00B0352F">
        <w:rPr>
          <w:rFonts w:ascii="ITC Avant Garde" w:eastAsiaTheme="minorHAnsi" w:hAnsi="ITC Avant Garde"/>
          <w:sz w:val="22"/>
          <w:szCs w:val="22"/>
          <w:lang w:val="es-MX" w:eastAsia="en-US"/>
        </w:rPr>
        <w:t>C</w:t>
      </w:r>
      <w:r w:rsidR="0028795E" w:rsidRPr="00B0352F">
        <w:rPr>
          <w:rFonts w:ascii="ITC Avant Garde" w:eastAsiaTheme="minorHAnsi" w:hAnsi="ITC Avant Garde"/>
          <w:sz w:val="22"/>
          <w:szCs w:val="22"/>
          <w:lang w:val="es-MX" w:eastAsia="en-US"/>
        </w:rPr>
        <w:t>ate</w:t>
      </w:r>
      <w:r w:rsidR="000328E0" w:rsidRPr="00B0352F">
        <w:rPr>
          <w:rFonts w:ascii="ITC Avant Garde" w:eastAsiaTheme="minorHAnsi" w:hAnsi="ITC Avant Garde"/>
          <w:sz w:val="22"/>
          <w:szCs w:val="22"/>
          <w:lang w:val="es-MX" w:eastAsia="en-US"/>
        </w:rPr>
        <w:t>goría que desea adquirir a</w:t>
      </w:r>
      <w:r w:rsidR="00600C23">
        <w:rPr>
          <w:rFonts w:ascii="ITC Avant Garde" w:eastAsiaTheme="minorHAnsi" w:hAnsi="ITC Avant Garde"/>
          <w:sz w:val="22"/>
          <w:szCs w:val="22"/>
          <w:lang w:val="es-MX" w:eastAsia="en-US"/>
        </w:rPr>
        <w:t>l Puntaje</w:t>
      </w:r>
      <w:r w:rsidR="000328E0" w:rsidRPr="00B0352F">
        <w:rPr>
          <w:rFonts w:ascii="ITC Avant Garde" w:eastAsiaTheme="minorHAnsi" w:hAnsi="ITC Avant Garde"/>
          <w:sz w:val="22"/>
          <w:szCs w:val="22"/>
          <w:lang w:val="es-MX" w:eastAsia="en-US"/>
        </w:rPr>
        <w:t xml:space="preserve"> de R</w:t>
      </w:r>
      <w:r w:rsidR="0028795E" w:rsidRPr="00B0352F">
        <w:rPr>
          <w:rFonts w:ascii="ITC Avant Garde" w:eastAsiaTheme="minorHAnsi" w:hAnsi="ITC Avant Garde"/>
          <w:sz w:val="22"/>
          <w:szCs w:val="22"/>
          <w:lang w:val="es-MX" w:eastAsia="en-US"/>
        </w:rPr>
        <w:t xml:space="preserve">eloj vigente, utilizando los menús desplegables proporcionados en el formulario de ofertas presentado por el </w:t>
      </w:r>
      <w:r w:rsidR="00E72AE9" w:rsidRPr="00B0352F">
        <w:rPr>
          <w:rFonts w:ascii="ITC Avant Garde" w:eastAsiaTheme="minorHAnsi" w:hAnsi="ITC Avant Garde"/>
          <w:sz w:val="22"/>
          <w:szCs w:val="22"/>
          <w:lang w:val="es-MX" w:eastAsia="en-US"/>
        </w:rPr>
        <w:t>SEPRO</w:t>
      </w:r>
      <w:r w:rsidR="0028795E" w:rsidRPr="00B0352F">
        <w:rPr>
          <w:rFonts w:ascii="ITC Avant Garde" w:eastAsiaTheme="minorHAnsi" w:hAnsi="ITC Avant Garde"/>
          <w:sz w:val="22"/>
          <w:szCs w:val="22"/>
          <w:lang w:val="es-MX" w:eastAsia="en-US"/>
        </w:rPr>
        <w:t>.</w:t>
      </w:r>
      <w:r w:rsidR="00861D37" w:rsidRPr="00B0352F">
        <w:rPr>
          <w:rFonts w:ascii="ITC Avant Garde" w:eastAsiaTheme="minorHAnsi" w:hAnsi="ITC Avant Garde"/>
          <w:sz w:val="22"/>
          <w:szCs w:val="22"/>
          <w:lang w:val="es-MX" w:eastAsia="en-US"/>
        </w:rPr>
        <w:t xml:space="preserve"> </w:t>
      </w:r>
    </w:p>
    <w:p w14:paraId="41300758" w14:textId="77777777" w:rsidR="00322623" w:rsidRPr="00B0352F" w:rsidRDefault="00322623" w:rsidP="00746DC9">
      <w:pPr>
        <w:pStyle w:val="Textoindependiente"/>
        <w:spacing w:after="0"/>
        <w:jc w:val="both"/>
        <w:rPr>
          <w:rFonts w:ascii="ITC Avant Garde" w:eastAsiaTheme="minorHAnsi" w:hAnsi="ITC Avant Garde"/>
          <w:sz w:val="22"/>
          <w:szCs w:val="22"/>
          <w:lang w:val="es-MX" w:eastAsia="en-US"/>
        </w:rPr>
      </w:pPr>
    </w:p>
    <w:p w14:paraId="1009432E" w14:textId="170E586A" w:rsidR="0028795E" w:rsidRPr="00B0352F" w:rsidRDefault="0028795E" w:rsidP="00746DC9">
      <w:pPr>
        <w:pStyle w:val="Textoindependiente"/>
        <w:spacing w:after="0"/>
        <w:jc w:val="both"/>
        <w:rPr>
          <w:rFonts w:ascii="ITC Avant Garde" w:eastAsiaTheme="minorHAnsi" w:hAnsi="ITC Avant Garde"/>
          <w:sz w:val="22"/>
          <w:szCs w:val="22"/>
          <w:lang w:val="es-MX" w:eastAsia="en-US"/>
        </w:rPr>
      </w:pPr>
      <w:r w:rsidRPr="00B0352F">
        <w:rPr>
          <w:rFonts w:ascii="ITC Avant Garde" w:eastAsiaTheme="minorHAnsi" w:hAnsi="ITC Avant Garde"/>
          <w:sz w:val="22"/>
          <w:szCs w:val="22"/>
          <w:lang w:val="es-MX" w:eastAsia="en-US"/>
        </w:rPr>
        <w:t xml:space="preserve">Los </w:t>
      </w:r>
      <w:r w:rsidR="00E35D95" w:rsidRPr="00B0352F">
        <w:rPr>
          <w:rFonts w:ascii="ITC Avant Garde" w:eastAsiaTheme="minorHAnsi" w:hAnsi="ITC Avant Garde"/>
          <w:sz w:val="22"/>
          <w:szCs w:val="22"/>
          <w:lang w:val="es-MX" w:eastAsia="en-US"/>
        </w:rPr>
        <w:t>P</w:t>
      </w:r>
      <w:r w:rsidR="006C1630" w:rsidRPr="00B0352F">
        <w:rPr>
          <w:rFonts w:ascii="ITC Avant Garde" w:eastAsiaTheme="minorHAnsi" w:hAnsi="ITC Avant Garde"/>
          <w:sz w:val="22"/>
          <w:szCs w:val="22"/>
          <w:lang w:val="es-MX" w:eastAsia="en-US"/>
        </w:rPr>
        <w:t>articipante</w:t>
      </w:r>
      <w:r w:rsidRPr="00B0352F">
        <w:rPr>
          <w:rFonts w:ascii="ITC Avant Garde" w:eastAsiaTheme="minorHAnsi" w:hAnsi="ITC Avant Garde"/>
          <w:sz w:val="22"/>
          <w:szCs w:val="22"/>
          <w:lang w:val="es-MX" w:eastAsia="en-US"/>
        </w:rPr>
        <w:t xml:space="preserve">s </w:t>
      </w:r>
      <w:r w:rsidR="00C15431" w:rsidRPr="00B0352F">
        <w:rPr>
          <w:rFonts w:ascii="ITC Avant Garde" w:eastAsiaTheme="minorHAnsi" w:hAnsi="ITC Avant Garde"/>
          <w:sz w:val="22"/>
          <w:szCs w:val="22"/>
          <w:lang w:val="es-MX" w:eastAsia="en-US"/>
        </w:rPr>
        <w:t>deberán</w:t>
      </w:r>
      <w:r w:rsidRPr="00B0352F">
        <w:rPr>
          <w:rFonts w:ascii="ITC Avant Garde" w:eastAsiaTheme="minorHAnsi" w:hAnsi="ITC Avant Garde"/>
          <w:sz w:val="22"/>
          <w:szCs w:val="22"/>
          <w:lang w:val="es-MX" w:eastAsia="en-US"/>
        </w:rPr>
        <w:t xml:space="preserve"> ingresar un </w:t>
      </w:r>
      <w:r w:rsidR="00600C23">
        <w:rPr>
          <w:rFonts w:ascii="ITC Avant Garde" w:eastAsiaTheme="minorHAnsi" w:hAnsi="ITC Avant Garde"/>
          <w:sz w:val="22"/>
          <w:szCs w:val="22"/>
          <w:lang w:val="es-MX" w:eastAsia="en-US"/>
        </w:rPr>
        <w:t xml:space="preserve">Puntaje </w:t>
      </w:r>
      <w:r w:rsidR="003F6A4A" w:rsidRPr="00B0352F">
        <w:rPr>
          <w:rFonts w:ascii="ITC Avant Garde" w:eastAsiaTheme="minorHAnsi" w:hAnsi="ITC Avant Garde"/>
          <w:sz w:val="22"/>
          <w:szCs w:val="22"/>
          <w:lang w:val="es-MX" w:eastAsia="en-US"/>
        </w:rPr>
        <w:t>de Retiro</w:t>
      </w:r>
      <w:r w:rsidRPr="00B0352F">
        <w:rPr>
          <w:rFonts w:ascii="ITC Avant Garde" w:eastAsiaTheme="minorHAnsi" w:hAnsi="ITC Avant Garde"/>
          <w:sz w:val="22"/>
          <w:szCs w:val="22"/>
          <w:lang w:val="es-MX" w:eastAsia="en-US"/>
        </w:rPr>
        <w:t xml:space="preserve"> cuando </w:t>
      </w:r>
      <w:r w:rsidR="00E35D95" w:rsidRPr="00B0352F">
        <w:rPr>
          <w:rFonts w:ascii="ITC Avant Garde" w:eastAsiaTheme="minorHAnsi" w:hAnsi="ITC Avant Garde"/>
          <w:sz w:val="22"/>
          <w:szCs w:val="22"/>
          <w:lang w:val="es-MX" w:eastAsia="en-US"/>
        </w:rPr>
        <w:t>presenten un Retiro</w:t>
      </w:r>
      <w:r w:rsidRPr="00B0352F">
        <w:rPr>
          <w:rFonts w:ascii="ITC Avant Garde" w:eastAsiaTheme="minorHAnsi" w:hAnsi="ITC Avant Garde"/>
          <w:sz w:val="22"/>
          <w:szCs w:val="22"/>
          <w:lang w:val="es-MX" w:eastAsia="en-US"/>
        </w:rPr>
        <w:t>.</w:t>
      </w:r>
    </w:p>
    <w:p w14:paraId="210B329D" w14:textId="77777777" w:rsidR="002539E1" w:rsidRPr="00B0352F" w:rsidRDefault="002539E1" w:rsidP="00746DC9">
      <w:pPr>
        <w:pStyle w:val="Textoindependiente"/>
        <w:spacing w:after="0"/>
        <w:jc w:val="both"/>
        <w:rPr>
          <w:rFonts w:ascii="ITC Avant Garde" w:eastAsiaTheme="minorHAnsi" w:hAnsi="ITC Avant Garde"/>
          <w:sz w:val="22"/>
          <w:szCs w:val="22"/>
          <w:lang w:val="es-MX" w:eastAsia="en-US"/>
        </w:rPr>
      </w:pPr>
    </w:p>
    <w:p w14:paraId="4E62F7CE" w14:textId="21E666B2" w:rsidR="0028795E" w:rsidRPr="00B0352F" w:rsidRDefault="0028795E" w:rsidP="00746DC9">
      <w:pPr>
        <w:pStyle w:val="Textoindependiente"/>
        <w:spacing w:after="0"/>
        <w:jc w:val="both"/>
        <w:rPr>
          <w:rFonts w:ascii="ITC Avant Garde" w:eastAsiaTheme="minorHAnsi" w:hAnsi="ITC Avant Garde"/>
          <w:sz w:val="22"/>
          <w:szCs w:val="22"/>
          <w:lang w:val="es-MX" w:eastAsia="en-US"/>
        </w:rPr>
      </w:pPr>
      <w:r w:rsidRPr="00B0352F">
        <w:rPr>
          <w:rFonts w:ascii="ITC Avant Garde" w:eastAsiaTheme="minorHAnsi" w:hAnsi="ITC Avant Garde"/>
          <w:sz w:val="22"/>
          <w:szCs w:val="22"/>
          <w:lang w:val="es-MX" w:eastAsia="en-US"/>
        </w:rPr>
        <w:t xml:space="preserve">El </w:t>
      </w:r>
      <w:r w:rsidR="00E72AE9" w:rsidRPr="00B0352F">
        <w:rPr>
          <w:rFonts w:ascii="ITC Avant Garde" w:eastAsiaTheme="minorHAnsi" w:hAnsi="ITC Avant Garde"/>
          <w:sz w:val="22"/>
          <w:szCs w:val="22"/>
          <w:lang w:val="es-MX" w:eastAsia="en-US"/>
        </w:rPr>
        <w:t>SEPRO</w:t>
      </w:r>
      <w:r w:rsidRPr="00B0352F">
        <w:rPr>
          <w:rFonts w:ascii="ITC Avant Garde" w:eastAsiaTheme="minorHAnsi" w:hAnsi="ITC Avant Garde"/>
          <w:sz w:val="22"/>
          <w:szCs w:val="22"/>
          <w:lang w:val="es-MX" w:eastAsia="en-US"/>
        </w:rPr>
        <w:t xml:space="preserve"> está diseñado para bloquear la pre</w:t>
      </w:r>
      <w:r w:rsidR="0048121F" w:rsidRPr="00B0352F">
        <w:rPr>
          <w:rFonts w:ascii="ITC Avant Garde" w:eastAsiaTheme="minorHAnsi" w:hAnsi="ITC Avant Garde"/>
          <w:sz w:val="22"/>
          <w:szCs w:val="22"/>
          <w:lang w:val="es-MX" w:eastAsia="en-US"/>
        </w:rPr>
        <w:t xml:space="preserve">sentación de </w:t>
      </w:r>
      <w:r w:rsidR="002359C8">
        <w:rPr>
          <w:rFonts w:ascii="ITC Avant Garde" w:eastAsiaTheme="minorHAnsi" w:hAnsi="ITC Avant Garde"/>
          <w:sz w:val="22"/>
          <w:szCs w:val="22"/>
          <w:lang w:val="es-MX" w:eastAsia="en-US"/>
        </w:rPr>
        <w:t>Ofertas</w:t>
      </w:r>
      <w:r w:rsidR="002359C8" w:rsidRPr="00B0352F">
        <w:rPr>
          <w:rFonts w:ascii="ITC Avant Garde" w:eastAsiaTheme="minorHAnsi" w:hAnsi="ITC Avant Garde"/>
          <w:sz w:val="22"/>
          <w:szCs w:val="22"/>
          <w:lang w:val="es-MX" w:eastAsia="en-US"/>
        </w:rPr>
        <w:t xml:space="preserve"> </w:t>
      </w:r>
      <w:r w:rsidR="0048121F" w:rsidRPr="00B0352F">
        <w:rPr>
          <w:rFonts w:ascii="ITC Avant Garde" w:eastAsiaTheme="minorHAnsi" w:hAnsi="ITC Avant Garde"/>
          <w:sz w:val="22"/>
          <w:szCs w:val="22"/>
          <w:lang w:val="es-MX" w:eastAsia="en-US"/>
        </w:rPr>
        <w:t>no válidas, es decir, l</w:t>
      </w:r>
      <w:r w:rsidRPr="00B0352F">
        <w:rPr>
          <w:rFonts w:ascii="ITC Avant Garde" w:eastAsiaTheme="minorHAnsi" w:hAnsi="ITC Avant Garde"/>
          <w:sz w:val="22"/>
          <w:szCs w:val="22"/>
          <w:lang w:val="es-MX" w:eastAsia="en-US"/>
        </w:rPr>
        <w:t xml:space="preserve">os menús desplegables para elegir las </w:t>
      </w:r>
      <w:r w:rsidR="002359C8">
        <w:rPr>
          <w:rFonts w:ascii="ITC Avant Garde" w:eastAsiaTheme="minorHAnsi" w:hAnsi="ITC Avant Garde"/>
          <w:sz w:val="22"/>
          <w:szCs w:val="22"/>
          <w:lang w:val="es-MX" w:eastAsia="en-US"/>
        </w:rPr>
        <w:t>Ofertas</w:t>
      </w:r>
      <w:r w:rsidR="002359C8" w:rsidRPr="00B0352F">
        <w:rPr>
          <w:rFonts w:ascii="ITC Avant Garde" w:eastAsiaTheme="minorHAnsi" w:hAnsi="ITC Avant Garde"/>
          <w:sz w:val="22"/>
          <w:szCs w:val="22"/>
          <w:lang w:val="es-MX" w:eastAsia="en-US"/>
        </w:rPr>
        <w:t xml:space="preserve"> </w:t>
      </w:r>
      <w:r w:rsidRPr="00B0352F">
        <w:rPr>
          <w:rFonts w:ascii="ITC Avant Garde" w:eastAsiaTheme="minorHAnsi" w:hAnsi="ITC Avant Garde"/>
          <w:sz w:val="22"/>
          <w:szCs w:val="22"/>
          <w:lang w:val="es-MX" w:eastAsia="en-US"/>
        </w:rPr>
        <w:t xml:space="preserve">no permitirán al usuario elegir más </w:t>
      </w:r>
      <w:r w:rsidR="00E35D95" w:rsidRPr="00B0352F">
        <w:rPr>
          <w:rFonts w:ascii="ITC Avant Garde" w:eastAsiaTheme="minorHAnsi" w:hAnsi="ITC Avant Garde"/>
          <w:sz w:val="22"/>
          <w:szCs w:val="22"/>
          <w:lang w:val="es-MX" w:eastAsia="en-US"/>
        </w:rPr>
        <w:t>B</w:t>
      </w:r>
      <w:r w:rsidRPr="00B0352F">
        <w:rPr>
          <w:rFonts w:ascii="ITC Avant Garde" w:eastAsiaTheme="minorHAnsi" w:hAnsi="ITC Avant Garde"/>
          <w:sz w:val="22"/>
          <w:szCs w:val="22"/>
          <w:lang w:val="es-MX" w:eastAsia="en-US"/>
        </w:rPr>
        <w:t xml:space="preserve">loques </w:t>
      </w:r>
      <w:r w:rsidR="00A4069D" w:rsidRPr="00B0352F">
        <w:rPr>
          <w:rFonts w:ascii="ITC Avant Garde" w:eastAsiaTheme="minorHAnsi" w:hAnsi="ITC Avant Garde"/>
          <w:sz w:val="22"/>
          <w:szCs w:val="22"/>
          <w:lang w:val="es-MX" w:eastAsia="en-US"/>
        </w:rPr>
        <w:t xml:space="preserve">de los disponibles </w:t>
      </w:r>
      <w:r w:rsidRPr="00B0352F">
        <w:rPr>
          <w:rFonts w:ascii="ITC Avant Garde" w:eastAsiaTheme="minorHAnsi" w:hAnsi="ITC Avant Garde"/>
          <w:sz w:val="22"/>
          <w:szCs w:val="22"/>
          <w:lang w:val="es-MX" w:eastAsia="en-US"/>
        </w:rPr>
        <w:t xml:space="preserve">en una </w:t>
      </w:r>
      <w:r w:rsidR="00E35D95" w:rsidRPr="00B0352F">
        <w:rPr>
          <w:rFonts w:ascii="ITC Avant Garde" w:eastAsiaTheme="minorHAnsi" w:hAnsi="ITC Avant Garde"/>
          <w:sz w:val="22"/>
          <w:szCs w:val="22"/>
          <w:lang w:val="es-MX" w:eastAsia="en-US"/>
        </w:rPr>
        <w:t>C</w:t>
      </w:r>
      <w:r w:rsidRPr="00B0352F">
        <w:rPr>
          <w:rFonts w:ascii="ITC Avant Garde" w:eastAsiaTheme="minorHAnsi" w:hAnsi="ITC Avant Garde"/>
          <w:sz w:val="22"/>
          <w:szCs w:val="22"/>
          <w:lang w:val="es-MX" w:eastAsia="en-US"/>
        </w:rPr>
        <w:t>ategoría</w:t>
      </w:r>
      <w:r w:rsidR="000F19E7" w:rsidRPr="00B0352F">
        <w:rPr>
          <w:rFonts w:ascii="ITC Avant Garde" w:eastAsiaTheme="minorHAnsi" w:hAnsi="ITC Avant Garde"/>
          <w:sz w:val="22"/>
          <w:szCs w:val="22"/>
          <w:lang w:val="es-MX" w:eastAsia="en-US"/>
        </w:rPr>
        <w:t xml:space="preserve"> y tampoco</w:t>
      </w:r>
      <w:r w:rsidRPr="00B0352F">
        <w:rPr>
          <w:rFonts w:ascii="ITC Avant Garde" w:eastAsiaTheme="minorHAnsi" w:hAnsi="ITC Avant Garde"/>
          <w:sz w:val="22"/>
          <w:szCs w:val="22"/>
          <w:lang w:val="es-MX" w:eastAsia="en-US"/>
        </w:rPr>
        <w:t xml:space="preserve"> presentar una </w:t>
      </w:r>
      <w:r w:rsidR="002359C8">
        <w:rPr>
          <w:rFonts w:ascii="ITC Avant Garde" w:eastAsiaTheme="minorHAnsi" w:hAnsi="ITC Avant Garde"/>
          <w:sz w:val="22"/>
          <w:szCs w:val="22"/>
          <w:lang w:val="es-MX" w:eastAsia="en-US"/>
        </w:rPr>
        <w:t>Oferta</w:t>
      </w:r>
      <w:r w:rsidR="002359C8" w:rsidRPr="00B0352F">
        <w:rPr>
          <w:rFonts w:ascii="ITC Avant Garde" w:eastAsiaTheme="minorHAnsi" w:hAnsi="ITC Avant Garde"/>
          <w:sz w:val="22"/>
          <w:szCs w:val="22"/>
          <w:lang w:val="es-MX" w:eastAsia="en-US"/>
        </w:rPr>
        <w:t xml:space="preserve"> </w:t>
      </w:r>
      <w:r w:rsidRPr="00B0352F">
        <w:rPr>
          <w:rFonts w:ascii="ITC Avant Garde" w:eastAsiaTheme="minorHAnsi" w:hAnsi="ITC Avant Garde"/>
          <w:sz w:val="22"/>
          <w:szCs w:val="22"/>
          <w:lang w:val="es-MX" w:eastAsia="en-US"/>
        </w:rPr>
        <w:t xml:space="preserve">con actividad que exceda la elegibilidad actual del </w:t>
      </w:r>
      <w:r w:rsidR="00E35D95" w:rsidRPr="00B0352F">
        <w:rPr>
          <w:rFonts w:ascii="ITC Avant Garde" w:eastAsiaTheme="minorHAnsi" w:hAnsi="ITC Avant Garde"/>
          <w:sz w:val="22"/>
          <w:szCs w:val="22"/>
          <w:lang w:val="es-MX" w:eastAsia="en-US"/>
        </w:rPr>
        <w:t>P</w:t>
      </w:r>
      <w:r w:rsidR="006C1630" w:rsidRPr="00B0352F">
        <w:rPr>
          <w:rFonts w:ascii="ITC Avant Garde" w:eastAsiaTheme="minorHAnsi" w:hAnsi="ITC Avant Garde"/>
          <w:sz w:val="22"/>
          <w:szCs w:val="22"/>
          <w:lang w:val="es-MX" w:eastAsia="en-US"/>
        </w:rPr>
        <w:t>articipante</w:t>
      </w:r>
      <w:r w:rsidRPr="00B0352F">
        <w:rPr>
          <w:rFonts w:ascii="ITC Avant Garde" w:eastAsiaTheme="minorHAnsi" w:hAnsi="ITC Avant Garde"/>
          <w:sz w:val="22"/>
          <w:szCs w:val="22"/>
          <w:lang w:val="es-MX" w:eastAsia="en-US"/>
        </w:rPr>
        <w:t>.</w:t>
      </w:r>
    </w:p>
    <w:p w14:paraId="6CF0EAFD" w14:textId="77777777" w:rsidR="000F19E7" w:rsidRPr="00B0352F" w:rsidRDefault="000F19E7" w:rsidP="00746DC9">
      <w:pPr>
        <w:pStyle w:val="Textoindependiente"/>
        <w:spacing w:after="0"/>
        <w:jc w:val="both"/>
        <w:rPr>
          <w:rFonts w:ascii="ITC Avant Garde" w:eastAsiaTheme="minorHAnsi" w:hAnsi="ITC Avant Garde"/>
          <w:sz w:val="22"/>
          <w:szCs w:val="22"/>
          <w:lang w:val="es-MX" w:eastAsia="en-US"/>
        </w:rPr>
      </w:pPr>
    </w:p>
    <w:p w14:paraId="45C9673D" w14:textId="412AE40B" w:rsidR="0028795E" w:rsidRPr="00B0352F" w:rsidRDefault="0028795E" w:rsidP="00746DC9">
      <w:pPr>
        <w:pStyle w:val="Textoindependiente"/>
        <w:spacing w:after="0"/>
        <w:jc w:val="both"/>
        <w:rPr>
          <w:rFonts w:ascii="ITC Avant Garde" w:eastAsiaTheme="minorHAnsi" w:hAnsi="ITC Avant Garde"/>
          <w:sz w:val="22"/>
          <w:szCs w:val="22"/>
          <w:lang w:val="es-MX" w:eastAsia="en-US"/>
        </w:rPr>
      </w:pPr>
      <w:r w:rsidRPr="00B0352F">
        <w:rPr>
          <w:rFonts w:ascii="ITC Avant Garde" w:eastAsiaTheme="minorHAnsi" w:hAnsi="ITC Avant Garde"/>
          <w:sz w:val="22"/>
          <w:szCs w:val="22"/>
          <w:lang w:val="es-MX" w:eastAsia="en-US"/>
        </w:rPr>
        <w:t xml:space="preserve">Una </w:t>
      </w:r>
      <w:r w:rsidR="00727C5F" w:rsidRPr="00B0352F">
        <w:rPr>
          <w:rFonts w:ascii="ITC Avant Garde" w:eastAsiaTheme="minorHAnsi" w:hAnsi="ITC Avant Garde"/>
          <w:sz w:val="22"/>
          <w:szCs w:val="22"/>
          <w:lang w:val="es-MX" w:eastAsia="en-US"/>
        </w:rPr>
        <w:t>O</w:t>
      </w:r>
      <w:r w:rsidRPr="00B0352F">
        <w:rPr>
          <w:rFonts w:ascii="ITC Avant Garde" w:eastAsiaTheme="minorHAnsi" w:hAnsi="ITC Avant Garde"/>
          <w:sz w:val="22"/>
          <w:szCs w:val="22"/>
          <w:lang w:val="es-MX" w:eastAsia="en-US"/>
        </w:rPr>
        <w:t xml:space="preserve">ferta representa un compromiso vinculante de </w:t>
      </w:r>
      <w:r w:rsidR="00727C5F" w:rsidRPr="00B0352F">
        <w:rPr>
          <w:rFonts w:ascii="ITC Avant Garde" w:eastAsiaTheme="minorHAnsi" w:hAnsi="ITC Avant Garde"/>
          <w:sz w:val="22"/>
          <w:szCs w:val="22"/>
          <w:lang w:val="es-MX" w:eastAsia="en-US"/>
        </w:rPr>
        <w:t xml:space="preserve">adquirir </w:t>
      </w:r>
      <w:r w:rsidRPr="00B0352F">
        <w:rPr>
          <w:rFonts w:ascii="ITC Avant Garde" w:eastAsiaTheme="minorHAnsi" w:hAnsi="ITC Avant Garde"/>
          <w:sz w:val="22"/>
          <w:szCs w:val="22"/>
          <w:lang w:val="es-MX" w:eastAsia="en-US"/>
        </w:rPr>
        <w:t xml:space="preserve">cada </w:t>
      </w:r>
      <w:r w:rsidR="00727C5F" w:rsidRPr="00B0352F">
        <w:rPr>
          <w:rFonts w:ascii="ITC Avant Garde" w:eastAsiaTheme="minorHAnsi" w:hAnsi="ITC Avant Garde"/>
          <w:sz w:val="22"/>
          <w:szCs w:val="22"/>
          <w:lang w:val="es-MX" w:eastAsia="en-US"/>
        </w:rPr>
        <w:t>B</w:t>
      </w:r>
      <w:r w:rsidRPr="00B0352F">
        <w:rPr>
          <w:rFonts w:ascii="ITC Avant Garde" w:eastAsiaTheme="minorHAnsi" w:hAnsi="ITC Avant Garde"/>
          <w:sz w:val="22"/>
          <w:szCs w:val="22"/>
          <w:lang w:val="es-MX" w:eastAsia="en-US"/>
        </w:rPr>
        <w:t xml:space="preserve">loque </w:t>
      </w:r>
      <w:r w:rsidR="00727C5F" w:rsidRPr="00B0352F">
        <w:rPr>
          <w:rFonts w:ascii="ITC Avant Garde" w:eastAsiaTheme="minorHAnsi" w:hAnsi="ITC Avant Garde"/>
          <w:sz w:val="22"/>
          <w:szCs w:val="22"/>
          <w:lang w:val="es-MX" w:eastAsia="en-US"/>
        </w:rPr>
        <w:t>que compone</w:t>
      </w:r>
      <w:r w:rsidRPr="00B0352F">
        <w:rPr>
          <w:rFonts w:ascii="ITC Avant Garde" w:eastAsiaTheme="minorHAnsi" w:hAnsi="ITC Avant Garde"/>
          <w:sz w:val="22"/>
          <w:szCs w:val="22"/>
          <w:lang w:val="es-MX" w:eastAsia="en-US"/>
        </w:rPr>
        <w:t xml:space="preserve"> </w:t>
      </w:r>
      <w:r w:rsidR="00727C5F" w:rsidRPr="00B0352F">
        <w:rPr>
          <w:rFonts w:ascii="ITC Avant Garde" w:eastAsiaTheme="minorHAnsi" w:hAnsi="ITC Avant Garde"/>
          <w:sz w:val="22"/>
          <w:szCs w:val="22"/>
          <w:lang w:val="es-MX" w:eastAsia="en-US"/>
        </w:rPr>
        <w:t>dicha</w:t>
      </w:r>
      <w:r w:rsidRPr="00B0352F">
        <w:rPr>
          <w:rFonts w:ascii="ITC Avant Garde" w:eastAsiaTheme="minorHAnsi" w:hAnsi="ITC Avant Garde"/>
          <w:sz w:val="22"/>
          <w:szCs w:val="22"/>
          <w:lang w:val="es-MX" w:eastAsia="en-US"/>
        </w:rPr>
        <w:t xml:space="preserve"> </w:t>
      </w:r>
      <w:r w:rsidR="00727C5F" w:rsidRPr="00B0352F">
        <w:rPr>
          <w:rFonts w:ascii="ITC Avant Garde" w:eastAsiaTheme="minorHAnsi" w:hAnsi="ITC Avant Garde"/>
          <w:sz w:val="22"/>
          <w:szCs w:val="22"/>
          <w:lang w:val="es-MX" w:eastAsia="en-US"/>
        </w:rPr>
        <w:t>O</w:t>
      </w:r>
      <w:r w:rsidRPr="00B0352F">
        <w:rPr>
          <w:rFonts w:ascii="ITC Avant Garde" w:eastAsiaTheme="minorHAnsi" w:hAnsi="ITC Avant Garde"/>
          <w:sz w:val="22"/>
          <w:szCs w:val="22"/>
          <w:lang w:val="es-MX" w:eastAsia="en-US"/>
        </w:rPr>
        <w:t xml:space="preserve">ferta a </w:t>
      </w:r>
      <w:r w:rsidR="0021123A">
        <w:rPr>
          <w:rFonts w:ascii="ITC Avant Garde" w:eastAsiaTheme="minorHAnsi" w:hAnsi="ITC Avant Garde"/>
          <w:sz w:val="22"/>
          <w:szCs w:val="22"/>
          <w:lang w:val="es-MX" w:eastAsia="en-US"/>
        </w:rPr>
        <w:t>su Componente Económico respectivo</w:t>
      </w:r>
      <w:r w:rsidR="00C975EF" w:rsidRPr="00B0352F">
        <w:rPr>
          <w:rFonts w:ascii="ITC Avant Garde" w:eastAsiaTheme="minorHAnsi" w:hAnsi="ITC Avant Garde"/>
          <w:sz w:val="22"/>
          <w:szCs w:val="22"/>
          <w:lang w:val="es-MX" w:eastAsia="en-US"/>
        </w:rPr>
        <w:t>; c</w:t>
      </w:r>
      <w:r w:rsidRPr="00B0352F">
        <w:rPr>
          <w:rFonts w:ascii="ITC Avant Garde" w:eastAsiaTheme="minorHAnsi" w:hAnsi="ITC Avant Garde"/>
          <w:sz w:val="22"/>
          <w:szCs w:val="22"/>
          <w:lang w:val="es-MX" w:eastAsia="en-US"/>
        </w:rPr>
        <w:t xml:space="preserve">ada </w:t>
      </w:r>
      <w:r w:rsidR="00727C5F" w:rsidRPr="00B0352F">
        <w:rPr>
          <w:rFonts w:ascii="ITC Avant Garde" w:eastAsiaTheme="minorHAnsi" w:hAnsi="ITC Avant Garde"/>
          <w:sz w:val="22"/>
          <w:szCs w:val="22"/>
          <w:lang w:val="es-MX" w:eastAsia="en-US"/>
        </w:rPr>
        <w:t xml:space="preserve">Oferta </w:t>
      </w:r>
      <w:r w:rsidRPr="00B0352F">
        <w:rPr>
          <w:rFonts w:ascii="ITC Avant Garde" w:eastAsiaTheme="minorHAnsi" w:hAnsi="ITC Avant Garde"/>
          <w:sz w:val="22"/>
          <w:szCs w:val="22"/>
          <w:lang w:val="es-MX" w:eastAsia="en-US"/>
        </w:rPr>
        <w:t xml:space="preserve">por un </w:t>
      </w:r>
      <w:r w:rsidR="00727C5F" w:rsidRPr="00B0352F">
        <w:rPr>
          <w:rFonts w:ascii="ITC Avant Garde" w:eastAsiaTheme="minorHAnsi" w:hAnsi="ITC Avant Garde"/>
          <w:sz w:val="22"/>
          <w:szCs w:val="22"/>
          <w:lang w:val="es-MX" w:eastAsia="en-US"/>
        </w:rPr>
        <w:t>B</w:t>
      </w:r>
      <w:r w:rsidRPr="00B0352F">
        <w:rPr>
          <w:rFonts w:ascii="ITC Avant Garde" w:eastAsiaTheme="minorHAnsi" w:hAnsi="ITC Avant Garde"/>
          <w:sz w:val="22"/>
          <w:szCs w:val="22"/>
          <w:lang w:val="es-MX" w:eastAsia="en-US"/>
        </w:rPr>
        <w:t>loque se mantiene válida por la duración de</w:t>
      </w:r>
      <w:r w:rsidR="00BF470E" w:rsidRPr="00B0352F">
        <w:rPr>
          <w:rFonts w:ascii="ITC Avant Garde" w:eastAsiaTheme="minorHAnsi" w:hAnsi="ITC Avant Garde"/>
          <w:sz w:val="22"/>
          <w:szCs w:val="22"/>
          <w:lang w:val="es-MX" w:eastAsia="en-US"/>
        </w:rPr>
        <w:t>l Procedimiento de Presentación de Ofertas</w:t>
      </w:r>
      <w:r w:rsidR="00184273">
        <w:rPr>
          <w:rFonts w:ascii="ITC Avant Garde" w:eastAsiaTheme="minorHAnsi" w:hAnsi="ITC Avant Garde"/>
          <w:sz w:val="22"/>
          <w:szCs w:val="22"/>
          <w:lang w:val="es-MX" w:eastAsia="en-US"/>
        </w:rPr>
        <w:t>,</w:t>
      </w:r>
      <w:r w:rsidRPr="00B0352F">
        <w:rPr>
          <w:rFonts w:ascii="ITC Avant Garde" w:eastAsiaTheme="minorHAnsi" w:hAnsi="ITC Avant Garde"/>
          <w:sz w:val="22"/>
          <w:szCs w:val="22"/>
          <w:lang w:val="es-MX" w:eastAsia="en-US"/>
        </w:rPr>
        <w:t xml:space="preserve"> a menos que sea anulada por el </w:t>
      </w:r>
      <w:r w:rsidR="0067734D" w:rsidRPr="00B0352F">
        <w:rPr>
          <w:rFonts w:ascii="ITC Avant Garde" w:eastAsiaTheme="minorHAnsi" w:hAnsi="ITC Avant Garde"/>
          <w:sz w:val="22"/>
          <w:szCs w:val="22"/>
          <w:lang w:val="es-MX" w:eastAsia="en-US"/>
        </w:rPr>
        <w:t>Instituto</w:t>
      </w:r>
      <w:r w:rsidRPr="00B0352F">
        <w:rPr>
          <w:rFonts w:ascii="ITC Avant Garde" w:eastAsiaTheme="minorHAnsi" w:hAnsi="ITC Avant Garde"/>
          <w:sz w:val="22"/>
          <w:szCs w:val="22"/>
          <w:lang w:val="es-MX" w:eastAsia="en-US"/>
        </w:rPr>
        <w:t xml:space="preserve"> (ver </w:t>
      </w:r>
      <w:r w:rsidR="00B0352F">
        <w:rPr>
          <w:rFonts w:ascii="ITC Avant Garde" w:eastAsiaTheme="minorHAnsi" w:hAnsi="ITC Avant Garde"/>
          <w:sz w:val="22"/>
          <w:szCs w:val="22"/>
          <w:lang w:val="es-MX" w:eastAsia="en-US"/>
        </w:rPr>
        <w:t>numeral</w:t>
      </w:r>
      <w:r w:rsidRPr="00B0352F">
        <w:rPr>
          <w:rFonts w:ascii="ITC Avant Garde" w:eastAsiaTheme="minorHAnsi" w:hAnsi="ITC Avant Garde"/>
          <w:sz w:val="22"/>
          <w:szCs w:val="22"/>
          <w:lang w:val="es-MX" w:eastAsia="en-US"/>
        </w:rPr>
        <w:t xml:space="preserve"> </w:t>
      </w:r>
      <w:r w:rsidR="007624AB" w:rsidRPr="00B0352F">
        <w:rPr>
          <w:rFonts w:ascii="ITC Avant Garde" w:eastAsiaTheme="minorHAnsi" w:hAnsi="ITC Avant Garde"/>
          <w:sz w:val="22"/>
          <w:szCs w:val="22"/>
          <w:lang w:val="es-MX" w:eastAsia="en-US"/>
        </w:rPr>
        <w:t>3.</w:t>
      </w:r>
      <w:r w:rsidR="00FA59B8">
        <w:rPr>
          <w:rFonts w:ascii="ITC Avant Garde" w:eastAsiaTheme="minorHAnsi" w:hAnsi="ITC Avant Garde"/>
          <w:sz w:val="22"/>
          <w:szCs w:val="22"/>
          <w:lang w:val="es-MX" w:eastAsia="en-US"/>
        </w:rPr>
        <w:t>6</w:t>
      </w:r>
      <w:r w:rsidR="009314CB">
        <w:rPr>
          <w:rFonts w:ascii="ITC Avant Garde" w:eastAsiaTheme="minorHAnsi" w:hAnsi="ITC Avant Garde"/>
          <w:sz w:val="22"/>
          <w:szCs w:val="22"/>
          <w:lang w:val="es-MX" w:eastAsia="en-US"/>
        </w:rPr>
        <w:t xml:space="preserve"> de</w:t>
      </w:r>
      <w:r w:rsidR="00A778E8">
        <w:rPr>
          <w:rFonts w:ascii="ITC Avant Garde" w:eastAsiaTheme="minorHAnsi" w:hAnsi="ITC Avant Garde"/>
          <w:sz w:val="22"/>
          <w:szCs w:val="22"/>
          <w:lang w:val="es-MX" w:eastAsia="en-US"/>
        </w:rPr>
        <w:t>l presente</w:t>
      </w:r>
      <w:r w:rsidR="009314CB">
        <w:rPr>
          <w:rFonts w:ascii="ITC Avant Garde" w:eastAsiaTheme="minorHAnsi" w:hAnsi="ITC Avant Garde"/>
          <w:sz w:val="22"/>
          <w:szCs w:val="22"/>
          <w:lang w:val="es-MX" w:eastAsia="en-US"/>
        </w:rPr>
        <w:t xml:space="preserve"> Apéndice</w:t>
      </w:r>
      <w:r w:rsidRPr="00B0352F">
        <w:rPr>
          <w:rFonts w:ascii="ITC Avant Garde" w:eastAsiaTheme="minorHAnsi" w:hAnsi="ITC Avant Garde"/>
          <w:sz w:val="22"/>
          <w:szCs w:val="22"/>
          <w:lang w:val="es-MX" w:eastAsia="en-US"/>
        </w:rPr>
        <w:t>).</w:t>
      </w:r>
    </w:p>
    <w:p w14:paraId="5038ECA5" w14:textId="77777777" w:rsidR="00906A50" w:rsidRPr="00B0352F" w:rsidRDefault="00906A50" w:rsidP="00746DC9">
      <w:pPr>
        <w:pStyle w:val="Textoindependiente"/>
        <w:spacing w:after="0"/>
        <w:jc w:val="both"/>
        <w:rPr>
          <w:rFonts w:ascii="ITC Avant Garde" w:eastAsiaTheme="minorHAnsi" w:hAnsi="ITC Avant Garde"/>
          <w:sz w:val="22"/>
          <w:szCs w:val="22"/>
          <w:lang w:val="es-MX" w:eastAsia="en-US"/>
        </w:rPr>
      </w:pPr>
    </w:p>
    <w:p w14:paraId="5A8A5AFC" w14:textId="47246893" w:rsidR="0028795E" w:rsidRPr="00B0352F" w:rsidRDefault="0028795E" w:rsidP="00746DC9">
      <w:pPr>
        <w:pStyle w:val="Textoindependiente"/>
        <w:spacing w:after="0"/>
        <w:jc w:val="both"/>
        <w:rPr>
          <w:rFonts w:ascii="ITC Avant Garde" w:eastAsiaTheme="minorHAnsi" w:hAnsi="ITC Avant Garde"/>
          <w:sz w:val="22"/>
          <w:szCs w:val="22"/>
          <w:lang w:val="es-MX" w:eastAsia="en-US"/>
        </w:rPr>
      </w:pPr>
      <w:r w:rsidRPr="00B0352F">
        <w:rPr>
          <w:rFonts w:ascii="ITC Avant Garde" w:eastAsiaTheme="minorHAnsi" w:hAnsi="ITC Avant Garde"/>
          <w:sz w:val="22"/>
          <w:szCs w:val="22"/>
          <w:lang w:val="es-MX" w:eastAsia="en-US"/>
        </w:rPr>
        <w:t xml:space="preserve">La presentación de </w:t>
      </w:r>
      <w:r w:rsidR="00BF470E" w:rsidRPr="00B0352F">
        <w:rPr>
          <w:rFonts w:ascii="ITC Avant Garde" w:eastAsiaTheme="minorHAnsi" w:hAnsi="ITC Avant Garde"/>
          <w:sz w:val="22"/>
          <w:szCs w:val="22"/>
          <w:lang w:val="es-MX" w:eastAsia="en-US"/>
        </w:rPr>
        <w:t>O</w:t>
      </w:r>
      <w:r w:rsidRPr="00B0352F">
        <w:rPr>
          <w:rFonts w:ascii="ITC Avant Garde" w:eastAsiaTheme="minorHAnsi" w:hAnsi="ITC Avant Garde"/>
          <w:sz w:val="22"/>
          <w:szCs w:val="22"/>
          <w:lang w:val="es-MX" w:eastAsia="en-US"/>
        </w:rPr>
        <w:t>fertas es un proceso de dos pasos:</w:t>
      </w:r>
    </w:p>
    <w:p w14:paraId="0A9BCE28" w14:textId="77777777" w:rsidR="005860F9" w:rsidRPr="00B0352F" w:rsidRDefault="005860F9" w:rsidP="00746DC9">
      <w:pPr>
        <w:pStyle w:val="Textoindependiente"/>
        <w:spacing w:after="0"/>
        <w:jc w:val="both"/>
        <w:rPr>
          <w:rFonts w:ascii="ITC Avant Garde" w:eastAsiaTheme="minorHAnsi" w:hAnsi="ITC Avant Garde"/>
          <w:sz w:val="22"/>
          <w:szCs w:val="22"/>
          <w:lang w:val="es-MX" w:eastAsia="en-US"/>
        </w:rPr>
      </w:pPr>
    </w:p>
    <w:p w14:paraId="08D16EDC" w14:textId="43503329" w:rsidR="0028795E" w:rsidRPr="00B0352F" w:rsidRDefault="006A298B" w:rsidP="009B6389">
      <w:pPr>
        <w:pStyle w:val="Prrafodelista"/>
        <w:numPr>
          <w:ilvl w:val="0"/>
          <w:numId w:val="19"/>
        </w:numPr>
        <w:spacing w:after="0" w:line="240" w:lineRule="auto"/>
        <w:contextualSpacing w:val="0"/>
        <w:jc w:val="both"/>
        <w:rPr>
          <w:rFonts w:ascii="ITC Avant Garde" w:hAnsi="ITC Avant Garde"/>
        </w:rPr>
      </w:pPr>
      <w:r w:rsidRPr="00B0352F">
        <w:rPr>
          <w:rFonts w:ascii="ITC Avant Garde" w:hAnsi="ITC Avant Garde"/>
          <w:b/>
        </w:rPr>
        <w:t>Primero</w:t>
      </w:r>
      <w:r w:rsidRPr="00B0352F">
        <w:rPr>
          <w:rFonts w:ascii="ITC Avant Garde" w:hAnsi="ITC Avant Garde"/>
        </w:rPr>
        <w:t>:</w:t>
      </w:r>
      <w:r w:rsidR="0028795E" w:rsidRPr="00B0352F">
        <w:rPr>
          <w:rFonts w:ascii="ITC Avant Garde" w:hAnsi="ITC Avant Garde"/>
        </w:rPr>
        <w:t xml:space="preserve"> el </w:t>
      </w:r>
      <w:r w:rsidR="00D8153F">
        <w:rPr>
          <w:rFonts w:ascii="ITC Avant Garde" w:hAnsi="ITC Avant Garde"/>
        </w:rPr>
        <w:t>P</w:t>
      </w:r>
      <w:r w:rsidR="006C1630" w:rsidRPr="00B0352F">
        <w:rPr>
          <w:rFonts w:ascii="ITC Avant Garde" w:hAnsi="ITC Avant Garde"/>
        </w:rPr>
        <w:t>articipante</w:t>
      </w:r>
      <w:r w:rsidR="0028795E" w:rsidRPr="00B0352F">
        <w:rPr>
          <w:rFonts w:ascii="ITC Avant Garde" w:hAnsi="ITC Avant Garde"/>
        </w:rPr>
        <w:t xml:space="preserve"> ingresa su </w:t>
      </w:r>
      <w:r w:rsidR="002359C8">
        <w:rPr>
          <w:rFonts w:ascii="ITC Avant Garde" w:hAnsi="ITC Avant Garde"/>
        </w:rPr>
        <w:t>Oferta</w:t>
      </w:r>
      <w:r w:rsidR="00877EDD">
        <w:rPr>
          <w:rFonts w:ascii="ITC Avant Garde" w:hAnsi="ITC Avant Garde"/>
        </w:rPr>
        <w:t xml:space="preserve">, esto es </w:t>
      </w:r>
      <w:r w:rsidR="00877EDD" w:rsidRPr="006D5880">
        <w:rPr>
          <w:rFonts w:ascii="ITC Avant Garde" w:hAnsi="ITC Avant Garde"/>
        </w:rPr>
        <w:t xml:space="preserve">el número de </w:t>
      </w:r>
      <w:r w:rsidR="00877EDD">
        <w:rPr>
          <w:rFonts w:ascii="ITC Avant Garde" w:hAnsi="ITC Avant Garde"/>
        </w:rPr>
        <w:t>B</w:t>
      </w:r>
      <w:r w:rsidR="00877EDD" w:rsidRPr="006D5880">
        <w:rPr>
          <w:rFonts w:ascii="ITC Avant Garde" w:hAnsi="ITC Avant Garde"/>
        </w:rPr>
        <w:t xml:space="preserve">loques en </w:t>
      </w:r>
      <w:r w:rsidR="00877EDD" w:rsidRPr="00B0352F">
        <w:rPr>
          <w:rFonts w:ascii="ITC Avant Garde" w:hAnsi="ITC Avant Garde"/>
        </w:rPr>
        <w:t>cada Categoría que desea adquirir a</w:t>
      </w:r>
      <w:r w:rsidR="00877EDD">
        <w:rPr>
          <w:rFonts w:ascii="ITC Avant Garde" w:hAnsi="ITC Avant Garde"/>
        </w:rPr>
        <w:t>l Puntaje</w:t>
      </w:r>
      <w:r w:rsidR="00877EDD" w:rsidRPr="00B0352F">
        <w:rPr>
          <w:rFonts w:ascii="ITC Avant Garde" w:hAnsi="ITC Avant Garde"/>
        </w:rPr>
        <w:t xml:space="preserve"> de Reloj vigente</w:t>
      </w:r>
      <w:r w:rsidR="00877EDD">
        <w:rPr>
          <w:rFonts w:ascii="ITC Avant Garde" w:hAnsi="ITC Avant Garde"/>
        </w:rPr>
        <w:t xml:space="preserve"> </w:t>
      </w:r>
      <w:r w:rsidR="00600C23">
        <w:rPr>
          <w:rFonts w:ascii="ITC Avant Garde" w:hAnsi="ITC Avant Garde"/>
        </w:rPr>
        <w:t xml:space="preserve">en </w:t>
      </w:r>
      <w:r w:rsidR="0028795E" w:rsidRPr="00B0352F">
        <w:rPr>
          <w:rFonts w:ascii="ITC Avant Garde" w:hAnsi="ITC Avant Garde"/>
        </w:rPr>
        <w:t xml:space="preserve">el </w:t>
      </w:r>
      <w:r w:rsidR="00E72AE9" w:rsidRPr="00B0352F">
        <w:rPr>
          <w:rFonts w:ascii="ITC Avant Garde" w:hAnsi="ITC Avant Garde"/>
        </w:rPr>
        <w:t>SEPRO</w:t>
      </w:r>
      <w:r w:rsidR="0028795E" w:rsidRPr="00B0352F">
        <w:rPr>
          <w:rFonts w:ascii="ITC Avant Garde" w:hAnsi="ITC Avant Garde"/>
        </w:rPr>
        <w:t>, para que su validez pueda ser revisada:</w:t>
      </w:r>
    </w:p>
    <w:p w14:paraId="73F5A0C7" w14:textId="77777777" w:rsidR="00EF1980" w:rsidRPr="006D5880" w:rsidRDefault="00EF1980" w:rsidP="00746DC9">
      <w:pPr>
        <w:pStyle w:val="Prrafodelista"/>
        <w:spacing w:after="0" w:line="240" w:lineRule="auto"/>
        <w:contextualSpacing w:val="0"/>
        <w:jc w:val="both"/>
        <w:rPr>
          <w:rFonts w:ascii="ITC Avant Garde" w:hAnsi="ITC Avant Garde"/>
        </w:rPr>
      </w:pPr>
    </w:p>
    <w:p w14:paraId="7469BE4E" w14:textId="7EAFF8F2" w:rsidR="00E74230" w:rsidRDefault="0028795E" w:rsidP="009B6389">
      <w:pPr>
        <w:pStyle w:val="Prrafodelista"/>
        <w:numPr>
          <w:ilvl w:val="0"/>
          <w:numId w:val="42"/>
        </w:numPr>
        <w:spacing w:after="0" w:line="240" w:lineRule="auto"/>
        <w:jc w:val="both"/>
        <w:rPr>
          <w:rFonts w:ascii="ITC Avant Garde" w:hAnsi="ITC Avant Garde"/>
        </w:rPr>
      </w:pPr>
      <w:r w:rsidRPr="00E74230">
        <w:rPr>
          <w:rFonts w:ascii="ITC Avant Garde" w:hAnsi="ITC Avant Garde"/>
        </w:rPr>
        <w:t xml:space="preserve">Si la </w:t>
      </w:r>
      <w:r w:rsidR="002359C8">
        <w:rPr>
          <w:rFonts w:ascii="ITC Avant Garde" w:hAnsi="ITC Avant Garde"/>
        </w:rPr>
        <w:t>Oferta</w:t>
      </w:r>
      <w:r w:rsidR="002359C8" w:rsidRPr="00E74230">
        <w:rPr>
          <w:rFonts w:ascii="ITC Avant Garde" w:hAnsi="ITC Avant Garde"/>
        </w:rPr>
        <w:t xml:space="preserve"> </w:t>
      </w:r>
      <w:r w:rsidRPr="00E74230">
        <w:rPr>
          <w:rFonts w:ascii="ITC Avant Garde" w:hAnsi="ITC Avant Garde"/>
        </w:rPr>
        <w:t xml:space="preserve">cumple con las reglas </w:t>
      </w:r>
      <w:r w:rsidR="00BF470E">
        <w:rPr>
          <w:rFonts w:ascii="ITC Avant Garde" w:hAnsi="ITC Avant Garde"/>
        </w:rPr>
        <w:t>del Procedimiento de Presentación de Ofertas</w:t>
      </w:r>
      <w:r w:rsidRPr="00E74230">
        <w:rPr>
          <w:rFonts w:ascii="ITC Avant Garde" w:hAnsi="ITC Avant Garde"/>
        </w:rPr>
        <w:t xml:space="preserve">, el </w:t>
      </w:r>
      <w:r w:rsidR="006F04EE">
        <w:rPr>
          <w:rFonts w:ascii="ITC Avant Garde" w:hAnsi="ITC Avant Garde"/>
        </w:rPr>
        <w:t>P</w:t>
      </w:r>
      <w:r w:rsidR="006C1630" w:rsidRPr="00E74230">
        <w:rPr>
          <w:rFonts w:ascii="ITC Avant Garde" w:hAnsi="ITC Avant Garde"/>
        </w:rPr>
        <w:t>articipante</w:t>
      </w:r>
      <w:r w:rsidRPr="00E74230">
        <w:rPr>
          <w:rFonts w:ascii="ITC Avant Garde" w:hAnsi="ITC Avant Garde"/>
        </w:rPr>
        <w:t xml:space="preserve"> procede al segundo paso</w:t>
      </w:r>
      <w:r w:rsidR="006F04EE">
        <w:rPr>
          <w:rFonts w:ascii="ITC Avant Garde" w:hAnsi="ITC Avant Garde"/>
        </w:rPr>
        <w:t>.</w:t>
      </w:r>
      <w:r w:rsidR="006F04EE" w:rsidRPr="00E74230" w:rsidDel="006F04EE">
        <w:rPr>
          <w:rFonts w:ascii="ITC Avant Garde" w:hAnsi="ITC Avant Garde"/>
        </w:rPr>
        <w:t xml:space="preserve"> </w:t>
      </w:r>
    </w:p>
    <w:p w14:paraId="5F2AB2AE" w14:textId="727E28C3" w:rsidR="0028795E" w:rsidRPr="00E74230" w:rsidRDefault="0028795E" w:rsidP="009B6389">
      <w:pPr>
        <w:pStyle w:val="Prrafodelista"/>
        <w:numPr>
          <w:ilvl w:val="0"/>
          <w:numId w:val="42"/>
        </w:numPr>
        <w:spacing w:after="0" w:line="240" w:lineRule="auto"/>
        <w:jc w:val="both"/>
        <w:rPr>
          <w:rFonts w:ascii="ITC Avant Garde" w:hAnsi="ITC Avant Garde"/>
        </w:rPr>
      </w:pPr>
      <w:r w:rsidRPr="00E74230">
        <w:rPr>
          <w:rFonts w:ascii="ITC Avant Garde" w:hAnsi="ITC Avant Garde"/>
        </w:rPr>
        <w:t xml:space="preserve">Si la </w:t>
      </w:r>
      <w:r w:rsidR="0038541D">
        <w:rPr>
          <w:rFonts w:ascii="ITC Avant Garde" w:hAnsi="ITC Avant Garde"/>
        </w:rPr>
        <w:t>Oferta</w:t>
      </w:r>
      <w:r w:rsidR="0038541D" w:rsidRPr="00E74230">
        <w:rPr>
          <w:rFonts w:ascii="ITC Avant Garde" w:hAnsi="ITC Avant Garde"/>
        </w:rPr>
        <w:t xml:space="preserve"> </w:t>
      </w:r>
      <w:r w:rsidRPr="00E74230">
        <w:rPr>
          <w:rFonts w:ascii="ITC Avant Garde" w:hAnsi="ITC Avant Garde"/>
        </w:rPr>
        <w:t xml:space="preserve">no cumple con las reglas </w:t>
      </w:r>
      <w:r w:rsidR="00BF470E">
        <w:rPr>
          <w:rFonts w:ascii="ITC Avant Garde" w:hAnsi="ITC Avant Garde"/>
        </w:rPr>
        <w:t>del Procedimiento de Presentación de Ofertas</w:t>
      </w:r>
      <w:r w:rsidRPr="00E74230">
        <w:rPr>
          <w:rFonts w:ascii="ITC Avant Garde" w:hAnsi="ITC Avant Garde"/>
        </w:rPr>
        <w:t xml:space="preserve">, el </w:t>
      </w:r>
      <w:r w:rsidR="00BF470E">
        <w:rPr>
          <w:rFonts w:ascii="ITC Avant Garde" w:hAnsi="ITC Avant Garde"/>
        </w:rPr>
        <w:t>SEPRO</w:t>
      </w:r>
      <w:r w:rsidR="00BF470E" w:rsidRPr="00E74230">
        <w:rPr>
          <w:rFonts w:ascii="ITC Avant Garde" w:hAnsi="ITC Avant Garde"/>
        </w:rPr>
        <w:t xml:space="preserve"> </w:t>
      </w:r>
      <w:r w:rsidRPr="00E74230">
        <w:rPr>
          <w:rFonts w:ascii="ITC Avant Garde" w:hAnsi="ITC Avant Garde"/>
        </w:rPr>
        <w:t xml:space="preserve">desplegará una explicación y el </w:t>
      </w:r>
      <w:r w:rsidR="00BF470E">
        <w:rPr>
          <w:rFonts w:ascii="ITC Avant Garde" w:hAnsi="ITC Avant Garde"/>
        </w:rPr>
        <w:t>P</w:t>
      </w:r>
      <w:r w:rsidR="006C1630" w:rsidRPr="00E74230">
        <w:rPr>
          <w:rFonts w:ascii="ITC Avant Garde" w:hAnsi="ITC Avant Garde"/>
        </w:rPr>
        <w:t>articipante</w:t>
      </w:r>
      <w:r w:rsidRPr="00E74230">
        <w:rPr>
          <w:rFonts w:ascii="ITC Avant Garde" w:hAnsi="ITC Avant Garde"/>
        </w:rPr>
        <w:t xml:space="preserve"> será redirigido al formulario de la </w:t>
      </w:r>
      <w:r w:rsidR="00827139">
        <w:rPr>
          <w:rFonts w:ascii="ITC Avant Garde" w:hAnsi="ITC Avant Garde"/>
        </w:rPr>
        <w:t>O</w:t>
      </w:r>
      <w:r w:rsidRPr="00E74230">
        <w:rPr>
          <w:rFonts w:ascii="ITC Avant Garde" w:hAnsi="ITC Avant Garde"/>
        </w:rPr>
        <w:t>ferta para que la pueda modificar.</w:t>
      </w:r>
    </w:p>
    <w:p w14:paraId="6CD54655" w14:textId="77777777" w:rsidR="00E74230" w:rsidRPr="006D5880" w:rsidRDefault="00E74230" w:rsidP="00746DC9">
      <w:pPr>
        <w:pStyle w:val="Prrafodelista"/>
        <w:spacing w:after="0" w:line="240" w:lineRule="auto"/>
        <w:ind w:left="1440"/>
        <w:contextualSpacing w:val="0"/>
        <w:jc w:val="both"/>
        <w:rPr>
          <w:rFonts w:ascii="ITC Avant Garde" w:hAnsi="ITC Avant Garde"/>
        </w:rPr>
      </w:pPr>
    </w:p>
    <w:p w14:paraId="44836857" w14:textId="4BCFEC1F" w:rsidR="005860F9" w:rsidRPr="00C37233" w:rsidRDefault="0028795E" w:rsidP="009B6389">
      <w:pPr>
        <w:pStyle w:val="Prrafodelista"/>
        <w:numPr>
          <w:ilvl w:val="0"/>
          <w:numId w:val="19"/>
        </w:numPr>
        <w:spacing w:after="0" w:line="240" w:lineRule="auto"/>
        <w:contextualSpacing w:val="0"/>
        <w:jc w:val="both"/>
        <w:rPr>
          <w:rFonts w:ascii="ITC Avant Garde" w:hAnsi="ITC Avant Garde"/>
        </w:rPr>
      </w:pPr>
      <w:r w:rsidRPr="006A298B">
        <w:rPr>
          <w:rFonts w:ascii="ITC Avant Garde" w:hAnsi="ITC Avant Garde"/>
          <w:b/>
        </w:rPr>
        <w:t>Segundo</w:t>
      </w:r>
      <w:r w:rsidR="006A298B">
        <w:rPr>
          <w:rFonts w:ascii="ITC Avant Garde" w:hAnsi="ITC Avant Garde"/>
        </w:rPr>
        <w:t xml:space="preserve">: </w:t>
      </w:r>
      <w:r w:rsidRPr="006D5880">
        <w:rPr>
          <w:rFonts w:ascii="ITC Avant Garde" w:hAnsi="ITC Avant Garde"/>
        </w:rPr>
        <w:t xml:space="preserve">un resumen de la </w:t>
      </w:r>
      <w:r w:rsidR="0038541D">
        <w:rPr>
          <w:rFonts w:ascii="ITC Avant Garde" w:hAnsi="ITC Avant Garde"/>
        </w:rPr>
        <w:t>Oferta</w:t>
      </w:r>
      <w:r w:rsidR="0038541D" w:rsidRPr="006D5880">
        <w:rPr>
          <w:rFonts w:ascii="ITC Avant Garde" w:hAnsi="ITC Avant Garde"/>
        </w:rPr>
        <w:t xml:space="preserve"> </w:t>
      </w:r>
      <w:r w:rsidRPr="006D5880">
        <w:rPr>
          <w:rFonts w:ascii="ITC Avant Garde" w:hAnsi="ITC Avant Garde"/>
        </w:rPr>
        <w:t xml:space="preserve">será presentado </w:t>
      </w:r>
      <w:r w:rsidR="00FE418C">
        <w:rPr>
          <w:rFonts w:ascii="ITC Avant Garde" w:hAnsi="ITC Avant Garde"/>
        </w:rPr>
        <w:t xml:space="preserve">(incluyendo el puntaje y el Componente Económico asociado) </w:t>
      </w:r>
      <w:r w:rsidRPr="006D5880">
        <w:rPr>
          <w:rFonts w:ascii="ITC Avant Garde" w:hAnsi="ITC Avant Garde"/>
        </w:rPr>
        <w:t xml:space="preserve">y se le pedirá al </w:t>
      </w:r>
      <w:r w:rsidR="00C217E3" w:rsidRPr="00C37233">
        <w:rPr>
          <w:rFonts w:ascii="ITC Avant Garde" w:hAnsi="ITC Avant Garde"/>
        </w:rPr>
        <w:t>P</w:t>
      </w:r>
      <w:r w:rsidR="006C1630" w:rsidRPr="00C37233">
        <w:rPr>
          <w:rFonts w:ascii="ITC Avant Garde" w:hAnsi="ITC Avant Garde"/>
        </w:rPr>
        <w:t>articipante</w:t>
      </w:r>
      <w:r w:rsidR="00DE49E8" w:rsidRPr="00C37233">
        <w:rPr>
          <w:rFonts w:ascii="ITC Avant Garde" w:hAnsi="ITC Avant Garde"/>
        </w:rPr>
        <w:t xml:space="preserve"> que confirme su presentación, por lo que s</w:t>
      </w:r>
      <w:r w:rsidRPr="00C37233">
        <w:rPr>
          <w:rFonts w:ascii="ITC Avant Garde" w:hAnsi="ITC Avant Garde"/>
        </w:rPr>
        <w:t xml:space="preserve">ólo las </w:t>
      </w:r>
      <w:r w:rsidR="0038541D">
        <w:rPr>
          <w:rFonts w:ascii="ITC Avant Garde" w:hAnsi="ITC Avant Garde"/>
        </w:rPr>
        <w:t>Ofertas</w:t>
      </w:r>
      <w:r w:rsidR="0038541D" w:rsidRPr="00C37233">
        <w:rPr>
          <w:rFonts w:ascii="ITC Avant Garde" w:hAnsi="ITC Avant Garde"/>
        </w:rPr>
        <w:t xml:space="preserve"> </w:t>
      </w:r>
      <w:r w:rsidRPr="00C37233">
        <w:rPr>
          <w:rFonts w:ascii="ITC Avant Garde" w:hAnsi="ITC Avant Garde"/>
        </w:rPr>
        <w:t xml:space="preserve">confirmadas serán registradas por el </w:t>
      </w:r>
      <w:r w:rsidR="00E72AE9" w:rsidRPr="00C37233">
        <w:rPr>
          <w:rFonts w:ascii="ITC Avant Garde" w:hAnsi="ITC Avant Garde"/>
        </w:rPr>
        <w:t>SEPRO</w:t>
      </w:r>
      <w:r w:rsidR="00C217E3" w:rsidRPr="00C37233">
        <w:rPr>
          <w:rFonts w:ascii="ITC Avant Garde" w:hAnsi="ITC Avant Garde"/>
        </w:rPr>
        <w:t xml:space="preserve"> como </w:t>
      </w:r>
      <w:r w:rsidR="00FE418C">
        <w:rPr>
          <w:rFonts w:ascii="ITC Avant Garde" w:hAnsi="ITC Avant Garde"/>
        </w:rPr>
        <w:t>válidas</w:t>
      </w:r>
      <w:r w:rsidRPr="00C37233">
        <w:rPr>
          <w:rFonts w:ascii="ITC Avant Garde" w:hAnsi="ITC Avant Garde"/>
        </w:rPr>
        <w:t>.</w:t>
      </w:r>
      <w:r w:rsidR="00861D37" w:rsidRPr="00C37233">
        <w:rPr>
          <w:rFonts w:ascii="ITC Avant Garde" w:hAnsi="ITC Avant Garde"/>
        </w:rPr>
        <w:t xml:space="preserve"> </w:t>
      </w:r>
      <w:r w:rsidR="004049C7" w:rsidRPr="00C37233">
        <w:rPr>
          <w:rFonts w:ascii="ITC Avant Garde" w:hAnsi="ITC Avant Garde"/>
        </w:rPr>
        <w:t>Posteriormente, s</w:t>
      </w:r>
      <w:r w:rsidRPr="00C37233">
        <w:rPr>
          <w:rFonts w:ascii="ITC Avant Garde" w:hAnsi="ITC Avant Garde"/>
        </w:rPr>
        <w:t xml:space="preserve">e le dará un aviso si el </w:t>
      </w:r>
      <w:r w:rsidR="00BF470E" w:rsidRPr="00C37233">
        <w:rPr>
          <w:rFonts w:ascii="ITC Avant Garde" w:hAnsi="ITC Avant Garde"/>
        </w:rPr>
        <w:t>P</w:t>
      </w:r>
      <w:r w:rsidR="006C1630" w:rsidRPr="00C37233">
        <w:rPr>
          <w:rFonts w:ascii="ITC Avant Garde" w:hAnsi="ITC Avant Garde"/>
        </w:rPr>
        <w:t>articipante</w:t>
      </w:r>
      <w:r w:rsidRPr="00C37233">
        <w:rPr>
          <w:rFonts w:ascii="ITC Avant Garde" w:hAnsi="ITC Avant Garde"/>
        </w:rPr>
        <w:t xml:space="preserve"> está reduciendo su</w:t>
      </w:r>
      <w:r w:rsidR="00D8153F" w:rsidRPr="00C37233">
        <w:rPr>
          <w:rFonts w:ascii="ITC Avant Garde" w:hAnsi="ITC Avant Garde"/>
        </w:rPr>
        <w:t>s puntos de</w:t>
      </w:r>
      <w:r w:rsidRPr="00C37233">
        <w:rPr>
          <w:rFonts w:ascii="ITC Avant Garde" w:hAnsi="ITC Avant Garde"/>
        </w:rPr>
        <w:t xml:space="preserve"> elegibilidad (</w:t>
      </w:r>
      <w:r w:rsidR="00BF470E" w:rsidRPr="00C37233">
        <w:rPr>
          <w:rFonts w:ascii="ITC Avant Garde" w:hAnsi="ITC Avant Garde"/>
        </w:rPr>
        <w:t>R</w:t>
      </w:r>
      <w:r w:rsidR="00D8153F" w:rsidRPr="00C37233">
        <w:rPr>
          <w:rFonts w:ascii="ITC Avant Garde" w:hAnsi="ITC Avant Garde"/>
        </w:rPr>
        <w:t>etiro</w:t>
      </w:r>
      <w:r w:rsidRPr="00C37233">
        <w:rPr>
          <w:rFonts w:ascii="ITC Avant Garde" w:hAnsi="ITC Avant Garde"/>
        </w:rPr>
        <w:t>).</w:t>
      </w:r>
    </w:p>
    <w:p w14:paraId="4BC6A613" w14:textId="77777777" w:rsidR="00D406D4" w:rsidRPr="00C37233" w:rsidRDefault="00D406D4" w:rsidP="00746DC9">
      <w:pPr>
        <w:pStyle w:val="Prrafodelista"/>
        <w:spacing w:after="0" w:line="240" w:lineRule="auto"/>
        <w:contextualSpacing w:val="0"/>
        <w:jc w:val="both"/>
        <w:rPr>
          <w:rFonts w:ascii="ITC Avant Garde" w:hAnsi="ITC Avant Garde"/>
        </w:rPr>
      </w:pPr>
    </w:p>
    <w:p w14:paraId="4FE84A80" w14:textId="66403465" w:rsidR="0028795E" w:rsidRPr="00C37233" w:rsidRDefault="00C217E3" w:rsidP="00746DC9">
      <w:pPr>
        <w:pStyle w:val="Textoindependiente"/>
        <w:spacing w:after="0"/>
        <w:jc w:val="both"/>
        <w:rPr>
          <w:rFonts w:ascii="ITC Avant Garde" w:eastAsiaTheme="minorHAnsi" w:hAnsi="ITC Avant Garde"/>
          <w:sz w:val="22"/>
          <w:szCs w:val="22"/>
          <w:lang w:val="es-MX" w:eastAsia="en-US"/>
        </w:rPr>
      </w:pPr>
      <w:r w:rsidRPr="00C37233">
        <w:rPr>
          <w:rFonts w:ascii="ITC Avant Garde" w:eastAsiaTheme="minorHAnsi" w:hAnsi="ITC Avant Garde"/>
          <w:sz w:val="22"/>
          <w:szCs w:val="22"/>
          <w:lang w:val="es-MX" w:eastAsia="en-US"/>
        </w:rPr>
        <w:t>Una vez que el SEPRO haya registrado la Oferta de un Participante</w:t>
      </w:r>
      <w:r w:rsidR="0028795E" w:rsidRPr="00C37233">
        <w:rPr>
          <w:rFonts w:ascii="ITC Avant Garde" w:eastAsiaTheme="minorHAnsi" w:hAnsi="ITC Avant Garde"/>
          <w:sz w:val="22"/>
          <w:szCs w:val="22"/>
          <w:lang w:val="es-MX" w:eastAsia="en-US"/>
        </w:rPr>
        <w:t xml:space="preserve">, </w:t>
      </w:r>
      <w:r w:rsidRPr="00C37233">
        <w:rPr>
          <w:rFonts w:ascii="ITC Avant Garde" w:eastAsiaTheme="minorHAnsi" w:hAnsi="ITC Avant Garde"/>
          <w:sz w:val="22"/>
          <w:szCs w:val="22"/>
          <w:lang w:val="es-MX" w:eastAsia="en-US"/>
        </w:rPr>
        <w:t>éste</w:t>
      </w:r>
      <w:r w:rsidR="0028795E" w:rsidRPr="00C37233">
        <w:rPr>
          <w:rFonts w:ascii="ITC Avant Garde" w:eastAsiaTheme="minorHAnsi" w:hAnsi="ITC Avant Garde"/>
          <w:sz w:val="22"/>
          <w:szCs w:val="22"/>
          <w:lang w:val="es-MX" w:eastAsia="en-US"/>
        </w:rPr>
        <w:t xml:space="preserve"> no podrá modificar</w:t>
      </w:r>
      <w:r w:rsidR="006F04EE">
        <w:rPr>
          <w:rFonts w:ascii="ITC Avant Garde" w:eastAsiaTheme="minorHAnsi" w:hAnsi="ITC Avant Garde"/>
          <w:sz w:val="22"/>
          <w:szCs w:val="22"/>
          <w:lang w:val="es-MX" w:eastAsia="en-US"/>
        </w:rPr>
        <w:t>la</w:t>
      </w:r>
      <w:r w:rsidR="0028795E" w:rsidRPr="00C37233">
        <w:rPr>
          <w:rFonts w:ascii="ITC Avant Garde" w:eastAsiaTheme="minorHAnsi" w:hAnsi="ITC Avant Garde"/>
          <w:sz w:val="22"/>
          <w:szCs w:val="22"/>
          <w:lang w:val="es-MX" w:eastAsia="en-US"/>
        </w:rPr>
        <w:t xml:space="preserve"> o retirar</w:t>
      </w:r>
      <w:r w:rsidR="006F04EE">
        <w:rPr>
          <w:rFonts w:ascii="ITC Avant Garde" w:eastAsiaTheme="minorHAnsi" w:hAnsi="ITC Avant Garde"/>
          <w:sz w:val="22"/>
          <w:szCs w:val="22"/>
          <w:lang w:val="es-MX" w:eastAsia="en-US"/>
        </w:rPr>
        <w:t>la</w:t>
      </w:r>
      <w:r w:rsidR="0028795E" w:rsidRPr="00C37233">
        <w:rPr>
          <w:rFonts w:ascii="ITC Avant Garde" w:eastAsiaTheme="minorHAnsi" w:hAnsi="ITC Avant Garde"/>
          <w:sz w:val="22"/>
          <w:szCs w:val="22"/>
          <w:lang w:val="es-MX" w:eastAsia="en-US"/>
        </w:rPr>
        <w:t xml:space="preserve">, o presentar </w:t>
      </w:r>
      <w:r w:rsidRPr="00C37233">
        <w:rPr>
          <w:rFonts w:ascii="ITC Avant Garde" w:eastAsiaTheme="minorHAnsi" w:hAnsi="ITC Avant Garde"/>
          <w:sz w:val="22"/>
          <w:szCs w:val="22"/>
          <w:lang w:val="es-MX" w:eastAsia="en-US"/>
        </w:rPr>
        <w:t xml:space="preserve">una nueva Oferta </w:t>
      </w:r>
      <w:r w:rsidR="0028795E" w:rsidRPr="00C37233">
        <w:rPr>
          <w:rFonts w:ascii="ITC Avant Garde" w:eastAsiaTheme="minorHAnsi" w:hAnsi="ITC Avant Garde"/>
          <w:sz w:val="22"/>
          <w:szCs w:val="22"/>
          <w:lang w:val="es-MX" w:eastAsia="en-US"/>
        </w:rPr>
        <w:t xml:space="preserve">en esa </w:t>
      </w:r>
      <w:r w:rsidR="00B654D1" w:rsidRPr="00C37233">
        <w:rPr>
          <w:rFonts w:ascii="ITC Avant Garde" w:eastAsiaTheme="minorHAnsi" w:hAnsi="ITC Avant Garde"/>
          <w:sz w:val="22"/>
          <w:szCs w:val="22"/>
          <w:lang w:val="es-MX" w:eastAsia="en-US"/>
        </w:rPr>
        <w:t>Ronda de Reloj</w:t>
      </w:r>
      <w:r w:rsidR="0028795E" w:rsidRPr="00C37233">
        <w:rPr>
          <w:rFonts w:ascii="ITC Avant Garde" w:eastAsiaTheme="minorHAnsi" w:hAnsi="ITC Avant Garde"/>
          <w:sz w:val="22"/>
          <w:szCs w:val="22"/>
          <w:lang w:val="es-MX" w:eastAsia="en-US"/>
        </w:rPr>
        <w:t>.</w:t>
      </w:r>
    </w:p>
    <w:p w14:paraId="164086E3" w14:textId="77777777" w:rsidR="005860F9" w:rsidRPr="00C37233" w:rsidRDefault="005860F9" w:rsidP="00746DC9">
      <w:pPr>
        <w:pStyle w:val="Textoindependiente"/>
        <w:spacing w:after="0"/>
        <w:jc w:val="both"/>
        <w:rPr>
          <w:rFonts w:ascii="ITC Avant Garde" w:eastAsiaTheme="minorHAnsi" w:hAnsi="ITC Avant Garde"/>
          <w:sz w:val="22"/>
          <w:szCs w:val="22"/>
          <w:lang w:val="es-MX" w:eastAsia="en-US"/>
        </w:rPr>
      </w:pPr>
    </w:p>
    <w:p w14:paraId="11E08DFE" w14:textId="677301E7" w:rsidR="006A51E2" w:rsidRPr="00C37233" w:rsidRDefault="0028795E" w:rsidP="00746DC9">
      <w:pPr>
        <w:pStyle w:val="Textoindependiente"/>
        <w:spacing w:after="0"/>
        <w:jc w:val="both"/>
        <w:rPr>
          <w:rFonts w:ascii="ITC Avant Garde" w:eastAsiaTheme="minorHAnsi" w:hAnsi="ITC Avant Garde"/>
          <w:sz w:val="22"/>
          <w:szCs w:val="22"/>
          <w:lang w:val="es-MX" w:eastAsia="en-US"/>
        </w:rPr>
      </w:pPr>
      <w:r w:rsidRPr="00C37233">
        <w:rPr>
          <w:rFonts w:ascii="ITC Avant Garde" w:eastAsiaTheme="minorHAnsi" w:hAnsi="ITC Avant Garde"/>
          <w:sz w:val="22"/>
          <w:szCs w:val="22"/>
          <w:lang w:val="es-MX" w:eastAsia="en-US"/>
        </w:rPr>
        <w:t xml:space="preserve">Se considera que un </w:t>
      </w:r>
      <w:r w:rsidR="00C217E3" w:rsidRPr="00C37233">
        <w:rPr>
          <w:rFonts w:ascii="ITC Avant Garde" w:eastAsiaTheme="minorHAnsi" w:hAnsi="ITC Avant Garde"/>
          <w:sz w:val="22"/>
          <w:szCs w:val="22"/>
          <w:lang w:val="es-MX" w:eastAsia="en-US"/>
        </w:rPr>
        <w:t>P</w:t>
      </w:r>
      <w:r w:rsidR="006C1630" w:rsidRPr="00C37233">
        <w:rPr>
          <w:rFonts w:ascii="ITC Avant Garde" w:eastAsiaTheme="minorHAnsi" w:hAnsi="ITC Avant Garde"/>
          <w:sz w:val="22"/>
          <w:szCs w:val="22"/>
          <w:lang w:val="es-MX" w:eastAsia="en-US"/>
        </w:rPr>
        <w:t>articipante</w:t>
      </w:r>
      <w:r w:rsidRPr="00C37233">
        <w:rPr>
          <w:rFonts w:ascii="ITC Avant Garde" w:eastAsiaTheme="minorHAnsi" w:hAnsi="ITC Avant Garde"/>
          <w:sz w:val="22"/>
          <w:szCs w:val="22"/>
          <w:lang w:val="es-MX" w:eastAsia="en-US"/>
        </w:rPr>
        <w:t xml:space="preserve"> ha presentado una </w:t>
      </w:r>
      <w:r w:rsidR="00C217E3" w:rsidRPr="00C37233">
        <w:rPr>
          <w:rFonts w:ascii="ITC Avant Garde" w:eastAsiaTheme="minorHAnsi" w:hAnsi="ITC Avant Garde"/>
          <w:sz w:val="22"/>
          <w:szCs w:val="22"/>
          <w:lang w:val="es-MX" w:eastAsia="en-US"/>
        </w:rPr>
        <w:t>O</w:t>
      </w:r>
      <w:r w:rsidRPr="00C37233">
        <w:rPr>
          <w:rFonts w:ascii="ITC Avant Garde" w:eastAsiaTheme="minorHAnsi" w:hAnsi="ITC Avant Garde"/>
          <w:sz w:val="22"/>
          <w:szCs w:val="22"/>
          <w:lang w:val="es-MX" w:eastAsia="en-US"/>
        </w:rPr>
        <w:t xml:space="preserve">ferta hasta </w:t>
      </w:r>
      <w:r w:rsidR="009E3EA8" w:rsidRPr="00C37233">
        <w:rPr>
          <w:rFonts w:ascii="ITC Avant Garde" w:eastAsiaTheme="minorHAnsi" w:hAnsi="ITC Avant Garde"/>
          <w:sz w:val="22"/>
          <w:szCs w:val="22"/>
          <w:lang w:val="es-MX" w:eastAsia="en-US"/>
        </w:rPr>
        <w:t xml:space="preserve">el </w:t>
      </w:r>
      <w:r w:rsidRPr="00C37233">
        <w:rPr>
          <w:rFonts w:ascii="ITC Avant Garde" w:eastAsiaTheme="minorHAnsi" w:hAnsi="ITC Avant Garde"/>
          <w:sz w:val="22"/>
          <w:szCs w:val="22"/>
          <w:lang w:val="es-MX" w:eastAsia="en-US"/>
        </w:rPr>
        <w:t xml:space="preserve">momento en el que la confirmación de </w:t>
      </w:r>
      <w:r w:rsidR="00C217E3" w:rsidRPr="00C37233">
        <w:rPr>
          <w:rFonts w:ascii="ITC Avant Garde" w:eastAsiaTheme="minorHAnsi" w:hAnsi="ITC Avant Garde"/>
          <w:sz w:val="22"/>
          <w:szCs w:val="22"/>
          <w:lang w:val="es-MX" w:eastAsia="en-US"/>
        </w:rPr>
        <w:t>la Oferta</w:t>
      </w:r>
      <w:r w:rsidRPr="00C37233">
        <w:rPr>
          <w:rFonts w:ascii="ITC Avant Garde" w:eastAsiaTheme="minorHAnsi" w:hAnsi="ITC Avant Garde"/>
          <w:sz w:val="22"/>
          <w:szCs w:val="22"/>
          <w:lang w:val="es-MX" w:eastAsia="en-US"/>
        </w:rPr>
        <w:t xml:space="preserve"> es recibida en el servidor que alberga el </w:t>
      </w:r>
      <w:r w:rsidR="00E72AE9" w:rsidRPr="00C37233">
        <w:rPr>
          <w:rFonts w:ascii="ITC Avant Garde" w:eastAsiaTheme="minorHAnsi" w:hAnsi="ITC Avant Garde"/>
          <w:sz w:val="22"/>
          <w:szCs w:val="22"/>
          <w:lang w:val="es-MX" w:eastAsia="en-US"/>
        </w:rPr>
        <w:t>SEPRO</w:t>
      </w:r>
      <w:r w:rsidR="00977054" w:rsidRPr="00C37233">
        <w:rPr>
          <w:rFonts w:ascii="ITC Avant Garde" w:eastAsiaTheme="minorHAnsi" w:hAnsi="ITC Avant Garde"/>
          <w:sz w:val="22"/>
          <w:szCs w:val="22"/>
          <w:lang w:val="es-MX" w:eastAsia="en-US"/>
        </w:rPr>
        <w:t xml:space="preserve">, por lo que </w:t>
      </w:r>
      <w:r w:rsidR="00F81179" w:rsidRPr="00C37233">
        <w:rPr>
          <w:rFonts w:ascii="ITC Avant Garde" w:eastAsiaTheme="minorHAnsi" w:hAnsi="ITC Avant Garde"/>
          <w:sz w:val="22"/>
          <w:szCs w:val="22"/>
          <w:lang w:val="es-MX" w:eastAsia="en-US"/>
        </w:rPr>
        <w:t xml:space="preserve">un </w:t>
      </w:r>
      <w:r w:rsidRPr="00C37233">
        <w:rPr>
          <w:rFonts w:ascii="ITC Avant Garde" w:eastAsiaTheme="minorHAnsi" w:hAnsi="ITC Avant Garde"/>
          <w:sz w:val="22"/>
          <w:szCs w:val="22"/>
          <w:lang w:val="es-MX" w:eastAsia="en-US"/>
        </w:rPr>
        <w:t xml:space="preserve">acuse de recibo de dicha confirmación será comunicado al </w:t>
      </w:r>
      <w:r w:rsidR="00C37233" w:rsidRPr="00C37233">
        <w:rPr>
          <w:rFonts w:ascii="ITC Avant Garde" w:eastAsiaTheme="minorHAnsi" w:hAnsi="ITC Avant Garde"/>
          <w:sz w:val="22"/>
          <w:szCs w:val="22"/>
          <w:lang w:val="es-MX" w:eastAsia="en-US"/>
        </w:rPr>
        <w:t>P</w:t>
      </w:r>
      <w:r w:rsidR="006C1630" w:rsidRPr="00C37233">
        <w:rPr>
          <w:rFonts w:ascii="ITC Avant Garde" w:eastAsiaTheme="minorHAnsi" w:hAnsi="ITC Avant Garde"/>
          <w:sz w:val="22"/>
          <w:szCs w:val="22"/>
          <w:lang w:val="es-MX" w:eastAsia="en-US"/>
        </w:rPr>
        <w:t>articipante</w:t>
      </w:r>
      <w:r w:rsidRPr="00C37233">
        <w:rPr>
          <w:rFonts w:ascii="ITC Avant Garde" w:eastAsiaTheme="minorHAnsi" w:hAnsi="ITC Avant Garde"/>
          <w:sz w:val="22"/>
          <w:szCs w:val="22"/>
          <w:lang w:val="es-MX" w:eastAsia="en-US"/>
        </w:rPr>
        <w:t xml:space="preserve"> a través de</w:t>
      </w:r>
      <w:r w:rsidR="009E3EA8" w:rsidRPr="00C37233">
        <w:rPr>
          <w:rFonts w:ascii="ITC Avant Garde" w:eastAsiaTheme="minorHAnsi" w:hAnsi="ITC Avant Garde"/>
          <w:sz w:val="22"/>
          <w:szCs w:val="22"/>
          <w:lang w:val="es-MX" w:eastAsia="en-US"/>
        </w:rPr>
        <w:t xml:space="preserve"> dicho sistema</w:t>
      </w:r>
      <w:r w:rsidRPr="00C37233">
        <w:rPr>
          <w:rFonts w:ascii="ITC Avant Garde" w:eastAsiaTheme="minorHAnsi" w:hAnsi="ITC Avant Garde"/>
          <w:sz w:val="22"/>
          <w:szCs w:val="22"/>
          <w:lang w:val="es-MX" w:eastAsia="en-US"/>
        </w:rPr>
        <w:t xml:space="preserve">. </w:t>
      </w:r>
    </w:p>
    <w:p w14:paraId="0DE51608" w14:textId="77777777" w:rsidR="006A51E2" w:rsidRPr="00C37233" w:rsidRDefault="006A51E2" w:rsidP="00746DC9">
      <w:pPr>
        <w:pStyle w:val="Textoindependiente"/>
        <w:spacing w:after="0"/>
        <w:jc w:val="both"/>
        <w:rPr>
          <w:rFonts w:ascii="ITC Avant Garde" w:eastAsiaTheme="minorHAnsi" w:hAnsi="ITC Avant Garde"/>
          <w:sz w:val="22"/>
          <w:szCs w:val="22"/>
          <w:lang w:val="es-MX" w:eastAsia="en-US"/>
        </w:rPr>
      </w:pPr>
    </w:p>
    <w:p w14:paraId="6DC38D1E" w14:textId="4F8E4D94" w:rsidR="00EB230A" w:rsidRDefault="0028795E" w:rsidP="00746DC9">
      <w:pPr>
        <w:pStyle w:val="Textoindependiente"/>
        <w:spacing w:after="0"/>
        <w:jc w:val="both"/>
        <w:rPr>
          <w:rFonts w:ascii="ITC Avant Garde" w:eastAsiaTheme="minorHAnsi" w:hAnsi="ITC Avant Garde"/>
          <w:sz w:val="22"/>
          <w:szCs w:val="22"/>
          <w:lang w:val="es-MX" w:eastAsia="en-US"/>
        </w:rPr>
      </w:pPr>
      <w:r w:rsidRPr="00C37233">
        <w:rPr>
          <w:rFonts w:ascii="ITC Avant Garde" w:eastAsiaTheme="minorHAnsi" w:hAnsi="ITC Avant Garde"/>
          <w:sz w:val="22"/>
          <w:szCs w:val="22"/>
          <w:lang w:val="es-MX" w:eastAsia="en-US"/>
        </w:rPr>
        <w:t xml:space="preserve">Es responsabilidad del </w:t>
      </w:r>
      <w:r w:rsidR="00C37233" w:rsidRPr="00C37233">
        <w:rPr>
          <w:rFonts w:ascii="ITC Avant Garde" w:eastAsiaTheme="minorHAnsi" w:hAnsi="ITC Avant Garde"/>
          <w:sz w:val="22"/>
          <w:szCs w:val="22"/>
          <w:lang w:val="es-MX" w:eastAsia="en-US"/>
        </w:rPr>
        <w:t>P</w:t>
      </w:r>
      <w:r w:rsidR="006C1630" w:rsidRPr="00C37233">
        <w:rPr>
          <w:rFonts w:ascii="ITC Avant Garde" w:eastAsiaTheme="minorHAnsi" w:hAnsi="ITC Avant Garde"/>
          <w:sz w:val="22"/>
          <w:szCs w:val="22"/>
          <w:lang w:val="es-MX" w:eastAsia="en-US"/>
        </w:rPr>
        <w:t>articipante</w:t>
      </w:r>
      <w:r w:rsidRPr="00C37233">
        <w:rPr>
          <w:rFonts w:ascii="ITC Avant Garde" w:eastAsiaTheme="minorHAnsi" w:hAnsi="ITC Avant Garde"/>
          <w:sz w:val="22"/>
          <w:szCs w:val="22"/>
          <w:lang w:val="es-MX" w:eastAsia="en-US"/>
        </w:rPr>
        <w:t xml:space="preserve"> presentar su </w:t>
      </w:r>
      <w:r w:rsidR="00C217E3" w:rsidRPr="00C37233">
        <w:rPr>
          <w:rFonts w:ascii="ITC Avant Garde" w:eastAsiaTheme="minorHAnsi" w:hAnsi="ITC Avant Garde"/>
          <w:sz w:val="22"/>
          <w:szCs w:val="22"/>
          <w:lang w:val="es-MX" w:eastAsia="en-US"/>
        </w:rPr>
        <w:t>O</w:t>
      </w:r>
      <w:r w:rsidRPr="00C37233">
        <w:rPr>
          <w:rFonts w:ascii="ITC Avant Garde" w:eastAsiaTheme="minorHAnsi" w:hAnsi="ITC Avant Garde"/>
          <w:sz w:val="22"/>
          <w:szCs w:val="22"/>
          <w:lang w:val="es-MX" w:eastAsia="en-US"/>
        </w:rPr>
        <w:t xml:space="preserve">ferta antes del final de una </w:t>
      </w:r>
      <w:r w:rsidR="00AC5A05" w:rsidRPr="00C37233">
        <w:rPr>
          <w:rFonts w:ascii="ITC Avant Garde" w:eastAsiaTheme="minorHAnsi" w:hAnsi="ITC Avant Garde"/>
          <w:sz w:val="22"/>
          <w:szCs w:val="22"/>
          <w:lang w:val="es-MX" w:eastAsia="en-US"/>
        </w:rPr>
        <w:t>Ronda de Reloj</w:t>
      </w:r>
      <w:r w:rsidR="00AC5A05" w:rsidRPr="00C37233" w:rsidDel="00AC5A05">
        <w:rPr>
          <w:rFonts w:ascii="ITC Avant Garde" w:eastAsiaTheme="minorHAnsi" w:hAnsi="ITC Avant Garde"/>
          <w:sz w:val="22"/>
          <w:szCs w:val="22"/>
          <w:lang w:val="es-MX" w:eastAsia="en-US"/>
        </w:rPr>
        <w:t xml:space="preserve"> </w:t>
      </w:r>
      <w:r w:rsidRPr="00C37233">
        <w:rPr>
          <w:rFonts w:ascii="ITC Avant Garde" w:eastAsiaTheme="minorHAnsi" w:hAnsi="ITC Avant Garde"/>
          <w:sz w:val="22"/>
          <w:szCs w:val="22"/>
          <w:lang w:val="es-MX" w:eastAsia="en-US"/>
        </w:rPr>
        <w:t xml:space="preserve">y revisar el acuse de recibo de la confirmación de la </w:t>
      </w:r>
      <w:r w:rsidR="00C217E3" w:rsidRPr="00C37233">
        <w:rPr>
          <w:rFonts w:ascii="ITC Avant Garde" w:eastAsiaTheme="minorHAnsi" w:hAnsi="ITC Avant Garde"/>
          <w:sz w:val="22"/>
          <w:szCs w:val="22"/>
          <w:lang w:val="es-MX" w:eastAsia="en-US"/>
        </w:rPr>
        <w:t xml:space="preserve">Oferta </w:t>
      </w:r>
      <w:r w:rsidRPr="00C37233">
        <w:rPr>
          <w:rFonts w:ascii="ITC Avant Garde" w:eastAsiaTheme="minorHAnsi" w:hAnsi="ITC Avant Garde"/>
          <w:sz w:val="22"/>
          <w:szCs w:val="22"/>
          <w:lang w:val="es-MX" w:eastAsia="en-US"/>
        </w:rPr>
        <w:t xml:space="preserve">por parte del </w:t>
      </w:r>
      <w:r w:rsidR="00E72AE9" w:rsidRPr="00C37233">
        <w:rPr>
          <w:rFonts w:ascii="ITC Avant Garde" w:eastAsiaTheme="minorHAnsi" w:hAnsi="ITC Avant Garde"/>
          <w:sz w:val="22"/>
          <w:szCs w:val="22"/>
          <w:lang w:val="es-MX" w:eastAsia="en-US"/>
        </w:rPr>
        <w:t>SEPRO</w:t>
      </w:r>
      <w:r w:rsidR="00DC0657">
        <w:rPr>
          <w:rFonts w:ascii="ITC Avant Garde" w:eastAsiaTheme="minorHAnsi" w:hAnsi="ITC Avant Garde"/>
          <w:sz w:val="22"/>
          <w:szCs w:val="22"/>
          <w:lang w:val="es-MX" w:eastAsia="en-US"/>
        </w:rPr>
        <w:t>.</w:t>
      </w:r>
      <w:r w:rsidR="00B7534F">
        <w:rPr>
          <w:rFonts w:ascii="ITC Avant Garde" w:eastAsiaTheme="minorHAnsi" w:hAnsi="ITC Avant Garde"/>
          <w:sz w:val="22"/>
          <w:szCs w:val="22"/>
          <w:lang w:val="es-MX" w:eastAsia="en-US"/>
        </w:rPr>
        <w:t xml:space="preserve"> </w:t>
      </w:r>
      <w:r w:rsidR="00DC0657">
        <w:rPr>
          <w:rFonts w:ascii="ITC Avant Garde" w:eastAsiaTheme="minorHAnsi" w:hAnsi="ITC Avant Garde"/>
          <w:sz w:val="22"/>
          <w:szCs w:val="22"/>
          <w:lang w:val="es-MX" w:eastAsia="en-US"/>
        </w:rPr>
        <w:t>E</w:t>
      </w:r>
      <w:r w:rsidR="00A7192F" w:rsidRPr="00C37233">
        <w:rPr>
          <w:rFonts w:ascii="ITC Avant Garde" w:eastAsiaTheme="minorHAnsi" w:hAnsi="ITC Avant Garde"/>
          <w:sz w:val="22"/>
          <w:szCs w:val="22"/>
          <w:lang w:val="es-MX" w:eastAsia="en-US"/>
        </w:rPr>
        <w:t xml:space="preserve">s por ello que se </w:t>
      </w:r>
      <w:r w:rsidR="008820F9" w:rsidRPr="00C37233">
        <w:rPr>
          <w:rFonts w:ascii="ITC Avant Garde" w:eastAsiaTheme="minorHAnsi" w:hAnsi="ITC Avant Garde"/>
          <w:sz w:val="22"/>
          <w:szCs w:val="22"/>
          <w:lang w:val="es-MX" w:eastAsia="en-US"/>
        </w:rPr>
        <w:t>sug</w:t>
      </w:r>
      <w:r w:rsidR="00A7192F" w:rsidRPr="00C37233">
        <w:rPr>
          <w:rFonts w:ascii="ITC Avant Garde" w:eastAsiaTheme="minorHAnsi" w:hAnsi="ITC Avant Garde"/>
          <w:sz w:val="22"/>
          <w:szCs w:val="22"/>
          <w:lang w:val="es-MX" w:eastAsia="en-US"/>
        </w:rPr>
        <w:t>iere</w:t>
      </w:r>
      <w:r w:rsidRPr="00C37233">
        <w:rPr>
          <w:rFonts w:ascii="ITC Avant Garde" w:eastAsiaTheme="minorHAnsi" w:hAnsi="ITC Avant Garde"/>
          <w:sz w:val="22"/>
          <w:szCs w:val="22"/>
          <w:lang w:val="es-MX" w:eastAsia="en-US"/>
        </w:rPr>
        <w:t xml:space="preserve"> a los </w:t>
      </w:r>
      <w:r w:rsidR="00C217E3" w:rsidRPr="00C37233">
        <w:rPr>
          <w:rFonts w:ascii="ITC Avant Garde" w:eastAsiaTheme="minorHAnsi" w:hAnsi="ITC Avant Garde"/>
          <w:sz w:val="22"/>
          <w:szCs w:val="22"/>
          <w:lang w:val="es-MX" w:eastAsia="en-US"/>
        </w:rPr>
        <w:t>P</w:t>
      </w:r>
      <w:r w:rsidR="006C1630" w:rsidRPr="00C37233">
        <w:rPr>
          <w:rFonts w:ascii="ITC Avant Garde" w:eastAsiaTheme="minorHAnsi" w:hAnsi="ITC Avant Garde"/>
          <w:sz w:val="22"/>
          <w:szCs w:val="22"/>
          <w:lang w:val="es-MX" w:eastAsia="en-US"/>
        </w:rPr>
        <w:t>articipante</w:t>
      </w:r>
      <w:r w:rsidRPr="00C37233">
        <w:rPr>
          <w:rFonts w:ascii="ITC Avant Garde" w:eastAsiaTheme="minorHAnsi" w:hAnsi="ITC Avant Garde"/>
          <w:sz w:val="22"/>
          <w:szCs w:val="22"/>
          <w:lang w:val="es-MX" w:eastAsia="en-US"/>
        </w:rPr>
        <w:t xml:space="preserve">s </w:t>
      </w:r>
      <w:r w:rsidR="00090CB1" w:rsidRPr="00C37233">
        <w:rPr>
          <w:rFonts w:ascii="ITC Avant Garde" w:eastAsiaTheme="minorHAnsi" w:hAnsi="ITC Avant Garde"/>
          <w:sz w:val="22"/>
          <w:szCs w:val="22"/>
          <w:lang w:val="es-MX" w:eastAsia="en-US"/>
        </w:rPr>
        <w:t>informar de manera inmediata al Instituto</w:t>
      </w:r>
      <w:r w:rsidRPr="00C37233">
        <w:rPr>
          <w:rFonts w:ascii="ITC Avant Garde" w:eastAsiaTheme="minorHAnsi" w:hAnsi="ITC Avant Garde"/>
          <w:sz w:val="22"/>
          <w:szCs w:val="22"/>
          <w:lang w:val="es-MX" w:eastAsia="en-US"/>
        </w:rPr>
        <w:t xml:space="preserve"> si experimentan algún problema con </w:t>
      </w:r>
      <w:r w:rsidR="00C217E3" w:rsidRPr="00C37233">
        <w:rPr>
          <w:rFonts w:ascii="ITC Avant Garde" w:eastAsiaTheme="minorHAnsi" w:hAnsi="ITC Avant Garde"/>
          <w:sz w:val="22"/>
          <w:szCs w:val="22"/>
          <w:lang w:val="es-MX" w:eastAsia="en-US"/>
        </w:rPr>
        <w:t>el sistema durante el</w:t>
      </w:r>
      <w:r w:rsidR="00C217E3">
        <w:rPr>
          <w:rFonts w:ascii="ITC Avant Garde" w:eastAsiaTheme="minorHAnsi" w:hAnsi="ITC Avant Garde"/>
          <w:sz w:val="22"/>
          <w:szCs w:val="22"/>
          <w:lang w:val="es-MX" w:eastAsia="en-US"/>
        </w:rPr>
        <w:t xml:space="preserve"> </w:t>
      </w:r>
      <w:r w:rsidR="00C217E3" w:rsidRPr="00C37233">
        <w:rPr>
          <w:rFonts w:ascii="ITC Avant Garde" w:eastAsiaTheme="minorHAnsi" w:hAnsi="ITC Avant Garde"/>
          <w:sz w:val="22"/>
          <w:szCs w:val="22"/>
          <w:lang w:val="es-MX" w:eastAsia="en-US"/>
        </w:rPr>
        <w:t>Procedimiento de Presentación de Ofertas</w:t>
      </w:r>
      <w:r w:rsidRPr="006D5880">
        <w:rPr>
          <w:rFonts w:ascii="ITC Avant Garde" w:eastAsiaTheme="minorHAnsi" w:hAnsi="ITC Avant Garde"/>
          <w:sz w:val="22"/>
          <w:szCs w:val="22"/>
          <w:lang w:val="es-MX" w:eastAsia="en-US"/>
        </w:rPr>
        <w:t xml:space="preserve">, </w:t>
      </w:r>
      <w:r w:rsidR="0024310C">
        <w:rPr>
          <w:rFonts w:ascii="ITC Avant Garde" w:eastAsiaTheme="minorHAnsi" w:hAnsi="ITC Avant Garde"/>
          <w:sz w:val="22"/>
          <w:szCs w:val="22"/>
          <w:lang w:val="es-MX" w:eastAsia="en-US"/>
        </w:rPr>
        <w:t xml:space="preserve">en cuyo caso </w:t>
      </w:r>
      <w:r w:rsidRPr="006D5880">
        <w:rPr>
          <w:rFonts w:ascii="ITC Avant Garde" w:eastAsiaTheme="minorHAnsi" w:hAnsi="ITC Avant Garde"/>
          <w:sz w:val="22"/>
          <w:szCs w:val="22"/>
          <w:lang w:val="es-MX" w:eastAsia="en-US"/>
        </w:rPr>
        <w:t xml:space="preserve">se tiene </w:t>
      </w:r>
      <w:r w:rsidR="00FE418C">
        <w:rPr>
          <w:rFonts w:ascii="ITC Avant Garde" w:eastAsiaTheme="minorHAnsi" w:hAnsi="ITC Avant Garde"/>
          <w:sz w:val="22"/>
          <w:szCs w:val="22"/>
          <w:lang w:val="es-MX" w:eastAsia="en-US"/>
        </w:rPr>
        <w:t xml:space="preserve">contemplado </w:t>
      </w:r>
      <w:r w:rsidRPr="006D5880">
        <w:rPr>
          <w:rFonts w:ascii="ITC Avant Garde" w:eastAsiaTheme="minorHAnsi" w:hAnsi="ITC Avant Garde"/>
          <w:sz w:val="22"/>
          <w:szCs w:val="22"/>
          <w:lang w:val="es-MX" w:eastAsia="en-US"/>
        </w:rPr>
        <w:t>un procedimiento de respaldo (</w:t>
      </w:r>
      <w:r w:rsidRPr="00393759">
        <w:rPr>
          <w:rFonts w:ascii="ITC Avant Garde" w:eastAsiaTheme="minorHAnsi" w:hAnsi="ITC Avant Garde"/>
          <w:i/>
          <w:sz w:val="22"/>
          <w:szCs w:val="22"/>
          <w:lang w:val="es-MX" w:eastAsia="en-US"/>
        </w:rPr>
        <w:t>back-up</w:t>
      </w:r>
      <w:r w:rsidRPr="006D5880">
        <w:rPr>
          <w:rFonts w:ascii="ITC Avant Garde" w:eastAsiaTheme="minorHAnsi" w:hAnsi="ITC Avant Garde"/>
          <w:sz w:val="22"/>
          <w:szCs w:val="22"/>
          <w:lang w:val="es-MX" w:eastAsia="en-US"/>
        </w:rPr>
        <w:t xml:space="preserve">) para la presentación de </w:t>
      </w:r>
      <w:r w:rsidR="00C37233">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fertas vía telefónica. </w:t>
      </w:r>
    </w:p>
    <w:p w14:paraId="4972B492" w14:textId="77777777" w:rsidR="00EB230A" w:rsidRDefault="00EB230A" w:rsidP="00746DC9">
      <w:pPr>
        <w:pStyle w:val="Textoindependiente"/>
        <w:spacing w:after="0"/>
        <w:jc w:val="both"/>
        <w:rPr>
          <w:rFonts w:ascii="ITC Avant Garde" w:eastAsiaTheme="minorHAnsi" w:hAnsi="ITC Avant Garde"/>
          <w:sz w:val="22"/>
          <w:szCs w:val="22"/>
          <w:lang w:val="es-MX" w:eastAsia="en-US"/>
        </w:rPr>
      </w:pPr>
    </w:p>
    <w:p w14:paraId="293E79CA" w14:textId="40CF3918" w:rsidR="0028795E" w:rsidRDefault="0028795E" w:rsidP="00746DC9">
      <w:pPr>
        <w:pStyle w:val="Textoindependiente"/>
        <w:spacing w:after="0"/>
        <w:jc w:val="both"/>
        <w:rPr>
          <w:rFonts w:ascii="ITC Avant Garde" w:eastAsiaTheme="minorHAnsi" w:hAnsi="ITC Avant Garde"/>
          <w:sz w:val="22"/>
          <w:szCs w:val="22"/>
          <w:lang w:val="es-MX" w:eastAsia="en-US"/>
        </w:rPr>
      </w:pPr>
      <w:r w:rsidRPr="00474160">
        <w:rPr>
          <w:rFonts w:ascii="ITC Avant Garde" w:eastAsiaTheme="minorHAnsi" w:hAnsi="ITC Avant Garde"/>
          <w:sz w:val="22"/>
          <w:szCs w:val="22"/>
          <w:lang w:val="es-MX" w:eastAsia="en-US"/>
        </w:rPr>
        <w:t>Más información sobre este procedimiento de respaldo (</w:t>
      </w:r>
      <w:r w:rsidRPr="00393759">
        <w:rPr>
          <w:rFonts w:ascii="ITC Avant Garde" w:eastAsiaTheme="minorHAnsi" w:hAnsi="ITC Avant Garde"/>
          <w:i/>
          <w:sz w:val="22"/>
          <w:szCs w:val="22"/>
          <w:lang w:val="es-MX" w:eastAsia="en-US"/>
        </w:rPr>
        <w:t>back-up</w:t>
      </w:r>
      <w:r w:rsidRPr="00474160">
        <w:rPr>
          <w:rFonts w:ascii="ITC Avant Garde" w:eastAsiaTheme="minorHAnsi" w:hAnsi="ITC Avant Garde"/>
          <w:sz w:val="22"/>
          <w:szCs w:val="22"/>
          <w:lang w:val="es-MX" w:eastAsia="en-US"/>
        </w:rPr>
        <w:t xml:space="preserve">) será proporcionado en el manual del </w:t>
      </w:r>
      <w:r w:rsidR="00E72AE9" w:rsidRPr="00474160">
        <w:rPr>
          <w:rFonts w:ascii="ITC Avant Garde" w:eastAsiaTheme="minorHAnsi" w:hAnsi="ITC Avant Garde"/>
          <w:sz w:val="22"/>
          <w:szCs w:val="22"/>
          <w:lang w:val="es-MX" w:eastAsia="en-US"/>
        </w:rPr>
        <w:t>SEPRO</w:t>
      </w:r>
      <w:r w:rsidR="00C8268F" w:rsidRPr="00474160">
        <w:rPr>
          <w:rFonts w:ascii="ITC Avant Garde" w:eastAsiaTheme="minorHAnsi" w:hAnsi="ITC Avant Garde"/>
          <w:sz w:val="22"/>
          <w:szCs w:val="22"/>
          <w:lang w:val="es-MX" w:eastAsia="en-US"/>
        </w:rPr>
        <w:t xml:space="preserve"> </w:t>
      </w:r>
      <w:r w:rsidR="00474160">
        <w:rPr>
          <w:rFonts w:ascii="ITC Avant Garde" w:eastAsiaTheme="minorHAnsi" w:hAnsi="ITC Avant Garde"/>
          <w:sz w:val="22"/>
          <w:szCs w:val="22"/>
          <w:lang w:val="es-MX" w:eastAsia="en-US"/>
        </w:rPr>
        <w:t xml:space="preserve">que se </w:t>
      </w:r>
      <w:r w:rsidR="000C4432">
        <w:rPr>
          <w:rFonts w:ascii="ITC Avant Garde" w:eastAsiaTheme="minorHAnsi" w:hAnsi="ITC Avant Garde"/>
          <w:sz w:val="22"/>
          <w:szCs w:val="22"/>
          <w:lang w:val="es-MX" w:eastAsia="en-US"/>
        </w:rPr>
        <w:t xml:space="preserve">otorgue </w:t>
      </w:r>
      <w:r w:rsidR="00474160">
        <w:rPr>
          <w:rFonts w:ascii="ITC Avant Garde" w:eastAsiaTheme="minorHAnsi" w:hAnsi="ITC Avant Garde"/>
          <w:sz w:val="22"/>
          <w:szCs w:val="22"/>
          <w:lang w:val="es-MX" w:eastAsia="en-US"/>
        </w:rPr>
        <w:t xml:space="preserve">durante </w:t>
      </w:r>
      <w:r w:rsidR="00474160" w:rsidRPr="002D6D65">
        <w:rPr>
          <w:rFonts w:ascii="ITC Avant Garde" w:eastAsiaTheme="minorHAnsi" w:hAnsi="ITC Avant Garde"/>
          <w:sz w:val="22"/>
          <w:szCs w:val="22"/>
          <w:lang w:val="es-MX" w:eastAsia="en-US"/>
        </w:rPr>
        <w:t xml:space="preserve">la </w:t>
      </w:r>
      <w:r w:rsidR="00474160">
        <w:rPr>
          <w:rFonts w:ascii="ITC Avant Garde" w:eastAsiaTheme="minorHAnsi" w:hAnsi="ITC Avant Garde"/>
          <w:sz w:val="22"/>
          <w:szCs w:val="22"/>
          <w:lang w:val="es-MX" w:eastAsia="en-US"/>
        </w:rPr>
        <w:t>actividad denominada “</w:t>
      </w:r>
      <w:r w:rsidR="00474160">
        <w:rPr>
          <w:rFonts w:ascii="ITC Avant Garde" w:eastAsiaTheme="minorHAnsi" w:hAnsi="ITC Avant Garde"/>
          <w:i/>
          <w:sz w:val="22"/>
          <w:szCs w:val="22"/>
          <w:lang w:val="es-MX" w:eastAsia="en-US"/>
        </w:rPr>
        <w:t xml:space="preserve">Entrega </w:t>
      </w:r>
      <w:r w:rsidR="008E2EAF">
        <w:rPr>
          <w:rFonts w:ascii="ITC Avant Garde" w:eastAsiaTheme="minorHAnsi" w:hAnsi="ITC Avant Garde"/>
          <w:i/>
          <w:sz w:val="22"/>
          <w:szCs w:val="22"/>
          <w:lang w:val="es-MX" w:eastAsia="en-US"/>
        </w:rPr>
        <w:t>de manuales, usuario y las claves de acceso para ingresa</w:t>
      </w:r>
      <w:r w:rsidR="00B7534F">
        <w:rPr>
          <w:rFonts w:ascii="ITC Avant Garde" w:eastAsiaTheme="minorHAnsi" w:hAnsi="ITC Avant Garde"/>
          <w:i/>
          <w:sz w:val="22"/>
          <w:szCs w:val="22"/>
          <w:lang w:val="es-MX" w:eastAsia="en-US"/>
        </w:rPr>
        <w:t>r</w:t>
      </w:r>
      <w:r w:rsidR="008E2EAF">
        <w:rPr>
          <w:rFonts w:ascii="ITC Avant Garde" w:eastAsiaTheme="minorHAnsi" w:hAnsi="ITC Avant Garde"/>
          <w:i/>
          <w:sz w:val="22"/>
          <w:szCs w:val="22"/>
          <w:lang w:val="es-MX" w:eastAsia="en-US"/>
        </w:rPr>
        <w:t xml:space="preserve"> al SEPRO para las sesiones de práctica y Procedimientos de Presentación de Ofertas</w:t>
      </w:r>
      <w:r w:rsidR="00474160">
        <w:rPr>
          <w:rFonts w:ascii="ITC Avant Garde" w:eastAsiaTheme="minorHAnsi" w:hAnsi="ITC Avant Garde"/>
          <w:sz w:val="22"/>
          <w:szCs w:val="22"/>
          <w:lang w:val="es-MX" w:eastAsia="en-US"/>
        </w:rPr>
        <w:t>”</w:t>
      </w:r>
      <w:r w:rsidR="00FE418C">
        <w:rPr>
          <w:rFonts w:ascii="ITC Avant Garde" w:eastAsiaTheme="minorHAnsi" w:hAnsi="ITC Avant Garde"/>
          <w:sz w:val="22"/>
          <w:szCs w:val="22"/>
          <w:lang w:val="es-MX" w:eastAsia="en-US"/>
        </w:rPr>
        <w:t>,</w:t>
      </w:r>
      <w:r w:rsidR="00474160">
        <w:rPr>
          <w:rFonts w:ascii="ITC Avant Garde" w:eastAsiaTheme="minorHAnsi" w:hAnsi="ITC Avant Garde"/>
          <w:sz w:val="22"/>
          <w:szCs w:val="22"/>
          <w:lang w:val="es-MX" w:eastAsia="en-US"/>
        </w:rPr>
        <w:t xml:space="preserve"> </w:t>
      </w:r>
      <w:r w:rsidR="00474160" w:rsidRPr="002D6D65">
        <w:rPr>
          <w:rFonts w:ascii="ITC Avant Garde" w:eastAsiaTheme="minorHAnsi" w:hAnsi="ITC Avant Garde"/>
          <w:sz w:val="22"/>
          <w:szCs w:val="22"/>
          <w:lang w:val="es-MX" w:eastAsia="en-US"/>
        </w:rPr>
        <w:t>conforme al Calendario de Actividades</w:t>
      </w:r>
      <w:r w:rsidR="00474160" w:rsidRPr="00474160">
        <w:rPr>
          <w:rFonts w:ascii="ITC Avant Garde" w:eastAsiaTheme="minorHAnsi" w:hAnsi="ITC Avant Garde"/>
          <w:sz w:val="22"/>
          <w:szCs w:val="22"/>
          <w:lang w:val="es-MX" w:eastAsia="en-US"/>
        </w:rPr>
        <w:t>.</w:t>
      </w:r>
    </w:p>
    <w:p w14:paraId="1AF9D0C4" w14:textId="42286A7C" w:rsidR="001A5461" w:rsidRPr="006D5880" w:rsidRDefault="001A5461" w:rsidP="00746DC9">
      <w:pPr>
        <w:pStyle w:val="Textoindependiente"/>
        <w:spacing w:after="0"/>
        <w:jc w:val="both"/>
        <w:rPr>
          <w:rFonts w:ascii="ITC Avant Garde" w:eastAsiaTheme="minorHAnsi" w:hAnsi="ITC Avant Garde"/>
          <w:sz w:val="22"/>
          <w:szCs w:val="22"/>
          <w:lang w:val="es-MX" w:eastAsia="en-US"/>
        </w:rPr>
      </w:pPr>
    </w:p>
    <w:p w14:paraId="645E2B76" w14:textId="1A16A6B0" w:rsidR="00B22624" w:rsidRDefault="0028795E" w:rsidP="009B6389">
      <w:pPr>
        <w:pStyle w:val="Ttulo3"/>
        <w:numPr>
          <w:ilvl w:val="2"/>
          <w:numId w:val="39"/>
        </w:numPr>
        <w:spacing w:before="0" w:line="240" w:lineRule="auto"/>
        <w:jc w:val="both"/>
        <w:rPr>
          <w:rFonts w:ascii="ITC Avant Garde" w:eastAsiaTheme="minorHAnsi" w:hAnsi="ITC Avant Garde" w:cstheme="minorBidi"/>
          <w:b/>
          <w:color w:val="auto"/>
          <w:sz w:val="22"/>
          <w:szCs w:val="22"/>
        </w:rPr>
      </w:pPr>
      <w:bookmarkStart w:id="84" w:name="_Toc482733207"/>
      <w:bookmarkStart w:id="85" w:name="_Toc500236213"/>
      <w:bookmarkStart w:id="86" w:name="_Toc500502762"/>
      <w:bookmarkStart w:id="87" w:name="_Toc500961225"/>
      <w:bookmarkStart w:id="88" w:name="_Toc500961291"/>
      <w:r w:rsidRPr="000C1DF0">
        <w:rPr>
          <w:rFonts w:ascii="ITC Avant Garde" w:eastAsiaTheme="minorHAnsi" w:hAnsi="ITC Avant Garde" w:cstheme="minorBidi"/>
          <w:b/>
          <w:color w:val="auto"/>
          <w:sz w:val="22"/>
          <w:szCs w:val="22"/>
        </w:rPr>
        <w:t xml:space="preserve">Derechos de </w:t>
      </w:r>
      <w:r w:rsidR="003C0E2E">
        <w:rPr>
          <w:rFonts w:ascii="ITC Avant Garde" w:eastAsiaTheme="minorHAnsi" w:hAnsi="ITC Avant Garde" w:cstheme="minorBidi"/>
          <w:b/>
          <w:color w:val="auto"/>
          <w:sz w:val="22"/>
          <w:szCs w:val="22"/>
        </w:rPr>
        <w:t>E</w:t>
      </w:r>
      <w:r w:rsidRPr="000C1DF0">
        <w:rPr>
          <w:rFonts w:ascii="ITC Avant Garde" w:eastAsiaTheme="minorHAnsi" w:hAnsi="ITC Avant Garde" w:cstheme="minorBidi"/>
          <w:b/>
          <w:color w:val="auto"/>
          <w:sz w:val="22"/>
          <w:szCs w:val="22"/>
        </w:rPr>
        <w:t>xtensión</w:t>
      </w:r>
      <w:bookmarkEnd w:id="84"/>
      <w:r w:rsidR="00E77AB7">
        <w:rPr>
          <w:rFonts w:ascii="ITC Avant Garde" w:eastAsiaTheme="minorHAnsi" w:hAnsi="ITC Avant Garde" w:cstheme="minorBidi"/>
          <w:b/>
          <w:color w:val="auto"/>
          <w:sz w:val="22"/>
          <w:szCs w:val="22"/>
        </w:rPr>
        <w:t>.</w:t>
      </w:r>
      <w:bookmarkEnd w:id="85"/>
      <w:bookmarkEnd w:id="86"/>
      <w:bookmarkEnd w:id="87"/>
      <w:bookmarkEnd w:id="88"/>
    </w:p>
    <w:p w14:paraId="38490CB1" w14:textId="77777777" w:rsidR="00B22624" w:rsidRPr="00B22624" w:rsidRDefault="00B22624" w:rsidP="00746DC9">
      <w:pPr>
        <w:spacing w:after="0" w:line="240" w:lineRule="auto"/>
      </w:pPr>
    </w:p>
    <w:p w14:paraId="45106CE8" w14:textId="6C3FB1AC" w:rsidR="00B22624"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Un </w:t>
      </w:r>
      <w:r w:rsidR="003C0E2E">
        <w:rPr>
          <w:rFonts w:ascii="ITC Avant Garde" w:eastAsiaTheme="minorHAnsi" w:hAnsi="ITC Avant Garde"/>
          <w:sz w:val="22"/>
          <w:szCs w:val="22"/>
          <w:lang w:val="es-MX" w:eastAsia="en-US"/>
        </w:rPr>
        <w:t>D</w:t>
      </w:r>
      <w:r w:rsidRPr="006D5880">
        <w:rPr>
          <w:rFonts w:ascii="ITC Avant Garde" w:eastAsiaTheme="minorHAnsi" w:hAnsi="ITC Avant Garde"/>
          <w:sz w:val="22"/>
          <w:szCs w:val="22"/>
          <w:lang w:val="es-MX" w:eastAsia="en-US"/>
        </w:rPr>
        <w:t xml:space="preserve">erecho de </w:t>
      </w:r>
      <w:r w:rsidR="003C0E2E">
        <w:rPr>
          <w:rFonts w:ascii="ITC Avant Garde" w:eastAsiaTheme="minorHAnsi" w:hAnsi="ITC Avant Garde"/>
          <w:sz w:val="22"/>
          <w:szCs w:val="22"/>
          <w:lang w:val="es-MX" w:eastAsia="en-US"/>
        </w:rPr>
        <w:t>E</w:t>
      </w:r>
      <w:r w:rsidRPr="006D5880">
        <w:rPr>
          <w:rFonts w:ascii="ITC Avant Garde" w:eastAsiaTheme="minorHAnsi" w:hAnsi="ITC Avant Garde"/>
          <w:sz w:val="22"/>
          <w:szCs w:val="22"/>
          <w:lang w:val="es-MX" w:eastAsia="en-US"/>
        </w:rPr>
        <w:t xml:space="preserve">xtensión le brinda a un </w:t>
      </w:r>
      <w:r w:rsidR="003C0E2E">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tiempo adicional para presentar</w:t>
      </w:r>
      <w:r w:rsidR="00B22624">
        <w:rPr>
          <w:rFonts w:ascii="ITC Avant Garde" w:eastAsiaTheme="minorHAnsi" w:hAnsi="ITC Avant Garde"/>
          <w:sz w:val="22"/>
          <w:szCs w:val="22"/>
          <w:lang w:val="es-MX" w:eastAsia="en-US"/>
        </w:rPr>
        <w:t xml:space="preserve"> una </w:t>
      </w:r>
      <w:r w:rsidR="003C0E2E">
        <w:rPr>
          <w:rFonts w:ascii="ITC Avant Garde" w:eastAsiaTheme="minorHAnsi" w:hAnsi="ITC Avant Garde"/>
          <w:sz w:val="22"/>
          <w:szCs w:val="22"/>
          <w:lang w:val="es-MX" w:eastAsia="en-US"/>
        </w:rPr>
        <w:t>O</w:t>
      </w:r>
      <w:r w:rsidR="00B22624">
        <w:rPr>
          <w:rFonts w:ascii="ITC Avant Garde" w:eastAsiaTheme="minorHAnsi" w:hAnsi="ITC Avant Garde"/>
          <w:sz w:val="22"/>
          <w:szCs w:val="22"/>
          <w:lang w:val="es-MX" w:eastAsia="en-US"/>
        </w:rPr>
        <w:t xml:space="preserve">ferta durante una </w:t>
      </w:r>
      <w:r w:rsidR="00AC5A05">
        <w:rPr>
          <w:rFonts w:ascii="ITC Avant Garde" w:eastAsiaTheme="minorHAnsi" w:hAnsi="ITC Avant Garde"/>
          <w:sz w:val="22"/>
          <w:szCs w:val="22"/>
          <w:lang w:val="es-MX" w:eastAsia="en-US"/>
        </w:rPr>
        <w:t>R</w:t>
      </w:r>
      <w:r w:rsidR="00AC5A05" w:rsidRPr="006D5880">
        <w:rPr>
          <w:rFonts w:ascii="ITC Avant Garde" w:eastAsiaTheme="minorHAnsi" w:hAnsi="ITC Avant Garde"/>
          <w:sz w:val="22"/>
          <w:szCs w:val="22"/>
          <w:lang w:val="es-MX" w:eastAsia="en-US"/>
        </w:rPr>
        <w:t>onda</w:t>
      </w:r>
      <w:r w:rsidR="00AC5A05">
        <w:rPr>
          <w:rFonts w:ascii="ITC Avant Garde" w:eastAsiaTheme="minorHAnsi" w:hAnsi="ITC Avant Garde"/>
          <w:sz w:val="22"/>
          <w:szCs w:val="22"/>
          <w:lang w:val="es-MX" w:eastAsia="en-US"/>
        </w:rPr>
        <w:t xml:space="preserve"> de Reloj</w:t>
      </w:r>
      <w:r w:rsidR="00AC5A05" w:rsidDel="00AC5A05">
        <w:rPr>
          <w:rFonts w:ascii="ITC Avant Garde" w:eastAsiaTheme="minorHAnsi" w:hAnsi="ITC Avant Garde"/>
          <w:sz w:val="22"/>
          <w:szCs w:val="22"/>
          <w:lang w:val="es-MX" w:eastAsia="en-US"/>
        </w:rPr>
        <w:t xml:space="preserve"> </w:t>
      </w:r>
      <w:r w:rsidR="003C0E2E">
        <w:rPr>
          <w:rFonts w:ascii="ITC Avant Garde" w:eastAsiaTheme="minorHAnsi" w:hAnsi="ITC Avant Garde"/>
          <w:sz w:val="22"/>
          <w:szCs w:val="22"/>
          <w:lang w:val="es-MX" w:eastAsia="en-US"/>
        </w:rPr>
        <w:t>(periodo de extensión)</w:t>
      </w:r>
      <w:r w:rsidR="00B22624">
        <w:rPr>
          <w:rFonts w:ascii="ITC Avant Garde" w:eastAsiaTheme="minorHAnsi" w:hAnsi="ITC Avant Garde"/>
          <w:sz w:val="22"/>
          <w:szCs w:val="22"/>
          <w:lang w:val="es-MX" w:eastAsia="en-US"/>
        </w:rPr>
        <w:t xml:space="preserve">. </w:t>
      </w:r>
      <w:r w:rsidR="00B22624" w:rsidRPr="006D5880">
        <w:rPr>
          <w:rFonts w:ascii="ITC Avant Garde" w:eastAsiaTheme="minorHAnsi" w:hAnsi="ITC Avant Garde"/>
          <w:sz w:val="22"/>
          <w:szCs w:val="22"/>
          <w:lang w:val="es-MX" w:eastAsia="en-US"/>
        </w:rPr>
        <w:t xml:space="preserve">Cada </w:t>
      </w:r>
      <w:r w:rsidR="003C0E2E">
        <w:rPr>
          <w:rFonts w:ascii="ITC Avant Garde" w:eastAsiaTheme="minorHAnsi" w:hAnsi="ITC Avant Garde"/>
          <w:sz w:val="22"/>
          <w:szCs w:val="22"/>
          <w:lang w:val="es-MX" w:eastAsia="en-US"/>
        </w:rPr>
        <w:t>P</w:t>
      </w:r>
      <w:r w:rsidR="00B22624">
        <w:rPr>
          <w:rFonts w:ascii="ITC Avant Garde" w:eastAsiaTheme="minorHAnsi" w:hAnsi="ITC Avant Garde"/>
          <w:sz w:val="22"/>
          <w:szCs w:val="22"/>
          <w:lang w:val="es-MX" w:eastAsia="en-US"/>
        </w:rPr>
        <w:t>articipante</w:t>
      </w:r>
      <w:r w:rsidR="00B22624" w:rsidRPr="006D5880">
        <w:rPr>
          <w:rFonts w:ascii="ITC Avant Garde" w:eastAsiaTheme="minorHAnsi" w:hAnsi="ITC Avant Garde"/>
          <w:sz w:val="22"/>
          <w:szCs w:val="22"/>
          <w:lang w:val="es-MX" w:eastAsia="en-US"/>
        </w:rPr>
        <w:t xml:space="preserve"> comienza la Etapa de Adjudicación con 2 (dos) </w:t>
      </w:r>
      <w:r w:rsidR="003C0E2E">
        <w:rPr>
          <w:rFonts w:ascii="ITC Avant Garde" w:eastAsiaTheme="minorHAnsi" w:hAnsi="ITC Avant Garde"/>
          <w:sz w:val="22"/>
          <w:szCs w:val="22"/>
          <w:lang w:val="es-MX" w:eastAsia="en-US"/>
        </w:rPr>
        <w:t>D</w:t>
      </w:r>
      <w:r w:rsidR="00B22624" w:rsidRPr="006D5880">
        <w:rPr>
          <w:rFonts w:ascii="ITC Avant Garde" w:eastAsiaTheme="minorHAnsi" w:hAnsi="ITC Avant Garde"/>
          <w:sz w:val="22"/>
          <w:szCs w:val="22"/>
          <w:lang w:val="es-MX" w:eastAsia="en-US"/>
        </w:rPr>
        <w:t xml:space="preserve">erechos de </w:t>
      </w:r>
      <w:r w:rsidR="003C0E2E">
        <w:rPr>
          <w:rFonts w:ascii="ITC Avant Garde" w:eastAsiaTheme="minorHAnsi" w:hAnsi="ITC Avant Garde"/>
          <w:sz w:val="22"/>
          <w:szCs w:val="22"/>
          <w:lang w:val="es-MX" w:eastAsia="en-US"/>
        </w:rPr>
        <w:t>E</w:t>
      </w:r>
      <w:r w:rsidR="00B22624" w:rsidRPr="006D5880">
        <w:rPr>
          <w:rFonts w:ascii="ITC Avant Garde" w:eastAsiaTheme="minorHAnsi" w:hAnsi="ITC Avant Garde"/>
          <w:sz w:val="22"/>
          <w:szCs w:val="22"/>
          <w:lang w:val="es-MX" w:eastAsia="en-US"/>
        </w:rPr>
        <w:t>xtensión.</w:t>
      </w:r>
      <w:r w:rsidR="00861D37">
        <w:rPr>
          <w:rFonts w:ascii="ITC Avant Garde" w:eastAsiaTheme="minorHAnsi" w:hAnsi="ITC Avant Garde"/>
          <w:sz w:val="22"/>
          <w:szCs w:val="22"/>
          <w:lang w:val="es-MX" w:eastAsia="en-US"/>
        </w:rPr>
        <w:t xml:space="preserve"> </w:t>
      </w:r>
      <w:r w:rsidR="002B121A">
        <w:rPr>
          <w:rFonts w:ascii="ITC Avant Garde" w:eastAsiaTheme="minorHAnsi" w:hAnsi="ITC Avant Garde"/>
          <w:sz w:val="22"/>
          <w:szCs w:val="22"/>
          <w:lang w:val="es-MX" w:eastAsia="en-US"/>
        </w:rPr>
        <w:t xml:space="preserve">Sólo se puede ejercer un Derecho de Extensión por </w:t>
      </w:r>
      <w:r w:rsidR="004E577B">
        <w:rPr>
          <w:rFonts w:ascii="ITC Avant Garde" w:eastAsiaTheme="minorHAnsi" w:hAnsi="ITC Avant Garde"/>
          <w:sz w:val="22"/>
          <w:szCs w:val="22"/>
          <w:lang w:val="es-MX" w:eastAsia="en-US"/>
        </w:rPr>
        <w:t xml:space="preserve">cada </w:t>
      </w:r>
      <w:r w:rsidR="002B121A">
        <w:rPr>
          <w:rFonts w:ascii="ITC Avant Garde" w:eastAsiaTheme="minorHAnsi" w:hAnsi="ITC Avant Garde"/>
          <w:sz w:val="22"/>
          <w:szCs w:val="22"/>
          <w:lang w:val="es-MX" w:eastAsia="en-US"/>
        </w:rPr>
        <w:t>Participante en un</w:t>
      </w:r>
      <w:r w:rsidR="004E577B">
        <w:rPr>
          <w:rFonts w:ascii="ITC Avant Garde" w:eastAsiaTheme="minorHAnsi" w:hAnsi="ITC Avant Garde"/>
          <w:sz w:val="22"/>
          <w:szCs w:val="22"/>
          <w:lang w:val="es-MX" w:eastAsia="en-US"/>
        </w:rPr>
        <w:t>a misma</w:t>
      </w:r>
      <w:r w:rsidR="002B121A">
        <w:rPr>
          <w:rFonts w:ascii="ITC Avant Garde" w:eastAsiaTheme="minorHAnsi" w:hAnsi="ITC Avant Garde"/>
          <w:sz w:val="22"/>
          <w:szCs w:val="22"/>
          <w:lang w:val="es-MX" w:eastAsia="en-US"/>
        </w:rPr>
        <w:t xml:space="preserve"> Ronda de Reloj.</w:t>
      </w:r>
    </w:p>
    <w:p w14:paraId="54791182" w14:textId="77777777" w:rsidR="00B22624" w:rsidRDefault="00B22624" w:rsidP="00746DC9">
      <w:pPr>
        <w:pStyle w:val="Textoindependiente"/>
        <w:spacing w:after="0"/>
        <w:jc w:val="both"/>
        <w:rPr>
          <w:rFonts w:ascii="ITC Avant Garde" w:eastAsiaTheme="minorHAnsi" w:hAnsi="ITC Avant Garde"/>
          <w:sz w:val="22"/>
          <w:szCs w:val="22"/>
          <w:lang w:val="es-MX" w:eastAsia="en-US"/>
        </w:rPr>
      </w:pPr>
    </w:p>
    <w:p w14:paraId="51FAC0DE" w14:textId="590520BE" w:rsidR="00D54B0C" w:rsidRPr="00FA75E7"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En caso de que un </w:t>
      </w:r>
      <w:r w:rsidR="003C0E2E">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que aún tenga uno o más </w:t>
      </w:r>
      <w:r w:rsidR="003C0E2E">
        <w:rPr>
          <w:rFonts w:ascii="ITC Avant Garde" w:eastAsiaTheme="minorHAnsi" w:hAnsi="ITC Avant Garde"/>
          <w:sz w:val="22"/>
          <w:szCs w:val="22"/>
          <w:lang w:val="es-MX" w:eastAsia="en-US"/>
        </w:rPr>
        <w:t>D</w:t>
      </w:r>
      <w:r w:rsidRPr="006D5880">
        <w:rPr>
          <w:rFonts w:ascii="ITC Avant Garde" w:eastAsiaTheme="minorHAnsi" w:hAnsi="ITC Avant Garde"/>
          <w:sz w:val="22"/>
          <w:szCs w:val="22"/>
          <w:lang w:val="es-MX" w:eastAsia="en-US"/>
        </w:rPr>
        <w:t xml:space="preserve">erechos de </w:t>
      </w:r>
      <w:r w:rsidR="003C0E2E">
        <w:rPr>
          <w:rFonts w:ascii="ITC Avant Garde" w:eastAsiaTheme="minorHAnsi" w:hAnsi="ITC Avant Garde"/>
          <w:sz w:val="22"/>
          <w:szCs w:val="22"/>
          <w:lang w:val="es-MX" w:eastAsia="en-US"/>
        </w:rPr>
        <w:t>E</w:t>
      </w:r>
      <w:r w:rsidRPr="006D5880">
        <w:rPr>
          <w:rFonts w:ascii="ITC Avant Garde" w:eastAsiaTheme="minorHAnsi" w:hAnsi="ITC Avant Garde"/>
          <w:sz w:val="22"/>
          <w:szCs w:val="22"/>
          <w:lang w:val="es-MX" w:eastAsia="en-US"/>
        </w:rPr>
        <w:t xml:space="preserve">xtensión no presente una </w:t>
      </w:r>
      <w:r w:rsidR="003C0E2E">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ferta durante una </w:t>
      </w:r>
      <w:r w:rsidR="00AC5A05">
        <w:rPr>
          <w:rFonts w:ascii="ITC Avant Garde" w:eastAsiaTheme="minorHAnsi" w:hAnsi="ITC Avant Garde"/>
          <w:sz w:val="22"/>
          <w:szCs w:val="22"/>
          <w:lang w:val="es-MX" w:eastAsia="en-US"/>
        </w:rPr>
        <w:t>R</w:t>
      </w:r>
      <w:r w:rsidR="00AC5A05" w:rsidRPr="006D5880">
        <w:rPr>
          <w:rFonts w:ascii="ITC Avant Garde" w:eastAsiaTheme="minorHAnsi" w:hAnsi="ITC Avant Garde"/>
          <w:sz w:val="22"/>
          <w:szCs w:val="22"/>
          <w:lang w:val="es-MX" w:eastAsia="en-US"/>
        </w:rPr>
        <w:t>onda</w:t>
      </w:r>
      <w:r w:rsidR="00AC5A05">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w:t>
      </w:r>
      <w:r w:rsidR="00B654D1">
        <w:rPr>
          <w:rFonts w:ascii="ITC Avant Garde" w:eastAsiaTheme="minorHAnsi" w:hAnsi="ITC Avant Garde"/>
          <w:sz w:val="22"/>
          <w:szCs w:val="22"/>
          <w:lang w:val="es-MX" w:eastAsia="en-US"/>
        </w:rPr>
        <w:t>ésta</w:t>
      </w:r>
      <w:r w:rsidRPr="006D5880">
        <w:rPr>
          <w:rFonts w:ascii="ITC Avant Garde" w:eastAsiaTheme="minorHAnsi" w:hAnsi="ITC Avant Garde"/>
          <w:sz w:val="22"/>
          <w:szCs w:val="22"/>
          <w:lang w:val="es-MX" w:eastAsia="en-US"/>
        </w:rPr>
        <w:t xml:space="preserve"> será extendida automáticamente </w:t>
      </w:r>
      <w:r w:rsidRPr="00FA75E7">
        <w:rPr>
          <w:rFonts w:ascii="ITC Avant Garde" w:eastAsiaTheme="minorHAnsi" w:hAnsi="ITC Avant Garde"/>
          <w:sz w:val="22"/>
          <w:szCs w:val="22"/>
          <w:lang w:val="es-MX" w:eastAsia="en-US"/>
        </w:rPr>
        <w:t xml:space="preserve">para ese </w:t>
      </w:r>
      <w:r w:rsidR="003C0E2E" w:rsidRPr="00FA75E7">
        <w:rPr>
          <w:rFonts w:ascii="ITC Avant Garde" w:eastAsiaTheme="minorHAnsi" w:hAnsi="ITC Avant Garde"/>
          <w:sz w:val="22"/>
          <w:szCs w:val="22"/>
          <w:lang w:val="es-MX" w:eastAsia="en-US"/>
        </w:rPr>
        <w:t>P</w:t>
      </w:r>
      <w:r w:rsidR="006C1630" w:rsidRPr="00FA75E7">
        <w:rPr>
          <w:rFonts w:ascii="ITC Avant Garde" w:eastAsiaTheme="minorHAnsi" w:hAnsi="ITC Avant Garde"/>
          <w:sz w:val="22"/>
          <w:szCs w:val="22"/>
          <w:lang w:val="es-MX" w:eastAsia="en-US"/>
        </w:rPr>
        <w:t>articipante</w:t>
      </w:r>
      <w:r w:rsidRPr="00FA75E7">
        <w:rPr>
          <w:rFonts w:ascii="ITC Avant Garde" w:eastAsiaTheme="minorHAnsi" w:hAnsi="ITC Avant Garde"/>
          <w:sz w:val="22"/>
          <w:szCs w:val="22"/>
          <w:lang w:val="es-MX" w:eastAsia="en-US"/>
        </w:rPr>
        <w:t xml:space="preserve">, y sus </w:t>
      </w:r>
      <w:r w:rsidR="003C0E2E" w:rsidRPr="00FA75E7">
        <w:rPr>
          <w:rFonts w:ascii="ITC Avant Garde" w:eastAsiaTheme="minorHAnsi" w:hAnsi="ITC Avant Garde"/>
          <w:sz w:val="22"/>
          <w:szCs w:val="22"/>
          <w:lang w:val="es-MX" w:eastAsia="en-US"/>
        </w:rPr>
        <w:t>D</w:t>
      </w:r>
      <w:r w:rsidRPr="00FA75E7">
        <w:rPr>
          <w:rFonts w:ascii="ITC Avant Garde" w:eastAsiaTheme="minorHAnsi" w:hAnsi="ITC Avant Garde"/>
          <w:sz w:val="22"/>
          <w:szCs w:val="22"/>
          <w:lang w:val="es-MX" w:eastAsia="en-US"/>
        </w:rPr>
        <w:t xml:space="preserve">erechos de </w:t>
      </w:r>
      <w:r w:rsidR="003C0E2E" w:rsidRPr="00FA75E7">
        <w:rPr>
          <w:rFonts w:ascii="ITC Avant Garde" w:eastAsiaTheme="minorHAnsi" w:hAnsi="ITC Avant Garde"/>
          <w:sz w:val="22"/>
          <w:szCs w:val="22"/>
          <w:lang w:val="es-MX" w:eastAsia="en-US"/>
        </w:rPr>
        <w:t>E</w:t>
      </w:r>
      <w:r w:rsidRPr="00FA75E7">
        <w:rPr>
          <w:rFonts w:ascii="ITC Avant Garde" w:eastAsiaTheme="minorHAnsi" w:hAnsi="ITC Avant Garde"/>
          <w:sz w:val="22"/>
          <w:szCs w:val="22"/>
          <w:lang w:val="es-MX" w:eastAsia="en-US"/>
        </w:rPr>
        <w:t xml:space="preserve">xtensión restantes se reducirán conforme a ello. </w:t>
      </w:r>
    </w:p>
    <w:p w14:paraId="1298E034" w14:textId="77777777" w:rsidR="00D54B0C" w:rsidRPr="00FA75E7" w:rsidRDefault="00D54B0C" w:rsidP="00746DC9">
      <w:pPr>
        <w:pStyle w:val="Textoindependiente"/>
        <w:spacing w:after="0"/>
        <w:jc w:val="both"/>
        <w:rPr>
          <w:rFonts w:ascii="ITC Avant Garde" w:eastAsiaTheme="minorHAnsi" w:hAnsi="ITC Avant Garde"/>
          <w:sz w:val="22"/>
          <w:szCs w:val="22"/>
          <w:lang w:val="es-MX" w:eastAsia="en-US"/>
        </w:rPr>
      </w:pPr>
    </w:p>
    <w:p w14:paraId="237D3CC7" w14:textId="3CAA2771" w:rsidR="0028795E" w:rsidRDefault="002B121A"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Al ejercer un derecho de extensión, e</w:t>
      </w:r>
      <w:r w:rsidR="0028795E" w:rsidRPr="00FA75E7">
        <w:rPr>
          <w:rFonts w:ascii="ITC Avant Garde" w:eastAsiaTheme="minorHAnsi" w:hAnsi="ITC Avant Garde"/>
          <w:sz w:val="22"/>
          <w:szCs w:val="22"/>
          <w:lang w:val="es-MX" w:eastAsia="en-US"/>
        </w:rPr>
        <w:t xml:space="preserve">l </w:t>
      </w:r>
      <w:r w:rsidR="00E72AE9" w:rsidRPr="00FA75E7">
        <w:rPr>
          <w:rFonts w:ascii="ITC Avant Garde" w:eastAsiaTheme="minorHAnsi" w:hAnsi="ITC Avant Garde"/>
          <w:sz w:val="22"/>
          <w:szCs w:val="22"/>
          <w:lang w:val="es-MX" w:eastAsia="en-US"/>
        </w:rPr>
        <w:t>SEPRO</w:t>
      </w:r>
      <w:r w:rsidR="0028795E" w:rsidRPr="00FA75E7">
        <w:rPr>
          <w:rFonts w:ascii="ITC Avant Garde" w:eastAsiaTheme="minorHAnsi" w:hAnsi="ITC Avant Garde"/>
          <w:sz w:val="22"/>
          <w:szCs w:val="22"/>
          <w:lang w:val="es-MX" w:eastAsia="en-US"/>
        </w:rPr>
        <w:t xml:space="preserve"> extenderá automáticamente el tiempo dentro del cual ese </w:t>
      </w:r>
      <w:r w:rsidR="00E72AE9" w:rsidRPr="00FA75E7">
        <w:rPr>
          <w:rFonts w:ascii="ITC Avant Garde" w:eastAsiaTheme="minorHAnsi" w:hAnsi="ITC Avant Garde"/>
          <w:sz w:val="22"/>
          <w:szCs w:val="22"/>
          <w:lang w:val="es-MX" w:eastAsia="en-US"/>
        </w:rPr>
        <w:t>P</w:t>
      </w:r>
      <w:r w:rsidR="006C1630" w:rsidRPr="00FA75E7">
        <w:rPr>
          <w:rFonts w:ascii="ITC Avant Garde" w:eastAsiaTheme="minorHAnsi" w:hAnsi="ITC Avant Garde"/>
          <w:sz w:val="22"/>
          <w:szCs w:val="22"/>
          <w:lang w:val="es-MX" w:eastAsia="en-US"/>
        </w:rPr>
        <w:t>articipante</w:t>
      </w:r>
      <w:r w:rsidR="0028795E" w:rsidRPr="00FA75E7">
        <w:rPr>
          <w:rFonts w:ascii="ITC Avant Garde" w:eastAsiaTheme="minorHAnsi" w:hAnsi="ITC Avant Garde"/>
          <w:sz w:val="22"/>
          <w:szCs w:val="22"/>
          <w:lang w:val="es-MX" w:eastAsia="en-US"/>
        </w:rPr>
        <w:t xml:space="preserve"> puede presentar una </w:t>
      </w:r>
      <w:r w:rsidR="00E72AE9" w:rsidRPr="00FA75E7">
        <w:rPr>
          <w:rFonts w:ascii="ITC Avant Garde" w:eastAsiaTheme="minorHAnsi" w:hAnsi="ITC Avant Garde"/>
          <w:sz w:val="22"/>
          <w:szCs w:val="22"/>
          <w:lang w:val="es-MX" w:eastAsia="en-US"/>
        </w:rPr>
        <w:t>O</w:t>
      </w:r>
      <w:r w:rsidR="00EC64A3">
        <w:rPr>
          <w:rFonts w:ascii="ITC Avant Garde" w:eastAsiaTheme="minorHAnsi" w:hAnsi="ITC Avant Garde"/>
          <w:sz w:val="22"/>
          <w:szCs w:val="22"/>
          <w:lang w:val="es-MX" w:eastAsia="en-US"/>
        </w:rPr>
        <w:t>ferta</w:t>
      </w:r>
      <w:r w:rsidR="001375E9">
        <w:rPr>
          <w:rFonts w:ascii="ITC Avant Garde" w:eastAsiaTheme="minorHAnsi" w:hAnsi="ITC Avant Garde"/>
          <w:sz w:val="22"/>
          <w:szCs w:val="22"/>
          <w:lang w:val="es-MX" w:eastAsia="en-US"/>
        </w:rPr>
        <w:t>,</w:t>
      </w:r>
      <w:r w:rsidR="0028795E" w:rsidRPr="00FA75E7">
        <w:rPr>
          <w:rFonts w:ascii="ITC Avant Garde" w:eastAsiaTheme="minorHAnsi" w:hAnsi="ITC Avant Garde"/>
          <w:sz w:val="22"/>
          <w:szCs w:val="22"/>
          <w:lang w:val="es-MX" w:eastAsia="en-US"/>
        </w:rPr>
        <w:t xml:space="preserve"> por 30 minutos </w:t>
      </w:r>
      <w:r w:rsidR="001375E9">
        <w:rPr>
          <w:rFonts w:ascii="ITC Avant Garde" w:eastAsiaTheme="minorHAnsi" w:hAnsi="ITC Avant Garde"/>
          <w:sz w:val="22"/>
          <w:szCs w:val="22"/>
          <w:lang w:val="es-MX" w:eastAsia="en-US"/>
        </w:rPr>
        <w:t>a partir</w:t>
      </w:r>
      <w:r w:rsidR="0028795E" w:rsidRPr="00FA75E7">
        <w:rPr>
          <w:rFonts w:ascii="ITC Avant Garde" w:eastAsiaTheme="minorHAnsi" w:hAnsi="ITC Avant Garde"/>
          <w:sz w:val="22"/>
          <w:szCs w:val="22"/>
          <w:lang w:val="es-MX" w:eastAsia="en-US"/>
        </w:rPr>
        <w:t xml:space="preserve"> del final programado de la </w:t>
      </w:r>
      <w:r w:rsidR="00AC5A05" w:rsidRPr="00FA75E7">
        <w:rPr>
          <w:rFonts w:ascii="ITC Avant Garde" w:eastAsiaTheme="minorHAnsi" w:hAnsi="ITC Avant Garde"/>
          <w:sz w:val="22"/>
          <w:szCs w:val="22"/>
          <w:lang w:val="es-MX" w:eastAsia="en-US"/>
        </w:rPr>
        <w:t>R</w:t>
      </w:r>
      <w:r w:rsidR="0028795E" w:rsidRPr="00FA75E7">
        <w:rPr>
          <w:rFonts w:ascii="ITC Avant Garde" w:eastAsiaTheme="minorHAnsi" w:hAnsi="ITC Avant Garde"/>
          <w:sz w:val="22"/>
          <w:szCs w:val="22"/>
          <w:lang w:val="es-MX" w:eastAsia="en-US"/>
        </w:rPr>
        <w:t>onda</w:t>
      </w:r>
      <w:r w:rsidR="00AC5A05" w:rsidRPr="00FA75E7">
        <w:rPr>
          <w:rFonts w:ascii="ITC Avant Garde" w:eastAsiaTheme="minorHAnsi" w:hAnsi="ITC Avant Garde"/>
          <w:sz w:val="22"/>
          <w:szCs w:val="22"/>
          <w:lang w:val="es-MX" w:eastAsia="en-US"/>
        </w:rPr>
        <w:t xml:space="preserve"> de Reloj</w:t>
      </w:r>
      <w:r w:rsidR="0028795E" w:rsidRPr="00FA75E7">
        <w:rPr>
          <w:rFonts w:ascii="ITC Avant Garde" w:eastAsiaTheme="minorHAnsi" w:hAnsi="ITC Avant Garde"/>
          <w:sz w:val="22"/>
          <w:szCs w:val="22"/>
          <w:lang w:val="es-MX" w:eastAsia="en-US"/>
        </w:rPr>
        <w:t>.</w:t>
      </w:r>
    </w:p>
    <w:p w14:paraId="24E8C179" w14:textId="77777777" w:rsidR="00BE556B" w:rsidRPr="006D5880" w:rsidRDefault="00BE556B" w:rsidP="00746DC9">
      <w:pPr>
        <w:pStyle w:val="Textoindependiente"/>
        <w:spacing w:after="0"/>
        <w:jc w:val="both"/>
        <w:rPr>
          <w:rFonts w:ascii="ITC Avant Garde" w:eastAsiaTheme="minorHAnsi" w:hAnsi="ITC Avant Garde"/>
          <w:sz w:val="22"/>
          <w:szCs w:val="22"/>
          <w:lang w:val="es-MX" w:eastAsia="en-US"/>
        </w:rPr>
      </w:pPr>
    </w:p>
    <w:p w14:paraId="169157B1" w14:textId="086AB35C" w:rsidR="0028795E" w:rsidRDefault="00BE556B"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En este sentido, e</w:t>
      </w:r>
      <w:r w:rsidR="0028795E" w:rsidRPr="006D5880">
        <w:rPr>
          <w:rFonts w:ascii="ITC Avant Garde" w:eastAsiaTheme="minorHAnsi" w:hAnsi="ITC Avant Garde"/>
          <w:sz w:val="22"/>
          <w:szCs w:val="22"/>
          <w:lang w:val="es-MX" w:eastAsia="en-US"/>
        </w:rPr>
        <w:t xml:space="preserve">l período de extensión termina 30 minutos después del final programado de la </w:t>
      </w:r>
      <w:r w:rsidR="00AC5A05">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onda</w:t>
      </w:r>
      <w:r w:rsidR="00AC5A05">
        <w:rPr>
          <w:rFonts w:ascii="ITC Avant Garde" w:eastAsiaTheme="minorHAnsi" w:hAnsi="ITC Avant Garde"/>
          <w:sz w:val="22"/>
          <w:szCs w:val="22"/>
          <w:lang w:val="es-MX" w:eastAsia="en-US"/>
        </w:rPr>
        <w:t xml:space="preserve"> de Reloj</w:t>
      </w:r>
      <w:r w:rsidR="00DC2754">
        <w:rPr>
          <w:rFonts w:ascii="ITC Avant Garde" w:eastAsiaTheme="minorHAnsi" w:hAnsi="ITC Avant Garde"/>
          <w:sz w:val="22"/>
          <w:szCs w:val="22"/>
          <w:lang w:val="es-MX" w:eastAsia="en-US"/>
        </w:rPr>
        <w:t>.</w:t>
      </w:r>
    </w:p>
    <w:p w14:paraId="2101F0E0" w14:textId="77777777" w:rsidR="0040687F" w:rsidRPr="006D5880" w:rsidRDefault="0040687F" w:rsidP="00746DC9">
      <w:pPr>
        <w:pStyle w:val="Textoindependiente"/>
        <w:spacing w:after="0"/>
        <w:jc w:val="both"/>
        <w:rPr>
          <w:rFonts w:ascii="ITC Avant Garde" w:eastAsiaTheme="minorHAnsi" w:hAnsi="ITC Avant Garde"/>
          <w:sz w:val="22"/>
          <w:szCs w:val="22"/>
          <w:lang w:val="es-MX" w:eastAsia="en-US"/>
        </w:rPr>
      </w:pPr>
    </w:p>
    <w:p w14:paraId="60DDDA05" w14:textId="4B8D651C" w:rsidR="0028795E"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Los </w:t>
      </w:r>
      <w:r w:rsidR="00E72AE9">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s que </w:t>
      </w:r>
      <w:r w:rsidR="00FA75E7">
        <w:rPr>
          <w:rFonts w:ascii="ITC Avant Garde" w:eastAsiaTheme="minorHAnsi" w:hAnsi="ITC Avant Garde"/>
          <w:sz w:val="22"/>
          <w:szCs w:val="22"/>
          <w:lang w:val="es-MX" w:eastAsia="en-US"/>
        </w:rPr>
        <w:t>presenten</w:t>
      </w:r>
      <w:r w:rsidRPr="006D5880">
        <w:rPr>
          <w:rFonts w:ascii="ITC Avant Garde" w:eastAsiaTheme="minorHAnsi" w:hAnsi="ITC Avant Garde"/>
          <w:sz w:val="22"/>
          <w:szCs w:val="22"/>
          <w:lang w:val="es-MX" w:eastAsia="en-US"/>
        </w:rPr>
        <w:t xml:space="preserve"> una </w:t>
      </w:r>
      <w:r w:rsidR="00E72AE9">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ferta durante la </w:t>
      </w:r>
      <w:r w:rsidR="00AC5A05">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onda </w:t>
      </w:r>
      <w:r w:rsidR="00AC5A05">
        <w:rPr>
          <w:rFonts w:ascii="ITC Avant Garde" w:eastAsiaTheme="minorHAnsi" w:hAnsi="ITC Avant Garde"/>
          <w:sz w:val="22"/>
          <w:szCs w:val="22"/>
          <w:lang w:val="es-MX" w:eastAsia="en-US"/>
        </w:rPr>
        <w:t xml:space="preserve">de Reloj </w:t>
      </w:r>
      <w:r w:rsidRPr="006D5880">
        <w:rPr>
          <w:rFonts w:ascii="ITC Avant Garde" w:eastAsiaTheme="minorHAnsi" w:hAnsi="ITC Avant Garde"/>
          <w:sz w:val="22"/>
          <w:szCs w:val="22"/>
          <w:lang w:val="es-MX" w:eastAsia="en-US"/>
        </w:rPr>
        <w:t xml:space="preserve">no </w:t>
      </w:r>
      <w:r w:rsidR="00FA75E7">
        <w:rPr>
          <w:rFonts w:ascii="ITC Avant Garde" w:eastAsiaTheme="minorHAnsi" w:hAnsi="ITC Avant Garde"/>
          <w:sz w:val="22"/>
          <w:szCs w:val="22"/>
          <w:lang w:val="es-MX" w:eastAsia="en-US"/>
        </w:rPr>
        <w:t>podrán</w:t>
      </w:r>
      <w:r w:rsidRPr="006D5880">
        <w:rPr>
          <w:rFonts w:ascii="ITC Avant Garde" w:eastAsiaTheme="minorHAnsi" w:hAnsi="ITC Avant Garde"/>
          <w:sz w:val="22"/>
          <w:szCs w:val="22"/>
          <w:lang w:val="es-MX" w:eastAsia="en-US"/>
        </w:rPr>
        <w:t xml:space="preserve"> realizar más acciones </w:t>
      </w:r>
      <w:r w:rsidR="00CA03EE">
        <w:rPr>
          <w:rFonts w:ascii="ITC Avant Garde" w:eastAsiaTheme="minorHAnsi" w:hAnsi="ITC Avant Garde"/>
          <w:sz w:val="22"/>
          <w:szCs w:val="22"/>
          <w:lang w:val="es-MX" w:eastAsia="en-US"/>
        </w:rPr>
        <w:t>durante el período de extensión por lo que</w:t>
      </w:r>
      <w:r w:rsidRPr="006D5880">
        <w:rPr>
          <w:rFonts w:ascii="ITC Avant Garde" w:eastAsiaTheme="minorHAnsi" w:hAnsi="ITC Avant Garde"/>
          <w:sz w:val="22"/>
          <w:szCs w:val="22"/>
          <w:lang w:val="es-MX" w:eastAsia="en-US"/>
        </w:rPr>
        <w:t xml:space="preserve"> se les informará que la </w:t>
      </w:r>
      <w:r w:rsidR="00AC5A05">
        <w:rPr>
          <w:rFonts w:ascii="ITC Avant Garde" w:eastAsiaTheme="minorHAnsi" w:hAnsi="ITC Avant Garde"/>
          <w:sz w:val="22"/>
          <w:szCs w:val="22"/>
          <w:lang w:val="es-MX" w:eastAsia="en-US"/>
        </w:rPr>
        <w:t>R</w:t>
      </w:r>
      <w:r w:rsidR="00AC5A05" w:rsidRPr="006D5880">
        <w:rPr>
          <w:rFonts w:ascii="ITC Avant Garde" w:eastAsiaTheme="minorHAnsi" w:hAnsi="ITC Avant Garde"/>
          <w:sz w:val="22"/>
          <w:szCs w:val="22"/>
          <w:lang w:val="es-MX" w:eastAsia="en-US"/>
        </w:rPr>
        <w:t>onda</w:t>
      </w:r>
      <w:r w:rsidR="00AC5A05">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ha sido extendida y deberán esperar al anuncio de que la </w:t>
      </w:r>
      <w:r w:rsidR="00AC5A05">
        <w:rPr>
          <w:rFonts w:ascii="ITC Avant Garde" w:eastAsiaTheme="minorHAnsi" w:hAnsi="ITC Avant Garde"/>
          <w:sz w:val="22"/>
          <w:szCs w:val="22"/>
          <w:lang w:val="es-MX" w:eastAsia="en-US"/>
        </w:rPr>
        <w:t>R</w:t>
      </w:r>
      <w:r w:rsidR="00AC5A05" w:rsidRPr="006D5880">
        <w:rPr>
          <w:rFonts w:ascii="ITC Avant Garde" w:eastAsiaTheme="minorHAnsi" w:hAnsi="ITC Avant Garde"/>
          <w:sz w:val="22"/>
          <w:szCs w:val="22"/>
          <w:lang w:val="es-MX" w:eastAsia="en-US"/>
        </w:rPr>
        <w:t>onda</w:t>
      </w:r>
      <w:r w:rsidR="00AC5A05">
        <w:rPr>
          <w:rFonts w:ascii="ITC Avant Garde" w:eastAsiaTheme="minorHAnsi" w:hAnsi="ITC Avant Garde"/>
          <w:sz w:val="22"/>
          <w:szCs w:val="22"/>
          <w:lang w:val="es-MX" w:eastAsia="en-US"/>
        </w:rPr>
        <w:t xml:space="preserve"> de Reloj</w:t>
      </w:r>
      <w:r w:rsidR="00AC5A05" w:rsidRPr="006D5880" w:rsidDel="00AC5A05">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ha concluido.</w:t>
      </w:r>
    </w:p>
    <w:p w14:paraId="2FF86982" w14:textId="77777777" w:rsidR="00302D8A" w:rsidRPr="006D5880" w:rsidRDefault="00302D8A" w:rsidP="00746DC9">
      <w:pPr>
        <w:pStyle w:val="Textoindependiente"/>
        <w:spacing w:after="0"/>
        <w:jc w:val="both"/>
        <w:rPr>
          <w:rFonts w:ascii="ITC Avant Garde" w:eastAsiaTheme="minorHAnsi" w:hAnsi="ITC Avant Garde"/>
          <w:sz w:val="22"/>
          <w:szCs w:val="22"/>
          <w:lang w:val="es-MX" w:eastAsia="en-US"/>
        </w:rPr>
      </w:pPr>
    </w:p>
    <w:p w14:paraId="3A01DEEA" w14:textId="77AC2EE1" w:rsidR="0028795E"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Los </w:t>
      </w:r>
      <w:r w:rsidR="00AC5A05">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s que no hayan presentado una </w:t>
      </w:r>
      <w:r w:rsidR="00AC5A05">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ferta durante la </w:t>
      </w:r>
      <w:r w:rsidR="00AC5A05">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onda de </w:t>
      </w:r>
      <w:r w:rsidR="00AC5A05">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eloj y ya no tengan más </w:t>
      </w:r>
      <w:r w:rsidR="001375E9">
        <w:rPr>
          <w:rFonts w:ascii="ITC Avant Garde" w:eastAsiaTheme="minorHAnsi" w:hAnsi="ITC Avant Garde"/>
          <w:sz w:val="22"/>
          <w:szCs w:val="22"/>
          <w:lang w:val="es-MX" w:eastAsia="en-US"/>
        </w:rPr>
        <w:t>D</w:t>
      </w:r>
      <w:r w:rsidRPr="006D5880">
        <w:rPr>
          <w:rFonts w:ascii="ITC Avant Garde" w:eastAsiaTheme="minorHAnsi" w:hAnsi="ITC Avant Garde"/>
          <w:sz w:val="22"/>
          <w:szCs w:val="22"/>
          <w:lang w:val="es-MX" w:eastAsia="en-US"/>
        </w:rPr>
        <w:t xml:space="preserve">erechos de </w:t>
      </w:r>
      <w:r w:rsidR="001375E9">
        <w:rPr>
          <w:rFonts w:ascii="ITC Avant Garde" w:eastAsiaTheme="minorHAnsi" w:hAnsi="ITC Avant Garde"/>
          <w:sz w:val="22"/>
          <w:szCs w:val="22"/>
          <w:lang w:val="es-MX" w:eastAsia="en-US"/>
        </w:rPr>
        <w:t>E</w:t>
      </w:r>
      <w:r w:rsidRPr="006D5880">
        <w:rPr>
          <w:rFonts w:ascii="ITC Avant Garde" w:eastAsiaTheme="minorHAnsi" w:hAnsi="ITC Avant Garde"/>
          <w:sz w:val="22"/>
          <w:szCs w:val="22"/>
          <w:lang w:val="es-MX" w:eastAsia="en-US"/>
        </w:rPr>
        <w:t xml:space="preserve">xtensión no podrán presentar una </w:t>
      </w:r>
      <w:r w:rsidR="00B7534F">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ferta durante el período de extensión, por lo que una </w:t>
      </w:r>
      <w:r w:rsidR="00B7534F">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ferta por </w:t>
      </w:r>
      <w:r w:rsidR="00B7534F">
        <w:rPr>
          <w:rFonts w:ascii="ITC Avant Garde" w:eastAsiaTheme="minorHAnsi" w:hAnsi="ITC Avant Garde"/>
          <w:sz w:val="22"/>
          <w:szCs w:val="22"/>
          <w:lang w:val="es-MX" w:eastAsia="en-US"/>
        </w:rPr>
        <w:t>O</w:t>
      </w:r>
      <w:r w:rsidR="00647AE4">
        <w:rPr>
          <w:rFonts w:ascii="ITC Avant Garde" w:eastAsiaTheme="minorHAnsi" w:hAnsi="ITC Avant Garde"/>
          <w:sz w:val="22"/>
          <w:szCs w:val="22"/>
          <w:lang w:val="es-MX" w:eastAsia="en-US"/>
        </w:rPr>
        <w:t>misión</w:t>
      </w:r>
      <w:r w:rsidR="00647AE4"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será registrada automáticamente </w:t>
      </w:r>
      <w:r w:rsidR="00647AE4">
        <w:rPr>
          <w:rFonts w:ascii="ITC Avant Garde" w:eastAsiaTheme="minorHAnsi" w:hAnsi="ITC Avant Garde"/>
          <w:sz w:val="22"/>
          <w:szCs w:val="22"/>
          <w:lang w:val="es-MX" w:eastAsia="en-US"/>
        </w:rPr>
        <w:t xml:space="preserve">por el </w:t>
      </w:r>
      <w:r w:rsidR="00E72AE9">
        <w:rPr>
          <w:rFonts w:ascii="ITC Avant Garde" w:eastAsiaTheme="minorHAnsi" w:hAnsi="ITC Avant Garde"/>
          <w:sz w:val="22"/>
          <w:szCs w:val="22"/>
          <w:lang w:val="es-MX" w:eastAsia="en-US"/>
        </w:rPr>
        <w:t>SEPRO</w:t>
      </w:r>
      <w:r w:rsidRPr="006D5880">
        <w:rPr>
          <w:rFonts w:ascii="ITC Avant Garde" w:eastAsiaTheme="minorHAnsi" w:hAnsi="ITC Avant Garde"/>
          <w:sz w:val="22"/>
          <w:szCs w:val="22"/>
          <w:lang w:val="es-MX" w:eastAsia="en-US"/>
        </w:rPr>
        <w:t xml:space="preserve">, de conformidad con </w:t>
      </w:r>
      <w:r w:rsidR="00DC2754">
        <w:rPr>
          <w:rFonts w:ascii="ITC Avant Garde" w:eastAsiaTheme="minorHAnsi" w:hAnsi="ITC Avant Garde"/>
          <w:sz w:val="22"/>
          <w:szCs w:val="22"/>
          <w:lang w:val="es-MX" w:eastAsia="en-US"/>
        </w:rPr>
        <w:t xml:space="preserve">el </w:t>
      </w:r>
      <w:r w:rsidR="00DC2754" w:rsidRPr="00EA5B89">
        <w:rPr>
          <w:rFonts w:ascii="ITC Avant Garde" w:eastAsiaTheme="minorHAnsi" w:hAnsi="ITC Avant Garde"/>
          <w:sz w:val="22"/>
          <w:szCs w:val="22"/>
          <w:lang w:val="es-MX" w:eastAsia="en-US"/>
        </w:rPr>
        <w:t>numera</w:t>
      </w:r>
      <w:r w:rsidR="003D4C8E" w:rsidRPr="00EA5B89">
        <w:rPr>
          <w:rFonts w:ascii="ITC Avant Garde" w:eastAsiaTheme="minorHAnsi" w:hAnsi="ITC Avant Garde"/>
          <w:sz w:val="22"/>
          <w:szCs w:val="22"/>
          <w:lang w:val="es-MX" w:eastAsia="en-US"/>
        </w:rPr>
        <w:t>l</w:t>
      </w:r>
      <w:r w:rsidR="00FA75E7" w:rsidRPr="00EA5B89">
        <w:rPr>
          <w:rFonts w:ascii="ITC Avant Garde" w:eastAsiaTheme="minorHAnsi" w:hAnsi="ITC Avant Garde"/>
          <w:sz w:val="22"/>
          <w:szCs w:val="22"/>
          <w:lang w:val="es-MX" w:eastAsia="en-US"/>
        </w:rPr>
        <w:t xml:space="preserve"> </w:t>
      </w:r>
      <w:r w:rsidRPr="00EA5B89">
        <w:rPr>
          <w:rFonts w:ascii="ITC Avant Garde" w:eastAsiaTheme="minorHAnsi" w:hAnsi="ITC Avant Garde"/>
          <w:sz w:val="22"/>
          <w:szCs w:val="22"/>
          <w:lang w:val="es-MX" w:eastAsia="en-US"/>
        </w:rPr>
        <w:fldChar w:fldCharType="begin"/>
      </w:r>
      <w:r w:rsidRPr="00EA5B89">
        <w:rPr>
          <w:rFonts w:ascii="ITC Avant Garde" w:eastAsiaTheme="minorHAnsi" w:hAnsi="ITC Avant Garde"/>
          <w:sz w:val="22"/>
          <w:szCs w:val="22"/>
          <w:lang w:val="es-MX" w:eastAsia="en-US"/>
        </w:rPr>
        <w:instrText xml:space="preserve"> REF _Ref479780020 \r \h  \* MERGEFORMAT </w:instrText>
      </w:r>
      <w:r w:rsidRPr="00EA5B89">
        <w:rPr>
          <w:rFonts w:ascii="ITC Avant Garde" w:eastAsiaTheme="minorHAnsi" w:hAnsi="ITC Avant Garde"/>
          <w:sz w:val="22"/>
          <w:szCs w:val="22"/>
          <w:lang w:val="es-MX" w:eastAsia="en-US"/>
        </w:rPr>
      </w:r>
      <w:r w:rsidRPr="00EA5B89">
        <w:rPr>
          <w:rFonts w:ascii="ITC Avant Garde" w:eastAsiaTheme="minorHAnsi" w:hAnsi="ITC Avant Garde"/>
          <w:sz w:val="22"/>
          <w:szCs w:val="22"/>
          <w:lang w:val="es-MX" w:eastAsia="en-US"/>
        </w:rPr>
        <w:fldChar w:fldCharType="separate"/>
      </w:r>
      <w:r w:rsidR="00974821" w:rsidRPr="00EA5B89">
        <w:rPr>
          <w:rFonts w:ascii="ITC Avant Garde" w:eastAsiaTheme="minorHAnsi" w:hAnsi="ITC Avant Garde"/>
          <w:sz w:val="22"/>
          <w:szCs w:val="22"/>
          <w:lang w:val="es-MX" w:eastAsia="en-US"/>
        </w:rPr>
        <w:t>3.1</w:t>
      </w:r>
      <w:r w:rsidRPr="00EA5B89">
        <w:rPr>
          <w:rFonts w:ascii="ITC Avant Garde" w:eastAsiaTheme="minorHAnsi" w:hAnsi="ITC Avant Garde"/>
          <w:sz w:val="22"/>
          <w:szCs w:val="22"/>
          <w:lang w:val="es-MX" w:eastAsia="en-US"/>
        </w:rPr>
        <w:fldChar w:fldCharType="end"/>
      </w:r>
      <w:r w:rsidR="00FA59B8">
        <w:rPr>
          <w:rFonts w:ascii="ITC Avant Garde" w:eastAsiaTheme="minorHAnsi" w:hAnsi="ITC Avant Garde"/>
          <w:sz w:val="22"/>
          <w:szCs w:val="22"/>
          <w:lang w:val="es-MX" w:eastAsia="en-US"/>
        </w:rPr>
        <w:t>3</w:t>
      </w:r>
      <w:r w:rsidR="00DC2754" w:rsidRPr="00EA5B89">
        <w:rPr>
          <w:rFonts w:ascii="ITC Avant Garde" w:eastAsiaTheme="minorHAnsi" w:hAnsi="ITC Avant Garde"/>
          <w:sz w:val="22"/>
          <w:szCs w:val="22"/>
          <w:lang w:val="es-MX" w:eastAsia="en-US"/>
        </w:rPr>
        <w:t xml:space="preserve"> del presente</w:t>
      </w:r>
      <w:r w:rsidR="00DC2754">
        <w:rPr>
          <w:rFonts w:ascii="ITC Avant Garde" w:eastAsiaTheme="minorHAnsi" w:hAnsi="ITC Avant Garde"/>
          <w:sz w:val="22"/>
          <w:szCs w:val="22"/>
          <w:lang w:val="es-MX" w:eastAsia="en-US"/>
        </w:rPr>
        <w:t xml:space="preserve"> Apéndice</w:t>
      </w:r>
      <w:r w:rsidR="00011344">
        <w:rPr>
          <w:rFonts w:ascii="ITC Avant Garde" w:eastAsiaTheme="minorHAnsi" w:hAnsi="ITC Avant Garde"/>
          <w:sz w:val="22"/>
          <w:szCs w:val="22"/>
          <w:lang w:val="es-MX" w:eastAsia="en-US"/>
        </w:rPr>
        <w:t>.</w:t>
      </w:r>
      <w:r w:rsidRPr="006D5880">
        <w:rPr>
          <w:rFonts w:ascii="ITC Avant Garde" w:eastAsiaTheme="minorHAnsi" w:hAnsi="ITC Avant Garde"/>
          <w:sz w:val="22"/>
          <w:szCs w:val="22"/>
          <w:lang w:val="es-MX" w:eastAsia="en-US"/>
        </w:rPr>
        <w:t xml:space="preserve"> </w:t>
      </w:r>
    </w:p>
    <w:p w14:paraId="113A62ED" w14:textId="77777777" w:rsidR="00F44714" w:rsidRPr="006D5880" w:rsidRDefault="00F44714" w:rsidP="00746DC9">
      <w:pPr>
        <w:pStyle w:val="Textoindependiente"/>
        <w:spacing w:after="0"/>
        <w:jc w:val="both"/>
        <w:rPr>
          <w:rFonts w:ascii="ITC Avant Garde" w:eastAsiaTheme="minorHAnsi" w:hAnsi="ITC Avant Garde"/>
          <w:sz w:val="22"/>
          <w:szCs w:val="22"/>
          <w:lang w:val="es-MX" w:eastAsia="en-US"/>
        </w:rPr>
      </w:pPr>
    </w:p>
    <w:p w14:paraId="04D6092F" w14:textId="2A15BBC1" w:rsidR="00BB16BD" w:rsidRDefault="000033DF"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Por otra parte, </w:t>
      </w:r>
      <w:r w:rsidR="00581419">
        <w:rPr>
          <w:rFonts w:ascii="ITC Avant Garde" w:eastAsiaTheme="minorHAnsi" w:hAnsi="ITC Avant Garde"/>
          <w:sz w:val="22"/>
          <w:szCs w:val="22"/>
          <w:lang w:val="es-MX" w:eastAsia="en-US"/>
        </w:rPr>
        <w:t>D</w:t>
      </w:r>
      <w:r w:rsidR="0028795E" w:rsidRPr="006D5880">
        <w:rPr>
          <w:rFonts w:ascii="ITC Avant Garde" w:eastAsiaTheme="minorHAnsi" w:hAnsi="ITC Avant Garde"/>
          <w:sz w:val="22"/>
          <w:szCs w:val="22"/>
          <w:lang w:val="es-MX" w:eastAsia="en-US"/>
        </w:rPr>
        <w:t xml:space="preserve">erechos de </w:t>
      </w:r>
      <w:r w:rsidR="00581419">
        <w:rPr>
          <w:rFonts w:ascii="ITC Avant Garde" w:eastAsiaTheme="minorHAnsi" w:hAnsi="ITC Avant Garde"/>
          <w:sz w:val="22"/>
          <w:szCs w:val="22"/>
          <w:lang w:val="es-MX" w:eastAsia="en-US"/>
        </w:rPr>
        <w:t>E</w:t>
      </w:r>
      <w:r w:rsidR="0028795E" w:rsidRPr="006D5880">
        <w:rPr>
          <w:rFonts w:ascii="ITC Avant Garde" w:eastAsiaTheme="minorHAnsi" w:hAnsi="ITC Avant Garde"/>
          <w:sz w:val="22"/>
          <w:szCs w:val="22"/>
          <w:lang w:val="es-MX" w:eastAsia="en-US"/>
        </w:rPr>
        <w:t xml:space="preserve">xtensión adicionales para las </w:t>
      </w:r>
      <w:r w:rsidR="00AC5A05">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 xml:space="preserve">ondas de </w:t>
      </w:r>
      <w:r w:rsidR="00AC5A05">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 xml:space="preserve">eloj pueden ser otorgados a </w:t>
      </w:r>
      <w:r w:rsidR="00492469">
        <w:rPr>
          <w:rFonts w:ascii="ITC Avant Garde" w:eastAsiaTheme="minorHAnsi" w:hAnsi="ITC Avant Garde"/>
          <w:sz w:val="22"/>
          <w:szCs w:val="22"/>
          <w:lang w:val="es-MX" w:eastAsia="en-US"/>
        </w:rPr>
        <w:t>uno o más 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s a discreción del </w:t>
      </w:r>
      <w:r w:rsidR="0003606B">
        <w:rPr>
          <w:rFonts w:ascii="ITC Avant Garde" w:eastAsiaTheme="minorHAnsi" w:hAnsi="ITC Avant Garde"/>
          <w:sz w:val="22"/>
          <w:szCs w:val="22"/>
          <w:lang w:val="es-MX" w:eastAsia="en-US"/>
        </w:rPr>
        <w:t>Instituto</w:t>
      </w:r>
      <w:r w:rsidR="0028795E" w:rsidRPr="006D5880">
        <w:rPr>
          <w:rFonts w:ascii="ITC Avant Garde" w:eastAsiaTheme="minorHAnsi" w:hAnsi="ITC Avant Garde"/>
          <w:sz w:val="22"/>
          <w:szCs w:val="22"/>
          <w:lang w:val="es-MX" w:eastAsia="en-US"/>
        </w:rPr>
        <w:t>.</w:t>
      </w:r>
      <w:r w:rsidR="0003606B">
        <w:rPr>
          <w:rFonts w:ascii="ITC Avant Garde" w:eastAsiaTheme="minorHAnsi" w:hAnsi="ITC Avant Garde"/>
          <w:sz w:val="22"/>
          <w:szCs w:val="22"/>
          <w:lang w:val="es-MX" w:eastAsia="en-US"/>
        </w:rPr>
        <w:t xml:space="preserve"> En este sentido, es importante mencionar que el </w:t>
      </w:r>
      <w:r w:rsidR="00BB16BD">
        <w:rPr>
          <w:rFonts w:ascii="ITC Avant Garde" w:eastAsiaTheme="minorHAnsi" w:hAnsi="ITC Avant Garde"/>
          <w:sz w:val="22"/>
          <w:szCs w:val="22"/>
          <w:lang w:val="es-MX" w:eastAsia="en-US"/>
        </w:rPr>
        <w:t>Instituto</w:t>
      </w:r>
      <w:r w:rsidR="0028795E" w:rsidRPr="006D5880">
        <w:rPr>
          <w:rFonts w:ascii="ITC Avant Garde" w:eastAsiaTheme="minorHAnsi" w:hAnsi="ITC Avant Garde"/>
          <w:sz w:val="22"/>
          <w:szCs w:val="22"/>
          <w:lang w:val="es-MX" w:eastAsia="en-US"/>
        </w:rPr>
        <w:t xml:space="preserve"> no espera otorgar </w:t>
      </w:r>
      <w:r w:rsidR="00581419">
        <w:rPr>
          <w:rFonts w:ascii="ITC Avant Garde" w:eastAsiaTheme="minorHAnsi" w:hAnsi="ITC Avant Garde"/>
          <w:sz w:val="22"/>
          <w:szCs w:val="22"/>
          <w:lang w:val="es-MX" w:eastAsia="en-US"/>
        </w:rPr>
        <w:t>D</w:t>
      </w:r>
      <w:r w:rsidR="0028795E" w:rsidRPr="006D5880">
        <w:rPr>
          <w:rFonts w:ascii="ITC Avant Garde" w:eastAsiaTheme="minorHAnsi" w:hAnsi="ITC Avant Garde"/>
          <w:sz w:val="22"/>
          <w:szCs w:val="22"/>
          <w:lang w:val="es-MX" w:eastAsia="en-US"/>
        </w:rPr>
        <w:t xml:space="preserve">erechos de </w:t>
      </w:r>
      <w:r w:rsidR="00581419">
        <w:rPr>
          <w:rFonts w:ascii="ITC Avant Garde" w:eastAsiaTheme="minorHAnsi" w:hAnsi="ITC Avant Garde"/>
          <w:sz w:val="22"/>
          <w:szCs w:val="22"/>
          <w:lang w:val="es-MX" w:eastAsia="en-US"/>
        </w:rPr>
        <w:t>E</w:t>
      </w:r>
      <w:r w:rsidR="0028795E" w:rsidRPr="006D5880">
        <w:rPr>
          <w:rFonts w:ascii="ITC Avant Garde" w:eastAsiaTheme="minorHAnsi" w:hAnsi="ITC Avant Garde"/>
          <w:sz w:val="22"/>
          <w:szCs w:val="22"/>
          <w:lang w:val="es-MX" w:eastAsia="en-US"/>
        </w:rPr>
        <w:t xml:space="preserve">xtensión adicionales a menos que tenga </w:t>
      </w:r>
      <w:r w:rsidR="003B5AC9">
        <w:rPr>
          <w:rFonts w:ascii="ITC Avant Garde" w:eastAsiaTheme="minorHAnsi" w:hAnsi="ITC Avant Garde"/>
          <w:sz w:val="22"/>
          <w:szCs w:val="22"/>
          <w:lang w:val="es-MX" w:eastAsia="en-US"/>
        </w:rPr>
        <w:t xml:space="preserve">evidencia de </w:t>
      </w:r>
      <w:r w:rsidR="0028795E" w:rsidRPr="006D5880">
        <w:rPr>
          <w:rFonts w:ascii="ITC Avant Garde" w:eastAsiaTheme="minorHAnsi" w:hAnsi="ITC Avant Garde"/>
          <w:sz w:val="22"/>
          <w:szCs w:val="22"/>
          <w:lang w:val="es-MX" w:eastAsia="en-US"/>
        </w:rPr>
        <w:t xml:space="preserve">que uno o más </w:t>
      </w:r>
      <w:r w:rsidR="00581419">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s experimentaron problemas técnicos o de otra índole que no pudieron haber </w:t>
      </w:r>
      <w:r w:rsidR="003B5AC9">
        <w:rPr>
          <w:rFonts w:ascii="ITC Avant Garde" w:eastAsiaTheme="minorHAnsi" w:hAnsi="ITC Avant Garde"/>
          <w:sz w:val="22"/>
          <w:szCs w:val="22"/>
          <w:lang w:val="es-MX" w:eastAsia="en-US"/>
        </w:rPr>
        <w:t xml:space="preserve">sido </w:t>
      </w:r>
      <w:r w:rsidR="0028795E" w:rsidRPr="006D5880">
        <w:rPr>
          <w:rFonts w:ascii="ITC Avant Garde" w:eastAsiaTheme="minorHAnsi" w:hAnsi="ITC Avant Garde"/>
          <w:sz w:val="22"/>
          <w:szCs w:val="22"/>
          <w:lang w:val="es-MX" w:eastAsia="en-US"/>
        </w:rPr>
        <w:t>anticipado</w:t>
      </w:r>
      <w:r w:rsidR="003B5AC9">
        <w:rPr>
          <w:rFonts w:ascii="ITC Avant Garde" w:eastAsiaTheme="minorHAnsi" w:hAnsi="ITC Avant Garde"/>
          <w:sz w:val="22"/>
          <w:szCs w:val="22"/>
          <w:lang w:val="es-MX" w:eastAsia="en-US"/>
        </w:rPr>
        <w:t>s</w:t>
      </w:r>
      <w:r w:rsidR="003E477B">
        <w:rPr>
          <w:rFonts w:ascii="ITC Avant Garde" w:eastAsiaTheme="minorHAnsi" w:hAnsi="ITC Avant Garde"/>
          <w:sz w:val="22"/>
          <w:szCs w:val="22"/>
          <w:lang w:val="es-MX" w:eastAsia="en-US"/>
        </w:rPr>
        <w:t>.</w:t>
      </w:r>
      <w:r w:rsidR="0028795E" w:rsidRPr="006D5880">
        <w:rPr>
          <w:rFonts w:ascii="ITC Avant Garde" w:eastAsiaTheme="minorHAnsi" w:hAnsi="ITC Avant Garde"/>
          <w:sz w:val="22"/>
          <w:szCs w:val="22"/>
          <w:lang w:val="es-MX" w:eastAsia="en-US"/>
        </w:rPr>
        <w:t xml:space="preserve"> </w:t>
      </w:r>
      <w:r w:rsidR="003E477B">
        <w:rPr>
          <w:rFonts w:ascii="ITC Avant Garde" w:eastAsiaTheme="minorHAnsi" w:hAnsi="ITC Avant Garde"/>
          <w:sz w:val="22"/>
          <w:szCs w:val="22"/>
          <w:lang w:val="es-MX" w:eastAsia="en-US"/>
        </w:rPr>
        <w:t>E</w:t>
      </w:r>
      <w:r w:rsidR="003B5AC9">
        <w:rPr>
          <w:rFonts w:ascii="ITC Avant Garde" w:eastAsiaTheme="minorHAnsi" w:hAnsi="ITC Avant Garde"/>
          <w:sz w:val="22"/>
          <w:szCs w:val="22"/>
          <w:lang w:val="es-MX" w:eastAsia="en-US"/>
        </w:rPr>
        <w:t>n este sentido,</w:t>
      </w:r>
      <w:r w:rsidR="0028795E" w:rsidRPr="006D5880">
        <w:rPr>
          <w:rFonts w:ascii="ITC Avant Garde" w:eastAsiaTheme="minorHAnsi" w:hAnsi="ITC Avant Garde"/>
          <w:sz w:val="22"/>
          <w:szCs w:val="22"/>
          <w:lang w:val="es-MX" w:eastAsia="en-US"/>
        </w:rPr>
        <w:t xml:space="preserve"> el otorgar </w:t>
      </w:r>
      <w:r w:rsidR="00581419">
        <w:rPr>
          <w:rFonts w:ascii="ITC Avant Garde" w:eastAsiaTheme="minorHAnsi" w:hAnsi="ITC Avant Garde"/>
          <w:sz w:val="22"/>
          <w:szCs w:val="22"/>
          <w:lang w:val="es-MX" w:eastAsia="en-US"/>
        </w:rPr>
        <w:t>Derechos de E</w:t>
      </w:r>
      <w:r w:rsidR="0028795E" w:rsidRPr="006D5880">
        <w:rPr>
          <w:rFonts w:ascii="ITC Avant Garde" w:eastAsiaTheme="minorHAnsi" w:hAnsi="ITC Avant Garde"/>
          <w:sz w:val="22"/>
          <w:szCs w:val="22"/>
          <w:lang w:val="es-MX" w:eastAsia="en-US"/>
        </w:rPr>
        <w:t>xtensi</w:t>
      </w:r>
      <w:r w:rsidR="00581419">
        <w:rPr>
          <w:rFonts w:ascii="ITC Avant Garde" w:eastAsiaTheme="minorHAnsi" w:hAnsi="ITC Avant Garde"/>
          <w:sz w:val="22"/>
          <w:szCs w:val="22"/>
          <w:lang w:val="es-MX" w:eastAsia="en-US"/>
        </w:rPr>
        <w:t>ó</w:t>
      </w:r>
      <w:r w:rsidR="0028795E" w:rsidRPr="006D5880">
        <w:rPr>
          <w:rFonts w:ascii="ITC Avant Garde" w:eastAsiaTheme="minorHAnsi" w:hAnsi="ITC Avant Garde"/>
          <w:sz w:val="22"/>
          <w:szCs w:val="22"/>
          <w:lang w:val="es-MX" w:eastAsia="en-US"/>
        </w:rPr>
        <w:t>n adicionales es</w:t>
      </w:r>
      <w:r w:rsidR="003B5AC9">
        <w:rPr>
          <w:rFonts w:ascii="ITC Avant Garde" w:eastAsiaTheme="minorHAnsi" w:hAnsi="ITC Avant Garde"/>
          <w:sz w:val="22"/>
          <w:szCs w:val="22"/>
          <w:lang w:val="es-MX" w:eastAsia="en-US"/>
        </w:rPr>
        <w:t>tá</w:t>
      </w:r>
      <w:r w:rsidR="0028795E" w:rsidRPr="006D5880">
        <w:rPr>
          <w:rFonts w:ascii="ITC Avant Garde" w:eastAsiaTheme="minorHAnsi" w:hAnsi="ITC Avant Garde"/>
          <w:sz w:val="22"/>
          <w:szCs w:val="22"/>
          <w:lang w:val="es-MX" w:eastAsia="en-US"/>
        </w:rPr>
        <w:t xml:space="preserve"> en el inte</w:t>
      </w:r>
      <w:r w:rsidR="00474160">
        <w:rPr>
          <w:rFonts w:ascii="ITC Avant Garde" w:eastAsiaTheme="minorHAnsi" w:hAnsi="ITC Avant Garde"/>
          <w:sz w:val="22"/>
          <w:szCs w:val="22"/>
          <w:lang w:val="es-MX" w:eastAsia="en-US"/>
        </w:rPr>
        <w:t>rés general de llevar a cabo un</w:t>
      </w:r>
      <w:r w:rsidR="0028795E" w:rsidRPr="00492469">
        <w:rPr>
          <w:rFonts w:ascii="ITC Avant Garde" w:hAnsi="ITC Avant Garde"/>
          <w:lang w:val="es-MX"/>
        </w:rPr>
        <w:t xml:space="preserve"> </w:t>
      </w:r>
      <w:r w:rsidR="00492469" w:rsidRPr="00492469">
        <w:rPr>
          <w:rFonts w:ascii="ITC Avant Garde" w:hAnsi="ITC Avant Garde"/>
          <w:sz w:val="22"/>
          <w:lang w:val="es-MX"/>
        </w:rPr>
        <w:t>Procedimiento de Presentación de Ofertas</w:t>
      </w:r>
      <w:r w:rsidR="0028795E" w:rsidRPr="00492469">
        <w:rPr>
          <w:rFonts w:ascii="ITC Avant Garde" w:eastAsiaTheme="minorHAnsi" w:hAnsi="ITC Avant Garde"/>
          <w:sz w:val="20"/>
          <w:szCs w:val="22"/>
          <w:lang w:val="es-MX" w:eastAsia="en-US"/>
        </w:rPr>
        <w:t xml:space="preserve"> </w:t>
      </w:r>
      <w:r w:rsidR="0028795E" w:rsidRPr="006D5880">
        <w:rPr>
          <w:rFonts w:ascii="ITC Avant Garde" w:eastAsiaTheme="minorHAnsi" w:hAnsi="ITC Avant Garde"/>
          <w:sz w:val="22"/>
          <w:szCs w:val="22"/>
          <w:lang w:val="es-MX" w:eastAsia="en-US"/>
        </w:rPr>
        <w:t xml:space="preserve">eficiente. </w:t>
      </w:r>
    </w:p>
    <w:p w14:paraId="6A2FD75B" w14:textId="07A5EB75" w:rsidR="00BB16BD" w:rsidRPr="00011344" w:rsidRDefault="00183F86" w:rsidP="00746DC9">
      <w:pPr>
        <w:pStyle w:val="Textoindependiente"/>
        <w:spacing w:after="0"/>
        <w:jc w:val="both"/>
        <w:rPr>
          <w:rFonts w:ascii="ITC Avant Garde" w:eastAsiaTheme="minorHAnsi" w:hAnsi="ITC Avant Garde"/>
          <w:sz w:val="22"/>
          <w:szCs w:val="22"/>
          <w:lang w:val="es-MX" w:eastAsia="en-US"/>
        </w:rPr>
      </w:pPr>
      <w:r w:rsidRPr="006454DF">
        <w:rPr>
          <w:lang w:val="es-MX"/>
        </w:rPr>
        <w:tab/>
      </w:r>
    </w:p>
    <w:p w14:paraId="74D17C77" w14:textId="45E35B86" w:rsidR="0028795E" w:rsidRDefault="00BB16BD"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En este orden de ideas, </w:t>
      </w:r>
      <w:r w:rsidR="00293738">
        <w:rPr>
          <w:rFonts w:ascii="ITC Avant Garde" w:eastAsiaTheme="minorHAnsi" w:hAnsi="ITC Avant Garde"/>
          <w:sz w:val="22"/>
          <w:szCs w:val="22"/>
          <w:lang w:val="es-MX" w:eastAsia="en-US"/>
        </w:rPr>
        <w:t>l</w:t>
      </w:r>
      <w:r w:rsidR="0028795E" w:rsidRPr="006D5880">
        <w:rPr>
          <w:rFonts w:ascii="ITC Avant Garde" w:eastAsiaTheme="minorHAnsi" w:hAnsi="ITC Avant Garde"/>
          <w:sz w:val="22"/>
          <w:szCs w:val="22"/>
          <w:lang w:val="es-MX" w:eastAsia="en-US"/>
        </w:rPr>
        <w:t xml:space="preserve">os </w:t>
      </w:r>
      <w:r w:rsidR="00492469">
        <w:rPr>
          <w:rFonts w:ascii="ITC Avant Garde" w:eastAsiaTheme="minorHAnsi" w:hAnsi="ITC Avant Garde"/>
          <w:sz w:val="22"/>
          <w:szCs w:val="22"/>
          <w:lang w:val="es-MX" w:eastAsia="en-US"/>
        </w:rPr>
        <w:t>D</w:t>
      </w:r>
      <w:r w:rsidR="0028795E" w:rsidRPr="006D5880">
        <w:rPr>
          <w:rFonts w:ascii="ITC Avant Garde" w:eastAsiaTheme="minorHAnsi" w:hAnsi="ITC Avant Garde"/>
          <w:sz w:val="22"/>
          <w:szCs w:val="22"/>
          <w:lang w:val="es-MX" w:eastAsia="en-US"/>
        </w:rPr>
        <w:t xml:space="preserve">erechos de </w:t>
      </w:r>
      <w:r w:rsidR="00492469">
        <w:rPr>
          <w:rFonts w:ascii="ITC Avant Garde" w:eastAsiaTheme="minorHAnsi" w:hAnsi="ITC Avant Garde"/>
          <w:sz w:val="22"/>
          <w:szCs w:val="22"/>
          <w:lang w:val="es-MX" w:eastAsia="en-US"/>
        </w:rPr>
        <w:t>E</w:t>
      </w:r>
      <w:r w:rsidR="0028795E" w:rsidRPr="006D5880">
        <w:rPr>
          <w:rFonts w:ascii="ITC Avant Garde" w:eastAsiaTheme="minorHAnsi" w:hAnsi="ITC Avant Garde"/>
          <w:sz w:val="22"/>
          <w:szCs w:val="22"/>
          <w:lang w:val="es-MX" w:eastAsia="en-US"/>
        </w:rPr>
        <w:t>xtensión adicionales sólo se pueden otorg</w:t>
      </w:r>
      <w:r w:rsidR="00984A6A">
        <w:rPr>
          <w:rFonts w:ascii="ITC Avant Garde" w:eastAsiaTheme="minorHAnsi" w:hAnsi="ITC Avant Garde"/>
          <w:sz w:val="22"/>
          <w:szCs w:val="22"/>
          <w:lang w:val="es-MX" w:eastAsia="en-US"/>
        </w:rPr>
        <w:t xml:space="preserve">ar en los períodos entre </w:t>
      </w:r>
      <w:r w:rsidR="00AC5A05">
        <w:rPr>
          <w:rFonts w:ascii="ITC Avant Garde" w:eastAsiaTheme="minorHAnsi" w:hAnsi="ITC Avant Garde"/>
          <w:sz w:val="22"/>
          <w:szCs w:val="22"/>
          <w:lang w:val="es-MX" w:eastAsia="en-US"/>
        </w:rPr>
        <w:t>R</w:t>
      </w:r>
      <w:r w:rsidR="00AC5A05" w:rsidRPr="006D5880">
        <w:rPr>
          <w:rFonts w:ascii="ITC Avant Garde" w:eastAsiaTheme="minorHAnsi" w:hAnsi="ITC Avant Garde"/>
          <w:sz w:val="22"/>
          <w:szCs w:val="22"/>
          <w:lang w:val="es-MX" w:eastAsia="en-US"/>
        </w:rPr>
        <w:t>onda</w:t>
      </w:r>
      <w:r w:rsidR="00AC5A05">
        <w:rPr>
          <w:rFonts w:ascii="ITC Avant Garde" w:eastAsiaTheme="minorHAnsi" w:hAnsi="ITC Avant Garde"/>
          <w:sz w:val="22"/>
          <w:szCs w:val="22"/>
          <w:lang w:val="es-MX" w:eastAsia="en-US"/>
        </w:rPr>
        <w:t>s de Reloj</w:t>
      </w:r>
      <w:r w:rsidR="00B61538">
        <w:rPr>
          <w:rFonts w:ascii="ITC Avant Garde" w:eastAsiaTheme="minorHAnsi" w:hAnsi="ITC Avant Garde"/>
          <w:sz w:val="22"/>
          <w:szCs w:val="22"/>
          <w:lang w:val="es-MX" w:eastAsia="en-US"/>
        </w:rPr>
        <w:t>. No</w:t>
      </w:r>
      <w:r w:rsidR="0028795E" w:rsidRPr="006D5880">
        <w:rPr>
          <w:rFonts w:ascii="ITC Avant Garde" w:eastAsiaTheme="minorHAnsi" w:hAnsi="ITC Avant Garde"/>
          <w:sz w:val="22"/>
          <w:szCs w:val="22"/>
          <w:lang w:val="es-MX" w:eastAsia="en-US"/>
        </w:rPr>
        <w:t xml:space="preserve"> se </w:t>
      </w:r>
      <w:r w:rsidR="00B61538" w:rsidRPr="006D5880">
        <w:rPr>
          <w:rFonts w:ascii="ITC Avant Garde" w:eastAsiaTheme="minorHAnsi" w:hAnsi="ITC Avant Garde"/>
          <w:sz w:val="22"/>
          <w:szCs w:val="22"/>
          <w:lang w:val="es-MX" w:eastAsia="en-US"/>
        </w:rPr>
        <w:t>p</w:t>
      </w:r>
      <w:r w:rsidR="00B61538">
        <w:rPr>
          <w:rFonts w:ascii="ITC Avant Garde" w:eastAsiaTheme="minorHAnsi" w:hAnsi="ITC Avant Garde"/>
          <w:sz w:val="22"/>
          <w:szCs w:val="22"/>
          <w:lang w:val="es-MX" w:eastAsia="en-US"/>
        </w:rPr>
        <w:t>odrán</w:t>
      </w:r>
      <w:r w:rsidR="00B61538" w:rsidRPr="006D5880">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otorgar durante una </w:t>
      </w:r>
      <w:r w:rsidR="00AC5A05">
        <w:rPr>
          <w:rFonts w:ascii="ITC Avant Garde" w:eastAsiaTheme="minorHAnsi" w:hAnsi="ITC Avant Garde"/>
          <w:sz w:val="22"/>
          <w:szCs w:val="22"/>
          <w:lang w:val="es-MX" w:eastAsia="en-US"/>
        </w:rPr>
        <w:t>R</w:t>
      </w:r>
      <w:r w:rsidR="00AC5A05" w:rsidRPr="006D5880">
        <w:rPr>
          <w:rFonts w:ascii="ITC Avant Garde" w:eastAsiaTheme="minorHAnsi" w:hAnsi="ITC Avant Garde"/>
          <w:sz w:val="22"/>
          <w:szCs w:val="22"/>
          <w:lang w:val="es-MX" w:eastAsia="en-US"/>
        </w:rPr>
        <w:t>onda</w:t>
      </w:r>
      <w:r w:rsidR="00AC5A05">
        <w:rPr>
          <w:rFonts w:ascii="ITC Avant Garde" w:eastAsiaTheme="minorHAnsi" w:hAnsi="ITC Avant Garde"/>
          <w:sz w:val="22"/>
          <w:szCs w:val="22"/>
          <w:lang w:val="es-MX" w:eastAsia="en-US"/>
        </w:rPr>
        <w:t xml:space="preserve"> de Reloj</w:t>
      </w:r>
      <w:r w:rsidR="0028795E" w:rsidRPr="006D5880">
        <w:rPr>
          <w:rFonts w:ascii="ITC Avant Garde" w:eastAsiaTheme="minorHAnsi" w:hAnsi="ITC Avant Garde"/>
          <w:sz w:val="22"/>
          <w:szCs w:val="22"/>
          <w:lang w:val="es-MX" w:eastAsia="en-US"/>
        </w:rPr>
        <w:t>.</w:t>
      </w:r>
    </w:p>
    <w:p w14:paraId="5B2F30DA" w14:textId="77777777" w:rsidR="00F32DC3" w:rsidRPr="006D5880" w:rsidRDefault="00F32DC3" w:rsidP="00746DC9">
      <w:pPr>
        <w:pStyle w:val="Textoindependiente"/>
        <w:spacing w:after="0"/>
        <w:jc w:val="both"/>
        <w:rPr>
          <w:rFonts w:ascii="ITC Avant Garde" w:eastAsiaTheme="minorHAnsi" w:hAnsi="ITC Avant Garde"/>
          <w:sz w:val="22"/>
          <w:szCs w:val="22"/>
          <w:lang w:val="es-MX" w:eastAsia="en-US"/>
        </w:rPr>
      </w:pPr>
    </w:p>
    <w:p w14:paraId="119A674A" w14:textId="3FE93FDC" w:rsidR="00CD6FAD" w:rsidRDefault="00E71ACD"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Por otro lado, u</w:t>
      </w:r>
      <w:r w:rsidR="0028795E" w:rsidRPr="006D5880">
        <w:rPr>
          <w:rFonts w:ascii="ITC Avant Garde" w:eastAsiaTheme="minorHAnsi" w:hAnsi="ITC Avant Garde"/>
          <w:sz w:val="22"/>
          <w:szCs w:val="22"/>
          <w:lang w:val="es-MX" w:eastAsia="en-US"/>
        </w:rPr>
        <w:t xml:space="preserve">n </w:t>
      </w:r>
      <w:r w:rsidR="00492469">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 </w:t>
      </w:r>
      <w:r w:rsidR="003B5AC9">
        <w:rPr>
          <w:rFonts w:ascii="ITC Avant Garde" w:eastAsiaTheme="minorHAnsi" w:hAnsi="ITC Avant Garde"/>
          <w:sz w:val="22"/>
          <w:szCs w:val="22"/>
          <w:lang w:val="es-MX" w:eastAsia="en-US"/>
        </w:rPr>
        <w:t>debe</w:t>
      </w:r>
      <w:r w:rsidR="003B5AC9" w:rsidRPr="006D5880">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notificar al </w:t>
      </w:r>
      <w:r w:rsidR="00D914C4">
        <w:rPr>
          <w:rFonts w:ascii="ITC Avant Garde" w:eastAsiaTheme="minorHAnsi" w:hAnsi="ITC Avant Garde"/>
          <w:sz w:val="22"/>
          <w:szCs w:val="22"/>
          <w:lang w:val="es-MX" w:eastAsia="en-US"/>
        </w:rPr>
        <w:t>Instituto</w:t>
      </w:r>
      <w:r w:rsidR="0028795E" w:rsidRPr="006D5880">
        <w:rPr>
          <w:rFonts w:ascii="ITC Avant Garde" w:eastAsiaTheme="minorHAnsi" w:hAnsi="ITC Avant Garde"/>
          <w:sz w:val="22"/>
          <w:szCs w:val="22"/>
          <w:lang w:val="es-MX" w:eastAsia="en-US"/>
        </w:rPr>
        <w:t xml:space="preserve"> </w:t>
      </w:r>
      <w:r w:rsidR="00492469">
        <w:rPr>
          <w:rFonts w:ascii="ITC Avant Garde" w:eastAsiaTheme="minorHAnsi" w:hAnsi="ITC Avant Garde"/>
          <w:sz w:val="22"/>
          <w:szCs w:val="22"/>
          <w:lang w:val="es-MX" w:eastAsia="en-US"/>
        </w:rPr>
        <w:t>cuando</w:t>
      </w:r>
      <w:r w:rsidR="00492469" w:rsidRPr="006D5880">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no pued</w:t>
      </w:r>
      <w:r w:rsidR="00492469">
        <w:rPr>
          <w:rFonts w:ascii="ITC Avant Garde" w:eastAsiaTheme="minorHAnsi" w:hAnsi="ITC Avant Garde"/>
          <w:sz w:val="22"/>
          <w:szCs w:val="22"/>
          <w:lang w:val="es-MX" w:eastAsia="en-US"/>
        </w:rPr>
        <w:t>a</w:t>
      </w:r>
      <w:r w:rsidR="0028795E" w:rsidRPr="006D5880">
        <w:rPr>
          <w:rFonts w:ascii="ITC Avant Garde" w:eastAsiaTheme="minorHAnsi" w:hAnsi="ITC Avant Garde"/>
          <w:sz w:val="22"/>
          <w:szCs w:val="22"/>
          <w:lang w:val="es-MX" w:eastAsia="en-US"/>
        </w:rPr>
        <w:t xml:space="preserve"> presentar una </w:t>
      </w:r>
      <w:r w:rsidR="00492469">
        <w:rPr>
          <w:rFonts w:ascii="ITC Avant Garde" w:eastAsiaTheme="minorHAnsi" w:hAnsi="ITC Avant Garde"/>
          <w:sz w:val="22"/>
          <w:szCs w:val="22"/>
          <w:lang w:val="es-MX" w:eastAsia="en-US"/>
        </w:rPr>
        <w:t>O</w:t>
      </w:r>
      <w:r w:rsidR="0028795E" w:rsidRPr="006D5880">
        <w:rPr>
          <w:rFonts w:ascii="ITC Avant Garde" w:eastAsiaTheme="minorHAnsi" w:hAnsi="ITC Avant Garde"/>
          <w:sz w:val="22"/>
          <w:szCs w:val="22"/>
          <w:lang w:val="es-MX" w:eastAsia="en-US"/>
        </w:rPr>
        <w:t xml:space="preserve">ferta durante una </w:t>
      </w:r>
      <w:r w:rsidR="00AC5A05">
        <w:rPr>
          <w:rFonts w:ascii="ITC Avant Garde" w:eastAsiaTheme="minorHAnsi" w:hAnsi="ITC Avant Garde"/>
          <w:sz w:val="22"/>
          <w:szCs w:val="22"/>
          <w:lang w:val="es-MX" w:eastAsia="en-US"/>
        </w:rPr>
        <w:t>R</w:t>
      </w:r>
      <w:r w:rsidR="00AC5A05" w:rsidRPr="006D5880">
        <w:rPr>
          <w:rFonts w:ascii="ITC Avant Garde" w:eastAsiaTheme="minorHAnsi" w:hAnsi="ITC Avant Garde"/>
          <w:sz w:val="22"/>
          <w:szCs w:val="22"/>
          <w:lang w:val="es-MX" w:eastAsia="en-US"/>
        </w:rPr>
        <w:t>onda</w:t>
      </w:r>
      <w:r w:rsidR="00AC5A05">
        <w:rPr>
          <w:rFonts w:ascii="ITC Avant Garde" w:eastAsiaTheme="minorHAnsi" w:hAnsi="ITC Avant Garde"/>
          <w:sz w:val="22"/>
          <w:szCs w:val="22"/>
          <w:lang w:val="es-MX" w:eastAsia="en-US"/>
        </w:rPr>
        <w:t xml:space="preserve"> de Reloj</w:t>
      </w:r>
      <w:r w:rsidR="00AC5A05" w:rsidRPr="006D5880" w:rsidDel="00AC5A05">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y </w:t>
      </w:r>
      <w:r w:rsidR="00492469">
        <w:rPr>
          <w:rFonts w:ascii="ITC Avant Garde" w:eastAsiaTheme="minorHAnsi" w:hAnsi="ITC Avant Garde"/>
          <w:sz w:val="22"/>
          <w:szCs w:val="22"/>
          <w:lang w:val="es-MX" w:eastAsia="en-US"/>
        </w:rPr>
        <w:t>requiera</w:t>
      </w:r>
      <w:r w:rsidR="0028795E" w:rsidRPr="006D5880">
        <w:rPr>
          <w:rFonts w:ascii="ITC Avant Garde" w:eastAsiaTheme="minorHAnsi" w:hAnsi="ITC Avant Garde"/>
          <w:sz w:val="22"/>
          <w:szCs w:val="22"/>
          <w:lang w:val="es-MX" w:eastAsia="en-US"/>
        </w:rPr>
        <w:t xml:space="preserve"> un </w:t>
      </w:r>
      <w:r w:rsidR="00492469">
        <w:rPr>
          <w:rFonts w:ascii="ITC Avant Garde" w:eastAsiaTheme="minorHAnsi" w:hAnsi="ITC Avant Garde"/>
          <w:sz w:val="22"/>
          <w:szCs w:val="22"/>
          <w:lang w:val="es-MX" w:eastAsia="en-US"/>
        </w:rPr>
        <w:t>Derecho</w:t>
      </w:r>
      <w:r w:rsidR="00492469" w:rsidRPr="006D5880">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de </w:t>
      </w:r>
      <w:r w:rsidR="00492469">
        <w:rPr>
          <w:rFonts w:ascii="ITC Avant Garde" w:eastAsiaTheme="minorHAnsi" w:hAnsi="ITC Avant Garde"/>
          <w:sz w:val="22"/>
          <w:szCs w:val="22"/>
          <w:lang w:val="es-MX" w:eastAsia="en-US"/>
        </w:rPr>
        <w:t>E</w:t>
      </w:r>
      <w:r w:rsidR="0028795E" w:rsidRPr="006D5880">
        <w:rPr>
          <w:rFonts w:ascii="ITC Avant Garde" w:eastAsiaTheme="minorHAnsi" w:hAnsi="ITC Avant Garde"/>
          <w:sz w:val="22"/>
          <w:szCs w:val="22"/>
          <w:lang w:val="es-MX" w:eastAsia="en-US"/>
        </w:rPr>
        <w:t>xtensión</w:t>
      </w:r>
      <w:r w:rsidR="00492469">
        <w:rPr>
          <w:rFonts w:ascii="ITC Avant Garde" w:eastAsiaTheme="minorHAnsi" w:hAnsi="ITC Avant Garde"/>
          <w:sz w:val="22"/>
          <w:szCs w:val="22"/>
          <w:lang w:val="es-MX" w:eastAsia="en-US"/>
        </w:rPr>
        <w:t xml:space="preserve"> adicional</w:t>
      </w:r>
      <w:r w:rsidR="0028795E" w:rsidRPr="006D5880">
        <w:rPr>
          <w:rFonts w:ascii="ITC Avant Garde" w:eastAsiaTheme="minorHAnsi" w:hAnsi="ITC Avant Garde"/>
          <w:sz w:val="22"/>
          <w:szCs w:val="22"/>
          <w:lang w:val="es-MX" w:eastAsia="en-US"/>
        </w:rPr>
        <w:t xml:space="preserve">; </w:t>
      </w:r>
      <w:r w:rsidR="00492469">
        <w:rPr>
          <w:rFonts w:ascii="ITC Avant Garde" w:eastAsiaTheme="minorHAnsi" w:hAnsi="ITC Avant Garde"/>
          <w:sz w:val="22"/>
          <w:szCs w:val="22"/>
          <w:lang w:val="es-MX" w:eastAsia="en-US"/>
        </w:rPr>
        <w:t>en este caso,</w:t>
      </w:r>
      <w:r w:rsidR="0028795E" w:rsidRPr="006D5880">
        <w:rPr>
          <w:rFonts w:ascii="ITC Avant Garde" w:eastAsiaTheme="minorHAnsi" w:hAnsi="ITC Avant Garde"/>
          <w:sz w:val="22"/>
          <w:szCs w:val="22"/>
          <w:lang w:val="es-MX" w:eastAsia="en-US"/>
        </w:rPr>
        <w:t xml:space="preserve"> la notificación es obligatoria.</w:t>
      </w:r>
    </w:p>
    <w:p w14:paraId="53BCCC34" w14:textId="77777777" w:rsidR="00011344" w:rsidRDefault="00011344" w:rsidP="00746DC9">
      <w:pPr>
        <w:pStyle w:val="Textoindependiente"/>
        <w:spacing w:after="0"/>
        <w:jc w:val="both"/>
        <w:rPr>
          <w:rFonts w:ascii="ITC Avant Garde" w:eastAsiaTheme="minorHAnsi" w:hAnsi="ITC Avant Garde"/>
          <w:sz w:val="22"/>
          <w:szCs w:val="22"/>
          <w:lang w:val="es-MX" w:eastAsia="en-US"/>
        </w:rPr>
      </w:pPr>
    </w:p>
    <w:p w14:paraId="6A65FA24" w14:textId="06F61F09" w:rsidR="0028795E" w:rsidRDefault="00BB4365" w:rsidP="009B6389">
      <w:pPr>
        <w:pStyle w:val="Ttulo2"/>
        <w:numPr>
          <w:ilvl w:val="1"/>
          <w:numId w:val="39"/>
        </w:numPr>
        <w:spacing w:before="0" w:line="240" w:lineRule="auto"/>
        <w:jc w:val="both"/>
        <w:rPr>
          <w:rFonts w:ascii="ITC Avant Garde" w:eastAsiaTheme="minorHAnsi" w:hAnsi="ITC Avant Garde" w:cstheme="minorBidi"/>
          <w:b/>
          <w:color w:val="auto"/>
          <w:sz w:val="22"/>
          <w:szCs w:val="22"/>
        </w:rPr>
      </w:pPr>
      <w:bookmarkStart w:id="89" w:name="_Toc482733208"/>
      <w:bookmarkStart w:id="90" w:name="_Toc500236214"/>
      <w:bookmarkStart w:id="91" w:name="_Toc500502763"/>
      <w:bookmarkStart w:id="92" w:name="_Toc500961226"/>
      <w:bookmarkStart w:id="93" w:name="_Toc500961292"/>
      <w:r>
        <w:rPr>
          <w:rFonts w:ascii="ITC Avant Garde" w:eastAsiaTheme="minorHAnsi" w:hAnsi="ITC Avant Garde" w:cstheme="minorBidi"/>
          <w:b/>
          <w:color w:val="auto"/>
          <w:sz w:val="22"/>
          <w:szCs w:val="22"/>
        </w:rPr>
        <w:t>Puntajes</w:t>
      </w:r>
      <w:r w:rsidRPr="00CD6FAD">
        <w:rPr>
          <w:rFonts w:ascii="ITC Avant Garde" w:eastAsiaTheme="minorHAnsi" w:hAnsi="ITC Avant Garde" w:cstheme="minorBidi"/>
          <w:b/>
          <w:color w:val="auto"/>
          <w:sz w:val="22"/>
          <w:szCs w:val="22"/>
        </w:rPr>
        <w:t xml:space="preserve"> </w:t>
      </w:r>
      <w:r w:rsidR="0028795E" w:rsidRPr="00CD6FAD">
        <w:rPr>
          <w:rFonts w:ascii="ITC Avant Garde" w:eastAsiaTheme="minorHAnsi" w:hAnsi="ITC Avant Garde" w:cstheme="minorBidi"/>
          <w:b/>
          <w:color w:val="auto"/>
          <w:sz w:val="22"/>
          <w:szCs w:val="22"/>
        </w:rPr>
        <w:t xml:space="preserve">de </w:t>
      </w:r>
      <w:r w:rsidR="00195E13">
        <w:rPr>
          <w:rFonts w:ascii="ITC Avant Garde" w:eastAsiaTheme="minorHAnsi" w:hAnsi="ITC Avant Garde" w:cstheme="minorBidi"/>
          <w:b/>
          <w:color w:val="auto"/>
          <w:sz w:val="22"/>
          <w:szCs w:val="22"/>
        </w:rPr>
        <w:t>R</w:t>
      </w:r>
      <w:r w:rsidR="0028795E" w:rsidRPr="00CD6FAD">
        <w:rPr>
          <w:rFonts w:ascii="ITC Avant Garde" w:eastAsiaTheme="minorHAnsi" w:hAnsi="ITC Avant Garde" w:cstheme="minorBidi"/>
          <w:b/>
          <w:color w:val="auto"/>
          <w:sz w:val="22"/>
          <w:szCs w:val="22"/>
        </w:rPr>
        <w:t>eloj</w:t>
      </w:r>
      <w:bookmarkEnd w:id="89"/>
      <w:r w:rsidR="00E77AB7">
        <w:rPr>
          <w:rFonts w:ascii="ITC Avant Garde" w:eastAsiaTheme="minorHAnsi" w:hAnsi="ITC Avant Garde" w:cstheme="minorBidi"/>
          <w:b/>
          <w:color w:val="auto"/>
          <w:sz w:val="22"/>
          <w:szCs w:val="22"/>
        </w:rPr>
        <w:t>.</w:t>
      </w:r>
      <w:bookmarkEnd w:id="90"/>
      <w:bookmarkEnd w:id="91"/>
      <w:bookmarkEnd w:id="92"/>
      <w:bookmarkEnd w:id="93"/>
    </w:p>
    <w:p w14:paraId="6B793F8C" w14:textId="77777777" w:rsidR="00CD6FAD" w:rsidRPr="00CD6FAD" w:rsidRDefault="00CD6FAD" w:rsidP="00746DC9">
      <w:pPr>
        <w:spacing w:after="0" w:line="240" w:lineRule="auto"/>
      </w:pPr>
    </w:p>
    <w:p w14:paraId="01FADE47" w14:textId="0EFDCACD" w:rsidR="0028795E"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En cada </w:t>
      </w:r>
      <w:r w:rsidR="00AC5A05">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onda de </w:t>
      </w:r>
      <w:r w:rsidR="00AC5A05">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eloj, el Instituto especificará un </w:t>
      </w:r>
      <w:r w:rsidR="00B7534F">
        <w:rPr>
          <w:rFonts w:ascii="ITC Avant Garde" w:eastAsiaTheme="minorHAnsi" w:hAnsi="ITC Avant Garde"/>
          <w:sz w:val="22"/>
          <w:szCs w:val="22"/>
          <w:lang w:val="es-MX" w:eastAsia="en-US"/>
        </w:rPr>
        <w:t xml:space="preserve">Puntaje </w:t>
      </w:r>
      <w:r w:rsidRPr="006D5880">
        <w:rPr>
          <w:rFonts w:ascii="ITC Avant Garde" w:eastAsiaTheme="minorHAnsi" w:hAnsi="ITC Avant Garde"/>
          <w:sz w:val="22"/>
          <w:szCs w:val="22"/>
          <w:lang w:val="es-MX" w:eastAsia="en-US"/>
        </w:rPr>
        <w:t xml:space="preserve">de </w:t>
      </w:r>
      <w:r w:rsidR="00195E13">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eloj</w:t>
      </w:r>
      <w:r w:rsidR="00BB4365">
        <w:rPr>
          <w:rFonts w:ascii="ITC Avant Garde" w:eastAsiaTheme="minorHAnsi" w:hAnsi="ITC Avant Garde"/>
          <w:sz w:val="22"/>
          <w:szCs w:val="22"/>
          <w:lang w:val="es-MX" w:eastAsia="en-US"/>
        </w:rPr>
        <w:t xml:space="preserve"> y su Componente Económico respectivo</w:t>
      </w:r>
      <w:r w:rsidRPr="006D5880">
        <w:rPr>
          <w:rFonts w:ascii="ITC Avant Garde" w:eastAsiaTheme="minorHAnsi" w:hAnsi="ITC Avant Garde"/>
          <w:sz w:val="22"/>
          <w:szCs w:val="22"/>
          <w:lang w:val="es-MX" w:eastAsia="en-US"/>
        </w:rPr>
        <w:t>.</w:t>
      </w:r>
      <w:r w:rsidR="001965C6">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En la primera </w:t>
      </w:r>
      <w:r w:rsidR="00AC5A05">
        <w:rPr>
          <w:rFonts w:ascii="ITC Avant Garde" w:eastAsiaTheme="minorHAnsi" w:hAnsi="ITC Avant Garde"/>
          <w:sz w:val="22"/>
          <w:szCs w:val="22"/>
          <w:lang w:val="es-MX" w:eastAsia="en-US"/>
        </w:rPr>
        <w:t>R</w:t>
      </w:r>
      <w:r w:rsidR="00AC5A05" w:rsidRPr="006D5880">
        <w:rPr>
          <w:rFonts w:ascii="ITC Avant Garde" w:eastAsiaTheme="minorHAnsi" w:hAnsi="ITC Avant Garde"/>
          <w:sz w:val="22"/>
          <w:szCs w:val="22"/>
          <w:lang w:val="es-MX" w:eastAsia="en-US"/>
        </w:rPr>
        <w:t>onda</w:t>
      </w:r>
      <w:r w:rsidR="00AC5A05">
        <w:rPr>
          <w:rFonts w:ascii="ITC Avant Garde" w:eastAsiaTheme="minorHAnsi" w:hAnsi="ITC Avant Garde"/>
          <w:sz w:val="22"/>
          <w:szCs w:val="22"/>
          <w:lang w:val="es-MX" w:eastAsia="en-US"/>
        </w:rPr>
        <w:t xml:space="preserve"> de Reloj</w:t>
      </w:r>
      <w:r w:rsidR="00083C2F">
        <w:rPr>
          <w:rFonts w:ascii="ITC Avant Garde" w:eastAsiaTheme="minorHAnsi" w:hAnsi="ITC Avant Garde"/>
          <w:sz w:val="22"/>
          <w:szCs w:val="22"/>
          <w:lang w:val="es-MX" w:eastAsia="en-US"/>
        </w:rPr>
        <w:t xml:space="preserve"> de la </w:t>
      </w:r>
      <w:r w:rsidR="00B93A34">
        <w:rPr>
          <w:rFonts w:ascii="ITC Avant Garde" w:eastAsiaTheme="minorHAnsi" w:hAnsi="ITC Avant Garde"/>
          <w:sz w:val="22"/>
          <w:szCs w:val="22"/>
          <w:lang w:val="es-MX" w:eastAsia="en-US"/>
        </w:rPr>
        <w:t>f</w:t>
      </w:r>
      <w:r w:rsidR="00083C2F">
        <w:rPr>
          <w:rFonts w:ascii="ITC Avant Garde" w:eastAsiaTheme="minorHAnsi" w:hAnsi="ITC Avant Garde"/>
          <w:sz w:val="22"/>
          <w:szCs w:val="22"/>
          <w:lang w:val="es-MX" w:eastAsia="en-US"/>
        </w:rPr>
        <w:t>ase I</w:t>
      </w:r>
      <w:r w:rsidRPr="006D5880">
        <w:rPr>
          <w:rFonts w:ascii="ITC Avant Garde" w:eastAsiaTheme="minorHAnsi" w:hAnsi="ITC Avant Garde"/>
          <w:sz w:val="22"/>
          <w:szCs w:val="22"/>
          <w:lang w:val="es-MX" w:eastAsia="en-US"/>
        </w:rPr>
        <w:t xml:space="preserve">, el </w:t>
      </w:r>
      <w:r w:rsidR="00BB4365">
        <w:rPr>
          <w:rFonts w:ascii="ITC Avant Garde" w:eastAsiaTheme="minorHAnsi" w:hAnsi="ITC Avant Garde"/>
          <w:sz w:val="22"/>
          <w:szCs w:val="22"/>
          <w:lang w:val="es-MX" w:eastAsia="en-US"/>
        </w:rPr>
        <w:t>Componente Económico</w:t>
      </w:r>
      <w:r w:rsidRPr="006D5880">
        <w:rPr>
          <w:rFonts w:ascii="ITC Avant Garde" w:eastAsiaTheme="minorHAnsi" w:hAnsi="ITC Avant Garde"/>
          <w:sz w:val="22"/>
          <w:szCs w:val="22"/>
          <w:lang w:val="es-MX" w:eastAsia="en-US"/>
        </w:rPr>
        <w:t xml:space="preserve"> será igual al </w:t>
      </w:r>
      <w:r w:rsidR="008C263C">
        <w:rPr>
          <w:rFonts w:ascii="ITC Avant Garde" w:eastAsiaTheme="minorHAnsi" w:hAnsi="ITC Avant Garde"/>
          <w:sz w:val="22"/>
          <w:szCs w:val="22"/>
          <w:lang w:val="es-MX" w:eastAsia="en-US"/>
        </w:rPr>
        <w:t>V</w:t>
      </w:r>
      <w:r w:rsidR="00390EBE">
        <w:rPr>
          <w:rFonts w:ascii="ITC Avant Garde" w:eastAsiaTheme="minorHAnsi" w:hAnsi="ITC Avant Garde"/>
          <w:sz w:val="22"/>
          <w:szCs w:val="22"/>
          <w:lang w:val="es-MX" w:eastAsia="en-US"/>
        </w:rPr>
        <w:t xml:space="preserve">alor </w:t>
      </w:r>
      <w:r w:rsidR="008C263C">
        <w:rPr>
          <w:rFonts w:ascii="ITC Avant Garde" w:eastAsiaTheme="minorHAnsi" w:hAnsi="ITC Avant Garde"/>
          <w:sz w:val="22"/>
          <w:szCs w:val="22"/>
          <w:lang w:val="es-MX" w:eastAsia="en-US"/>
        </w:rPr>
        <w:t>M</w:t>
      </w:r>
      <w:r w:rsidR="00390EBE">
        <w:rPr>
          <w:rFonts w:ascii="ITC Avant Garde" w:eastAsiaTheme="minorHAnsi" w:hAnsi="ITC Avant Garde"/>
          <w:sz w:val="22"/>
          <w:szCs w:val="22"/>
          <w:lang w:val="es-MX" w:eastAsia="en-US"/>
        </w:rPr>
        <w:t xml:space="preserve">ínimo de </w:t>
      </w:r>
      <w:r w:rsidR="008C263C">
        <w:rPr>
          <w:rFonts w:ascii="ITC Avant Garde" w:eastAsiaTheme="minorHAnsi" w:hAnsi="ITC Avant Garde"/>
          <w:sz w:val="22"/>
          <w:szCs w:val="22"/>
          <w:lang w:val="es-MX" w:eastAsia="en-US"/>
        </w:rPr>
        <w:t>R</w:t>
      </w:r>
      <w:r w:rsidR="00390EBE">
        <w:rPr>
          <w:rFonts w:ascii="ITC Avant Garde" w:eastAsiaTheme="minorHAnsi" w:hAnsi="ITC Avant Garde"/>
          <w:sz w:val="22"/>
          <w:szCs w:val="22"/>
          <w:lang w:val="es-MX" w:eastAsia="en-US"/>
        </w:rPr>
        <w:t xml:space="preserve">eferencia </w:t>
      </w:r>
      <w:r w:rsidR="007209BB">
        <w:rPr>
          <w:rFonts w:ascii="ITC Avant Garde" w:eastAsiaTheme="minorHAnsi" w:hAnsi="ITC Avant Garde"/>
          <w:sz w:val="22"/>
          <w:szCs w:val="22"/>
          <w:lang w:val="es-MX" w:eastAsia="en-US"/>
        </w:rPr>
        <w:t>de la</w:t>
      </w:r>
      <w:r w:rsidRPr="006D5880">
        <w:rPr>
          <w:rFonts w:ascii="ITC Avant Garde" w:eastAsiaTheme="minorHAnsi" w:hAnsi="ITC Avant Garde"/>
          <w:sz w:val="22"/>
          <w:szCs w:val="22"/>
          <w:lang w:val="es-MX" w:eastAsia="en-US"/>
        </w:rPr>
        <w:t xml:space="preserve"> </w:t>
      </w:r>
      <w:r w:rsidR="007209BB">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w:t>
      </w:r>
      <w:r w:rsidR="007209BB">
        <w:rPr>
          <w:rFonts w:ascii="ITC Avant Garde" w:eastAsiaTheme="minorHAnsi" w:hAnsi="ITC Avant Garde"/>
          <w:sz w:val="22"/>
          <w:szCs w:val="22"/>
          <w:lang w:val="es-MX" w:eastAsia="en-US"/>
        </w:rPr>
        <w:t xml:space="preserve">correspondiente </w:t>
      </w:r>
      <w:r w:rsidRPr="006D5880">
        <w:rPr>
          <w:rFonts w:ascii="ITC Avant Garde" w:eastAsiaTheme="minorHAnsi" w:hAnsi="ITC Avant Garde"/>
          <w:sz w:val="22"/>
          <w:szCs w:val="22"/>
          <w:lang w:val="es-MX" w:eastAsia="en-US"/>
        </w:rPr>
        <w:t xml:space="preserve">(ver </w:t>
      </w:r>
      <w:r w:rsidR="009E3B14">
        <w:rPr>
          <w:rFonts w:ascii="ITC Avant Garde" w:eastAsiaTheme="minorHAnsi" w:hAnsi="ITC Avant Garde"/>
          <w:sz w:val="22"/>
          <w:szCs w:val="22"/>
          <w:lang w:val="es-MX" w:eastAsia="en-US"/>
        </w:rPr>
        <w:t xml:space="preserve">Tabla </w:t>
      </w:r>
      <w:r w:rsidR="00B7534F">
        <w:rPr>
          <w:rFonts w:ascii="ITC Avant Garde" w:eastAsiaTheme="minorHAnsi" w:hAnsi="ITC Avant Garde"/>
          <w:sz w:val="22"/>
          <w:szCs w:val="22"/>
          <w:lang w:val="es-MX" w:eastAsia="en-US"/>
        </w:rPr>
        <w:t>3</w:t>
      </w:r>
      <w:r w:rsidRPr="006D5880">
        <w:rPr>
          <w:rFonts w:ascii="ITC Avant Garde" w:eastAsiaTheme="minorHAnsi" w:hAnsi="ITC Avant Garde"/>
          <w:sz w:val="22"/>
          <w:szCs w:val="22"/>
          <w:lang w:val="es-MX" w:eastAsia="en-US"/>
        </w:rPr>
        <w:t>).</w:t>
      </w:r>
    </w:p>
    <w:p w14:paraId="6FFF4C62" w14:textId="3926942A" w:rsidR="008E3827" w:rsidRDefault="008E3827" w:rsidP="00746DC9">
      <w:pPr>
        <w:pStyle w:val="Textoindependiente"/>
        <w:spacing w:after="0"/>
        <w:jc w:val="both"/>
        <w:rPr>
          <w:rFonts w:ascii="ITC Avant Garde" w:eastAsiaTheme="minorHAnsi" w:hAnsi="ITC Avant Garde"/>
          <w:sz w:val="22"/>
          <w:szCs w:val="22"/>
          <w:lang w:val="es-MX" w:eastAsia="en-US"/>
        </w:rPr>
      </w:pPr>
    </w:p>
    <w:p w14:paraId="5099D8FF" w14:textId="74AF3B41" w:rsidR="008E3827" w:rsidRDefault="008E3827"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En la primera </w:t>
      </w:r>
      <w:r w:rsidR="00775D7E">
        <w:rPr>
          <w:rFonts w:ascii="ITC Avant Garde" w:eastAsiaTheme="minorHAnsi" w:hAnsi="ITC Avant Garde"/>
          <w:sz w:val="22"/>
          <w:szCs w:val="22"/>
          <w:lang w:val="es-MX" w:eastAsia="en-US"/>
        </w:rPr>
        <w:t>R</w:t>
      </w:r>
      <w:r>
        <w:rPr>
          <w:rFonts w:ascii="ITC Avant Garde" w:eastAsiaTheme="minorHAnsi" w:hAnsi="ITC Avant Garde"/>
          <w:sz w:val="22"/>
          <w:szCs w:val="22"/>
          <w:lang w:val="es-MX" w:eastAsia="en-US"/>
        </w:rPr>
        <w:t xml:space="preserve">onda de </w:t>
      </w:r>
      <w:r w:rsidR="00326F20">
        <w:rPr>
          <w:rFonts w:ascii="ITC Avant Garde" w:eastAsiaTheme="minorHAnsi" w:hAnsi="ITC Avant Garde"/>
          <w:sz w:val="22"/>
          <w:szCs w:val="22"/>
          <w:lang w:val="es-MX" w:eastAsia="en-US"/>
        </w:rPr>
        <w:t>Reloj</w:t>
      </w:r>
      <w:r>
        <w:rPr>
          <w:rFonts w:ascii="ITC Avant Garde" w:eastAsiaTheme="minorHAnsi" w:hAnsi="ITC Avant Garde"/>
          <w:sz w:val="22"/>
          <w:szCs w:val="22"/>
          <w:lang w:val="es-MX" w:eastAsia="en-US"/>
        </w:rPr>
        <w:t xml:space="preserve"> de la </w:t>
      </w:r>
      <w:r w:rsidR="00EB7C93">
        <w:rPr>
          <w:rFonts w:ascii="ITC Avant Garde" w:eastAsiaTheme="minorHAnsi" w:hAnsi="ITC Avant Garde"/>
          <w:sz w:val="22"/>
          <w:szCs w:val="22"/>
          <w:lang w:val="es-MX" w:eastAsia="en-US"/>
        </w:rPr>
        <w:t>f</w:t>
      </w:r>
      <w:r>
        <w:rPr>
          <w:rFonts w:ascii="ITC Avant Garde" w:eastAsiaTheme="minorHAnsi" w:hAnsi="ITC Avant Garde"/>
          <w:sz w:val="22"/>
          <w:szCs w:val="22"/>
          <w:lang w:val="es-MX" w:eastAsia="en-US"/>
        </w:rPr>
        <w:t xml:space="preserve">ase II, el </w:t>
      </w:r>
      <w:r w:rsidR="0063035B">
        <w:rPr>
          <w:rFonts w:ascii="ITC Avant Garde" w:eastAsiaTheme="minorHAnsi" w:hAnsi="ITC Avant Garde"/>
          <w:sz w:val="22"/>
          <w:szCs w:val="22"/>
          <w:lang w:val="es-MX" w:eastAsia="en-US"/>
        </w:rPr>
        <w:t xml:space="preserve">Puntaje </w:t>
      </w:r>
      <w:r>
        <w:rPr>
          <w:rFonts w:ascii="ITC Avant Garde" w:eastAsiaTheme="minorHAnsi" w:hAnsi="ITC Avant Garde"/>
          <w:sz w:val="22"/>
          <w:szCs w:val="22"/>
          <w:lang w:val="es-MX" w:eastAsia="en-US"/>
        </w:rPr>
        <w:t xml:space="preserve">de Reloj será </w:t>
      </w:r>
      <w:r w:rsidRPr="008E3827">
        <w:rPr>
          <w:rFonts w:ascii="ITC Avant Garde" w:eastAsiaTheme="minorHAnsi" w:hAnsi="ITC Avant Garde"/>
          <w:sz w:val="22"/>
          <w:szCs w:val="22"/>
          <w:lang w:val="es-MX" w:eastAsia="en-US"/>
        </w:rPr>
        <w:t xml:space="preserve">igual al </w:t>
      </w:r>
      <w:r w:rsidR="00A313CC">
        <w:rPr>
          <w:rFonts w:ascii="ITC Avant Garde" w:eastAsiaTheme="minorHAnsi" w:hAnsi="ITC Avant Garde"/>
          <w:sz w:val="22"/>
          <w:szCs w:val="22"/>
          <w:lang w:val="es-MX" w:eastAsia="en-US"/>
        </w:rPr>
        <w:t>p</w:t>
      </w:r>
      <w:r w:rsidR="0063035B">
        <w:rPr>
          <w:rFonts w:ascii="ITC Avant Garde" w:eastAsiaTheme="minorHAnsi" w:hAnsi="ITC Avant Garde"/>
          <w:sz w:val="22"/>
          <w:szCs w:val="22"/>
          <w:lang w:val="es-MX" w:eastAsia="en-US"/>
        </w:rPr>
        <w:t xml:space="preserve">untaje </w:t>
      </w:r>
      <w:r w:rsidRPr="008E3827">
        <w:rPr>
          <w:rFonts w:ascii="ITC Avant Garde" w:eastAsiaTheme="minorHAnsi" w:hAnsi="ITC Avant Garde"/>
          <w:sz w:val="22"/>
          <w:szCs w:val="22"/>
          <w:lang w:val="es-MX" w:eastAsia="en-US"/>
        </w:rPr>
        <w:t xml:space="preserve">máximo de la </w:t>
      </w:r>
      <w:r w:rsidR="00EB7C93">
        <w:rPr>
          <w:rFonts w:ascii="ITC Avant Garde" w:eastAsiaTheme="minorHAnsi" w:hAnsi="ITC Avant Garde"/>
          <w:sz w:val="22"/>
          <w:szCs w:val="22"/>
          <w:lang w:val="es-MX" w:eastAsia="en-US"/>
        </w:rPr>
        <w:t>f</w:t>
      </w:r>
      <w:r w:rsidRPr="008E3827">
        <w:rPr>
          <w:rFonts w:ascii="ITC Avant Garde" w:eastAsiaTheme="minorHAnsi" w:hAnsi="ITC Avant Garde"/>
          <w:sz w:val="22"/>
          <w:szCs w:val="22"/>
          <w:lang w:val="es-MX" w:eastAsia="en-US"/>
        </w:rPr>
        <w:t xml:space="preserve">ase I de la </w:t>
      </w:r>
      <w:r w:rsidR="00DB529D">
        <w:rPr>
          <w:rFonts w:ascii="ITC Avant Garde" w:eastAsiaTheme="minorHAnsi" w:hAnsi="ITC Avant Garde"/>
          <w:sz w:val="22"/>
          <w:szCs w:val="22"/>
          <w:lang w:val="es-MX" w:eastAsia="en-US"/>
        </w:rPr>
        <w:t>C</w:t>
      </w:r>
      <w:r w:rsidRPr="008E3827">
        <w:rPr>
          <w:rFonts w:ascii="ITC Avant Garde" w:eastAsiaTheme="minorHAnsi" w:hAnsi="ITC Avant Garde"/>
          <w:sz w:val="22"/>
          <w:szCs w:val="22"/>
          <w:lang w:val="es-MX" w:eastAsia="en-US"/>
        </w:rPr>
        <w:t>ategoría</w:t>
      </w:r>
      <w:r w:rsidR="00DB529D">
        <w:rPr>
          <w:rFonts w:ascii="ITC Avant Garde" w:eastAsiaTheme="minorHAnsi" w:hAnsi="ITC Avant Garde"/>
          <w:sz w:val="22"/>
          <w:szCs w:val="22"/>
          <w:lang w:val="es-MX" w:eastAsia="en-US"/>
        </w:rPr>
        <w:t xml:space="preserve"> correspondiente</w:t>
      </w:r>
      <w:r w:rsidR="001555BE">
        <w:rPr>
          <w:rFonts w:ascii="ITC Avant Garde" w:eastAsiaTheme="minorHAnsi" w:hAnsi="ITC Avant Garde"/>
          <w:sz w:val="22"/>
          <w:szCs w:val="22"/>
          <w:lang w:val="es-MX" w:eastAsia="en-US"/>
        </w:rPr>
        <w:t xml:space="preserve">, sin considerar que dicho </w:t>
      </w:r>
      <w:r w:rsidR="00775D7E">
        <w:rPr>
          <w:rFonts w:ascii="ITC Avant Garde" w:eastAsiaTheme="minorHAnsi" w:hAnsi="ITC Avant Garde"/>
          <w:sz w:val="22"/>
          <w:szCs w:val="22"/>
          <w:lang w:val="es-MX" w:eastAsia="en-US"/>
        </w:rPr>
        <w:t>puntaje</w:t>
      </w:r>
      <w:r w:rsidR="001555BE">
        <w:rPr>
          <w:rFonts w:ascii="ITC Avant Garde" w:eastAsiaTheme="minorHAnsi" w:hAnsi="ITC Avant Garde"/>
          <w:sz w:val="22"/>
          <w:szCs w:val="22"/>
          <w:lang w:val="es-MX" w:eastAsia="en-US"/>
        </w:rPr>
        <w:t xml:space="preserve"> haya </w:t>
      </w:r>
      <w:r w:rsidR="00775D7E">
        <w:rPr>
          <w:rFonts w:ascii="ITC Avant Garde" w:eastAsiaTheme="minorHAnsi" w:hAnsi="ITC Avant Garde"/>
          <w:sz w:val="22"/>
          <w:szCs w:val="22"/>
          <w:lang w:val="es-MX" w:eastAsia="en-US"/>
        </w:rPr>
        <w:t>correspondido</w:t>
      </w:r>
      <w:r w:rsidR="001555BE">
        <w:rPr>
          <w:rFonts w:ascii="ITC Avant Garde" w:eastAsiaTheme="minorHAnsi" w:hAnsi="ITC Avant Garde"/>
          <w:sz w:val="22"/>
          <w:szCs w:val="22"/>
          <w:lang w:val="es-MX" w:eastAsia="en-US"/>
        </w:rPr>
        <w:t xml:space="preserve"> a un </w:t>
      </w:r>
      <w:r w:rsidR="0012188D">
        <w:rPr>
          <w:rFonts w:ascii="ITC Avant Garde" w:eastAsiaTheme="minorHAnsi" w:hAnsi="ITC Avant Garde"/>
          <w:sz w:val="22"/>
          <w:szCs w:val="22"/>
          <w:lang w:val="es-MX" w:eastAsia="en-US"/>
        </w:rPr>
        <w:t>NCBC</w:t>
      </w:r>
      <w:r>
        <w:rPr>
          <w:rFonts w:ascii="ITC Avant Garde" w:eastAsiaTheme="minorHAnsi" w:hAnsi="ITC Avant Garde"/>
          <w:sz w:val="22"/>
          <w:szCs w:val="22"/>
          <w:lang w:val="es-MX" w:eastAsia="en-US"/>
        </w:rPr>
        <w:t>.</w:t>
      </w:r>
      <w:r w:rsidR="0063035B">
        <w:rPr>
          <w:rFonts w:ascii="ITC Avant Garde" w:eastAsiaTheme="minorHAnsi" w:hAnsi="ITC Avant Garde"/>
          <w:sz w:val="22"/>
          <w:szCs w:val="22"/>
          <w:lang w:val="es-MX" w:eastAsia="en-US"/>
        </w:rPr>
        <w:t xml:space="preserve"> En este sentido, de no existir incrementos en el Puntaje </w:t>
      </w:r>
      <w:r w:rsidR="00760692">
        <w:rPr>
          <w:rFonts w:ascii="ITC Avant Garde" w:eastAsiaTheme="minorHAnsi" w:hAnsi="ITC Avant Garde"/>
          <w:sz w:val="22"/>
          <w:szCs w:val="22"/>
          <w:lang w:val="es-MX" w:eastAsia="en-US"/>
        </w:rPr>
        <w:t xml:space="preserve">de Reloj </w:t>
      </w:r>
      <w:r w:rsidR="0063035B">
        <w:rPr>
          <w:rFonts w:ascii="ITC Avant Garde" w:eastAsiaTheme="minorHAnsi" w:hAnsi="ITC Avant Garde"/>
          <w:sz w:val="22"/>
          <w:szCs w:val="22"/>
          <w:lang w:val="es-MX" w:eastAsia="en-US"/>
        </w:rPr>
        <w:t xml:space="preserve">de alguna Categoría en la </w:t>
      </w:r>
      <w:r w:rsidR="00EB7C93">
        <w:rPr>
          <w:rFonts w:ascii="ITC Avant Garde" w:eastAsiaTheme="minorHAnsi" w:hAnsi="ITC Avant Garde"/>
          <w:sz w:val="22"/>
          <w:szCs w:val="22"/>
          <w:lang w:val="es-MX" w:eastAsia="en-US"/>
        </w:rPr>
        <w:t>f</w:t>
      </w:r>
      <w:r w:rsidR="0063035B">
        <w:rPr>
          <w:rFonts w:ascii="ITC Avant Garde" w:eastAsiaTheme="minorHAnsi" w:hAnsi="ITC Avant Garde"/>
          <w:sz w:val="22"/>
          <w:szCs w:val="22"/>
          <w:lang w:val="es-MX" w:eastAsia="en-US"/>
        </w:rPr>
        <w:t xml:space="preserve">ase I, </w:t>
      </w:r>
      <w:r w:rsidR="007D7CB3">
        <w:rPr>
          <w:rFonts w:ascii="ITC Avant Garde" w:eastAsiaTheme="minorHAnsi" w:hAnsi="ITC Avant Garde"/>
          <w:sz w:val="22"/>
          <w:szCs w:val="22"/>
          <w:lang w:val="es-MX" w:eastAsia="en-US"/>
        </w:rPr>
        <w:t xml:space="preserve">el </w:t>
      </w:r>
      <w:r w:rsidR="00775D7E">
        <w:rPr>
          <w:rFonts w:ascii="ITC Avant Garde" w:eastAsiaTheme="minorHAnsi" w:hAnsi="ITC Avant Garde"/>
          <w:sz w:val="22"/>
          <w:szCs w:val="22"/>
          <w:lang w:val="es-MX" w:eastAsia="en-US"/>
        </w:rPr>
        <w:t>Componente Económico del</w:t>
      </w:r>
      <w:r w:rsidR="007D7CB3">
        <w:rPr>
          <w:rFonts w:ascii="ITC Avant Garde" w:eastAsiaTheme="minorHAnsi" w:hAnsi="ITC Avant Garde"/>
          <w:sz w:val="22"/>
          <w:szCs w:val="22"/>
          <w:lang w:val="es-MX" w:eastAsia="en-US"/>
        </w:rPr>
        <w:t xml:space="preserve"> Puntaje </w:t>
      </w:r>
      <w:r w:rsidR="00760692">
        <w:rPr>
          <w:rFonts w:ascii="ITC Avant Garde" w:eastAsiaTheme="minorHAnsi" w:hAnsi="ITC Avant Garde"/>
          <w:sz w:val="22"/>
          <w:szCs w:val="22"/>
          <w:lang w:val="es-MX" w:eastAsia="en-US"/>
        </w:rPr>
        <w:t xml:space="preserve">de Reloj </w:t>
      </w:r>
      <w:r w:rsidR="007D7CB3">
        <w:rPr>
          <w:rFonts w:ascii="ITC Avant Garde" w:eastAsiaTheme="minorHAnsi" w:hAnsi="ITC Avant Garde"/>
          <w:sz w:val="22"/>
          <w:szCs w:val="22"/>
          <w:lang w:val="es-MX" w:eastAsia="en-US"/>
        </w:rPr>
        <w:t xml:space="preserve">de </w:t>
      </w:r>
      <w:r w:rsidR="0063035B">
        <w:rPr>
          <w:rFonts w:ascii="ITC Avant Garde" w:eastAsiaTheme="minorHAnsi" w:hAnsi="ITC Avant Garde"/>
          <w:sz w:val="22"/>
          <w:szCs w:val="22"/>
          <w:lang w:val="es-MX" w:eastAsia="en-US"/>
        </w:rPr>
        <w:t>la</w:t>
      </w:r>
      <w:r w:rsidR="007D7CB3">
        <w:rPr>
          <w:rFonts w:ascii="ITC Avant Garde" w:eastAsiaTheme="minorHAnsi" w:hAnsi="ITC Avant Garde"/>
          <w:sz w:val="22"/>
          <w:szCs w:val="22"/>
          <w:lang w:val="es-MX" w:eastAsia="en-US"/>
        </w:rPr>
        <w:t xml:space="preserve"> primera Ronda de </w:t>
      </w:r>
      <w:r w:rsidR="004D7761">
        <w:rPr>
          <w:rFonts w:ascii="ITC Avant Garde" w:eastAsiaTheme="minorHAnsi" w:hAnsi="ITC Avant Garde"/>
          <w:sz w:val="22"/>
          <w:szCs w:val="22"/>
          <w:lang w:val="es-MX" w:eastAsia="en-US"/>
        </w:rPr>
        <w:t xml:space="preserve">Reloj </w:t>
      </w:r>
      <w:r w:rsidR="007D7CB3">
        <w:rPr>
          <w:rFonts w:ascii="ITC Avant Garde" w:eastAsiaTheme="minorHAnsi" w:hAnsi="ITC Avant Garde"/>
          <w:sz w:val="22"/>
          <w:szCs w:val="22"/>
          <w:lang w:val="es-MX" w:eastAsia="en-US"/>
        </w:rPr>
        <w:t xml:space="preserve">de la </w:t>
      </w:r>
      <w:r w:rsidR="00EB7C93">
        <w:rPr>
          <w:rFonts w:ascii="ITC Avant Garde" w:eastAsiaTheme="minorHAnsi" w:hAnsi="ITC Avant Garde"/>
          <w:sz w:val="22"/>
          <w:szCs w:val="22"/>
          <w:lang w:val="es-MX" w:eastAsia="en-US"/>
        </w:rPr>
        <w:t>f</w:t>
      </w:r>
      <w:r w:rsidR="007D7CB3">
        <w:rPr>
          <w:rFonts w:ascii="ITC Avant Garde" w:eastAsiaTheme="minorHAnsi" w:hAnsi="ITC Avant Garde"/>
          <w:sz w:val="22"/>
          <w:szCs w:val="22"/>
          <w:lang w:val="es-MX" w:eastAsia="en-US"/>
        </w:rPr>
        <w:t xml:space="preserve">ase II será </w:t>
      </w:r>
      <w:r w:rsidR="0049333F">
        <w:rPr>
          <w:rFonts w:ascii="ITC Avant Garde" w:eastAsiaTheme="minorHAnsi" w:hAnsi="ITC Avant Garde"/>
          <w:sz w:val="22"/>
          <w:szCs w:val="22"/>
          <w:lang w:val="es-MX" w:eastAsia="en-US"/>
        </w:rPr>
        <w:t>equivalente</w:t>
      </w:r>
      <w:r w:rsidR="007D7CB3">
        <w:rPr>
          <w:rFonts w:ascii="ITC Avant Garde" w:eastAsiaTheme="minorHAnsi" w:hAnsi="ITC Avant Garde"/>
          <w:sz w:val="22"/>
          <w:szCs w:val="22"/>
          <w:lang w:val="es-MX" w:eastAsia="en-US"/>
        </w:rPr>
        <w:t xml:space="preserve"> </w:t>
      </w:r>
      <w:r w:rsidR="007D7CB3" w:rsidRPr="006D5880">
        <w:rPr>
          <w:rFonts w:ascii="ITC Avant Garde" w:eastAsiaTheme="minorHAnsi" w:hAnsi="ITC Avant Garde"/>
          <w:sz w:val="22"/>
          <w:szCs w:val="22"/>
          <w:lang w:val="es-MX" w:eastAsia="en-US"/>
        </w:rPr>
        <w:t xml:space="preserve">al </w:t>
      </w:r>
      <w:r w:rsidR="007D7CB3">
        <w:rPr>
          <w:rFonts w:ascii="ITC Avant Garde" w:eastAsiaTheme="minorHAnsi" w:hAnsi="ITC Avant Garde"/>
          <w:sz w:val="22"/>
          <w:szCs w:val="22"/>
          <w:lang w:val="es-MX" w:eastAsia="en-US"/>
        </w:rPr>
        <w:t>Valor Mínimo de Referencia de la</w:t>
      </w:r>
      <w:r w:rsidR="007D7CB3" w:rsidRPr="006D5880">
        <w:rPr>
          <w:rFonts w:ascii="ITC Avant Garde" w:eastAsiaTheme="minorHAnsi" w:hAnsi="ITC Avant Garde"/>
          <w:sz w:val="22"/>
          <w:szCs w:val="22"/>
          <w:lang w:val="es-MX" w:eastAsia="en-US"/>
        </w:rPr>
        <w:t xml:space="preserve"> </w:t>
      </w:r>
      <w:r w:rsidR="007D7CB3">
        <w:rPr>
          <w:rFonts w:ascii="ITC Avant Garde" w:eastAsiaTheme="minorHAnsi" w:hAnsi="ITC Avant Garde"/>
          <w:sz w:val="22"/>
          <w:szCs w:val="22"/>
          <w:lang w:val="es-MX" w:eastAsia="en-US"/>
        </w:rPr>
        <w:t>C</w:t>
      </w:r>
      <w:r w:rsidR="007D7CB3" w:rsidRPr="006D5880">
        <w:rPr>
          <w:rFonts w:ascii="ITC Avant Garde" w:eastAsiaTheme="minorHAnsi" w:hAnsi="ITC Avant Garde"/>
          <w:sz w:val="22"/>
          <w:szCs w:val="22"/>
          <w:lang w:val="es-MX" w:eastAsia="en-US"/>
        </w:rPr>
        <w:t xml:space="preserve">ategoría </w:t>
      </w:r>
      <w:r w:rsidR="007D7CB3">
        <w:rPr>
          <w:rFonts w:ascii="ITC Avant Garde" w:eastAsiaTheme="minorHAnsi" w:hAnsi="ITC Avant Garde"/>
          <w:sz w:val="22"/>
          <w:szCs w:val="22"/>
          <w:lang w:val="es-MX" w:eastAsia="en-US"/>
        </w:rPr>
        <w:t>correspondiente</w:t>
      </w:r>
      <w:r w:rsidR="00C273AF">
        <w:rPr>
          <w:rFonts w:ascii="ITC Avant Garde" w:eastAsiaTheme="minorHAnsi" w:hAnsi="ITC Avant Garde"/>
          <w:sz w:val="22"/>
          <w:szCs w:val="22"/>
          <w:lang w:val="es-MX" w:eastAsia="en-US"/>
        </w:rPr>
        <w:t>.</w:t>
      </w:r>
    </w:p>
    <w:p w14:paraId="35E7F936" w14:textId="77777777" w:rsidR="0057470B" w:rsidRPr="006D5880" w:rsidRDefault="0057470B" w:rsidP="00746DC9">
      <w:pPr>
        <w:pStyle w:val="Textoindependiente"/>
        <w:spacing w:after="0"/>
        <w:jc w:val="both"/>
        <w:rPr>
          <w:rFonts w:ascii="ITC Avant Garde" w:eastAsiaTheme="minorHAnsi" w:hAnsi="ITC Avant Garde"/>
          <w:sz w:val="22"/>
          <w:szCs w:val="22"/>
          <w:lang w:val="es-MX" w:eastAsia="en-US"/>
        </w:rPr>
      </w:pPr>
    </w:p>
    <w:p w14:paraId="29844F37" w14:textId="606D22E3" w:rsidR="00C15C33" w:rsidRDefault="00095796"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Por otra parte, para</w:t>
      </w:r>
      <w:r w:rsidR="0028795E" w:rsidRPr="006D5880">
        <w:rPr>
          <w:rFonts w:ascii="ITC Avant Garde" w:eastAsiaTheme="minorHAnsi" w:hAnsi="ITC Avant Garde"/>
          <w:sz w:val="22"/>
          <w:szCs w:val="22"/>
          <w:lang w:val="es-MX" w:eastAsia="en-US"/>
        </w:rPr>
        <w:t xml:space="preserve"> las </w:t>
      </w:r>
      <w:r w:rsidR="00AC5A05">
        <w:rPr>
          <w:rFonts w:ascii="ITC Avant Garde" w:eastAsiaTheme="minorHAnsi" w:hAnsi="ITC Avant Garde"/>
          <w:sz w:val="22"/>
          <w:szCs w:val="22"/>
          <w:lang w:val="es-MX" w:eastAsia="en-US"/>
        </w:rPr>
        <w:t>R</w:t>
      </w:r>
      <w:r w:rsidR="00AC5A05" w:rsidRPr="006D5880">
        <w:rPr>
          <w:rFonts w:ascii="ITC Avant Garde" w:eastAsiaTheme="minorHAnsi" w:hAnsi="ITC Avant Garde"/>
          <w:sz w:val="22"/>
          <w:szCs w:val="22"/>
          <w:lang w:val="es-MX" w:eastAsia="en-US"/>
        </w:rPr>
        <w:t>onda</w:t>
      </w:r>
      <w:r w:rsidR="00AC5A05">
        <w:rPr>
          <w:rFonts w:ascii="ITC Avant Garde" w:eastAsiaTheme="minorHAnsi" w:hAnsi="ITC Avant Garde"/>
          <w:sz w:val="22"/>
          <w:szCs w:val="22"/>
          <w:lang w:val="es-MX" w:eastAsia="en-US"/>
        </w:rPr>
        <w:t>s de Reloj</w:t>
      </w:r>
      <w:r w:rsidR="0028795E" w:rsidRPr="006D5880">
        <w:rPr>
          <w:rFonts w:ascii="ITC Avant Garde" w:eastAsiaTheme="minorHAnsi" w:hAnsi="ITC Avant Garde"/>
          <w:sz w:val="22"/>
          <w:szCs w:val="22"/>
          <w:lang w:val="es-MX" w:eastAsia="en-US"/>
        </w:rPr>
        <w:t xml:space="preserve"> subsecuentes, el </w:t>
      </w:r>
      <w:r w:rsidR="005B36D8">
        <w:rPr>
          <w:rFonts w:ascii="ITC Avant Garde" w:eastAsiaTheme="minorHAnsi" w:hAnsi="ITC Avant Garde"/>
          <w:sz w:val="22"/>
          <w:szCs w:val="22"/>
          <w:lang w:val="es-MX" w:eastAsia="en-US"/>
        </w:rPr>
        <w:t xml:space="preserve">Puntaje </w:t>
      </w:r>
      <w:r w:rsidR="00760692">
        <w:rPr>
          <w:rFonts w:ascii="ITC Avant Garde" w:eastAsiaTheme="minorHAnsi" w:hAnsi="ITC Avant Garde"/>
          <w:sz w:val="22"/>
          <w:szCs w:val="22"/>
          <w:lang w:val="es-MX" w:eastAsia="en-US"/>
        </w:rPr>
        <w:t xml:space="preserve">de Reloj </w:t>
      </w:r>
      <w:r w:rsidR="0028795E" w:rsidRPr="006D5880">
        <w:rPr>
          <w:rFonts w:ascii="ITC Avant Garde" w:eastAsiaTheme="minorHAnsi" w:hAnsi="ITC Avant Garde"/>
          <w:sz w:val="22"/>
          <w:szCs w:val="22"/>
          <w:lang w:val="es-MX" w:eastAsia="en-US"/>
        </w:rPr>
        <w:t xml:space="preserve">para cada </w:t>
      </w:r>
      <w:r w:rsidR="002C5739">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ategoría será incrementado si hay un exceso de demanda.</w:t>
      </w:r>
      <w:r w:rsidR="004A6371">
        <w:rPr>
          <w:rFonts w:ascii="ITC Avant Garde" w:eastAsiaTheme="minorHAnsi" w:hAnsi="ITC Avant Garde"/>
          <w:sz w:val="22"/>
          <w:szCs w:val="22"/>
          <w:lang w:val="es-MX" w:eastAsia="en-US"/>
        </w:rPr>
        <w:t xml:space="preserve"> En este sentido, s</w:t>
      </w:r>
      <w:r w:rsidR="0028795E" w:rsidRPr="006D5880">
        <w:rPr>
          <w:rFonts w:ascii="ITC Avant Garde" w:eastAsiaTheme="minorHAnsi" w:hAnsi="ITC Avant Garde"/>
          <w:sz w:val="22"/>
          <w:szCs w:val="22"/>
          <w:lang w:val="es-MX" w:eastAsia="en-US"/>
        </w:rPr>
        <w:t xml:space="preserve">e considera que una </w:t>
      </w:r>
      <w:r w:rsidR="002C5739">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ategoría tiene exceso</w:t>
      </w:r>
      <w:r w:rsidR="00B25E21">
        <w:rPr>
          <w:rFonts w:ascii="ITC Avant Garde" w:eastAsiaTheme="minorHAnsi" w:hAnsi="ITC Avant Garde"/>
          <w:sz w:val="22"/>
          <w:szCs w:val="22"/>
          <w:lang w:val="es-MX" w:eastAsia="en-US"/>
        </w:rPr>
        <w:t xml:space="preserve"> de demanda</w:t>
      </w:r>
      <w:r w:rsidR="004B334F">
        <w:rPr>
          <w:rFonts w:ascii="ITC Avant Garde" w:eastAsiaTheme="minorHAnsi" w:hAnsi="ITC Avant Garde"/>
          <w:sz w:val="22"/>
          <w:szCs w:val="22"/>
          <w:lang w:val="es-MX" w:eastAsia="en-US"/>
        </w:rPr>
        <w:t>,</w:t>
      </w:r>
      <w:r w:rsidR="00861D37">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si la demanda agregada </w:t>
      </w:r>
      <w:r w:rsidR="00251B11">
        <w:rPr>
          <w:rFonts w:ascii="ITC Avant Garde" w:eastAsiaTheme="minorHAnsi" w:hAnsi="ITC Avant Garde"/>
          <w:sz w:val="22"/>
          <w:szCs w:val="22"/>
          <w:lang w:val="es-MX" w:eastAsia="en-US"/>
        </w:rPr>
        <w:t>de</w:t>
      </w:r>
      <w:r w:rsidR="00251B11" w:rsidRPr="006D5880">
        <w:rPr>
          <w:rFonts w:ascii="ITC Avant Garde" w:eastAsiaTheme="minorHAnsi" w:hAnsi="ITC Avant Garde"/>
          <w:sz w:val="22"/>
          <w:szCs w:val="22"/>
          <w:lang w:val="es-MX" w:eastAsia="en-US"/>
        </w:rPr>
        <w:t xml:space="preserve"> </w:t>
      </w:r>
      <w:r w:rsidR="00922551">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loques en esa </w:t>
      </w:r>
      <w:r w:rsidR="002C5739">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 xml:space="preserve">ategoría a lo largo de todas las </w:t>
      </w:r>
      <w:r w:rsidR="002C5739">
        <w:rPr>
          <w:rFonts w:ascii="ITC Avant Garde" w:eastAsiaTheme="minorHAnsi" w:hAnsi="ITC Avant Garde"/>
          <w:sz w:val="22"/>
          <w:szCs w:val="22"/>
          <w:lang w:val="es-MX" w:eastAsia="en-US"/>
        </w:rPr>
        <w:t>O</w:t>
      </w:r>
      <w:r w:rsidR="0028795E" w:rsidRPr="006D5880">
        <w:rPr>
          <w:rFonts w:ascii="ITC Avant Garde" w:eastAsiaTheme="minorHAnsi" w:hAnsi="ITC Avant Garde"/>
          <w:sz w:val="22"/>
          <w:szCs w:val="22"/>
          <w:lang w:val="es-MX" w:eastAsia="en-US"/>
        </w:rPr>
        <w:t xml:space="preserve">fertas </w:t>
      </w:r>
      <w:r w:rsidR="006B12D8">
        <w:rPr>
          <w:rFonts w:ascii="ITC Avant Garde" w:eastAsiaTheme="minorHAnsi" w:hAnsi="ITC Avant Garde"/>
          <w:sz w:val="22"/>
          <w:szCs w:val="22"/>
          <w:lang w:val="es-MX" w:eastAsia="en-US"/>
        </w:rPr>
        <w:t xml:space="preserve">presentadas </w:t>
      </w:r>
      <w:r w:rsidR="0028795E" w:rsidRPr="006D5880">
        <w:rPr>
          <w:rFonts w:ascii="ITC Avant Garde" w:eastAsiaTheme="minorHAnsi" w:hAnsi="ITC Avant Garde"/>
          <w:sz w:val="22"/>
          <w:szCs w:val="22"/>
          <w:lang w:val="es-MX" w:eastAsia="en-US"/>
        </w:rPr>
        <w:t xml:space="preserve">en la misma </w:t>
      </w:r>
      <w:r w:rsidR="00AC5A05">
        <w:rPr>
          <w:rFonts w:ascii="ITC Avant Garde" w:eastAsiaTheme="minorHAnsi" w:hAnsi="ITC Avant Garde"/>
          <w:sz w:val="22"/>
          <w:szCs w:val="22"/>
          <w:lang w:val="es-MX" w:eastAsia="en-US"/>
        </w:rPr>
        <w:t>R</w:t>
      </w:r>
      <w:r w:rsidR="00AC5A05" w:rsidRPr="006D5880">
        <w:rPr>
          <w:rFonts w:ascii="ITC Avant Garde" w:eastAsiaTheme="minorHAnsi" w:hAnsi="ITC Avant Garde"/>
          <w:sz w:val="22"/>
          <w:szCs w:val="22"/>
          <w:lang w:val="es-MX" w:eastAsia="en-US"/>
        </w:rPr>
        <w:t>onda</w:t>
      </w:r>
      <w:r w:rsidR="00AC5A05">
        <w:rPr>
          <w:rFonts w:ascii="ITC Avant Garde" w:eastAsiaTheme="minorHAnsi" w:hAnsi="ITC Avant Garde"/>
          <w:sz w:val="22"/>
          <w:szCs w:val="22"/>
          <w:lang w:val="es-MX" w:eastAsia="en-US"/>
        </w:rPr>
        <w:t xml:space="preserve"> de Reloj</w:t>
      </w:r>
      <w:r w:rsidR="0028795E" w:rsidRPr="006D5880">
        <w:rPr>
          <w:rFonts w:ascii="ITC Avant Garde" w:eastAsiaTheme="minorHAnsi" w:hAnsi="ITC Avant Garde"/>
          <w:sz w:val="22"/>
          <w:szCs w:val="22"/>
          <w:lang w:val="es-MX" w:eastAsia="en-US"/>
        </w:rPr>
        <w:t xml:space="preserve"> por todos los </w:t>
      </w:r>
      <w:r w:rsidR="002C5739">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s excede </w:t>
      </w:r>
      <w:r w:rsidR="005F45F5">
        <w:rPr>
          <w:rFonts w:ascii="ITC Avant Garde" w:eastAsiaTheme="minorHAnsi" w:hAnsi="ITC Avant Garde"/>
          <w:sz w:val="22"/>
          <w:szCs w:val="22"/>
          <w:lang w:val="es-MX" w:eastAsia="en-US"/>
        </w:rPr>
        <w:t>el número total de</w:t>
      </w:r>
      <w:r w:rsidR="004B334F">
        <w:rPr>
          <w:rFonts w:ascii="ITC Avant Garde" w:eastAsiaTheme="minorHAnsi" w:hAnsi="ITC Avant Garde"/>
          <w:sz w:val="22"/>
          <w:szCs w:val="22"/>
          <w:lang w:val="es-MX" w:eastAsia="en-US"/>
        </w:rPr>
        <w:t xml:space="preserve"> </w:t>
      </w:r>
      <w:r w:rsidR="005F45F5">
        <w:rPr>
          <w:rFonts w:ascii="ITC Avant Garde" w:eastAsiaTheme="minorHAnsi" w:hAnsi="ITC Avant Garde"/>
          <w:sz w:val="22"/>
          <w:szCs w:val="22"/>
          <w:lang w:val="es-MX" w:eastAsia="en-US"/>
        </w:rPr>
        <w:t>B</w:t>
      </w:r>
      <w:r w:rsidR="004B334F">
        <w:rPr>
          <w:rFonts w:ascii="ITC Avant Garde" w:eastAsiaTheme="minorHAnsi" w:hAnsi="ITC Avant Garde"/>
          <w:sz w:val="22"/>
          <w:szCs w:val="22"/>
          <w:lang w:val="es-MX" w:eastAsia="en-US"/>
        </w:rPr>
        <w:t xml:space="preserve">loques en esa </w:t>
      </w:r>
      <w:r w:rsidR="002C5739">
        <w:rPr>
          <w:rFonts w:ascii="ITC Avant Garde" w:eastAsiaTheme="minorHAnsi" w:hAnsi="ITC Avant Garde"/>
          <w:sz w:val="22"/>
          <w:szCs w:val="22"/>
          <w:lang w:val="es-MX" w:eastAsia="en-US"/>
        </w:rPr>
        <w:t>C</w:t>
      </w:r>
      <w:r w:rsidR="004B334F">
        <w:rPr>
          <w:rFonts w:ascii="ITC Avant Garde" w:eastAsiaTheme="minorHAnsi" w:hAnsi="ITC Avant Garde"/>
          <w:sz w:val="22"/>
          <w:szCs w:val="22"/>
          <w:lang w:val="es-MX" w:eastAsia="en-US"/>
        </w:rPr>
        <w:t>ategoría; p</w:t>
      </w:r>
      <w:r w:rsidR="0028795E" w:rsidRPr="006D5880">
        <w:rPr>
          <w:rFonts w:ascii="ITC Avant Garde" w:eastAsiaTheme="minorHAnsi" w:hAnsi="ITC Avant Garde"/>
          <w:sz w:val="22"/>
          <w:szCs w:val="22"/>
          <w:lang w:val="es-MX" w:eastAsia="en-US"/>
        </w:rPr>
        <w:t>a</w:t>
      </w:r>
      <w:r w:rsidR="008E20FC">
        <w:rPr>
          <w:rFonts w:ascii="ITC Avant Garde" w:eastAsiaTheme="minorHAnsi" w:hAnsi="ITC Avant Garde"/>
          <w:sz w:val="22"/>
          <w:szCs w:val="22"/>
          <w:lang w:val="es-MX" w:eastAsia="en-US"/>
        </w:rPr>
        <w:t xml:space="preserve">ra las </w:t>
      </w:r>
      <w:r w:rsidR="00AF5342">
        <w:rPr>
          <w:rFonts w:ascii="ITC Avant Garde" w:eastAsiaTheme="minorHAnsi" w:hAnsi="ITC Avant Garde"/>
          <w:sz w:val="22"/>
          <w:szCs w:val="22"/>
          <w:lang w:val="es-MX" w:eastAsia="en-US"/>
        </w:rPr>
        <w:t>C</w:t>
      </w:r>
      <w:r w:rsidR="008E20FC">
        <w:rPr>
          <w:rFonts w:ascii="ITC Avant Garde" w:eastAsiaTheme="minorHAnsi" w:hAnsi="ITC Avant Garde"/>
          <w:sz w:val="22"/>
          <w:szCs w:val="22"/>
          <w:lang w:val="es-MX" w:eastAsia="en-US"/>
        </w:rPr>
        <w:t>ategorías donde no hay</w:t>
      </w:r>
      <w:r w:rsidR="0028795E" w:rsidRPr="006D5880">
        <w:rPr>
          <w:rFonts w:ascii="ITC Avant Garde" w:eastAsiaTheme="minorHAnsi" w:hAnsi="ITC Avant Garde"/>
          <w:sz w:val="22"/>
          <w:szCs w:val="22"/>
          <w:lang w:val="es-MX" w:eastAsia="en-US"/>
        </w:rPr>
        <w:t xml:space="preserve"> exceso</w:t>
      </w:r>
      <w:r w:rsidR="008E20FC">
        <w:rPr>
          <w:rFonts w:ascii="ITC Avant Garde" w:eastAsiaTheme="minorHAnsi" w:hAnsi="ITC Avant Garde"/>
          <w:sz w:val="22"/>
          <w:szCs w:val="22"/>
          <w:lang w:val="es-MX" w:eastAsia="en-US"/>
        </w:rPr>
        <w:t xml:space="preserve"> de demanda</w:t>
      </w:r>
      <w:r w:rsidR="0028795E" w:rsidRPr="006D5880">
        <w:rPr>
          <w:rFonts w:ascii="ITC Avant Garde" w:eastAsiaTheme="minorHAnsi" w:hAnsi="ITC Avant Garde"/>
          <w:sz w:val="22"/>
          <w:szCs w:val="22"/>
          <w:lang w:val="es-MX" w:eastAsia="en-US"/>
        </w:rPr>
        <w:t xml:space="preserve">, el </w:t>
      </w:r>
      <w:r w:rsidR="005B36D8">
        <w:rPr>
          <w:rFonts w:ascii="ITC Avant Garde" w:eastAsiaTheme="minorHAnsi" w:hAnsi="ITC Avant Garde"/>
          <w:sz w:val="22"/>
          <w:szCs w:val="22"/>
          <w:lang w:val="es-MX" w:eastAsia="en-US"/>
        </w:rPr>
        <w:t xml:space="preserve">Puntaje </w:t>
      </w:r>
      <w:r w:rsidR="0028795E" w:rsidRPr="006D5880">
        <w:rPr>
          <w:rFonts w:ascii="ITC Avant Garde" w:eastAsiaTheme="minorHAnsi" w:hAnsi="ITC Avant Garde"/>
          <w:sz w:val="22"/>
          <w:szCs w:val="22"/>
          <w:lang w:val="es-MX" w:eastAsia="en-US"/>
        </w:rPr>
        <w:t xml:space="preserve">de </w:t>
      </w:r>
      <w:r w:rsidR="00AF5342">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eloj permanecerá sin cambio</w:t>
      </w:r>
      <w:r w:rsidR="00F51764">
        <w:rPr>
          <w:rFonts w:ascii="ITC Avant Garde" w:eastAsiaTheme="minorHAnsi" w:hAnsi="ITC Avant Garde"/>
          <w:sz w:val="22"/>
          <w:szCs w:val="22"/>
          <w:lang w:val="es-MX" w:eastAsia="en-US"/>
        </w:rPr>
        <w:t>s</w:t>
      </w:r>
      <w:r w:rsidR="0028795E" w:rsidRPr="006D5880">
        <w:rPr>
          <w:rFonts w:ascii="ITC Avant Garde" w:eastAsiaTheme="minorHAnsi" w:hAnsi="ITC Avant Garde"/>
          <w:sz w:val="22"/>
          <w:szCs w:val="22"/>
          <w:lang w:val="es-MX" w:eastAsia="en-US"/>
        </w:rPr>
        <w:t xml:space="preserve">. </w:t>
      </w:r>
    </w:p>
    <w:p w14:paraId="47305D1B" w14:textId="77777777" w:rsidR="00C15C33" w:rsidRDefault="00C15C33" w:rsidP="00746DC9">
      <w:pPr>
        <w:pStyle w:val="Textoindependiente"/>
        <w:spacing w:after="0"/>
        <w:jc w:val="both"/>
        <w:rPr>
          <w:rFonts w:ascii="ITC Avant Garde" w:eastAsiaTheme="minorHAnsi" w:hAnsi="ITC Avant Garde"/>
          <w:sz w:val="22"/>
          <w:szCs w:val="22"/>
          <w:lang w:val="es-MX" w:eastAsia="en-US"/>
        </w:rPr>
      </w:pPr>
    </w:p>
    <w:p w14:paraId="102DF3C2" w14:textId="3E3B3F30" w:rsidR="0028795E" w:rsidRDefault="00C15C33"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Derivado de lo anterior, no existe la posibilidad de disminución del </w:t>
      </w:r>
      <w:r w:rsidR="009B2E87">
        <w:rPr>
          <w:rFonts w:ascii="ITC Avant Garde" w:eastAsiaTheme="minorHAnsi" w:hAnsi="ITC Avant Garde"/>
          <w:sz w:val="22"/>
          <w:szCs w:val="22"/>
          <w:lang w:val="es-MX" w:eastAsia="en-US"/>
        </w:rPr>
        <w:t xml:space="preserve">Puntaje </w:t>
      </w:r>
      <w:r w:rsidR="00760692">
        <w:rPr>
          <w:rFonts w:ascii="ITC Avant Garde" w:eastAsiaTheme="minorHAnsi" w:hAnsi="ITC Avant Garde"/>
          <w:sz w:val="22"/>
          <w:szCs w:val="22"/>
          <w:lang w:val="es-MX" w:eastAsia="en-US"/>
        </w:rPr>
        <w:t xml:space="preserve">de Reloj </w:t>
      </w:r>
      <w:r>
        <w:rPr>
          <w:rFonts w:ascii="ITC Avant Garde" w:eastAsiaTheme="minorHAnsi" w:hAnsi="ITC Avant Garde"/>
          <w:sz w:val="22"/>
          <w:szCs w:val="22"/>
          <w:lang w:val="es-MX" w:eastAsia="en-US"/>
        </w:rPr>
        <w:t xml:space="preserve">en </w:t>
      </w:r>
      <w:r w:rsidR="0028795E" w:rsidRPr="006D5880">
        <w:rPr>
          <w:rFonts w:ascii="ITC Avant Garde" w:eastAsiaTheme="minorHAnsi" w:hAnsi="ITC Avant Garde"/>
          <w:sz w:val="22"/>
          <w:szCs w:val="22"/>
          <w:lang w:val="es-MX" w:eastAsia="en-US"/>
        </w:rPr>
        <w:t xml:space="preserve">alguna </w:t>
      </w:r>
      <w:r w:rsidR="0046433F">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ategoría.</w:t>
      </w:r>
    </w:p>
    <w:p w14:paraId="4B244996" w14:textId="7363C922" w:rsidR="00186B6D" w:rsidRDefault="00186B6D" w:rsidP="00746DC9">
      <w:pPr>
        <w:pStyle w:val="Textoindependiente"/>
        <w:spacing w:after="0"/>
        <w:jc w:val="both"/>
        <w:rPr>
          <w:rFonts w:ascii="ITC Avant Garde" w:eastAsiaTheme="minorHAnsi" w:hAnsi="ITC Avant Garde"/>
          <w:sz w:val="22"/>
          <w:szCs w:val="22"/>
          <w:lang w:val="es-MX" w:eastAsia="en-US"/>
        </w:rPr>
      </w:pPr>
    </w:p>
    <w:p w14:paraId="679C5488" w14:textId="5D06544F" w:rsidR="00186B6D" w:rsidRDefault="00186B6D" w:rsidP="00746DC9">
      <w:pPr>
        <w:pStyle w:val="Textoindependiente"/>
        <w:spacing w:after="0"/>
        <w:jc w:val="both"/>
        <w:rPr>
          <w:rFonts w:ascii="ITC Avant Garde" w:eastAsiaTheme="minorHAnsi" w:hAnsi="ITC Avant Garde"/>
          <w:sz w:val="22"/>
          <w:szCs w:val="22"/>
          <w:lang w:val="es-MX" w:eastAsia="en-US"/>
        </w:rPr>
      </w:pPr>
      <w:r w:rsidRPr="00394524">
        <w:rPr>
          <w:rFonts w:ascii="ITC Avant Garde" w:eastAsiaTheme="minorHAnsi" w:hAnsi="ITC Avant Garde"/>
          <w:sz w:val="22"/>
          <w:szCs w:val="22"/>
          <w:lang w:val="es-MX" w:eastAsia="en-US"/>
        </w:rPr>
        <w:t>Ahora bien, en cada Ronda de Reloj</w:t>
      </w:r>
      <w:r w:rsidRPr="00394524" w:rsidDel="006D5351">
        <w:rPr>
          <w:rFonts w:ascii="ITC Avant Garde" w:eastAsiaTheme="minorHAnsi" w:hAnsi="ITC Avant Garde"/>
          <w:sz w:val="22"/>
          <w:szCs w:val="22"/>
          <w:lang w:val="es-MX" w:eastAsia="en-US"/>
        </w:rPr>
        <w:t xml:space="preserve"> </w:t>
      </w:r>
      <w:r w:rsidRPr="00394524">
        <w:rPr>
          <w:rFonts w:ascii="ITC Avant Garde" w:eastAsiaTheme="minorHAnsi" w:hAnsi="ITC Avant Garde"/>
          <w:sz w:val="22"/>
          <w:szCs w:val="22"/>
          <w:lang w:val="es-MX" w:eastAsia="en-US"/>
        </w:rPr>
        <w:t>y para cada Categoría</w:t>
      </w:r>
      <w:r w:rsidR="00532A9D" w:rsidRPr="00394524">
        <w:rPr>
          <w:rFonts w:ascii="ITC Avant Garde" w:eastAsiaTheme="minorHAnsi" w:hAnsi="ITC Avant Garde"/>
          <w:sz w:val="22"/>
          <w:szCs w:val="22"/>
          <w:lang w:val="es-MX" w:eastAsia="en-US"/>
        </w:rPr>
        <w:t xml:space="preserve"> con exceso de demanda</w:t>
      </w:r>
      <w:r w:rsidRPr="00394524">
        <w:rPr>
          <w:rFonts w:ascii="ITC Avant Garde" w:eastAsiaTheme="minorHAnsi" w:hAnsi="ITC Avant Garde"/>
          <w:sz w:val="22"/>
          <w:szCs w:val="22"/>
          <w:lang w:val="es-MX" w:eastAsia="en-US"/>
        </w:rPr>
        <w:t xml:space="preserve">, el </w:t>
      </w:r>
      <w:r w:rsidR="00B141E0" w:rsidRPr="00394524">
        <w:rPr>
          <w:rFonts w:ascii="ITC Avant Garde" w:eastAsiaTheme="minorHAnsi" w:hAnsi="ITC Avant Garde"/>
          <w:sz w:val="22"/>
          <w:szCs w:val="22"/>
          <w:lang w:val="es-MX" w:eastAsia="en-US"/>
        </w:rPr>
        <w:t>incremento al</w:t>
      </w:r>
      <w:r w:rsidRPr="00394524">
        <w:rPr>
          <w:rFonts w:ascii="ITC Avant Garde" w:eastAsiaTheme="minorHAnsi" w:hAnsi="ITC Avant Garde"/>
          <w:sz w:val="22"/>
          <w:szCs w:val="22"/>
          <w:lang w:val="es-MX" w:eastAsia="en-US"/>
        </w:rPr>
        <w:t xml:space="preserve"> Puntaje </w:t>
      </w:r>
      <w:r w:rsidR="0021501C" w:rsidRPr="00394524">
        <w:rPr>
          <w:rFonts w:ascii="ITC Avant Garde" w:eastAsiaTheme="minorHAnsi" w:hAnsi="ITC Avant Garde"/>
          <w:sz w:val="22"/>
          <w:szCs w:val="22"/>
          <w:lang w:val="es-MX" w:eastAsia="en-US"/>
        </w:rPr>
        <w:t xml:space="preserve">de Reloj </w:t>
      </w:r>
      <w:r w:rsidRPr="00394524">
        <w:rPr>
          <w:rFonts w:ascii="ITC Avant Garde" w:eastAsiaTheme="minorHAnsi" w:hAnsi="ITC Avant Garde"/>
          <w:sz w:val="22"/>
          <w:szCs w:val="22"/>
          <w:lang w:val="es-MX" w:eastAsia="en-US"/>
        </w:rPr>
        <w:t xml:space="preserve">será </w:t>
      </w:r>
      <w:r w:rsidR="00BB463A" w:rsidRPr="00394524">
        <w:rPr>
          <w:rFonts w:ascii="ITC Avant Garde" w:eastAsiaTheme="minorHAnsi" w:hAnsi="ITC Avant Garde"/>
          <w:sz w:val="22"/>
          <w:szCs w:val="22"/>
          <w:lang w:val="es-MX" w:eastAsia="en-US"/>
        </w:rPr>
        <w:t>del</w:t>
      </w:r>
      <w:r w:rsidRPr="00394524">
        <w:rPr>
          <w:rFonts w:ascii="ITC Avant Garde" w:eastAsiaTheme="minorHAnsi" w:hAnsi="ITC Avant Garde"/>
          <w:sz w:val="22"/>
          <w:szCs w:val="22"/>
          <w:lang w:val="es-MX" w:eastAsia="en-US"/>
        </w:rPr>
        <w:t xml:space="preserve"> 5%.</w:t>
      </w:r>
    </w:p>
    <w:p w14:paraId="5AD208AB" w14:textId="3123F9FD" w:rsidR="00AA014D" w:rsidRDefault="00AA014D" w:rsidP="00746DC9">
      <w:pPr>
        <w:pStyle w:val="Textoindependiente"/>
        <w:spacing w:after="0"/>
        <w:jc w:val="both"/>
        <w:rPr>
          <w:rFonts w:ascii="ITC Avant Garde" w:eastAsiaTheme="minorHAnsi" w:hAnsi="ITC Avant Garde"/>
          <w:sz w:val="22"/>
          <w:szCs w:val="22"/>
          <w:lang w:val="es-MX" w:eastAsia="en-US"/>
        </w:rPr>
      </w:pPr>
    </w:p>
    <w:p w14:paraId="4921CF8C" w14:textId="7BC2A6D9" w:rsidR="00AA014D" w:rsidRDefault="00AA014D"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El Instituto informará a los Participantes a través del SEPRO el incremento</w:t>
      </w:r>
      <w:r w:rsidR="00CF73E7">
        <w:rPr>
          <w:rFonts w:ascii="ITC Avant Garde" w:eastAsiaTheme="minorHAnsi" w:hAnsi="ITC Avant Garde"/>
          <w:sz w:val="22"/>
          <w:szCs w:val="22"/>
          <w:lang w:val="es-MX" w:eastAsia="en-US"/>
        </w:rPr>
        <w:t xml:space="preserve"> aplicable antes del inicio de la siguiente Ronda</w:t>
      </w:r>
      <w:r>
        <w:rPr>
          <w:rFonts w:ascii="ITC Avant Garde" w:eastAsiaTheme="minorHAnsi" w:hAnsi="ITC Avant Garde"/>
          <w:sz w:val="22"/>
          <w:szCs w:val="22"/>
          <w:lang w:val="es-MX" w:eastAsia="en-US"/>
        </w:rPr>
        <w:t xml:space="preserve"> de Reloj. </w:t>
      </w:r>
    </w:p>
    <w:p w14:paraId="122C5657" w14:textId="77777777" w:rsidR="007832FB" w:rsidRPr="006D5880" w:rsidRDefault="007832FB" w:rsidP="00746DC9">
      <w:pPr>
        <w:pStyle w:val="Textoindependiente"/>
        <w:spacing w:after="0"/>
        <w:jc w:val="both"/>
        <w:rPr>
          <w:rFonts w:ascii="ITC Avant Garde" w:eastAsiaTheme="minorHAnsi" w:hAnsi="ITC Avant Garde"/>
          <w:sz w:val="22"/>
          <w:szCs w:val="22"/>
          <w:lang w:val="es-MX" w:eastAsia="en-US"/>
        </w:rPr>
      </w:pPr>
    </w:p>
    <w:p w14:paraId="7166C47E" w14:textId="622418BA" w:rsidR="0028795E" w:rsidRPr="007832FB" w:rsidRDefault="0028795E" w:rsidP="009B6389">
      <w:pPr>
        <w:pStyle w:val="Ttulo2"/>
        <w:numPr>
          <w:ilvl w:val="1"/>
          <w:numId w:val="39"/>
        </w:numPr>
        <w:spacing w:before="0" w:line="240" w:lineRule="auto"/>
        <w:jc w:val="both"/>
        <w:rPr>
          <w:rFonts w:ascii="ITC Avant Garde" w:eastAsiaTheme="minorHAnsi" w:hAnsi="ITC Avant Garde" w:cstheme="minorBidi"/>
          <w:b/>
          <w:color w:val="auto"/>
          <w:sz w:val="22"/>
          <w:szCs w:val="22"/>
        </w:rPr>
      </w:pPr>
      <w:bookmarkStart w:id="94" w:name="_Toc482733209"/>
      <w:bookmarkStart w:id="95" w:name="_Ref479946659"/>
      <w:bookmarkStart w:id="96" w:name="_Toc500236215"/>
      <w:bookmarkStart w:id="97" w:name="_Toc500502764"/>
      <w:bookmarkStart w:id="98" w:name="_Toc500961227"/>
      <w:bookmarkStart w:id="99" w:name="_Toc500961293"/>
      <w:r w:rsidRPr="00627B8A">
        <w:rPr>
          <w:rFonts w:ascii="ITC Avant Garde" w:eastAsiaTheme="minorHAnsi" w:hAnsi="ITC Avant Garde" w:cstheme="minorBidi"/>
          <w:b/>
          <w:color w:val="auto"/>
          <w:sz w:val="22"/>
          <w:szCs w:val="22"/>
        </w:rPr>
        <w:t>Oferta</w:t>
      </w:r>
      <w:r w:rsidR="00B23032" w:rsidRPr="00627B8A">
        <w:rPr>
          <w:rFonts w:ascii="ITC Avant Garde" w:eastAsiaTheme="minorHAnsi" w:hAnsi="ITC Avant Garde" w:cstheme="minorBidi"/>
          <w:b/>
          <w:color w:val="auto"/>
          <w:sz w:val="22"/>
          <w:szCs w:val="22"/>
        </w:rPr>
        <w:t>s</w:t>
      </w:r>
      <w:r w:rsidRPr="00627B8A">
        <w:rPr>
          <w:rFonts w:ascii="ITC Avant Garde" w:eastAsiaTheme="minorHAnsi" w:hAnsi="ITC Avant Garde" w:cstheme="minorBidi"/>
          <w:b/>
          <w:color w:val="auto"/>
          <w:sz w:val="22"/>
          <w:szCs w:val="22"/>
        </w:rPr>
        <w:t xml:space="preserve"> en la </w:t>
      </w:r>
      <w:r w:rsidR="00627B8A" w:rsidRPr="00206C68">
        <w:rPr>
          <w:rFonts w:ascii="ITC Avant Garde" w:eastAsiaTheme="minorHAnsi" w:hAnsi="ITC Avant Garde" w:cstheme="minorBidi"/>
          <w:b/>
          <w:color w:val="auto"/>
          <w:sz w:val="22"/>
          <w:szCs w:val="22"/>
        </w:rPr>
        <w:t xml:space="preserve">primera </w:t>
      </w:r>
      <w:r w:rsidR="006D5351" w:rsidRPr="00206C68">
        <w:rPr>
          <w:rFonts w:ascii="ITC Avant Garde" w:eastAsiaTheme="minorHAnsi" w:hAnsi="ITC Avant Garde"/>
          <w:b/>
          <w:color w:val="auto"/>
          <w:sz w:val="22"/>
          <w:szCs w:val="22"/>
        </w:rPr>
        <w:t>Ronda de Reloj</w:t>
      </w:r>
      <w:r w:rsidR="006D5351" w:rsidRPr="00206C68" w:rsidDel="006D5351">
        <w:rPr>
          <w:rFonts w:ascii="ITC Avant Garde" w:eastAsiaTheme="minorHAnsi" w:hAnsi="ITC Avant Garde" w:cstheme="minorBidi"/>
          <w:b/>
          <w:color w:val="auto"/>
          <w:sz w:val="22"/>
          <w:szCs w:val="22"/>
        </w:rPr>
        <w:t xml:space="preserve"> </w:t>
      </w:r>
      <w:r w:rsidR="00627B8A" w:rsidRPr="00206C68">
        <w:rPr>
          <w:rFonts w:ascii="ITC Avant Garde" w:eastAsiaTheme="minorHAnsi" w:hAnsi="ITC Avant Garde" w:cstheme="minorBidi"/>
          <w:b/>
          <w:color w:val="auto"/>
          <w:sz w:val="22"/>
          <w:szCs w:val="22"/>
        </w:rPr>
        <w:t xml:space="preserve">de </w:t>
      </w:r>
      <w:r w:rsidR="00627B8A" w:rsidRPr="00627B8A">
        <w:rPr>
          <w:rFonts w:ascii="ITC Avant Garde" w:eastAsiaTheme="minorHAnsi" w:hAnsi="ITC Avant Garde" w:cstheme="minorBidi"/>
          <w:b/>
          <w:color w:val="auto"/>
          <w:sz w:val="22"/>
          <w:szCs w:val="22"/>
        </w:rPr>
        <w:t>la fase I de la Etapa de Adjudicación</w:t>
      </w:r>
      <w:bookmarkEnd w:id="94"/>
      <w:bookmarkEnd w:id="95"/>
      <w:r w:rsidR="00E77AB7">
        <w:rPr>
          <w:rFonts w:ascii="ITC Avant Garde" w:eastAsiaTheme="minorHAnsi" w:hAnsi="ITC Avant Garde" w:cstheme="minorBidi"/>
          <w:b/>
          <w:color w:val="auto"/>
          <w:sz w:val="22"/>
          <w:szCs w:val="22"/>
        </w:rPr>
        <w:t>.</w:t>
      </w:r>
      <w:bookmarkEnd w:id="96"/>
      <w:bookmarkEnd w:id="97"/>
      <w:bookmarkEnd w:id="98"/>
      <w:bookmarkEnd w:id="99"/>
    </w:p>
    <w:p w14:paraId="313CD263" w14:textId="77777777" w:rsidR="007832FB" w:rsidRPr="007832FB" w:rsidRDefault="007832FB" w:rsidP="00746DC9">
      <w:pPr>
        <w:spacing w:after="0" w:line="240" w:lineRule="auto"/>
      </w:pPr>
    </w:p>
    <w:p w14:paraId="6BF58192" w14:textId="19D05625" w:rsidR="009D1273"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En la primera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627B8A">
        <w:rPr>
          <w:rFonts w:ascii="ITC Avant Garde" w:eastAsiaTheme="minorHAnsi" w:hAnsi="ITC Avant Garde"/>
          <w:sz w:val="22"/>
          <w:szCs w:val="22"/>
          <w:lang w:val="es-MX" w:eastAsia="en-US"/>
        </w:rPr>
        <w:t xml:space="preserve"> de la fase I de la Etapa de Adjudicación</w:t>
      </w:r>
      <w:r w:rsidRPr="006D5880">
        <w:rPr>
          <w:rFonts w:ascii="ITC Avant Garde" w:eastAsiaTheme="minorHAnsi" w:hAnsi="ITC Avant Garde"/>
          <w:sz w:val="22"/>
          <w:szCs w:val="22"/>
          <w:lang w:val="es-MX" w:eastAsia="en-US"/>
        </w:rPr>
        <w:t xml:space="preserve">, </w:t>
      </w:r>
      <w:r w:rsidR="00FF6389">
        <w:rPr>
          <w:rFonts w:ascii="ITC Avant Garde" w:eastAsiaTheme="minorHAnsi" w:hAnsi="ITC Avant Garde"/>
          <w:sz w:val="22"/>
          <w:szCs w:val="22"/>
          <w:lang w:val="es-MX" w:eastAsia="en-US"/>
        </w:rPr>
        <w:t>los</w:t>
      </w:r>
      <w:r w:rsidR="00FF6389" w:rsidRPr="006D5880">
        <w:rPr>
          <w:rFonts w:ascii="ITC Avant Garde" w:eastAsiaTheme="minorHAnsi" w:hAnsi="ITC Avant Garde"/>
          <w:sz w:val="22"/>
          <w:szCs w:val="22"/>
          <w:lang w:val="es-MX" w:eastAsia="en-US"/>
        </w:rPr>
        <w:t xml:space="preserve"> </w:t>
      </w:r>
      <w:r w:rsidR="00FF6389">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FF6389">
        <w:rPr>
          <w:rFonts w:ascii="ITC Avant Garde" w:eastAsiaTheme="minorHAnsi" w:hAnsi="ITC Avant Garde"/>
          <w:sz w:val="22"/>
          <w:szCs w:val="22"/>
          <w:lang w:val="es-MX" w:eastAsia="en-US"/>
        </w:rPr>
        <w:t>s</w:t>
      </w:r>
      <w:r w:rsidRPr="006D5880">
        <w:rPr>
          <w:rFonts w:ascii="ITC Avant Garde" w:eastAsiaTheme="minorHAnsi" w:hAnsi="ITC Avant Garde"/>
          <w:sz w:val="22"/>
          <w:szCs w:val="22"/>
          <w:lang w:val="es-MX" w:eastAsia="en-US"/>
        </w:rPr>
        <w:t xml:space="preserve"> con </w:t>
      </w:r>
      <w:r w:rsidR="00697412">
        <w:rPr>
          <w:rFonts w:ascii="ITC Avant Garde" w:eastAsiaTheme="minorHAnsi" w:hAnsi="ITC Avant Garde"/>
          <w:sz w:val="22"/>
          <w:szCs w:val="22"/>
          <w:lang w:val="es-MX" w:eastAsia="en-US"/>
        </w:rPr>
        <w:t xml:space="preserve">uno o más puntos de </w:t>
      </w:r>
      <w:r w:rsidRPr="006D5880">
        <w:rPr>
          <w:rFonts w:ascii="ITC Avant Garde" w:eastAsiaTheme="minorHAnsi" w:hAnsi="ITC Avant Garde"/>
          <w:sz w:val="22"/>
          <w:szCs w:val="22"/>
          <w:lang w:val="es-MX" w:eastAsia="en-US"/>
        </w:rPr>
        <w:t>elegibilidad debe</w:t>
      </w:r>
      <w:r w:rsidR="00FF6389">
        <w:rPr>
          <w:rFonts w:ascii="ITC Avant Garde" w:eastAsiaTheme="minorHAnsi" w:hAnsi="ITC Avant Garde"/>
          <w:sz w:val="22"/>
          <w:szCs w:val="22"/>
          <w:lang w:val="es-MX" w:eastAsia="en-US"/>
        </w:rPr>
        <w:t>rán</w:t>
      </w:r>
      <w:r w:rsidRPr="006D5880">
        <w:rPr>
          <w:rFonts w:ascii="ITC Avant Garde" w:eastAsiaTheme="minorHAnsi" w:hAnsi="ITC Avant Garde"/>
          <w:sz w:val="22"/>
          <w:szCs w:val="22"/>
          <w:lang w:val="es-MX" w:eastAsia="en-US"/>
        </w:rPr>
        <w:t xml:space="preserve"> presentar una </w:t>
      </w:r>
      <w:r w:rsidR="00CF73E7">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ferta por al menos un </w:t>
      </w:r>
      <w:r w:rsidR="00CF73E7">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 </w:t>
      </w:r>
      <w:r w:rsidR="00CF73E7">
        <w:rPr>
          <w:rFonts w:ascii="ITC Avant Garde" w:eastAsiaTheme="minorHAnsi" w:hAnsi="ITC Avant Garde"/>
          <w:sz w:val="22"/>
          <w:szCs w:val="22"/>
          <w:lang w:val="es-MX" w:eastAsia="en-US"/>
        </w:rPr>
        <w:t>de</w:t>
      </w:r>
      <w:r w:rsidRPr="006D5880">
        <w:rPr>
          <w:rFonts w:ascii="ITC Avant Garde" w:eastAsiaTheme="minorHAnsi" w:hAnsi="ITC Avant Garde"/>
          <w:sz w:val="22"/>
          <w:szCs w:val="22"/>
          <w:lang w:val="es-MX" w:eastAsia="en-US"/>
        </w:rPr>
        <w:t xml:space="preserve"> cualquier </w:t>
      </w:r>
      <w:r w:rsidR="00CF73E7">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ategoría.</w:t>
      </w:r>
    </w:p>
    <w:p w14:paraId="6541757C" w14:textId="77777777" w:rsidR="009D1273" w:rsidRDefault="009D1273" w:rsidP="00746DC9">
      <w:pPr>
        <w:pStyle w:val="Textoindependiente"/>
        <w:spacing w:after="0"/>
        <w:jc w:val="both"/>
        <w:rPr>
          <w:rFonts w:ascii="ITC Avant Garde" w:eastAsiaTheme="minorHAnsi" w:hAnsi="ITC Avant Garde"/>
          <w:sz w:val="22"/>
          <w:szCs w:val="22"/>
          <w:lang w:val="es-MX" w:eastAsia="en-US"/>
        </w:rPr>
      </w:pPr>
    </w:p>
    <w:p w14:paraId="0E8CFB9B" w14:textId="68858455" w:rsidR="0028795E" w:rsidRDefault="006A5D24"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El</w:t>
      </w:r>
      <w:r w:rsidR="0028795E" w:rsidRPr="006D5880">
        <w:rPr>
          <w:rFonts w:ascii="ITC Avant Garde" w:eastAsiaTheme="minorHAnsi" w:hAnsi="ITC Avant Garde"/>
          <w:sz w:val="22"/>
          <w:szCs w:val="22"/>
          <w:lang w:val="es-MX" w:eastAsia="en-US"/>
        </w:rPr>
        <w:t xml:space="preserve"> </w:t>
      </w:r>
      <w:r w:rsidR="00697412">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 que no presente una </w:t>
      </w:r>
      <w:r w:rsidR="00697412">
        <w:rPr>
          <w:rFonts w:ascii="ITC Avant Garde" w:eastAsiaTheme="minorHAnsi" w:hAnsi="ITC Avant Garde"/>
          <w:sz w:val="22"/>
          <w:szCs w:val="22"/>
          <w:lang w:val="es-MX" w:eastAsia="en-US"/>
        </w:rPr>
        <w:t>Oferta</w:t>
      </w:r>
      <w:r w:rsidR="0028795E" w:rsidRPr="006D5880">
        <w:rPr>
          <w:rFonts w:ascii="ITC Avant Garde" w:eastAsiaTheme="minorHAnsi" w:hAnsi="ITC Avant Garde"/>
          <w:sz w:val="22"/>
          <w:szCs w:val="22"/>
          <w:lang w:val="es-MX" w:eastAsia="en-US"/>
        </w:rPr>
        <w:t xml:space="preserve"> </w:t>
      </w:r>
      <w:r w:rsidR="00123E00">
        <w:rPr>
          <w:rFonts w:ascii="ITC Avant Garde" w:eastAsiaTheme="minorHAnsi" w:hAnsi="ITC Avant Garde"/>
          <w:sz w:val="22"/>
          <w:szCs w:val="22"/>
          <w:lang w:val="es-MX" w:eastAsia="en-US"/>
        </w:rPr>
        <w:t xml:space="preserve">por al menos un Bloque </w:t>
      </w:r>
      <w:r w:rsidR="0028795E" w:rsidRPr="006D5880">
        <w:rPr>
          <w:rFonts w:ascii="ITC Avant Garde" w:eastAsiaTheme="minorHAnsi" w:hAnsi="ITC Avant Garde"/>
          <w:sz w:val="22"/>
          <w:szCs w:val="22"/>
          <w:lang w:val="es-MX" w:eastAsia="en-US"/>
        </w:rPr>
        <w:t xml:space="preserve">en la primera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627B8A">
        <w:rPr>
          <w:rFonts w:ascii="ITC Avant Garde" w:eastAsiaTheme="minorHAnsi" w:hAnsi="ITC Avant Garde"/>
          <w:sz w:val="22"/>
          <w:szCs w:val="22"/>
          <w:lang w:val="es-MX" w:eastAsia="en-US"/>
        </w:rPr>
        <w:t xml:space="preserve"> de la fase I de la Etapa de Adjudicación</w:t>
      </w:r>
      <w:r w:rsidR="0028795E" w:rsidRPr="006D5880">
        <w:rPr>
          <w:rFonts w:ascii="ITC Avant Garde" w:eastAsiaTheme="minorHAnsi" w:hAnsi="ITC Avant Garde"/>
          <w:sz w:val="22"/>
          <w:szCs w:val="22"/>
          <w:lang w:val="es-MX" w:eastAsia="en-US"/>
        </w:rPr>
        <w:t xml:space="preserve"> será excluido de continuar participando en </w:t>
      </w:r>
      <w:r w:rsidR="00627B8A">
        <w:rPr>
          <w:rFonts w:ascii="ITC Avant Garde" w:eastAsiaTheme="minorHAnsi" w:hAnsi="ITC Avant Garde"/>
          <w:sz w:val="22"/>
          <w:szCs w:val="22"/>
          <w:lang w:val="es-MX" w:eastAsia="en-US"/>
        </w:rPr>
        <w:t>el Procedimiento de Presentación de Ofertas</w:t>
      </w:r>
      <w:r w:rsidR="0028795E" w:rsidRPr="006D5880">
        <w:rPr>
          <w:rFonts w:ascii="ITC Avant Garde" w:eastAsiaTheme="minorHAnsi" w:hAnsi="ITC Avant Garde"/>
          <w:sz w:val="22"/>
          <w:szCs w:val="22"/>
          <w:lang w:val="es-MX" w:eastAsia="en-US"/>
        </w:rPr>
        <w:t xml:space="preserve"> y </w:t>
      </w:r>
      <w:r w:rsidR="003977EB">
        <w:rPr>
          <w:rFonts w:ascii="ITC Avant Garde" w:eastAsiaTheme="minorHAnsi" w:hAnsi="ITC Avant Garde"/>
          <w:sz w:val="22"/>
          <w:szCs w:val="22"/>
          <w:lang w:val="es-MX" w:eastAsia="en-US"/>
        </w:rPr>
        <w:t>será descalificado</w:t>
      </w:r>
      <w:r w:rsidR="0028795E" w:rsidRPr="006D5880">
        <w:rPr>
          <w:rFonts w:ascii="ITC Avant Garde" w:eastAsiaTheme="minorHAnsi" w:hAnsi="ITC Avant Garde"/>
          <w:sz w:val="22"/>
          <w:szCs w:val="22"/>
          <w:lang w:val="es-MX" w:eastAsia="en-US"/>
        </w:rPr>
        <w:t>.</w:t>
      </w:r>
      <w:r w:rsidR="006721F1">
        <w:rPr>
          <w:rFonts w:ascii="ITC Avant Garde" w:eastAsiaTheme="minorHAnsi" w:hAnsi="ITC Avant Garde"/>
          <w:sz w:val="22"/>
          <w:szCs w:val="22"/>
          <w:lang w:val="es-MX" w:eastAsia="en-US"/>
        </w:rPr>
        <w:t xml:space="preserve"> Esta regla</w:t>
      </w:r>
      <w:r w:rsidR="00922551">
        <w:rPr>
          <w:rFonts w:ascii="ITC Avant Garde" w:eastAsiaTheme="minorHAnsi" w:hAnsi="ITC Avant Garde"/>
          <w:sz w:val="22"/>
          <w:szCs w:val="22"/>
          <w:lang w:val="es-MX" w:eastAsia="en-US"/>
        </w:rPr>
        <w:t xml:space="preserve"> </w:t>
      </w:r>
      <w:r w:rsidR="003977EB">
        <w:rPr>
          <w:rFonts w:ascii="ITC Avant Garde" w:eastAsiaTheme="minorHAnsi" w:hAnsi="ITC Avant Garde"/>
          <w:sz w:val="22"/>
          <w:szCs w:val="22"/>
          <w:lang w:val="es-MX" w:eastAsia="en-US"/>
        </w:rPr>
        <w:t xml:space="preserve">también </w:t>
      </w:r>
      <w:r w:rsidR="006721F1">
        <w:rPr>
          <w:rFonts w:ascii="ITC Avant Garde" w:eastAsiaTheme="minorHAnsi" w:hAnsi="ITC Avant Garde"/>
          <w:sz w:val="22"/>
          <w:szCs w:val="22"/>
          <w:lang w:val="es-MX" w:eastAsia="en-US"/>
        </w:rPr>
        <w:t xml:space="preserve">será aplicable para Participantes sin puntos de elegibilidad </w:t>
      </w:r>
      <w:r w:rsidR="00531077">
        <w:rPr>
          <w:rFonts w:ascii="ITC Avant Garde" w:eastAsiaTheme="minorHAnsi" w:hAnsi="ITC Avant Garde"/>
          <w:sz w:val="22"/>
          <w:szCs w:val="22"/>
          <w:lang w:val="es-MX" w:eastAsia="en-US"/>
        </w:rPr>
        <w:t>en</w:t>
      </w:r>
      <w:r w:rsidR="006721F1">
        <w:rPr>
          <w:rFonts w:ascii="ITC Avant Garde" w:eastAsiaTheme="minorHAnsi" w:hAnsi="ITC Avant Garde"/>
          <w:sz w:val="22"/>
          <w:szCs w:val="22"/>
          <w:lang w:val="es-MX" w:eastAsia="en-US"/>
        </w:rPr>
        <w:t xml:space="preserve"> la fase I</w:t>
      </w:r>
      <w:r w:rsidR="00531077">
        <w:rPr>
          <w:rFonts w:ascii="ITC Avant Garde" w:eastAsiaTheme="minorHAnsi" w:hAnsi="ITC Avant Garde"/>
          <w:sz w:val="22"/>
          <w:szCs w:val="22"/>
          <w:lang w:val="es-MX" w:eastAsia="en-US"/>
        </w:rPr>
        <w:t>,</w:t>
      </w:r>
      <w:r w:rsidR="006721F1">
        <w:rPr>
          <w:rFonts w:ascii="ITC Avant Garde" w:eastAsiaTheme="minorHAnsi" w:hAnsi="ITC Avant Garde"/>
          <w:sz w:val="22"/>
          <w:szCs w:val="22"/>
          <w:lang w:val="es-MX" w:eastAsia="en-US"/>
        </w:rPr>
        <w:t xml:space="preserve"> </w:t>
      </w:r>
      <w:r w:rsidR="00D52874">
        <w:rPr>
          <w:rFonts w:ascii="ITC Avant Garde" w:eastAsiaTheme="minorHAnsi" w:hAnsi="ITC Avant Garde"/>
          <w:sz w:val="22"/>
          <w:szCs w:val="22"/>
          <w:lang w:val="es-MX" w:eastAsia="en-US"/>
        </w:rPr>
        <w:t xml:space="preserve">cuando deba iniciar actividad </w:t>
      </w:r>
      <w:r w:rsidR="00484E3E">
        <w:rPr>
          <w:rFonts w:ascii="ITC Avant Garde" w:eastAsiaTheme="minorHAnsi" w:hAnsi="ITC Avant Garde"/>
          <w:sz w:val="22"/>
          <w:szCs w:val="22"/>
          <w:lang w:val="es-MX" w:eastAsia="en-US"/>
        </w:rPr>
        <w:t xml:space="preserve">en la Ronda de Reloj correspondiente </w:t>
      </w:r>
      <w:r w:rsidR="006721F1">
        <w:rPr>
          <w:rFonts w:ascii="ITC Avant Garde" w:eastAsiaTheme="minorHAnsi" w:hAnsi="ITC Avant Garde"/>
          <w:sz w:val="22"/>
          <w:szCs w:val="22"/>
          <w:lang w:val="es-MX" w:eastAsia="en-US"/>
        </w:rPr>
        <w:t>al inicio de la fase II</w:t>
      </w:r>
      <w:r w:rsidR="00EE0477">
        <w:rPr>
          <w:rFonts w:ascii="ITC Avant Garde" w:eastAsiaTheme="minorHAnsi" w:hAnsi="ITC Avant Garde"/>
          <w:sz w:val="22"/>
          <w:szCs w:val="22"/>
          <w:lang w:val="es-MX" w:eastAsia="en-US"/>
        </w:rPr>
        <w:t>.</w:t>
      </w:r>
    </w:p>
    <w:p w14:paraId="1B451401" w14:textId="77777777" w:rsidR="009D1273" w:rsidRPr="006D5880" w:rsidRDefault="009D1273" w:rsidP="00746DC9">
      <w:pPr>
        <w:pStyle w:val="Textoindependiente"/>
        <w:spacing w:after="0"/>
        <w:jc w:val="both"/>
        <w:rPr>
          <w:rFonts w:ascii="ITC Avant Garde" w:eastAsiaTheme="minorHAnsi" w:hAnsi="ITC Avant Garde"/>
          <w:sz w:val="22"/>
          <w:szCs w:val="22"/>
          <w:lang w:val="es-MX" w:eastAsia="en-US"/>
        </w:rPr>
      </w:pPr>
    </w:p>
    <w:p w14:paraId="519D1717" w14:textId="681DA49D" w:rsidR="0028795E"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En la </w:t>
      </w:r>
      <w:r w:rsidR="00627B8A">
        <w:rPr>
          <w:rFonts w:ascii="ITC Avant Garde" w:eastAsiaTheme="minorHAnsi" w:hAnsi="ITC Avant Garde"/>
          <w:sz w:val="22"/>
          <w:szCs w:val="22"/>
          <w:lang w:val="es-MX" w:eastAsia="en-US"/>
        </w:rPr>
        <w:t xml:space="preserve">primera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095C19">
        <w:rPr>
          <w:rFonts w:ascii="ITC Avant Garde" w:eastAsiaTheme="minorHAnsi" w:hAnsi="ITC Avant Garde"/>
          <w:sz w:val="22"/>
          <w:szCs w:val="22"/>
          <w:lang w:val="es-MX" w:eastAsia="en-US"/>
        </w:rPr>
        <w:t xml:space="preserve"> de cada fase </w:t>
      </w:r>
      <w:r w:rsidR="00627B8A">
        <w:rPr>
          <w:rFonts w:ascii="ITC Avant Garde" w:eastAsiaTheme="minorHAnsi" w:hAnsi="ITC Avant Garde"/>
          <w:sz w:val="22"/>
          <w:szCs w:val="22"/>
          <w:lang w:val="es-MX" w:eastAsia="en-US"/>
        </w:rPr>
        <w:t>de la Etapa de Adjudicación</w:t>
      </w:r>
      <w:r w:rsidRPr="006D5880">
        <w:rPr>
          <w:rFonts w:ascii="ITC Avant Garde" w:eastAsiaTheme="minorHAnsi" w:hAnsi="ITC Avant Garde"/>
          <w:sz w:val="22"/>
          <w:szCs w:val="22"/>
          <w:lang w:val="es-MX" w:eastAsia="en-US"/>
        </w:rPr>
        <w:t xml:space="preserve">, el número total de </w:t>
      </w:r>
      <w:r w:rsidR="00627B8A">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627B8A">
        <w:rPr>
          <w:rFonts w:ascii="ITC Avant Garde" w:eastAsiaTheme="minorHAnsi" w:hAnsi="ITC Avant Garde"/>
          <w:sz w:val="22"/>
          <w:szCs w:val="22"/>
          <w:lang w:val="es-MX" w:eastAsia="en-US"/>
        </w:rPr>
        <w:t>que componen la Oferta de</w:t>
      </w:r>
      <w:r w:rsidRPr="006D5880">
        <w:rPr>
          <w:rFonts w:ascii="ITC Avant Garde" w:eastAsiaTheme="minorHAnsi" w:hAnsi="ITC Avant Garde"/>
          <w:sz w:val="22"/>
          <w:szCs w:val="22"/>
          <w:lang w:val="es-MX" w:eastAsia="en-US"/>
        </w:rPr>
        <w:t xml:space="preserve"> cada </w:t>
      </w:r>
      <w:r w:rsidR="00627B8A">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en ambas </w:t>
      </w:r>
      <w:r w:rsidR="0001695A">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ategorías no deberá exceder </w:t>
      </w:r>
      <w:r w:rsidR="004E3F23">
        <w:rPr>
          <w:rFonts w:ascii="ITC Avant Garde" w:eastAsiaTheme="minorHAnsi" w:hAnsi="ITC Avant Garde"/>
          <w:sz w:val="22"/>
          <w:szCs w:val="22"/>
          <w:lang w:val="es-MX" w:eastAsia="en-US"/>
        </w:rPr>
        <w:t xml:space="preserve">el </w:t>
      </w:r>
      <w:r w:rsidR="0001695A">
        <w:rPr>
          <w:rFonts w:ascii="ITC Avant Garde" w:eastAsiaTheme="minorHAnsi" w:hAnsi="ITC Avant Garde"/>
          <w:sz w:val="22"/>
          <w:szCs w:val="22"/>
          <w:lang w:val="es-MX" w:eastAsia="en-US"/>
        </w:rPr>
        <w:t>número de Bloques permitido conforme a</w:t>
      </w:r>
      <w:r w:rsidRPr="006D5880">
        <w:rPr>
          <w:rFonts w:ascii="ITC Avant Garde" w:eastAsiaTheme="minorHAnsi" w:hAnsi="ITC Avant Garde"/>
          <w:sz w:val="22"/>
          <w:szCs w:val="22"/>
          <w:lang w:val="es-MX" w:eastAsia="en-US"/>
        </w:rPr>
        <w:t xml:space="preserve">l </w:t>
      </w:r>
      <w:r w:rsidR="00627B8A" w:rsidRPr="006D5880">
        <w:rPr>
          <w:rFonts w:ascii="ITC Avant Garde" w:eastAsiaTheme="minorHAnsi" w:hAnsi="ITC Avant Garde"/>
          <w:sz w:val="22"/>
          <w:szCs w:val="22"/>
          <w:lang w:val="es-MX" w:eastAsia="en-US"/>
        </w:rPr>
        <w:t xml:space="preserve">Límite </w:t>
      </w:r>
      <w:r w:rsidR="00627B8A">
        <w:rPr>
          <w:rFonts w:ascii="ITC Avant Garde" w:eastAsiaTheme="minorHAnsi" w:hAnsi="ITC Avant Garde"/>
          <w:sz w:val="22"/>
          <w:szCs w:val="22"/>
          <w:lang w:val="es-MX" w:eastAsia="en-US"/>
        </w:rPr>
        <w:t xml:space="preserve">de Acumulación </w:t>
      </w:r>
      <w:r w:rsidRPr="006D5880">
        <w:rPr>
          <w:rFonts w:ascii="ITC Avant Garde" w:eastAsiaTheme="minorHAnsi" w:hAnsi="ITC Avant Garde"/>
          <w:sz w:val="22"/>
          <w:szCs w:val="22"/>
          <w:lang w:val="es-MX" w:eastAsia="en-US"/>
        </w:rPr>
        <w:t xml:space="preserve">de </w:t>
      </w:r>
      <w:r w:rsidR="00627B8A" w:rsidRPr="006D5880">
        <w:rPr>
          <w:rFonts w:ascii="ITC Avant Garde" w:eastAsiaTheme="minorHAnsi" w:hAnsi="ITC Avant Garde"/>
          <w:sz w:val="22"/>
          <w:szCs w:val="22"/>
          <w:lang w:val="es-MX" w:eastAsia="en-US"/>
        </w:rPr>
        <w:t>Espectro</w:t>
      </w:r>
      <w:r w:rsidR="00095C19">
        <w:rPr>
          <w:rFonts w:ascii="ITC Avant Garde" w:eastAsiaTheme="minorHAnsi" w:hAnsi="ITC Avant Garde"/>
          <w:sz w:val="22"/>
          <w:szCs w:val="22"/>
          <w:lang w:val="es-MX" w:eastAsia="en-US"/>
        </w:rPr>
        <w:t xml:space="preserve"> de la fase correspondiente</w:t>
      </w:r>
      <w:r w:rsidRPr="006D5880">
        <w:rPr>
          <w:rFonts w:ascii="ITC Avant Garde" w:eastAsiaTheme="minorHAnsi" w:hAnsi="ITC Avant Garde"/>
          <w:sz w:val="22"/>
          <w:szCs w:val="22"/>
          <w:lang w:val="es-MX" w:eastAsia="en-US"/>
        </w:rPr>
        <w:t>.</w:t>
      </w:r>
    </w:p>
    <w:p w14:paraId="75A06660" w14:textId="77777777" w:rsidR="006721F1" w:rsidRPr="006D5880" w:rsidRDefault="006721F1" w:rsidP="00746DC9">
      <w:pPr>
        <w:pStyle w:val="Textoindependiente"/>
        <w:spacing w:after="0"/>
        <w:jc w:val="both"/>
        <w:rPr>
          <w:rFonts w:ascii="ITC Avant Garde" w:eastAsiaTheme="minorHAnsi" w:hAnsi="ITC Avant Garde"/>
          <w:sz w:val="22"/>
          <w:szCs w:val="22"/>
          <w:lang w:val="es-MX" w:eastAsia="en-US"/>
        </w:rPr>
      </w:pPr>
    </w:p>
    <w:p w14:paraId="128BA686" w14:textId="667AF7E5" w:rsidR="0028795E" w:rsidRPr="00140CB7" w:rsidRDefault="0028795E" w:rsidP="009B6389">
      <w:pPr>
        <w:pStyle w:val="Ttulo2"/>
        <w:numPr>
          <w:ilvl w:val="1"/>
          <w:numId w:val="39"/>
        </w:numPr>
        <w:spacing w:before="0" w:line="240" w:lineRule="auto"/>
        <w:jc w:val="both"/>
        <w:rPr>
          <w:rFonts w:ascii="ITC Avant Garde" w:eastAsiaTheme="minorHAnsi" w:hAnsi="ITC Avant Garde" w:cstheme="minorBidi"/>
          <w:b/>
          <w:color w:val="auto"/>
          <w:sz w:val="22"/>
          <w:szCs w:val="22"/>
        </w:rPr>
      </w:pPr>
      <w:bookmarkStart w:id="100" w:name="_Toc482733210"/>
      <w:bookmarkStart w:id="101" w:name="_Toc500236216"/>
      <w:bookmarkStart w:id="102" w:name="_Toc500502765"/>
      <w:bookmarkStart w:id="103" w:name="_Toc500961228"/>
      <w:bookmarkStart w:id="104" w:name="_Toc500961294"/>
      <w:r w:rsidRPr="00140CB7">
        <w:rPr>
          <w:rFonts w:ascii="ITC Avant Garde" w:eastAsiaTheme="minorHAnsi" w:hAnsi="ITC Avant Garde" w:cstheme="minorBidi"/>
          <w:b/>
          <w:color w:val="auto"/>
          <w:sz w:val="22"/>
          <w:szCs w:val="22"/>
        </w:rPr>
        <w:t>Oferta</w:t>
      </w:r>
      <w:r w:rsidR="00B23032">
        <w:rPr>
          <w:rFonts w:ascii="ITC Avant Garde" w:eastAsiaTheme="minorHAnsi" w:hAnsi="ITC Avant Garde" w:cstheme="minorBidi"/>
          <w:b/>
          <w:color w:val="auto"/>
          <w:sz w:val="22"/>
          <w:szCs w:val="22"/>
        </w:rPr>
        <w:t>s</w:t>
      </w:r>
      <w:r w:rsidRPr="00140CB7">
        <w:rPr>
          <w:rFonts w:ascii="ITC Avant Garde" w:eastAsiaTheme="minorHAnsi" w:hAnsi="ITC Avant Garde" w:cstheme="minorBidi"/>
          <w:b/>
          <w:color w:val="auto"/>
          <w:sz w:val="22"/>
          <w:szCs w:val="22"/>
        </w:rPr>
        <w:t xml:space="preserve"> en la</w:t>
      </w:r>
      <w:r w:rsidR="00E735E3">
        <w:rPr>
          <w:rFonts w:ascii="ITC Avant Garde" w:eastAsiaTheme="minorHAnsi" w:hAnsi="ITC Avant Garde" w:cstheme="minorBidi"/>
          <w:b/>
          <w:color w:val="auto"/>
          <w:sz w:val="22"/>
          <w:szCs w:val="22"/>
        </w:rPr>
        <w:t xml:space="preserve"> </w:t>
      </w:r>
      <w:r w:rsidR="00E735E3" w:rsidRPr="00206C68">
        <w:rPr>
          <w:rFonts w:ascii="ITC Avant Garde" w:eastAsiaTheme="minorHAnsi" w:hAnsi="ITC Avant Garde" w:cstheme="minorBidi"/>
          <w:b/>
          <w:color w:val="auto"/>
          <w:sz w:val="22"/>
          <w:szCs w:val="22"/>
        </w:rPr>
        <w:t>segunda</w:t>
      </w:r>
      <w:r w:rsidRPr="00206C68">
        <w:rPr>
          <w:rFonts w:ascii="ITC Avant Garde" w:eastAsiaTheme="minorHAnsi" w:hAnsi="ITC Avant Garde" w:cstheme="minorBidi"/>
          <w:b/>
          <w:color w:val="auto"/>
          <w:sz w:val="22"/>
          <w:szCs w:val="22"/>
        </w:rPr>
        <w:t xml:space="preserve"> </w:t>
      </w:r>
      <w:r w:rsidR="006D5351" w:rsidRPr="00206C68">
        <w:rPr>
          <w:rFonts w:ascii="ITC Avant Garde" w:eastAsiaTheme="minorHAnsi" w:hAnsi="ITC Avant Garde"/>
          <w:b/>
          <w:color w:val="auto"/>
          <w:sz w:val="22"/>
          <w:szCs w:val="22"/>
        </w:rPr>
        <w:t>Ronda de Reloj</w:t>
      </w:r>
      <w:r w:rsidR="00A86D43" w:rsidRPr="00206C68">
        <w:rPr>
          <w:rFonts w:ascii="ITC Avant Garde" w:eastAsiaTheme="minorHAnsi" w:hAnsi="ITC Avant Garde"/>
          <w:b/>
          <w:color w:val="auto"/>
          <w:sz w:val="22"/>
          <w:szCs w:val="22"/>
        </w:rPr>
        <w:t xml:space="preserve"> de la fase I de la Etapa de Adjudicación</w:t>
      </w:r>
      <w:r w:rsidRPr="00206C68">
        <w:rPr>
          <w:rFonts w:ascii="ITC Avant Garde" w:eastAsiaTheme="minorHAnsi" w:hAnsi="ITC Avant Garde" w:cstheme="minorBidi"/>
          <w:b/>
          <w:color w:val="auto"/>
          <w:sz w:val="22"/>
          <w:szCs w:val="22"/>
        </w:rPr>
        <w:t xml:space="preserve"> y en</w:t>
      </w:r>
      <w:r w:rsidR="00861D37" w:rsidRPr="00206C68">
        <w:rPr>
          <w:rFonts w:ascii="ITC Avant Garde" w:eastAsiaTheme="minorHAnsi" w:hAnsi="ITC Avant Garde" w:cstheme="minorBidi"/>
          <w:b/>
          <w:color w:val="auto"/>
          <w:sz w:val="22"/>
          <w:szCs w:val="22"/>
        </w:rPr>
        <w:t xml:space="preserve"> </w:t>
      </w:r>
      <w:r w:rsidR="006D5351" w:rsidRPr="00206C68">
        <w:rPr>
          <w:rFonts w:ascii="ITC Avant Garde" w:eastAsiaTheme="minorHAnsi" w:hAnsi="ITC Avant Garde"/>
          <w:b/>
          <w:color w:val="auto"/>
          <w:sz w:val="22"/>
          <w:szCs w:val="22"/>
        </w:rPr>
        <w:t>Rondas de Reloj</w:t>
      </w:r>
      <w:r w:rsidR="006D5351" w:rsidRPr="00206C68" w:rsidDel="006D5351">
        <w:rPr>
          <w:rFonts w:ascii="ITC Avant Garde" w:eastAsiaTheme="minorHAnsi" w:hAnsi="ITC Avant Garde" w:cstheme="minorBidi"/>
          <w:b/>
          <w:color w:val="auto"/>
          <w:sz w:val="22"/>
          <w:szCs w:val="22"/>
        </w:rPr>
        <w:t xml:space="preserve"> </w:t>
      </w:r>
      <w:r w:rsidRPr="00206C68">
        <w:rPr>
          <w:rFonts w:ascii="ITC Avant Garde" w:eastAsiaTheme="minorHAnsi" w:hAnsi="ITC Avant Garde" w:cstheme="minorBidi"/>
          <w:b/>
          <w:color w:val="auto"/>
          <w:sz w:val="22"/>
          <w:szCs w:val="22"/>
        </w:rPr>
        <w:t>subsecuentes</w:t>
      </w:r>
      <w:bookmarkEnd w:id="100"/>
      <w:r w:rsidR="00E77AB7">
        <w:rPr>
          <w:rFonts w:ascii="ITC Avant Garde" w:eastAsiaTheme="minorHAnsi" w:hAnsi="ITC Avant Garde" w:cstheme="minorBidi"/>
          <w:b/>
          <w:color w:val="auto"/>
          <w:sz w:val="22"/>
          <w:szCs w:val="22"/>
        </w:rPr>
        <w:t>.</w:t>
      </w:r>
      <w:bookmarkEnd w:id="101"/>
      <w:bookmarkEnd w:id="102"/>
      <w:bookmarkEnd w:id="103"/>
      <w:bookmarkEnd w:id="104"/>
      <w:r w:rsidRPr="00140CB7">
        <w:rPr>
          <w:rFonts w:ascii="ITC Avant Garde" w:eastAsiaTheme="minorHAnsi" w:hAnsi="ITC Avant Garde" w:cstheme="minorBidi"/>
          <w:b/>
          <w:color w:val="auto"/>
          <w:sz w:val="22"/>
          <w:szCs w:val="22"/>
        </w:rPr>
        <w:t xml:space="preserve"> </w:t>
      </w:r>
    </w:p>
    <w:p w14:paraId="23C4EB91" w14:textId="77777777" w:rsidR="00312035" w:rsidRPr="00312035" w:rsidRDefault="00312035" w:rsidP="00746DC9">
      <w:pPr>
        <w:spacing w:after="0" w:line="240" w:lineRule="auto"/>
      </w:pPr>
    </w:p>
    <w:p w14:paraId="12801C01" w14:textId="63C7F089" w:rsidR="0028795E"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En la</w:t>
      </w:r>
      <w:r w:rsidR="009029FC">
        <w:rPr>
          <w:rFonts w:ascii="ITC Avant Garde" w:eastAsiaTheme="minorHAnsi" w:hAnsi="ITC Avant Garde"/>
          <w:sz w:val="22"/>
          <w:szCs w:val="22"/>
          <w:lang w:val="es-MX" w:eastAsia="en-US"/>
        </w:rPr>
        <w:t xml:space="preserve"> segunda</w:t>
      </w:r>
      <w:r w:rsidRPr="006D5880">
        <w:rPr>
          <w:rFonts w:ascii="ITC Avant Garde" w:eastAsiaTheme="minorHAnsi" w:hAnsi="ITC Avant Garde"/>
          <w:sz w:val="22"/>
          <w:szCs w:val="22"/>
          <w:lang w:val="es-MX" w:eastAsia="en-US"/>
        </w:rPr>
        <w:t xml:space="preserve">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A86D43">
        <w:rPr>
          <w:rFonts w:ascii="ITC Avant Garde" w:eastAsiaTheme="minorHAnsi" w:hAnsi="ITC Avant Garde"/>
          <w:sz w:val="22"/>
          <w:szCs w:val="22"/>
          <w:lang w:val="es-MX" w:eastAsia="en-US"/>
        </w:rPr>
        <w:t xml:space="preserve"> de la fase I de la Etapa de Adjudicación</w:t>
      </w:r>
      <w:r w:rsidRPr="006D5880">
        <w:rPr>
          <w:rFonts w:ascii="ITC Avant Garde" w:eastAsiaTheme="minorHAnsi" w:hAnsi="ITC Avant Garde"/>
          <w:sz w:val="22"/>
          <w:szCs w:val="22"/>
          <w:lang w:val="es-MX" w:eastAsia="en-US"/>
        </w:rPr>
        <w:t xml:space="preserve"> y </w:t>
      </w:r>
      <w:r w:rsidR="009029FC">
        <w:rPr>
          <w:rFonts w:ascii="ITC Avant Garde" w:eastAsiaTheme="minorHAnsi" w:hAnsi="ITC Avant Garde"/>
          <w:sz w:val="22"/>
          <w:szCs w:val="22"/>
          <w:lang w:val="es-MX" w:eastAsia="en-US"/>
        </w:rPr>
        <w:t xml:space="preserve">en </w:t>
      </w:r>
      <w:r w:rsidRPr="006D5880">
        <w:rPr>
          <w:rFonts w:ascii="ITC Avant Garde" w:eastAsiaTheme="minorHAnsi" w:hAnsi="ITC Avant Garde"/>
          <w:sz w:val="22"/>
          <w:szCs w:val="22"/>
          <w:lang w:val="es-MX" w:eastAsia="en-US"/>
        </w:rPr>
        <w:t xml:space="preserve">todas las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s de Reloj</w:t>
      </w:r>
      <w:r w:rsidRPr="006D5880">
        <w:rPr>
          <w:rFonts w:ascii="ITC Avant Garde" w:eastAsiaTheme="minorHAnsi" w:hAnsi="ITC Avant Garde"/>
          <w:sz w:val="22"/>
          <w:szCs w:val="22"/>
          <w:lang w:val="es-MX" w:eastAsia="en-US"/>
        </w:rPr>
        <w:t xml:space="preserve"> subsecuentes, cada </w:t>
      </w:r>
      <w:r w:rsidR="009029FC">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w:t>
      </w:r>
      <w:r w:rsidR="009029FC">
        <w:rPr>
          <w:rFonts w:ascii="ITC Avant Garde" w:eastAsiaTheme="minorHAnsi" w:hAnsi="ITC Avant Garde"/>
          <w:sz w:val="22"/>
          <w:szCs w:val="22"/>
          <w:lang w:val="es-MX" w:eastAsia="en-US"/>
        </w:rPr>
        <w:t>tiene</w:t>
      </w:r>
      <w:r w:rsidR="009029FC"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permitido:</w:t>
      </w:r>
    </w:p>
    <w:p w14:paraId="5AE8E7AF" w14:textId="77777777" w:rsidR="007757C1" w:rsidRPr="006D5880" w:rsidRDefault="007757C1" w:rsidP="00746DC9">
      <w:pPr>
        <w:pStyle w:val="Textoindependiente"/>
        <w:spacing w:after="0"/>
        <w:jc w:val="both"/>
        <w:rPr>
          <w:rFonts w:ascii="ITC Avant Garde" w:eastAsiaTheme="minorHAnsi" w:hAnsi="ITC Avant Garde"/>
          <w:sz w:val="22"/>
          <w:szCs w:val="22"/>
          <w:lang w:val="es-MX" w:eastAsia="en-US"/>
        </w:rPr>
      </w:pPr>
    </w:p>
    <w:p w14:paraId="57BF041D" w14:textId="0A0CA844" w:rsidR="0028795E" w:rsidRPr="006D5880" w:rsidRDefault="00A86D43" w:rsidP="009B6389">
      <w:pPr>
        <w:pStyle w:val="ListAlphaLC"/>
        <w:numPr>
          <w:ilvl w:val="0"/>
          <w:numId w:val="28"/>
        </w:numPr>
        <w:spacing w:after="0" w:line="240"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Presentar una </w:t>
      </w:r>
      <w:r w:rsidR="00755FF5">
        <w:rPr>
          <w:rFonts w:ascii="ITC Avant Garde" w:eastAsiaTheme="minorHAnsi" w:hAnsi="ITC Avant Garde"/>
          <w:sz w:val="22"/>
          <w:szCs w:val="22"/>
          <w:lang w:val="es-MX" w:eastAsia="en-US"/>
        </w:rPr>
        <w:t>O</w:t>
      </w:r>
      <w:r w:rsidR="0028795E" w:rsidRPr="006D5880">
        <w:rPr>
          <w:rFonts w:ascii="ITC Avant Garde" w:eastAsiaTheme="minorHAnsi" w:hAnsi="ITC Avant Garde"/>
          <w:sz w:val="22"/>
          <w:szCs w:val="22"/>
          <w:lang w:val="es-MX" w:eastAsia="en-US"/>
        </w:rPr>
        <w:t>ferta</w:t>
      </w:r>
      <w:r>
        <w:rPr>
          <w:rFonts w:ascii="ITC Avant Garde" w:eastAsiaTheme="minorHAnsi" w:hAnsi="ITC Avant Garde"/>
          <w:sz w:val="22"/>
          <w:szCs w:val="22"/>
          <w:lang w:val="es-MX" w:eastAsia="en-US"/>
        </w:rPr>
        <w:t xml:space="preserve"> por</w:t>
      </w:r>
      <w:r w:rsidR="0028795E" w:rsidRPr="006D5880">
        <w:rPr>
          <w:rFonts w:ascii="ITC Avant Garde" w:eastAsiaTheme="minorHAnsi" w:hAnsi="ITC Avant Garde"/>
          <w:sz w:val="22"/>
          <w:szCs w:val="22"/>
          <w:lang w:val="es-MX" w:eastAsia="en-US"/>
        </w:rPr>
        <w:t xml:space="preserve"> el mismo número de </w:t>
      </w:r>
      <w:r w:rsidR="008B08D4">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loques para cada </w:t>
      </w:r>
      <w:r w:rsidR="008B08D4">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 xml:space="preserve">ategoría </w:t>
      </w:r>
      <w:r>
        <w:rPr>
          <w:rFonts w:ascii="ITC Avant Garde" w:eastAsiaTheme="minorHAnsi" w:hAnsi="ITC Avant Garde"/>
          <w:sz w:val="22"/>
          <w:szCs w:val="22"/>
          <w:lang w:val="es-MX" w:eastAsia="en-US"/>
        </w:rPr>
        <w:t>correspondientes a su Oferta</w:t>
      </w:r>
      <w:r w:rsidRPr="006D5880">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en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28795E" w:rsidRPr="006D5880">
        <w:rPr>
          <w:rFonts w:ascii="ITC Avant Garde" w:eastAsiaTheme="minorHAnsi" w:hAnsi="ITC Avant Garde"/>
          <w:sz w:val="22"/>
          <w:szCs w:val="22"/>
          <w:lang w:val="es-MX" w:eastAsia="en-US"/>
        </w:rPr>
        <w:t xml:space="preserve"> precedente, o</w:t>
      </w:r>
    </w:p>
    <w:p w14:paraId="560DBDC0" w14:textId="4AAEE220" w:rsidR="0028795E" w:rsidRDefault="00755FF5" w:rsidP="009B6389">
      <w:pPr>
        <w:pStyle w:val="ListAlphaLC"/>
        <w:numPr>
          <w:ilvl w:val="0"/>
          <w:numId w:val="28"/>
        </w:numPr>
        <w:spacing w:after="0" w:line="240"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P</w:t>
      </w:r>
      <w:r w:rsidR="0028795E" w:rsidRPr="006D5880">
        <w:rPr>
          <w:rFonts w:ascii="ITC Avant Garde" w:eastAsiaTheme="minorHAnsi" w:hAnsi="ITC Avant Garde"/>
          <w:sz w:val="22"/>
          <w:szCs w:val="22"/>
          <w:lang w:val="es-MX" w:eastAsia="en-US"/>
        </w:rPr>
        <w:t xml:space="preserve">resentar </w:t>
      </w:r>
      <w:r w:rsidR="00A86D43">
        <w:rPr>
          <w:rFonts w:ascii="ITC Avant Garde" w:eastAsiaTheme="minorHAnsi" w:hAnsi="ITC Avant Garde"/>
          <w:sz w:val="22"/>
          <w:szCs w:val="22"/>
          <w:lang w:val="es-MX" w:eastAsia="en-US"/>
        </w:rPr>
        <w:t xml:space="preserve">un </w:t>
      </w:r>
      <w:r w:rsidR="009029FC">
        <w:rPr>
          <w:rFonts w:ascii="ITC Avant Garde" w:eastAsiaTheme="minorHAnsi" w:hAnsi="ITC Avant Garde"/>
          <w:sz w:val="22"/>
          <w:szCs w:val="22"/>
          <w:lang w:val="es-MX" w:eastAsia="en-US"/>
        </w:rPr>
        <w:t xml:space="preserve">Retiro </w:t>
      </w:r>
      <w:r w:rsidR="00A86D43">
        <w:rPr>
          <w:rFonts w:ascii="ITC Avant Garde" w:eastAsiaTheme="minorHAnsi" w:hAnsi="ITC Avant Garde"/>
          <w:sz w:val="22"/>
          <w:szCs w:val="22"/>
          <w:lang w:val="es-MX" w:eastAsia="en-US"/>
        </w:rPr>
        <w:t>para</w:t>
      </w:r>
      <w:r w:rsidR="0028795E" w:rsidRPr="006D5880">
        <w:rPr>
          <w:rFonts w:ascii="ITC Avant Garde" w:eastAsiaTheme="minorHAnsi" w:hAnsi="ITC Avant Garde"/>
          <w:sz w:val="22"/>
          <w:szCs w:val="22"/>
          <w:lang w:val="es-MX" w:eastAsia="en-US"/>
        </w:rPr>
        <w:t xml:space="preserve"> una o ambas </w:t>
      </w:r>
      <w:r w:rsidR="008B08D4">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 xml:space="preserve">ategorías </w:t>
      </w:r>
      <w:r w:rsidR="0028795E" w:rsidRPr="00617D61">
        <w:rPr>
          <w:rFonts w:ascii="ITC Avant Garde" w:eastAsiaTheme="minorHAnsi" w:hAnsi="ITC Avant Garde"/>
          <w:sz w:val="22"/>
          <w:szCs w:val="22"/>
          <w:lang w:val="es-MX" w:eastAsia="en-US"/>
        </w:rPr>
        <w:t>y/o</w:t>
      </w:r>
      <w:r w:rsidR="0028795E" w:rsidRPr="006D5880">
        <w:rPr>
          <w:rFonts w:ascii="ITC Avant Garde" w:eastAsiaTheme="minorHAnsi" w:hAnsi="ITC Avant Garde"/>
          <w:sz w:val="22"/>
          <w:szCs w:val="22"/>
          <w:lang w:val="es-MX" w:eastAsia="en-US"/>
        </w:rPr>
        <w:t xml:space="preserve"> </w:t>
      </w:r>
      <w:r w:rsidR="00A86D43">
        <w:rPr>
          <w:rFonts w:ascii="ITC Avant Garde" w:eastAsiaTheme="minorHAnsi" w:hAnsi="ITC Avant Garde"/>
          <w:sz w:val="22"/>
          <w:szCs w:val="22"/>
          <w:lang w:val="es-MX" w:eastAsia="en-US"/>
        </w:rPr>
        <w:t>presentar un Cambio</w:t>
      </w:r>
      <w:r w:rsidR="0028795E" w:rsidRPr="006D5880">
        <w:rPr>
          <w:rFonts w:ascii="ITC Avant Garde" w:eastAsiaTheme="minorHAnsi" w:hAnsi="ITC Avant Garde"/>
          <w:sz w:val="22"/>
          <w:szCs w:val="22"/>
          <w:lang w:val="es-MX" w:eastAsia="en-US"/>
        </w:rPr>
        <w:t>.</w:t>
      </w:r>
    </w:p>
    <w:p w14:paraId="0D95A80E" w14:textId="77777777" w:rsidR="00E34934" w:rsidRPr="006D5880" w:rsidRDefault="00E34934" w:rsidP="00746DC9">
      <w:pPr>
        <w:pStyle w:val="ListAlphaLC"/>
        <w:spacing w:after="0" w:line="240" w:lineRule="auto"/>
        <w:ind w:left="360"/>
        <w:jc w:val="both"/>
        <w:rPr>
          <w:rFonts w:ascii="ITC Avant Garde" w:eastAsiaTheme="minorHAnsi" w:hAnsi="ITC Avant Garde"/>
          <w:sz w:val="22"/>
          <w:szCs w:val="22"/>
          <w:lang w:val="es-MX" w:eastAsia="en-US"/>
        </w:rPr>
      </w:pPr>
    </w:p>
    <w:p w14:paraId="68355A32" w14:textId="45305AA5" w:rsidR="0028795E"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El número total de </w:t>
      </w:r>
      <w:r w:rsidR="008B08D4">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B66556">
        <w:rPr>
          <w:rFonts w:ascii="ITC Avant Garde" w:eastAsiaTheme="minorHAnsi" w:hAnsi="ITC Avant Garde"/>
          <w:sz w:val="22"/>
          <w:szCs w:val="22"/>
          <w:lang w:val="es-MX" w:eastAsia="en-US"/>
        </w:rPr>
        <w:t>correspondientes a la Oferta</w:t>
      </w:r>
      <w:r w:rsidR="00F15C25">
        <w:rPr>
          <w:rFonts w:ascii="ITC Avant Garde" w:eastAsiaTheme="minorHAnsi" w:hAnsi="ITC Avant Garde"/>
          <w:sz w:val="22"/>
          <w:szCs w:val="22"/>
          <w:lang w:val="es-MX" w:eastAsia="en-US"/>
        </w:rPr>
        <w:t xml:space="preserve"> </w:t>
      </w:r>
      <w:r w:rsidR="00B66556">
        <w:rPr>
          <w:rFonts w:ascii="ITC Avant Garde" w:eastAsiaTheme="minorHAnsi" w:hAnsi="ITC Avant Garde"/>
          <w:sz w:val="22"/>
          <w:szCs w:val="22"/>
          <w:lang w:val="es-MX" w:eastAsia="en-US"/>
        </w:rPr>
        <w:t>de</w:t>
      </w:r>
      <w:r w:rsidRPr="006D5880">
        <w:rPr>
          <w:rFonts w:ascii="ITC Avant Garde" w:eastAsiaTheme="minorHAnsi" w:hAnsi="ITC Avant Garde"/>
          <w:sz w:val="22"/>
          <w:szCs w:val="22"/>
          <w:lang w:val="es-MX" w:eastAsia="en-US"/>
        </w:rPr>
        <w:t xml:space="preserve"> cada </w:t>
      </w:r>
      <w:r w:rsidR="008B08D4">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BD0139">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entre ambas </w:t>
      </w:r>
      <w:r w:rsidR="008B08D4">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ategorías, no debe exceder l</w:t>
      </w:r>
      <w:r w:rsidR="008B08D4">
        <w:rPr>
          <w:rFonts w:ascii="ITC Avant Garde" w:eastAsiaTheme="minorHAnsi" w:hAnsi="ITC Avant Garde"/>
          <w:sz w:val="22"/>
          <w:szCs w:val="22"/>
          <w:lang w:val="es-MX" w:eastAsia="en-US"/>
        </w:rPr>
        <w:t>os puntos de</w:t>
      </w:r>
      <w:r w:rsidRPr="006D5880">
        <w:rPr>
          <w:rFonts w:ascii="ITC Avant Garde" w:eastAsiaTheme="minorHAnsi" w:hAnsi="ITC Avant Garde"/>
          <w:sz w:val="22"/>
          <w:szCs w:val="22"/>
          <w:lang w:val="es-MX" w:eastAsia="en-US"/>
        </w:rPr>
        <w:t xml:space="preserve"> elegibilidad del </w:t>
      </w:r>
      <w:r w:rsidR="008B08D4">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8453B4">
        <w:rPr>
          <w:rFonts w:ascii="ITC Avant Garde" w:eastAsiaTheme="minorHAnsi" w:hAnsi="ITC Avant Garde"/>
          <w:sz w:val="22"/>
          <w:szCs w:val="22"/>
          <w:lang w:val="es-MX" w:eastAsia="en-US"/>
        </w:rPr>
        <w:t xml:space="preserve">, </w:t>
      </w:r>
      <w:r w:rsidR="0060554F">
        <w:rPr>
          <w:rFonts w:ascii="ITC Avant Garde" w:eastAsiaTheme="minorHAnsi" w:hAnsi="ITC Avant Garde"/>
          <w:sz w:val="22"/>
          <w:szCs w:val="22"/>
          <w:lang w:val="es-MX" w:eastAsia="en-US"/>
        </w:rPr>
        <w:t>mism</w:t>
      </w:r>
      <w:r w:rsidR="00B66556">
        <w:rPr>
          <w:rFonts w:ascii="ITC Avant Garde" w:eastAsiaTheme="minorHAnsi" w:hAnsi="ITC Avant Garde"/>
          <w:sz w:val="22"/>
          <w:szCs w:val="22"/>
          <w:lang w:val="es-MX" w:eastAsia="en-US"/>
        </w:rPr>
        <w:t>os</w:t>
      </w:r>
      <w:r w:rsidR="0060554F">
        <w:rPr>
          <w:rFonts w:ascii="ITC Avant Garde" w:eastAsiaTheme="minorHAnsi" w:hAnsi="ITC Avant Garde"/>
          <w:sz w:val="22"/>
          <w:szCs w:val="22"/>
          <w:lang w:val="es-MX" w:eastAsia="en-US"/>
        </w:rPr>
        <w:t xml:space="preserve"> que</w:t>
      </w:r>
      <w:r w:rsidR="00D82C87">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se calculará</w:t>
      </w:r>
      <w:r w:rsidR="00F15C25">
        <w:rPr>
          <w:rFonts w:ascii="ITC Avant Garde" w:eastAsiaTheme="minorHAnsi" w:hAnsi="ITC Avant Garde"/>
          <w:sz w:val="22"/>
          <w:szCs w:val="22"/>
          <w:lang w:val="es-MX" w:eastAsia="en-US"/>
        </w:rPr>
        <w:t>n</w:t>
      </w:r>
      <w:r w:rsidRPr="006D5880">
        <w:rPr>
          <w:rFonts w:ascii="ITC Avant Garde" w:eastAsiaTheme="minorHAnsi" w:hAnsi="ITC Avant Garde"/>
          <w:sz w:val="22"/>
          <w:szCs w:val="22"/>
          <w:lang w:val="es-MX" w:eastAsia="en-US"/>
        </w:rPr>
        <w:t xml:space="preserve"> </w:t>
      </w:r>
      <w:r w:rsidR="009E1920">
        <w:rPr>
          <w:rFonts w:ascii="ITC Avant Garde" w:eastAsiaTheme="minorHAnsi" w:hAnsi="ITC Avant Garde"/>
          <w:sz w:val="22"/>
          <w:szCs w:val="22"/>
          <w:lang w:val="es-MX" w:eastAsia="en-US"/>
        </w:rPr>
        <w:t>de la manera siguiente</w:t>
      </w:r>
      <w:r w:rsidRPr="006D5880">
        <w:rPr>
          <w:rFonts w:ascii="ITC Avant Garde" w:eastAsiaTheme="minorHAnsi" w:hAnsi="ITC Avant Garde"/>
          <w:sz w:val="22"/>
          <w:szCs w:val="22"/>
          <w:lang w:val="es-MX" w:eastAsia="en-US"/>
        </w:rPr>
        <w:t>:</w:t>
      </w:r>
    </w:p>
    <w:p w14:paraId="04446E3A" w14:textId="77777777" w:rsidR="009A6601" w:rsidRPr="006D5880" w:rsidRDefault="009A6601" w:rsidP="00746DC9">
      <w:pPr>
        <w:pStyle w:val="Textoindependiente"/>
        <w:spacing w:after="0"/>
        <w:jc w:val="both"/>
        <w:rPr>
          <w:rFonts w:ascii="ITC Avant Garde" w:eastAsiaTheme="minorHAnsi" w:hAnsi="ITC Avant Garde"/>
          <w:sz w:val="22"/>
          <w:szCs w:val="22"/>
          <w:lang w:val="es-MX" w:eastAsia="en-US"/>
        </w:rPr>
      </w:pPr>
    </w:p>
    <w:p w14:paraId="61D21C22" w14:textId="1785A89A" w:rsidR="0028795E" w:rsidRDefault="009A6601" w:rsidP="009B6389">
      <w:pPr>
        <w:pStyle w:val="ListAlphaLC"/>
        <w:numPr>
          <w:ilvl w:val="0"/>
          <w:numId w:val="24"/>
        </w:numPr>
        <w:spacing w:after="0" w:line="240"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E</w:t>
      </w:r>
      <w:r w:rsidR="0028795E" w:rsidRPr="006D5880">
        <w:rPr>
          <w:rFonts w:ascii="ITC Avant Garde" w:eastAsiaTheme="minorHAnsi" w:hAnsi="ITC Avant Garde"/>
          <w:sz w:val="22"/>
          <w:szCs w:val="22"/>
          <w:lang w:val="es-MX" w:eastAsia="en-US"/>
        </w:rPr>
        <w:t xml:space="preserve">n la </w:t>
      </w:r>
      <w:r w:rsidR="00B66556">
        <w:rPr>
          <w:rFonts w:ascii="ITC Avant Garde" w:eastAsiaTheme="minorHAnsi" w:hAnsi="ITC Avant Garde"/>
          <w:sz w:val="22"/>
          <w:szCs w:val="22"/>
          <w:lang w:val="es-MX" w:eastAsia="en-US"/>
        </w:rPr>
        <w:t xml:space="preserve">segunda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B66556">
        <w:rPr>
          <w:rFonts w:ascii="ITC Avant Garde" w:eastAsiaTheme="minorHAnsi" w:hAnsi="ITC Avant Garde"/>
          <w:sz w:val="22"/>
          <w:szCs w:val="22"/>
          <w:lang w:val="es-MX" w:eastAsia="en-US"/>
        </w:rPr>
        <w:t xml:space="preserve"> de la fase I de la Etapa de Adjudicación</w:t>
      </w:r>
      <w:r w:rsidR="0028795E" w:rsidRPr="006D5880">
        <w:rPr>
          <w:rFonts w:ascii="ITC Avant Garde" w:eastAsiaTheme="minorHAnsi" w:hAnsi="ITC Avant Garde"/>
          <w:sz w:val="22"/>
          <w:szCs w:val="22"/>
          <w:lang w:val="es-MX" w:eastAsia="en-US"/>
        </w:rPr>
        <w:t>, l</w:t>
      </w:r>
      <w:r w:rsidR="00E735E3">
        <w:rPr>
          <w:rFonts w:ascii="ITC Avant Garde" w:eastAsiaTheme="minorHAnsi" w:hAnsi="ITC Avant Garde"/>
          <w:sz w:val="22"/>
          <w:szCs w:val="22"/>
          <w:lang w:val="es-MX" w:eastAsia="en-US"/>
        </w:rPr>
        <w:t>os puntos de</w:t>
      </w:r>
      <w:r w:rsidR="0028795E" w:rsidRPr="006D5880">
        <w:rPr>
          <w:rFonts w:ascii="ITC Avant Garde" w:eastAsiaTheme="minorHAnsi" w:hAnsi="ITC Avant Garde"/>
          <w:sz w:val="22"/>
          <w:szCs w:val="22"/>
          <w:lang w:val="es-MX" w:eastAsia="en-US"/>
        </w:rPr>
        <w:t xml:space="preserve"> elegibilidad de un </w:t>
      </w:r>
      <w:r w:rsidR="00E735E3">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 </w:t>
      </w:r>
      <w:r w:rsidR="00B66556">
        <w:rPr>
          <w:rFonts w:ascii="ITC Avant Garde" w:eastAsiaTheme="minorHAnsi" w:hAnsi="ITC Avant Garde"/>
          <w:sz w:val="22"/>
          <w:szCs w:val="22"/>
          <w:lang w:val="es-MX" w:eastAsia="en-US"/>
        </w:rPr>
        <w:t xml:space="preserve">serán </w:t>
      </w:r>
      <w:r w:rsidR="0028795E" w:rsidRPr="006D5880">
        <w:rPr>
          <w:rFonts w:ascii="ITC Avant Garde" w:eastAsiaTheme="minorHAnsi" w:hAnsi="ITC Avant Garde"/>
          <w:sz w:val="22"/>
          <w:szCs w:val="22"/>
          <w:lang w:val="es-MX" w:eastAsia="en-US"/>
        </w:rPr>
        <w:t>igual</w:t>
      </w:r>
      <w:r w:rsidR="00F15C25">
        <w:rPr>
          <w:rFonts w:ascii="ITC Avant Garde" w:eastAsiaTheme="minorHAnsi" w:hAnsi="ITC Avant Garde"/>
          <w:sz w:val="22"/>
          <w:szCs w:val="22"/>
          <w:lang w:val="es-MX" w:eastAsia="en-US"/>
        </w:rPr>
        <w:t>es</w:t>
      </w:r>
      <w:r w:rsidR="0028795E" w:rsidRPr="006D5880">
        <w:rPr>
          <w:rFonts w:ascii="ITC Avant Garde" w:eastAsiaTheme="minorHAnsi" w:hAnsi="ITC Avant Garde"/>
          <w:sz w:val="22"/>
          <w:szCs w:val="22"/>
          <w:lang w:val="es-MX" w:eastAsia="en-US"/>
        </w:rPr>
        <w:t xml:space="preserve"> al número total de </w:t>
      </w:r>
      <w:r w:rsidR="00B66556">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loques </w:t>
      </w:r>
      <w:r w:rsidR="00B66556" w:rsidRPr="006D5880">
        <w:rPr>
          <w:rFonts w:ascii="ITC Avant Garde" w:eastAsiaTheme="minorHAnsi" w:hAnsi="ITC Avant Garde"/>
          <w:sz w:val="22"/>
          <w:szCs w:val="22"/>
          <w:lang w:val="es-MX" w:eastAsia="en-US"/>
        </w:rPr>
        <w:t xml:space="preserve">en ambas </w:t>
      </w:r>
      <w:r w:rsidR="00B66556">
        <w:rPr>
          <w:rFonts w:ascii="ITC Avant Garde" w:eastAsiaTheme="minorHAnsi" w:hAnsi="ITC Avant Garde"/>
          <w:sz w:val="22"/>
          <w:szCs w:val="22"/>
          <w:lang w:val="es-MX" w:eastAsia="en-US"/>
        </w:rPr>
        <w:t>C</w:t>
      </w:r>
      <w:r w:rsidR="00B66556" w:rsidRPr="006D5880">
        <w:rPr>
          <w:rFonts w:ascii="ITC Avant Garde" w:eastAsiaTheme="minorHAnsi" w:hAnsi="ITC Avant Garde"/>
          <w:sz w:val="22"/>
          <w:szCs w:val="22"/>
          <w:lang w:val="es-MX" w:eastAsia="en-US"/>
        </w:rPr>
        <w:t>ategorías</w:t>
      </w:r>
      <w:r w:rsidR="00B66556">
        <w:rPr>
          <w:rFonts w:ascii="ITC Avant Garde" w:eastAsiaTheme="minorHAnsi" w:hAnsi="ITC Avant Garde"/>
          <w:sz w:val="22"/>
          <w:szCs w:val="22"/>
          <w:lang w:val="es-MX" w:eastAsia="en-US"/>
        </w:rPr>
        <w:t xml:space="preserve"> que </w:t>
      </w:r>
      <w:r w:rsidR="00FD254C">
        <w:rPr>
          <w:rFonts w:ascii="ITC Avant Garde" w:eastAsiaTheme="minorHAnsi" w:hAnsi="ITC Avant Garde"/>
          <w:sz w:val="22"/>
          <w:szCs w:val="22"/>
          <w:lang w:val="es-MX" w:eastAsia="en-US"/>
        </w:rPr>
        <w:t>formaron parte de</w:t>
      </w:r>
      <w:r w:rsidR="00B66556">
        <w:rPr>
          <w:rFonts w:ascii="ITC Avant Garde" w:eastAsiaTheme="minorHAnsi" w:hAnsi="ITC Avant Garde"/>
          <w:sz w:val="22"/>
          <w:szCs w:val="22"/>
          <w:lang w:val="es-MX" w:eastAsia="en-US"/>
        </w:rPr>
        <w:t xml:space="preserve"> la Oferta del</w:t>
      </w:r>
      <w:r w:rsidR="0028795E" w:rsidRPr="006D5880">
        <w:rPr>
          <w:rFonts w:ascii="ITC Avant Garde" w:eastAsiaTheme="minorHAnsi" w:hAnsi="ITC Avant Garde"/>
          <w:sz w:val="22"/>
          <w:szCs w:val="22"/>
          <w:lang w:val="es-MX" w:eastAsia="en-US"/>
        </w:rPr>
        <w:t xml:space="preserve"> </w:t>
      </w:r>
      <w:r w:rsidR="00B66556">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 en la </w:t>
      </w:r>
      <w:r w:rsidR="00B66556">
        <w:rPr>
          <w:rFonts w:ascii="ITC Avant Garde" w:eastAsiaTheme="minorHAnsi" w:hAnsi="ITC Avant Garde"/>
          <w:sz w:val="22"/>
          <w:szCs w:val="22"/>
          <w:lang w:val="es-MX" w:eastAsia="en-US"/>
        </w:rPr>
        <w:t xml:space="preserve">primera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B66556">
        <w:rPr>
          <w:rFonts w:ascii="ITC Avant Garde" w:eastAsiaTheme="minorHAnsi" w:hAnsi="ITC Avant Garde"/>
          <w:sz w:val="22"/>
          <w:szCs w:val="22"/>
          <w:lang w:val="es-MX" w:eastAsia="en-US"/>
        </w:rPr>
        <w:t xml:space="preserve"> de la fase I de la Etapa de Adjudicación</w:t>
      </w:r>
      <w:r w:rsidR="0028795E" w:rsidRPr="006D5880">
        <w:rPr>
          <w:rFonts w:ascii="ITC Avant Garde" w:eastAsiaTheme="minorHAnsi" w:hAnsi="ITC Avant Garde"/>
          <w:sz w:val="22"/>
          <w:szCs w:val="22"/>
          <w:lang w:val="es-MX" w:eastAsia="en-US"/>
        </w:rPr>
        <w:t>.</w:t>
      </w:r>
    </w:p>
    <w:p w14:paraId="225E41C0" w14:textId="77777777" w:rsidR="00781029" w:rsidRPr="006D5880" w:rsidRDefault="00781029" w:rsidP="00746DC9">
      <w:pPr>
        <w:pStyle w:val="ListAlphaLC"/>
        <w:spacing w:after="0" w:line="240" w:lineRule="auto"/>
        <w:ind w:left="360"/>
        <w:jc w:val="both"/>
        <w:rPr>
          <w:rFonts w:ascii="ITC Avant Garde" w:eastAsiaTheme="minorHAnsi" w:hAnsi="ITC Avant Garde"/>
          <w:sz w:val="22"/>
          <w:szCs w:val="22"/>
          <w:lang w:val="es-MX" w:eastAsia="en-US"/>
        </w:rPr>
      </w:pPr>
    </w:p>
    <w:p w14:paraId="1D508060" w14:textId="03EBD7FD" w:rsidR="0033590E" w:rsidRPr="00B66556" w:rsidRDefault="009A6601" w:rsidP="009B6389">
      <w:pPr>
        <w:pStyle w:val="ListAlphaLC"/>
        <w:numPr>
          <w:ilvl w:val="0"/>
          <w:numId w:val="24"/>
        </w:numPr>
        <w:spacing w:after="0" w:line="240" w:lineRule="auto"/>
        <w:jc w:val="both"/>
        <w:rPr>
          <w:rFonts w:ascii="ITC Avant Garde" w:eastAsiaTheme="minorHAnsi" w:hAnsi="ITC Avant Garde"/>
          <w:sz w:val="22"/>
          <w:szCs w:val="22"/>
          <w:lang w:val="es-MX" w:eastAsia="en-US"/>
        </w:rPr>
      </w:pPr>
      <w:r w:rsidRPr="00B66556">
        <w:rPr>
          <w:rFonts w:ascii="ITC Avant Garde" w:eastAsiaTheme="minorHAnsi" w:hAnsi="ITC Avant Garde"/>
          <w:sz w:val="22"/>
          <w:szCs w:val="22"/>
          <w:lang w:val="es-MX" w:eastAsia="en-US"/>
        </w:rPr>
        <w:t>E</w:t>
      </w:r>
      <w:r w:rsidR="0028795E" w:rsidRPr="00B66556">
        <w:rPr>
          <w:rFonts w:ascii="ITC Avant Garde" w:eastAsiaTheme="minorHAnsi" w:hAnsi="ITC Avant Garde"/>
          <w:sz w:val="22"/>
          <w:szCs w:val="22"/>
          <w:lang w:val="es-MX" w:eastAsia="en-US"/>
        </w:rPr>
        <w:t xml:space="preserve">n todas las </w:t>
      </w:r>
      <w:r w:rsidR="006D5351" w:rsidRPr="00B66556">
        <w:rPr>
          <w:rFonts w:ascii="ITC Avant Garde" w:eastAsiaTheme="minorHAnsi" w:hAnsi="ITC Avant Garde"/>
          <w:sz w:val="22"/>
          <w:szCs w:val="22"/>
          <w:lang w:val="es-MX" w:eastAsia="en-US"/>
        </w:rPr>
        <w:t>Rondas de Reloj</w:t>
      </w:r>
      <w:r w:rsidR="0028795E" w:rsidRPr="00B66556">
        <w:rPr>
          <w:rFonts w:ascii="ITC Avant Garde" w:eastAsiaTheme="minorHAnsi" w:hAnsi="ITC Avant Garde"/>
          <w:sz w:val="22"/>
          <w:szCs w:val="22"/>
          <w:lang w:val="es-MX" w:eastAsia="en-US"/>
        </w:rPr>
        <w:t xml:space="preserve"> subsecuentes, </w:t>
      </w:r>
      <w:r w:rsidR="00B66556">
        <w:rPr>
          <w:rFonts w:ascii="ITC Avant Garde" w:eastAsiaTheme="minorHAnsi" w:hAnsi="ITC Avant Garde"/>
          <w:sz w:val="22"/>
          <w:szCs w:val="22"/>
          <w:lang w:val="es-MX" w:eastAsia="en-US"/>
        </w:rPr>
        <w:t>los puntos de</w:t>
      </w:r>
      <w:r w:rsidR="0028795E" w:rsidRPr="00B66556">
        <w:rPr>
          <w:rFonts w:ascii="ITC Avant Garde" w:eastAsiaTheme="minorHAnsi" w:hAnsi="ITC Avant Garde"/>
          <w:sz w:val="22"/>
          <w:szCs w:val="22"/>
          <w:lang w:val="es-MX" w:eastAsia="en-US"/>
        </w:rPr>
        <w:t xml:space="preserve"> elegibilidad de un </w:t>
      </w:r>
      <w:r w:rsidR="00B66556">
        <w:rPr>
          <w:rFonts w:ascii="ITC Avant Garde" w:eastAsiaTheme="minorHAnsi" w:hAnsi="ITC Avant Garde"/>
          <w:sz w:val="22"/>
          <w:szCs w:val="22"/>
          <w:lang w:val="es-MX" w:eastAsia="en-US"/>
        </w:rPr>
        <w:t>P</w:t>
      </w:r>
      <w:r w:rsidR="006C1630" w:rsidRPr="00B66556">
        <w:rPr>
          <w:rFonts w:ascii="ITC Avant Garde" w:eastAsiaTheme="minorHAnsi" w:hAnsi="ITC Avant Garde"/>
          <w:sz w:val="22"/>
          <w:szCs w:val="22"/>
          <w:lang w:val="es-MX" w:eastAsia="en-US"/>
        </w:rPr>
        <w:t>articipante</w:t>
      </w:r>
      <w:r w:rsidR="0028795E" w:rsidRPr="00B66556">
        <w:rPr>
          <w:rFonts w:ascii="ITC Avant Garde" w:eastAsiaTheme="minorHAnsi" w:hAnsi="ITC Avant Garde"/>
          <w:sz w:val="22"/>
          <w:szCs w:val="22"/>
          <w:lang w:val="es-MX" w:eastAsia="en-US"/>
        </w:rPr>
        <w:t xml:space="preserve"> </w:t>
      </w:r>
      <w:r w:rsidR="00B66556">
        <w:rPr>
          <w:rFonts w:ascii="ITC Avant Garde" w:eastAsiaTheme="minorHAnsi" w:hAnsi="ITC Avant Garde"/>
          <w:sz w:val="22"/>
          <w:szCs w:val="22"/>
          <w:lang w:val="es-MX" w:eastAsia="en-US"/>
        </w:rPr>
        <w:t>serán</w:t>
      </w:r>
      <w:r w:rsidR="0028795E" w:rsidRPr="00B66556">
        <w:rPr>
          <w:rFonts w:ascii="ITC Avant Garde" w:eastAsiaTheme="minorHAnsi" w:hAnsi="ITC Avant Garde"/>
          <w:sz w:val="22"/>
          <w:szCs w:val="22"/>
          <w:lang w:val="es-MX" w:eastAsia="en-US"/>
        </w:rPr>
        <w:t xml:space="preserve"> igual</w:t>
      </w:r>
      <w:r w:rsidR="00F15C25">
        <w:rPr>
          <w:rFonts w:ascii="ITC Avant Garde" w:eastAsiaTheme="minorHAnsi" w:hAnsi="ITC Avant Garde"/>
          <w:sz w:val="22"/>
          <w:szCs w:val="22"/>
          <w:lang w:val="es-MX" w:eastAsia="en-US"/>
        </w:rPr>
        <w:t>es</w:t>
      </w:r>
      <w:r w:rsidR="0028795E" w:rsidRPr="00B66556">
        <w:rPr>
          <w:rFonts w:ascii="ITC Avant Garde" w:eastAsiaTheme="minorHAnsi" w:hAnsi="ITC Avant Garde"/>
          <w:sz w:val="22"/>
          <w:szCs w:val="22"/>
          <w:lang w:val="es-MX" w:eastAsia="en-US"/>
        </w:rPr>
        <w:t xml:space="preserve"> a </w:t>
      </w:r>
      <w:r w:rsidR="00B66556">
        <w:rPr>
          <w:rFonts w:ascii="ITC Avant Garde" w:eastAsiaTheme="minorHAnsi" w:hAnsi="ITC Avant Garde"/>
          <w:sz w:val="22"/>
          <w:szCs w:val="22"/>
          <w:lang w:val="es-MX" w:eastAsia="en-US"/>
        </w:rPr>
        <w:t>sus puntos de</w:t>
      </w:r>
      <w:r w:rsidR="0028795E" w:rsidRPr="00B66556">
        <w:rPr>
          <w:rFonts w:ascii="ITC Avant Garde" w:eastAsiaTheme="minorHAnsi" w:hAnsi="ITC Avant Garde"/>
          <w:sz w:val="22"/>
          <w:szCs w:val="22"/>
          <w:lang w:val="es-MX" w:eastAsia="en-US"/>
        </w:rPr>
        <w:t xml:space="preserve"> elegibilidad en la </w:t>
      </w:r>
      <w:r w:rsidR="006D5351" w:rsidRPr="00B66556">
        <w:rPr>
          <w:rFonts w:ascii="ITC Avant Garde" w:eastAsiaTheme="minorHAnsi" w:hAnsi="ITC Avant Garde"/>
          <w:sz w:val="22"/>
          <w:szCs w:val="22"/>
          <w:lang w:val="es-MX" w:eastAsia="en-US"/>
        </w:rPr>
        <w:t>Ronda de Reloj</w:t>
      </w:r>
      <w:r w:rsidR="0028795E" w:rsidRPr="00B66556">
        <w:rPr>
          <w:rFonts w:ascii="ITC Avant Garde" w:eastAsiaTheme="minorHAnsi" w:hAnsi="ITC Avant Garde"/>
          <w:sz w:val="22"/>
          <w:szCs w:val="22"/>
          <w:lang w:val="es-MX" w:eastAsia="en-US"/>
        </w:rPr>
        <w:t xml:space="preserve"> precedente menos el número de </w:t>
      </w:r>
      <w:r w:rsidR="00B66556">
        <w:rPr>
          <w:rFonts w:ascii="ITC Avant Garde" w:eastAsiaTheme="minorHAnsi" w:hAnsi="ITC Avant Garde"/>
          <w:sz w:val="22"/>
          <w:szCs w:val="22"/>
          <w:lang w:val="es-MX" w:eastAsia="en-US"/>
        </w:rPr>
        <w:t>B</w:t>
      </w:r>
      <w:r w:rsidR="0028795E" w:rsidRPr="00B66556">
        <w:rPr>
          <w:rFonts w:ascii="ITC Avant Garde" w:eastAsiaTheme="minorHAnsi" w:hAnsi="ITC Avant Garde"/>
          <w:sz w:val="22"/>
          <w:szCs w:val="22"/>
          <w:lang w:val="es-MX" w:eastAsia="en-US"/>
        </w:rPr>
        <w:t xml:space="preserve">loques </w:t>
      </w:r>
      <w:r w:rsidR="00B66556">
        <w:rPr>
          <w:rFonts w:ascii="ITC Avant Garde" w:eastAsiaTheme="minorHAnsi" w:hAnsi="ITC Avant Garde"/>
          <w:sz w:val="22"/>
          <w:szCs w:val="22"/>
          <w:lang w:val="es-MX" w:eastAsia="en-US"/>
        </w:rPr>
        <w:t xml:space="preserve">por los que </w:t>
      </w:r>
      <w:r w:rsidR="0028795E" w:rsidRPr="00B66556">
        <w:rPr>
          <w:rFonts w:ascii="ITC Avant Garde" w:eastAsiaTheme="minorHAnsi" w:hAnsi="ITC Avant Garde"/>
          <w:sz w:val="22"/>
          <w:szCs w:val="22"/>
          <w:lang w:val="es-MX" w:eastAsia="en-US"/>
        </w:rPr>
        <w:t xml:space="preserve">el </w:t>
      </w:r>
      <w:r w:rsidR="006C1630" w:rsidRPr="00B66556">
        <w:rPr>
          <w:rFonts w:ascii="ITC Avant Garde" w:eastAsiaTheme="minorHAnsi" w:hAnsi="ITC Avant Garde"/>
          <w:sz w:val="22"/>
          <w:szCs w:val="22"/>
          <w:lang w:val="es-MX" w:eastAsia="en-US"/>
        </w:rPr>
        <w:t>participante</w:t>
      </w:r>
      <w:r w:rsidR="005C3281" w:rsidRPr="00B66556">
        <w:rPr>
          <w:rFonts w:ascii="ITC Avant Garde" w:eastAsiaTheme="minorHAnsi" w:hAnsi="ITC Avant Garde"/>
          <w:sz w:val="22"/>
          <w:szCs w:val="22"/>
          <w:lang w:val="es-MX" w:eastAsia="en-US"/>
        </w:rPr>
        <w:t xml:space="preserve"> </w:t>
      </w:r>
      <w:r w:rsidR="00B66556">
        <w:rPr>
          <w:rFonts w:ascii="ITC Avant Garde" w:eastAsiaTheme="minorHAnsi" w:hAnsi="ITC Avant Garde"/>
          <w:sz w:val="22"/>
          <w:szCs w:val="22"/>
          <w:lang w:val="es-MX" w:eastAsia="en-US"/>
        </w:rPr>
        <w:t xml:space="preserve">presentó un Retiro </w:t>
      </w:r>
      <w:r w:rsidR="005C3281" w:rsidRPr="00B66556">
        <w:rPr>
          <w:rFonts w:ascii="ITC Avant Garde" w:eastAsiaTheme="minorHAnsi" w:hAnsi="ITC Avant Garde"/>
          <w:sz w:val="22"/>
          <w:szCs w:val="22"/>
          <w:lang w:val="es-MX" w:eastAsia="en-US"/>
        </w:rPr>
        <w:t xml:space="preserve">en la </w:t>
      </w:r>
      <w:r w:rsidR="006D5351" w:rsidRPr="00B66556">
        <w:rPr>
          <w:rFonts w:ascii="ITC Avant Garde" w:eastAsiaTheme="minorHAnsi" w:hAnsi="ITC Avant Garde"/>
          <w:sz w:val="22"/>
          <w:szCs w:val="22"/>
          <w:lang w:val="es-MX" w:eastAsia="en-US"/>
        </w:rPr>
        <w:t>Ronda de Reloj</w:t>
      </w:r>
      <w:r w:rsidR="005C3281" w:rsidRPr="00B66556">
        <w:rPr>
          <w:rFonts w:ascii="ITC Avant Garde" w:eastAsiaTheme="minorHAnsi" w:hAnsi="ITC Avant Garde"/>
          <w:sz w:val="22"/>
          <w:szCs w:val="22"/>
          <w:lang w:val="es-MX" w:eastAsia="en-US"/>
        </w:rPr>
        <w:t xml:space="preserve"> precedente</w:t>
      </w:r>
      <w:r w:rsidR="0037116F" w:rsidRPr="00B66556">
        <w:rPr>
          <w:rFonts w:ascii="ITC Avant Garde" w:eastAsiaTheme="minorHAnsi" w:hAnsi="ITC Avant Garde"/>
          <w:sz w:val="22"/>
          <w:szCs w:val="22"/>
          <w:lang w:val="es-MX" w:eastAsia="en-US"/>
        </w:rPr>
        <w:t>.</w:t>
      </w:r>
      <w:r w:rsidR="00D97A0B" w:rsidRPr="00B66556">
        <w:rPr>
          <w:rFonts w:ascii="ITC Avant Garde" w:eastAsiaTheme="minorHAnsi" w:hAnsi="ITC Avant Garde"/>
          <w:sz w:val="22"/>
          <w:szCs w:val="22"/>
          <w:lang w:val="es-MX" w:eastAsia="en-US"/>
        </w:rPr>
        <w:t xml:space="preserve"> </w:t>
      </w:r>
    </w:p>
    <w:p w14:paraId="2FD416F7" w14:textId="77777777" w:rsidR="00BC59A6" w:rsidRDefault="00BC59A6" w:rsidP="00746DC9">
      <w:pPr>
        <w:pStyle w:val="ListAlphaLC"/>
        <w:spacing w:after="0" w:line="240" w:lineRule="auto"/>
        <w:jc w:val="both"/>
        <w:rPr>
          <w:rFonts w:ascii="ITC Avant Garde" w:eastAsiaTheme="minorHAnsi" w:hAnsi="ITC Avant Garde"/>
          <w:sz w:val="22"/>
          <w:szCs w:val="22"/>
          <w:lang w:val="es-MX" w:eastAsia="en-US"/>
        </w:rPr>
      </w:pPr>
    </w:p>
    <w:p w14:paraId="41D8A2F2" w14:textId="5E2ECD35" w:rsidR="00F15C25" w:rsidRDefault="00F15C25" w:rsidP="00746DC9">
      <w:pPr>
        <w:pStyle w:val="ListAlphaLC"/>
        <w:spacing w:after="0" w:line="240"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Con independencia de lo anterior, </w:t>
      </w:r>
      <w:r w:rsidR="002C6E21">
        <w:rPr>
          <w:rFonts w:ascii="ITC Avant Garde" w:eastAsiaTheme="minorHAnsi" w:hAnsi="ITC Avant Garde"/>
          <w:sz w:val="22"/>
          <w:szCs w:val="22"/>
          <w:lang w:val="es-MX" w:eastAsia="en-US"/>
        </w:rPr>
        <w:t xml:space="preserve">en </w:t>
      </w:r>
      <w:r w:rsidR="002C6E21" w:rsidRPr="008A44A0">
        <w:rPr>
          <w:rFonts w:ascii="ITC Avant Garde" w:eastAsiaTheme="minorHAnsi" w:hAnsi="ITC Avant Garde"/>
          <w:sz w:val="22"/>
          <w:szCs w:val="22"/>
          <w:lang w:val="es-MX" w:eastAsia="en-US"/>
        </w:rPr>
        <w:t>la</w:t>
      </w:r>
      <w:r w:rsidR="00372C26" w:rsidRPr="008A44A0">
        <w:rPr>
          <w:rFonts w:ascii="ITC Avant Garde" w:eastAsiaTheme="minorHAnsi" w:hAnsi="ITC Avant Garde"/>
          <w:sz w:val="22"/>
          <w:szCs w:val="22"/>
          <w:lang w:val="es-MX" w:eastAsia="en-US"/>
        </w:rPr>
        <w:t xml:space="preserve"> primera Ronda de Reloj de la </w:t>
      </w:r>
      <w:r w:rsidR="00B93A34" w:rsidRPr="008A44A0">
        <w:rPr>
          <w:rFonts w:ascii="ITC Avant Garde" w:eastAsiaTheme="minorHAnsi" w:hAnsi="ITC Avant Garde"/>
          <w:sz w:val="22"/>
          <w:szCs w:val="22"/>
          <w:lang w:val="es-MX" w:eastAsia="en-US"/>
        </w:rPr>
        <w:t>f</w:t>
      </w:r>
      <w:r w:rsidR="002C6E21" w:rsidRPr="008A44A0">
        <w:rPr>
          <w:rFonts w:ascii="ITC Avant Garde" w:eastAsiaTheme="minorHAnsi" w:hAnsi="ITC Avant Garde"/>
          <w:sz w:val="22"/>
          <w:szCs w:val="22"/>
          <w:lang w:val="es-MX" w:eastAsia="en-US"/>
        </w:rPr>
        <w:t>ase II los</w:t>
      </w:r>
      <w:r w:rsidR="002C6E21">
        <w:rPr>
          <w:rFonts w:ascii="ITC Avant Garde" w:eastAsiaTheme="minorHAnsi" w:hAnsi="ITC Avant Garde"/>
          <w:sz w:val="22"/>
          <w:szCs w:val="22"/>
          <w:lang w:val="es-MX" w:eastAsia="en-US"/>
        </w:rPr>
        <w:t xml:space="preserve"> puntos de elegibilidad serán igual</w:t>
      </w:r>
      <w:r w:rsidR="00473A91">
        <w:rPr>
          <w:rFonts w:ascii="ITC Avant Garde" w:eastAsiaTheme="minorHAnsi" w:hAnsi="ITC Avant Garde"/>
          <w:sz w:val="22"/>
          <w:szCs w:val="22"/>
          <w:lang w:val="es-MX" w:eastAsia="en-US"/>
        </w:rPr>
        <w:t>es</w:t>
      </w:r>
      <w:r w:rsidR="002C6E21">
        <w:rPr>
          <w:rFonts w:ascii="ITC Avant Garde" w:eastAsiaTheme="minorHAnsi" w:hAnsi="ITC Avant Garde"/>
          <w:sz w:val="22"/>
          <w:szCs w:val="22"/>
          <w:lang w:val="es-MX" w:eastAsia="en-US"/>
        </w:rPr>
        <w:t xml:space="preserve"> </w:t>
      </w:r>
      <w:r w:rsidR="00206FB4">
        <w:rPr>
          <w:rFonts w:ascii="ITC Avant Garde" w:eastAsiaTheme="minorHAnsi" w:hAnsi="ITC Avant Garde"/>
          <w:sz w:val="22"/>
          <w:szCs w:val="22"/>
          <w:lang w:val="es-MX" w:eastAsia="en-US"/>
        </w:rPr>
        <w:t xml:space="preserve">al </w:t>
      </w:r>
      <w:r w:rsidR="002C6E21" w:rsidRPr="002C6E21">
        <w:rPr>
          <w:rFonts w:ascii="ITC Avant Garde" w:eastAsiaTheme="minorHAnsi" w:hAnsi="ITC Avant Garde"/>
          <w:sz w:val="22"/>
          <w:szCs w:val="22"/>
          <w:lang w:val="es-MX" w:eastAsia="en-US"/>
        </w:rPr>
        <w:t>máximo número de Bloques permitidos</w:t>
      </w:r>
      <w:r w:rsidR="0029398D">
        <w:rPr>
          <w:rFonts w:ascii="ITC Avant Garde" w:eastAsiaTheme="minorHAnsi" w:hAnsi="ITC Avant Garde"/>
          <w:sz w:val="22"/>
          <w:szCs w:val="22"/>
          <w:lang w:val="es-MX" w:eastAsia="en-US"/>
        </w:rPr>
        <w:t>,</w:t>
      </w:r>
      <w:r w:rsidR="002C6E21" w:rsidRPr="002C6E21">
        <w:rPr>
          <w:rFonts w:ascii="ITC Avant Garde" w:eastAsiaTheme="minorHAnsi" w:hAnsi="ITC Avant Garde"/>
          <w:sz w:val="22"/>
          <w:szCs w:val="22"/>
          <w:lang w:val="es-MX" w:eastAsia="en-US"/>
        </w:rPr>
        <w:t xml:space="preserve"> </w:t>
      </w:r>
      <w:r w:rsidR="001D0BA5">
        <w:rPr>
          <w:rFonts w:ascii="ITC Avant Garde" w:eastAsiaTheme="minorHAnsi" w:hAnsi="ITC Avant Garde"/>
          <w:sz w:val="22"/>
          <w:szCs w:val="22"/>
          <w:lang w:val="es-MX" w:eastAsia="en-US"/>
        </w:rPr>
        <w:t xml:space="preserve">considerando </w:t>
      </w:r>
      <w:r>
        <w:rPr>
          <w:rFonts w:ascii="ITC Avant Garde" w:eastAsiaTheme="minorHAnsi" w:hAnsi="ITC Avant Garde"/>
          <w:sz w:val="22"/>
          <w:szCs w:val="22"/>
          <w:lang w:val="es-MX" w:eastAsia="en-US"/>
        </w:rPr>
        <w:t>siempre el Límite de Acumulación de Espectro</w:t>
      </w:r>
      <w:r w:rsidR="00BA5FEB">
        <w:rPr>
          <w:rFonts w:ascii="ITC Avant Garde" w:eastAsiaTheme="minorHAnsi" w:hAnsi="ITC Avant Garde"/>
          <w:sz w:val="22"/>
          <w:szCs w:val="22"/>
          <w:lang w:val="es-MX" w:eastAsia="en-US"/>
        </w:rPr>
        <w:t xml:space="preserve"> y los </w:t>
      </w:r>
      <w:r w:rsidR="001D0BA5">
        <w:rPr>
          <w:rFonts w:ascii="ITC Avant Garde" w:eastAsiaTheme="minorHAnsi" w:hAnsi="ITC Avant Garde"/>
          <w:sz w:val="22"/>
          <w:szCs w:val="22"/>
          <w:lang w:val="es-MX" w:eastAsia="en-US"/>
        </w:rPr>
        <w:t>B</w:t>
      </w:r>
      <w:r w:rsidR="00BA5FEB">
        <w:rPr>
          <w:rFonts w:ascii="ITC Avant Garde" w:eastAsiaTheme="minorHAnsi" w:hAnsi="ITC Avant Garde"/>
          <w:sz w:val="22"/>
          <w:szCs w:val="22"/>
          <w:lang w:val="es-MX" w:eastAsia="en-US"/>
        </w:rPr>
        <w:t>loques adjudicados en l</w:t>
      </w:r>
      <w:r w:rsidR="000C5EC2">
        <w:rPr>
          <w:rFonts w:ascii="ITC Avant Garde" w:eastAsiaTheme="minorHAnsi" w:hAnsi="ITC Avant Garde"/>
          <w:sz w:val="22"/>
          <w:szCs w:val="22"/>
          <w:lang w:val="es-MX" w:eastAsia="en-US"/>
        </w:rPr>
        <w:t xml:space="preserve">a fase </w:t>
      </w:r>
      <w:r w:rsidR="00BA5FEB">
        <w:rPr>
          <w:rFonts w:ascii="ITC Avant Garde" w:eastAsiaTheme="minorHAnsi" w:hAnsi="ITC Avant Garde"/>
          <w:sz w:val="22"/>
          <w:szCs w:val="22"/>
          <w:lang w:val="es-MX" w:eastAsia="en-US"/>
        </w:rPr>
        <w:t>I</w:t>
      </w:r>
      <w:r>
        <w:rPr>
          <w:rFonts w:ascii="ITC Avant Garde" w:eastAsiaTheme="minorHAnsi" w:hAnsi="ITC Avant Garde"/>
          <w:sz w:val="22"/>
          <w:szCs w:val="22"/>
          <w:lang w:val="es-MX" w:eastAsia="en-US"/>
        </w:rPr>
        <w:t>.</w:t>
      </w:r>
    </w:p>
    <w:p w14:paraId="21612302" w14:textId="77777777" w:rsidR="00F15C25" w:rsidRDefault="00F15C25" w:rsidP="00746DC9">
      <w:pPr>
        <w:pStyle w:val="ListAlphaLC"/>
        <w:spacing w:after="0" w:line="240" w:lineRule="auto"/>
        <w:jc w:val="both"/>
        <w:rPr>
          <w:rFonts w:ascii="ITC Avant Garde" w:eastAsiaTheme="minorHAnsi" w:hAnsi="ITC Avant Garde"/>
          <w:sz w:val="22"/>
          <w:szCs w:val="22"/>
          <w:lang w:val="es-MX" w:eastAsia="en-US"/>
        </w:rPr>
      </w:pPr>
    </w:p>
    <w:p w14:paraId="548E3ABD" w14:textId="6E9699CF" w:rsidR="0028795E" w:rsidRPr="0033590E" w:rsidRDefault="00E75877" w:rsidP="00746DC9">
      <w:pPr>
        <w:pStyle w:val="ListAlphaLC"/>
        <w:spacing w:after="0" w:line="240"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Conforme a lo anterior</w:t>
      </w:r>
      <w:r w:rsidR="0028795E" w:rsidRPr="0033590E">
        <w:rPr>
          <w:rFonts w:ascii="ITC Avant Garde" w:eastAsiaTheme="minorHAnsi" w:hAnsi="ITC Avant Garde"/>
          <w:sz w:val="22"/>
          <w:szCs w:val="22"/>
          <w:lang w:val="es-MX" w:eastAsia="en-US"/>
        </w:rPr>
        <w:t xml:space="preserve">, un </w:t>
      </w:r>
      <w:r w:rsidR="00900E58">
        <w:rPr>
          <w:rFonts w:ascii="ITC Avant Garde" w:eastAsiaTheme="minorHAnsi" w:hAnsi="ITC Avant Garde"/>
          <w:sz w:val="22"/>
          <w:szCs w:val="22"/>
          <w:lang w:val="es-MX" w:eastAsia="en-US"/>
        </w:rPr>
        <w:t>P</w:t>
      </w:r>
      <w:r w:rsidR="006C1630" w:rsidRPr="0033590E">
        <w:rPr>
          <w:rFonts w:ascii="ITC Avant Garde" w:eastAsiaTheme="minorHAnsi" w:hAnsi="ITC Avant Garde"/>
          <w:sz w:val="22"/>
          <w:szCs w:val="22"/>
          <w:lang w:val="es-MX" w:eastAsia="en-US"/>
        </w:rPr>
        <w:t>articipante</w:t>
      </w:r>
      <w:r w:rsidR="0028795E" w:rsidRPr="0033590E">
        <w:rPr>
          <w:rFonts w:ascii="ITC Avant Garde" w:eastAsiaTheme="minorHAnsi" w:hAnsi="ITC Avant Garde"/>
          <w:sz w:val="22"/>
          <w:szCs w:val="22"/>
          <w:lang w:val="es-MX" w:eastAsia="en-US"/>
        </w:rPr>
        <w:t xml:space="preserve"> tendrá </w:t>
      </w:r>
      <w:r w:rsidR="003E72A7">
        <w:rPr>
          <w:rFonts w:ascii="ITC Avant Garde" w:eastAsiaTheme="minorHAnsi" w:hAnsi="ITC Avant Garde"/>
          <w:sz w:val="22"/>
          <w:szCs w:val="22"/>
          <w:lang w:val="es-MX" w:eastAsia="en-US"/>
        </w:rPr>
        <w:t xml:space="preserve">un punto de </w:t>
      </w:r>
      <w:r w:rsidR="0028795E" w:rsidRPr="0033590E">
        <w:rPr>
          <w:rFonts w:ascii="ITC Avant Garde" w:eastAsiaTheme="minorHAnsi" w:hAnsi="ITC Avant Garde"/>
          <w:sz w:val="22"/>
          <w:szCs w:val="22"/>
          <w:lang w:val="es-MX" w:eastAsia="en-US"/>
        </w:rPr>
        <w:t xml:space="preserve">elegibilidad </w:t>
      </w:r>
      <w:r w:rsidR="00900E58">
        <w:rPr>
          <w:rFonts w:ascii="ITC Avant Garde" w:eastAsiaTheme="minorHAnsi" w:hAnsi="ITC Avant Garde"/>
          <w:sz w:val="22"/>
          <w:szCs w:val="22"/>
          <w:lang w:val="es-MX" w:eastAsia="en-US"/>
        </w:rPr>
        <w:t>adicional</w:t>
      </w:r>
      <w:r w:rsidR="00900E58" w:rsidRPr="0033590E">
        <w:rPr>
          <w:rFonts w:ascii="ITC Avant Garde" w:eastAsiaTheme="minorHAnsi" w:hAnsi="ITC Avant Garde"/>
          <w:sz w:val="22"/>
          <w:szCs w:val="22"/>
          <w:lang w:val="es-MX" w:eastAsia="en-US"/>
        </w:rPr>
        <w:t xml:space="preserve"> </w:t>
      </w:r>
      <w:r w:rsidR="0028795E" w:rsidRPr="0033590E">
        <w:rPr>
          <w:rFonts w:ascii="ITC Avant Garde" w:eastAsiaTheme="minorHAnsi" w:hAnsi="ITC Avant Garde"/>
          <w:sz w:val="22"/>
          <w:szCs w:val="22"/>
          <w:lang w:val="es-MX" w:eastAsia="en-US"/>
        </w:rPr>
        <w:t xml:space="preserve">cuando </w:t>
      </w:r>
      <w:r w:rsidR="00900E58">
        <w:rPr>
          <w:rFonts w:ascii="ITC Avant Garde" w:eastAsiaTheme="minorHAnsi" w:hAnsi="ITC Avant Garde"/>
          <w:sz w:val="22"/>
          <w:szCs w:val="22"/>
          <w:lang w:val="es-MX" w:eastAsia="en-US"/>
        </w:rPr>
        <w:t>otro Participante</w:t>
      </w:r>
      <w:r w:rsidR="0028795E" w:rsidRPr="0033590E">
        <w:rPr>
          <w:rFonts w:ascii="ITC Avant Garde" w:eastAsiaTheme="minorHAnsi" w:hAnsi="ITC Avant Garde"/>
          <w:sz w:val="22"/>
          <w:szCs w:val="22"/>
          <w:lang w:val="es-MX" w:eastAsia="en-US"/>
        </w:rPr>
        <w:t xml:space="preserve"> </w:t>
      </w:r>
      <w:r w:rsidR="00900E58">
        <w:rPr>
          <w:rFonts w:ascii="ITC Avant Garde" w:eastAsiaTheme="minorHAnsi" w:hAnsi="ITC Avant Garde"/>
          <w:sz w:val="22"/>
          <w:szCs w:val="22"/>
          <w:lang w:val="es-MX" w:eastAsia="en-US"/>
        </w:rPr>
        <w:t xml:space="preserve">supere </w:t>
      </w:r>
      <w:r w:rsidR="00316F81">
        <w:rPr>
          <w:rFonts w:ascii="ITC Avant Garde" w:eastAsiaTheme="minorHAnsi" w:hAnsi="ITC Avant Garde"/>
          <w:sz w:val="22"/>
          <w:szCs w:val="22"/>
          <w:lang w:val="es-MX" w:eastAsia="en-US"/>
        </w:rPr>
        <w:t>su</w:t>
      </w:r>
      <w:r w:rsidR="00316F81" w:rsidRPr="0033590E">
        <w:rPr>
          <w:rFonts w:ascii="ITC Avant Garde" w:eastAsiaTheme="minorHAnsi" w:hAnsi="ITC Avant Garde"/>
          <w:sz w:val="22"/>
          <w:szCs w:val="22"/>
          <w:lang w:val="es-MX" w:eastAsia="en-US"/>
        </w:rPr>
        <w:t xml:space="preserve"> </w:t>
      </w:r>
      <w:r w:rsidR="00514FE2">
        <w:rPr>
          <w:rFonts w:ascii="ITC Avant Garde" w:eastAsiaTheme="minorHAnsi" w:hAnsi="ITC Avant Garde"/>
          <w:sz w:val="22"/>
          <w:szCs w:val="22"/>
          <w:lang w:val="es-MX" w:eastAsia="en-US"/>
        </w:rPr>
        <w:t>Oferta</w:t>
      </w:r>
      <w:r w:rsidR="00514FE2" w:rsidRPr="0033590E">
        <w:rPr>
          <w:rFonts w:ascii="ITC Avant Garde" w:eastAsiaTheme="minorHAnsi" w:hAnsi="ITC Avant Garde"/>
          <w:sz w:val="22"/>
          <w:szCs w:val="22"/>
          <w:lang w:val="es-MX" w:eastAsia="en-US"/>
        </w:rPr>
        <w:t xml:space="preserve"> </w:t>
      </w:r>
      <w:r w:rsidR="00900E58" w:rsidRPr="0026256F">
        <w:rPr>
          <w:rFonts w:ascii="ITC Avant Garde" w:eastAsiaTheme="minorHAnsi" w:hAnsi="ITC Avant Garde"/>
          <w:sz w:val="22"/>
          <w:szCs w:val="22"/>
          <w:lang w:val="es-MX" w:eastAsia="en-US"/>
        </w:rPr>
        <w:t xml:space="preserve">en </w:t>
      </w:r>
      <w:r w:rsidR="001D0BA5">
        <w:rPr>
          <w:rFonts w:ascii="ITC Avant Garde" w:eastAsiaTheme="minorHAnsi" w:hAnsi="ITC Avant Garde"/>
          <w:sz w:val="22"/>
          <w:szCs w:val="22"/>
          <w:lang w:val="es-MX" w:eastAsia="en-US"/>
        </w:rPr>
        <w:t xml:space="preserve">Puntaje </w:t>
      </w:r>
      <w:r w:rsidR="009A456C">
        <w:rPr>
          <w:rFonts w:ascii="ITC Avant Garde" w:eastAsiaTheme="minorHAnsi" w:hAnsi="ITC Avant Garde"/>
          <w:sz w:val="22"/>
          <w:szCs w:val="22"/>
          <w:lang w:val="es-MX" w:eastAsia="en-US"/>
        </w:rPr>
        <w:t>de Reloj</w:t>
      </w:r>
      <w:r w:rsidR="00900E58" w:rsidRPr="0026256F">
        <w:rPr>
          <w:rFonts w:ascii="ITC Avant Garde" w:eastAsiaTheme="minorHAnsi" w:hAnsi="ITC Avant Garde"/>
          <w:sz w:val="22"/>
          <w:szCs w:val="22"/>
          <w:lang w:val="es-MX" w:eastAsia="en-US"/>
        </w:rPr>
        <w:t>,</w:t>
      </w:r>
      <w:r w:rsidR="00316F81" w:rsidRPr="0026256F">
        <w:rPr>
          <w:rFonts w:ascii="ITC Avant Garde" w:eastAsiaTheme="minorHAnsi" w:hAnsi="ITC Avant Garde"/>
          <w:sz w:val="22"/>
          <w:szCs w:val="22"/>
          <w:lang w:val="es-MX" w:eastAsia="en-US"/>
        </w:rPr>
        <w:t xml:space="preserve"> </w:t>
      </w:r>
      <w:r w:rsidR="00900E58" w:rsidRPr="0026256F">
        <w:rPr>
          <w:rFonts w:ascii="ITC Avant Garde" w:eastAsiaTheme="minorHAnsi" w:hAnsi="ITC Avant Garde"/>
          <w:sz w:val="22"/>
          <w:szCs w:val="22"/>
          <w:lang w:val="es-MX" w:eastAsia="en-US"/>
        </w:rPr>
        <w:t xml:space="preserve">derivada de </w:t>
      </w:r>
      <w:r w:rsidR="0028795E" w:rsidRPr="0026256F">
        <w:rPr>
          <w:rFonts w:ascii="ITC Avant Garde" w:eastAsiaTheme="minorHAnsi" w:hAnsi="ITC Avant Garde"/>
          <w:sz w:val="22"/>
          <w:szCs w:val="22"/>
          <w:lang w:val="es-MX" w:eastAsia="en-US"/>
        </w:rPr>
        <w:t xml:space="preserve">un </w:t>
      </w:r>
      <w:r w:rsidR="00900E58" w:rsidRPr="0026256F">
        <w:rPr>
          <w:rFonts w:ascii="ITC Avant Garde" w:eastAsiaTheme="minorHAnsi" w:hAnsi="ITC Avant Garde"/>
          <w:sz w:val="22"/>
          <w:szCs w:val="22"/>
          <w:lang w:val="es-MX" w:eastAsia="en-US"/>
        </w:rPr>
        <w:t>Cambio Rechazado</w:t>
      </w:r>
      <w:r w:rsidR="00316F81" w:rsidRPr="0026256F">
        <w:rPr>
          <w:rFonts w:ascii="ITC Avant Garde" w:eastAsiaTheme="minorHAnsi" w:hAnsi="ITC Avant Garde"/>
          <w:sz w:val="22"/>
          <w:szCs w:val="22"/>
          <w:lang w:val="es-MX" w:eastAsia="en-US"/>
        </w:rPr>
        <w:t>,</w:t>
      </w:r>
      <w:r w:rsidR="00EE29FF" w:rsidRPr="0026256F">
        <w:rPr>
          <w:rFonts w:ascii="ITC Avant Garde" w:eastAsiaTheme="minorHAnsi" w:hAnsi="ITC Avant Garde"/>
          <w:sz w:val="22"/>
          <w:szCs w:val="22"/>
          <w:lang w:val="es-MX" w:eastAsia="en-US"/>
        </w:rPr>
        <w:t xml:space="preserve"> </w:t>
      </w:r>
      <w:r w:rsidR="00316F81" w:rsidRPr="0026256F">
        <w:rPr>
          <w:rFonts w:ascii="ITC Avant Garde" w:eastAsiaTheme="minorHAnsi" w:hAnsi="ITC Avant Garde"/>
          <w:sz w:val="22"/>
          <w:szCs w:val="22"/>
          <w:lang w:val="es-MX" w:eastAsia="en-US"/>
        </w:rPr>
        <w:t xml:space="preserve">tal y </w:t>
      </w:r>
      <w:r w:rsidR="00EE29FF" w:rsidRPr="0026256F">
        <w:rPr>
          <w:rFonts w:ascii="ITC Avant Garde" w:eastAsiaTheme="minorHAnsi" w:hAnsi="ITC Avant Garde"/>
          <w:sz w:val="22"/>
          <w:szCs w:val="22"/>
          <w:lang w:val="es-MX" w:eastAsia="en-US"/>
        </w:rPr>
        <w:t xml:space="preserve">como se describe en </w:t>
      </w:r>
      <w:r w:rsidR="00900E58" w:rsidRPr="0026256F">
        <w:rPr>
          <w:rFonts w:ascii="ITC Avant Garde" w:eastAsiaTheme="minorHAnsi" w:hAnsi="ITC Avant Garde"/>
          <w:sz w:val="22"/>
          <w:szCs w:val="22"/>
          <w:lang w:val="es-MX" w:eastAsia="en-US"/>
        </w:rPr>
        <w:t>el numeral</w:t>
      </w:r>
      <w:r w:rsidR="00EE29FF" w:rsidRPr="0026256F">
        <w:rPr>
          <w:rFonts w:ascii="ITC Avant Garde" w:eastAsiaTheme="minorHAnsi" w:hAnsi="ITC Avant Garde"/>
          <w:sz w:val="22"/>
          <w:szCs w:val="22"/>
          <w:lang w:val="es-MX" w:eastAsia="en-US"/>
        </w:rPr>
        <w:t xml:space="preserve"> 3.1</w:t>
      </w:r>
      <w:r w:rsidR="005F1CD8">
        <w:rPr>
          <w:rFonts w:ascii="ITC Avant Garde" w:eastAsiaTheme="minorHAnsi" w:hAnsi="ITC Avant Garde"/>
          <w:sz w:val="22"/>
          <w:szCs w:val="22"/>
          <w:lang w:val="es-MX" w:eastAsia="en-US"/>
        </w:rPr>
        <w:t>2</w:t>
      </w:r>
      <w:r w:rsidR="00EE29FF" w:rsidRPr="0026256F">
        <w:rPr>
          <w:rFonts w:ascii="ITC Avant Garde" w:eastAsiaTheme="minorHAnsi" w:hAnsi="ITC Avant Garde"/>
          <w:sz w:val="22"/>
          <w:szCs w:val="22"/>
          <w:lang w:val="es-MX" w:eastAsia="en-US"/>
        </w:rPr>
        <w:t>.2</w:t>
      </w:r>
      <w:r w:rsidR="00900E58" w:rsidRPr="0026256F">
        <w:rPr>
          <w:rFonts w:ascii="ITC Avant Garde" w:eastAsiaTheme="minorHAnsi" w:hAnsi="ITC Avant Garde"/>
          <w:sz w:val="22"/>
          <w:szCs w:val="22"/>
          <w:lang w:val="es-MX" w:eastAsia="en-US"/>
        </w:rPr>
        <w:t xml:space="preserve"> del presente Apéndice</w:t>
      </w:r>
      <w:r w:rsidR="00BA45E3">
        <w:rPr>
          <w:rFonts w:ascii="ITC Avant Garde" w:eastAsiaTheme="minorHAnsi" w:hAnsi="ITC Avant Garde"/>
          <w:sz w:val="22"/>
          <w:szCs w:val="22"/>
          <w:lang w:val="es-MX" w:eastAsia="en-US"/>
        </w:rPr>
        <w:t xml:space="preserve"> B</w:t>
      </w:r>
      <w:r w:rsidR="0028795E" w:rsidRPr="0026256F">
        <w:rPr>
          <w:rFonts w:ascii="ITC Avant Garde" w:eastAsiaTheme="minorHAnsi" w:hAnsi="ITC Avant Garde"/>
          <w:sz w:val="22"/>
          <w:szCs w:val="22"/>
          <w:lang w:val="es-MX" w:eastAsia="en-US"/>
        </w:rPr>
        <w:t>.</w:t>
      </w:r>
    </w:p>
    <w:p w14:paraId="5EDA9BC7" w14:textId="77777777" w:rsidR="001D724E" w:rsidRPr="006D5880" w:rsidRDefault="001D724E" w:rsidP="00746DC9">
      <w:pPr>
        <w:pStyle w:val="ListAlphaLC"/>
        <w:spacing w:after="0" w:line="240" w:lineRule="auto"/>
        <w:ind w:left="360"/>
        <w:jc w:val="both"/>
        <w:rPr>
          <w:rFonts w:ascii="ITC Avant Garde" w:eastAsiaTheme="minorHAnsi" w:hAnsi="ITC Avant Garde"/>
          <w:sz w:val="22"/>
          <w:szCs w:val="22"/>
          <w:lang w:val="es-MX" w:eastAsia="en-US"/>
        </w:rPr>
      </w:pPr>
    </w:p>
    <w:p w14:paraId="6F703E32" w14:textId="08E8C0F0" w:rsidR="0028795E" w:rsidRDefault="0028795E" w:rsidP="00746DC9">
      <w:pPr>
        <w:pStyle w:val="ListAlphaLC"/>
        <w:spacing w:after="0" w:line="240"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Las reglas para determinar l</w:t>
      </w:r>
      <w:r w:rsidR="00900E58">
        <w:rPr>
          <w:rFonts w:ascii="ITC Avant Garde" w:eastAsiaTheme="minorHAnsi" w:hAnsi="ITC Avant Garde"/>
          <w:sz w:val="22"/>
          <w:szCs w:val="22"/>
          <w:lang w:val="es-MX" w:eastAsia="en-US"/>
        </w:rPr>
        <w:t>os puntos de</w:t>
      </w:r>
      <w:r w:rsidRPr="006D5880">
        <w:rPr>
          <w:rFonts w:ascii="ITC Avant Garde" w:eastAsiaTheme="minorHAnsi" w:hAnsi="ITC Avant Garde"/>
          <w:sz w:val="22"/>
          <w:szCs w:val="22"/>
          <w:lang w:val="es-MX" w:eastAsia="en-US"/>
        </w:rPr>
        <w:t xml:space="preserve"> elegibilidad de cada </w:t>
      </w:r>
      <w:r w:rsidR="00900E58">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en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que sigue inmediatamente a un cambio de </w:t>
      </w:r>
      <w:r w:rsidR="00900E58">
        <w:rPr>
          <w:rFonts w:ascii="ITC Avant Garde" w:eastAsiaTheme="minorHAnsi" w:hAnsi="ITC Avant Garde"/>
          <w:sz w:val="22"/>
          <w:szCs w:val="22"/>
          <w:lang w:val="es-MX" w:eastAsia="en-US"/>
        </w:rPr>
        <w:t>f</w:t>
      </w:r>
      <w:r w:rsidRPr="006D5880">
        <w:rPr>
          <w:rFonts w:ascii="ITC Avant Garde" w:eastAsiaTheme="minorHAnsi" w:hAnsi="ITC Avant Garde"/>
          <w:sz w:val="22"/>
          <w:szCs w:val="22"/>
          <w:lang w:val="es-MX" w:eastAsia="en-US"/>
        </w:rPr>
        <w:t>ase</w:t>
      </w:r>
      <w:r w:rsidR="00900E58">
        <w:rPr>
          <w:rFonts w:ascii="ITC Avant Garde" w:eastAsiaTheme="minorHAnsi" w:hAnsi="ITC Avant Garde"/>
          <w:sz w:val="22"/>
          <w:szCs w:val="22"/>
          <w:lang w:val="es-MX" w:eastAsia="en-US"/>
        </w:rPr>
        <w:t xml:space="preserve"> de la Etapa de Adjudicación</w:t>
      </w:r>
      <w:r w:rsidRPr="006D5880">
        <w:rPr>
          <w:rFonts w:ascii="ITC Avant Garde" w:eastAsiaTheme="minorHAnsi" w:hAnsi="ITC Avant Garde"/>
          <w:sz w:val="22"/>
          <w:szCs w:val="22"/>
          <w:lang w:val="es-MX" w:eastAsia="en-US"/>
        </w:rPr>
        <w:t xml:space="preserve"> se describen en </w:t>
      </w:r>
      <w:r w:rsidR="00900E58">
        <w:rPr>
          <w:rFonts w:ascii="ITC Avant Garde" w:eastAsiaTheme="minorHAnsi" w:hAnsi="ITC Avant Garde"/>
          <w:sz w:val="22"/>
          <w:szCs w:val="22"/>
          <w:lang w:val="es-MX" w:eastAsia="en-US"/>
        </w:rPr>
        <w:t xml:space="preserve">el </w:t>
      </w:r>
      <w:r w:rsidR="00900E58" w:rsidRPr="0026256F">
        <w:rPr>
          <w:rFonts w:ascii="ITC Avant Garde" w:eastAsiaTheme="minorHAnsi" w:hAnsi="ITC Avant Garde"/>
          <w:sz w:val="22"/>
          <w:szCs w:val="22"/>
          <w:lang w:val="es-MX" w:eastAsia="en-US"/>
        </w:rPr>
        <w:t xml:space="preserve">numeral </w:t>
      </w:r>
      <w:r w:rsidR="001B79A6" w:rsidRPr="0026256F">
        <w:rPr>
          <w:rFonts w:ascii="ITC Avant Garde" w:eastAsiaTheme="minorHAnsi" w:hAnsi="ITC Avant Garde"/>
          <w:sz w:val="22"/>
          <w:szCs w:val="22"/>
          <w:lang w:val="es-MX" w:eastAsia="en-US"/>
        </w:rPr>
        <w:t>3.</w:t>
      </w:r>
      <w:r w:rsidR="009671B6">
        <w:rPr>
          <w:rFonts w:ascii="ITC Avant Garde" w:eastAsiaTheme="minorHAnsi" w:hAnsi="ITC Avant Garde"/>
          <w:sz w:val="22"/>
          <w:szCs w:val="22"/>
          <w:lang w:val="es-MX" w:eastAsia="en-US"/>
        </w:rPr>
        <w:t>7</w:t>
      </w:r>
      <w:r w:rsidR="006A5D24">
        <w:rPr>
          <w:rFonts w:ascii="ITC Avant Garde" w:eastAsiaTheme="minorHAnsi" w:hAnsi="ITC Avant Garde"/>
          <w:sz w:val="22"/>
          <w:szCs w:val="22"/>
          <w:lang w:val="es-MX" w:eastAsia="en-US"/>
        </w:rPr>
        <w:t xml:space="preserve"> del presente Apéndice</w:t>
      </w:r>
      <w:r w:rsidRPr="006D5880">
        <w:rPr>
          <w:rFonts w:ascii="ITC Avant Garde" w:eastAsiaTheme="minorHAnsi" w:hAnsi="ITC Avant Garde"/>
          <w:sz w:val="22"/>
          <w:szCs w:val="22"/>
          <w:lang w:val="es-MX" w:eastAsia="en-US"/>
        </w:rPr>
        <w:t>.</w:t>
      </w:r>
    </w:p>
    <w:p w14:paraId="575DE073" w14:textId="77777777" w:rsidR="00B5240E" w:rsidRPr="006D5880" w:rsidRDefault="00B5240E" w:rsidP="00746DC9">
      <w:pPr>
        <w:pStyle w:val="ListAlphaLC"/>
        <w:spacing w:after="0" w:line="240" w:lineRule="auto"/>
        <w:jc w:val="both"/>
        <w:rPr>
          <w:rFonts w:ascii="ITC Avant Garde" w:eastAsiaTheme="minorHAnsi" w:hAnsi="ITC Avant Garde"/>
          <w:sz w:val="22"/>
          <w:szCs w:val="22"/>
          <w:lang w:val="es-MX" w:eastAsia="en-US"/>
        </w:rPr>
      </w:pPr>
    </w:p>
    <w:p w14:paraId="400F06B1" w14:textId="66E7D7E6" w:rsidR="0028795E" w:rsidRPr="00B5240E" w:rsidRDefault="0028795E" w:rsidP="009B6389">
      <w:pPr>
        <w:pStyle w:val="Ttulo3"/>
        <w:numPr>
          <w:ilvl w:val="2"/>
          <w:numId w:val="39"/>
        </w:numPr>
        <w:spacing w:before="0" w:line="240" w:lineRule="auto"/>
        <w:jc w:val="both"/>
        <w:rPr>
          <w:rFonts w:ascii="ITC Avant Garde" w:eastAsiaTheme="minorHAnsi" w:hAnsi="ITC Avant Garde" w:cstheme="minorBidi"/>
          <w:b/>
          <w:color w:val="auto"/>
          <w:sz w:val="22"/>
          <w:szCs w:val="22"/>
        </w:rPr>
      </w:pPr>
      <w:bookmarkStart w:id="105" w:name="_Ref479773391"/>
      <w:bookmarkStart w:id="106" w:name="_Toc482733211"/>
      <w:bookmarkStart w:id="107" w:name="_Toc500236217"/>
      <w:bookmarkStart w:id="108" w:name="_Toc500502766"/>
      <w:bookmarkStart w:id="109" w:name="_Toc500961229"/>
      <w:bookmarkStart w:id="110" w:name="_Toc500961295"/>
      <w:r w:rsidRPr="00B5240E">
        <w:rPr>
          <w:rFonts w:ascii="ITC Avant Garde" w:eastAsiaTheme="minorHAnsi" w:hAnsi="ITC Avant Garde" w:cstheme="minorBidi"/>
          <w:b/>
          <w:color w:val="auto"/>
          <w:sz w:val="22"/>
          <w:szCs w:val="22"/>
        </w:rPr>
        <w:t>Retiros</w:t>
      </w:r>
      <w:bookmarkEnd w:id="105"/>
      <w:bookmarkEnd w:id="106"/>
      <w:r w:rsidR="00E77AB7">
        <w:rPr>
          <w:rFonts w:ascii="ITC Avant Garde" w:eastAsiaTheme="minorHAnsi" w:hAnsi="ITC Avant Garde" w:cstheme="minorBidi"/>
          <w:b/>
          <w:color w:val="auto"/>
          <w:sz w:val="22"/>
          <w:szCs w:val="22"/>
        </w:rPr>
        <w:t>.</w:t>
      </w:r>
      <w:bookmarkEnd w:id="107"/>
      <w:bookmarkEnd w:id="108"/>
      <w:bookmarkEnd w:id="109"/>
      <w:bookmarkEnd w:id="110"/>
    </w:p>
    <w:p w14:paraId="73B072F7" w14:textId="77777777" w:rsidR="00B5240E" w:rsidRPr="00B5240E" w:rsidRDefault="00B5240E" w:rsidP="00746DC9">
      <w:pPr>
        <w:spacing w:after="0" w:line="240" w:lineRule="auto"/>
      </w:pPr>
    </w:p>
    <w:p w14:paraId="1B8077F7" w14:textId="415CBFF6" w:rsidR="0028795E" w:rsidRDefault="0028795E" w:rsidP="00746DC9">
      <w:pPr>
        <w:pStyle w:val="Textoindependiente"/>
        <w:spacing w:after="0"/>
        <w:jc w:val="both"/>
        <w:rPr>
          <w:rFonts w:ascii="ITC Avant Garde" w:eastAsiaTheme="minorHAnsi" w:hAnsi="ITC Avant Garde"/>
          <w:sz w:val="22"/>
          <w:szCs w:val="22"/>
          <w:lang w:val="es-MX" w:eastAsia="en-US"/>
        </w:rPr>
      </w:pPr>
      <w:r w:rsidRPr="008A44A0">
        <w:rPr>
          <w:rFonts w:ascii="ITC Avant Garde" w:eastAsiaTheme="minorHAnsi" w:hAnsi="ITC Avant Garde"/>
          <w:sz w:val="22"/>
          <w:szCs w:val="22"/>
          <w:lang w:val="es-MX" w:eastAsia="en-US"/>
        </w:rPr>
        <w:t xml:space="preserve">En todas las </w:t>
      </w:r>
      <w:r w:rsidR="006D5351" w:rsidRPr="008A44A0">
        <w:rPr>
          <w:rFonts w:ascii="ITC Avant Garde" w:eastAsiaTheme="minorHAnsi" w:hAnsi="ITC Avant Garde"/>
          <w:sz w:val="22"/>
          <w:szCs w:val="22"/>
          <w:lang w:val="es-MX" w:eastAsia="en-US"/>
        </w:rPr>
        <w:t>Rondas de Reloj</w:t>
      </w:r>
      <w:r w:rsidRPr="008A44A0">
        <w:rPr>
          <w:rFonts w:ascii="ITC Avant Garde" w:eastAsiaTheme="minorHAnsi" w:hAnsi="ITC Avant Garde"/>
          <w:sz w:val="22"/>
          <w:szCs w:val="22"/>
          <w:lang w:val="es-MX" w:eastAsia="en-US"/>
        </w:rPr>
        <w:t xml:space="preserve"> subsecuentes</w:t>
      </w:r>
      <w:r w:rsidR="0097382C" w:rsidRPr="008A44A0">
        <w:rPr>
          <w:rFonts w:ascii="ITC Avant Garde" w:eastAsiaTheme="minorHAnsi" w:hAnsi="ITC Avant Garde"/>
          <w:sz w:val="22"/>
          <w:szCs w:val="22"/>
          <w:lang w:val="es-MX" w:eastAsia="en-US"/>
        </w:rPr>
        <w:t xml:space="preserve"> (</w:t>
      </w:r>
      <w:r w:rsidR="008B5FB4" w:rsidRPr="008A44A0">
        <w:rPr>
          <w:rFonts w:ascii="ITC Avant Garde" w:eastAsiaTheme="minorHAnsi" w:hAnsi="ITC Avant Garde"/>
          <w:sz w:val="22"/>
          <w:szCs w:val="22"/>
          <w:lang w:val="es-MX" w:eastAsia="en-US"/>
        </w:rPr>
        <w:t>esto es</w:t>
      </w:r>
      <w:r w:rsidR="008B5FB4">
        <w:rPr>
          <w:rFonts w:ascii="ITC Avant Garde" w:eastAsiaTheme="minorHAnsi" w:hAnsi="ITC Avant Garde"/>
          <w:sz w:val="22"/>
          <w:szCs w:val="22"/>
          <w:lang w:val="es-MX" w:eastAsia="en-US"/>
        </w:rPr>
        <w:t xml:space="preserve">, </w:t>
      </w:r>
      <w:r w:rsidR="0097382C">
        <w:rPr>
          <w:rFonts w:ascii="ITC Avant Garde" w:eastAsiaTheme="minorHAnsi" w:hAnsi="ITC Avant Garde"/>
          <w:sz w:val="22"/>
          <w:szCs w:val="22"/>
          <w:lang w:val="es-MX" w:eastAsia="en-US"/>
        </w:rPr>
        <w:t>después de la ronda inicial)</w:t>
      </w:r>
      <w:r w:rsidRPr="006D5880">
        <w:rPr>
          <w:rFonts w:ascii="ITC Avant Garde" w:eastAsiaTheme="minorHAnsi" w:hAnsi="ITC Avant Garde"/>
          <w:sz w:val="22"/>
          <w:szCs w:val="22"/>
          <w:lang w:val="es-MX" w:eastAsia="en-US"/>
        </w:rPr>
        <w:t xml:space="preserve">, un </w:t>
      </w:r>
      <w:r w:rsidR="00900E58">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puede </w:t>
      </w:r>
      <w:r w:rsidR="00900E58">
        <w:rPr>
          <w:rFonts w:ascii="ITC Avant Garde" w:eastAsiaTheme="minorHAnsi" w:hAnsi="ITC Avant Garde"/>
          <w:sz w:val="22"/>
          <w:szCs w:val="22"/>
          <w:lang w:val="es-MX" w:eastAsia="en-US"/>
        </w:rPr>
        <w:t>presentar un Retiro</w:t>
      </w:r>
      <w:r w:rsidRPr="006D5880">
        <w:rPr>
          <w:rFonts w:ascii="ITC Avant Garde" w:eastAsiaTheme="minorHAnsi" w:hAnsi="ITC Avant Garde"/>
          <w:sz w:val="22"/>
          <w:szCs w:val="22"/>
          <w:lang w:val="es-MX" w:eastAsia="en-US"/>
        </w:rPr>
        <w:t xml:space="preserve"> </w:t>
      </w:r>
      <w:r w:rsidR="00900E58">
        <w:rPr>
          <w:rFonts w:ascii="ITC Avant Garde" w:eastAsiaTheme="minorHAnsi" w:hAnsi="ITC Avant Garde"/>
          <w:sz w:val="22"/>
          <w:szCs w:val="22"/>
          <w:lang w:val="es-MX" w:eastAsia="en-US"/>
        </w:rPr>
        <w:t>para</w:t>
      </w:r>
      <w:r w:rsidR="00900E58"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una </w:t>
      </w:r>
      <w:r w:rsidR="00900E58">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ategoría dada, sólo si el</w:t>
      </w:r>
      <w:r w:rsidR="00DC4772">
        <w:rPr>
          <w:rFonts w:ascii="ITC Avant Garde" w:eastAsiaTheme="minorHAnsi" w:hAnsi="ITC Avant Garde"/>
          <w:sz w:val="22"/>
          <w:szCs w:val="22"/>
          <w:lang w:val="es-MX" w:eastAsia="en-US"/>
        </w:rPr>
        <w:t xml:space="preserve"> </w:t>
      </w:r>
      <w:r w:rsidR="00453D64">
        <w:rPr>
          <w:rFonts w:ascii="ITC Avant Garde" w:eastAsiaTheme="minorHAnsi" w:hAnsi="ITC Avant Garde"/>
          <w:sz w:val="22"/>
          <w:szCs w:val="22"/>
          <w:lang w:val="es-MX" w:eastAsia="en-US"/>
        </w:rPr>
        <w:t xml:space="preserve">Puntaje </w:t>
      </w:r>
      <w:r w:rsidRPr="006D5880">
        <w:rPr>
          <w:rFonts w:ascii="ITC Avant Garde" w:eastAsiaTheme="minorHAnsi" w:hAnsi="ITC Avant Garde"/>
          <w:sz w:val="22"/>
          <w:szCs w:val="22"/>
          <w:lang w:val="es-MX" w:eastAsia="en-US"/>
        </w:rPr>
        <w:t xml:space="preserve">de </w:t>
      </w:r>
      <w:r w:rsidR="00900E58">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eloj para esa </w:t>
      </w:r>
      <w:r w:rsidR="00900E58">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ha incrementado </w:t>
      </w:r>
      <w:r w:rsidR="00A958F8">
        <w:rPr>
          <w:rFonts w:ascii="ITC Avant Garde" w:eastAsiaTheme="minorHAnsi" w:hAnsi="ITC Avant Garde"/>
          <w:sz w:val="22"/>
          <w:szCs w:val="22"/>
          <w:lang w:val="es-MX" w:eastAsia="en-US"/>
        </w:rPr>
        <w:t>de</w:t>
      </w:r>
      <w:r w:rsidR="00A958F8"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anterior</w:t>
      </w:r>
      <w:r w:rsidR="00A958F8">
        <w:rPr>
          <w:rFonts w:ascii="ITC Avant Garde" w:eastAsiaTheme="minorHAnsi" w:hAnsi="ITC Avant Garde"/>
          <w:sz w:val="22"/>
          <w:szCs w:val="22"/>
          <w:lang w:val="es-MX" w:eastAsia="en-US"/>
        </w:rPr>
        <w:t xml:space="preserve"> a ésta</w:t>
      </w:r>
      <w:r w:rsidRPr="006D5880">
        <w:rPr>
          <w:rFonts w:ascii="ITC Avant Garde" w:eastAsiaTheme="minorHAnsi" w:hAnsi="ITC Avant Garde"/>
          <w:sz w:val="22"/>
          <w:szCs w:val="22"/>
          <w:lang w:val="es-MX" w:eastAsia="en-US"/>
        </w:rPr>
        <w:t>.</w:t>
      </w:r>
    </w:p>
    <w:p w14:paraId="165EDF70" w14:textId="77777777" w:rsidR="009D0533" w:rsidRPr="006D5880" w:rsidRDefault="009D0533" w:rsidP="00746DC9">
      <w:pPr>
        <w:pStyle w:val="Textoindependiente"/>
        <w:spacing w:after="0"/>
        <w:jc w:val="both"/>
        <w:rPr>
          <w:rFonts w:ascii="ITC Avant Garde" w:eastAsiaTheme="minorHAnsi" w:hAnsi="ITC Avant Garde"/>
          <w:sz w:val="22"/>
          <w:szCs w:val="22"/>
          <w:lang w:val="es-MX" w:eastAsia="en-US"/>
        </w:rPr>
      </w:pPr>
    </w:p>
    <w:p w14:paraId="2A86F308" w14:textId="7CAD2973" w:rsidR="0028795E"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El </w:t>
      </w:r>
      <w:r w:rsidR="0065765E">
        <w:rPr>
          <w:rFonts w:ascii="ITC Avant Garde" w:eastAsiaTheme="minorHAnsi" w:hAnsi="ITC Avant Garde"/>
          <w:sz w:val="22"/>
          <w:szCs w:val="22"/>
          <w:lang w:val="es-MX" w:eastAsia="en-US"/>
        </w:rPr>
        <w:t>SEPRO</w:t>
      </w:r>
      <w:r w:rsidR="0065765E"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aceptará </w:t>
      </w:r>
      <w:r w:rsidR="00A958F8">
        <w:rPr>
          <w:rFonts w:ascii="ITC Avant Garde" w:eastAsiaTheme="minorHAnsi" w:hAnsi="ITC Avant Garde"/>
          <w:sz w:val="22"/>
          <w:szCs w:val="22"/>
          <w:lang w:val="es-MX" w:eastAsia="en-US"/>
        </w:rPr>
        <w:t>el Retiro para</w:t>
      </w:r>
      <w:r w:rsidRPr="006D5880">
        <w:rPr>
          <w:rFonts w:ascii="ITC Avant Garde" w:eastAsiaTheme="minorHAnsi" w:hAnsi="ITC Avant Garde"/>
          <w:sz w:val="22"/>
          <w:szCs w:val="22"/>
          <w:lang w:val="es-MX" w:eastAsia="en-US"/>
        </w:rPr>
        <w:t xml:space="preserve"> una </w:t>
      </w:r>
      <w:r w:rsidR="00A958F8">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dada, excepto en las circunstancias que se describen en </w:t>
      </w:r>
      <w:r w:rsidR="00A958F8">
        <w:rPr>
          <w:rFonts w:ascii="ITC Avant Garde" w:eastAsiaTheme="minorHAnsi" w:hAnsi="ITC Avant Garde"/>
          <w:sz w:val="22"/>
          <w:szCs w:val="22"/>
          <w:lang w:val="es-MX" w:eastAsia="en-US"/>
        </w:rPr>
        <w:t>el numeral</w:t>
      </w:r>
      <w:r w:rsidRPr="006D5880">
        <w:rPr>
          <w:rFonts w:ascii="ITC Avant Garde" w:eastAsiaTheme="minorHAnsi" w:hAnsi="ITC Avant Garde"/>
          <w:sz w:val="22"/>
          <w:szCs w:val="22"/>
          <w:lang w:val="es-MX" w:eastAsia="en-US"/>
        </w:rPr>
        <w:t xml:space="preserve"> </w:t>
      </w:r>
      <w:r w:rsidR="005B7A0A">
        <w:rPr>
          <w:rFonts w:ascii="ITC Avant Garde" w:eastAsiaTheme="minorHAnsi" w:hAnsi="ITC Avant Garde"/>
          <w:sz w:val="22"/>
          <w:szCs w:val="22"/>
          <w:lang w:val="es-MX" w:eastAsia="en-US"/>
        </w:rPr>
        <w:t>3.1</w:t>
      </w:r>
      <w:r w:rsidR="005D0760">
        <w:rPr>
          <w:rFonts w:ascii="ITC Avant Garde" w:eastAsiaTheme="minorHAnsi" w:hAnsi="ITC Avant Garde"/>
          <w:sz w:val="22"/>
          <w:szCs w:val="22"/>
          <w:lang w:val="es-MX" w:eastAsia="en-US"/>
        </w:rPr>
        <w:t>2</w:t>
      </w:r>
      <w:r w:rsidR="005B7A0A">
        <w:rPr>
          <w:rFonts w:ascii="ITC Avant Garde" w:eastAsiaTheme="minorHAnsi" w:hAnsi="ITC Avant Garde"/>
          <w:sz w:val="22"/>
          <w:szCs w:val="22"/>
          <w:lang w:val="es-MX" w:eastAsia="en-US"/>
        </w:rPr>
        <w:t>.1</w:t>
      </w:r>
      <w:r w:rsidR="00A958F8">
        <w:rPr>
          <w:rFonts w:ascii="ITC Avant Garde" w:eastAsiaTheme="minorHAnsi" w:hAnsi="ITC Avant Garde"/>
          <w:sz w:val="22"/>
          <w:szCs w:val="22"/>
          <w:lang w:val="es-MX" w:eastAsia="en-US"/>
        </w:rPr>
        <w:t xml:space="preserve"> de</w:t>
      </w:r>
      <w:r w:rsidR="006A5D24">
        <w:rPr>
          <w:rFonts w:ascii="ITC Avant Garde" w:eastAsiaTheme="minorHAnsi" w:hAnsi="ITC Avant Garde"/>
          <w:sz w:val="22"/>
          <w:szCs w:val="22"/>
          <w:lang w:val="es-MX" w:eastAsia="en-US"/>
        </w:rPr>
        <w:t xml:space="preserve">l presente </w:t>
      </w:r>
      <w:r w:rsidR="00A958F8">
        <w:rPr>
          <w:rFonts w:ascii="ITC Avant Garde" w:eastAsiaTheme="minorHAnsi" w:hAnsi="ITC Avant Garde"/>
          <w:sz w:val="22"/>
          <w:szCs w:val="22"/>
          <w:lang w:val="es-MX" w:eastAsia="en-US"/>
        </w:rPr>
        <w:t>Apéndice</w:t>
      </w:r>
      <w:r w:rsidRPr="006D5880">
        <w:rPr>
          <w:rFonts w:ascii="ITC Avant Garde" w:eastAsiaTheme="minorHAnsi" w:hAnsi="ITC Avant Garde"/>
          <w:sz w:val="22"/>
          <w:szCs w:val="22"/>
          <w:lang w:val="es-MX" w:eastAsia="en-US"/>
        </w:rPr>
        <w:t>.</w:t>
      </w:r>
    </w:p>
    <w:p w14:paraId="09C1214F" w14:textId="77777777" w:rsidR="006F2718" w:rsidRPr="006D5880" w:rsidRDefault="006F2718" w:rsidP="00746DC9">
      <w:pPr>
        <w:pStyle w:val="Textoindependiente"/>
        <w:spacing w:after="0"/>
        <w:jc w:val="both"/>
        <w:rPr>
          <w:rFonts w:ascii="ITC Avant Garde" w:eastAsiaTheme="minorHAnsi" w:hAnsi="ITC Avant Garde"/>
          <w:sz w:val="22"/>
          <w:szCs w:val="22"/>
          <w:lang w:val="es-MX" w:eastAsia="en-US"/>
        </w:rPr>
      </w:pPr>
    </w:p>
    <w:p w14:paraId="16264B82" w14:textId="3501573E" w:rsidR="0028795E"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Un </w:t>
      </w:r>
      <w:r w:rsidR="005E0668">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w:t>
      </w:r>
      <w:r w:rsidR="005E0668">
        <w:rPr>
          <w:rFonts w:ascii="ITC Avant Garde" w:eastAsiaTheme="minorHAnsi" w:hAnsi="ITC Avant Garde"/>
          <w:sz w:val="22"/>
          <w:szCs w:val="22"/>
          <w:lang w:val="es-MX" w:eastAsia="en-US"/>
        </w:rPr>
        <w:t>que presente un Retiro</w:t>
      </w:r>
      <w:r w:rsidRPr="006D5880">
        <w:rPr>
          <w:rFonts w:ascii="ITC Avant Garde" w:eastAsiaTheme="minorHAnsi" w:hAnsi="ITC Avant Garde"/>
          <w:sz w:val="22"/>
          <w:szCs w:val="22"/>
          <w:lang w:val="es-MX" w:eastAsia="en-US"/>
        </w:rPr>
        <w:t xml:space="preserve"> debe establecer un </w:t>
      </w:r>
      <w:r w:rsidR="005B30EE">
        <w:rPr>
          <w:rFonts w:ascii="ITC Avant Garde" w:eastAsiaTheme="minorHAnsi" w:hAnsi="ITC Avant Garde"/>
          <w:sz w:val="22"/>
          <w:szCs w:val="22"/>
          <w:lang w:val="es-MX" w:eastAsia="en-US"/>
        </w:rPr>
        <w:t xml:space="preserve">Puntaje </w:t>
      </w:r>
      <w:r w:rsidR="003F6A4A">
        <w:rPr>
          <w:rFonts w:ascii="ITC Avant Garde" w:eastAsiaTheme="minorHAnsi" w:hAnsi="ITC Avant Garde"/>
          <w:sz w:val="22"/>
          <w:szCs w:val="22"/>
          <w:lang w:val="es-MX" w:eastAsia="en-US"/>
        </w:rPr>
        <w:t>de Retiro</w:t>
      </w:r>
      <w:r w:rsidRPr="006D5880">
        <w:rPr>
          <w:rFonts w:ascii="ITC Avant Garde" w:eastAsiaTheme="minorHAnsi" w:hAnsi="ITC Avant Garde"/>
          <w:sz w:val="22"/>
          <w:szCs w:val="22"/>
          <w:lang w:val="es-MX" w:eastAsia="en-US"/>
        </w:rPr>
        <w:t xml:space="preserve"> par</w:t>
      </w:r>
      <w:r w:rsidR="006F2718">
        <w:rPr>
          <w:rFonts w:ascii="ITC Avant Garde" w:eastAsiaTheme="minorHAnsi" w:hAnsi="ITC Avant Garde"/>
          <w:sz w:val="22"/>
          <w:szCs w:val="22"/>
          <w:lang w:val="es-MX" w:eastAsia="en-US"/>
        </w:rPr>
        <w:t xml:space="preserve">a los </w:t>
      </w:r>
      <w:r w:rsidR="005E0668">
        <w:rPr>
          <w:rFonts w:ascii="ITC Avant Garde" w:eastAsiaTheme="minorHAnsi" w:hAnsi="ITC Avant Garde"/>
          <w:sz w:val="22"/>
          <w:szCs w:val="22"/>
          <w:lang w:val="es-MX" w:eastAsia="en-US"/>
        </w:rPr>
        <w:t>B</w:t>
      </w:r>
      <w:r w:rsidR="006F2718">
        <w:rPr>
          <w:rFonts w:ascii="ITC Avant Garde" w:eastAsiaTheme="minorHAnsi" w:hAnsi="ITC Avant Garde"/>
          <w:sz w:val="22"/>
          <w:szCs w:val="22"/>
          <w:lang w:val="es-MX" w:eastAsia="en-US"/>
        </w:rPr>
        <w:t>loques a ser retirados; e</w:t>
      </w:r>
      <w:r w:rsidRPr="006D5880">
        <w:rPr>
          <w:rFonts w:ascii="ITC Avant Garde" w:eastAsiaTheme="minorHAnsi" w:hAnsi="ITC Avant Garde"/>
          <w:sz w:val="22"/>
          <w:szCs w:val="22"/>
          <w:lang w:val="es-MX" w:eastAsia="en-US"/>
        </w:rPr>
        <w:t xml:space="preserve">l </w:t>
      </w:r>
      <w:r w:rsidR="00911F99">
        <w:rPr>
          <w:rFonts w:ascii="ITC Avant Garde" w:eastAsiaTheme="minorHAnsi" w:hAnsi="ITC Avant Garde"/>
          <w:sz w:val="22"/>
          <w:szCs w:val="22"/>
          <w:lang w:val="es-MX" w:eastAsia="en-US"/>
        </w:rPr>
        <w:t xml:space="preserve">Puntaje </w:t>
      </w:r>
      <w:r w:rsidR="003F6A4A">
        <w:rPr>
          <w:rFonts w:ascii="ITC Avant Garde" w:eastAsiaTheme="minorHAnsi" w:hAnsi="ITC Avant Garde"/>
          <w:sz w:val="22"/>
          <w:szCs w:val="22"/>
          <w:lang w:val="es-MX" w:eastAsia="en-US"/>
        </w:rPr>
        <w:t>de Retiro</w:t>
      </w:r>
      <w:r w:rsidRPr="006D5880">
        <w:rPr>
          <w:rFonts w:ascii="ITC Avant Garde" w:eastAsiaTheme="minorHAnsi" w:hAnsi="ITC Avant Garde"/>
          <w:sz w:val="22"/>
          <w:szCs w:val="22"/>
          <w:lang w:val="es-MX" w:eastAsia="en-US"/>
        </w:rPr>
        <w:t xml:space="preserve"> es </w:t>
      </w:r>
      <w:r w:rsidR="000F0C1D">
        <w:rPr>
          <w:rFonts w:ascii="ITC Avant Garde" w:eastAsiaTheme="minorHAnsi" w:hAnsi="ITC Avant Garde"/>
          <w:sz w:val="22"/>
          <w:szCs w:val="22"/>
          <w:lang w:val="es-MX" w:eastAsia="en-US"/>
        </w:rPr>
        <w:t xml:space="preserve">la </w:t>
      </w:r>
      <w:r w:rsidR="005E0668">
        <w:rPr>
          <w:rFonts w:ascii="ITC Avant Garde" w:eastAsiaTheme="minorHAnsi" w:hAnsi="ITC Avant Garde"/>
          <w:sz w:val="22"/>
          <w:szCs w:val="22"/>
          <w:lang w:val="es-MX" w:eastAsia="en-US"/>
        </w:rPr>
        <w:t>Oferta</w:t>
      </w:r>
      <w:r w:rsidR="005E0668"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del </w:t>
      </w:r>
      <w:r w:rsidR="005E0668">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y la </w:t>
      </w:r>
      <w:r w:rsidR="005E0668">
        <w:rPr>
          <w:rFonts w:ascii="ITC Avant Garde" w:eastAsiaTheme="minorHAnsi" w:hAnsi="ITC Avant Garde"/>
          <w:sz w:val="22"/>
          <w:szCs w:val="22"/>
          <w:lang w:val="es-MX" w:eastAsia="en-US"/>
        </w:rPr>
        <w:t>que</w:t>
      </w:r>
      <w:r w:rsidR="00FC1B13">
        <w:rPr>
          <w:rFonts w:ascii="ITC Avant Garde" w:eastAsiaTheme="minorHAnsi" w:hAnsi="ITC Avant Garde"/>
          <w:sz w:val="22"/>
          <w:szCs w:val="22"/>
          <w:lang w:val="es-MX" w:eastAsia="en-US"/>
        </w:rPr>
        <w:t>,</w:t>
      </w:r>
      <w:r w:rsidR="005E0668">
        <w:rPr>
          <w:rFonts w:ascii="ITC Avant Garde" w:eastAsiaTheme="minorHAnsi" w:hAnsi="ITC Avant Garde"/>
          <w:sz w:val="22"/>
          <w:szCs w:val="22"/>
          <w:lang w:val="es-MX" w:eastAsia="en-US"/>
        </w:rPr>
        <w:t xml:space="preserve"> </w:t>
      </w:r>
      <w:r w:rsidR="007554A8">
        <w:rPr>
          <w:rFonts w:ascii="ITC Avant Garde" w:eastAsiaTheme="minorHAnsi" w:hAnsi="ITC Avant Garde"/>
          <w:sz w:val="22"/>
          <w:szCs w:val="22"/>
          <w:lang w:val="es-MX" w:eastAsia="en-US"/>
        </w:rPr>
        <w:t>en su caso</w:t>
      </w:r>
      <w:r w:rsidR="00FC1B13">
        <w:rPr>
          <w:rFonts w:ascii="ITC Avant Garde" w:eastAsiaTheme="minorHAnsi" w:hAnsi="ITC Avant Garde"/>
          <w:sz w:val="22"/>
          <w:szCs w:val="22"/>
          <w:lang w:val="es-MX" w:eastAsia="en-US"/>
        </w:rPr>
        <w:t>,</w:t>
      </w:r>
      <w:r w:rsidR="007554A8">
        <w:rPr>
          <w:rFonts w:ascii="ITC Avant Garde" w:eastAsiaTheme="minorHAnsi" w:hAnsi="ITC Avant Garde"/>
          <w:sz w:val="22"/>
          <w:szCs w:val="22"/>
          <w:lang w:val="es-MX" w:eastAsia="en-US"/>
        </w:rPr>
        <w:t xml:space="preserve"> acepte</w:t>
      </w:r>
      <w:r w:rsidR="005E0668">
        <w:rPr>
          <w:rFonts w:ascii="ITC Avant Garde" w:eastAsiaTheme="minorHAnsi" w:hAnsi="ITC Avant Garde"/>
          <w:sz w:val="22"/>
          <w:szCs w:val="22"/>
          <w:lang w:val="es-MX" w:eastAsia="en-US"/>
        </w:rPr>
        <w:t xml:space="preserve"> el SEPRO</w:t>
      </w:r>
      <w:r w:rsidR="005E0668"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para el número de </w:t>
      </w:r>
      <w:r w:rsidR="005E0668">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loques que serán retirados.</w:t>
      </w:r>
      <w:r w:rsidR="00861D37">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El </w:t>
      </w:r>
      <w:r w:rsidR="00911F99">
        <w:rPr>
          <w:rFonts w:ascii="ITC Avant Garde" w:eastAsiaTheme="minorHAnsi" w:hAnsi="ITC Avant Garde"/>
          <w:sz w:val="22"/>
          <w:szCs w:val="22"/>
          <w:lang w:val="es-MX" w:eastAsia="en-US"/>
        </w:rPr>
        <w:t xml:space="preserve">Puntaje </w:t>
      </w:r>
      <w:r w:rsidR="003F6A4A">
        <w:rPr>
          <w:rFonts w:ascii="ITC Avant Garde" w:eastAsiaTheme="minorHAnsi" w:hAnsi="ITC Avant Garde"/>
          <w:sz w:val="22"/>
          <w:szCs w:val="22"/>
          <w:lang w:val="es-MX" w:eastAsia="en-US"/>
        </w:rPr>
        <w:t>de Retiro</w:t>
      </w:r>
      <w:r w:rsidRPr="006D5880">
        <w:rPr>
          <w:rFonts w:ascii="ITC Avant Garde" w:eastAsiaTheme="minorHAnsi" w:hAnsi="ITC Avant Garde"/>
          <w:sz w:val="22"/>
          <w:szCs w:val="22"/>
          <w:lang w:val="es-MX" w:eastAsia="en-US"/>
        </w:rPr>
        <w:t xml:space="preserve"> debe ser:</w:t>
      </w:r>
    </w:p>
    <w:p w14:paraId="11D31A6E" w14:textId="77777777" w:rsidR="00A4074C" w:rsidRPr="006D5880" w:rsidRDefault="00A4074C" w:rsidP="00746DC9">
      <w:pPr>
        <w:pStyle w:val="Textoindependiente"/>
        <w:spacing w:after="0"/>
        <w:jc w:val="both"/>
        <w:rPr>
          <w:rFonts w:ascii="ITC Avant Garde" w:eastAsiaTheme="minorHAnsi" w:hAnsi="ITC Avant Garde"/>
          <w:sz w:val="22"/>
          <w:szCs w:val="22"/>
          <w:lang w:val="es-MX" w:eastAsia="en-US"/>
        </w:rPr>
      </w:pPr>
    </w:p>
    <w:p w14:paraId="562B6649" w14:textId="5F5CCAF1" w:rsidR="0028795E" w:rsidRPr="006D5880" w:rsidRDefault="00C5482B" w:rsidP="009B6389">
      <w:pPr>
        <w:pStyle w:val="ListAlphaLC"/>
        <w:numPr>
          <w:ilvl w:val="0"/>
          <w:numId w:val="25"/>
        </w:numPr>
        <w:spacing w:after="0" w:line="240"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E</w:t>
      </w:r>
      <w:r w:rsidR="0028795E" w:rsidRPr="006D5880">
        <w:rPr>
          <w:rFonts w:ascii="ITC Avant Garde" w:eastAsiaTheme="minorHAnsi" w:hAnsi="ITC Avant Garde"/>
          <w:sz w:val="22"/>
          <w:szCs w:val="22"/>
          <w:lang w:val="es-MX" w:eastAsia="en-US"/>
        </w:rPr>
        <w:t xml:space="preserve">l mismo para todos los </w:t>
      </w:r>
      <w:r w:rsidR="00A36089">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loques a ser retirados dentro de una </w:t>
      </w:r>
      <w:r w:rsidR="00A36089">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 xml:space="preserve">ategoría dada; </w:t>
      </w:r>
    </w:p>
    <w:p w14:paraId="59FFD0DD" w14:textId="26C05789" w:rsidR="0028795E" w:rsidRPr="006D5880" w:rsidRDefault="000F0C1D" w:rsidP="009B6389">
      <w:pPr>
        <w:pStyle w:val="ListAlphaLC"/>
        <w:numPr>
          <w:ilvl w:val="0"/>
          <w:numId w:val="25"/>
        </w:numPr>
        <w:spacing w:after="0" w:line="240"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Expresado en </w:t>
      </w:r>
      <w:r w:rsidR="008B5FB4">
        <w:rPr>
          <w:rFonts w:ascii="ITC Avant Garde" w:eastAsiaTheme="minorHAnsi" w:hAnsi="ITC Avant Garde"/>
          <w:sz w:val="22"/>
          <w:szCs w:val="22"/>
          <w:lang w:val="es-MX" w:eastAsia="en-US"/>
        </w:rPr>
        <w:t>puntos, respecto de</w:t>
      </w:r>
      <w:r w:rsidR="00911F99">
        <w:rPr>
          <w:rFonts w:ascii="ITC Avant Garde" w:eastAsiaTheme="minorHAnsi" w:hAnsi="ITC Avant Garde"/>
          <w:sz w:val="22"/>
          <w:szCs w:val="22"/>
          <w:lang w:val="es-MX" w:eastAsia="en-US"/>
        </w:rPr>
        <w:t xml:space="preserve"> su equivalente en</w:t>
      </w:r>
      <w:r w:rsidR="00453D64">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pesos</w:t>
      </w:r>
      <w:r w:rsidR="0055531F">
        <w:rPr>
          <w:rFonts w:ascii="ITC Avant Garde" w:eastAsiaTheme="minorHAnsi" w:hAnsi="ITC Avant Garde"/>
          <w:sz w:val="22"/>
          <w:szCs w:val="22"/>
          <w:lang w:val="es-MX" w:eastAsia="en-US"/>
        </w:rPr>
        <w:t xml:space="preserve"> mexicanos</w:t>
      </w:r>
      <w:r w:rsidR="0028795E" w:rsidRPr="006D5880">
        <w:rPr>
          <w:rFonts w:ascii="ITC Avant Garde" w:eastAsiaTheme="minorHAnsi" w:hAnsi="ITC Avant Garde"/>
          <w:sz w:val="22"/>
          <w:szCs w:val="22"/>
          <w:lang w:val="es-MX" w:eastAsia="en-US"/>
        </w:rPr>
        <w:t>;</w:t>
      </w:r>
    </w:p>
    <w:p w14:paraId="45FCA007" w14:textId="72F8416B" w:rsidR="0028795E" w:rsidRPr="006D5880" w:rsidRDefault="00C5482B" w:rsidP="009B6389">
      <w:pPr>
        <w:pStyle w:val="ListAlphaLC"/>
        <w:numPr>
          <w:ilvl w:val="0"/>
          <w:numId w:val="25"/>
        </w:numPr>
        <w:spacing w:after="0" w:line="240"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M</w:t>
      </w:r>
      <w:r w:rsidR="0028795E" w:rsidRPr="006D5880">
        <w:rPr>
          <w:rFonts w:ascii="ITC Avant Garde" w:eastAsiaTheme="minorHAnsi" w:hAnsi="ITC Avant Garde"/>
          <w:sz w:val="22"/>
          <w:szCs w:val="22"/>
          <w:lang w:val="es-MX" w:eastAsia="en-US"/>
        </w:rPr>
        <w:t xml:space="preserve">ayor o igual al </w:t>
      </w:r>
      <w:r w:rsidR="00911F99">
        <w:rPr>
          <w:rFonts w:ascii="ITC Avant Garde" w:eastAsiaTheme="minorHAnsi" w:hAnsi="ITC Avant Garde"/>
          <w:sz w:val="22"/>
          <w:szCs w:val="22"/>
          <w:lang w:val="es-MX" w:eastAsia="en-US"/>
        </w:rPr>
        <w:t xml:space="preserve">Puntaje </w:t>
      </w:r>
      <w:r w:rsidR="0028795E" w:rsidRPr="006D5880">
        <w:rPr>
          <w:rFonts w:ascii="ITC Avant Garde" w:eastAsiaTheme="minorHAnsi" w:hAnsi="ITC Avant Garde"/>
          <w:sz w:val="22"/>
          <w:szCs w:val="22"/>
          <w:lang w:val="es-MX" w:eastAsia="en-US"/>
        </w:rPr>
        <w:t xml:space="preserve">de </w:t>
      </w:r>
      <w:r w:rsidR="00A36089">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 xml:space="preserve">eloj en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28795E" w:rsidRPr="006D5880">
        <w:rPr>
          <w:rFonts w:ascii="ITC Avant Garde" w:eastAsiaTheme="minorHAnsi" w:hAnsi="ITC Avant Garde"/>
          <w:sz w:val="22"/>
          <w:szCs w:val="22"/>
          <w:lang w:val="es-MX" w:eastAsia="en-US"/>
        </w:rPr>
        <w:t xml:space="preserve"> anterior, para la </w:t>
      </w:r>
      <w:r w:rsidR="00A36089">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ategoría correspondiente</w:t>
      </w:r>
      <w:r w:rsidR="008A44A0">
        <w:rPr>
          <w:rFonts w:ascii="ITC Avant Garde" w:eastAsiaTheme="minorHAnsi" w:hAnsi="ITC Avant Garde"/>
          <w:sz w:val="22"/>
          <w:szCs w:val="22"/>
          <w:lang w:val="es-MX" w:eastAsia="en-US"/>
        </w:rPr>
        <w:t>;</w:t>
      </w:r>
      <w:r w:rsidR="0028795E" w:rsidRPr="006D5880">
        <w:rPr>
          <w:rFonts w:ascii="ITC Avant Garde" w:eastAsiaTheme="minorHAnsi" w:hAnsi="ITC Avant Garde"/>
          <w:sz w:val="22"/>
          <w:szCs w:val="22"/>
          <w:lang w:val="es-MX" w:eastAsia="en-US"/>
        </w:rPr>
        <w:t xml:space="preserve"> y</w:t>
      </w:r>
    </w:p>
    <w:p w14:paraId="0793FC0C" w14:textId="0D9CDCA9" w:rsidR="0028795E" w:rsidRDefault="00C5482B" w:rsidP="009B6389">
      <w:pPr>
        <w:pStyle w:val="ListAlphaLC"/>
        <w:numPr>
          <w:ilvl w:val="0"/>
          <w:numId w:val="25"/>
        </w:numPr>
        <w:spacing w:after="0" w:line="240"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M</w:t>
      </w:r>
      <w:r w:rsidR="0028795E" w:rsidRPr="006D5880">
        <w:rPr>
          <w:rFonts w:ascii="ITC Avant Garde" w:eastAsiaTheme="minorHAnsi" w:hAnsi="ITC Avant Garde"/>
          <w:sz w:val="22"/>
          <w:szCs w:val="22"/>
          <w:lang w:val="es-MX" w:eastAsia="en-US"/>
        </w:rPr>
        <w:t xml:space="preserve">enor al </w:t>
      </w:r>
      <w:r w:rsidR="00911F99">
        <w:rPr>
          <w:rFonts w:ascii="ITC Avant Garde" w:eastAsiaTheme="minorHAnsi" w:hAnsi="ITC Avant Garde"/>
          <w:sz w:val="22"/>
          <w:szCs w:val="22"/>
          <w:lang w:val="es-MX" w:eastAsia="en-US"/>
        </w:rPr>
        <w:t xml:space="preserve">Puntaje </w:t>
      </w:r>
      <w:r w:rsidR="0028795E" w:rsidRPr="006D5880">
        <w:rPr>
          <w:rFonts w:ascii="ITC Avant Garde" w:eastAsiaTheme="minorHAnsi" w:hAnsi="ITC Avant Garde"/>
          <w:sz w:val="22"/>
          <w:szCs w:val="22"/>
          <w:lang w:val="es-MX" w:eastAsia="en-US"/>
        </w:rPr>
        <w:t xml:space="preserve">de </w:t>
      </w:r>
      <w:r w:rsidR="00A36089">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 xml:space="preserve">eloj de esa misma </w:t>
      </w:r>
      <w:r w:rsidR="00A36089">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 xml:space="preserve">ategoría en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28795E" w:rsidRPr="006D5880">
        <w:rPr>
          <w:rFonts w:ascii="ITC Avant Garde" w:eastAsiaTheme="minorHAnsi" w:hAnsi="ITC Avant Garde"/>
          <w:sz w:val="22"/>
          <w:szCs w:val="22"/>
          <w:lang w:val="es-MX" w:eastAsia="en-US"/>
        </w:rPr>
        <w:t xml:space="preserve"> en la que </w:t>
      </w:r>
      <w:r w:rsidR="00DF2BD3">
        <w:rPr>
          <w:rFonts w:ascii="ITC Avant Garde" w:eastAsiaTheme="minorHAnsi" w:hAnsi="ITC Avant Garde"/>
          <w:sz w:val="22"/>
          <w:szCs w:val="22"/>
          <w:lang w:val="es-MX" w:eastAsia="en-US"/>
        </w:rPr>
        <w:t>se presente el Retiro</w:t>
      </w:r>
      <w:r w:rsidR="0028795E" w:rsidRPr="006D5880">
        <w:rPr>
          <w:rFonts w:ascii="ITC Avant Garde" w:eastAsiaTheme="minorHAnsi" w:hAnsi="ITC Avant Garde"/>
          <w:sz w:val="22"/>
          <w:szCs w:val="22"/>
          <w:lang w:val="es-MX" w:eastAsia="en-US"/>
        </w:rPr>
        <w:t>.</w:t>
      </w:r>
    </w:p>
    <w:p w14:paraId="7A72AFAB" w14:textId="77777777" w:rsidR="00C5482B" w:rsidRPr="006D5880" w:rsidRDefault="00C5482B" w:rsidP="00746DC9">
      <w:pPr>
        <w:pStyle w:val="ListAlphaLC"/>
        <w:spacing w:after="0" w:line="240" w:lineRule="auto"/>
        <w:ind w:left="360"/>
        <w:jc w:val="both"/>
        <w:rPr>
          <w:rFonts w:ascii="ITC Avant Garde" w:eastAsiaTheme="minorHAnsi" w:hAnsi="ITC Avant Garde"/>
          <w:sz w:val="22"/>
          <w:szCs w:val="22"/>
          <w:lang w:val="es-MX" w:eastAsia="en-US"/>
        </w:rPr>
      </w:pPr>
    </w:p>
    <w:p w14:paraId="11BE8F78" w14:textId="4FEAFA89" w:rsidR="005F6990" w:rsidRDefault="00453D64"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Es </w:t>
      </w:r>
      <w:r w:rsidR="00B248F0">
        <w:rPr>
          <w:rFonts w:ascii="ITC Avant Garde" w:eastAsiaTheme="minorHAnsi" w:hAnsi="ITC Avant Garde"/>
          <w:sz w:val="22"/>
          <w:szCs w:val="22"/>
          <w:lang w:val="es-MX" w:eastAsia="en-US"/>
        </w:rPr>
        <w:t>importante</w:t>
      </w:r>
      <w:r>
        <w:rPr>
          <w:rFonts w:ascii="ITC Avant Garde" w:eastAsiaTheme="minorHAnsi" w:hAnsi="ITC Avant Garde"/>
          <w:sz w:val="22"/>
          <w:szCs w:val="22"/>
          <w:lang w:val="es-MX" w:eastAsia="en-US"/>
        </w:rPr>
        <w:t xml:space="preserve"> señalar que en ningún caso el </w:t>
      </w:r>
      <w:r w:rsidR="001C1FA0">
        <w:rPr>
          <w:rFonts w:ascii="ITC Avant Garde" w:eastAsiaTheme="minorHAnsi" w:hAnsi="ITC Avant Garde"/>
          <w:sz w:val="22"/>
          <w:szCs w:val="22"/>
          <w:lang w:val="es-MX" w:eastAsia="en-US"/>
        </w:rPr>
        <w:t xml:space="preserve">Componente Económico del </w:t>
      </w:r>
      <w:r w:rsidR="00EC1FDD">
        <w:rPr>
          <w:rFonts w:ascii="ITC Avant Garde" w:eastAsiaTheme="minorHAnsi" w:hAnsi="ITC Avant Garde"/>
          <w:sz w:val="22"/>
          <w:szCs w:val="22"/>
          <w:lang w:val="es-MX" w:eastAsia="en-US"/>
        </w:rPr>
        <w:t>Puntaje</w:t>
      </w:r>
      <w:r w:rsidR="005F6990">
        <w:rPr>
          <w:rFonts w:ascii="ITC Avant Garde" w:eastAsiaTheme="minorHAnsi" w:hAnsi="ITC Avant Garde"/>
          <w:sz w:val="22"/>
          <w:szCs w:val="22"/>
          <w:lang w:val="es-MX" w:eastAsia="en-US"/>
        </w:rPr>
        <w:t xml:space="preserve"> de Retiro</w:t>
      </w:r>
      <w:r w:rsidR="009B6389">
        <w:rPr>
          <w:rFonts w:ascii="ITC Avant Garde" w:eastAsiaTheme="minorHAnsi" w:hAnsi="ITC Avant Garde"/>
          <w:sz w:val="22"/>
          <w:szCs w:val="22"/>
          <w:lang w:val="es-MX" w:eastAsia="en-US"/>
        </w:rPr>
        <w:t xml:space="preserve"> </w:t>
      </w:r>
      <w:r w:rsidR="005F6990">
        <w:rPr>
          <w:rFonts w:ascii="ITC Avant Garde" w:eastAsiaTheme="minorHAnsi" w:hAnsi="ITC Avant Garde"/>
          <w:sz w:val="22"/>
          <w:szCs w:val="22"/>
          <w:lang w:val="es-MX" w:eastAsia="en-US"/>
        </w:rPr>
        <w:t>puede ser inferior al Valor M</w:t>
      </w:r>
      <w:r w:rsidR="004F6F88">
        <w:rPr>
          <w:rFonts w:ascii="ITC Avant Garde" w:eastAsiaTheme="minorHAnsi" w:hAnsi="ITC Avant Garde"/>
          <w:sz w:val="22"/>
          <w:szCs w:val="22"/>
          <w:lang w:val="es-MX" w:eastAsia="en-US"/>
        </w:rPr>
        <w:t xml:space="preserve">ínimo de Referencia. Si este fuera el caso, el </w:t>
      </w:r>
      <w:r w:rsidR="001C1FA0">
        <w:rPr>
          <w:rFonts w:ascii="ITC Avant Garde" w:eastAsiaTheme="minorHAnsi" w:hAnsi="ITC Avant Garde"/>
          <w:sz w:val="22"/>
          <w:szCs w:val="22"/>
          <w:lang w:val="es-MX" w:eastAsia="en-US"/>
        </w:rPr>
        <w:t>Puntaje</w:t>
      </w:r>
      <w:r w:rsidR="004F6F88">
        <w:rPr>
          <w:rFonts w:ascii="ITC Avant Garde" w:eastAsiaTheme="minorHAnsi" w:hAnsi="ITC Avant Garde"/>
          <w:sz w:val="22"/>
          <w:szCs w:val="22"/>
          <w:lang w:val="es-MX" w:eastAsia="en-US"/>
        </w:rPr>
        <w:t xml:space="preserve"> de Retiro será el mismo que fue originalmente ofertado </w:t>
      </w:r>
      <w:r w:rsidR="00884650">
        <w:rPr>
          <w:rFonts w:ascii="ITC Avant Garde" w:eastAsiaTheme="minorHAnsi" w:hAnsi="ITC Avant Garde"/>
          <w:sz w:val="22"/>
          <w:szCs w:val="22"/>
          <w:lang w:val="es-MX" w:eastAsia="en-US"/>
        </w:rPr>
        <w:t xml:space="preserve">y expresado en puntos </w:t>
      </w:r>
      <w:r w:rsidR="004F6F88">
        <w:rPr>
          <w:rFonts w:ascii="ITC Avant Garde" w:eastAsiaTheme="minorHAnsi" w:hAnsi="ITC Avant Garde"/>
          <w:sz w:val="22"/>
          <w:szCs w:val="22"/>
          <w:lang w:val="es-MX" w:eastAsia="en-US"/>
        </w:rPr>
        <w:t>por el Participante</w:t>
      </w:r>
      <w:r w:rsidR="008A44A0">
        <w:rPr>
          <w:rFonts w:ascii="ITC Avant Garde" w:eastAsiaTheme="minorHAnsi" w:hAnsi="ITC Avant Garde"/>
          <w:sz w:val="22"/>
          <w:szCs w:val="22"/>
          <w:lang w:val="es-MX" w:eastAsia="en-US"/>
        </w:rPr>
        <w:t xml:space="preserve">, </w:t>
      </w:r>
      <w:r w:rsidR="00DE3271">
        <w:rPr>
          <w:rFonts w:ascii="ITC Avant Garde" w:eastAsiaTheme="minorHAnsi" w:hAnsi="ITC Avant Garde"/>
          <w:sz w:val="22"/>
          <w:szCs w:val="22"/>
          <w:lang w:val="es-MX" w:eastAsia="en-US"/>
        </w:rPr>
        <w:t xml:space="preserve">con independencia </w:t>
      </w:r>
      <w:r w:rsidR="007D4910">
        <w:rPr>
          <w:rFonts w:ascii="ITC Avant Garde" w:eastAsiaTheme="minorHAnsi" w:hAnsi="ITC Avant Garde"/>
          <w:sz w:val="22"/>
          <w:szCs w:val="22"/>
          <w:lang w:val="es-MX" w:eastAsia="en-US"/>
        </w:rPr>
        <w:t>de que</w:t>
      </w:r>
      <w:r w:rsidR="00DE3271">
        <w:rPr>
          <w:rFonts w:ascii="ITC Avant Garde" w:eastAsiaTheme="minorHAnsi" w:hAnsi="ITC Avant Garde"/>
          <w:sz w:val="22"/>
          <w:szCs w:val="22"/>
          <w:lang w:val="es-MX" w:eastAsia="en-US"/>
        </w:rPr>
        <w:t xml:space="preserve"> se </w:t>
      </w:r>
      <w:r w:rsidR="007D4910">
        <w:rPr>
          <w:rFonts w:ascii="ITC Avant Garde" w:eastAsiaTheme="minorHAnsi" w:hAnsi="ITC Avant Garde"/>
          <w:sz w:val="22"/>
          <w:szCs w:val="22"/>
          <w:lang w:val="es-MX" w:eastAsia="en-US"/>
        </w:rPr>
        <w:t>trate</w:t>
      </w:r>
      <w:r w:rsidR="00DE3271">
        <w:rPr>
          <w:rFonts w:ascii="ITC Avant Garde" w:eastAsiaTheme="minorHAnsi" w:hAnsi="ITC Avant Garde"/>
          <w:sz w:val="22"/>
          <w:szCs w:val="22"/>
          <w:lang w:val="es-MX" w:eastAsia="en-US"/>
        </w:rPr>
        <w:t xml:space="preserve"> de un </w:t>
      </w:r>
      <w:r w:rsidR="00DE3271" w:rsidRPr="00DE3271">
        <w:rPr>
          <w:rFonts w:ascii="ITC Avant Garde" w:eastAsiaTheme="minorHAnsi" w:hAnsi="ITC Avant Garde"/>
          <w:sz w:val="22"/>
          <w:szCs w:val="22"/>
          <w:lang w:val="es-MX" w:eastAsia="en-US"/>
        </w:rPr>
        <w:t xml:space="preserve">Nuevo Competidor en </w:t>
      </w:r>
      <w:r w:rsidR="00DD6CFA">
        <w:rPr>
          <w:rFonts w:ascii="ITC Avant Garde" w:eastAsiaTheme="minorHAnsi" w:hAnsi="ITC Avant Garde"/>
          <w:sz w:val="22"/>
          <w:szCs w:val="22"/>
          <w:lang w:val="es-MX" w:eastAsia="en-US"/>
        </w:rPr>
        <w:t>Bandas</w:t>
      </w:r>
      <w:r w:rsidR="00DE3271" w:rsidRPr="00DE3271">
        <w:rPr>
          <w:rFonts w:ascii="ITC Avant Garde" w:eastAsiaTheme="minorHAnsi" w:hAnsi="ITC Avant Garde"/>
          <w:sz w:val="22"/>
          <w:szCs w:val="22"/>
          <w:lang w:val="es-MX" w:eastAsia="en-US"/>
        </w:rPr>
        <w:t xml:space="preserve"> de Capacidad</w:t>
      </w:r>
      <w:r w:rsidR="00DE3271">
        <w:rPr>
          <w:rFonts w:ascii="ITC Avant Garde" w:eastAsiaTheme="minorHAnsi" w:hAnsi="ITC Avant Garde"/>
          <w:sz w:val="22"/>
          <w:szCs w:val="22"/>
          <w:lang w:val="es-MX" w:eastAsia="en-US"/>
        </w:rPr>
        <w:t>.</w:t>
      </w:r>
      <w:r w:rsidR="009B6389">
        <w:rPr>
          <w:rFonts w:ascii="ITC Avant Garde" w:eastAsiaTheme="minorHAnsi" w:hAnsi="ITC Avant Garde"/>
          <w:sz w:val="22"/>
          <w:szCs w:val="22"/>
          <w:lang w:val="es-MX" w:eastAsia="en-US"/>
        </w:rPr>
        <w:t xml:space="preserve"> </w:t>
      </w:r>
    </w:p>
    <w:p w14:paraId="5337F483" w14:textId="77777777" w:rsidR="005F6990" w:rsidRDefault="005F6990" w:rsidP="00746DC9">
      <w:pPr>
        <w:pStyle w:val="Textoindependiente"/>
        <w:spacing w:after="0"/>
        <w:jc w:val="both"/>
        <w:rPr>
          <w:rFonts w:ascii="ITC Avant Garde" w:eastAsiaTheme="minorHAnsi" w:hAnsi="ITC Avant Garde"/>
          <w:sz w:val="22"/>
          <w:szCs w:val="22"/>
          <w:lang w:val="es-MX" w:eastAsia="en-US"/>
        </w:rPr>
      </w:pPr>
    </w:p>
    <w:p w14:paraId="5339011F" w14:textId="0B156BC1" w:rsidR="0028795E" w:rsidRDefault="00B248F0"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El</w:t>
      </w:r>
      <w:r w:rsidR="0028795E" w:rsidRPr="006D5880">
        <w:rPr>
          <w:rFonts w:ascii="ITC Avant Garde" w:eastAsiaTheme="minorHAnsi" w:hAnsi="ITC Avant Garde"/>
          <w:sz w:val="22"/>
          <w:szCs w:val="22"/>
          <w:lang w:val="es-MX" w:eastAsia="en-US"/>
        </w:rPr>
        <w:t xml:space="preserve"> </w:t>
      </w:r>
      <w:r w:rsidR="00FC754F">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 que </w:t>
      </w:r>
      <w:r w:rsidR="00FC754F">
        <w:rPr>
          <w:rFonts w:ascii="ITC Avant Garde" w:eastAsiaTheme="minorHAnsi" w:hAnsi="ITC Avant Garde"/>
          <w:sz w:val="22"/>
          <w:szCs w:val="22"/>
          <w:lang w:val="es-MX" w:eastAsia="en-US"/>
        </w:rPr>
        <w:t>presente un Retiro para</w:t>
      </w:r>
      <w:r w:rsidR="0028795E" w:rsidRPr="006D5880">
        <w:rPr>
          <w:rFonts w:ascii="ITC Avant Garde" w:eastAsiaTheme="minorHAnsi" w:hAnsi="ITC Avant Garde"/>
          <w:sz w:val="22"/>
          <w:szCs w:val="22"/>
          <w:lang w:val="es-MX" w:eastAsia="en-US"/>
        </w:rPr>
        <w:t xml:space="preserve"> </w:t>
      </w:r>
      <w:r w:rsidR="00FC754F">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loques de ambas </w:t>
      </w:r>
      <w:r w:rsidR="00FC754F">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 xml:space="preserve">ategorías está autorizado </w:t>
      </w:r>
      <w:r>
        <w:rPr>
          <w:rFonts w:ascii="ITC Avant Garde" w:eastAsiaTheme="minorHAnsi" w:hAnsi="ITC Avant Garde"/>
          <w:sz w:val="22"/>
          <w:szCs w:val="22"/>
          <w:lang w:val="es-MX" w:eastAsia="en-US"/>
        </w:rPr>
        <w:t>par</w:t>
      </w:r>
      <w:r w:rsidR="0028795E" w:rsidRPr="006D5880">
        <w:rPr>
          <w:rFonts w:ascii="ITC Avant Garde" w:eastAsiaTheme="minorHAnsi" w:hAnsi="ITC Avant Garde"/>
          <w:sz w:val="22"/>
          <w:szCs w:val="22"/>
          <w:lang w:val="es-MX" w:eastAsia="en-US"/>
        </w:rPr>
        <w:t xml:space="preserve">a especificar un </w:t>
      </w:r>
      <w:r w:rsidR="00911F99">
        <w:rPr>
          <w:rFonts w:ascii="ITC Avant Garde" w:eastAsiaTheme="minorHAnsi" w:hAnsi="ITC Avant Garde"/>
          <w:sz w:val="22"/>
          <w:szCs w:val="22"/>
          <w:lang w:val="es-MX" w:eastAsia="en-US"/>
        </w:rPr>
        <w:t xml:space="preserve">Puntaje </w:t>
      </w:r>
      <w:r w:rsidR="003F6A4A">
        <w:rPr>
          <w:rFonts w:ascii="ITC Avant Garde" w:eastAsiaTheme="minorHAnsi" w:hAnsi="ITC Avant Garde"/>
          <w:sz w:val="22"/>
          <w:szCs w:val="22"/>
          <w:lang w:val="es-MX" w:eastAsia="en-US"/>
        </w:rPr>
        <w:t>de Retiro</w:t>
      </w:r>
      <w:r w:rsidR="0028795E" w:rsidRPr="006D5880">
        <w:rPr>
          <w:rFonts w:ascii="ITC Avant Garde" w:eastAsiaTheme="minorHAnsi" w:hAnsi="ITC Avant Garde"/>
          <w:sz w:val="22"/>
          <w:szCs w:val="22"/>
          <w:lang w:val="es-MX" w:eastAsia="en-US"/>
        </w:rPr>
        <w:t xml:space="preserve"> diferente para cada </w:t>
      </w:r>
      <w:r w:rsidR="00FC754F">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ategoría.</w:t>
      </w:r>
    </w:p>
    <w:p w14:paraId="0EB4D8AB" w14:textId="77777777" w:rsidR="00F2688F" w:rsidRPr="006D5880" w:rsidRDefault="00F2688F" w:rsidP="00746DC9">
      <w:pPr>
        <w:pStyle w:val="Textoindependiente"/>
        <w:spacing w:after="0"/>
        <w:jc w:val="both"/>
        <w:rPr>
          <w:rFonts w:ascii="ITC Avant Garde" w:eastAsiaTheme="minorHAnsi" w:hAnsi="ITC Avant Garde"/>
          <w:sz w:val="22"/>
          <w:szCs w:val="22"/>
          <w:lang w:val="es-MX" w:eastAsia="en-US"/>
        </w:rPr>
      </w:pPr>
    </w:p>
    <w:p w14:paraId="4AE8D483" w14:textId="4FD37C0A" w:rsidR="00F2688F"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un </w:t>
      </w:r>
      <w:r w:rsidR="00BB35BF">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w:t>
      </w:r>
      <w:r w:rsidR="00BB35BF">
        <w:rPr>
          <w:rFonts w:ascii="ITC Avant Garde" w:eastAsiaTheme="minorHAnsi" w:hAnsi="ITC Avant Garde"/>
          <w:sz w:val="22"/>
          <w:szCs w:val="22"/>
          <w:lang w:val="es-MX" w:eastAsia="en-US"/>
        </w:rPr>
        <w:t>presenta un Retiro</w:t>
      </w:r>
      <w:r w:rsidR="0029398D">
        <w:rPr>
          <w:rFonts w:ascii="ITC Avant Garde" w:eastAsiaTheme="minorHAnsi" w:hAnsi="ITC Avant Garde"/>
          <w:sz w:val="22"/>
          <w:szCs w:val="22"/>
          <w:lang w:val="es-MX" w:eastAsia="en-US"/>
        </w:rPr>
        <w:t xml:space="preserve"> por un Bloque</w:t>
      </w:r>
      <w:r w:rsidRPr="006D5880">
        <w:rPr>
          <w:rFonts w:ascii="ITC Avant Garde" w:eastAsiaTheme="minorHAnsi" w:hAnsi="ITC Avant Garde"/>
          <w:sz w:val="22"/>
          <w:szCs w:val="22"/>
          <w:lang w:val="es-MX" w:eastAsia="en-US"/>
        </w:rPr>
        <w:t xml:space="preserve">, </w:t>
      </w:r>
      <w:r w:rsidR="005B7A0A">
        <w:rPr>
          <w:rFonts w:ascii="ITC Avant Garde" w:eastAsiaTheme="minorHAnsi" w:hAnsi="ITC Avant Garde"/>
          <w:sz w:val="22"/>
          <w:szCs w:val="22"/>
          <w:lang w:val="es-MX" w:eastAsia="en-US"/>
        </w:rPr>
        <w:t>se reduce</w:t>
      </w:r>
      <w:r w:rsidR="000A4BF8">
        <w:rPr>
          <w:rFonts w:ascii="ITC Avant Garde" w:eastAsiaTheme="minorHAnsi" w:hAnsi="ITC Avant Garde"/>
          <w:sz w:val="22"/>
          <w:szCs w:val="22"/>
          <w:lang w:val="es-MX" w:eastAsia="en-US"/>
        </w:rPr>
        <w:t>n</w:t>
      </w:r>
      <w:r w:rsidR="005B7A0A">
        <w:rPr>
          <w:rFonts w:ascii="ITC Avant Garde" w:eastAsiaTheme="minorHAnsi" w:hAnsi="ITC Avant Garde"/>
          <w:sz w:val="22"/>
          <w:szCs w:val="22"/>
          <w:lang w:val="es-MX" w:eastAsia="en-US"/>
        </w:rPr>
        <w:t xml:space="preserve"> en uno </w:t>
      </w:r>
      <w:r w:rsidRPr="006D5880">
        <w:rPr>
          <w:rFonts w:ascii="ITC Avant Garde" w:eastAsiaTheme="minorHAnsi" w:hAnsi="ITC Avant Garde"/>
          <w:sz w:val="22"/>
          <w:szCs w:val="22"/>
          <w:lang w:val="es-MX" w:eastAsia="en-US"/>
        </w:rPr>
        <w:t>su</w:t>
      </w:r>
      <w:r w:rsidR="00BB35BF">
        <w:rPr>
          <w:rFonts w:ascii="ITC Avant Garde" w:eastAsiaTheme="minorHAnsi" w:hAnsi="ITC Avant Garde"/>
          <w:sz w:val="22"/>
          <w:szCs w:val="22"/>
          <w:lang w:val="es-MX" w:eastAsia="en-US"/>
        </w:rPr>
        <w:t>s</w:t>
      </w:r>
      <w:r w:rsidRPr="006D5880">
        <w:rPr>
          <w:rFonts w:ascii="ITC Avant Garde" w:eastAsiaTheme="minorHAnsi" w:hAnsi="ITC Avant Garde"/>
          <w:sz w:val="22"/>
          <w:szCs w:val="22"/>
          <w:lang w:val="es-MX" w:eastAsia="en-US"/>
        </w:rPr>
        <w:t xml:space="preserve"> </w:t>
      </w:r>
      <w:r w:rsidR="00BB35BF">
        <w:rPr>
          <w:rFonts w:ascii="ITC Avant Garde" w:eastAsiaTheme="minorHAnsi" w:hAnsi="ITC Avant Garde"/>
          <w:sz w:val="22"/>
          <w:szCs w:val="22"/>
          <w:lang w:val="es-MX" w:eastAsia="en-US"/>
        </w:rPr>
        <w:t xml:space="preserve">puntos de </w:t>
      </w:r>
      <w:r w:rsidRPr="006D5880">
        <w:rPr>
          <w:rFonts w:ascii="ITC Avant Garde" w:eastAsiaTheme="minorHAnsi" w:hAnsi="ITC Avant Garde"/>
          <w:sz w:val="22"/>
          <w:szCs w:val="22"/>
          <w:lang w:val="es-MX" w:eastAsia="en-US"/>
        </w:rPr>
        <w:t xml:space="preserve">elegibilidad en las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s de Reloj</w:t>
      </w:r>
      <w:r w:rsidRPr="006D5880">
        <w:rPr>
          <w:rFonts w:ascii="ITC Avant Garde" w:eastAsiaTheme="minorHAnsi" w:hAnsi="ITC Avant Garde"/>
          <w:sz w:val="22"/>
          <w:szCs w:val="22"/>
          <w:lang w:val="es-MX" w:eastAsia="en-US"/>
        </w:rPr>
        <w:t xml:space="preserve"> subsecuentes, independientemente de que </w:t>
      </w:r>
      <w:r w:rsidR="000A4BF8">
        <w:rPr>
          <w:rFonts w:ascii="ITC Avant Garde" w:eastAsiaTheme="minorHAnsi" w:hAnsi="ITC Avant Garde"/>
          <w:sz w:val="22"/>
          <w:szCs w:val="22"/>
          <w:lang w:val="es-MX" w:eastAsia="en-US"/>
        </w:rPr>
        <w:t>el</w:t>
      </w:r>
      <w:r w:rsidRPr="006D5880">
        <w:rPr>
          <w:rFonts w:ascii="ITC Avant Garde" w:eastAsiaTheme="minorHAnsi" w:hAnsi="ITC Avant Garde"/>
          <w:sz w:val="22"/>
          <w:szCs w:val="22"/>
          <w:lang w:val="es-MX" w:eastAsia="en-US"/>
        </w:rPr>
        <w:t xml:space="preserve"> </w:t>
      </w:r>
      <w:r w:rsidR="00BB35BF">
        <w:rPr>
          <w:rFonts w:ascii="ITC Avant Garde" w:eastAsiaTheme="minorHAnsi" w:hAnsi="ITC Avant Garde"/>
          <w:sz w:val="22"/>
          <w:szCs w:val="22"/>
          <w:lang w:val="es-MX" w:eastAsia="en-US"/>
        </w:rPr>
        <w:t>B</w:t>
      </w:r>
      <w:r w:rsidR="000A4BF8">
        <w:rPr>
          <w:rFonts w:ascii="ITC Avant Garde" w:eastAsiaTheme="minorHAnsi" w:hAnsi="ITC Avant Garde"/>
          <w:sz w:val="22"/>
          <w:szCs w:val="22"/>
          <w:lang w:val="es-MX" w:eastAsia="en-US"/>
        </w:rPr>
        <w:t>loque sea retenido</w:t>
      </w:r>
      <w:r w:rsidR="00BD3527">
        <w:rPr>
          <w:rFonts w:ascii="ITC Avant Garde" w:eastAsiaTheme="minorHAnsi" w:hAnsi="ITC Avant Garde"/>
          <w:sz w:val="22"/>
          <w:szCs w:val="22"/>
          <w:lang w:val="es-MX" w:eastAsia="en-US"/>
        </w:rPr>
        <w:t xml:space="preserve"> al presentarse un Retiro Rechazado,</w:t>
      </w:r>
      <w:r w:rsidRPr="006D5880">
        <w:rPr>
          <w:rFonts w:ascii="ITC Avant Garde" w:eastAsiaTheme="minorHAnsi" w:hAnsi="ITC Avant Garde"/>
          <w:sz w:val="22"/>
          <w:szCs w:val="22"/>
          <w:lang w:val="es-MX" w:eastAsia="en-US"/>
        </w:rPr>
        <w:t xml:space="preserve"> de conformidad con </w:t>
      </w:r>
      <w:r w:rsidR="00BB35BF">
        <w:rPr>
          <w:rFonts w:ascii="ITC Avant Garde" w:eastAsiaTheme="minorHAnsi" w:hAnsi="ITC Avant Garde"/>
          <w:sz w:val="22"/>
          <w:szCs w:val="22"/>
          <w:lang w:val="es-MX" w:eastAsia="en-US"/>
        </w:rPr>
        <w:t xml:space="preserve">el numeral </w:t>
      </w:r>
      <w:r w:rsidR="0028521F" w:rsidRPr="00B6570F">
        <w:rPr>
          <w:rFonts w:ascii="ITC Avant Garde" w:eastAsiaTheme="minorHAnsi" w:hAnsi="ITC Avant Garde"/>
          <w:sz w:val="22"/>
          <w:szCs w:val="22"/>
          <w:lang w:val="es-MX" w:eastAsia="en-US"/>
        </w:rPr>
        <w:fldChar w:fldCharType="begin"/>
      </w:r>
      <w:r w:rsidR="0028521F" w:rsidRPr="005961F8">
        <w:rPr>
          <w:rFonts w:ascii="ITC Avant Garde" w:eastAsiaTheme="minorHAnsi" w:hAnsi="ITC Avant Garde"/>
          <w:sz w:val="22"/>
          <w:szCs w:val="22"/>
          <w:lang w:val="es-MX" w:eastAsia="en-US"/>
        </w:rPr>
        <w:instrText xml:space="preserve"> REF _Ref479773808 \r \h  \* MERGEFORMAT </w:instrText>
      </w:r>
      <w:r w:rsidR="0028521F" w:rsidRPr="00B6570F">
        <w:rPr>
          <w:rFonts w:ascii="ITC Avant Garde" w:eastAsiaTheme="minorHAnsi" w:hAnsi="ITC Avant Garde"/>
          <w:sz w:val="22"/>
          <w:szCs w:val="22"/>
          <w:lang w:val="es-MX" w:eastAsia="en-US"/>
        </w:rPr>
      </w:r>
      <w:r w:rsidR="0028521F" w:rsidRPr="00B6570F">
        <w:rPr>
          <w:rFonts w:ascii="ITC Avant Garde" w:eastAsiaTheme="minorHAnsi" w:hAnsi="ITC Avant Garde"/>
          <w:sz w:val="22"/>
          <w:szCs w:val="22"/>
          <w:lang w:val="es-MX" w:eastAsia="en-US"/>
        </w:rPr>
        <w:fldChar w:fldCharType="separate"/>
      </w:r>
      <w:r w:rsidR="00417446">
        <w:rPr>
          <w:rFonts w:ascii="ITC Avant Garde" w:eastAsiaTheme="minorHAnsi" w:hAnsi="ITC Avant Garde"/>
          <w:sz w:val="22"/>
          <w:szCs w:val="22"/>
          <w:lang w:val="es-MX" w:eastAsia="en-US"/>
        </w:rPr>
        <w:t>3.12.1</w:t>
      </w:r>
      <w:r w:rsidR="0028521F" w:rsidRPr="00B6570F">
        <w:rPr>
          <w:rFonts w:ascii="ITC Avant Garde" w:eastAsiaTheme="minorHAnsi" w:hAnsi="ITC Avant Garde"/>
          <w:sz w:val="22"/>
          <w:szCs w:val="22"/>
          <w:lang w:val="es-MX" w:eastAsia="en-US"/>
        </w:rPr>
        <w:fldChar w:fldCharType="end"/>
      </w:r>
      <w:r w:rsidR="00BB35BF">
        <w:rPr>
          <w:rFonts w:ascii="ITC Avant Garde" w:eastAsiaTheme="minorHAnsi" w:hAnsi="ITC Avant Garde"/>
          <w:sz w:val="22"/>
          <w:szCs w:val="22"/>
          <w:lang w:val="es-MX" w:eastAsia="en-US"/>
        </w:rPr>
        <w:t xml:space="preserve"> de este Apéndice</w:t>
      </w:r>
      <w:r w:rsidRPr="005961F8">
        <w:rPr>
          <w:rFonts w:ascii="ITC Avant Garde" w:eastAsiaTheme="minorHAnsi" w:hAnsi="ITC Avant Garde"/>
          <w:sz w:val="22"/>
          <w:szCs w:val="22"/>
          <w:lang w:val="es-MX" w:eastAsia="en-US"/>
        </w:rPr>
        <w:t>.</w:t>
      </w:r>
      <w:r w:rsidRPr="006D5880">
        <w:rPr>
          <w:rFonts w:ascii="ITC Avant Garde" w:eastAsiaTheme="minorHAnsi" w:hAnsi="ITC Avant Garde"/>
          <w:sz w:val="22"/>
          <w:szCs w:val="22"/>
          <w:lang w:val="es-MX" w:eastAsia="en-US"/>
        </w:rPr>
        <w:t xml:space="preserve"> </w:t>
      </w:r>
    </w:p>
    <w:p w14:paraId="2BCE95FE" w14:textId="77777777" w:rsidR="00F2688F" w:rsidRDefault="00F2688F" w:rsidP="00746DC9">
      <w:pPr>
        <w:pStyle w:val="Textoindependiente"/>
        <w:spacing w:after="0"/>
        <w:jc w:val="both"/>
        <w:rPr>
          <w:rFonts w:ascii="ITC Avant Garde" w:eastAsiaTheme="minorHAnsi" w:hAnsi="ITC Avant Garde"/>
          <w:sz w:val="22"/>
          <w:szCs w:val="22"/>
          <w:lang w:val="es-MX" w:eastAsia="en-US"/>
        </w:rPr>
      </w:pPr>
    </w:p>
    <w:p w14:paraId="4CECD4E8" w14:textId="67A75C26" w:rsidR="0028795E"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Por lo tanto, </w:t>
      </w:r>
      <w:r w:rsidR="00B248F0">
        <w:rPr>
          <w:rFonts w:ascii="ITC Avant Garde" w:eastAsiaTheme="minorHAnsi" w:hAnsi="ITC Avant Garde"/>
          <w:sz w:val="22"/>
          <w:szCs w:val="22"/>
          <w:lang w:val="es-MX" w:eastAsia="en-US"/>
        </w:rPr>
        <w:t>el</w:t>
      </w:r>
      <w:r w:rsidRPr="006D5880">
        <w:rPr>
          <w:rFonts w:ascii="ITC Avant Garde" w:eastAsiaTheme="minorHAnsi" w:hAnsi="ITC Avant Garde"/>
          <w:sz w:val="22"/>
          <w:szCs w:val="22"/>
          <w:lang w:val="es-MX" w:eastAsia="en-US"/>
        </w:rPr>
        <w:t xml:space="preserve"> </w:t>
      </w:r>
      <w:r w:rsidR="009A59B5">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que </w:t>
      </w:r>
      <w:r w:rsidR="009A59B5">
        <w:rPr>
          <w:rFonts w:ascii="ITC Avant Garde" w:eastAsiaTheme="minorHAnsi" w:hAnsi="ITC Avant Garde"/>
          <w:sz w:val="22"/>
          <w:szCs w:val="22"/>
          <w:lang w:val="es-MX" w:eastAsia="en-US"/>
        </w:rPr>
        <w:t>presente un Retiro</w:t>
      </w:r>
      <w:r w:rsidRPr="006D5880">
        <w:rPr>
          <w:rFonts w:ascii="ITC Avant Garde" w:eastAsiaTheme="minorHAnsi" w:hAnsi="ITC Avant Garde"/>
          <w:sz w:val="22"/>
          <w:szCs w:val="22"/>
          <w:lang w:val="es-MX" w:eastAsia="en-US"/>
        </w:rPr>
        <w:t xml:space="preserve"> pierde </w:t>
      </w:r>
      <w:r w:rsidR="000A4BF8">
        <w:rPr>
          <w:rFonts w:ascii="ITC Avant Garde" w:eastAsiaTheme="minorHAnsi" w:hAnsi="ITC Avant Garde"/>
          <w:sz w:val="22"/>
          <w:szCs w:val="22"/>
          <w:lang w:val="es-MX" w:eastAsia="en-US"/>
        </w:rPr>
        <w:t>un punto</w:t>
      </w:r>
      <w:r w:rsidR="009A59B5">
        <w:rPr>
          <w:rFonts w:ascii="ITC Avant Garde" w:eastAsiaTheme="minorHAnsi" w:hAnsi="ITC Avant Garde"/>
          <w:sz w:val="22"/>
          <w:szCs w:val="22"/>
          <w:lang w:val="es-MX" w:eastAsia="en-US"/>
        </w:rPr>
        <w:t xml:space="preserve"> de elegibilidad para presentar una Oferta por </w:t>
      </w:r>
      <w:r w:rsidR="000A4BF8">
        <w:rPr>
          <w:rFonts w:ascii="ITC Avant Garde" w:eastAsiaTheme="minorHAnsi" w:hAnsi="ITC Avant Garde"/>
          <w:sz w:val="22"/>
          <w:szCs w:val="22"/>
          <w:lang w:val="es-MX" w:eastAsia="en-US"/>
        </w:rPr>
        <w:t>un Bloque</w:t>
      </w:r>
      <w:r w:rsidRPr="006D5880">
        <w:rPr>
          <w:rFonts w:ascii="ITC Avant Garde" w:eastAsiaTheme="minorHAnsi" w:hAnsi="ITC Avant Garde"/>
          <w:sz w:val="22"/>
          <w:szCs w:val="22"/>
          <w:lang w:val="es-MX" w:eastAsia="en-US"/>
        </w:rPr>
        <w:t xml:space="preserve"> en las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s de Reloj</w:t>
      </w:r>
      <w:r w:rsidRPr="006D5880">
        <w:rPr>
          <w:rFonts w:ascii="ITC Avant Garde" w:eastAsiaTheme="minorHAnsi" w:hAnsi="ITC Avant Garde"/>
          <w:sz w:val="22"/>
          <w:szCs w:val="22"/>
          <w:lang w:val="es-MX" w:eastAsia="en-US"/>
        </w:rPr>
        <w:t xml:space="preserve"> subsecuentes</w:t>
      </w:r>
      <w:r w:rsidR="00006AE3">
        <w:rPr>
          <w:rFonts w:ascii="ITC Avant Garde" w:eastAsiaTheme="minorHAnsi" w:hAnsi="ITC Avant Garde"/>
          <w:sz w:val="22"/>
          <w:szCs w:val="22"/>
          <w:lang w:val="es-MX" w:eastAsia="en-US"/>
        </w:rPr>
        <w:t>, a menos que se incrementen sus puntos de elegibilidad en Rondas de Reloj posteriores</w:t>
      </w:r>
      <w:r w:rsidR="000A4BF8">
        <w:rPr>
          <w:rFonts w:ascii="ITC Avant Garde" w:eastAsiaTheme="minorHAnsi" w:hAnsi="ITC Avant Garde"/>
          <w:sz w:val="22"/>
          <w:szCs w:val="22"/>
          <w:lang w:val="es-MX" w:eastAsia="en-US"/>
        </w:rPr>
        <w:t xml:space="preserve"> en términos de este Apéndice</w:t>
      </w:r>
      <w:r w:rsidRPr="006D5880">
        <w:rPr>
          <w:rFonts w:ascii="ITC Avant Garde" w:eastAsiaTheme="minorHAnsi" w:hAnsi="ITC Avant Garde"/>
          <w:sz w:val="22"/>
          <w:szCs w:val="22"/>
          <w:lang w:val="es-MX" w:eastAsia="en-US"/>
        </w:rPr>
        <w:t>.</w:t>
      </w:r>
    </w:p>
    <w:p w14:paraId="2B3ED04B" w14:textId="77777777" w:rsidR="00767A11" w:rsidRPr="006D5880" w:rsidRDefault="00767A11" w:rsidP="00746DC9">
      <w:pPr>
        <w:pStyle w:val="Textoindependiente"/>
        <w:spacing w:after="0"/>
        <w:jc w:val="both"/>
        <w:rPr>
          <w:rFonts w:ascii="ITC Avant Garde" w:eastAsiaTheme="minorHAnsi" w:hAnsi="ITC Avant Garde"/>
          <w:sz w:val="22"/>
          <w:szCs w:val="22"/>
          <w:lang w:val="es-MX" w:eastAsia="en-US"/>
        </w:rPr>
      </w:pPr>
    </w:p>
    <w:p w14:paraId="34B0AF89" w14:textId="034637EC" w:rsidR="0028795E" w:rsidRPr="00767A11" w:rsidRDefault="0028795E" w:rsidP="009B6389">
      <w:pPr>
        <w:pStyle w:val="Ttulo3"/>
        <w:numPr>
          <w:ilvl w:val="2"/>
          <w:numId w:val="39"/>
        </w:numPr>
        <w:spacing w:before="0" w:line="240" w:lineRule="auto"/>
        <w:jc w:val="both"/>
        <w:rPr>
          <w:rFonts w:ascii="ITC Avant Garde" w:eastAsiaTheme="minorHAnsi" w:hAnsi="ITC Avant Garde" w:cstheme="minorBidi"/>
          <w:b/>
          <w:color w:val="auto"/>
          <w:sz w:val="22"/>
          <w:szCs w:val="22"/>
        </w:rPr>
      </w:pPr>
      <w:bookmarkStart w:id="111" w:name="_Ref479773458"/>
      <w:bookmarkStart w:id="112" w:name="_Toc482733212"/>
      <w:bookmarkStart w:id="113" w:name="_Toc500236218"/>
      <w:bookmarkStart w:id="114" w:name="_Toc500502767"/>
      <w:bookmarkStart w:id="115" w:name="_Toc500961230"/>
      <w:bookmarkStart w:id="116" w:name="_Toc500961296"/>
      <w:r w:rsidRPr="00767A11">
        <w:rPr>
          <w:rFonts w:ascii="ITC Avant Garde" w:eastAsiaTheme="minorHAnsi" w:hAnsi="ITC Avant Garde" w:cstheme="minorBidi"/>
          <w:b/>
          <w:color w:val="auto"/>
          <w:sz w:val="22"/>
          <w:szCs w:val="22"/>
        </w:rPr>
        <w:t>Cambios</w:t>
      </w:r>
      <w:bookmarkEnd w:id="111"/>
      <w:bookmarkEnd w:id="112"/>
      <w:r w:rsidR="00E77AB7">
        <w:rPr>
          <w:rFonts w:ascii="ITC Avant Garde" w:eastAsiaTheme="minorHAnsi" w:hAnsi="ITC Avant Garde" w:cstheme="minorBidi"/>
          <w:b/>
          <w:color w:val="auto"/>
          <w:sz w:val="22"/>
          <w:szCs w:val="22"/>
        </w:rPr>
        <w:t>.</w:t>
      </w:r>
      <w:bookmarkEnd w:id="113"/>
      <w:bookmarkEnd w:id="114"/>
      <w:bookmarkEnd w:id="115"/>
      <w:bookmarkEnd w:id="116"/>
    </w:p>
    <w:p w14:paraId="755AB232" w14:textId="77777777" w:rsidR="00767A11" w:rsidRPr="00767A11" w:rsidRDefault="00767A11" w:rsidP="00746DC9">
      <w:pPr>
        <w:spacing w:after="0" w:line="240" w:lineRule="auto"/>
      </w:pPr>
    </w:p>
    <w:p w14:paraId="794AD9C8" w14:textId="54386EB0" w:rsidR="0028795E"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En la </w:t>
      </w:r>
      <w:r w:rsidR="00CB0F49">
        <w:rPr>
          <w:rFonts w:ascii="ITC Avant Garde" w:eastAsiaTheme="minorHAnsi" w:hAnsi="ITC Avant Garde"/>
          <w:sz w:val="22"/>
          <w:szCs w:val="22"/>
          <w:lang w:val="es-MX" w:eastAsia="en-US"/>
        </w:rPr>
        <w:t xml:space="preserve">segunda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CB0F49">
        <w:rPr>
          <w:rFonts w:ascii="ITC Avant Garde" w:eastAsiaTheme="minorHAnsi" w:hAnsi="ITC Avant Garde"/>
          <w:sz w:val="22"/>
          <w:szCs w:val="22"/>
          <w:lang w:val="es-MX" w:eastAsia="en-US"/>
        </w:rPr>
        <w:t xml:space="preserve"> de la fase I de la Etapa de Adjudicación</w:t>
      </w:r>
      <w:r w:rsidRPr="006D5880">
        <w:rPr>
          <w:rFonts w:ascii="ITC Avant Garde" w:eastAsiaTheme="minorHAnsi" w:hAnsi="ITC Avant Garde"/>
          <w:sz w:val="22"/>
          <w:szCs w:val="22"/>
          <w:lang w:val="es-MX" w:eastAsia="en-US"/>
        </w:rPr>
        <w:t xml:space="preserve"> y en todas las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s de Reloj</w:t>
      </w:r>
      <w:r w:rsidRPr="006D5880">
        <w:rPr>
          <w:rFonts w:ascii="ITC Avant Garde" w:eastAsiaTheme="minorHAnsi" w:hAnsi="ITC Avant Garde"/>
          <w:sz w:val="22"/>
          <w:szCs w:val="22"/>
          <w:lang w:val="es-MX" w:eastAsia="en-US"/>
        </w:rPr>
        <w:t xml:space="preserve"> subsecuentes, un </w:t>
      </w:r>
      <w:r w:rsidR="00CB0F49">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puede </w:t>
      </w:r>
      <w:r w:rsidR="006B254E">
        <w:rPr>
          <w:rFonts w:ascii="ITC Avant Garde" w:eastAsiaTheme="minorHAnsi" w:hAnsi="ITC Avant Garde"/>
          <w:sz w:val="22"/>
          <w:szCs w:val="22"/>
          <w:lang w:val="es-MX" w:eastAsia="en-US"/>
        </w:rPr>
        <w:t>presentar</w:t>
      </w:r>
      <w:r w:rsidRPr="006D5880">
        <w:rPr>
          <w:rFonts w:ascii="ITC Avant Garde" w:eastAsiaTheme="minorHAnsi" w:hAnsi="ITC Avant Garde"/>
          <w:sz w:val="22"/>
          <w:szCs w:val="22"/>
          <w:lang w:val="es-MX" w:eastAsia="en-US"/>
        </w:rPr>
        <w:t xml:space="preserve"> un</w:t>
      </w:r>
      <w:r w:rsidR="00CB0F49">
        <w:rPr>
          <w:rFonts w:ascii="ITC Avant Garde" w:eastAsiaTheme="minorHAnsi" w:hAnsi="ITC Avant Garde"/>
          <w:sz w:val="22"/>
          <w:szCs w:val="22"/>
          <w:lang w:val="es-MX" w:eastAsia="en-US"/>
        </w:rPr>
        <w:t xml:space="preserve"> Cambio</w:t>
      </w:r>
      <w:r w:rsidRPr="006D5880">
        <w:rPr>
          <w:rFonts w:ascii="ITC Avant Garde" w:eastAsiaTheme="minorHAnsi" w:hAnsi="ITC Avant Garde"/>
          <w:sz w:val="22"/>
          <w:szCs w:val="22"/>
          <w:lang w:val="es-MX" w:eastAsia="en-US"/>
        </w:rPr>
        <w:t xml:space="preserve">, sólo si el </w:t>
      </w:r>
      <w:r w:rsidR="005F6990">
        <w:rPr>
          <w:rFonts w:ascii="ITC Avant Garde" w:eastAsiaTheme="minorHAnsi" w:hAnsi="ITC Avant Garde"/>
          <w:sz w:val="22"/>
          <w:szCs w:val="22"/>
          <w:lang w:val="es-MX" w:eastAsia="en-US"/>
        </w:rPr>
        <w:t xml:space="preserve">Puntaje </w:t>
      </w:r>
      <w:r w:rsidRPr="006D5880">
        <w:rPr>
          <w:rFonts w:ascii="ITC Avant Garde" w:eastAsiaTheme="minorHAnsi" w:hAnsi="ITC Avant Garde"/>
          <w:sz w:val="22"/>
          <w:szCs w:val="22"/>
          <w:lang w:val="es-MX" w:eastAsia="en-US"/>
        </w:rPr>
        <w:t xml:space="preserve">de </w:t>
      </w:r>
      <w:r w:rsidR="00CB0F49">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eloj para la </w:t>
      </w:r>
      <w:r w:rsidR="00CB0F49">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w:t>
      </w:r>
      <w:r w:rsidR="00CB0F49">
        <w:rPr>
          <w:rFonts w:ascii="ITC Avant Garde" w:eastAsiaTheme="minorHAnsi" w:hAnsi="ITC Avant Garde"/>
          <w:sz w:val="22"/>
          <w:szCs w:val="22"/>
          <w:lang w:val="es-MX" w:eastAsia="en-US"/>
        </w:rPr>
        <w:t>que se pretende abandonar</w:t>
      </w:r>
      <w:r w:rsidR="00CB0F49" w:rsidRPr="006D5880">
        <w:rPr>
          <w:rFonts w:ascii="ITC Avant Garde" w:eastAsiaTheme="minorHAnsi" w:hAnsi="ITC Avant Garde"/>
          <w:sz w:val="22"/>
          <w:szCs w:val="22"/>
          <w:lang w:val="es-MX" w:eastAsia="en-US"/>
        </w:rPr>
        <w:t xml:space="preserve"> </w:t>
      </w:r>
      <w:r w:rsidR="0028521F">
        <w:rPr>
          <w:rFonts w:ascii="ITC Avant Garde" w:eastAsiaTheme="minorHAnsi" w:hAnsi="ITC Avant Garde"/>
          <w:sz w:val="22"/>
          <w:szCs w:val="22"/>
          <w:lang w:val="es-MX" w:eastAsia="en-US"/>
        </w:rPr>
        <w:t xml:space="preserve">se </w:t>
      </w:r>
      <w:r w:rsidRPr="006D5880">
        <w:rPr>
          <w:rFonts w:ascii="ITC Avant Garde" w:eastAsiaTheme="minorHAnsi" w:hAnsi="ITC Avant Garde"/>
          <w:sz w:val="22"/>
          <w:szCs w:val="22"/>
          <w:lang w:val="es-MX" w:eastAsia="en-US"/>
        </w:rPr>
        <w:t xml:space="preserve">ha incrementado </w:t>
      </w:r>
      <w:r w:rsidR="00A04E4D">
        <w:rPr>
          <w:rFonts w:ascii="ITC Avant Garde" w:eastAsiaTheme="minorHAnsi" w:hAnsi="ITC Avant Garde"/>
          <w:sz w:val="22"/>
          <w:szCs w:val="22"/>
          <w:lang w:val="es-MX" w:eastAsia="en-US"/>
        </w:rPr>
        <w:t xml:space="preserve">con respecto a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anterior.</w:t>
      </w:r>
    </w:p>
    <w:p w14:paraId="0BFD649B" w14:textId="77777777" w:rsidR="000C0016" w:rsidRPr="006D5880" w:rsidRDefault="000C0016" w:rsidP="00746DC9">
      <w:pPr>
        <w:pStyle w:val="Textoindependiente"/>
        <w:spacing w:after="0"/>
        <w:jc w:val="both"/>
        <w:rPr>
          <w:rFonts w:ascii="ITC Avant Garde" w:eastAsiaTheme="minorHAnsi" w:hAnsi="ITC Avant Garde"/>
          <w:sz w:val="22"/>
          <w:szCs w:val="22"/>
          <w:lang w:val="es-MX" w:eastAsia="en-US"/>
        </w:rPr>
      </w:pPr>
    </w:p>
    <w:p w14:paraId="4791C4A4" w14:textId="21C40F2B" w:rsidR="0028795E" w:rsidRDefault="00B248F0"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El</w:t>
      </w:r>
      <w:r w:rsidR="0028795E" w:rsidRPr="006D5880">
        <w:rPr>
          <w:rFonts w:ascii="ITC Avant Garde" w:eastAsiaTheme="minorHAnsi" w:hAnsi="ITC Avant Garde"/>
          <w:sz w:val="22"/>
          <w:szCs w:val="22"/>
          <w:lang w:val="es-MX" w:eastAsia="en-US"/>
        </w:rPr>
        <w:t xml:space="preserve"> </w:t>
      </w:r>
      <w:r w:rsidR="00CB0F49">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 está autorizado </w:t>
      </w:r>
      <w:r>
        <w:rPr>
          <w:rFonts w:ascii="ITC Avant Garde" w:eastAsiaTheme="minorHAnsi" w:hAnsi="ITC Avant Garde"/>
          <w:sz w:val="22"/>
          <w:szCs w:val="22"/>
          <w:lang w:val="es-MX" w:eastAsia="en-US"/>
        </w:rPr>
        <w:t>par</w:t>
      </w:r>
      <w:r w:rsidR="00CB0F49">
        <w:rPr>
          <w:rFonts w:ascii="ITC Avant Garde" w:eastAsiaTheme="minorHAnsi" w:hAnsi="ITC Avant Garde"/>
          <w:sz w:val="22"/>
          <w:szCs w:val="22"/>
          <w:lang w:val="es-MX" w:eastAsia="en-US"/>
        </w:rPr>
        <w:t xml:space="preserve">a presentar </w:t>
      </w:r>
      <w:r w:rsidR="006B254E">
        <w:rPr>
          <w:rFonts w:ascii="ITC Avant Garde" w:eastAsiaTheme="minorHAnsi" w:hAnsi="ITC Avant Garde"/>
          <w:sz w:val="22"/>
          <w:szCs w:val="22"/>
          <w:lang w:val="es-MX" w:eastAsia="en-US"/>
        </w:rPr>
        <w:t xml:space="preserve">al menos </w:t>
      </w:r>
      <w:r w:rsidR="00CB0F49">
        <w:rPr>
          <w:rFonts w:ascii="ITC Avant Garde" w:eastAsiaTheme="minorHAnsi" w:hAnsi="ITC Avant Garde"/>
          <w:sz w:val="22"/>
          <w:szCs w:val="22"/>
          <w:lang w:val="es-MX" w:eastAsia="en-US"/>
        </w:rPr>
        <w:t>un</w:t>
      </w:r>
      <w:r w:rsidR="0028795E" w:rsidRPr="006D5880">
        <w:rPr>
          <w:rFonts w:ascii="ITC Avant Garde" w:eastAsiaTheme="minorHAnsi" w:hAnsi="ITC Avant Garde"/>
          <w:sz w:val="22"/>
          <w:szCs w:val="22"/>
          <w:lang w:val="es-MX" w:eastAsia="en-US"/>
        </w:rPr>
        <w:t xml:space="preserve"> </w:t>
      </w:r>
      <w:r w:rsidR="00CB0F49">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ambio,</w:t>
      </w:r>
      <w:r w:rsidR="00CB0F49">
        <w:rPr>
          <w:rFonts w:ascii="ITC Avant Garde" w:eastAsiaTheme="minorHAnsi" w:hAnsi="ITC Avant Garde"/>
          <w:sz w:val="22"/>
          <w:szCs w:val="22"/>
          <w:lang w:val="es-MX" w:eastAsia="en-US"/>
        </w:rPr>
        <w:t xml:space="preserve"> por</w:t>
      </w:r>
      <w:r w:rsidR="0028795E" w:rsidRPr="006D5880">
        <w:rPr>
          <w:rFonts w:ascii="ITC Avant Garde" w:eastAsiaTheme="minorHAnsi" w:hAnsi="ITC Avant Garde"/>
          <w:sz w:val="22"/>
          <w:szCs w:val="22"/>
          <w:lang w:val="es-MX" w:eastAsia="en-US"/>
        </w:rPr>
        <w:t xml:space="preserve"> un</w:t>
      </w:r>
      <w:r w:rsidR="006B254E">
        <w:rPr>
          <w:rFonts w:ascii="ITC Avant Garde" w:eastAsiaTheme="minorHAnsi" w:hAnsi="ITC Avant Garde"/>
          <w:sz w:val="22"/>
          <w:szCs w:val="22"/>
          <w:lang w:val="es-MX" w:eastAsia="en-US"/>
        </w:rPr>
        <w:t xml:space="preserve"> </w:t>
      </w:r>
      <w:r w:rsidR="00CB0F49">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 de una </w:t>
      </w:r>
      <w:r w:rsidR="00CB0F49">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ategoría e incrementa</w:t>
      </w:r>
      <w:r w:rsidR="00A04E4D">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 xml:space="preserve">, </w:t>
      </w:r>
      <w:r w:rsidR="00CB0F49">
        <w:rPr>
          <w:rFonts w:ascii="ITC Avant Garde" w:eastAsiaTheme="minorHAnsi" w:hAnsi="ITC Avant Garde"/>
          <w:sz w:val="22"/>
          <w:szCs w:val="22"/>
          <w:lang w:val="es-MX" w:eastAsia="en-US"/>
        </w:rPr>
        <w:t>en</w:t>
      </w:r>
      <w:r w:rsidR="00CB0F49" w:rsidRPr="006D5880">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la</w:t>
      </w:r>
      <w:r w:rsidR="00CB0F49">
        <w:rPr>
          <w:rFonts w:ascii="ITC Avant Garde" w:eastAsiaTheme="minorHAnsi" w:hAnsi="ITC Avant Garde"/>
          <w:sz w:val="22"/>
          <w:szCs w:val="22"/>
          <w:lang w:val="es-MX" w:eastAsia="en-US"/>
        </w:rPr>
        <w:t xml:space="preserve"> misma</w:t>
      </w:r>
      <w:r w:rsidR="0028795E" w:rsidRPr="006D5880">
        <w:rPr>
          <w:rFonts w:ascii="ITC Avant Garde" w:eastAsiaTheme="minorHAnsi" w:hAnsi="ITC Avant Garde"/>
          <w:sz w:val="22"/>
          <w:szCs w:val="22"/>
          <w:lang w:val="es-MX" w:eastAsia="en-US"/>
        </w:rPr>
        <w:t xml:space="preserve"> cantidad, el número de </w:t>
      </w:r>
      <w:r w:rsidR="00CB0F49">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loques para la otra </w:t>
      </w:r>
      <w:r w:rsidR="00CB0F49">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 xml:space="preserve">ategoría, aunque el </w:t>
      </w:r>
      <w:r w:rsidR="005F6990">
        <w:rPr>
          <w:rFonts w:ascii="ITC Avant Garde" w:eastAsiaTheme="minorHAnsi" w:hAnsi="ITC Avant Garde"/>
          <w:sz w:val="22"/>
          <w:szCs w:val="22"/>
          <w:lang w:val="es-MX" w:eastAsia="en-US"/>
        </w:rPr>
        <w:t xml:space="preserve">Puntaje </w:t>
      </w:r>
      <w:r w:rsidR="0028795E" w:rsidRPr="006D5880">
        <w:rPr>
          <w:rFonts w:ascii="ITC Avant Garde" w:eastAsiaTheme="minorHAnsi" w:hAnsi="ITC Avant Garde"/>
          <w:sz w:val="22"/>
          <w:szCs w:val="22"/>
          <w:lang w:val="es-MX" w:eastAsia="en-US"/>
        </w:rPr>
        <w:t xml:space="preserve">de </w:t>
      </w:r>
      <w:r w:rsidR="00CB0F49">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 xml:space="preserve">eloj </w:t>
      </w:r>
      <w:r w:rsidR="0028521F">
        <w:rPr>
          <w:rFonts w:ascii="ITC Avant Garde" w:eastAsiaTheme="minorHAnsi" w:hAnsi="ITC Avant Garde"/>
          <w:sz w:val="22"/>
          <w:szCs w:val="22"/>
          <w:lang w:val="es-MX" w:eastAsia="en-US"/>
        </w:rPr>
        <w:t>de esta última</w:t>
      </w:r>
      <w:r w:rsidR="0028795E" w:rsidRPr="006D5880">
        <w:rPr>
          <w:rFonts w:ascii="ITC Avant Garde" w:eastAsiaTheme="minorHAnsi" w:hAnsi="ITC Avant Garde"/>
          <w:sz w:val="22"/>
          <w:szCs w:val="22"/>
          <w:lang w:val="es-MX" w:eastAsia="en-US"/>
        </w:rPr>
        <w:t xml:space="preserve"> </w:t>
      </w:r>
      <w:r w:rsidR="00CB0F49">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 xml:space="preserve">ategoría no </w:t>
      </w:r>
      <w:r w:rsidR="0028521F">
        <w:rPr>
          <w:rFonts w:ascii="ITC Avant Garde" w:eastAsiaTheme="minorHAnsi" w:hAnsi="ITC Avant Garde"/>
          <w:sz w:val="22"/>
          <w:szCs w:val="22"/>
          <w:lang w:val="es-MX" w:eastAsia="en-US"/>
        </w:rPr>
        <w:t xml:space="preserve">se </w:t>
      </w:r>
      <w:r w:rsidR="0028795E" w:rsidRPr="006D5880">
        <w:rPr>
          <w:rFonts w:ascii="ITC Avant Garde" w:eastAsiaTheme="minorHAnsi" w:hAnsi="ITC Avant Garde"/>
          <w:sz w:val="22"/>
          <w:szCs w:val="22"/>
          <w:lang w:val="es-MX" w:eastAsia="en-US"/>
        </w:rPr>
        <w:t>ha</w:t>
      </w:r>
      <w:r w:rsidR="0028521F">
        <w:rPr>
          <w:rFonts w:ascii="ITC Avant Garde" w:eastAsiaTheme="minorHAnsi" w:hAnsi="ITC Avant Garde"/>
          <w:sz w:val="22"/>
          <w:szCs w:val="22"/>
          <w:lang w:val="es-MX" w:eastAsia="en-US"/>
        </w:rPr>
        <w:t>ya</w:t>
      </w:r>
      <w:r w:rsidR="0028795E" w:rsidRPr="006D5880">
        <w:rPr>
          <w:rFonts w:ascii="ITC Avant Garde" w:eastAsiaTheme="minorHAnsi" w:hAnsi="ITC Avant Garde"/>
          <w:sz w:val="22"/>
          <w:szCs w:val="22"/>
          <w:lang w:val="es-MX" w:eastAsia="en-US"/>
        </w:rPr>
        <w:t xml:space="preserve"> incrementado </w:t>
      </w:r>
      <w:r w:rsidR="00A04E4D">
        <w:rPr>
          <w:rFonts w:ascii="ITC Avant Garde" w:eastAsiaTheme="minorHAnsi" w:hAnsi="ITC Avant Garde"/>
          <w:sz w:val="22"/>
          <w:szCs w:val="22"/>
          <w:lang w:val="es-MX" w:eastAsia="en-US"/>
        </w:rPr>
        <w:t xml:space="preserve">respecto </w:t>
      </w:r>
      <w:r w:rsidR="0028795E" w:rsidRPr="006D5880">
        <w:rPr>
          <w:rFonts w:ascii="ITC Avant Garde" w:eastAsiaTheme="minorHAnsi" w:hAnsi="ITC Avant Garde"/>
          <w:sz w:val="22"/>
          <w:szCs w:val="22"/>
          <w:lang w:val="es-MX" w:eastAsia="en-US"/>
        </w:rPr>
        <w:t xml:space="preserve">de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28795E" w:rsidRPr="006D5880">
        <w:rPr>
          <w:rFonts w:ascii="ITC Avant Garde" w:eastAsiaTheme="minorHAnsi" w:hAnsi="ITC Avant Garde"/>
          <w:sz w:val="22"/>
          <w:szCs w:val="22"/>
          <w:lang w:val="es-MX" w:eastAsia="en-US"/>
        </w:rPr>
        <w:t xml:space="preserve"> previa.</w:t>
      </w:r>
    </w:p>
    <w:p w14:paraId="13093893" w14:textId="77777777" w:rsidR="000C0016" w:rsidRPr="006D5880" w:rsidRDefault="000C0016" w:rsidP="00746DC9">
      <w:pPr>
        <w:pStyle w:val="Textoindependiente"/>
        <w:spacing w:after="0"/>
        <w:jc w:val="both"/>
        <w:rPr>
          <w:rFonts w:ascii="ITC Avant Garde" w:eastAsiaTheme="minorHAnsi" w:hAnsi="ITC Avant Garde"/>
          <w:sz w:val="22"/>
          <w:szCs w:val="22"/>
          <w:lang w:val="es-MX" w:eastAsia="en-US"/>
        </w:rPr>
      </w:pPr>
    </w:p>
    <w:p w14:paraId="3E31B280" w14:textId="79869A7E" w:rsidR="0028795E"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El </w:t>
      </w:r>
      <w:r w:rsidR="00CB0F49">
        <w:rPr>
          <w:rFonts w:ascii="ITC Avant Garde" w:eastAsiaTheme="minorHAnsi" w:hAnsi="ITC Avant Garde"/>
          <w:sz w:val="22"/>
          <w:szCs w:val="22"/>
          <w:lang w:val="es-MX" w:eastAsia="en-US"/>
        </w:rPr>
        <w:t>SEPRO</w:t>
      </w:r>
      <w:r w:rsidR="00CB0F49"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aceptará </w:t>
      </w:r>
      <w:r w:rsidR="00CB0F49">
        <w:rPr>
          <w:rFonts w:ascii="ITC Avant Garde" w:eastAsiaTheme="minorHAnsi" w:hAnsi="ITC Avant Garde"/>
          <w:sz w:val="22"/>
          <w:szCs w:val="22"/>
          <w:lang w:val="es-MX" w:eastAsia="en-US"/>
        </w:rPr>
        <w:t xml:space="preserve">el </w:t>
      </w:r>
      <w:r w:rsidR="00CB0F49" w:rsidRPr="006B254E">
        <w:rPr>
          <w:rFonts w:ascii="ITC Avant Garde" w:eastAsiaTheme="minorHAnsi" w:hAnsi="ITC Avant Garde"/>
          <w:sz w:val="22"/>
          <w:szCs w:val="22"/>
          <w:lang w:val="es-MX" w:eastAsia="en-US"/>
        </w:rPr>
        <w:t>Cambio</w:t>
      </w:r>
      <w:r w:rsidRPr="006B254E">
        <w:rPr>
          <w:rFonts w:ascii="ITC Avant Garde" w:eastAsiaTheme="minorHAnsi" w:hAnsi="ITC Avant Garde"/>
          <w:sz w:val="22"/>
          <w:szCs w:val="22"/>
          <w:lang w:val="es-MX" w:eastAsia="en-US"/>
        </w:rPr>
        <w:t xml:space="preserve">, excepto en las circunstancias que se describen en </w:t>
      </w:r>
      <w:r w:rsidR="00CB0F49" w:rsidRPr="006B254E">
        <w:rPr>
          <w:rFonts w:ascii="ITC Avant Garde" w:eastAsiaTheme="minorHAnsi" w:hAnsi="ITC Avant Garde"/>
          <w:sz w:val="22"/>
          <w:szCs w:val="22"/>
          <w:lang w:val="es-MX" w:eastAsia="en-US"/>
        </w:rPr>
        <w:t>el numeral</w:t>
      </w:r>
      <w:r w:rsidRPr="006B254E">
        <w:rPr>
          <w:rFonts w:ascii="ITC Avant Garde" w:eastAsiaTheme="minorHAnsi" w:hAnsi="ITC Avant Garde"/>
          <w:sz w:val="22"/>
          <w:szCs w:val="22"/>
          <w:lang w:val="es-MX" w:eastAsia="en-US"/>
        </w:rPr>
        <w:t xml:space="preserve"> </w:t>
      </w:r>
      <w:r w:rsidR="0028521F" w:rsidRPr="006B254E">
        <w:rPr>
          <w:rFonts w:ascii="ITC Avant Garde" w:eastAsiaTheme="minorHAnsi" w:hAnsi="ITC Avant Garde"/>
          <w:sz w:val="22"/>
          <w:szCs w:val="22"/>
          <w:lang w:val="es-MX" w:eastAsia="en-US"/>
        </w:rPr>
        <w:fldChar w:fldCharType="begin"/>
      </w:r>
      <w:r w:rsidR="0028521F" w:rsidRPr="006B254E">
        <w:rPr>
          <w:rFonts w:ascii="ITC Avant Garde" w:eastAsiaTheme="minorHAnsi" w:hAnsi="ITC Avant Garde"/>
          <w:sz w:val="22"/>
          <w:szCs w:val="22"/>
          <w:lang w:val="es-MX" w:eastAsia="en-US"/>
        </w:rPr>
        <w:instrText xml:space="preserve"> REF _Ref479773832 \r \h  \* MERGEFORMAT </w:instrText>
      </w:r>
      <w:r w:rsidR="0028521F" w:rsidRPr="006B254E">
        <w:rPr>
          <w:rFonts w:ascii="ITC Avant Garde" w:eastAsiaTheme="minorHAnsi" w:hAnsi="ITC Avant Garde"/>
          <w:sz w:val="22"/>
          <w:szCs w:val="22"/>
          <w:lang w:val="es-MX" w:eastAsia="en-US"/>
        </w:rPr>
      </w:r>
      <w:r w:rsidR="0028521F" w:rsidRPr="006B254E">
        <w:rPr>
          <w:rFonts w:ascii="ITC Avant Garde" w:eastAsiaTheme="minorHAnsi" w:hAnsi="ITC Avant Garde"/>
          <w:sz w:val="22"/>
          <w:szCs w:val="22"/>
          <w:lang w:val="es-MX" w:eastAsia="en-US"/>
        </w:rPr>
        <w:fldChar w:fldCharType="separate"/>
      </w:r>
      <w:r w:rsidR="00417446">
        <w:rPr>
          <w:rFonts w:ascii="ITC Avant Garde" w:eastAsiaTheme="minorHAnsi" w:hAnsi="ITC Avant Garde"/>
          <w:sz w:val="22"/>
          <w:szCs w:val="22"/>
          <w:lang w:val="es-MX" w:eastAsia="en-US"/>
        </w:rPr>
        <w:t>3.12.2</w:t>
      </w:r>
      <w:r w:rsidR="0028521F" w:rsidRPr="006B254E">
        <w:rPr>
          <w:rFonts w:ascii="ITC Avant Garde" w:eastAsiaTheme="minorHAnsi" w:hAnsi="ITC Avant Garde"/>
          <w:sz w:val="22"/>
          <w:szCs w:val="22"/>
          <w:lang w:val="es-MX" w:eastAsia="en-US"/>
        </w:rPr>
        <w:fldChar w:fldCharType="end"/>
      </w:r>
      <w:r w:rsidR="00D937C0" w:rsidRPr="006B254E">
        <w:rPr>
          <w:rFonts w:ascii="ITC Avant Garde" w:eastAsiaTheme="minorHAnsi" w:hAnsi="ITC Avant Garde"/>
          <w:sz w:val="22"/>
          <w:szCs w:val="22"/>
          <w:lang w:val="es-MX" w:eastAsia="en-US"/>
        </w:rPr>
        <w:t xml:space="preserve"> del presente Apéndice</w:t>
      </w:r>
      <w:r w:rsidRPr="006B254E">
        <w:rPr>
          <w:rFonts w:ascii="ITC Avant Garde" w:eastAsiaTheme="minorHAnsi" w:hAnsi="ITC Avant Garde"/>
          <w:sz w:val="22"/>
          <w:szCs w:val="22"/>
          <w:lang w:val="es-MX" w:eastAsia="en-US"/>
        </w:rPr>
        <w:t>.</w:t>
      </w:r>
    </w:p>
    <w:p w14:paraId="486A5D46" w14:textId="77777777" w:rsidR="00B218B9" w:rsidRDefault="00B218B9" w:rsidP="00746DC9">
      <w:pPr>
        <w:pStyle w:val="Textoindependiente"/>
        <w:spacing w:after="0"/>
        <w:jc w:val="both"/>
        <w:rPr>
          <w:rFonts w:ascii="ITC Avant Garde" w:eastAsiaTheme="minorHAnsi" w:hAnsi="ITC Avant Garde"/>
          <w:sz w:val="22"/>
          <w:szCs w:val="22"/>
          <w:lang w:val="es-MX" w:eastAsia="en-US"/>
        </w:rPr>
      </w:pPr>
    </w:p>
    <w:p w14:paraId="1399BA0F" w14:textId="3BE1C49E" w:rsidR="0028795E" w:rsidRDefault="00B248F0"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Los</w:t>
      </w:r>
      <w:r w:rsidR="0028795E" w:rsidRPr="006D5880">
        <w:rPr>
          <w:rFonts w:ascii="ITC Avant Garde" w:eastAsiaTheme="minorHAnsi" w:hAnsi="ITC Avant Garde"/>
          <w:sz w:val="22"/>
          <w:szCs w:val="22"/>
          <w:lang w:val="es-MX" w:eastAsia="en-US"/>
        </w:rPr>
        <w:t xml:space="preserve"> </w:t>
      </w:r>
      <w:r w:rsidR="00D937C0">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Pr>
          <w:rFonts w:ascii="ITC Avant Garde" w:eastAsiaTheme="minorHAnsi" w:hAnsi="ITC Avant Garde"/>
          <w:sz w:val="22"/>
          <w:szCs w:val="22"/>
          <w:lang w:val="es-MX" w:eastAsia="en-US"/>
        </w:rPr>
        <w:t>s</w:t>
      </w:r>
      <w:r w:rsidR="0028795E" w:rsidRPr="006D5880">
        <w:rPr>
          <w:rFonts w:ascii="ITC Avant Garde" w:eastAsiaTheme="minorHAnsi" w:hAnsi="ITC Avant Garde"/>
          <w:sz w:val="22"/>
          <w:szCs w:val="22"/>
          <w:lang w:val="es-MX" w:eastAsia="en-US"/>
        </w:rPr>
        <w:t xml:space="preserve"> puede</w:t>
      </w:r>
      <w:r>
        <w:rPr>
          <w:rFonts w:ascii="ITC Avant Garde" w:eastAsiaTheme="minorHAnsi" w:hAnsi="ITC Avant Garde"/>
          <w:sz w:val="22"/>
          <w:szCs w:val="22"/>
          <w:lang w:val="es-MX" w:eastAsia="en-US"/>
        </w:rPr>
        <w:t>n</w:t>
      </w:r>
      <w:r w:rsidR="0028795E" w:rsidRPr="006D5880">
        <w:rPr>
          <w:rFonts w:ascii="ITC Avant Garde" w:eastAsiaTheme="minorHAnsi" w:hAnsi="ITC Avant Garde"/>
          <w:sz w:val="22"/>
          <w:szCs w:val="22"/>
          <w:lang w:val="es-MX" w:eastAsia="en-US"/>
        </w:rPr>
        <w:t xml:space="preserve"> </w:t>
      </w:r>
      <w:r w:rsidR="00D937C0">
        <w:rPr>
          <w:rFonts w:ascii="ITC Avant Garde" w:eastAsiaTheme="minorHAnsi" w:hAnsi="ITC Avant Garde"/>
          <w:sz w:val="22"/>
          <w:szCs w:val="22"/>
          <w:lang w:val="es-MX" w:eastAsia="en-US"/>
        </w:rPr>
        <w:t>presentar</w:t>
      </w:r>
      <w:r w:rsidR="0028795E" w:rsidRPr="006D5880">
        <w:rPr>
          <w:rFonts w:ascii="ITC Avant Garde" w:eastAsiaTheme="minorHAnsi" w:hAnsi="ITC Avant Garde"/>
          <w:sz w:val="22"/>
          <w:szCs w:val="22"/>
          <w:lang w:val="es-MX" w:eastAsia="en-US"/>
        </w:rPr>
        <w:t xml:space="preserve"> </w:t>
      </w:r>
      <w:r w:rsidR="006B254E">
        <w:rPr>
          <w:rFonts w:ascii="ITC Avant Garde" w:eastAsiaTheme="minorHAnsi" w:hAnsi="ITC Avant Garde"/>
          <w:sz w:val="22"/>
          <w:szCs w:val="22"/>
          <w:lang w:val="es-MX" w:eastAsia="en-US"/>
        </w:rPr>
        <w:t>uno o más</w:t>
      </w:r>
      <w:r w:rsidR="00D937C0">
        <w:rPr>
          <w:rFonts w:ascii="ITC Avant Garde" w:eastAsiaTheme="minorHAnsi" w:hAnsi="ITC Avant Garde"/>
          <w:sz w:val="22"/>
          <w:szCs w:val="22"/>
          <w:lang w:val="es-MX" w:eastAsia="en-US"/>
        </w:rPr>
        <w:t xml:space="preserve"> Retiro</w:t>
      </w:r>
      <w:r w:rsidR="006B254E">
        <w:rPr>
          <w:rFonts w:ascii="ITC Avant Garde" w:eastAsiaTheme="minorHAnsi" w:hAnsi="ITC Avant Garde"/>
          <w:sz w:val="22"/>
          <w:szCs w:val="22"/>
          <w:lang w:val="es-MX" w:eastAsia="en-US"/>
        </w:rPr>
        <w:t xml:space="preserve">s </w:t>
      </w:r>
      <w:r w:rsidR="005F6990">
        <w:rPr>
          <w:rFonts w:ascii="ITC Avant Garde" w:eastAsiaTheme="minorHAnsi" w:hAnsi="ITC Avant Garde"/>
          <w:sz w:val="22"/>
          <w:szCs w:val="22"/>
          <w:lang w:val="es-MX" w:eastAsia="en-US"/>
        </w:rPr>
        <w:t>y</w:t>
      </w:r>
      <w:r w:rsidR="006B254E">
        <w:rPr>
          <w:rFonts w:ascii="ITC Avant Garde" w:eastAsiaTheme="minorHAnsi" w:hAnsi="ITC Avant Garde"/>
          <w:sz w:val="22"/>
          <w:szCs w:val="22"/>
          <w:lang w:val="es-MX" w:eastAsia="en-US"/>
        </w:rPr>
        <w:t xml:space="preserve"> </w:t>
      </w:r>
      <w:r w:rsidR="00D937C0">
        <w:rPr>
          <w:rFonts w:ascii="ITC Avant Garde" w:eastAsiaTheme="minorHAnsi" w:hAnsi="ITC Avant Garde"/>
          <w:sz w:val="22"/>
          <w:szCs w:val="22"/>
          <w:lang w:val="es-MX" w:eastAsia="en-US"/>
        </w:rPr>
        <w:t>Cambio</w:t>
      </w:r>
      <w:r w:rsidR="006B254E">
        <w:rPr>
          <w:rFonts w:ascii="ITC Avant Garde" w:eastAsiaTheme="minorHAnsi" w:hAnsi="ITC Avant Garde"/>
          <w:sz w:val="22"/>
          <w:szCs w:val="22"/>
          <w:lang w:val="es-MX" w:eastAsia="en-US"/>
        </w:rPr>
        <w:t>s</w:t>
      </w:r>
      <w:r w:rsidR="0028795E" w:rsidRPr="006D5880">
        <w:rPr>
          <w:rFonts w:ascii="ITC Avant Garde" w:eastAsiaTheme="minorHAnsi" w:hAnsi="ITC Avant Garde"/>
          <w:sz w:val="22"/>
          <w:szCs w:val="22"/>
          <w:lang w:val="es-MX" w:eastAsia="en-US"/>
        </w:rPr>
        <w:t xml:space="preserve"> en la misma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28795E" w:rsidRPr="006D5880">
        <w:rPr>
          <w:rFonts w:ascii="ITC Avant Garde" w:eastAsiaTheme="minorHAnsi" w:hAnsi="ITC Avant Garde"/>
          <w:sz w:val="22"/>
          <w:szCs w:val="22"/>
          <w:lang w:val="es-MX" w:eastAsia="en-US"/>
        </w:rPr>
        <w:t>.</w:t>
      </w:r>
      <w:r w:rsidR="00861D37">
        <w:rPr>
          <w:rFonts w:ascii="ITC Avant Garde" w:eastAsiaTheme="minorHAnsi" w:hAnsi="ITC Avant Garde"/>
          <w:sz w:val="22"/>
          <w:szCs w:val="22"/>
          <w:lang w:val="es-MX" w:eastAsia="en-US"/>
        </w:rPr>
        <w:t xml:space="preserve"> </w:t>
      </w:r>
    </w:p>
    <w:p w14:paraId="6EC99ABD" w14:textId="77777777" w:rsidR="00A56A8B" w:rsidRPr="006D5880" w:rsidRDefault="00A56A8B" w:rsidP="00746DC9">
      <w:pPr>
        <w:pStyle w:val="Textoindependiente"/>
        <w:spacing w:after="0"/>
        <w:jc w:val="both"/>
        <w:rPr>
          <w:rFonts w:ascii="ITC Avant Garde" w:eastAsiaTheme="minorHAnsi" w:hAnsi="ITC Avant Garde"/>
          <w:sz w:val="22"/>
          <w:szCs w:val="22"/>
          <w:lang w:val="es-MX" w:eastAsia="en-US"/>
        </w:rPr>
      </w:pPr>
    </w:p>
    <w:p w14:paraId="0B8397F6" w14:textId="7C4DDDE0" w:rsidR="0028795E" w:rsidRPr="00A56A8B" w:rsidRDefault="0028795E" w:rsidP="009B6389">
      <w:pPr>
        <w:pStyle w:val="Ttulo2"/>
        <w:numPr>
          <w:ilvl w:val="1"/>
          <w:numId w:val="39"/>
        </w:numPr>
        <w:spacing w:before="0" w:line="240" w:lineRule="auto"/>
        <w:jc w:val="both"/>
        <w:rPr>
          <w:rFonts w:ascii="ITC Avant Garde" w:eastAsiaTheme="minorHAnsi" w:hAnsi="ITC Avant Garde" w:cstheme="minorBidi"/>
          <w:b/>
          <w:color w:val="auto"/>
          <w:sz w:val="22"/>
          <w:szCs w:val="22"/>
        </w:rPr>
      </w:pPr>
      <w:bookmarkStart w:id="117" w:name="_Toc482733213"/>
      <w:bookmarkStart w:id="118" w:name="_Toc500236219"/>
      <w:bookmarkStart w:id="119" w:name="_Toc500502768"/>
      <w:bookmarkStart w:id="120" w:name="_Toc500961231"/>
      <w:bookmarkStart w:id="121" w:name="_Toc500961297"/>
      <w:r w:rsidRPr="00A56A8B">
        <w:rPr>
          <w:rFonts w:ascii="ITC Avant Garde" w:eastAsiaTheme="minorHAnsi" w:hAnsi="ITC Avant Garde" w:cstheme="minorBidi"/>
          <w:b/>
          <w:color w:val="auto"/>
          <w:sz w:val="22"/>
          <w:szCs w:val="22"/>
        </w:rPr>
        <w:t xml:space="preserve">Adjudicando cada </w:t>
      </w:r>
      <w:r w:rsidR="00542394">
        <w:rPr>
          <w:rFonts w:ascii="ITC Avant Garde" w:eastAsiaTheme="minorHAnsi" w:hAnsi="ITC Avant Garde" w:cstheme="minorBidi"/>
          <w:b/>
          <w:color w:val="auto"/>
          <w:sz w:val="22"/>
          <w:szCs w:val="22"/>
        </w:rPr>
        <w:t>C</w:t>
      </w:r>
      <w:r w:rsidRPr="00A56A8B">
        <w:rPr>
          <w:rFonts w:ascii="ITC Avant Garde" w:eastAsiaTheme="minorHAnsi" w:hAnsi="ITC Avant Garde" w:cstheme="minorBidi"/>
          <w:b/>
          <w:color w:val="auto"/>
          <w:sz w:val="22"/>
          <w:szCs w:val="22"/>
        </w:rPr>
        <w:t>ategoría</w:t>
      </w:r>
      <w:bookmarkEnd w:id="117"/>
      <w:r w:rsidR="00E77AB7">
        <w:rPr>
          <w:rFonts w:ascii="ITC Avant Garde" w:eastAsiaTheme="minorHAnsi" w:hAnsi="ITC Avant Garde" w:cstheme="minorBidi"/>
          <w:b/>
          <w:color w:val="auto"/>
          <w:sz w:val="22"/>
          <w:szCs w:val="22"/>
        </w:rPr>
        <w:t>.</w:t>
      </w:r>
      <w:bookmarkEnd w:id="118"/>
      <w:bookmarkEnd w:id="119"/>
      <w:bookmarkEnd w:id="120"/>
      <w:bookmarkEnd w:id="121"/>
    </w:p>
    <w:p w14:paraId="2563553C" w14:textId="77777777" w:rsidR="00A56A8B" w:rsidRPr="00A56A8B" w:rsidRDefault="00A56A8B" w:rsidP="00746DC9">
      <w:pPr>
        <w:spacing w:after="0" w:line="240" w:lineRule="auto"/>
      </w:pPr>
    </w:p>
    <w:p w14:paraId="526968EC" w14:textId="70F2EF87" w:rsidR="0028795E"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En </w:t>
      </w:r>
      <w:r w:rsidR="007B28DC">
        <w:rPr>
          <w:rFonts w:ascii="ITC Avant Garde" w:eastAsiaTheme="minorHAnsi" w:hAnsi="ITC Avant Garde"/>
          <w:sz w:val="22"/>
          <w:szCs w:val="22"/>
          <w:lang w:val="es-MX" w:eastAsia="en-US"/>
        </w:rPr>
        <w:t>cada</w:t>
      </w:r>
      <w:r w:rsidR="007B28DC" w:rsidRPr="006D5880">
        <w:rPr>
          <w:rFonts w:ascii="ITC Avant Garde" w:eastAsiaTheme="minorHAnsi" w:hAnsi="ITC Avant Garde"/>
          <w:sz w:val="22"/>
          <w:szCs w:val="22"/>
          <w:lang w:val="es-MX" w:eastAsia="en-US"/>
        </w:rPr>
        <w:t xml:space="preserve">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el </w:t>
      </w:r>
      <w:r w:rsidR="00542394">
        <w:rPr>
          <w:rFonts w:ascii="ITC Avant Garde" w:eastAsiaTheme="minorHAnsi" w:hAnsi="ITC Avant Garde"/>
          <w:sz w:val="22"/>
          <w:szCs w:val="22"/>
          <w:lang w:val="es-MX" w:eastAsia="en-US"/>
        </w:rPr>
        <w:t xml:space="preserve">SEPRO analizará y, en su caso, </w:t>
      </w:r>
      <w:r w:rsidR="00E22635">
        <w:rPr>
          <w:rFonts w:ascii="ITC Avant Garde" w:eastAsiaTheme="minorHAnsi" w:hAnsi="ITC Avant Garde"/>
          <w:sz w:val="22"/>
          <w:szCs w:val="22"/>
          <w:lang w:val="es-MX" w:eastAsia="en-US"/>
        </w:rPr>
        <w:t>complementará</w:t>
      </w:r>
      <w:r w:rsidRPr="006D5880">
        <w:rPr>
          <w:rFonts w:ascii="ITC Avant Garde" w:eastAsiaTheme="minorHAnsi" w:hAnsi="ITC Avant Garde"/>
          <w:sz w:val="22"/>
          <w:szCs w:val="22"/>
          <w:lang w:val="es-MX" w:eastAsia="en-US"/>
        </w:rPr>
        <w:t xml:space="preserve"> </w:t>
      </w:r>
      <w:r w:rsidR="00071FBB">
        <w:rPr>
          <w:rFonts w:ascii="ITC Avant Garde" w:eastAsiaTheme="minorHAnsi" w:hAnsi="ITC Avant Garde"/>
          <w:sz w:val="22"/>
          <w:szCs w:val="22"/>
          <w:lang w:val="es-MX" w:eastAsia="en-US"/>
        </w:rPr>
        <w:t xml:space="preserve">la demanda </w:t>
      </w:r>
      <w:r w:rsidRPr="006D5880">
        <w:rPr>
          <w:rFonts w:ascii="ITC Avant Garde" w:eastAsiaTheme="minorHAnsi" w:hAnsi="ITC Avant Garde"/>
          <w:sz w:val="22"/>
          <w:szCs w:val="22"/>
          <w:lang w:val="es-MX" w:eastAsia="en-US"/>
        </w:rPr>
        <w:t xml:space="preserve">para cada </w:t>
      </w:r>
      <w:r w:rsidR="00542394">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ategoría en el orden</w:t>
      </w:r>
      <w:r w:rsidR="00542394">
        <w:rPr>
          <w:rFonts w:ascii="ITC Avant Garde" w:eastAsiaTheme="minorHAnsi" w:hAnsi="ITC Avant Garde"/>
          <w:sz w:val="22"/>
          <w:szCs w:val="22"/>
          <w:lang w:val="es-MX" w:eastAsia="en-US"/>
        </w:rPr>
        <w:t xml:space="preserve"> </w:t>
      </w:r>
      <w:r w:rsidR="00542394" w:rsidRPr="006D5880">
        <w:rPr>
          <w:rFonts w:ascii="ITC Avant Garde" w:eastAsiaTheme="minorHAnsi" w:hAnsi="ITC Avant Garde"/>
          <w:sz w:val="22"/>
          <w:szCs w:val="22"/>
          <w:lang w:val="es-MX" w:eastAsia="en-US"/>
        </w:rPr>
        <w:t>siguiente</w:t>
      </w:r>
      <w:r w:rsidRPr="006D5880">
        <w:rPr>
          <w:rFonts w:ascii="ITC Avant Garde" w:eastAsiaTheme="minorHAnsi" w:hAnsi="ITC Avant Garde"/>
          <w:sz w:val="22"/>
          <w:szCs w:val="22"/>
          <w:lang w:val="es-MX" w:eastAsia="en-US"/>
        </w:rPr>
        <w:t>:</w:t>
      </w:r>
    </w:p>
    <w:p w14:paraId="6A00919B" w14:textId="77777777" w:rsidR="004A595F" w:rsidRPr="006D5880" w:rsidRDefault="004A595F" w:rsidP="00746DC9">
      <w:pPr>
        <w:pStyle w:val="Textoindependiente"/>
        <w:spacing w:after="0"/>
        <w:jc w:val="both"/>
        <w:rPr>
          <w:rFonts w:ascii="ITC Avant Garde" w:eastAsiaTheme="minorHAnsi" w:hAnsi="ITC Avant Garde"/>
          <w:sz w:val="22"/>
          <w:szCs w:val="22"/>
          <w:lang w:val="es-MX" w:eastAsia="en-US"/>
        </w:rPr>
      </w:pPr>
    </w:p>
    <w:p w14:paraId="30EAF42F" w14:textId="5E63DFC3" w:rsidR="0028795E" w:rsidRPr="006D5880" w:rsidRDefault="004A595F" w:rsidP="009B6389">
      <w:pPr>
        <w:pStyle w:val="Textoindependiente"/>
        <w:numPr>
          <w:ilvl w:val="0"/>
          <w:numId w:val="30"/>
        </w:numPr>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P</w:t>
      </w:r>
      <w:r w:rsidR="0028795E" w:rsidRPr="006D5880">
        <w:rPr>
          <w:rFonts w:ascii="ITC Avant Garde" w:eastAsiaTheme="minorHAnsi" w:hAnsi="ITC Avant Garde"/>
          <w:sz w:val="22"/>
          <w:szCs w:val="22"/>
          <w:lang w:val="es-MX" w:eastAsia="en-US"/>
        </w:rPr>
        <w:t xml:space="preserve">rimero, </w:t>
      </w:r>
      <w:r w:rsidR="00542394">
        <w:rPr>
          <w:rFonts w:ascii="ITC Avant Garde" w:eastAsiaTheme="minorHAnsi" w:hAnsi="ITC Avant Garde"/>
          <w:sz w:val="22"/>
          <w:szCs w:val="22"/>
          <w:lang w:val="es-MX" w:eastAsia="en-US"/>
        </w:rPr>
        <w:t>contabilizará</w:t>
      </w:r>
      <w:r w:rsidR="0028795E" w:rsidRPr="006D5880">
        <w:rPr>
          <w:rFonts w:ascii="ITC Avant Garde" w:eastAsiaTheme="minorHAnsi" w:hAnsi="ITC Avant Garde"/>
          <w:sz w:val="22"/>
          <w:szCs w:val="22"/>
          <w:lang w:val="es-MX" w:eastAsia="en-US"/>
        </w:rPr>
        <w:t xml:space="preserve"> la</w:t>
      </w:r>
      <w:r w:rsidR="00542394">
        <w:rPr>
          <w:rFonts w:ascii="ITC Avant Garde" w:eastAsiaTheme="minorHAnsi" w:hAnsi="ITC Avant Garde"/>
          <w:sz w:val="22"/>
          <w:szCs w:val="22"/>
          <w:lang w:val="es-MX" w:eastAsia="en-US"/>
        </w:rPr>
        <w:t>s</w:t>
      </w:r>
      <w:r w:rsidR="0028795E" w:rsidRPr="006D5880">
        <w:rPr>
          <w:rFonts w:ascii="ITC Avant Garde" w:eastAsiaTheme="minorHAnsi" w:hAnsi="ITC Avant Garde"/>
          <w:sz w:val="22"/>
          <w:szCs w:val="22"/>
          <w:lang w:val="es-MX" w:eastAsia="en-US"/>
        </w:rPr>
        <w:t xml:space="preserve"> </w:t>
      </w:r>
      <w:r w:rsidR="00542394">
        <w:rPr>
          <w:rFonts w:ascii="ITC Avant Garde" w:eastAsiaTheme="minorHAnsi" w:hAnsi="ITC Avant Garde"/>
          <w:sz w:val="22"/>
          <w:szCs w:val="22"/>
          <w:lang w:val="es-MX" w:eastAsia="en-US"/>
        </w:rPr>
        <w:t>O</w:t>
      </w:r>
      <w:r w:rsidR="0028795E" w:rsidRPr="006D5880">
        <w:rPr>
          <w:rFonts w:ascii="ITC Avant Garde" w:eastAsiaTheme="minorHAnsi" w:hAnsi="ITC Avant Garde"/>
          <w:sz w:val="22"/>
          <w:szCs w:val="22"/>
          <w:lang w:val="es-MX" w:eastAsia="en-US"/>
        </w:rPr>
        <w:t>ferta</w:t>
      </w:r>
      <w:r w:rsidR="00542394">
        <w:rPr>
          <w:rFonts w:ascii="ITC Avant Garde" w:eastAsiaTheme="minorHAnsi" w:hAnsi="ITC Avant Garde"/>
          <w:sz w:val="22"/>
          <w:szCs w:val="22"/>
          <w:lang w:val="es-MX" w:eastAsia="en-US"/>
        </w:rPr>
        <w:t>s</w:t>
      </w:r>
      <w:r w:rsidR="0028795E" w:rsidRPr="006D5880">
        <w:rPr>
          <w:rFonts w:ascii="ITC Avant Garde" w:eastAsiaTheme="minorHAnsi" w:hAnsi="ITC Avant Garde"/>
          <w:sz w:val="22"/>
          <w:szCs w:val="22"/>
          <w:lang w:val="es-MX" w:eastAsia="en-US"/>
        </w:rPr>
        <w:t xml:space="preserve"> al </w:t>
      </w:r>
      <w:r w:rsidR="0063023D">
        <w:rPr>
          <w:rFonts w:ascii="ITC Avant Garde" w:eastAsiaTheme="minorHAnsi" w:hAnsi="ITC Avant Garde"/>
          <w:sz w:val="22"/>
          <w:szCs w:val="22"/>
          <w:lang w:val="es-MX" w:eastAsia="en-US"/>
        </w:rPr>
        <w:t xml:space="preserve">Puntaje </w:t>
      </w:r>
      <w:r w:rsidR="0028795E" w:rsidRPr="006D5880">
        <w:rPr>
          <w:rFonts w:ascii="ITC Avant Garde" w:eastAsiaTheme="minorHAnsi" w:hAnsi="ITC Avant Garde"/>
          <w:sz w:val="22"/>
          <w:szCs w:val="22"/>
          <w:lang w:val="es-MX" w:eastAsia="en-US"/>
        </w:rPr>
        <w:t xml:space="preserve">de </w:t>
      </w:r>
      <w:r w:rsidR="00542394">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 xml:space="preserve">eloj de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28795E" w:rsidRPr="006D5880">
        <w:rPr>
          <w:rFonts w:ascii="ITC Avant Garde" w:eastAsiaTheme="minorHAnsi" w:hAnsi="ITC Avant Garde"/>
          <w:sz w:val="22"/>
          <w:szCs w:val="22"/>
          <w:lang w:val="es-MX" w:eastAsia="en-US"/>
        </w:rPr>
        <w:t xml:space="preserve"> correspondiente</w:t>
      </w:r>
      <w:r w:rsidR="00BB2F54">
        <w:rPr>
          <w:rFonts w:ascii="ITC Avant Garde" w:eastAsiaTheme="minorHAnsi" w:hAnsi="ITC Avant Garde"/>
          <w:sz w:val="22"/>
          <w:szCs w:val="22"/>
          <w:lang w:val="es-MX" w:eastAsia="en-US"/>
        </w:rPr>
        <w:t xml:space="preserve"> para determinar si existe demanda insuficiente para cada Categoría</w:t>
      </w:r>
      <w:r w:rsidR="0028795E" w:rsidRPr="006D5880">
        <w:rPr>
          <w:rFonts w:ascii="ITC Avant Garde" w:eastAsiaTheme="minorHAnsi" w:hAnsi="ITC Avant Garde"/>
          <w:sz w:val="22"/>
          <w:szCs w:val="22"/>
          <w:lang w:val="es-MX" w:eastAsia="en-US"/>
        </w:rPr>
        <w:t>;</w:t>
      </w:r>
    </w:p>
    <w:p w14:paraId="40A68FBB" w14:textId="33E90948" w:rsidR="0028795E" w:rsidRPr="006D5880" w:rsidRDefault="004A595F" w:rsidP="009B6389">
      <w:pPr>
        <w:pStyle w:val="Textoindependiente"/>
        <w:numPr>
          <w:ilvl w:val="0"/>
          <w:numId w:val="30"/>
        </w:numPr>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S</w:t>
      </w:r>
      <w:r w:rsidR="0028795E" w:rsidRPr="006D5880">
        <w:rPr>
          <w:rFonts w:ascii="ITC Avant Garde" w:eastAsiaTheme="minorHAnsi" w:hAnsi="ITC Avant Garde"/>
          <w:sz w:val="22"/>
          <w:szCs w:val="22"/>
          <w:lang w:val="es-MX" w:eastAsia="en-US"/>
        </w:rPr>
        <w:t xml:space="preserve">egundo, si el número total de </w:t>
      </w:r>
      <w:r w:rsidR="00F45112">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loques </w:t>
      </w:r>
      <w:r w:rsidR="00542394">
        <w:rPr>
          <w:rFonts w:ascii="ITC Avant Garde" w:eastAsiaTheme="minorHAnsi" w:hAnsi="ITC Avant Garde"/>
          <w:sz w:val="22"/>
          <w:szCs w:val="22"/>
          <w:lang w:val="es-MX" w:eastAsia="en-US"/>
        </w:rPr>
        <w:t>por lo</w:t>
      </w:r>
      <w:r w:rsidR="00F45112">
        <w:rPr>
          <w:rFonts w:ascii="ITC Avant Garde" w:eastAsiaTheme="minorHAnsi" w:hAnsi="ITC Avant Garde"/>
          <w:sz w:val="22"/>
          <w:szCs w:val="22"/>
          <w:lang w:val="es-MX" w:eastAsia="en-US"/>
        </w:rPr>
        <w:t>s</w:t>
      </w:r>
      <w:r w:rsidR="00542394">
        <w:rPr>
          <w:rFonts w:ascii="ITC Avant Garde" w:eastAsiaTheme="minorHAnsi" w:hAnsi="ITC Avant Garde"/>
          <w:sz w:val="22"/>
          <w:szCs w:val="22"/>
          <w:lang w:val="es-MX" w:eastAsia="en-US"/>
        </w:rPr>
        <w:t xml:space="preserve"> que se presentaron Ofertas </w:t>
      </w:r>
      <w:r w:rsidR="0028795E" w:rsidRPr="006D5880">
        <w:rPr>
          <w:rFonts w:ascii="ITC Avant Garde" w:eastAsiaTheme="minorHAnsi" w:hAnsi="ITC Avant Garde"/>
          <w:sz w:val="22"/>
          <w:szCs w:val="22"/>
          <w:lang w:val="es-MX" w:eastAsia="en-US"/>
        </w:rPr>
        <w:t xml:space="preserve">al </w:t>
      </w:r>
      <w:r w:rsidR="0063023D">
        <w:rPr>
          <w:rFonts w:ascii="ITC Avant Garde" w:eastAsiaTheme="minorHAnsi" w:hAnsi="ITC Avant Garde"/>
          <w:sz w:val="22"/>
          <w:szCs w:val="22"/>
          <w:lang w:val="es-MX" w:eastAsia="en-US"/>
        </w:rPr>
        <w:t xml:space="preserve">Puntaje </w:t>
      </w:r>
      <w:r w:rsidR="0028795E" w:rsidRPr="006D5880">
        <w:rPr>
          <w:rFonts w:ascii="ITC Avant Garde" w:eastAsiaTheme="minorHAnsi" w:hAnsi="ITC Avant Garde"/>
          <w:sz w:val="22"/>
          <w:szCs w:val="22"/>
          <w:lang w:val="es-MX" w:eastAsia="en-US"/>
        </w:rPr>
        <w:t xml:space="preserve">de </w:t>
      </w:r>
      <w:r w:rsidR="00542394">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 xml:space="preserve">eloj </w:t>
      </w:r>
      <w:r w:rsidR="00F45112">
        <w:rPr>
          <w:rFonts w:ascii="ITC Avant Garde" w:eastAsiaTheme="minorHAnsi" w:hAnsi="ITC Avant Garde"/>
          <w:sz w:val="22"/>
          <w:szCs w:val="22"/>
          <w:lang w:val="es-MX" w:eastAsia="en-US"/>
        </w:rPr>
        <w:t xml:space="preserve">en una Categoría </w:t>
      </w:r>
      <w:r w:rsidR="0028795E" w:rsidRPr="006D5880">
        <w:rPr>
          <w:rFonts w:ascii="ITC Avant Garde" w:eastAsiaTheme="minorHAnsi" w:hAnsi="ITC Avant Garde"/>
          <w:sz w:val="22"/>
          <w:szCs w:val="22"/>
          <w:lang w:val="es-MX" w:eastAsia="en-US"/>
        </w:rPr>
        <w:t xml:space="preserve">es menor </w:t>
      </w:r>
      <w:r w:rsidR="00542394">
        <w:rPr>
          <w:rFonts w:ascii="ITC Avant Garde" w:eastAsiaTheme="minorHAnsi" w:hAnsi="ITC Avant Garde"/>
          <w:sz w:val="22"/>
          <w:szCs w:val="22"/>
          <w:lang w:val="es-MX" w:eastAsia="en-US"/>
        </w:rPr>
        <w:t>que el número total de B</w:t>
      </w:r>
      <w:r w:rsidR="0028795E" w:rsidRPr="006D5880">
        <w:rPr>
          <w:rFonts w:ascii="ITC Avant Garde" w:eastAsiaTheme="minorHAnsi" w:hAnsi="ITC Avant Garde"/>
          <w:sz w:val="22"/>
          <w:szCs w:val="22"/>
          <w:lang w:val="es-MX" w:eastAsia="en-US"/>
        </w:rPr>
        <w:t>loques</w:t>
      </w:r>
      <w:r w:rsidR="00542394">
        <w:rPr>
          <w:rFonts w:ascii="ITC Avant Garde" w:eastAsiaTheme="minorHAnsi" w:hAnsi="ITC Avant Garde"/>
          <w:sz w:val="22"/>
          <w:szCs w:val="22"/>
          <w:lang w:val="es-MX" w:eastAsia="en-US"/>
        </w:rPr>
        <w:t xml:space="preserve"> </w:t>
      </w:r>
      <w:r w:rsidR="00F45112">
        <w:rPr>
          <w:rFonts w:ascii="ITC Avant Garde" w:eastAsiaTheme="minorHAnsi" w:hAnsi="ITC Avant Garde"/>
          <w:sz w:val="22"/>
          <w:szCs w:val="22"/>
          <w:lang w:val="es-MX" w:eastAsia="en-US"/>
        </w:rPr>
        <w:t>en esa Categoría</w:t>
      </w:r>
      <w:r w:rsidR="0028795E" w:rsidRPr="006D5880">
        <w:rPr>
          <w:rFonts w:ascii="ITC Avant Garde" w:eastAsiaTheme="minorHAnsi" w:hAnsi="ITC Avant Garde"/>
          <w:sz w:val="22"/>
          <w:szCs w:val="22"/>
          <w:lang w:val="es-MX" w:eastAsia="en-US"/>
        </w:rPr>
        <w:t xml:space="preserve">, </w:t>
      </w:r>
      <w:r w:rsidR="00542394">
        <w:rPr>
          <w:rFonts w:ascii="ITC Avant Garde" w:eastAsiaTheme="minorHAnsi" w:hAnsi="ITC Avant Garde"/>
          <w:sz w:val="22"/>
          <w:szCs w:val="22"/>
          <w:lang w:val="es-MX" w:eastAsia="en-US"/>
        </w:rPr>
        <w:t xml:space="preserve">el SEPRO podrá </w:t>
      </w:r>
      <w:r w:rsidR="0028795E" w:rsidRPr="006D5880">
        <w:rPr>
          <w:rFonts w:ascii="ITC Avant Garde" w:eastAsiaTheme="minorHAnsi" w:hAnsi="ITC Avant Garde"/>
          <w:sz w:val="22"/>
          <w:szCs w:val="22"/>
          <w:lang w:val="es-MX" w:eastAsia="en-US"/>
        </w:rPr>
        <w:t>rechazar</w:t>
      </w:r>
      <w:r w:rsidR="00542394">
        <w:rPr>
          <w:rFonts w:ascii="ITC Avant Garde" w:eastAsiaTheme="minorHAnsi" w:hAnsi="ITC Avant Garde"/>
          <w:sz w:val="22"/>
          <w:szCs w:val="22"/>
          <w:lang w:val="es-MX" w:eastAsia="en-US"/>
        </w:rPr>
        <w:t xml:space="preserve"> uno o más Retiros</w:t>
      </w:r>
      <w:r w:rsidR="0028795E" w:rsidRPr="006D5880">
        <w:rPr>
          <w:rFonts w:ascii="ITC Avant Garde" w:eastAsiaTheme="minorHAnsi" w:hAnsi="ITC Avant Garde"/>
          <w:sz w:val="22"/>
          <w:szCs w:val="22"/>
          <w:lang w:val="es-MX" w:eastAsia="en-US"/>
        </w:rPr>
        <w:t xml:space="preserve"> </w:t>
      </w:r>
      <w:r w:rsidR="00AA10E2">
        <w:rPr>
          <w:rFonts w:ascii="ITC Avant Garde" w:eastAsiaTheme="minorHAnsi" w:hAnsi="ITC Avant Garde"/>
          <w:sz w:val="22"/>
          <w:szCs w:val="22"/>
          <w:lang w:val="es-MX" w:eastAsia="en-US"/>
        </w:rPr>
        <w:t>y</w:t>
      </w:r>
      <w:r w:rsidR="0028795E" w:rsidRPr="006D5880">
        <w:rPr>
          <w:rFonts w:ascii="ITC Avant Garde" w:eastAsiaTheme="minorHAnsi" w:hAnsi="ITC Avant Garde"/>
          <w:sz w:val="22"/>
          <w:szCs w:val="22"/>
          <w:lang w:val="es-MX" w:eastAsia="en-US"/>
        </w:rPr>
        <w:t xml:space="preserve"> utilizará los </w:t>
      </w:r>
      <w:r w:rsidR="00542394">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loques </w:t>
      </w:r>
      <w:r w:rsidR="004D4CFF">
        <w:rPr>
          <w:rFonts w:ascii="ITC Avant Garde" w:eastAsiaTheme="minorHAnsi" w:hAnsi="ITC Avant Garde"/>
          <w:sz w:val="22"/>
          <w:szCs w:val="22"/>
          <w:lang w:val="es-MX" w:eastAsia="en-US"/>
        </w:rPr>
        <w:t>correspondientes a</w:t>
      </w:r>
      <w:r w:rsidR="00542394">
        <w:rPr>
          <w:rFonts w:ascii="ITC Avant Garde" w:eastAsiaTheme="minorHAnsi" w:hAnsi="ITC Avant Garde"/>
          <w:sz w:val="22"/>
          <w:szCs w:val="22"/>
          <w:lang w:val="es-MX" w:eastAsia="en-US"/>
        </w:rPr>
        <w:t xml:space="preserve"> los Retiro</w:t>
      </w:r>
      <w:r w:rsidR="009D1676">
        <w:rPr>
          <w:rFonts w:ascii="ITC Avant Garde" w:eastAsiaTheme="minorHAnsi" w:hAnsi="ITC Avant Garde"/>
          <w:sz w:val="22"/>
          <w:szCs w:val="22"/>
          <w:lang w:val="es-MX" w:eastAsia="en-US"/>
        </w:rPr>
        <w:t>s</w:t>
      </w:r>
      <w:r w:rsidR="00542394">
        <w:rPr>
          <w:rFonts w:ascii="ITC Avant Garde" w:eastAsiaTheme="minorHAnsi" w:hAnsi="ITC Avant Garde"/>
          <w:sz w:val="22"/>
          <w:szCs w:val="22"/>
          <w:lang w:val="es-MX" w:eastAsia="en-US"/>
        </w:rPr>
        <w:t xml:space="preserve"> Rechazados</w:t>
      </w:r>
      <w:r w:rsidR="0028795E" w:rsidRPr="006D5880">
        <w:rPr>
          <w:rFonts w:ascii="ITC Avant Garde" w:eastAsiaTheme="minorHAnsi" w:hAnsi="ITC Avant Garde"/>
          <w:sz w:val="22"/>
          <w:szCs w:val="22"/>
          <w:lang w:val="es-MX" w:eastAsia="en-US"/>
        </w:rPr>
        <w:t xml:space="preserve"> para</w:t>
      </w:r>
      <w:r w:rsidR="00861D37">
        <w:rPr>
          <w:rFonts w:ascii="ITC Avant Garde" w:eastAsiaTheme="minorHAnsi" w:hAnsi="ITC Avant Garde"/>
          <w:sz w:val="22"/>
          <w:szCs w:val="22"/>
          <w:lang w:val="es-MX" w:eastAsia="en-US"/>
        </w:rPr>
        <w:t xml:space="preserve"> </w:t>
      </w:r>
      <w:r w:rsidR="00542394">
        <w:rPr>
          <w:rFonts w:ascii="ITC Avant Garde" w:eastAsiaTheme="minorHAnsi" w:hAnsi="ITC Avant Garde"/>
          <w:sz w:val="22"/>
          <w:szCs w:val="22"/>
          <w:lang w:val="es-MX" w:eastAsia="en-US"/>
        </w:rPr>
        <w:t>complementar</w:t>
      </w:r>
      <w:r w:rsidR="00542394" w:rsidRPr="006D5880">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la demanda </w:t>
      </w:r>
      <w:r w:rsidR="00F45112">
        <w:rPr>
          <w:rFonts w:ascii="ITC Avant Garde" w:eastAsiaTheme="minorHAnsi" w:hAnsi="ITC Avant Garde"/>
          <w:sz w:val="22"/>
          <w:szCs w:val="22"/>
          <w:lang w:val="es-MX" w:eastAsia="en-US"/>
        </w:rPr>
        <w:t>respectiva,</w:t>
      </w:r>
      <w:r w:rsidR="0028795E" w:rsidRPr="006D5880">
        <w:rPr>
          <w:rFonts w:ascii="ITC Avant Garde" w:eastAsiaTheme="minorHAnsi" w:hAnsi="ITC Avant Garde"/>
          <w:sz w:val="22"/>
          <w:szCs w:val="22"/>
          <w:lang w:val="es-MX" w:eastAsia="en-US"/>
        </w:rPr>
        <w:t xml:space="preserve"> y</w:t>
      </w:r>
    </w:p>
    <w:p w14:paraId="50E4DEE9" w14:textId="57ED0407" w:rsidR="0028795E" w:rsidRDefault="004A595F" w:rsidP="009B6389">
      <w:pPr>
        <w:pStyle w:val="Textoindependiente"/>
        <w:numPr>
          <w:ilvl w:val="0"/>
          <w:numId w:val="30"/>
        </w:numPr>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T</w:t>
      </w:r>
      <w:r w:rsidR="0028795E" w:rsidRPr="006D5880">
        <w:rPr>
          <w:rFonts w:ascii="ITC Avant Garde" w:eastAsiaTheme="minorHAnsi" w:hAnsi="ITC Avant Garde"/>
          <w:sz w:val="22"/>
          <w:szCs w:val="22"/>
          <w:lang w:val="es-MX" w:eastAsia="en-US"/>
        </w:rPr>
        <w:t xml:space="preserve">ercero, </w:t>
      </w:r>
      <w:r w:rsidR="004D4CFF">
        <w:rPr>
          <w:rFonts w:ascii="ITC Avant Garde" w:eastAsiaTheme="minorHAnsi" w:hAnsi="ITC Avant Garde"/>
          <w:sz w:val="22"/>
          <w:szCs w:val="22"/>
          <w:lang w:val="es-MX" w:eastAsia="en-US"/>
        </w:rPr>
        <w:t xml:space="preserve">una vez realizado lo anterior, </w:t>
      </w:r>
      <w:r w:rsidR="0028795E" w:rsidRPr="006D5880">
        <w:rPr>
          <w:rFonts w:ascii="ITC Avant Garde" w:eastAsiaTheme="minorHAnsi" w:hAnsi="ITC Avant Garde"/>
          <w:sz w:val="22"/>
          <w:szCs w:val="22"/>
          <w:lang w:val="es-MX" w:eastAsia="en-US"/>
        </w:rPr>
        <w:t xml:space="preserve">si el número total de </w:t>
      </w:r>
      <w:r w:rsidR="004D4CFF">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loques </w:t>
      </w:r>
      <w:r w:rsidR="00F45112">
        <w:rPr>
          <w:rFonts w:ascii="ITC Avant Garde" w:eastAsiaTheme="minorHAnsi" w:hAnsi="ITC Avant Garde"/>
          <w:sz w:val="22"/>
          <w:szCs w:val="22"/>
          <w:lang w:val="es-MX" w:eastAsia="en-US"/>
        </w:rPr>
        <w:t xml:space="preserve">en una Categoría </w:t>
      </w:r>
      <w:r w:rsidR="0028795E" w:rsidRPr="006D5880">
        <w:rPr>
          <w:rFonts w:ascii="ITC Avant Garde" w:eastAsiaTheme="minorHAnsi" w:hAnsi="ITC Avant Garde"/>
          <w:sz w:val="22"/>
          <w:szCs w:val="22"/>
          <w:lang w:val="es-MX" w:eastAsia="en-US"/>
        </w:rPr>
        <w:t xml:space="preserve">aún es insuficiente para </w:t>
      </w:r>
      <w:r w:rsidR="004D4CFF">
        <w:rPr>
          <w:rFonts w:ascii="ITC Avant Garde" w:eastAsiaTheme="minorHAnsi" w:hAnsi="ITC Avant Garde"/>
          <w:sz w:val="22"/>
          <w:szCs w:val="22"/>
          <w:lang w:val="es-MX" w:eastAsia="en-US"/>
        </w:rPr>
        <w:t>complementar</w:t>
      </w:r>
      <w:r w:rsidR="004D4CFF" w:rsidRPr="006D5880">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la demanda </w:t>
      </w:r>
      <w:r w:rsidR="00F45112">
        <w:rPr>
          <w:rFonts w:ascii="ITC Avant Garde" w:eastAsiaTheme="minorHAnsi" w:hAnsi="ITC Avant Garde"/>
          <w:sz w:val="22"/>
          <w:szCs w:val="22"/>
          <w:lang w:val="es-MX" w:eastAsia="en-US"/>
        </w:rPr>
        <w:t>en esa Categoría</w:t>
      </w:r>
      <w:r w:rsidR="0028795E" w:rsidRPr="006D5880">
        <w:rPr>
          <w:rFonts w:ascii="ITC Avant Garde" w:eastAsiaTheme="minorHAnsi" w:hAnsi="ITC Avant Garde"/>
          <w:sz w:val="22"/>
          <w:szCs w:val="22"/>
          <w:lang w:val="es-MX" w:eastAsia="en-US"/>
        </w:rPr>
        <w:t xml:space="preserve">, el </w:t>
      </w:r>
      <w:r w:rsidR="004D4CFF">
        <w:rPr>
          <w:rFonts w:ascii="ITC Avant Garde" w:eastAsiaTheme="minorHAnsi" w:hAnsi="ITC Avant Garde"/>
          <w:sz w:val="22"/>
          <w:szCs w:val="22"/>
          <w:lang w:val="es-MX" w:eastAsia="en-US"/>
        </w:rPr>
        <w:t>SEPRO</w:t>
      </w:r>
      <w:r w:rsidR="004D4CFF" w:rsidRPr="006D5880">
        <w:rPr>
          <w:rFonts w:ascii="ITC Avant Garde" w:eastAsiaTheme="minorHAnsi" w:hAnsi="ITC Avant Garde"/>
          <w:sz w:val="22"/>
          <w:szCs w:val="22"/>
          <w:lang w:val="es-MX" w:eastAsia="en-US"/>
        </w:rPr>
        <w:t xml:space="preserve"> </w:t>
      </w:r>
      <w:r w:rsidR="004D4CFF">
        <w:rPr>
          <w:rFonts w:ascii="ITC Avant Garde" w:eastAsiaTheme="minorHAnsi" w:hAnsi="ITC Avant Garde"/>
          <w:sz w:val="22"/>
          <w:szCs w:val="22"/>
          <w:lang w:val="es-MX" w:eastAsia="en-US"/>
        </w:rPr>
        <w:t xml:space="preserve">podrá </w:t>
      </w:r>
      <w:r w:rsidR="0028795E" w:rsidRPr="006D5880">
        <w:rPr>
          <w:rFonts w:ascii="ITC Avant Garde" w:eastAsiaTheme="minorHAnsi" w:hAnsi="ITC Avant Garde"/>
          <w:sz w:val="22"/>
          <w:szCs w:val="22"/>
          <w:lang w:val="es-MX" w:eastAsia="en-US"/>
        </w:rPr>
        <w:t>rechazar</w:t>
      </w:r>
      <w:r w:rsidR="004D4CFF">
        <w:rPr>
          <w:rFonts w:ascii="ITC Avant Garde" w:eastAsiaTheme="minorHAnsi" w:hAnsi="ITC Avant Garde"/>
          <w:sz w:val="22"/>
          <w:szCs w:val="22"/>
          <w:lang w:val="es-MX" w:eastAsia="en-US"/>
        </w:rPr>
        <w:t xml:space="preserve"> uno o más Cambios</w:t>
      </w:r>
      <w:r w:rsidR="0028795E" w:rsidRPr="006D5880">
        <w:rPr>
          <w:rFonts w:ascii="ITC Avant Garde" w:eastAsiaTheme="minorHAnsi" w:hAnsi="ITC Avant Garde"/>
          <w:sz w:val="22"/>
          <w:szCs w:val="22"/>
          <w:lang w:val="es-MX" w:eastAsia="en-US"/>
        </w:rPr>
        <w:t xml:space="preserve"> </w:t>
      </w:r>
      <w:r w:rsidR="004D4CFF">
        <w:rPr>
          <w:rFonts w:ascii="ITC Avant Garde" w:eastAsiaTheme="minorHAnsi" w:hAnsi="ITC Avant Garde"/>
          <w:sz w:val="22"/>
          <w:szCs w:val="22"/>
          <w:lang w:val="es-MX" w:eastAsia="en-US"/>
        </w:rPr>
        <w:t>y</w:t>
      </w:r>
      <w:r w:rsidR="0028795E" w:rsidRPr="006D5880">
        <w:rPr>
          <w:rFonts w:ascii="ITC Avant Garde" w:eastAsiaTheme="minorHAnsi" w:hAnsi="ITC Avant Garde"/>
          <w:sz w:val="22"/>
          <w:szCs w:val="22"/>
          <w:lang w:val="es-MX" w:eastAsia="en-US"/>
        </w:rPr>
        <w:t xml:space="preserve"> utilizará los </w:t>
      </w:r>
      <w:r w:rsidR="004D4CFF">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loques</w:t>
      </w:r>
      <w:r w:rsidR="004D4CFF">
        <w:rPr>
          <w:rFonts w:ascii="ITC Avant Garde" w:eastAsiaTheme="minorHAnsi" w:hAnsi="ITC Avant Garde"/>
          <w:sz w:val="22"/>
          <w:szCs w:val="22"/>
          <w:lang w:val="es-MX" w:eastAsia="en-US"/>
        </w:rPr>
        <w:t xml:space="preserve"> correspondientes a los Cambios Rechazados</w:t>
      </w:r>
      <w:r w:rsidR="0028795E" w:rsidRPr="006D5880">
        <w:rPr>
          <w:rFonts w:ascii="ITC Avant Garde" w:eastAsiaTheme="minorHAnsi" w:hAnsi="ITC Avant Garde"/>
          <w:sz w:val="22"/>
          <w:szCs w:val="22"/>
          <w:lang w:val="es-MX" w:eastAsia="en-US"/>
        </w:rPr>
        <w:t xml:space="preserve"> para</w:t>
      </w:r>
      <w:r w:rsidR="00861D37">
        <w:rPr>
          <w:rFonts w:ascii="ITC Avant Garde" w:eastAsiaTheme="minorHAnsi" w:hAnsi="ITC Avant Garde"/>
          <w:sz w:val="22"/>
          <w:szCs w:val="22"/>
          <w:lang w:val="es-MX" w:eastAsia="en-US"/>
        </w:rPr>
        <w:t xml:space="preserve"> </w:t>
      </w:r>
      <w:r w:rsidR="004D4CFF">
        <w:rPr>
          <w:rFonts w:ascii="ITC Avant Garde" w:eastAsiaTheme="minorHAnsi" w:hAnsi="ITC Avant Garde"/>
          <w:sz w:val="22"/>
          <w:szCs w:val="22"/>
          <w:lang w:val="es-MX" w:eastAsia="en-US"/>
        </w:rPr>
        <w:t>complementar</w:t>
      </w:r>
      <w:r w:rsidR="004D4CFF" w:rsidRPr="006D5880">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la demanda </w:t>
      </w:r>
      <w:r w:rsidR="00F45112">
        <w:rPr>
          <w:rFonts w:ascii="ITC Avant Garde" w:eastAsiaTheme="minorHAnsi" w:hAnsi="ITC Avant Garde"/>
          <w:sz w:val="22"/>
          <w:szCs w:val="22"/>
          <w:lang w:val="es-MX" w:eastAsia="en-US"/>
        </w:rPr>
        <w:t>respectiva</w:t>
      </w:r>
      <w:r w:rsidR="0028795E" w:rsidRPr="006D5880">
        <w:rPr>
          <w:rFonts w:ascii="ITC Avant Garde" w:eastAsiaTheme="minorHAnsi" w:hAnsi="ITC Avant Garde"/>
          <w:sz w:val="22"/>
          <w:szCs w:val="22"/>
          <w:lang w:val="es-MX" w:eastAsia="en-US"/>
        </w:rPr>
        <w:t>.</w:t>
      </w:r>
    </w:p>
    <w:p w14:paraId="3C54EF82" w14:textId="77777777" w:rsidR="0079065F" w:rsidRDefault="0079065F" w:rsidP="00746DC9">
      <w:pPr>
        <w:pStyle w:val="Textoindependiente"/>
        <w:spacing w:after="0"/>
        <w:ind w:left="360"/>
        <w:jc w:val="both"/>
        <w:rPr>
          <w:rFonts w:ascii="ITC Avant Garde" w:eastAsiaTheme="minorHAnsi" w:hAnsi="ITC Avant Garde"/>
          <w:sz w:val="22"/>
          <w:szCs w:val="22"/>
          <w:lang w:val="es-MX" w:eastAsia="en-US"/>
        </w:rPr>
      </w:pPr>
    </w:p>
    <w:p w14:paraId="7E8862A5" w14:textId="06154FA7" w:rsidR="0079065F" w:rsidRPr="0079065F" w:rsidRDefault="0079065F"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Es importante mencionar que los Bloques </w:t>
      </w:r>
      <w:r w:rsidR="00A07CAB">
        <w:rPr>
          <w:rFonts w:ascii="ITC Avant Garde" w:eastAsiaTheme="minorHAnsi" w:hAnsi="ITC Avant Garde"/>
          <w:sz w:val="22"/>
          <w:szCs w:val="22"/>
          <w:lang w:val="es-MX" w:eastAsia="en-US"/>
        </w:rPr>
        <w:t>o</w:t>
      </w:r>
      <w:r>
        <w:rPr>
          <w:rFonts w:ascii="ITC Avant Garde" w:eastAsiaTheme="minorHAnsi" w:hAnsi="ITC Avant Garde"/>
          <w:sz w:val="22"/>
          <w:szCs w:val="22"/>
          <w:lang w:val="es-MX" w:eastAsia="en-US"/>
        </w:rPr>
        <w:t xml:space="preserve">fertados al término de la </w:t>
      </w:r>
      <w:r w:rsidR="00B93A34">
        <w:rPr>
          <w:rFonts w:ascii="ITC Avant Garde" w:eastAsiaTheme="minorHAnsi" w:hAnsi="ITC Avant Garde"/>
          <w:sz w:val="22"/>
          <w:szCs w:val="22"/>
          <w:lang w:val="es-MX" w:eastAsia="en-US"/>
        </w:rPr>
        <w:t>f</w:t>
      </w:r>
      <w:r>
        <w:rPr>
          <w:rFonts w:ascii="ITC Avant Garde" w:eastAsiaTheme="minorHAnsi" w:hAnsi="ITC Avant Garde"/>
          <w:sz w:val="22"/>
          <w:szCs w:val="22"/>
          <w:lang w:val="es-MX" w:eastAsia="en-US"/>
        </w:rPr>
        <w:t xml:space="preserve">ase I serán adjudicados, por lo que en la </w:t>
      </w:r>
      <w:r w:rsidR="00B93A34">
        <w:rPr>
          <w:rFonts w:ascii="ITC Avant Garde" w:eastAsiaTheme="minorHAnsi" w:hAnsi="ITC Avant Garde"/>
          <w:sz w:val="22"/>
          <w:szCs w:val="22"/>
          <w:lang w:val="es-MX" w:eastAsia="en-US"/>
        </w:rPr>
        <w:t>f</w:t>
      </w:r>
      <w:r>
        <w:rPr>
          <w:rFonts w:ascii="ITC Avant Garde" w:eastAsiaTheme="minorHAnsi" w:hAnsi="ITC Avant Garde"/>
          <w:sz w:val="22"/>
          <w:szCs w:val="22"/>
          <w:lang w:val="es-MX" w:eastAsia="en-US"/>
        </w:rPr>
        <w:t xml:space="preserve">ase II </w:t>
      </w:r>
      <w:r w:rsidR="00AA15EF">
        <w:rPr>
          <w:rFonts w:ascii="ITC Avant Garde" w:eastAsiaTheme="minorHAnsi" w:hAnsi="ITC Avant Garde"/>
          <w:sz w:val="22"/>
          <w:szCs w:val="22"/>
          <w:lang w:val="es-MX" w:eastAsia="en-US"/>
        </w:rPr>
        <w:t xml:space="preserve">únicamente </w:t>
      </w:r>
      <w:r>
        <w:rPr>
          <w:rFonts w:ascii="ITC Avant Garde" w:eastAsiaTheme="minorHAnsi" w:hAnsi="ITC Avant Garde"/>
          <w:sz w:val="22"/>
          <w:szCs w:val="22"/>
          <w:lang w:val="es-MX" w:eastAsia="en-US"/>
        </w:rPr>
        <w:t xml:space="preserve">se </w:t>
      </w:r>
      <w:r w:rsidR="00A07CAB">
        <w:rPr>
          <w:rFonts w:ascii="ITC Avant Garde" w:eastAsiaTheme="minorHAnsi" w:hAnsi="ITC Avant Garde"/>
          <w:sz w:val="22"/>
          <w:szCs w:val="22"/>
          <w:lang w:val="es-MX" w:eastAsia="en-US"/>
        </w:rPr>
        <w:t>ofrecerán</w:t>
      </w:r>
      <w:r>
        <w:rPr>
          <w:rFonts w:ascii="ITC Avant Garde" w:eastAsiaTheme="minorHAnsi" w:hAnsi="ITC Avant Garde"/>
          <w:sz w:val="22"/>
          <w:szCs w:val="22"/>
          <w:lang w:val="es-MX" w:eastAsia="en-US"/>
        </w:rPr>
        <w:t xml:space="preserve"> los Bloques que </w:t>
      </w:r>
      <w:r w:rsidR="00A07CAB">
        <w:rPr>
          <w:rFonts w:ascii="ITC Avant Garde" w:eastAsiaTheme="minorHAnsi" w:hAnsi="ITC Avant Garde"/>
          <w:sz w:val="22"/>
          <w:szCs w:val="22"/>
          <w:lang w:val="es-MX" w:eastAsia="en-US"/>
        </w:rPr>
        <w:t>no fueron adjudicados</w:t>
      </w:r>
      <w:r>
        <w:rPr>
          <w:rFonts w:ascii="ITC Avant Garde" w:eastAsiaTheme="minorHAnsi" w:hAnsi="ITC Avant Garde"/>
          <w:sz w:val="22"/>
          <w:szCs w:val="22"/>
          <w:lang w:val="es-MX" w:eastAsia="en-US"/>
        </w:rPr>
        <w:t xml:space="preserve"> en la </w:t>
      </w:r>
      <w:r w:rsidR="00B93A34">
        <w:rPr>
          <w:rFonts w:ascii="ITC Avant Garde" w:eastAsiaTheme="minorHAnsi" w:hAnsi="ITC Avant Garde"/>
          <w:sz w:val="22"/>
          <w:szCs w:val="22"/>
          <w:lang w:val="es-MX" w:eastAsia="en-US"/>
        </w:rPr>
        <w:t>f</w:t>
      </w:r>
      <w:r>
        <w:rPr>
          <w:rFonts w:ascii="ITC Avant Garde" w:eastAsiaTheme="minorHAnsi" w:hAnsi="ITC Avant Garde"/>
          <w:sz w:val="22"/>
          <w:szCs w:val="22"/>
          <w:lang w:val="es-MX" w:eastAsia="en-US"/>
        </w:rPr>
        <w:t>ase I.</w:t>
      </w:r>
    </w:p>
    <w:p w14:paraId="347960D3" w14:textId="77777777" w:rsidR="004F1DC8" w:rsidRPr="006D5880" w:rsidRDefault="004F1DC8" w:rsidP="00746DC9">
      <w:pPr>
        <w:pStyle w:val="Textoindependiente"/>
        <w:spacing w:after="0"/>
        <w:ind w:left="360"/>
        <w:jc w:val="both"/>
        <w:rPr>
          <w:rFonts w:ascii="ITC Avant Garde" w:eastAsiaTheme="minorHAnsi" w:hAnsi="ITC Avant Garde"/>
          <w:sz w:val="22"/>
          <w:szCs w:val="22"/>
          <w:lang w:val="es-MX" w:eastAsia="en-US"/>
        </w:rPr>
      </w:pPr>
    </w:p>
    <w:p w14:paraId="774872A6" w14:textId="025D9C00" w:rsidR="0028795E" w:rsidRPr="004F1DC8" w:rsidRDefault="0028795E" w:rsidP="009B6389">
      <w:pPr>
        <w:pStyle w:val="Ttulo3"/>
        <w:numPr>
          <w:ilvl w:val="2"/>
          <w:numId w:val="39"/>
        </w:numPr>
        <w:spacing w:before="0" w:line="240" w:lineRule="auto"/>
        <w:jc w:val="both"/>
        <w:rPr>
          <w:rFonts w:ascii="ITC Avant Garde" w:eastAsiaTheme="minorHAnsi" w:hAnsi="ITC Avant Garde" w:cstheme="minorBidi"/>
          <w:b/>
          <w:color w:val="auto"/>
          <w:sz w:val="22"/>
          <w:szCs w:val="22"/>
        </w:rPr>
      </w:pPr>
      <w:bookmarkStart w:id="122" w:name="_Toc482733214"/>
      <w:bookmarkStart w:id="123" w:name="_Ref479773434"/>
      <w:bookmarkStart w:id="124" w:name="_Ref479773785"/>
      <w:bookmarkStart w:id="125" w:name="_Ref479773808"/>
      <w:bookmarkStart w:id="126" w:name="_Ref479773910"/>
      <w:bookmarkStart w:id="127" w:name="_Toc500236220"/>
      <w:bookmarkStart w:id="128" w:name="_Toc500502769"/>
      <w:bookmarkStart w:id="129" w:name="_Toc500961232"/>
      <w:bookmarkStart w:id="130" w:name="_Toc500961298"/>
      <w:r w:rsidRPr="004F1DC8">
        <w:rPr>
          <w:rFonts w:ascii="ITC Avant Garde" w:eastAsiaTheme="minorHAnsi" w:hAnsi="ITC Avant Garde" w:cstheme="minorBidi"/>
          <w:b/>
          <w:color w:val="auto"/>
          <w:sz w:val="22"/>
          <w:szCs w:val="22"/>
        </w:rPr>
        <w:t xml:space="preserve">Retiros </w:t>
      </w:r>
      <w:r w:rsidR="00A761E2">
        <w:rPr>
          <w:rFonts w:ascii="ITC Avant Garde" w:eastAsiaTheme="minorHAnsi" w:hAnsi="ITC Avant Garde" w:cstheme="minorBidi"/>
          <w:b/>
          <w:color w:val="auto"/>
          <w:sz w:val="22"/>
          <w:szCs w:val="22"/>
        </w:rPr>
        <w:t>R</w:t>
      </w:r>
      <w:r w:rsidRPr="004F1DC8">
        <w:rPr>
          <w:rFonts w:ascii="ITC Avant Garde" w:eastAsiaTheme="minorHAnsi" w:hAnsi="ITC Avant Garde" w:cstheme="minorBidi"/>
          <w:b/>
          <w:color w:val="auto"/>
          <w:sz w:val="22"/>
          <w:szCs w:val="22"/>
        </w:rPr>
        <w:t>echazados</w:t>
      </w:r>
      <w:bookmarkEnd w:id="122"/>
      <w:r w:rsidR="00A761E2">
        <w:rPr>
          <w:rFonts w:ascii="ITC Avant Garde" w:eastAsiaTheme="minorHAnsi" w:hAnsi="ITC Avant Garde" w:cstheme="minorBidi"/>
          <w:b/>
          <w:color w:val="auto"/>
          <w:sz w:val="22"/>
          <w:szCs w:val="22"/>
        </w:rPr>
        <w:t>.</w:t>
      </w:r>
      <w:bookmarkEnd w:id="123"/>
      <w:bookmarkEnd w:id="124"/>
      <w:bookmarkEnd w:id="125"/>
      <w:bookmarkEnd w:id="126"/>
      <w:bookmarkEnd w:id="127"/>
      <w:bookmarkEnd w:id="128"/>
      <w:bookmarkEnd w:id="129"/>
      <w:bookmarkEnd w:id="130"/>
    </w:p>
    <w:p w14:paraId="7F09F726" w14:textId="77777777" w:rsidR="004F1DC8" w:rsidRPr="004F1DC8" w:rsidRDefault="004F1DC8" w:rsidP="00746DC9">
      <w:pPr>
        <w:spacing w:after="0" w:line="240" w:lineRule="auto"/>
      </w:pPr>
    </w:p>
    <w:p w14:paraId="75A9EDDA" w14:textId="06EDDE47" w:rsidR="00953380" w:rsidRPr="008A44A0" w:rsidRDefault="0079187B" w:rsidP="00746DC9">
      <w:pPr>
        <w:pStyle w:val="Textoindependiente"/>
        <w:spacing w:after="0"/>
        <w:jc w:val="both"/>
        <w:rPr>
          <w:rFonts w:ascii="ITC Avant Garde" w:eastAsiaTheme="minorHAnsi" w:hAnsi="ITC Avant Garde"/>
          <w:sz w:val="22"/>
          <w:szCs w:val="22"/>
          <w:lang w:val="es-MX" w:eastAsia="en-US"/>
        </w:rPr>
      </w:pPr>
      <w:r w:rsidRPr="008A44A0">
        <w:rPr>
          <w:rFonts w:ascii="ITC Avant Garde" w:eastAsiaTheme="minorHAnsi" w:hAnsi="ITC Avant Garde"/>
          <w:sz w:val="22"/>
          <w:szCs w:val="22"/>
          <w:lang w:val="es-MX" w:eastAsia="en-US"/>
        </w:rPr>
        <w:t xml:space="preserve">Para determinar un Retiro Rechazado, </w:t>
      </w:r>
      <w:r w:rsidR="00AE056D" w:rsidRPr="008A44A0">
        <w:rPr>
          <w:rFonts w:ascii="ITC Avant Garde" w:eastAsiaTheme="minorHAnsi" w:hAnsi="ITC Avant Garde"/>
          <w:sz w:val="22"/>
          <w:szCs w:val="22"/>
          <w:lang w:val="es-MX" w:eastAsia="en-US"/>
        </w:rPr>
        <w:t>e</w:t>
      </w:r>
      <w:r w:rsidR="0028795E" w:rsidRPr="008A44A0">
        <w:rPr>
          <w:rFonts w:ascii="ITC Avant Garde" w:eastAsiaTheme="minorHAnsi" w:hAnsi="ITC Avant Garde"/>
          <w:sz w:val="22"/>
          <w:szCs w:val="22"/>
          <w:lang w:val="es-MX" w:eastAsia="en-US"/>
        </w:rPr>
        <w:t xml:space="preserve">l </w:t>
      </w:r>
      <w:r w:rsidR="001C23AE" w:rsidRPr="008A44A0">
        <w:rPr>
          <w:rFonts w:ascii="ITC Avant Garde" w:eastAsiaTheme="minorHAnsi" w:hAnsi="ITC Avant Garde"/>
          <w:sz w:val="22"/>
          <w:szCs w:val="22"/>
          <w:lang w:val="es-MX" w:eastAsia="en-US"/>
        </w:rPr>
        <w:t xml:space="preserve">SEPRO </w:t>
      </w:r>
      <w:r w:rsidRPr="008A44A0">
        <w:rPr>
          <w:rFonts w:ascii="ITC Avant Garde" w:eastAsiaTheme="minorHAnsi" w:hAnsi="ITC Avant Garde"/>
          <w:sz w:val="22"/>
          <w:szCs w:val="22"/>
          <w:lang w:val="es-MX" w:eastAsia="en-US"/>
        </w:rPr>
        <w:t>iniciará</w:t>
      </w:r>
      <w:r w:rsidR="0028795E" w:rsidRPr="008A44A0">
        <w:rPr>
          <w:rFonts w:ascii="ITC Avant Garde" w:eastAsiaTheme="minorHAnsi" w:hAnsi="ITC Avant Garde"/>
          <w:sz w:val="22"/>
          <w:szCs w:val="22"/>
          <w:lang w:val="es-MX" w:eastAsia="en-US"/>
        </w:rPr>
        <w:t xml:space="preserve"> con </w:t>
      </w:r>
      <w:r w:rsidR="006A4494" w:rsidRPr="008A44A0">
        <w:rPr>
          <w:rFonts w:ascii="ITC Avant Garde" w:eastAsiaTheme="minorHAnsi" w:hAnsi="ITC Avant Garde"/>
          <w:sz w:val="22"/>
          <w:szCs w:val="22"/>
          <w:lang w:val="es-MX" w:eastAsia="en-US"/>
        </w:rPr>
        <w:t xml:space="preserve">el </w:t>
      </w:r>
      <w:r w:rsidRPr="008A44A0">
        <w:rPr>
          <w:rFonts w:ascii="ITC Avant Garde" w:eastAsiaTheme="minorHAnsi" w:hAnsi="ITC Avant Garde"/>
          <w:sz w:val="22"/>
          <w:szCs w:val="22"/>
          <w:lang w:val="es-MX" w:eastAsia="en-US"/>
        </w:rPr>
        <w:t>B</w:t>
      </w:r>
      <w:r w:rsidR="0028795E" w:rsidRPr="008A44A0">
        <w:rPr>
          <w:rFonts w:ascii="ITC Avant Garde" w:eastAsiaTheme="minorHAnsi" w:hAnsi="ITC Avant Garde"/>
          <w:sz w:val="22"/>
          <w:szCs w:val="22"/>
          <w:lang w:val="es-MX" w:eastAsia="en-US"/>
        </w:rPr>
        <w:t xml:space="preserve">loque con el mayor </w:t>
      </w:r>
      <w:r w:rsidR="00911F99" w:rsidRPr="008A44A0">
        <w:rPr>
          <w:rFonts w:ascii="ITC Avant Garde" w:eastAsiaTheme="minorHAnsi" w:hAnsi="ITC Avant Garde"/>
          <w:sz w:val="22"/>
          <w:szCs w:val="22"/>
          <w:lang w:val="es-MX" w:eastAsia="en-US"/>
        </w:rPr>
        <w:t xml:space="preserve">Puntaje </w:t>
      </w:r>
      <w:r w:rsidR="003F6A4A" w:rsidRPr="008A44A0">
        <w:rPr>
          <w:rFonts w:ascii="ITC Avant Garde" w:eastAsiaTheme="minorHAnsi" w:hAnsi="ITC Avant Garde"/>
          <w:sz w:val="22"/>
          <w:szCs w:val="22"/>
          <w:lang w:val="es-MX" w:eastAsia="en-US"/>
        </w:rPr>
        <w:t>de Retiro</w:t>
      </w:r>
      <w:r w:rsidR="0028795E" w:rsidRPr="008A44A0">
        <w:rPr>
          <w:rFonts w:ascii="ITC Avant Garde" w:eastAsiaTheme="minorHAnsi" w:hAnsi="ITC Avant Garde"/>
          <w:sz w:val="22"/>
          <w:szCs w:val="22"/>
          <w:lang w:val="es-MX" w:eastAsia="en-US"/>
        </w:rPr>
        <w:t>.</w:t>
      </w:r>
      <w:r w:rsidR="006A4494" w:rsidRPr="008A44A0">
        <w:rPr>
          <w:rFonts w:ascii="ITC Avant Garde" w:eastAsiaTheme="minorHAnsi" w:hAnsi="ITC Avant Garde"/>
          <w:sz w:val="22"/>
          <w:szCs w:val="22"/>
          <w:lang w:val="es-MX" w:eastAsia="en-US"/>
        </w:rPr>
        <w:t xml:space="preserve"> Dicho</w:t>
      </w:r>
      <w:r w:rsidR="0028795E" w:rsidRPr="008A44A0">
        <w:rPr>
          <w:rFonts w:ascii="ITC Avant Garde" w:eastAsiaTheme="minorHAnsi" w:hAnsi="ITC Avant Garde"/>
          <w:sz w:val="22"/>
          <w:szCs w:val="22"/>
          <w:lang w:val="es-MX" w:eastAsia="en-US"/>
        </w:rPr>
        <w:t xml:space="preserve"> </w:t>
      </w:r>
      <w:r w:rsidRPr="008A44A0">
        <w:rPr>
          <w:rFonts w:ascii="ITC Avant Garde" w:eastAsiaTheme="minorHAnsi" w:hAnsi="ITC Avant Garde"/>
          <w:sz w:val="22"/>
          <w:szCs w:val="22"/>
          <w:lang w:val="es-MX" w:eastAsia="en-US"/>
        </w:rPr>
        <w:t>B</w:t>
      </w:r>
      <w:r w:rsidR="0028795E" w:rsidRPr="008A44A0">
        <w:rPr>
          <w:rFonts w:ascii="ITC Avant Garde" w:eastAsiaTheme="minorHAnsi" w:hAnsi="ITC Avant Garde"/>
          <w:sz w:val="22"/>
          <w:szCs w:val="22"/>
          <w:lang w:val="es-MX" w:eastAsia="en-US"/>
        </w:rPr>
        <w:t xml:space="preserve">loque será retenido al </w:t>
      </w:r>
      <w:r w:rsidR="003936E7" w:rsidRPr="008A44A0">
        <w:rPr>
          <w:rFonts w:ascii="ITC Avant Garde" w:eastAsiaTheme="minorHAnsi" w:hAnsi="ITC Avant Garde"/>
          <w:sz w:val="22"/>
          <w:szCs w:val="22"/>
          <w:lang w:val="es-MX" w:eastAsia="en-US"/>
        </w:rPr>
        <w:t xml:space="preserve">Puntaje </w:t>
      </w:r>
      <w:r w:rsidR="003F6A4A" w:rsidRPr="008A44A0">
        <w:rPr>
          <w:rFonts w:ascii="ITC Avant Garde" w:eastAsiaTheme="minorHAnsi" w:hAnsi="ITC Avant Garde"/>
          <w:sz w:val="22"/>
          <w:szCs w:val="22"/>
          <w:lang w:val="es-MX" w:eastAsia="en-US"/>
        </w:rPr>
        <w:t>de Retiro</w:t>
      </w:r>
      <w:r w:rsidR="0028795E" w:rsidRPr="008A44A0">
        <w:rPr>
          <w:rFonts w:ascii="ITC Avant Garde" w:eastAsiaTheme="minorHAnsi" w:hAnsi="ITC Avant Garde"/>
          <w:sz w:val="22"/>
          <w:szCs w:val="22"/>
          <w:lang w:val="es-MX" w:eastAsia="en-US"/>
        </w:rPr>
        <w:t xml:space="preserve"> fijado por el </w:t>
      </w:r>
      <w:r w:rsidRPr="008A44A0">
        <w:rPr>
          <w:rFonts w:ascii="ITC Avant Garde" w:eastAsiaTheme="minorHAnsi" w:hAnsi="ITC Avant Garde"/>
          <w:sz w:val="22"/>
          <w:szCs w:val="22"/>
          <w:lang w:val="es-MX" w:eastAsia="en-US"/>
        </w:rPr>
        <w:t>P</w:t>
      </w:r>
      <w:r w:rsidR="006C1630" w:rsidRPr="008A44A0">
        <w:rPr>
          <w:rFonts w:ascii="ITC Avant Garde" w:eastAsiaTheme="minorHAnsi" w:hAnsi="ITC Avant Garde"/>
          <w:sz w:val="22"/>
          <w:szCs w:val="22"/>
          <w:lang w:val="es-MX" w:eastAsia="en-US"/>
        </w:rPr>
        <w:t>articipante</w:t>
      </w:r>
      <w:r w:rsidR="0028795E" w:rsidRPr="008A44A0">
        <w:rPr>
          <w:rFonts w:ascii="ITC Avant Garde" w:eastAsiaTheme="minorHAnsi" w:hAnsi="ITC Avant Garde"/>
          <w:sz w:val="22"/>
          <w:szCs w:val="22"/>
          <w:lang w:val="es-MX" w:eastAsia="en-US"/>
        </w:rPr>
        <w:t xml:space="preserve"> correspondiente. </w:t>
      </w:r>
    </w:p>
    <w:p w14:paraId="681535DB" w14:textId="77777777" w:rsidR="00953380" w:rsidRPr="008A44A0" w:rsidRDefault="00953380" w:rsidP="00746DC9">
      <w:pPr>
        <w:pStyle w:val="Textoindependiente"/>
        <w:spacing w:after="0"/>
        <w:jc w:val="both"/>
        <w:rPr>
          <w:rFonts w:ascii="ITC Avant Garde" w:eastAsiaTheme="minorHAnsi" w:hAnsi="ITC Avant Garde"/>
          <w:sz w:val="22"/>
          <w:szCs w:val="22"/>
          <w:lang w:val="es-MX" w:eastAsia="en-US"/>
        </w:rPr>
      </w:pPr>
    </w:p>
    <w:p w14:paraId="31633AA0" w14:textId="1812362F" w:rsidR="0028795E" w:rsidRPr="008A44A0" w:rsidRDefault="00953380" w:rsidP="00746DC9">
      <w:pPr>
        <w:pStyle w:val="Textoindependiente"/>
        <w:spacing w:after="0"/>
        <w:jc w:val="both"/>
        <w:rPr>
          <w:rFonts w:ascii="ITC Avant Garde" w:eastAsiaTheme="minorHAnsi" w:hAnsi="ITC Avant Garde"/>
          <w:sz w:val="22"/>
          <w:szCs w:val="22"/>
          <w:lang w:val="es-MX" w:eastAsia="en-US"/>
        </w:rPr>
      </w:pPr>
      <w:r w:rsidRPr="008A44A0">
        <w:rPr>
          <w:rFonts w:ascii="ITC Avant Garde" w:eastAsiaTheme="minorHAnsi" w:hAnsi="ITC Avant Garde"/>
          <w:sz w:val="22"/>
          <w:szCs w:val="22"/>
          <w:lang w:val="es-MX" w:eastAsia="en-US"/>
        </w:rPr>
        <w:t xml:space="preserve">En este sentido, es importante mencionar que </w:t>
      </w:r>
      <w:r w:rsidR="0028795E" w:rsidRPr="008A44A0">
        <w:rPr>
          <w:rFonts w:ascii="ITC Avant Garde" w:eastAsiaTheme="minorHAnsi" w:hAnsi="ITC Avant Garde"/>
          <w:sz w:val="22"/>
          <w:szCs w:val="22"/>
          <w:lang w:val="es-MX" w:eastAsia="en-US"/>
        </w:rPr>
        <w:t xml:space="preserve">cualquier </w:t>
      </w:r>
      <w:r w:rsidR="00A42F68" w:rsidRPr="008A44A0">
        <w:rPr>
          <w:rFonts w:ascii="ITC Avant Garde" w:eastAsiaTheme="minorHAnsi" w:hAnsi="ITC Avant Garde"/>
          <w:sz w:val="22"/>
          <w:szCs w:val="22"/>
          <w:lang w:val="es-MX" w:eastAsia="en-US"/>
        </w:rPr>
        <w:t>P</w:t>
      </w:r>
      <w:r w:rsidR="006C1630" w:rsidRPr="008A44A0">
        <w:rPr>
          <w:rFonts w:ascii="ITC Avant Garde" w:eastAsiaTheme="minorHAnsi" w:hAnsi="ITC Avant Garde"/>
          <w:sz w:val="22"/>
          <w:szCs w:val="22"/>
          <w:lang w:val="es-MX" w:eastAsia="en-US"/>
        </w:rPr>
        <w:t>articipante</w:t>
      </w:r>
      <w:r w:rsidR="0028795E" w:rsidRPr="008A44A0">
        <w:rPr>
          <w:rFonts w:ascii="ITC Avant Garde" w:eastAsiaTheme="minorHAnsi" w:hAnsi="ITC Avant Garde"/>
          <w:sz w:val="22"/>
          <w:szCs w:val="22"/>
          <w:lang w:val="es-MX" w:eastAsia="en-US"/>
        </w:rPr>
        <w:t xml:space="preserve"> </w:t>
      </w:r>
      <w:r w:rsidR="00A42F68" w:rsidRPr="008A44A0">
        <w:rPr>
          <w:rFonts w:ascii="ITC Avant Garde" w:eastAsiaTheme="minorHAnsi" w:hAnsi="ITC Avant Garde"/>
          <w:sz w:val="22"/>
          <w:szCs w:val="22"/>
          <w:lang w:val="es-MX" w:eastAsia="en-US"/>
        </w:rPr>
        <w:t>que tenga un Retiro Rechazado</w:t>
      </w:r>
      <w:r w:rsidR="0028795E" w:rsidRPr="008A44A0">
        <w:rPr>
          <w:rFonts w:ascii="ITC Avant Garde" w:eastAsiaTheme="minorHAnsi" w:hAnsi="ITC Avant Garde"/>
          <w:sz w:val="22"/>
          <w:szCs w:val="22"/>
          <w:lang w:val="es-MX" w:eastAsia="en-US"/>
        </w:rPr>
        <w:t xml:space="preserve"> perderá </w:t>
      </w:r>
      <w:r w:rsidR="002B0F38" w:rsidRPr="008A44A0">
        <w:rPr>
          <w:rFonts w:ascii="ITC Avant Garde" w:eastAsiaTheme="minorHAnsi" w:hAnsi="ITC Avant Garde"/>
          <w:sz w:val="22"/>
          <w:szCs w:val="22"/>
          <w:lang w:val="es-MX" w:eastAsia="en-US"/>
        </w:rPr>
        <w:t>e</w:t>
      </w:r>
      <w:r w:rsidR="0028795E" w:rsidRPr="008A44A0">
        <w:rPr>
          <w:rFonts w:ascii="ITC Avant Garde" w:eastAsiaTheme="minorHAnsi" w:hAnsi="ITC Avant Garde"/>
          <w:sz w:val="22"/>
          <w:szCs w:val="22"/>
          <w:lang w:val="es-MX" w:eastAsia="en-US"/>
        </w:rPr>
        <w:t>l</w:t>
      </w:r>
      <w:r w:rsidR="004313BB" w:rsidRPr="008A44A0">
        <w:rPr>
          <w:rFonts w:ascii="ITC Avant Garde" w:eastAsiaTheme="minorHAnsi" w:hAnsi="ITC Avant Garde"/>
          <w:sz w:val="22"/>
          <w:szCs w:val="22"/>
          <w:lang w:val="es-MX" w:eastAsia="en-US"/>
        </w:rPr>
        <w:t xml:space="preserve"> </w:t>
      </w:r>
      <w:r w:rsidR="002B0F38" w:rsidRPr="008A44A0">
        <w:rPr>
          <w:rFonts w:ascii="ITC Avant Garde" w:eastAsiaTheme="minorHAnsi" w:hAnsi="ITC Avant Garde"/>
          <w:sz w:val="22"/>
          <w:szCs w:val="22"/>
          <w:lang w:val="es-MX" w:eastAsia="en-US"/>
        </w:rPr>
        <w:t>punto</w:t>
      </w:r>
      <w:r w:rsidR="004313BB" w:rsidRPr="008A44A0">
        <w:rPr>
          <w:rFonts w:ascii="ITC Avant Garde" w:eastAsiaTheme="minorHAnsi" w:hAnsi="ITC Avant Garde"/>
          <w:sz w:val="22"/>
          <w:szCs w:val="22"/>
          <w:lang w:val="es-MX" w:eastAsia="en-US"/>
        </w:rPr>
        <w:t xml:space="preserve"> de</w:t>
      </w:r>
      <w:r w:rsidR="0028795E" w:rsidRPr="008A44A0">
        <w:rPr>
          <w:rFonts w:ascii="ITC Avant Garde" w:eastAsiaTheme="minorHAnsi" w:hAnsi="ITC Avant Garde"/>
          <w:sz w:val="22"/>
          <w:szCs w:val="22"/>
          <w:lang w:val="es-MX" w:eastAsia="en-US"/>
        </w:rPr>
        <w:t xml:space="preserve"> elegibilidad correspondiente a</w:t>
      </w:r>
      <w:r w:rsidR="002B0F38" w:rsidRPr="008A44A0">
        <w:rPr>
          <w:rFonts w:ascii="ITC Avant Garde" w:eastAsiaTheme="minorHAnsi" w:hAnsi="ITC Avant Garde"/>
          <w:sz w:val="22"/>
          <w:szCs w:val="22"/>
          <w:lang w:val="es-MX" w:eastAsia="en-US"/>
        </w:rPr>
        <w:t>l</w:t>
      </w:r>
      <w:r w:rsidR="0028795E" w:rsidRPr="008A44A0">
        <w:rPr>
          <w:rFonts w:ascii="ITC Avant Garde" w:eastAsiaTheme="minorHAnsi" w:hAnsi="ITC Avant Garde"/>
          <w:sz w:val="22"/>
          <w:szCs w:val="22"/>
          <w:lang w:val="es-MX" w:eastAsia="en-US"/>
        </w:rPr>
        <w:t xml:space="preserve"> </w:t>
      </w:r>
      <w:r w:rsidR="004313BB" w:rsidRPr="008A44A0">
        <w:rPr>
          <w:rFonts w:ascii="ITC Avant Garde" w:eastAsiaTheme="minorHAnsi" w:hAnsi="ITC Avant Garde"/>
          <w:sz w:val="22"/>
          <w:szCs w:val="22"/>
          <w:lang w:val="es-MX" w:eastAsia="en-US"/>
        </w:rPr>
        <w:t>B</w:t>
      </w:r>
      <w:r w:rsidR="0028795E" w:rsidRPr="008A44A0">
        <w:rPr>
          <w:rFonts w:ascii="ITC Avant Garde" w:eastAsiaTheme="minorHAnsi" w:hAnsi="ITC Avant Garde"/>
          <w:sz w:val="22"/>
          <w:szCs w:val="22"/>
          <w:lang w:val="es-MX" w:eastAsia="en-US"/>
        </w:rPr>
        <w:t xml:space="preserve">loque retenido. </w:t>
      </w:r>
    </w:p>
    <w:p w14:paraId="70F260FA" w14:textId="77777777" w:rsidR="00FC2CE1" w:rsidRPr="008A44A0" w:rsidRDefault="00FC2CE1" w:rsidP="00746DC9">
      <w:pPr>
        <w:pStyle w:val="Textoindependiente"/>
        <w:spacing w:after="0"/>
        <w:jc w:val="both"/>
        <w:rPr>
          <w:rFonts w:ascii="ITC Avant Garde" w:eastAsiaTheme="minorHAnsi" w:hAnsi="ITC Avant Garde"/>
          <w:sz w:val="22"/>
          <w:szCs w:val="22"/>
          <w:lang w:val="es-MX" w:eastAsia="en-US"/>
        </w:rPr>
      </w:pPr>
    </w:p>
    <w:p w14:paraId="46CCCA64" w14:textId="6A716A3F" w:rsidR="0028795E" w:rsidRPr="008A44A0" w:rsidRDefault="0028795E" w:rsidP="00746DC9">
      <w:pPr>
        <w:pStyle w:val="Textoindependiente"/>
        <w:spacing w:after="0"/>
        <w:jc w:val="both"/>
        <w:rPr>
          <w:rFonts w:ascii="ITC Avant Garde" w:eastAsiaTheme="minorHAnsi" w:hAnsi="ITC Avant Garde"/>
          <w:sz w:val="22"/>
          <w:szCs w:val="22"/>
          <w:lang w:val="es-MX" w:eastAsia="en-US"/>
        </w:rPr>
      </w:pPr>
      <w:r w:rsidRPr="008A44A0">
        <w:rPr>
          <w:rFonts w:ascii="ITC Avant Garde" w:eastAsiaTheme="minorHAnsi" w:hAnsi="ITC Avant Garde"/>
          <w:sz w:val="22"/>
          <w:szCs w:val="22"/>
          <w:lang w:val="es-MX" w:eastAsia="en-US"/>
        </w:rPr>
        <w:t xml:space="preserve">Si </w:t>
      </w:r>
      <w:r w:rsidR="007E338B" w:rsidRPr="008A44A0">
        <w:rPr>
          <w:rFonts w:ascii="ITC Avant Garde" w:eastAsiaTheme="minorHAnsi" w:hAnsi="ITC Avant Garde"/>
          <w:sz w:val="22"/>
          <w:szCs w:val="22"/>
          <w:lang w:val="es-MX" w:eastAsia="en-US"/>
        </w:rPr>
        <w:t xml:space="preserve">uno </w:t>
      </w:r>
      <w:r w:rsidRPr="008A44A0">
        <w:rPr>
          <w:rFonts w:ascii="ITC Avant Garde" w:eastAsiaTheme="minorHAnsi" w:hAnsi="ITC Avant Garde"/>
          <w:sz w:val="22"/>
          <w:szCs w:val="22"/>
          <w:lang w:val="es-MX" w:eastAsia="en-US"/>
        </w:rPr>
        <w:t xml:space="preserve">o más </w:t>
      </w:r>
      <w:r w:rsidR="007E338B" w:rsidRPr="008A44A0">
        <w:rPr>
          <w:rFonts w:ascii="ITC Avant Garde" w:eastAsiaTheme="minorHAnsi" w:hAnsi="ITC Avant Garde"/>
          <w:sz w:val="22"/>
          <w:szCs w:val="22"/>
          <w:lang w:val="es-MX" w:eastAsia="en-US"/>
        </w:rPr>
        <w:t>P</w:t>
      </w:r>
      <w:r w:rsidR="006C1630" w:rsidRPr="008A44A0">
        <w:rPr>
          <w:rFonts w:ascii="ITC Avant Garde" w:eastAsiaTheme="minorHAnsi" w:hAnsi="ITC Avant Garde"/>
          <w:sz w:val="22"/>
          <w:szCs w:val="22"/>
          <w:lang w:val="es-MX" w:eastAsia="en-US"/>
        </w:rPr>
        <w:t>articipante</w:t>
      </w:r>
      <w:r w:rsidRPr="008A44A0">
        <w:rPr>
          <w:rFonts w:ascii="ITC Avant Garde" w:eastAsiaTheme="minorHAnsi" w:hAnsi="ITC Avant Garde"/>
          <w:sz w:val="22"/>
          <w:szCs w:val="22"/>
          <w:lang w:val="es-MX" w:eastAsia="en-US"/>
        </w:rPr>
        <w:t>s han fij</w:t>
      </w:r>
      <w:r w:rsidR="00672F69" w:rsidRPr="008A44A0">
        <w:rPr>
          <w:rFonts w:ascii="ITC Avant Garde" w:eastAsiaTheme="minorHAnsi" w:hAnsi="ITC Avant Garde"/>
          <w:sz w:val="22"/>
          <w:szCs w:val="22"/>
          <w:lang w:val="es-MX" w:eastAsia="en-US"/>
        </w:rPr>
        <w:t xml:space="preserve">ado el mismo </w:t>
      </w:r>
      <w:r w:rsidR="00911F99" w:rsidRPr="008A44A0">
        <w:rPr>
          <w:rFonts w:ascii="ITC Avant Garde" w:eastAsiaTheme="minorHAnsi" w:hAnsi="ITC Avant Garde"/>
          <w:sz w:val="22"/>
          <w:szCs w:val="22"/>
          <w:lang w:val="es-MX" w:eastAsia="en-US"/>
        </w:rPr>
        <w:t xml:space="preserve">Puntaje </w:t>
      </w:r>
      <w:r w:rsidR="003F6A4A" w:rsidRPr="008A44A0">
        <w:rPr>
          <w:rFonts w:ascii="ITC Avant Garde" w:eastAsiaTheme="minorHAnsi" w:hAnsi="ITC Avant Garde"/>
          <w:sz w:val="22"/>
          <w:szCs w:val="22"/>
          <w:lang w:val="es-MX" w:eastAsia="en-US"/>
        </w:rPr>
        <w:t>de Retiro</w:t>
      </w:r>
      <w:r w:rsidR="00672F69" w:rsidRPr="008A44A0">
        <w:rPr>
          <w:rFonts w:ascii="ITC Avant Garde" w:eastAsiaTheme="minorHAnsi" w:hAnsi="ITC Avant Garde"/>
          <w:sz w:val="22"/>
          <w:szCs w:val="22"/>
          <w:lang w:val="es-MX" w:eastAsia="en-US"/>
        </w:rPr>
        <w:t xml:space="preserve"> y se debe</w:t>
      </w:r>
      <w:r w:rsidRPr="008A44A0">
        <w:rPr>
          <w:rFonts w:ascii="ITC Avant Garde" w:eastAsiaTheme="minorHAnsi" w:hAnsi="ITC Avant Garde"/>
          <w:sz w:val="22"/>
          <w:szCs w:val="22"/>
          <w:lang w:val="es-MX" w:eastAsia="en-US"/>
        </w:rPr>
        <w:t xml:space="preserve"> retener alguno pero no todos los </w:t>
      </w:r>
      <w:r w:rsidR="007E338B" w:rsidRPr="008A44A0">
        <w:rPr>
          <w:rFonts w:ascii="ITC Avant Garde" w:eastAsiaTheme="minorHAnsi" w:hAnsi="ITC Avant Garde"/>
          <w:sz w:val="22"/>
          <w:szCs w:val="22"/>
          <w:lang w:val="es-MX" w:eastAsia="en-US"/>
        </w:rPr>
        <w:t>B</w:t>
      </w:r>
      <w:r w:rsidRPr="008A44A0">
        <w:rPr>
          <w:rFonts w:ascii="ITC Avant Garde" w:eastAsiaTheme="minorHAnsi" w:hAnsi="ITC Avant Garde"/>
          <w:sz w:val="22"/>
          <w:szCs w:val="22"/>
          <w:lang w:val="es-MX" w:eastAsia="en-US"/>
        </w:rPr>
        <w:t xml:space="preserve">loques </w:t>
      </w:r>
      <w:r w:rsidR="007E338B" w:rsidRPr="008A44A0">
        <w:rPr>
          <w:rFonts w:ascii="ITC Avant Garde" w:eastAsiaTheme="minorHAnsi" w:hAnsi="ITC Avant Garde"/>
          <w:sz w:val="22"/>
          <w:szCs w:val="22"/>
          <w:lang w:val="es-MX" w:eastAsia="en-US"/>
        </w:rPr>
        <w:t>de</w:t>
      </w:r>
      <w:r w:rsidR="00E143E6" w:rsidRPr="008A44A0">
        <w:rPr>
          <w:rFonts w:ascii="ITC Avant Garde" w:eastAsiaTheme="minorHAnsi" w:hAnsi="ITC Avant Garde"/>
          <w:sz w:val="22"/>
          <w:szCs w:val="22"/>
          <w:lang w:val="es-MX" w:eastAsia="en-US"/>
        </w:rPr>
        <w:t xml:space="preserve"> </w:t>
      </w:r>
      <w:r w:rsidR="007E338B" w:rsidRPr="008A44A0">
        <w:rPr>
          <w:rFonts w:ascii="ITC Avant Garde" w:eastAsiaTheme="minorHAnsi" w:hAnsi="ITC Avant Garde"/>
          <w:sz w:val="22"/>
          <w:szCs w:val="22"/>
          <w:lang w:val="es-MX" w:eastAsia="en-US"/>
        </w:rPr>
        <w:t>l</w:t>
      </w:r>
      <w:r w:rsidR="00E143E6" w:rsidRPr="008A44A0">
        <w:rPr>
          <w:rFonts w:ascii="ITC Avant Garde" w:eastAsiaTheme="minorHAnsi" w:hAnsi="ITC Avant Garde"/>
          <w:sz w:val="22"/>
          <w:szCs w:val="22"/>
          <w:lang w:val="es-MX" w:eastAsia="en-US"/>
        </w:rPr>
        <w:t>os</w:t>
      </w:r>
      <w:r w:rsidR="007E338B" w:rsidRPr="008A44A0">
        <w:rPr>
          <w:rFonts w:ascii="ITC Avant Garde" w:eastAsiaTheme="minorHAnsi" w:hAnsi="ITC Avant Garde"/>
          <w:sz w:val="22"/>
          <w:szCs w:val="22"/>
          <w:lang w:val="es-MX" w:eastAsia="en-US"/>
        </w:rPr>
        <w:t xml:space="preserve"> Retiro</w:t>
      </w:r>
      <w:r w:rsidR="00E143E6" w:rsidRPr="008A44A0">
        <w:rPr>
          <w:rFonts w:ascii="ITC Avant Garde" w:eastAsiaTheme="minorHAnsi" w:hAnsi="ITC Avant Garde"/>
          <w:sz w:val="22"/>
          <w:szCs w:val="22"/>
          <w:lang w:val="es-MX" w:eastAsia="en-US"/>
        </w:rPr>
        <w:t>s</w:t>
      </w:r>
      <w:r w:rsidR="007E338B" w:rsidRPr="008A44A0">
        <w:rPr>
          <w:rFonts w:ascii="ITC Avant Garde" w:eastAsiaTheme="minorHAnsi" w:hAnsi="ITC Avant Garde"/>
          <w:sz w:val="22"/>
          <w:szCs w:val="22"/>
          <w:lang w:val="es-MX" w:eastAsia="en-US"/>
        </w:rPr>
        <w:t xml:space="preserve"> </w:t>
      </w:r>
      <w:r w:rsidRPr="008A44A0">
        <w:rPr>
          <w:rFonts w:ascii="ITC Avant Garde" w:eastAsiaTheme="minorHAnsi" w:hAnsi="ITC Avant Garde"/>
          <w:sz w:val="22"/>
          <w:szCs w:val="22"/>
          <w:lang w:val="es-MX" w:eastAsia="en-US"/>
        </w:rPr>
        <w:t xml:space="preserve">de dichos </w:t>
      </w:r>
      <w:r w:rsidR="007E338B" w:rsidRPr="008A44A0">
        <w:rPr>
          <w:rFonts w:ascii="ITC Avant Garde" w:eastAsiaTheme="minorHAnsi" w:hAnsi="ITC Avant Garde"/>
          <w:sz w:val="22"/>
          <w:szCs w:val="22"/>
          <w:lang w:val="es-MX" w:eastAsia="en-US"/>
        </w:rPr>
        <w:t>P</w:t>
      </w:r>
      <w:r w:rsidR="006C1630" w:rsidRPr="008A44A0">
        <w:rPr>
          <w:rFonts w:ascii="ITC Avant Garde" w:eastAsiaTheme="minorHAnsi" w:hAnsi="ITC Avant Garde"/>
          <w:sz w:val="22"/>
          <w:szCs w:val="22"/>
          <w:lang w:val="es-MX" w:eastAsia="en-US"/>
        </w:rPr>
        <w:t>articipante</w:t>
      </w:r>
      <w:r w:rsidRPr="008A44A0">
        <w:rPr>
          <w:rFonts w:ascii="ITC Avant Garde" w:eastAsiaTheme="minorHAnsi" w:hAnsi="ITC Avant Garde"/>
          <w:sz w:val="22"/>
          <w:szCs w:val="22"/>
          <w:lang w:val="es-MX" w:eastAsia="en-US"/>
        </w:rPr>
        <w:t xml:space="preserve">s, el </w:t>
      </w:r>
      <w:r w:rsidR="00E72AE9" w:rsidRPr="008A44A0">
        <w:rPr>
          <w:rFonts w:ascii="ITC Avant Garde" w:eastAsiaTheme="minorHAnsi" w:hAnsi="ITC Avant Garde"/>
          <w:sz w:val="22"/>
          <w:szCs w:val="22"/>
          <w:lang w:val="es-MX" w:eastAsia="en-US"/>
        </w:rPr>
        <w:t>SEPRO</w:t>
      </w:r>
      <w:r w:rsidRPr="008A44A0">
        <w:rPr>
          <w:rFonts w:ascii="ITC Avant Garde" w:eastAsiaTheme="minorHAnsi" w:hAnsi="ITC Avant Garde"/>
          <w:sz w:val="22"/>
          <w:szCs w:val="22"/>
          <w:lang w:val="es-MX" w:eastAsia="en-US"/>
        </w:rPr>
        <w:t xml:space="preserve"> determinará </w:t>
      </w:r>
      <w:r w:rsidR="001A5478" w:rsidRPr="008A44A0">
        <w:rPr>
          <w:rFonts w:ascii="ITC Avant Garde" w:eastAsiaTheme="minorHAnsi" w:hAnsi="ITC Avant Garde"/>
          <w:sz w:val="22"/>
          <w:szCs w:val="22"/>
          <w:lang w:val="es-MX" w:eastAsia="en-US"/>
        </w:rPr>
        <w:t>aleatoriamente</w:t>
      </w:r>
      <w:r w:rsidR="007E338B" w:rsidRPr="008A44A0">
        <w:rPr>
          <w:rFonts w:ascii="ITC Avant Garde" w:eastAsiaTheme="minorHAnsi" w:hAnsi="ITC Avant Garde"/>
          <w:sz w:val="22"/>
          <w:szCs w:val="22"/>
          <w:lang w:val="es-MX" w:eastAsia="en-US"/>
        </w:rPr>
        <w:t xml:space="preserve"> cu</w:t>
      </w:r>
      <w:r w:rsidR="00B248F0">
        <w:rPr>
          <w:rFonts w:ascii="ITC Avant Garde" w:eastAsiaTheme="minorHAnsi" w:hAnsi="ITC Avant Garde"/>
          <w:sz w:val="22"/>
          <w:szCs w:val="22"/>
          <w:lang w:val="es-MX" w:eastAsia="en-US"/>
        </w:rPr>
        <w:t>á</w:t>
      </w:r>
      <w:r w:rsidR="007E338B" w:rsidRPr="008A44A0">
        <w:rPr>
          <w:rFonts w:ascii="ITC Avant Garde" w:eastAsiaTheme="minorHAnsi" w:hAnsi="ITC Avant Garde"/>
          <w:sz w:val="22"/>
          <w:szCs w:val="22"/>
          <w:lang w:val="es-MX" w:eastAsia="en-US"/>
        </w:rPr>
        <w:t>l será el Retiro Rechazado</w:t>
      </w:r>
      <w:r w:rsidRPr="008A44A0">
        <w:rPr>
          <w:rFonts w:ascii="ITC Avant Garde" w:eastAsiaTheme="minorHAnsi" w:hAnsi="ITC Avant Garde"/>
          <w:sz w:val="22"/>
          <w:szCs w:val="22"/>
          <w:lang w:val="es-MX" w:eastAsia="en-US"/>
        </w:rPr>
        <w:t xml:space="preserve">. </w:t>
      </w:r>
    </w:p>
    <w:p w14:paraId="1D7F3B27" w14:textId="77777777" w:rsidR="00FC2CE1" w:rsidRPr="008A44A0" w:rsidRDefault="00FC2CE1" w:rsidP="00746DC9">
      <w:pPr>
        <w:pStyle w:val="Textoindependiente"/>
        <w:spacing w:after="0"/>
        <w:jc w:val="both"/>
        <w:rPr>
          <w:rFonts w:ascii="ITC Avant Garde" w:eastAsiaTheme="minorHAnsi" w:hAnsi="ITC Avant Garde"/>
          <w:sz w:val="22"/>
          <w:szCs w:val="22"/>
          <w:lang w:val="es-MX" w:eastAsia="en-US"/>
        </w:rPr>
      </w:pPr>
    </w:p>
    <w:p w14:paraId="397D35FF" w14:textId="0AA44F21" w:rsidR="0028795E" w:rsidRPr="008A44A0" w:rsidRDefault="0028795E" w:rsidP="00746DC9">
      <w:pPr>
        <w:pStyle w:val="Textoindependiente"/>
        <w:spacing w:after="0"/>
        <w:jc w:val="both"/>
        <w:rPr>
          <w:rFonts w:ascii="ITC Avant Garde" w:eastAsiaTheme="minorHAnsi" w:hAnsi="ITC Avant Garde"/>
          <w:sz w:val="22"/>
          <w:szCs w:val="22"/>
          <w:lang w:val="es-MX" w:eastAsia="en-US"/>
        </w:rPr>
      </w:pPr>
      <w:r w:rsidRPr="008A44A0">
        <w:rPr>
          <w:rFonts w:ascii="ITC Avant Garde" w:eastAsiaTheme="minorHAnsi" w:hAnsi="ITC Avant Garde"/>
          <w:sz w:val="22"/>
          <w:szCs w:val="22"/>
          <w:lang w:val="es-MX" w:eastAsia="en-US"/>
        </w:rPr>
        <w:t xml:space="preserve">Los </w:t>
      </w:r>
      <w:r w:rsidR="00D143EF" w:rsidRPr="008A44A0">
        <w:rPr>
          <w:rFonts w:ascii="ITC Avant Garde" w:eastAsiaTheme="minorHAnsi" w:hAnsi="ITC Avant Garde"/>
          <w:sz w:val="22"/>
          <w:szCs w:val="22"/>
          <w:lang w:val="es-MX" w:eastAsia="en-US"/>
        </w:rPr>
        <w:t xml:space="preserve">Retiros Rechazados </w:t>
      </w:r>
      <w:r w:rsidRPr="008A44A0">
        <w:rPr>
          <w:rFonts w:ascii="ITC Avant Garde" w:eastAsiaTheme="minorHAnsi" w:hAnsi="ITC Avant Garde"/>
          <w:sz w:val="22"/>
          <w:szCs w:val="22"/>
          <w:lang w:val="es-MX" w:eastAsia="en-US"/>
        </w:rPr>
        <w:t xml:space="preserve">serán liberados en una </w:t>
      </w:r>
      <w:r w:rsidR="006D5351" w:rsidRPr="008A44A0">
        <w:rPr>
          <w:rFonts w:ascii="ITC Avant Garde" w:eastAsiaTheme="minorHAnsi" w:hAnsi="ITC Avant Garde"/>
          <w:sz w:val="22"/>
          <w:szCs w:val="22"/>
          <w:lang w:val="es-MX" w:eastAsia="en-US"/>
        </w:rPr>
        <w:t>Ronda de Reloj</w:t>
      </w:r>
      <w:r w:rsidRPr="008A44A0">
        <w:rPr>
          <w:rFonts w:ascii="ITC Avant Garde" w:eastAsiaTheme="minorHAnsi" w:hAnsi="ITC Avant Garde"/>
          <w:sz w:val="22"/>
          <w:szCs w:val="22"/>
          <w:lang w:val="es-MX" w:eastAsia="en-US"/>
        </w:rPr>
        <w:t xml:space="preserve"> subsecuente si:</w:t>
      </w:r>
    </w:p>
    <w:p w14:paraId="7C336444" w14:textId="77777777" w:rsidR="001820B8" w:rsidRPr="008A44A0" w:rsidRDefault="001820B8" w:rsidP="00746DC9">
      <w:pPr>
        <w:pStyle w:val="Textoindependiente"/>
        <w:spacing w:after="0"/>
        <w:jc w:val="both"/>
        <w:rPr>
          <w:rFonts w:ascii="ITC Avant Garde" w:eastAsiaTheme="minorHAnsi" w:hAnsi="ITC Avant Garde"/>
          <w:sz w:val="22"/>
          <w:szCs w:val="22"/>
          <w:lang w:val="es-MX" w:eastAsia="en-US"/>
        </w:rPr>
      </w:pPr>
    </w:p>
    <w:p w14:paraId="138D3F0C" w14:textId="103995F0" w:rsidR="0028795E" w:rsidRPr="008A44A0" w:rsidRDefault="00D143EF" w:rsidP="009B6389">
      <w:pPr>
        <w:pStyle w:val="ListAlphaLC"/>
        <w:numPr>
          <w:ilvl w:val="0"/>
          <w:numId w:val="26"/>
        </w:numPr>
        <w:spacing w:after="0" w:line="240" w:lineRule="auto"/>
        <w:jc w:val="both"/>
        <w:rPr>
          <w:rFonts w:ascii="ITC Avant Garde" w:eastAsiaTheme="minorHAnsi" w:hAnsi="ITC Avant Garde"/>
          <w:sz w:val="22"/>
          <w:szCs w:val="22"/>
          <w:lang w:val="es-MX" w:eastAsia="en-US"/>
        </w:rPr>
      </w:pPr>
      <w:r w:rsidRPr="008A44A0">
        <w:rPr>
          <w:rFonts w:ascii="ITC Avant Garde" w:eastAsiaTheme="minorHAnsi" w:hAnsi="ITC Avant Garde"/>
          <w:sz w:val="22"/>
          <w:szCs w:val="22"/>
          <w:lang w:val="es-MX" w:eastAsia="en-US"/>
        </w:rPr>
        <w:t>S</w:t>
      </w:r>
      <w:r w:rsidR="00625878" w:rsidRPr="008A44A0">
        <w:rPr>
          <w:rFonts w:ascii="ITC Avant Garde" w:eastAsiaTheme="minorHAnsi" w:hAnsi="ITC Avant Garde"/>
          <w:sz w:val="22"/>
          <w:szCs w:val="22"/>
          <w:lang w:val="es-MX" w:eastAsia="en-US"/>
        </w:rPr>
        <w:t xml:space="preserve">e </w:t>
      </w:r>
      <w:r w:rsidR="0086605A" w:rsidRPr="008A44A0">
        <w:rPr>
          <w:rFonts w:ascii="ITC Avant Garde" w:eastAsiaTheme="minorHAnsi" w:hAnsi="ITC Avant Garde"/>
          <w:sz w:val="22"/>
          <w:szCs w:val="22"/>
          <w:lang w:val="es-MX" w:eastAsia="en-US"/>
        </w:rPr>
        <w:t>incrementa la demanda de</w:t>
      </w:r>
      <w:r w:rsidRPr="008A44A0">
        <w:rPr>
          <w:rFonts w:ascii="ITC Avant Garde" w:eastAsiaTheme="minorHAnsi" w:hAnsi="ITC Avant Garde"/>
          <w:sz w:val="22"/>
          <w:szCs w:val="22"/>
          <w:lang w:val="es-MX" w:eastAsia="en-US"/>
        </w:rPr>
        <w:t xml:space="preserve"> B</w:t>
      </w:r>
      <w:r w:rsidR="0028795E" w:rsidRPr="008A44A0">
        <w:rPr>
          <w:rFonts w:ascii="ITC Avant Garde" w:eastAsiaTheme="minorHAnsi" w:hAnsi="ITC Avant Garde"/>
          <w:sz w:val="22"/>
          <w:szCs w:val="22"/>
          <w:lang w:val="es-MX" w:eastAsia="en-US"/>
        </w:rPr>
        <w:t xml:space="preserve">loques </w:t>
      </w:r>
      <w:r w:rsidRPr="008A44A0">
        <w:rPr>
          <w:rFonts w:ascii="ITC Avant Garde" w:eastAsiaTheme="minorHAnsi" w:hAnsi="ITC Avant Garde"/>
          <w:sz w:val="22"/>
          <w:szCs w:val="22"/>
          <w:lang w:val="es-MX" w:eastAsia="en-US"/>
        </w:rPr>
        <w:t>de</w:t>
      </w:r>
      <w:r w:rsidR="0028795E" w:rsidRPr="008A44A0">
        <w:rPr>
          <w:rFonts w:ascii="ITC Avant Garde" w:eastAsiaTheme="minorHAnsi" w:hAnsi="ITC Avant Garde"/>
          <w:sz w:val="22"/>
          <w:szCs w:val="22"/>
          <w:lang w:val="es-MX" w:eastAsia="en-US"/>
        </w:rPr>
        <w:t xml:space="preserve"> la misma </w:t>
      </w:r>
      <w:r w:rsidRPr="008A44A0">
        <w:rPr>
          <w:rFonts w:ascii="ITC Avant Garde" w:eastAsiaTheme="minorHAnsi" w:hAnsi="ITC Avant Garde"/>
          <w:sz w:val="22"/>
          <w:szCs w:val="22"/>
          <w:lang w:val="es-MX" w:eastAsia="en-US"/>
        </w:rPr>
        <w:t>C</w:t>
      </w:r>
      <w:r w:rsidR="0028795E" w:rsidRPr="008A44A0">
        <w:rPr>
          <w:rFonts w:ascii="ITC Avant Garde" w:eastAsiaTheme="minorHAnsi" w:hAnsi="ITC Avant Garde"/>
          <w:sz w:val="22"/>
          <w:szCs w:val="22"/>
          <w:lang w:val="es-MX" w:eastAsia="en-US"/>
        </w:rPr>
        <w:t xml:space="preserve">ategoría al </w:t>
      </w:r>
      <w:r w:rsidR="00D67188" w:rsidRPr="008A44A0">
        <w:rPr>
          <w:rFonts w:ascii="ITC Avant Garde" w:eastAsiaTheme="minorHAnsi" w:hAnsi="ITC Avant Garde"/>
          <w:sz w:val="22"/>
          <w:szCs w:val="22"/>
          <w:lang w:val="es-MX" w:eastAsia="en-US"/>
        </w:rPr>
        <w:t xml:space="preserve">Puntaje </w:t>
      </w:r>
      <w:r w:rsidR="0028795E" w:rsidRPr="008A44A0">
        <w:rPr>
          <w:rFonts w:ascii="ITC Avant Garde" w:eastAsiaTheme="minorHAnsi" w:hAnsi="ITC Avant Garde"/>
          <w:sz w:val="22"/>
          <w:szCs w:val="22"/>
          <w:lang w:val="es-MX" w:eastAsia="en-US"/>
        </w:rPr>
        <w:t xml:space="preserve">de </w:t>
      </w:r>
      <w:r w:rsidRPr="008A44A0">
        <w:rPr>
          <w:rFonts w:ascii="ITC Avant Garde" w:eastAsiaTheme="minorHAnsi" w:hAnsi="ITC Avant Garde"/>
          <w:sz w:val="22"/>
          <w:szCs w:val="22"/>
          <w:lang w:val="es-MX" w:eastAsia="en-US"/>
        </w:rPr>
        <w:t>R</w:t>
      </w:r>
      <w:r w:rsidR="0028795E" w:rsidRPr="008A44A0">
        <w:rPr>
          <w:rFonts w:ascii="ITC Avant Garde" w:eastAsiaTheme="minorHAnsi" w:hAnsi="ITC Avant Garde"/>
          <w:sz w:val="22"/>
          <w:szCs w:val="22"/>
          <w:lang w:val="es-MX" w:eastAsia="en-US"/>
        </w:rPr>
        <w:t>eloj</w:t>
      </w:r>
      <w:r w:rsidR="006B09C7" w:rsidRPr="008A44A0">
        <w:rPr>
          <w:rFonts w:ascii="ITC Avant Garde" w:eastAsiaTheme="minorHAnsi" w:hAnsi="ITC Avant Garde"/>
          <w:sz w:val="22"/>
          <w:szCs w:val="22"/>
          <w:lang w:val="es-MX" w:eastAsia="en-US"/>
        </w:rPr>
        <w:t>,</w:t>
      </w:r>
      <w:r w:rsidR="0028795E" w:rsidRPr="008A44A0">
        <w:rPr>
          <w:rFonts w:ascii="ITC Avant Garde" w:eastAsiaTheme="minorHAnsi" w:hAnsi="ITC Avant Garde"/>
          <w:sz w:val="22"/>
          <w:szCs w:val="22"/>
          <w:lang w:val="es-MX" w:eastAsia="en-US"/>
        </w:rPr>
        <w:t xml:space="preserve"> y</w:t>
      </w:r>
    </w:p>
    <w:p w14:paraId="2CB866CF" w14:textId="28B4DF0F" w:rsidR="0028795E" w:rsidRPr="008A44A0" w:rsidRDefault="0086605A" w:rsidP="009B6389">
      <w:pPr>
        <w:pStyle w:val="ListAlphaLC"/>
        <w:numPr>
          <w:ilvl w:val="0"/>
          <w:numId w:val="26"/>
        </w:numPr>
        <w:spacing w:after="0" w:line="240" w:lineRule="auto"/>
        <w:jc w:val="both"/>
        <w:rPr>
          <w:rFonts w:ascii="ITC Avant Garde" w:eastAsiaTheme="minorHAnsi" w:hAnsi="ITC Avant Garde"/>
          <w:sz w:val="22"/>
          <w:szCs w:val="22"/>
          <w:lang w:val="es-MX" w:eastAsia="en-US"/>
        </w:rPr>
      </w:pPr>
      <w:r w:rsidRPr="008A44A0">
        <w:rPr>
          <w:rFonts w:ascii="ITC Avant Garde" w:eastAsiaTheme="minorHAnsi" w:hAnsi="ITC Avant Garde"/>
          <w:sz w:val="22"/>
          <w:szCs w:val="22"/>
          <w:lang w:val="es-MX" w:eastAsia="en-US"/>
        </w:rPr>
        <w:t xml:space="preserve">El incremento en la demanda cubre </w:t>
      </w:r>
      <w:r w:rsidR="00593DC5" w:rsidRPr="008A44A0">
        <w:rPr>
          <w:rFonts w:ascii="ITC Avant Garde" w:eastAsiaTheme="minorHAnsi" w:hAnsi="ITC Avant Garde"/>
          <w:sz w:val="22"/>
          <w:szCs w:val="22"/>
          <w:lang w:val="es-MX" w:eastAsia="en-US"/>
        </w:rPr>
        <w:t xml:space="preserve">los Bloques </w:t>
      </w:r>
      <w:r w:rsidRPr="008A44A0">
        <w:rPr>
          <w:rFonts w:ascii="ITC Avant Garde" w:eastAsiaTheme="minorHAnsi" w:hAnsi="ITC Avant Garde"/>
          <w:sz w:val="22"/>
          <w:szCs w:val="22"/>
          <w:lang w:val="es-MX" w:eastAsia="en-US"/>
        </w:rPr>
        <w:t>correspondiente</w:t>
      </w:r>
      <w:r w:rsidR="00593DC5" w:rsidRPr="008A44A0">
        <w:rPr>
          <w:rFonts w:ascii="ITC Avant Garde" w:eastAsiaTheme="minorHAnsi" w:hAnsi="ITC Avant Garde"/>
          <w:sz w:val="22"/>
          <w:szCs w:val="22"/>
          <w:lang w:val="es-MX" w:eastAsia="en-US"/>
        </w:rPr>
        <w:t>s</w:t>
      </w:r>
      <w:r w:rsidRPr="008A44A0">
        <w:rPr>
          <w:rFonts w:ascii="ITC Avant Garde" w:eastAsiaTheme="minorHAnsi" w:hAnsi="ITC Avant Garde"/>
          <w:sz w:val="22"/>
          <w:szCs w:val="22"/>
          <w:lang w:val="es-MX" w:eastAsia="en-US"/>
        </w:rPr>
        <w:t xml:space="preserve"> a los Retiros Rechazados para </w:t>
      </w:r>
      <w:r w:rsidR="0028795E" w:rsidRPr="008A44A0">
        <w:rPr>
          <w:rFonts w:ascii="ITC Avant Garde" w:eastAsiaTheme="minorHAnsi" w:hAnsi="ITC Avant Garde"/>
          <w:sz w:val="22"/>
          <w:szCs w:val="22"/>
          <w:lang w:val="es-MX" w:eastAsia="en-US"/>
        </w:rPr>
        <w:t xml:space="preserve">la </w:t>
      </w:r>
      <w:r w:rsidRPr="008A44A0">
        <w:rPr>
          <w:rFonts w:ascii="ITC Avant Garde" w:eastAsiaTheme="minorHAnsi" w:hAnsi="ITC Avant Garde"/>
          <w:sz w:val="22"/>
          <w:szCs w:val="22"/>
          <w:lang w:val="es-MX" w:eastAsia="en-US"/>
        </w:rPr>
        <w:t>C</w:t>
      </w:r>
      <w:r w:rsidR="0028795E" w:rsidRPr="008A44A0">
        <w:rPr>
          <w:rFonts w:ascii="ITC Avant Garde" w:eastAsiaTheme="minorHAnsi" w:hAnsi="ITC Avant Garde"/>
          <w:sz w:val="22"/>
          <w:szCs w:val="22"/>
          <w:lang w:val="es-MX" w:eastAsia="en-US"/>
        </w:rPr>
        <w:t xml:space="preserve">ategoría </w:t>
      </w:r>
      <w:r w:rsidR="00066851" w:rsidRPr="008A44A0">
        <w:rPr>
          <w:rFonts w:ascii="ITC Avant Garde" w:eastAsiaTheme="minorHAnsi" w:hAnsi="ITC Avant Garde"/>
          <w:sz w:val="22"/>
          <w:szCs w:val="22"/>
          <w:lang w:val="es-MX" w:eastAsia="en-US"/>
        </w:rPr>
        <w:t>de que se trate</w:t>
      </w:r>
      <w:r w:rsidR="0028795E" w:rsidRPr="008A44A0">
        <w:rPr>
          <w:rFonts w:ascii="ITC Avant Garde" w:eastAsiaTheme="minorHAnsi" w:hAnsi="ITC Avant Garde"/>
          <w:sz w:val="22"/>
          <w:szCs w:val="22"/>
          <w:lang w:val="es-MX" w:eastAsia="en-US"/>
        </w:rPr>
        <w:t xml:space="preserve">. </w:t>
      </w:r>
    </w:p>
    <w:p w14:paraId="2E438BBC" w14:textId="77777777" w:rsidR="00FC2CE1" w:rsidRPr="008A44A0" w:rsidRDefault="00FC2CE1" w:rsidP="00746DC9">
      <w:pPr>
        <w:pStyle w:val="Textoindependiente"/>
        <w:spacing w:after="0"/>
        <w:jc w:val="both"/>
        <w:rPr>
          <w:rFonts w:ascii="ITC Avant Garde" w:eastAsiaTheme="minorHAnsi" w:hAnsi="ITC Avant Garde"/>
          <w:sz w:val="22"/>
          <w:szCs w:val="22"/>
          <w:lang w:val="es-MX" w:eastAsia="en-US"/>
        </w:rPr>
      </w:pPr>
    </w:p>
    <w:p w14:paraId="394CD68F" w14:textId="4C87C6E9" w:rsidR="0028795E" w:rsidRPr="006D5880" w:rsidRDefault="0028795E" w:rsidP="00746DC9">
      <w:pPr>
        <w:pStyle w:val="Textoindependiente"/>
        <w:spacing w:after="0"/>
        <w:jc w:val="both"/>
        <w:rPr>
          <w:rFonts w:ascii="ITC Avant Garde" w:eastAsiaTheme="minorHAnsi" w:hAnsi="ITC Avant Garde"/>
          <w:sz w:val="22"/>
          <w:szCs w:val="22"/>
          <w:lang w:val="es-MX" w:eastAsia="en-US"/>
        </w:rPr>
      </w:pPr>
      <w:r w:rsidRPr="008A44A0">
        <w:rPr>
          <w:rFonts w:ascii="ITC Avant Garde" w:eastAsiaTheme="minorHAnsi" w:hAnsi="ITC Avant Garde"/>
          <w:sz w:val="22"/>
          <w:szCs w:val="22"/>
          <w:lang w:val="es-MX" w:eastAsia="en-US"/>
        </w:rPr>
        <w:t xml:space="preserve">Los </w:t>
      </w:r>
      <w:r w:rsidR="00124374" w:rsidRPr="008A44A0">
        <w:rPr>
          <w:rFonts w:ascii="ITC Avant Garde" w:eastAsiaTheme="minorHAnsi" w:hAnsi="ITC Avant Garde"/>
          <w:sz w:val="22"/>
          <w:szCs w:val="22"/>
          <w:lang w:val="es-MX" w:eastAsia="en-US"/>
        </w:rPr>
        <w:t>Retiros Rechazados</w:t>
      </w:r>
      <w:r w:rsidRPr="008A44A0">
        <w:rPr>
          <w:rFonts w:ascii="ITC Avant Garde" w:eastAsiaTheme="minorHAnsi" w:hAnsi="ITC Avant Garde"/>
          <w:sz w:val="22"/>
          <w:szCs w:val="22"/>
          <w:lang w:val="es-MX" w:eastAsia="en-US"/>
        </w:rPr>
        <w:t xml:space="preserve"> serán liberados comenzando por los </w:t>
      </w:r>
      <w:r w:rsidR="00124374" w:rsidRPr="008A44A0">
        <w:rPr>
          <w:rFonts w:ascii="ITC Avant Garde" w:eastAsiaTheme="minorHAnsi" w:hAnsi="ITC Avant Garde"/>
          <w:sz w:val="22"/>
          <w:szCs w:val="22"/>
          <w:lang w:val="es-MX" w:eastAsia="en-US"/>
        </w:rPr>
        <w:t>B</w:t>
      </w:r>
      <w:r w:rsidRPr="008A44A0">
        <w:rPr>
          <w:rFonts w:ascii="ITC Avant Garde" w:eastAsiaTheme="minorHAnsi" w:hAnsi="ITC Avant Garde"/>
          <w:sz w:val="22"/>
          <w:szCs w:val="22"/>
          <w:lang w:val="es-MX" w:eastAsia="en-US"/>
        </w:rPr>
        <w:t xml:space="preserve">loques con el menor </w:t>
      </w:r>
      <w:r w:rsidR="008B2EB6">
        <w:rPr>
          <w:rFonts w:ascii="ITC Avant Garde" w:eastAsiaTheme="minorHAnsi" w:hAnsi="ITC Avant Garde"/>
          <w:sz w:val="22"/>
          <w:szCs w:val="22"/>
          <w:lang w:val="es-MX" w:eastAsia="en-US"/>
        </w:rPr>
        <w:t>Puntaje</w:t>
      </w:r>
      <w:r w:rsidR="00D67188" w:rsidRPr="008A44A0">
        <w:rPr>
          <w:rFonts w:ascii="ITC Avant Garde" w:eastAsiaTheme="minorHAnsi" w:hAnsi="ITC Avant Garde"/>
          <w:sz w:val="22"/>
          <w:szCs w:val="22"/>
          <w:lang w:val="es-MX" w:eastAsia="en-US"/>
        </w:rPr>
        <w:t xml:space="preserve"> </w:t>
      </w:r>
      <w:r w:rsidR="003F6A4A" w:rsidRPr="008A44A0">
        <w:rPr>
          <w:rFonts w:ascii="ITC Avant Garde" w:eastAsiaTheme="minorHAnsi" w:hAnsi="ITC Avant Garde"/>
          <w:sz w:val="22"/>
          <w:szCs w:val="22"/>
          <w:lang w:val="es-MX" w:eastAsia="en-US"/>
        </w:rPr>
        <w:t>de Retiro</w:t>
      </w:r>
      <w:r w:rsidRPr="008A44A0">
        <w:rPr>
          <w:rFonts w:ascii="ITC Avant Garde" w:eastAsiaTheme="minorHAnsi" w:hAnsi="ITC Avant Garde"/>
          <w:sz w:val="22"/>
          <w:szCs w:val="22"/>
          <w:lang w:val="es-MX" w:eastAsia="en-US"/>
        </w:rPr>
        <w:t>.</w:t>
      </w:r>
      <w:r w:rsidR="00E012E9" w:rsidRPr="008A44A0">
        <w:rPr>
          <w:rFonts w:ascii="ITC Avant Garde" w:eastAsiaTheme="minorHAnsi" w:hAnsi="ITC Avant Garde"/>
          <w:sz w:val="22"/>
          <w:szCs w:val="22"/>
          <w:lang w:val="es-MX" w:eastAsia="en-US"/>
        </w:rPr>
        <w:t xml:space="preserve"> Es </w:t>
      </w:r>
      <w:r w:rsidR="00B248F0">
        <w:rPr>
          <w:rFonts w:ascii="ITC Avant Garde" w:eastAsiaTheme="minorHAnsi" w:hAnsi="ITC Avant Garde"/>
          <w:sz w:val="22"/>
          <w:szCs w:val="22"/>
          <w:lang w:val="es-MX" w:eastAsia="en-US"/>
        </w:rPr>
        <w:t>importante</w:t>
      </w:r>
      <w:r w:rsidR="00E012E9" w:rsidRPr="008A44A0">
        <w:rPr>
          <w:rFonts w:ascii="ITC Avant Garde" w:eastAsiaTheme="minorHAnsi" w:hAnsi="ITC Avant Garde"/>
          <w:sz w:val="22"/>
          <w:szCs w:val="22"/>
          <w:lang w:val="es-MX" w:eastAsia="en-US"/>
        </w:rPr>
        <w:t xml:space="preserve"> señalar que en ningún caso el </w:t>
      </w:r>
      <w:r w:rsidR="00D67188" w:rsidRPr="008A44A0">
        <w:rPr>
          <w:rFonts w:ascii="ITC Avant Garde" w:eastAsiaTheme="minorHAnsi" w:hAnsi="ITC Avant Garde"/>
          <w:sz w:val="22"/>
          <w:szCs w:val="22"/>
          <w:lang w:val="es-MX" w:eastAsia="en-US"/>
        </w:rPr>
        <w:t>Componente Económico del P</w:t>
      </w:r>
      <w:r w:rsidR="00D67188">
        <w:rPr>
          <w:rFonts w:ascii="ITC Avant Garde" w:eastAsiaTheme="minorHAnsi" w:hAnsi="ITC Avant Garde"/>
          <w:sz w:val="22"/>
          <w:szCs w:val="22"/>
          <w:lang w:val="es-MX" w:eastAsia="en-US"/>
        </w:rPr>
        <w:t xml:space="preserve">untaje </w:t>
      </w:r>
      <w:r w:rsidR="00E012E9">
        <w:rPr>
          <w:rFonts w:ascii="ITC Avant Garde" w:eastAsiaTheme="minorHAnsi" w:hAnsi="ITC Avant Garde"/>
          <w:sz w:val="22"/>
          <w:szCs w:val="22"/>
          <w:lang w:val="es-MX" w:eastAsia="en-US"/>
        </w:rPr>
        <w:t xml:space="preserve">de Retiro puede ser inferior al Valor Mínimo de Referencia. Si este fuera el caso, el </w:t>
      </w:r>
      <w:r w:rsidR="00D67188">
        <w:rPr>
          <w:rFonts w:ascii="ITC Avant Garde" w:eastAsiaTheme="minorHAnsi" w:hAnsi="ITC Avant Garde"/>
          <w:sz w:val="22"/>
          <w:szCs w:val="22"/>
          <w:lang w:val="es-MX" w:eastAsia="en-US"/>
        </w:rPr>
        <w:t>Puntaje</w:t>
      </w:r>
      <w:r w:rsidR="00E012E9">
        <w:rPr>
          <w:rFonts w:ascii="ITC Avant Garde" w:eastAsiaTheme="minorHAnsi" w:hAnsi="ITC Avant Garde"/>
          <w:sz w:val="22"/>
          <w:szCs w:val="22"/>
          <w:lang w:val="es-MX" w:eastAsia="en-US"/>
        </w:rPr>
        <w:t xml:space="preserve"> de Retiro será el mismo que fue originalmente ofertado y expresado en puntos por el Participante</w:t>
      </w:r>
      <w:r w:rsidR="007E665F">
        <w:rPr>
          <w:rFonts w:ascii="ITC Avant Garde" w:eastAsiaTheme="minorHAnsi" w:hAnsi="ITC Avant Garde"/>
          <w:sz w:val="22"/>
          <w:szCs w:val="22"/>
          <w:lang w:val="es-MX" w:eastAsia="en-US"/>
        </w:rPr>
        <w:t xml:space="preserve">, con independencia </w:t>
      </w:r>
      <w:r w:rsidR="00085855">
        <w:rPr>
          <w:rFonts w:ascii="ITC Avant Garde" w:eastAsiaTheme="minorHAnsi" w:hAnsi="ITC Avant Garde"/>
          <w:sz w:val="22"/>
          <w:szCs w:val="22"/>
          <w:lang w:val="es-MX" w:eastAsia="en-US"/>
        </w:rPr>
        <w:t>de que</w:t>
      </w:r>
      <w:r w:rsidR="007E665F">
        <w:rPr>
          <w:rFonts w:ascii="ITC Avant Garde" w:eastAsiaTheme="minorHAnsi" w:hAnsi="ITC Avant Garde"/>
          <w:sz w:val="22"/>
          <w:szCs w:val="22"/>
          <w:lang w:val="es-MX" w:eastAsia="en-US"/>
        </w:rPr>
        <w:t xml:space="preserve"> se </w:t>
      </w:r>
      <w:r w:rsidR="00085855">
        <w:rPr>
          <w:rFonts w:ascii="ITC Avant Garde" w:eastAsiaTheme="minorHAnsi" w:hAnsi="ITC Avant Garde"/>
          <w:sz w:val="22"/>
          <w:szCs w:val="22"/>
          <w:lang w:val="es-MX" w:eastAsia="en-US"/>
        </w:rPr>
        <w:t>trate</w:t>
      </w:r>
      <w:r w:rsidR="007E665F">
        <w:rPr>
          <w:rFonts w:ascii="ITC Avant Garde" w:eastAsiaTheme="minorHAnsi" w:hAnsi="ITC Avant Garde"/>
          <w:sz w:val="22"/>
          <w:szCs w:val="22"/>
          <w:lang w:val="es-MX" w:eastAsia="en-US"/>
        </w:rPr>
        <w:t xml:space="preserve"> de un </w:t>
      </w:r>
      <w:r w:rsidR="007E665F" w:rsidRPr="00DE3271">
        <w:rPr>
          <w:rFonts w:ascii="ITC Avant Garde" w:eastAsiaTheme="minorHAnsi" w:hAnsi="ITC Avant Garde"/>
          <w:sz w:val="22"/>
          <w:szCs w:val="22"/>
          <w:lang w:val="es-MX" w:eastAsia="en-US"/>
        </w:rPr>
        <w:t xml:space="preserve">Nuevo Competidor en </w:t>
      </w:r>
      <w:r w:rsidR="00DD6CFA">
        <w:rPr>
          <w:rFonts w:ascii="ITC Avant Garde" w:eastAsiaTheme="minorHAnsi" w:hAnsi="ITC Avant Garde"/>
          <w:sz w:val="22"/>
          <w:szCs w:val="22"/>
          <w:lang w:val="es-MX" w:eastAsia="en-US"/>
        </w:rPr>
        <w:t>Bandas</w:t>
      </w:r>
      <w:r w:rsidR="007E665F" w:rsidRPr="00DE3271">
        <w:rPr>
          <w:rFonts w:ascii="ITC Avant Garde" w:eastAsiaTheme="minorHAnsi" w:hAnsi="ITC Avant Garde"/>
          <w:sz w:val="22"/>
          <w:szCs w:val="22"/>
          <w:lang w:val="es-MX" w:eastAsia="en-US"/>
        </w:rPr>
        <w:t xml:space="preserve"> de Capacidad</w:t>
      </w:r>
      <w:r w:rsidR="00E012E9">
        <w:rPr>
          <w:rFonts w:ascii="ITC Avant Garde" w:eastAsiaTheme="minorHAnsi" w:hAnsi="ITC Avant Garde"/>
          <w:sz w:val="22"/>
          <w:szCs w:val="22"/>
          <w:lang w:val="es-MX" w:eastAsia="en-US"/>
        </w:rPr>
        <w:t xml:space="preserve">. </w:t>
      </w:r>
    </w:p>
    <w:p w14:paraId="70547147" w14:textId="77777777" w:rsidR="00FC2CE1" w:rsidRDefault="00FC2CE1" w:rsidP="00746DC9">
      <w:pPr>
        <w:pStyle w:val="Textoindependiente"/>
        <w:spacing w:after="0"/>
        <w:jc w:val="both"/>
        <w:rPr>
          <w:rFonts w:ascii="ITC Avant Garde" w:eastAsiaTheme="minorHAnsi" w:hAnsi="ITC Avant Garde"/>
          <w:sz w:val="22"/>
          <w:szCs w:val="22"/>
          <w:lang w:val="es-MX" w:eastAsia="en-US"/>
        </w:rPr>
      </w:pPr>
    </w:p>
    <w:p w14:paraId="53D0111A" w14:textId="7E675BE1" w:rsidR="0028795E" w:rsidRDefault="0090080D"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Si los Retiros Rechazados corresponden a</w:t>
      </w:r>
      <w:r w:rsidR="0028795E" w:rsidRPr="006D5880">
        <w:rPr>
          <w:rFonts w:ascii="ITC Avant Garde" w:eastAsiaTheme="minorHAnsi" w:hAnsi="ITC Avant Garde"/>
          <w:sz w:val="22"/>
          <w:szCs w:val="22"/>
          <w:lang w:val="es-MX" w:eastAsia="en-US"/>
        </w:rPr>
        <w:t xml:space="preserve"> más de un </w:t>
      </w:r>
      <w:r>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 al mismo </w:t>
      </w:r>
      <w:r w:rsidR="00911F99" w:rsidRPr="008A44A0">
        <w:rPr>
          <w:rFonts w:ascii="ITC Avant Garde" w:eastAsiaTheme="minorHAnsi" w:hAnsi="ITC Avant Garde"/>
          <w:sz w:val="22"/>
          <w:szCs w:val="22"/>
          <w:lang w:val="es-MX" w:eastAsia="en-US"/>
        </w:rPr>
        <w:t xml:space="preserve">Puntaje </w:t>
      </w:r>
      <w:r w:rsidR="003F6A4A" w:rsidRPr="008A44A0">
        <w:rPr>
          <w:rFonts w:ascii="ITC Avant Garde" w:eastAsiaTheme="minorHAnsi" w:hAnsi="ITC Avant Garde"/>
          <w:sz w:val="22"/>
          <w:szCs w:val="22"/>
          <w:lang w:val="es-MX" w:eastAsia="en-US"/>
        </w:rPr>
        <w:t>de Retiro</w:t>
      </w:r>
      <w:r w:rsidR="0028795E" w:rsidRPr="006D5880">
        <w:rPr>
          <w:rFonts w:ascii="ITC Avant Garde" w:eastAsiaTheme="minorHAnsi" w:hAnsi="ITC Avant Garde"/>
          <w:sz w:val="22"/>
          <w:szCs w:val="22"/>
          <w:lang w:val="es-MX" w:eastAsia="en-US"/>
        </w:rPr>
        <w:t xml:space="preserve"> y sólo algunos de esos </w:t>
      </w:r>
      <w:r>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loques pueden ser liberados, el </w:t>
      </w:r>
      <w:r w:rsidR="00E72AE9">
        <w:rPr>
          <w:rFonts w:ascii="ITC Avant Garde" w:eastAsiaTheme="minorHAnsi" w:hAnsi="ITC Avant Garde"/>
          <w:sz w:val="22"/>
          <w:szCs w:val="22"/>
          <w:lang w:val="es-MX" w:eastAsia="en-US"/>
        </w:rPr>
        <w:t>SEPRO</w:t>
      </w:r>
      <w:r w:rsidR="0028795E" w:rsidRPr="006D5880">
        <w:rPr>
          <w:rFonts w:ascii="ITC Avant Garde" w:eastAsiaTheme="minorHAnsi" w:hAnsi="ITC Avant Garde"/>
          <w:sz w:val="22"/>
          <w:szCs w:val="22"/>
          <w:lang w:val="es-MX" w:eastAsia="en-US"/>
        </w:rPr>
        <w:t xml:space="preserve"> determinará</w:t>
      </w:r>
      <w:r>
        <w:rPr>
          <w:rFonts w:ascii="ITC Avant Garde" w:eastAsiaTheme="minorHAnsi" w:hAnsi="ITC Avant Garde"/>
          <w:sz w:val="22"/>
          <w:szCs w:val="22"/>
          <w:lang w:val="es-MX" w:eastAsia="en-US"/>
        </w:rPr>
        <w:t xml:space="preserve"> </w:t>
      </w:r>
      <w:r w:rsidR="001A5478">
        <w:rPr>
          <w:rFonts w:ascii="ITC Avant Garde" w:eastAsiaTheme="minorHAnsi" w:hAnsi="ITC Avant Garde"/>
          <w:sz w:val="22"/>
          <w:szCs w:val="22"/>
          <w:lang w:val="es-MX" w:eastAsia="en-US"/>
        </w:rPr>
        <w:t>aleatoriamente</w:t>
      </w:r>
      <w:r w:rsidR="0028795E" w:rsidRPr="006D5880">
        <w:rPr>
          <w:rFonts w:ascii="ITC Avant Garde" w:eastAsiaTheme="minorHAnsi" w:hAnsi="ITC Avant Garde"/>
          <w:sz w:val="22"/>
          <w:szCs w:val="22"/>
          <w:lang w:val="es-MX" w:eastAsia="en-US"/>
        </w:rPr>
        <w:t xml:space="preserve">, para cada </w:t>
      </w:r>
      <w:r>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 a la vez, </w:t>
      </w:r>
      <w:r>
        <w:rPr>
          <w:rFonts w:ascii="ITC Avant Garde" w:eastAsiaTheme="minorHAnsi" w:hAnsi="ITC Avant Garde"/>
          <w:sz w:val="22"/>
          <w:szCs w:val="22"/>
          <w:lang w:val="es-MX" w:eastAsia="en-US"/>
        </w:rPr>
        <w:t>el Retiro Rechazado que será liberado</w:t>
      </w:r>
      <w:r w:rsidR="0028795E" w:rsidRPr="006D5880">
        <w:rPr>
          <w:rFonts w:ascii="ITC Avant Garde" w:eastAsiaTheme="minorHAnsi" w:hAnsi="ITC Avant Garde"/>
          <w:sz w:val="22"/>
          <w:szCs w:val="22"/>
          <w:lang w:val="es-MX" w:eastAsia="en-US"/>
        </w:rPr>
        <w:t xml:space="preserve">. </w:t>
      </w:r>
      <w:r w:rsidR="003F35D6">
        <w:rPr>
          <w:rFonts w:ascii="ITC Avant Garde" w:eastAsiaTheme="minorHAnsi" w:hAnsi="ITC Avant Garde"/>
          <w:sz w:val="22"/>
          <w:szCs w:val="22"/>
          <w:lang w:val="es-MX" w:eastAsia="en-US"/>
        </w:rPr>
        <w:t>En su caso, el SEPRO liberará los Retiros de un mismo Participante antes de liberar los de otro distinto.</w:t>
      </w:r>
    </w:p>
    <w:p w14:paraId="499D1ACE" w14:textId="77777777" w:rsidR="00226C02" w:rsidRPr="006D5880" w:rsidRDefault="00226C02" w:rsidP="00746DC9">
      <w:pPr>
        <w:pStyle w:val="Textoindependiente"/>
        <w:spacing w:after="0"/>
        <w:jc w:val="both"/>
        <w:rPr>
          <w:rFonts w:ascii="ITC Avant Garde" w:eastAsiaTheme="minorHAnsi" w:hAnsi="ITC Avant Garde"/>
          <w:sz w:val="22"/>
          <w:szCs w:val="22"/>
          <w:lang w:val="es-MX" w:eastAsia="en-US"/>
        </w:rPr>
      </w:pPr>
    </w:p>
    <w:p w14:paraId="702CF486" w14:textId="43BD3327" w:rsidR="0028795E" w:rsidRPr="00C85395" w:rsidRDefault="0028795E" w:rsidP="009B6389">
      <w:pPr>
        <w:pStyle w:val="Ttulo3"/>
        <w:numPr>
          <w:ilvl w:val="2"/>
          <w:numId w:val="39"/>
        </w:numPr>
        <w:spacing w:before="0" w:line="240" w:lineRule="auto"/>
        <w:jc w:val="both"/>
        <w:rPr>
          <w:rFonts w:ascii="ITC Avant Garde" w:eastAsiaTheme="minorHAnsi" w:hAnsi="ITC Avant Garde" w:cstheme="minorBidi"/>
          <w:b/>
          <w:color w:val="auto"/>
          <w:sz w:val="22"/>
          <w:szCs w:val="22"/>
        </w:rPr>
      </w:pPr>
      <w:bookmarkStart w:id="131" w:name="_Toc482733215"/>
      <w:bookmarkStart w:id="132" w:name="_Ref479773476"/>
      <w:bookmarkStart w:id="133" w:name="_Ref479773832"/>
      <w:bookmarkStart w:id="134" w:name="_Toc500236221"/>
      <w:bookmarkStart w:id="135" w:name="_Toc500502770"/>
      <w:bookmarkStart w:id="136" w:name="_Toc500961233"/>
      <w:bookmarkStart w:id="137" w:name="_Toc500961299"/>
      <w:r w:rsidRPr="00C85395">
        <w:rPr>
          <w:rFonts w:ascii="ITC Avant Garde" w:eastAsiaTheme="minorHAnsi" w:hAnsi="ITC Avant Garde" w:cstheme="minorBidi"/>
          <w:b/>
          <w:color w:val="auto"/>
          <w:sz w:val="22"/>
          <w:szCs w:val="22"/>
        </w:rPr>
        <w:t xml:space="preserve">Cambios </w:t>
      </w:r>
      <w:r w:rsidR="00666CD0">
        <w:rPr>
          <w:rFonts w:ascii="ITC Avant Garde" w:eastAsiaTheme="minorHAnsi" w:hAnsi="ITC Avant Garde" w:cstheme="minorBidi"/>
          <w:b/>
          <w:color w:val="auto"/>
          <w:sz w:val="22"/>
          <w:szCs w:val="22"/>
        </w:rPr>
        <w:t>R</w:t>
      </w:r>
      <w:r w:rsidRPr="00C85395">
        <w:rPr>
          <w:rFonts w:ascii="ITC Avant Garde" w:eastAsiaTheme="minorHAnsi" w:hAnsi="ITC Avant Garde" w:cstheme="minorBidi"/>
          <w:b/>
          <w:color w:val="auto"/>
          <w:sz w:val="22"/>
          <w:szCs w:val="22"/>
        </w:rPr>
        <w:t>echazados</w:t>
      </w:r>
      <w:bookmarkEnd w:id="131"/>
      <w:bookmarkEnd w:id="132"/>
      <w:bookmarkEnd w:id="133"/>
      <w:r w:rsidR="00E77AB7">
        <w:rPr>
          <w:rFonts w:ascii="ITC Avant Garde" w:eastAsiaTheme="minorHAnsi" w:hAnsi="ITC Avant Garde" w:cstheme="minorBidi"/>
          <w:b/>
          <w:color w:val="auto"/>
          <w:sz w:val="22"/>
          <w:szCs w:val="22"/>
        </w:rPr>
        <w:t>.</w:t>
      </w:r>
      <w:bookmarkEnd w:id="134"/>
      <w:bookmarkEnd w:id="135"/>
      <w:bookmarkEnd w:id="136"/>
      <w:bookmarkEnd w:id="137"/>
    </w:p>
    <w:p w14:paraId="03412A6C" w14:textId="77777777" w:rsidR="00226C02" w:rsidRPr="00226C02" w:rsidRDefault="00226C02" w:rsidP="00746DC9">
      <w:pPr>
        <w:spacing w:after="0" w:line="240" w:lineRule="auto"/>
      </w:pPr>
    </w:p>
    <w:p w14:paraId="0F0FEA2A" w14:textId="44F30FDA" w:rsidR="00F5091A" w:rsidRDefault="00FC2CE1"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El </w:t>
      </w:r>
      <w:r w:rsidR="00666CD0">
        <w:rPr>
          <w:rFonts w:ascii="ITC Avant Garde" w:eastAsiaTheme="minorHAnsi" w:hAnsi="ITC Avant Garde"/>
          <w:sz w:val="22"/>
          <w:szCs w:val="22"/>
          <w:lang w:val="es-MX" w:eastAsia="en-US"/>
        </w:rPr>
        <w:t>SEPRO</w:t>
      </w:r>
      <w:r w:rsidR="00666CD0" w:rsidRPr="006D5880">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rechazará </w:t>
      </w:r>
      <w:r w:rsidR="00BB59A0">
        <w:rPr>
          <w:rFonts w:ascii="ITC Avant Garde" w:eastAsiaTheme="minorHAnsi" w:hAnsi="ITC Avant Garde"/>
          <w:sz w:val="22"/>
          <w:szCs w:val="22"/>
          <w:lang w:val="es-MX" w:eastAsia="en-US"/>
        </w:rPr>
        <w:t>los Cambios</w:t>
      </w:r>
      <w:r w:rsidR="0028795E" w:rsidRPr="006D5880">
        <w:rPr>
          <w:rFonts w:ascii="ITC Avant Garde" w:eastAsiaTheme="minorHAnsi" w:hAnsi="ITC Avant Garde"/>
          <w:sz w:val="22"/>
          <w:szCs w:val="22"/>
          <w:lang w:val="es-MX" w:eastAsia="en-US"/>
        </w:rPr>
        <w:t xml:space="preserve"> según sea necesario para </w:t>
      </w:r>
      <w:r w:rsidR="00BB59A0">
        <w:rPr>
          <w:rFonts w:ascii="ITC Avant Garde" w:eastAsiaTheme="minorHAnsi" w:hAnsi="ITC Avant Garde"/>
          <w:sz w:val="22"/>
          <w:szCs w:val="22"/>
          <w:lang w:val="es-MX" w:eastAsia="en-US"/>
        </w:rPr>
        <w:t>complementar la demanda para</w:t>
      </w:r>
      <w:r w:rsidR="00BB59A0" w:rsidRPr="006D5880">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cada </w:t>
      </w:r>
      <w:r w:rsidR="00FB19C3">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 xml:space="preserve">ategoría, después de haber </w:t>
      </w:r>
      <w:r w:rsidR="00FB19C3">
        <w:rPr>
          <w:rFonts w:ascii="ITC Avant Garde" w:eastAsiaTheme="minorHAnsi" w:hAnsi="ITC Avant Garde"/>
          <w:sz w:val="22"/>
          <w:szCs w:val="22"/>
          <w:lang w:val="es-MX" w:eastAsia="en-US"/>
        </w:rPr>
        <w:t>valorado los Retiros</w:t>
      </w:r>
      <w:r w:rsidR="0028795E" w:rsidRPr="006D5880">
        <w:rPr>
          <w:rFonts w:ascii="ITC Avant Garde" w:eastAsiaTheme="minorHAnsi" w:hAnsi="ITC Avant Garde"/>
          <w:sz w:val="22"/>
          <w:szCs w:val="22"/>
          <w:lang w:val="es-MX" w:eastAsia="en-US"/>
        </w:rPr>
        <w:t xml:space="preserve"> para esa </w:t>
      </w:r>
      <w:r w:rsidR="00FB19C3">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 xml:space="preserve">ategoría, si los hubiere. Los </w:t>
      </w:r>
      <w:r w:rsidR="00E92F84">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loques relacionados con </w:t>
      </w:r>
      <w:r w:rsidR="00FB19C3">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 xml:space="preserve">ambios </w:t>
      </w:r>
      <w:r w:rsidR="00FB19C3">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 xml:space="preserve">echazados serán retenidos al </w:t>
      </w:r>
      <w:r w:rsidR="00751983">
        <w:rPr>
          <w:rFonts w:ascii="ITC Avant Garde" w:eastAsiaTheme="minorHAnsi" w:hAnsi="ITC Avant Garde"/>
          <w:sz w:val="22"/>
          <w:szCs w:val="22"/>
          <w:lang w:val="es-MX" w:eastAsia="en-US"/>
        </w:rPr>
        <w:t xml:space="preserve">Puntaje </w:t>
      </w:r>
      <w:r w:rsidR="0028795E" w:rsidRPr="006D5880">
        <w:rPr>
          <w:rFonts w:ascii="ITC Avant Garde" w:eastAsiaTheme="minorHAnsi" w:hAnsi="ITC Avant Garde"/>
          <w:sz w:val="22"/>
          <w:szCs w:val="22"/>
          <w:lang w:val="es-MX" w:eastAsia="en-US"/>
        </w:rPr>
        <w:t xml:space="preserve">de </w:t>
      </w:r>
      <w:r w:rsidR="00FB19C3">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 xml:space="preserve">eloj de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28795E" w:rsidRPr="006D5880">
        <w:rPr>
          <w:rFonts w:ascii="ITC Avant Garde" w:eastAsiaTheme="minorHAnsi" w:hAnsi="ITC Avant Garde"/>
          <w:sz w:val="22"/>
          <w:szCs w:val="22"/>
          <w:lang w:val="es-MX" w:eastAsia="en-US"/>
        </w:rPr>
        <w:t xml:space="preserve"> precedente.</w:t>
      </w:r>
    </w:p>
    <w:p w14:paraId="06DC1A8C" w14:textId="77777777" w:rsidR="008A44A0" w:rsidRPr="006D5880" w:rsidRDefault="008A44A0" w:rsidP="00746DC9">
      <w:pPr>
        <w:pStyle w:val="Textoindependiente"/>
        <w:spacing w:after="0"/>
        <w:jc w:val="both"/>
        <w:rPr>
          <w:rFonts w:ascii="ITC Avant Garde" w:eastAsiaTheme="minorHAnsi" w:hAnsi="ITC Avant Garde"/>
          <w:sz w:val="22"/>
          <w:szCs w:val="22"/>
          <w:lang w:val="es-MX" w:eastAsia="en-US"/>
        </w:rPr>
      </w:pPr>
    </w:p>
    <w:p w14:paraId="2D44772A" w14:textId="1BDCE8FD" w:rsidR="0028795E"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w:t>
      </w:r>
      <w:r w:rsidR="00133D87">
        <w:rPr>
          <w:rFonts w:ascii="ITC Avant Garde" w:eastAsiaTheme="minorHAnsi" w:hAnsi="ITC Avant Garde"/>
          <w:sz w:val="22"/>
          <w:szCs w:val="22"/>
          <w:lang w:val="es-MX" w:eastAsia="en-US"/>
        </w:rPr>
        <w:t>uno</w:t>
      </w:r>
      <w:r w:rsidR="00992501"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o más </w:t>
      </w:r>
      <w:r w:rsidR="00992501">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s han </w:t>
      </w:r>
      <w:r w:rsidR="00992501">
        <w:rPr>
          <w:rFonts w:ascii="ITC Avant Garde" w:eastAsiaTheme="minorHAnsi" w:hAnsi="ITC Avant Garde"/>
          <w:sz w:val="22"/>
          <w:szCs w:val="22"/>
          <w:lang w:val="es-MX" w:eastAsia="en-US"/>
        </w:rPr>
        <w:t>presentado Cambios</w:t>
      </w:r>
      <w:r w:rsidRPr="006D5880">
        <w:rPr>
          <w:rFonts w:ascii="ITC Avant Garde" w:eastAsiaTheme="minorHAnsi" w:hAnsi="ITC Avant Garde"/>
          <w:sz w:val="22"/>
          <w:szCs w:val="22"/>
          <w:lang w:val="es-MX" w:eastAsia="en-US"/>
        </w:rPr>
        <w:t xml:space="preserve"> y alguno</w:t>
      </w:r>
      <w:r w:rsidR="00A778E8">
        <w:rPr>
          <w:rFonts w:ascii="ITC Avant Garde" w:eastAsiaTheme="minorHAnsi" w:hAnsi="ITC Avant Garde"/>
          <w:sz w:val="22"/>
          <w:szCs w:val="22"/>
          <w:lang w:val="es-MX" w:eastAsia="en-US"/>
        </w:rPr>
        <w:t>,</w:t>
      </w:r>
      <w:r w:rsidRPr="006D5880">
        <w:rPr>
          <w:rFonts w:ascii="ITC Avant Garde" w:eastAsiaTheme="minorHAnsi" w:hAnsi="ITC Avant Garde"/>
          <w:sz w:val="22"/>
          <w:szCs w:val="22"/>
          <w:lang w:val="es-MX" w:eastAsia="en-US"/>
        </w:rPr>
        <w:t xml:space="preserve"> pero no todos los </w:t>
      </w:r>
      <w:r w:rsidR="00992501">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992501">
        <w:rPr>
          <w:rFonts w:ascii="ITC Avant Garde" w:eastAsiaTheme="minorHAnsi" w:hAnsi="ITC Avant Garde"/>
          <w:sz w:val="22"/>
          <w:szCs w:val="22"/>
          <w:lang w:val="es-MX" w:eastAsia="en-US"/>
        </w:rPr>
        <w:t xml:space="preserve">correspondientes a los Cambios </w:t>
      </w:r>
      <w:r w:rsidRPr="006D5880">
        <w:rPr>
          <w:rFonts w:ascii="ITC Avant Garde" w:eastAsiaTheme="minorHAnsi" w:hAnsi="ITC Avant Garde"/>
          <w:sz w:val="22"/>
          <w:szCs w:val="22"/>
          <w:lang w:val="es-MX" w:eastAsia="en-US"/>
        </w:rPr>
        <w:t>se deb</w:t>
      </w:r>
      <w:r w:rsidR="00992501">
        <w:rPr>
          <w:rFonts w:ascii="ITC Avant Garde" w:eastAsiaTheme="minorHAnsi" w:hAnsi="ITC Avant Garde"/>
          <w:sz w:val="22"/>
          <w:szCs w:val="22"/>
          <w:lang w:val="es-MX" w:eastAsia="en-US"/>
        </w:rPr>
        <w:t>e</w:t>
      </w:r>
      <w:r w:rsidRPr="006D5880">
        <w:rPr>
          <w:rFonts w:ascii="ITC Avant Garde" w:eastAsiaTheme="minorHAnsi" w:hAnsi="ITC Avant Garde"/>
          <w:sz w:val="22"/>
          <w:szCs w:val="22"/>
          <w:lang w:val="es-MX" w:eastAsia="en-US"/>
        </w:rPr>
        <w:t xml:space="preserve">n retener, el </w:t>
      </w:r>
      <w:r w:rsidR="00E72AE9">
        <w:rPr>
          <w:rFonts w:ascii="ITC Avant Garde" w:eastAsiaTheme="minorHAnsi" w:hAnsi="ITC Avant Garde"/>
          <w:sz w:val="22"/>
          <w:szCs w:val="22"/>
          <w:lang w:val="es-MX" w:eastAsia="en-US"/>
        </w:rPr>
        <w:t>SEPRO</w:t>
      </w:r>
      <w:r w:rsidRPr="006D5880">
        <w:rPr>
          <w:rFonts w:ascii="ITC Avant Garde" w:eastAsiaTheme="minorHAnsi" w:hAnsi="ITC Avant Garde"/>
          <w:sz w:val="22"/>
          <w:szCs w:val="22"/>
          <w:lang w:val="es-MX" w:eastAsia="en-US"/>
        </w:rPr>
        <w:t xml:space="preserve"> determinará</w:t>
      </w:r>
      <w:r w:rsidR="00992501">
        <w:rPr>
          <w:rFonts w:ascii="ITC Avant Garde" w:eastAsiaTheme="minorHAnsi" w:hAnsi="ITC Avant Garde"/>
          <w:sz w:val="22"/>
          <w:szCs w:val="22"/>
          <w:lang w:val="es-MX" w:eastAsia="en-US"/>
        </w:rPr>
        <w:t xml:space="preserve"> aleatoriamente</w:t>
      </w:r>
      <w:r w:rsidRPr="006D5880">
        <w:rPr>
          <w:rFonts w:ascii="ITC Avant Garde" w:eastAsiaTheme="minorHAnsi" w:hAnsi="ITC Avant Garde"/>
          <w:sz w:val="22"/>
          <w:szCs w:val="22"/>
          <w:lang w:val="es-MX" w:eastAsia="en-US"/>
        </w:rPr>
        <w:t xml:space="preserve">, </w:t>
      </w:r>
      <w:r w:rsidR="00992501">
        <w:rPr>
          <w:rFonts w:ascii="ITC Avant Garde" w:eastAsiaTheme="minorHAnsi" w:hAnsi="ITC Avant Garde"/>
          <w:sz w:val="22"/>
          <w:szCs w:val="22"/>
          <w:lang w:val="es-MX" w:eastAsia="en-US"/>
        </w:rPr>
        <w:t>cuál</w:t>
      </w:r>
      <w:r w:rsidR="003F35D6">
        <w:rPr>
          <w:rFonts w:ascii="ITC Avant Garde" w:eastAsiaTheme="minorHAnsi" w:hAnsi="ITC Avant Garde"/>
          <w:sz w:val="22"/>
          <w:szCs w:val="22"/>
          <w:lang w:val="es-MX" w:eastAsia="en-US"/>
        </w:rPr>
        <w:t>(es)</w:t>
      </w:r>
      <w:r w:rsidR="00992501">
        <w:rPr>
          <w:rFonts w:ascii="ITC Avant Garde" w:eastAsiaTheme="minorHAnsi" w:hAnsi="ITC Avant Garde"/>
          <w:sz w:val="22"/>
          <w:szCs w:val="22"/>
          <w:lang w:val="es-MX" w:eastAsia="en-US"/>
        </w:rPr>
        <w:t xml:space="preserve"> será</w:t>
      </w:r>
      <w:r w:rsidR="003F35D6">
        <w:rPr>
          <w:rFonts w:ascii="ITC Avant Garde" w:eastAsiaTheme="minorHAnsi" w:hAnsi="ITC Avant Garde"/>
          <w:sz w:val="22"/>
          <w:szCs w:val="22"/>
          <w:lang w:val="es-MX" w:eastAsia="en-US"/>
        </w:rPr>
        <w:t>(n)</w:t>
      </w:r>
      <w:r w:rsidR="00992501">
        <w:rPr>
          <w:rFonts w:ascii="ITC Avant Garde" w:eastAsiaTheme="minorHAnsi" w:hAnsi="ITC Avant Garde"/>
          <w:sz w:val="22"/>
          <w:szCs w:val="22"/>
          <w:lang w:val="es-MX" w:eastAsia="en-US"/>
        </w:rPr>
        <w:t xml:space="preserve"> el</w:t>
      </w:r>
      <w:r w:rsidR="00A262AE">
        <w:rPr>
          <w:rFonts w:ascii="ITC Avant Garde" w:eastAsiaTheme="minorHAnsi" w:hAnsi="ITC Avant Garde"/>
          <w:sz w:val="22"/>
          <w:szCs w:val="22"/>
          <w:lang w:val="es-MX" w:eastAsia="en-US"/>
        </w:rPr>
        <w:t>(los)</w:t>
      </w:r>
      <w:r w:rsidR="00992501">
        <w:rPr>
          <w:rFonts w:ascii="ITC Avant Garde" w:eastAsiaTheme="minorHAnsi" w:hAnsi="ITC Avant Garde"/>
          <w:sz w:val="22"/>
          <w:szCs w:val="22"/>
          <w:lang w:val="es-MX" w:eastAsia="en-US"/>
        </w:rPr>
        <w:t xml:space="preserve"> Cambio</w:t>
      </w:r>
      <w:r w:rsidR="00A262AE">
        <w:rPr>
          <w:rFonts w:ascii="ITC Avant Garde" w:eastAsiaTheme="minorHAnsi" w:hAnsi="ITC Avant Garde"/>
          <w:sz w:val="22"/>
          <w:szCs w:val="22"/>
          <w:lang w:val="es-MX" w:eastAsia="en-US"/>
        </w:rPr>
        <w:t>(s)</w:t>
      </w:r>
      <w:r w:rsidR="00992501">
        <w:rPr>
          <w:rFonts w:ascii="ITC Avant Garde" w:eastAsiaTheme="minorHAnsi" w:hAnsi="ITC Avant Garde"/>
          <w:sz w:val="22"/>
          <w:szCs w:val="22"/>
          <w:lang w:val="es-MX" w:eastAsia="en-US"/>
        </w:rPr>
        <w:t xml:space="preserve"> </w:t>
      </w:r>
      <w:r w:rsidR="00A262AE">
        <w:rPr>
          <w:rFonts w:ascii="ITC Avant Garde" w:eastAsiaTheme="minorHAnsi" w:hAnsi="ITC Avant Garde"/>
          <w:sz w:val="22"/>
          <w:szCs w:val="22"/>
          <w:lang w:val="es-MX" w:eastAsia="en-US"/>
        </w:rPr>
        <w:t>aceptados</w:t>
      </w:r>
      <w:r w:rsidRPr="006D5880">
        <w:rPr>
          <w:rFonts w:ascii="ITC Avant Garde" w:eastAsiaTheme="minorHAnsi" w:hAnsi="ITC Avant Garde"/>
          <w:sz w:val="22"/>
          <w:szCs w:val="22"/>
          <w:lang w:val="es-MX" w:eastAsia="en-US"/>
        </w:rPr>
        <w:t>.</w:t>
      </w:r>
      <w:r w:rsidR="003171BA">
        <w:rPr>
          <w:rFonts w:ascii="ITC Avant Garde" w:eastAsiaTheme="minorHAnsi" w:hAnsi="ITC Avant Garde"/>
          <w:sz w:val="22"/>
          <w:szCs w:val="22"/>
          <w:lang w:val="es-MX" w:eastAsia="en-US"/>
        </w:rPr>
        <w:t xml:space="preserve"> </w:t>
      </w:r>
      <w:r w:rsidR="00A262AE">
        <w:rPr>
          <w:rFonts w:ascii="ITC Avant Garde" w:eastAsiaTheme="minorHAnsi" w:hAnsi="ITC Avant Garde"/>
          <w:sz w:val="22"/>
          <w:szCs w:val="22"/>
          <w:lang w:val="es-MX" w:eastAsia="en-US"/>
        </w:rPr>
        <w:t xml:space="preserve">En su caso, el SEPRO aceptará los Cambios de un mismo Participante antes de aceptar los de otro distinto. </w:t>
      </w:r>
    </w:p>
    <w:p w14:paraId="7BF59F6D" w14:textId="77777777" w:rsidR="00F5091A" w:rsidRPr="006D5880" w:rsidRDefault="00F5091A" w:rsidP="00746DC9">
      <w:pPr>
        <w:pStyle w:val="Textoindependiente"/>
        <w:spacing w:after="0"/>
        <w:jc w:val="both"/>
        <w:rPr>
          <w:rFonts w:ascii="ITC Avant Garde" w:eastAsiaTheme="minorHAnsi" w:hAnsi="ITC Avant Garde"/>
          <w:sz w:val="22"/>
          <w:szCs w:val="22"/>
          <w:lang w:val="es-MX" w:eastAsia="en-US"/>
        </w:rPr>
      </w:pPr>
    </w:p>
    <w:p w14:paraId="369C5755" w14:textId="53E656CE" w:rsidR="0028795E"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Un </w:t>
      </w:r>
      <w:r w:rsidR="00F010C2">
        <w:rPr>
          <w:rFonts w:ascii="ITC Avant Garde" w:eastAsiaTheme="minorHAnsi" w:hAnsi="ITC Avant Garde"/>
          <w:sz w:val="22"/>
          <w:szCs w:val="22"/>
          <w:lang w:val="es-MX" w:eastAsia="en-US"/>
        </w:rPr>
        <w:t>Cambio Rechazado</w:t>
      </w:r>
      <w:r w:rsidRPr="006D5880">
        <w:rPr>
          <w:rFonts w:ascii="ITC Avant Garde" w:eastAsiaTheme="minorHAnsi" w:hAnsi="ITC Avant Garde"/>
          <w:sz w:val="22"/>
          <w:szCs w:val="22"/>
          <w:lang w:val="es-MX" w:eastAsia="en-US"/>
        </w:rPr>
        <w:t xml:space="preserve"> puede ser </w:t>
      </w:r>
      <w:r w:rsidR="00F010C2">
        <w:rPr>
          <w:rFonts w:ascii="ITC Avant Garde" w:eastAsiaTheme="minorHAnsi" w:hAnsi="ITC Avant Garde"/>
          <w:sz w:val="22"/>
          <w:szCs w:val="22"/>
          <w:lang w:val="es-MX" w:eastAsia="en-US"/>
        </w:rPr>
        <w:t>liberado</w:t>
      </w:r>
      <w:r w:rsidR="00F010C2" w:rsidRPr="006D5880">
        <w:rPr>
          <w:rFonts w:ascii="ITC Avant Garde" w:eastAsiaTheme="minorHAnsi" w:hAnsi="ITC Avant Garde"/>
          <w:sz w:val="22"/>
          <w:szCs w:val="22"/>
          <w:lang w:val="es-MX" w:eastAsia="en-US"/>
        </w:rPr>
        <w:t xml:space="preserve"> </w:t>
      </w:r>
      <w:r w:rsidR="00116D7A">
        <w:rPr>
          <w:rFonts w:ascii="ITC Avant Garde" w:eastAsiaTheme="minorHAnsi" w:hAnsi="ITC Avant Garde"/>
          <w:sz w:val="22"/>
          <w:szCs w:val="22"/>
          <w:lang w:val="es-MX" w:eastAsia="en-US"/>
        </w:rPr>
        <w:t xml:space="preserve">en </w:t>
      </w:r>
      <w:r w:rsidRPr="006D5880">
        <w:rPr>
          <w:rFonts w:ascii="ITC Avant Garde" w:eastAsiaTheme="minorHAnsi" w:hAnsi="ITC Avant Garde"/>
          <w:sz w:val="22"/>
          <w:szCs w:val="22"/>
          <w:lang w:val="es-MX" w:eastAsia="en-US"/>
        </w:rPr>
        <w:t xml:space="preserve">una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subsecuente si:</w:t>
      </w:r>
    </w:p>
    <w:p w14:paraId="2D508165" w14:textId="77777777" w:rsidR="002C5A51" w:rsidRPr="006D5880" w:rsidRDefault="002C5A51" w:rsidP="00746DC9">
      <w:pPr>
        <w:pStyle w:val="Textoindependiente"/>
        <w:spacing w:after="0"/>
        <w:jc w:val="both"/>
        <w:rPr>
          <w:rFonts w:ascii="ITC Avant Garde" w:eastAsiaTheme="minorHAnsi" w:hAnsi="ITC Avant Garde"/>
          <w:sz w:val="22"/>
          <w:szCs w:val="22"/>
          <w:lang w:val="es-MX" w:eastAsia="en-US"/>
        </w:rPr>
      </w:pPr>
    </w:p>
    <w:p w14:paraId="26CF1FE3" w14:textId="3D05E06E" w:rsidR="0028795E" w:rsidRPr="006D5880" w:rsidRDefault="00F010C2" w:rsidP="009B6389">
      <w:pPr>
        <w:pStyle w:val="ListAlphaLC"/>
        <w:numPr>
          <w:ilvl w:val="0"/>
          <w:numId w:val="27"/>
        </w:numPr>
        <w:spacing w:after="0" w:line="240"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Se incrementa la demanda de B</w:t>
      </w:r>
      <w:r w:rsidRPr="006D5880">
        <w:rPr>
          <w:rFonts w:ascii="ITC Avant Garde" w:eastAsiaTheme="minorHAnsi" w:hAnsi="ITC Avant Garde"/>
          <w:sz w:val="22"/>
          <w:szCs w:val="22"/>
          <w:lang w:val="es-MX" w:eastAsia="en-US"/>
        </w:rPr>
        <w:t xml:space="preserve">loques </w:t>
      </w:r>
      <w:r>
        <w:rPr>
          <w:rFonts w:ascii="ITC Avant Garde" w:eastAsiaTheme="minorHAnsi" w:hAnsi="ITC Avant Garde"/>
          <w:sz w:val="22"/>
          <w:szCs w:val="22"/>
          <w:lang w:val="es-MX" w:eastAsia="en-US"/>
        </w:rPr>
        <w:t>de</w:t>
      </w:r>
      <w:r w:rsidRPr="006D5880">
        <w:rPr>
          <w:rFonts w:ascii="ITC Avant Garde" w:eastAsiaTheme="minorHAnsi" w:hAnsi="ITC Avant Garde"/>
          <w:sz w:val="22"/>
          <w:szCs w:val="22"/>
          <w:lang w:val="es-MX" w:eastAsia="en-US"/>
        </w:rPr>
        <w:t xml:space="preserve"> la misma </w:t>
      </w:r>
      <w:r>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al </w:t>
      </w:r>
      <w:r w:rsidR="00751983">
        <w:rPr>
          <w:rFonts w:ascii="ITC Avant Garde" w:eastAsiaTheme="minorHAnsi" w:hAnsi="ITC Avant Garde"/>
          <w:sz w:val="22"/>
          <w:szCs w:val="22"/>
          <w:lang w:val="es-MX" w:eastAsia="en-US"/>
        </w:rPr>
        <w:t xml:space="preserve">Puntaje </w:t>
      </w:r>
      <w:r w:rsidRPr="006D5880">
        <w:rPr>
          <w:rFonts w:ascii="ITC Avant Garde" w:eastAsiaTheme="minorHAnsi" w:hAnsi="ITC Avant Garde"/>
          <w:sz w:val="22"/>
          <w:szCs w:val="22"/>
          <w:lang w:val="es-MX" w:eastAsia="en-US"/>
        </w:rPr>
        <w:t xml:space="preserve">de </w:t>
      </w:r>
      <w:r>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eloj</w:t>
      </w:r>
      <w:r>
        <w:rPr>
          <w:rFonts w:ascii="ITC Avant Garde" w:eastAsiaTheme="minorHAnsi" w:hAnsi="ITC Avant Garde"/>
          <w:sz w:val="22"/>
          <w:szCs w:val="22"/>
          <w:lang w:val="es-MX" w:eastAsia="en-US"/>
        </w:rPr>
        <w:t>,</w:t>
      </w:r>
      <w:r w:rsidDel="00F010C2">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y</w:t>
      </w:r>
    </w:p>
    <w:p w14:paraId="7307104B" w14:textId="1F191DDC" w:rsidR="0028795E" w:rsidRDefault="00F010C2" w:rsidP="009B6389">
      <w:pPr>
        <w:pStyle w:val="ListAlphaLC"/>
        <w:numPr>
          <w:ilvl w:val="0"/>
          <w:numId w:val="27"/>
        </w:numPr>
        <w:spacing w:after="0" w:line="240"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El incremento en la demanda cubre </w:t>
      </w:r>
      <w:r w:rsidR="00593DC5">
        <w:rPr>
          <w:rFonts w:ascii="ITC Avant Garde" w:eastAsiaTheme="minorHAnsi" w:hAnsi="ITC Avant Garde"/>
          <w:sz w:val="22"/>
          <w:szCs w:val="22"/>
          <w:lang w:val="es-MX" w:eastAsia="en-US"/>
        </w:rPr>
        <w:t>los Bloques</w:t>
      </w:r>
      <w:r w:rsidRPr="006D5880">
        <w:rPr>
          <w:rFonts w:ascii="ITC Avant Garde" w:eastAsiaTheme="minorHAnsi" w:hAnsi="ITC Avant Garde"/>
          <w:sz w:val="22"/>
          <w:szCs w:val="22"/>
          <w:lang w:val="es-MX" w:eastAsia="en-US"/>
        </w:rPr>
        <w:t xml:space="preserve"> </w:t>
      </w:r>
      <w:r>
        <w:rPr>
          <w:rFonts w:ascii="ITC Avant Garde" w:eastAsiaTheme="minorHAnsi" w:hAnsi="ITC Avant Garde"/>
          <w:sz w:val="22"/>
          <w:szCs w:val="22"/>
          <w:lang w:val="es-MX" w:eastAsia="en-US"/>
        </w:rPr>
        <w:t>correspondiente</w:t>
      </w:r>
      <w:r w:rsidR="00794BB3">
        <w:rPr>
          <w:rFonts w:ascii="ITC Avant Garde" w:eastAsiaTheme="minorHAnsi" w:hAnsi="ITC Avant Garde"/>
          <w:sz w:val="22"/>
          <w:szCs w:val="22"/>
          <w:lang w:val="es-MX" w:eastAsia="en-US"/>
        </w:rPr>
        <w:t>s</w:t>
      </w:r>
      <w:r>
        <w:rPr>
          <w:rFonts w:ascii="ITC Avant Garde" w:eastAsiaTheme="minorHAnsi" w:hAnsi="ITC Avant Garde"/>
          <w:sz w:val="22"/>
          <w:szCs w:val="22"/>
          <w:lang w:val="es-MX" w:eastAsia="en-US"/>
        </w:rPr>
        <w:t xml:space="preserve"> a los Cambios Rechazados para </w:t>
      </w:r>
      <w:r w:rsidRPr="006D5880">
        <w:rPr>
          <w:rFonts w:ascii="ITC Avant Garde" w:eastAsiaTheme="minorHAnsi" w:hAnsi="ITC Avant Garde"/>
          <w:sz w:val="22"/>
          <w:szCs w:val="22"/>
          <w:lang w:val="es-MX" w:eastAsia="en-US"/>
        </w:rPr>
        <w:t xml:space="preserve">la </w:t>
      </w:r>
      <w:r>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w:t>
      </w:r>
      <w:r>
        <w:rPr>
          <w:rFonts w:ascii="ITC Avant Garde" w:eastAsiaTheme="minorHAnsi" w:hAnsi="ITC Avant Garde"/>
          <w:sz w:val="22"/>
          <w:szCs w:val="22"/>
          <w:lang w:val="es-MX" w:eastAsia="en-US"/>
        </w:rPr>
        <w:t>de que se trate</w:t>
      </w:r>
      <w:r w:rsidR="0028795E" w:rsidRPr="006D5880">
        <w:rPr>
          <w:rFonts w:ascii="ITC Avant Garde" w:eastAsiaTheme="minorHAnsi" w:hAnsi="ITC Avant Garde"/>
          <w:sz w:val="22"/>
          <w:szCs w:val="22"/>
          <w:lang w:val="es-MX" w:eastAsia="en-US"/>
        </w:rPr>
        <w:t>.</w:t>
      </w:r>
    </w:p>
    <w:p w14:paraId="04AA02C8" w14:textId="77777777" w:rsidR="00F5091A" w:rsidRPr="006D5880" w:rsidRDefault="00F5091A" w:rsidP="00746DC9">
      <w:pPr>
        <w:pStyle w:val="ListAlphaLC"/>
        <w:spacing w:after="0" w:line="240" w:lineRule="auto"/>
        <w:ind w:left="360"/>
        <w:jc w:val="both"/>
        <w:rPr>
          <w:rFonts w:ascii="ITC Avant Garde" w:eastAsiaTheme="minorHAnsi" w:hAnsi="ITC Avant Garde"/>
          <w:sz w:val="22"/>
          <w:szCs w:val="22"/>
          <w:lang w:val="es-MX" w:eastAsia="en-US"/>
        </w:rPr>
      </w:pPr>
    </w:p>
    <w:p w14:paraId="32296180" w14:textId="360E1E45" w:rsidR="00DB4E59"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el </w:t>
      </w:r>
      <w:r w:rsidR="006114A0">
        <w:rPr>
          <w:rFonts w:ascii="ITC Avant Garde" w:eastAsiaTheme="minorHAnsi" w:hAnsi="ITC Avant Garde"/>
          <w:sz w:val="22"/>
          <w:szCs w:val="22"/>
          <w:lang w:val="es-MX" w:eastAsia="en-US"/>
        </w:rPr>
        <w:t xml:space="preserve">Cambio Rechazado es liberado, </w:t>
      </w:r>
      <w:r w:rsidRPr="006D5880">
        <w:rPr>
          <w:rFonts w:ascii="ITC Avant Garde" w:eastAsiaTheme="minorHAnsi" w:hAnsi="ITC Avant Garde"/>
          <w:sz w:val="22"/>
          <w:szCs w:val="22"/>
          <w:lang w:val="es-MX" w:eastAsia="en-US"/>
        </w:rPr>
        <w:t xml:space="preserve">el </w:t>
      </w:r>
      <w:r w:rsidR="006114A0">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w:t>
      </w:r>
      <w:r w:rsidR="006114A0">
        <w:rPr>
          <w:rFonts w:ascii="ITC Avant Garde" w:eastAsiaTheme="minorHAnsi" w:hAnsi="ITC Avant Garde"/>
          <w:sz w:val="22"/>
          <w:szCs w:val="22"/>
          <w:lang w:val="es-MX" w:eastAsia="en-US"/>
        </w:rPr>
        <w:t xml:space="preserve">correspondiente </w:t>
      </w:r>
      <w:r w:rsidRPr="006D5880">
        <w:rPr>
          <w:rFonts w:ascii="ITC Avant Garde" w:eastAsiaTheme="minorHAnsi" w:hAnsi="ITC Avant Garde"/>
          <w:sz w:val="22"/>
          <w:szCs w:val="22"/>
          <w:lang w:val="es-MX" w:eastAsia="en-US"/>
        </w:rPr>
        <w:t xml:space="preserve">recibirá un </w:t>
      </w:r>
      <w:r w:rsidR="006114A0">
        <w:rPr>
          <w:rFonts w:ascii="ITC Avant Garde" w:eastAsiaTheme="minorHAnsi" w:hAnsi="ITC Avant Garde"/>
          <w:sz w:val="22"/>
          <w:szCs w:val="22"/>
          <w:lang w:val="es-MX" w:eastAsia="en-US"/>
        </w:rPr>
        <w:t xml:space="preserve">punto de </w:t>
      </w:r>
      <w:r w:rsidRPr="006D5880">
        <w:rPr>
          <w:rFonts w:ascii="ITC Avant Garde" w:eastAsiaTheme="minorHAnsi" w:hAnsi="ITC Avant Garde"/>
          <w:sz w:val="22"/>
          <w:szCs w:val="22"/>
          <w:lang w:val="es-MX" w:eastAsia="en-US"/>
        </w:rPr>
        <w:t xml:space="preserve">elegibilidad </w:t>
      </w:r>
      <w:r w:rsidR="006114A0">
        <w:rPr>
          <w:rFonts w:ascii="ITC Avant Garde" w:eastAsiaTheme="minorHAnsi" w:hAnsi="ITC Avant Garde"/>
          <w:sz w:val="22"/>
          <w:szCs w:val="22"/>
          <w:lang w:val="es-MX" w:eastAsia="en-US"/>
        </w:rPr>
        <w:t>adicional</w:t>
      </w:r>
      <w:r w:rsidRPr="006D5880">
        <w:rPr>
          <w:rFonts w:ascii="ITC Avant Garde" w:eastAsiaTheme="minorHAnsi" w:hAnsi="ITC Avant Garde"/>
          <w:sz w:val="22"/>
          <w:szCs w:val="22"/>
          <w:lang w:val="es-MX" w:eastAsia="en-US"/>
        </w:rPr>
        <w:t xml:space="preserve"> en la siguiente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w:t>
      </w:r>
      <w:r w:rsidR="00975D6B">
        <w:rPr>
          <w:rFonts w:ascii="ITC Avant Garde" w:eastAsiaTheme="minorHAnsi" w:hAnsi="ITC Avant Garde"/>
          <w:sz w:val="22"/>
          <w:szCs w:val="22"/>
          <w:lang w:val="es-MX" w:eastAsia="en-US"/>
        </w:rPr>
        <w:t>Dicho</w:t>
      </w:r>
      <w:r w:rsidR="006114A0" w:rsidRPr="006D5880">
        <w:rPr>
          <w:rFonts w:ascii="ITC Avant Garde" w:eastAsiaTheme="minorHAnsi" w:hAnsi="ITC Avant Garde"/>
          <w:sz w:val="22"/>
          <w:szCs w:val="22"/>
          <w:lang w:val="es-MX" w:eastAsia="en-US"/>
        </w:rPr>
        <w:t xml:space="preserve"> </w:t>
      </w:r>
      <w:r w:rsidR="006114A0">
        <w:rPr>
          <w:rFonts w:ascii="ITC Avant Garde" w:eastAsiaTheme="minorHAnsi" w:hAnsi="ITC Avant Garde"/>
          <w:sz w:val="22"/>
          <w:szCs w:val="22"/>
          <w:lang w:val="es-MX" w:eastAsia="en-US"/>
        </w:rPr>
        <w:t>punto</w:t>
      </w:r>
      <w:r w:rsidR="006114A0"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de elegibilidad </w:t>
      </w:r>
      <w:r w:rsidR="006114A0">
        <w:rPr>
          <w:rFonts w:ascii="ITC Avant Garde" w:eastAsiaTheme="minorHAnsi" w:hAnsi="ITC Avant Garde"/>
          <w:sz w:val="22"/>
          <w:szCs w:val="22"/>
          <w:lang w:val="es-MX" w:eastAsia="en-US"/>
        </w:rPr>
        <w:t>adicional</w:t>
      </w:r>
      <w:r w:rsidR="006114A0"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debe</w:t>
      </w:r>
      <w:r w:rsidR="006114A0">
        <w:rPr>
          <w:rFonts w:ascii="ITC Avant Garde" w:eastAsiaTheme="minorHAnsi" w:hAnsi="ITC Avant Garde"/>
          <w:sz w:val="22"/>
          <w:szCs w:val="22"/>
          <w:lang w:val="es-MX" w:eastAsia="en-US"/>
        </w:rPr>
        <w:t>rá</w:t>
      </w:r>
      <w:r w:rsidRPr="006D5880">
        <w:rPr>
          <w:rFonts w:ascii="ITC Avant Garde" w:eastAsiaTheme="minorHAnsi" w:hAnsi="ITC Avant Garde"/>
          <w:sz w:val="22"/>
          <w:szCs w:val="22"/>
          <w:lang w:val="es-MX" w:eastAsia="en-US"/>
        </w:rPr>
        <w:t xml:space="preserve"> ser </w:t>
      </w:r>
      <w:r w:rsidR="006114A0">
        <w:rPr>
          <w:rFonts w:ascii="ITC Avant Garde" w:eastAsiaTheme="minorHAnsi" w:hAnsi="ITC Avant Garde"/>
          <w:sz w:val="22"/>
          <w:szCs w:val="22"/>
          <w:lang w:val="es-MX" w:eastAsia="en-US"/>
        </w:rPr>
        <w:t>utilizado</w:t>
      </w:r>
      <w:r w:rsidR="006114A0"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por el </w:t>
      </w:r>
      <w:r w:rsidR="00DB4E59">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en </w:t>
      </w:r>
      <w:r w:rsidR="006114A0">
        <w:rPr>
          <w:rFonts w:ascii="ITC Avant Garde" w:eastAsiaTheme="minorHAnsi" w:hAnsi="ITC Avant Garde"/>
          <w:sz w:val="22"/>
          <w:szCs w:val="22"/>
          <w:lang w:val="es-MX" w:eastAsia="en-US"/>
        </w:rPr>
        <w:t xml:space="preserve">su Oferta en </w:t>
      </w:r>
      <w:r w:rsidRPr="006D5880">
        <w:rPr>
          <w:rFonts w:ascii="ITC Avant Garde" w:eastAsiaTheme="minorHAnsi" w:hAnsi="ITC Avant Garde"/>
          <w:sz w:val="22"/>
          <w:szCs w:val="22"/>
          <w:lang w:val="es-MX" w:eastAsia="en-US"/>
        </w:rPr>
        <w:t xml:space="preserve">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en la que esté disponible</w:t>
      </w:r>
      <w:r w:rsidR="00DB4E59">
        <w:rPr>
          <w:rFonts w:ascii="ITC Avant Garde" w:eastAsiaTheme="minorHAnsi" w:hAnsi="ITC Avant Garde"/>
          <w:sz w:val="22"/>
          <w:szCs w:val="22"/>
          <w:lang w:val="es-MX" w:eastAsia="en-US"/>
        </w:rPr>
        <w:t xml:space="preserve"> en cualquier Categoría</w:t>
      </w:r>
      <w:r w:rsidRPr="006D5880">
        <w:rPr>
          <w:rFonts w:ascii="ITC Avant Garde" w:eastAsiaTheme="minorHAnsi" w:hAnsi="ITC Avant Garde"/>
          <w:sz w:val="22"/>
          <w:szCs w:val="22"/>
          <w:lang w:val="es-MX" w:eastAsia="en-US"/>
        </w:rPr>
        <w:t xml:space="preserve">. De lo contrario, se perderá </w:t>
      </w:r>
      <w:r w:rsidR="00975D6B">
        <w:rPr>
          <w:rFonts w:ascii="ITC Avant Garde" w:eastAsiaTheme="minorHAnsi" w:hAnsi="ITC Avant Garde"/>
          <w:sz w:val="22"/>
          <w:szCs w:val="22"/>
          <w:lang w:val="es-MX" w:eastAsia="en-US"/>
        </w:rPr>
        <w:t xml:space="preserve">dicho punto de </w:t>
      </w:r>
      <w:r w:rsidRPr="006D5880">
        <w:rPr>
          <w:rFonts w:ascii="ITC Avant Garde" w:eastAsiaTheme="minorHAnsi" w:hAnsi="ITC Avant Garde"/>
          <w:sz w:val="22"/>
          <w:szCs w:val="22"/>
          <w:lang w:val="es-MX" w:eastAsia="en-US"/>
        </w:rPr>
        <w:t xml:space="preserve">elegibilidad </w:t>
      </w:r>
      <w:r w:rsidR="00975D6B">
        <w:rPr>
          <w:rFonts w:ascii="ITC Avant Garde" w:eastAsiaTheme="minorHAnsi" w:hAnsi="ITC Avant Garde"/>
          <w:sz w:val="22"/>
          <w:szCs w:val="22"/>
          <w:lang w:val="es-MX" w:eastAsia="en-US"/>
        </w:rPr>
        <w:t>adicional</w:t>
      </w:r>
      <w:r w:rsidR="00DB4E59">
        <w:rPr>
          <w:rFonts w:ascii="ITC Avant Garde" w:eastAsiaTheme="minorHAnsi" w:hAnsi="ITC Avant Garde"/>
          <w:sz w:val="22"/>
          <w:szCs w:val="22"/>
          <w:lang w:val="es-MX" w:eastAsia="en-US"/>
        </w:rPr>
        <w:t>.</w:t>
      </w:r>
    </w:p>
    <w:p w14:paraId="371365F6" w14:textId="77777777" w:rsidR="00106A09" w:rsidRPr="006D5880" w:rsidRDefault="00106A09" w:rsidP="00746DC9">
      <w:pPr>
        <w:pStyle w:val="Textoindependiente"/>
        <w:spacing w:after="0"/>
        <w:jc w:val="both"/>
        <w:rPr>
          <w:rFonts w:ascii="ITC Avant Garde" w:eastAsiaTheme="minorHAnsi" w:hAnsi="ITC Avant Garde"/>
          <w:sz w:val="22"/>
          <w:szCs w:val="22"/>
          <w:lang w:val="es-MX" w:eastAsia="en-US"/>
        </w:rPr>
      </w:pPr>
    </w:p>
    <w:p w14:paraId="283832AF" w14:textId="0FE6B5BF" w:rsidR="00E012E9" w:rsidRDefault="00A67C35"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Es </w:t>
      </w:r>
      <w:r w:rsidR="00B248F0">
        <w:rPr>
          <w:rFonts w:ascii="ITC Avant Garde" w:eastAsiaTheme="minorHAnsi" w:hAnsi="ITC Avant Garde"/>
          <w:sz w:val="22"/>
          <w:szCs w:val="22"/>
          <w:lang w:val="es-MX" w:eastAsia="en-US"/>
        </w:rPr>
        <w:t>importante</w:t>
      </w:r>
      <w:r>
        <w:rPr>
          <w:rFonts w:ascii="ITC Avant Garde" w:eastAsiaTheme="minorHAnsi" w:hAnsi="ITC Avant Garde"/>
          <w:sz w:val="22"/>
          <w:szCs w:val="22"/>
          <w:lang w:val="es-MX" w:eastAsia="en-US"/>
        </w:rPr>
        <w:t xml:space="preserve"> señalar que en ningún caso el </w:t>
      </w:r>
      <w:r w:rsidR="00D67188">
        <w:rPr>
          <w:rFonts w:ascii="ITC Avant Garde" w:eastAsiaTheme="minorHAnsi" w:hAnsi="ITC Avant Garde"/>
          <w:sz w:val="22"/>
          <w:szCs w:val="22"/>
          <w:lang w:val="es-MX" w:eastAsia="en-US"/>
        </w:rPr>
        <w:t>Componente Económico del Puntaje</w:t>
      </w:r>
      <w:r>
        <w:rPr>
          <w:rFonts w:ascii="ITC Avant Garde" w:eastAsiaTheme="minorHAnsi" w:hAnsi="ITC Avant Garde"/>
          <w:sz w:val="22"/>
          <w:szCs w:val="22"/>
          <w:lang w:val="es-MX" w:eastAsia="en-US"/>
        </w:rPr>
        <w:t xml:space="preserve"> de Reloj de un Cambio Rechazado o liberado puede ser inferior al Valor Mínimo de Referencia. </w:t>
      </w:r>
      <w:r w:rsidR="00E012E9">
        <w:rPr>
          <w:rFonts w:ascii="ITC Avant Garde" w:eastAsiaTheme="minorHAnsi" w:hAnsi="ITC Avant Garde"/>
          <w:sz w:val="22"/>
          <w:szCs w:val="22"/>
          <w:lang w:val="es-MX" w:eastAsia="en-US"/>
        </w:rPr>
        <w:t xml:space="preserve">Si este fuera el caso, el citado </w:t>
      </w:r>
      <w:r w:rsidR="00D67188">
        <w:rPr>
          <w:rFonts w:ascii="ITC Avant Garde" w:eastAsiaTheme="minorHAnsi" w:hAnsi="ITC Avant Garde"/>
          <w:sz w:val="22"/>
          <w:szCs w:val="22"/>
          <w:lang w:val="es-MX" w:eastAsia="en-US"/>
        </w:rPr>
        <w:t>Puntaje</w:t>
      </w:r>
      <w:r w:rsidR="00E012E9">
        <w:rPr>
          <w:rFonts w:ascii="ITC Avant Garde" w:eastAsiaTheme="minorHAnsi" w:hAnsi="ITC Avant Garde"/>
          <w:sz w:val="22"/>
          <w:szCs w:val="22"/>
          <w:lang w:val="es-MX" w:eastAsia="en-US"/>
        </w:rPr>
        <w:t xml:space="preserve"> de Reloj será el determinado por la </w:t>
      </w:r>
      <w:r w:rsidR="00E012E9" w:rsidRPr="00AD6774">
        <w:rPr>
          <w:rFonts w:ascii="ITC Avant Garde" w:eastAsiaTheme="minorHAnsi" w:hAnsi="ITC Avant Garde"/>
          <w:sz w:val="22"/>
          <w:szCs w:val="22"/>
          <w:lang w:val="es-MX" w:eastAsia="en-US"/>
        </w:rPr>
        <w:t>Ronda de Reloj correspondiente</w:t>
      </w:r>
      <w:r w:rsidR="009A42A3" w:rsidRPr="00AD6774">
        <w:rPr>
          <w:rFonts w:ascii="ITC Avant Garde" w:eastAsiaTheme="minorHAnsi" w:hAnsi="ITC Avant Garde"/>
          <w:sz w:val="22"/>
          <w:szCs w:val="22"/>
          <w:lang w:val="es-MX" w:eastAsia="en-US"/>
        </w:rPr>
        <w:t>, de</w:t>
      </w:r>
      <w:r w:rsidR="009A42A3">
        <w:rPr>
          <w:rFonts w:ascii="ITC Avant Garde" w:eastAsiaTheme="minorHAnsi" w:hAnsi="ITC Avant Garde"/>
          <w:sz w:val="22"/>
          <w:szCs w:val="22"/>
          <w:lang w:val="es-MX" w:eastAsia="en-US"/>
        </w:rPr>
        <w:t xml:space="preserve"> acuerdo con lo estipulado en el presente numeral y en el numeral 3.11.2</w:t>
      </w:r>
      <w:r w:rsidR="00B248F0">
        <w:rPr>
          <w:rFonts w:ascii="ITC Avant Garde" w:eastAsiaTheme="minorHAnsi" w:hAnsi="ITC Avant Garde"/>
          <w:sz w:val="22"/>
          <w:szCs w:val="22"/>
          <w:lang w:val="es-MX" w:eastAsia="en-US"/>
        </w:rPr>
        <w:t xml:space="preserve"> de este Apéndice</w:t>
      </w:r>
      <w:r w:rsidR="007E665F">
        <w:rPr>
          <w:rFonts w:ascii="ITC Avant Garde" w:eastAsiaTheme="minorHAnsi" w:hAnsi="ITC Avant Garde"/>
          <w:sz w:val="22"/>
          <w:szCs w:val="22"/>
          <w:lang w:val="es-MX" w:eastAsia="en-US"/>
        </w:rPr>
        <w:t xml:space="preserve">, con independencia </w:t>
      </w:r>
      <w:r w:rsidR="00085855">
        <w:rPr>
          <w:rFonts w:ascii="ITC Avant Garde" w:eastAsiaTheme="minorHAnsi" w:hAnsi="ITC Avant Garde"/>
          <w:sz w:val="22"/>
          <w:szCs w:val="22"/>
          <w:lang w:val="es-MX" w:eastAsia="en-US"/>
        </w:rPr>
        <w:t>de que</w:t>
      </w:r>
      <w:r w:rsidR="007E665F">
        <w:rPr>
          <w:rFonts w:ascii="ITC Avant Garde" w:eastAsiaTheme="minorHAnsi" w:hAnsi="ITC Avant Garde"/>
          <w:sz w:val="22"/>
          <w:szCs w:val="22"/>
          <w:lang w:val="es-MX" w:eastAsia="en-US"/>
        </w:rPr>
        <w:t xml:space="preserve"> se </w:t>
      </w:r>
      <w:r w:rsidR="00085855">
        <w:rPr>
          <w:rFonts w:ascii="ITC Avant Garde" w:eastAsiaTheme="minorHAnsi" w:hAnsi="ITC Avant Garde"/>
          <w:sz w:val="22"/>
          <w:szCs w:val="22"/>
          <w:lang w:val="es-MX" w:eastAsia="en-US"/>
        </w:rPr>
        <w:t>trate</w:t>
      </w:r>
      <w:r w:rsidR="007E665F">
        <w:rPr>
          <w:rFonts w:ascii="ITC Avant Garde" w:eastAsiaTheme="minorHAnsi" w:hAnsi="ITC Avant Garde"/>
          <w:sz w:val="22"/>
          <w:szCs w:val="22"/>
          <w:lang w:val="es-MX" w:eastAsia="en-US"/>
        </w:rPr>
        <w:t xml:space="preserve"> de un </w:t>
      </w:r>
      <w:r w:rsidR="007E665F" w:rsidRPr="00DE3271">
        <w:rPr>
          <w:rFonts w:ascii="ITC Avant Garde" w:eastAsiaTheme="minorHAnsi" w:hAnsi="ITC Avant Garde"/>
          <w:sz w:val="22"/>
          <w:szCs w:val="22"/>
          <w:lang w:val="es-MX" w:eastAsia="en-US"/>
        </w:rPr>
        <w:t xml:space="preserve">Nuevo Competidor en </w:t>
      </w:r>
      <w:r w:rsidR="00DD6CFA">
        <w:rPr>
          <w:rFonts w:ascii="ITC Avant Garde" w:eastAsiaTheme="minorHAnsi" w:hAnsi="ITC Avant Garde"/>
          <w:sz w:val="22"/>
          <w:szCs w:val="22"/>
          <w:lang w:val="es-MX" w:eastAsia="en-US"/>
        </w:rPr>
        <w:t>Bandas</w:t>
      </w:r>
      <w:r w:rsidR="007E665F" w:rsidRPr="00DE3271">
        <w:rPr>
          <w:rFonts w:ascii="ITC Avant Garde" w:eastAsiaTheme="minorHAnsi" w:hAnsi="ITC Avant Garde"/>
          <w:sz w:val="22"/>
          <w:szCs w:val="22"/>
          <w:lang w:val="es-MX" w:eastAsia="en-US"/>
        </w:rPr>
        <w:t xml:space="preserve"> de Capacidad</w:t>
      </w:r>
      <w:r w:rsidR="00E012E9">
        <w:rPr>
          <w:rFonts w:ascii="ITC Avant Garde" w:eastAsiaTheme="minorHAnsi" w:hAnsi="ITC Avant Garde"/>
          <w:sz w:val="22"/>
          <w:szCs w:val="22"/>
          <w:lang w:val="es-MX" w:eastAsia="en-US"/>
        </w:rPr>
        <w:t xml:space="preserve">. </w:t>
      </w:r>
    </w:p>
    <w:p w14:paraId="66C5E0A5" w14:textId="0D86257E" w:rsidR="00A67C35" w:rsidRDefault="00A67C35" w:rsidP="00746DC9">
      <w:pPr>
        <w:pStyle w:val="Textoindependiente"/>
        <w:spacing w:after="0"/>
        <w:jc w:val="both"/>
        <w:rPr>
          <w:rFonts w:ascii="ITC Avant Garde" w:eastAsiaTheme="minorHAnsi" w:hAnsi="ITC Avant Garde"/>
          <w:sz w:val="22"/>
          <w:szCs w:val="22"/>
          <w:lang w:val="es-MX" w:eastAsia="en-US"/>
        </w:rPr>
      </w:pPr>
    </w:p>
    <w:p w14:paraId="407F02C6" w14:textId="403F90EA" w:rsidR="001820B8"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el </w:t>
      </w:r>
      <w:r w:rsidR="00CA0754">
        <w:rPr>
          <w:rFonts w:ascii="ITC Avant Garde" w:eastAsiaTheme="minorHAnsi" w:hAnsi="ITC Avant Garde"/>
          <w:sz w:val="22"/>
          <w:szCs w:val="22"/>
          <w:lang w:val="es-MX" w:eastAsia="en-US"/>
        </w:rPr>
        <w:t>Participante con un Cambio Rechazado presenta una Oferta por un Bloque de la misma Categoría</w:t>
      </w:r>
      <w:r w:rsidR="00A077A0">
        <w:rPr>
          <w:rFonts w:ascii="ITC Avant Garde" w:eastAsiaTheme="minorHAnsi" w:hAnsi="ITC Avant Garde"/>
          <w:sz w:val="22"/>
          <w:szCs w:val="22"/>
          <w:lang w:val="es-MX" w:eastAsia="en-US"/>
        </w:rPr>
        <w:t>,</w:t>
      </w:r>
      <w:r w:rsidR="00CA0754">
        <w:rPr>
          <w:rFonts w:ascii="ITC Avant Garde" w:eastAsiaTheme="minorHAnsi" w:hAnsi="ITC Avant Garde"/>
          <w:sz w:val="22"/>
          <w:szCs w:val="22"/>
          <w:lang w:val="es-MX" w:eastAsia="en-US"/>
        </w:rPr>
        <w:t xml:space="preserve"> a un </w:t>
      </w:r>
      <w:r w:rsidR="00002D5B">
        <w:rPr>
          <w:rFonts w:ascii="ITC Avant Garde" w:eastAsiaTheme="minorHAnsi" w:hAnsi="ITC Avant Garde"/>
          <w:sz w:val="22"/>
          <w:szCs w:val="22"/>
          <w:lang w:val="es-MX" w:eastAsia="en-US"/>
        </w:rPr>
        <w:t xml:space="preserve">Puntaje </w:t>
      </w:r>
      <w:r w:rsidR="00CA0754">
        <w:rPr>
          <w:rFonts w:ascii="ITC Avant Garde" w:eastAsiaTheme="minorHAnsi" w:hAnsi="ITC Avant Garde"/>
          <w:sz w:val="22"/>
          <w:szCs w:val="22"/>
          <w:lang w:val="es-MX" w:eastAsia="en-US"/>
        </w:rPr>
        <w:t xml:space="preserve">de Reloj superior al fijado para el Cambio Rechazado, </w:t>
      </w:r>
      <w:r w:rsidRPr="006D5880">
        <w:rPr>
          <w:rFonts w:ascii="ITC Avant Garde" w:eastAsiaTheme="minorHAnsi" w:hAnsi="ITC Avant Garde"/>
          <w:sz w:val="22"/>
          <w:szCs w:val="22"/>
          <w:lang w:val="es-MX" w:eastAsia="en-US"/>
        </w:rPr>
        <w:t xml:space="preserve">se considerará que el </w:t>
      </w:r>
      <w:r w:rsidR="00CA0754">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ha </w:t>
      </w:r>
      <w:r w:rsidR="00CA0754">
        <w:rPr>
          <w:rFonts w:ascii="ITC Avant Garde" w:eastAsiaTheme="minorHAnsi" w:hAnsi="ITC Avant Garde"/>
          <w:sz w:val="22"/>
          <w:szCs w:val="22"/>
          <w:lang w:val="es-MX" w:eastAsia="en-US"/>
        </w:rPr>
        <w:t>presentado una O</w:t>
      </w:r>
      <w:r w:rsidRPr="006D5880">
        <w:rPr>
          <w:rFonts w:ascii="ITC Avant Garde" w:eastAsiaTheme="minorHAnsi" w:hAnsi="ITC Avant Garde"/>
          <w:sz w:val="22"/>
          <w:szCs w:val="22"/>
          <w:lang w:val="es-MX" w:eastAsia="en-US"/>
        </w:rPr>
        <w:t xml:space="preserve">ferta por todos los </w:t>
      </w:r>
      <w:r w:rsidR="00CA0754">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D6544E" w:rsidRPr="006D5880">
        <w:rPr>
          <w:rFonts w:ascii="ITC Avant Garde" w:eastAsiaTheme="minorHAnsi" w:hAnsi="ITC Avant Garde"/>
          <w:sz w:val="22"/>
          <w:szCs w:val="22"/>
          <w:lang w:val="es-MX" w:eastAsia="en-US"/>
        </w:rPr>
        <w:t>(</w:t>
      </w:r>
      <w:r w:rsidR="00CA0754">
        <w:rPr>
          <w:rFonts w:ascii="ITC Avant Garde" w:eastAsiaTheme="minorHAnsi" w:hAnsi="ITC Avant Garde"/>
          <w:sz w:val="22"/>
          <w:szCs w:val="22"/>
          <w:lang w:val="es-MX" w:eastAsia="en-US"/>
        </w:rPr>
        <w:t xml:space="preserve">los que comprende su nueva Oferta como </w:t>
      </w:r>
      <w:r w:rsidR="00E55B56">
        <w:rPr>
          <w:rFonts w:ascii="ITC Avant Garde" w:eastAsiaTheme="minorHAnsi" w:hAnsi="ITC Avant Garde"/>
          <w:sz w:val="22"/>
          <w:szCs w:val="22"/>
          <w:lang w:val="es-MX" w:eastAsia="en-US"/>
        </w:rPr>
        <w:t>el</w:t>
      </w:r>
      <w:r w:rsidR="00CA0754">
        <w:rPr>
          <w:rFonts w:ascii="ITC Avant Garde" w:eastAsiaTheme="minorHAnsi" w:hAnsi="ITC Avant Garde"/>
          <w:sz w:val="22"/>
          <w:szCs w:val="22"/>
          <w:lang w:val="es-MX" w:eastAsia="en-US"/>
        </w:rPr>
        <w:t xml:space="preserve"> que compo</w:t>
      </w:r>
      <w:r w:rsidR="00E55B56">
        <w:rPr>
          <w:rFonts w:ascii="ITC Avant Garde" w:eastAsiaTheme="minorHAnsi" w:hAnsi="ITC Avant Garde"/>
          <w:sz w:val="22"/>
          <w:szCs w:val="22"/>
          <w:lang w:val="es-MX" w:eastAsia="en-US"/>
        </w:rPr>
        <w:t>ne</w:t>
      </w:r>
      <w:r w:rsidR="00CA0754">
        <w:rPr>
          <w:rFonts w:ascii="ITC Avant Garde" w:eastAsiaTheme="minorHAnsi" w:hAnsi="ITC Avant Garde"/>
          <w:sz w:val="22"/>
          <w:szCs w:val="22"/>
          <w:lang w:val="es-MX" w:eastAsia="en-US"/>
        </w:rPr>
        <w:t xml:space="preserve"> </w:t>
      </w:r>
      <w:r w:rsidR="006F6FFA">
        <w:rPr>
          <w:rFonts w:ascii="ITC Avant Garde" w:eastAsiaTheme="minorHAnsi" w:hAnsi="ITC Avant Garde"/>
          <w:sz w:val="22"/>
          <w:szCs w:val="22"/>
          <w:lang w:val="es-MX" w:eastAsia="en-US"/>
        </w:rPr>
        <w:t>cada</w:t>
      </w:r>
      <w:r w:rsidR="00CA0754">
        <w:rPr>
          <w:rFonts w:ascii="ITC Avant Garde" w:eastAsiaTheme="minorHAnsi" w:hAnsi="ITC Avant Garde"/>
          <w:sz w:val="22"/>
          <w:szCs w:val="22"/>
          <w:lang w:val="es-MX" w:eastAsia="en-US"/>
        </w:rPr>
        <w:t xml:space="preserve"> Cambio Rechazado</w:t>
      </w:r>
      <w:r w:rsidR="00D6544E" w:rsidRPr="006D5880">
        <w:rPr>
          <w:rFonts w:ascii="ITC Avant Garde" w:eastAsiaTheme="minorHAnsi" w:hAnsi="ITC Avant Garde"/>
          <w:sz w:val="22"/>
          <w:szCs w:val="22"/>
          <w:lang w:val="es-MX" w:eastAsia="en-US"/>
        </w:rPr>
        <w:t>)</w:t>
      </w:r>
      <w:r w:rsidR="00D6544E">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a</w:t>
      </w:r>
      <w:r w:rsidR="00CA0754">
        <w:rPr>
          <w:rFonts w:ascii="ITC Avant Garde" w:eastAsiaTheme="minorHAnsi" w:hAnsi="ITC Avant Garde"/>
          <w:sz w:val="22"/>
          <w:szCs w:val="22"/>
          <w:lang w:val="es-MX" w:eastAsia="en-US"/>
        </w:rPr>
        <w:t>l último</w:t>
      </w:r>
      <w:r w:rsidR="00E55B56">
        <w:rPr>
          <w:rFonts w:ascii="ITC Avant Garde" w:eastAsiaTheme="minorHAnsi" w:hAnsi="ITC Avant Garde"/>
          <w:sz w:val="22"/>
          <w:szCs w:val="22"/>
          <w:lang w:val="es-MX" w:eastAsia="en-US"/>
        </w:rPr>
        <w:t xml:space="preserve"> </w:t>
      </w:r>
      <w:r w:rsidR="00895A7D">
        <w:rPr>
          <w:rFonts w:ascii="ITC Avant Garde" w:eastAsiaTheme="minorHAnsi" w:hAnsi="ITC Avant Garde"/>
          <w:sz w:val="22"/>
          <w:szCs w:val="22"/>
          <w:lang w:val="es-MX" w:eastAsia="en-US"/>
        </w:rPr>
        <w:t>Puntaje</w:t>
      </w:r>
      <w:r w:rsidR="00895A7D"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de </w:t>
      </w:r>
      <w:r w:rsidR="00CA0754">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eloj.</w:t>
      </w:r>
      <w:r w:rsidR="00861D37">
        <w:rPr>
          <w:rFonts w:ascii="ITC Avant Garde" w:eastAsiaTheme="minorHAnsi" w:hAnsi="ITC Avant Garde"/>
          <w:sz w:val="22"/>
          <w:szCs w:val="22"/>
          <w:lang w:val="es-MX" w:eastAsia="en-US"/>
        </w:rPr>
        <w:t xml:space="preserve"> </w:t>
      </w:r>
    </w:p>
    <w:p w14:paraId="2D907121" w14:textId="77777777" w:rsidR="001820B8" w:rsidRDefault="001820B8" w:rsidP="00746DC9">
      <w:pPr>
        <w:pStyle w:val="Textoindependiente"/>
        <w:spacing w:after="0"/>
        <w:jc w:val="both"/>
        <w:rPr>
          <w:rFonts w:ascii="ITC Avant Garde" w:eastAsiaTheme="minorHAnsi" w:hAnsi="ITC Avant Garde"/>
          <w:sz w:val="22"/>
          <w:szCs w:val="22"/>
          <w:lang w:val="es-MX" w:eastAsia="en-US"/>
        </w:rPr>
      </w:pPr>
    </w:p>
    <w:p w14:paraId="00C66404" w14:textId="59CD3879" w:rsidR="0028795E" w:rsidRDefault="001820B8"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En este orden de ideas, </w:t>
      </w:r>
      <w:r w:rsidR="00A077A0">
        <w:rPr>
          <w:rFonts w:ascii="ITC Avant Garde" w:eastAsiaTheme="minorHAnsi" w:hAnsi="ITC Avant Garde"/>
          <w:sz w:val="22"/>
          <w:szCs w:val="22"/>
          <w:lang w:val="es-MX" w:eastAsia="en-US"/>
        </w:rPr>
        <w:t xml:space="preserve">el Bloque del Cambio Rechazado a que se refiere </w:t>
      </w:r>
      <w:r w:rsidR="00B248F0">
        <w:rPr>
          <w:rFonts w:ascii="ITC Avant Garde" w:eastAsiaTheme="minorHAnsi" w:hAnsi="ITC Avant Garde"/>
          <w:sz w:val="22"/>
          <w:szCs w:val="22"/>
          <w:lang w:val="es-MX" w:eastAsia="en-US"/>
        </w:rPr>
        <w:t>e</w:t>
      </w:r>
      <w:r w:rsidR="00A077A0">
        <w:rPr>
          <w:rFonts w:ascii="ITC Avant Garde" w:eastAsiaTheme="minorHAnsi" w:hAnsi="ITC Avant Garde"/>
          <w:sz w:val="22"/>
          <w:szCs w:val="22"/>
          <w:lang w:val="es-MX" w:eastAsia="en-US"/>
        </w:rPr>
        <w:t xml:space="preserve">l párrafo anterior, </w:t>
      </w:r>
      <w:r w:rsidR="0028795E" w:rsidRPr="006D5880">
        <w:rPr>
          <w:rFonts w:ascii="ITC Avant Garde" w:eastAsiaTheme="minorHAnsi" w:hAnsi="ITC Avant Garde"/>
          <w:sz w:val="22"/>
          <w:szCs w:val="22"/>
          <w:lang w:val="es-MX" w:eastAsia="en-US"/>
        </w:rPr>
        <w:t xml:space="preserve">se </w:t>
      </w:r>
      <w:r w:rsidR="00A077A0">
        <w:rPr>
          <w:rFonts w:ascii="ITC Avant Garde" w:eastAsiaTheme="minorHAnsi" w:hAnsi="ITC Avant Garde"/>
          <w:sz w:val="22"/>
          <w:szCs w:val="22"/>
          <w:lang w:val="es-MX" w:eastAsia="en-US"/>
        </w:rPr>
        <w:t>considera</w:t>
      </w:r>
      <w:r w:rsidR="00A077A0" w:rsidRPr="006D5880">
        <w:rPr>
          <w:rFonts w:ascii="ITC Avant Garde" w:eastAsiaTheme="minorHAnsi" w:hAnsi="ITC Avant Garde"/>
          <w:sz w:val="22"/>
          <w:szCs w:val="22"/>
          <w:lang w:val="es-MX" w:eastAsia="en-US"/>
        </w:rPr>
        <w:t xml:space="preserve"> </w:t>
      </w:r>
      <w:r w:rsidR="00A077A0">
        <w:rPr>
          <w:rFonts w:ascii="ITC Avant Garde" w:eastAsiaTheme="minorHAnsi" w:hAnsi="ITC Avant Garde"/>
          <w:sz w:val="22"/>
          <w:szCs w:val="22"/>
          <w:lang w:val="es-MX" w:eastAsia="en-US"/>
        </w:rPr>
        <w:t>un B</w:t>
      </w:r>
      <w:r w:rsidR="0028795E" w:rsidRPr="006D5880">
        <w:rPr>
          <w:rFonts w:ascii="ITC Avant Garde" w:eastAsiaTheme="minorHAnsi" w:hAnsi="ITC Avant Garde"/>
          <w:sz w:val="22"/>
          <w:szCs w:val="22"/>
          <w:lang w:val="es-MX" w:eastAsia="en-US"/>
        </w:rPr>
        <w:t xml:space="preserve">loque </w:t>
      </w:r>
      <w:r w:rsidR="00A077A0">
        <w:rPr>
          <w:rFonts w:ascii="ITC Avant Garde" w:eastAsiaTheme="minorHAnsi" w:hAnsi="ITC Avant Garde"/>
          <w:sz w:val="22"/>
          <w:szCs w:val="22"/>
          <w:lang w:val="es-MX" w:eastAsia="en-US"/>
        </w:rPr>
        <w:t>con Oferta</w:t>
      </w:r>
      <w:r w:rsidR="0028795E" w:rsidRPr="006D5880">
        <w:rPr>
          <w:rFonts w:ascii="ITC Avant Garde" w:eastAsiaTheme="minorHAnsi" w:hAnsi="ITC Avant Garde"/>
          <w:sz w:val="22"/>
          <w:szCs w:val="22"/>
          <w:lang w:val="es-MX" w:eastAsia="en-US"/>
        </w:rPr>
        <w:t xml:space="preserve"> al </w:t>
      </w:r>
      <w:r w:rsidR="00A077A0">
        <w:rPr>
          <w:rFonts w:ascii="ITC Avant Garde" w:eastAsiaTheme="minorHAnsi" w:hAnsi="ITC Avant Garde"/>
          <w:sz w:val="22"/>
          <w:szCs w:val="22"/>
          <w:lang w:val="es-MX" w:eastAsia="en-US"/>
        </w:rPr>
        <w:t xml:space="preserve">último </w:t>
      </w:r>
      <w:r w:rsidR="00895A7D">
        <w:rPr>
          <w:rFonts w:ascii="ITC Avant Garde" w:eastAsiaTheme="minorHAnsi" w:hAnsi="ITC Avant Garde"/>
          <w:sz w:val="22"/>
          <w:szCs w:val="22"/>
          <w:lang w:val="es-MX" w:eastAsia="en-US"/>
        </w:rPr>
        <w:t>Puntaje</w:t>
      </w:r>
      <w:r w:rsidR="00895A7D" w:rsidRPr="006D5880">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de </w:t>
      </w:r>
      <w:r w:rsidR="00A077A0">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eloj.</w:t>
      </w:r>
    </w:p>
    <w:p w14:paraId="7E3B59E4" w14:textId="77777777" w:rsidR="00106A09" w:rsidRPr="006D5880" w:rsidRDefault="00106A09" w:rsidP="00746DC9">
      <w:pPr>
        <w:pStyle w:val="Textoindependiente"/>
        <w:spacing w:after="0"/>
        <w:jc w:val="both"/>
        <w:rPr>
          <w:rFonts w:ascii="ITC Avant Garde" w:eastAsiaTheme="minorHAnsi" w:hAnsi="ITC Avant Garde"/>
          <w:sz w:val="22"/>
          <w:szCs w:val="22"/>
          <w:lang w:val="es-MX" w:eastAsia="en-US"/>
        </w:rPr>
      </w:pPr>
    </w:p>
    <w:p w14:paraId="55F7940A" w14:textId="30FC4DB1" w:rsidR="0028795E" w:rsidRDefault="003C2BE1"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Por otro lado, s</w:t>
      </w:r>
      <w:r w:rsidR="0028795E" w:rsidRPr="006D5880">
        <w:rPr>
          <w:rFonts w:ascii="ITC Avant Garde" w:eastAsiaTheme="minorHAnsi" w:hAnsi="ITC Avant Garde"/>
          <w:sz w:val="22"/>
          <w:szCs w:val="22"/>
          <w:lang w:val="es-MX" w:eastAsia="en-US"/>
        </w:rPr>
        <w:t xml:space="preserve">i </w:t>
      </w:r>
      <w:r w:rsidR="00DC3A4B">
        <w:rPr>
          <w:rFonts w:ascii="ITC Avant Garde" w:eastAsiaTheme="minorHAnsi" w:hAnsi="ITC Avant Garde"/>
          <w:sz w:val="22"/>
          <w:szCs w:val="22"/>
          <w:lang w:val="es-MX" w:eastAsia="en-US"/>
        </w:rPr>
        <w:t xml:space="preserve">existen Cambios Rechazados de más de </w:t>
      </w:r>
      <w:r w:rsidR="0028795E" w:rsidRPr="006D5880">
        <w:rPr>
          <w:rFonts w:ascii="ITC Avant Garde" w:eastAsiaTheme="minorHAnsi" w:hAnsi="ITC Avant Garde"/>
          <w:sz w:val="22"/>
          <w:szCs w:val="22"/>
          <w:lang w:val="es-MX" w:eastAsia="en-US"/>
        </w:rPr>
        <w:t xml:space="preserve">un </w:t>
      </w:r>
      <w:r w:rsidR="00DC3A4B">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 y no todos han sido mejor</w:t>
      </w:r>
      <w:r w:rsidR="00137BC3">
        <w:rPr>
          <w:rFonts w:ascii="ITC Avant Garde" w:eastAsiaTheme="minorHAnsi" w:hAnsi="ITC Avant Garde"/>
          <w:sz w:val="22"/>
          <w:szCs w:val="22"/>
          <w:lang w:val="es-MX" w:eastAsia="en-US"/>
        </w:rPr>
        <w:t xml:space="preserve">ados en </w:t>
      </w:r>
      <w:r w:rsidR="00D43082">
        <w:rPr>
          <w:rFonts w:ascii="ITC Avant Garde" w:eastAsiaTheme="minorHAnsi" w:hAnsi="ITC Avant Garde"/>
          <w:sz w:val="22"/>
          <w:szCs w:val="22"/>
          <w:lang w:val="es-MX" w:eastAsia="en-US"/>
        </w:rPr>
        <w:t>puntaje</w:t>
      </w:r>
      <w:r w:rsidR="0028795E" w:rsidRPr="006D5880">
        <w:rPr>
          <w:rFonts w:ascii="ITC Avant Garde" w:eastAsiaTheme="minorHAnsi" w:hAnsi="ITC Avant Garde"/>
          <w:sz w:val="22"/>
          <w:szCs w:val="22"/>
          <w:lang w:val="es-MX" w:eastAsia="en-US"/>
        </w:rPr>
        <w:t xml:space="preserve">, el </w:t>
      </w:r>
      <w:r w:rsidR="00E72AE9">
        <w:rPr>
          <w:rFonts w:ascii="ITC Avant Garde" w:eastAsiaTheme="minorHAnsi" w:hAnsi="ITC Avant Garde"/>
          <w:sz w:val="22"/>
          <w:szCs w:val="22"/>
          <w:lang w:val="es-MX" w:eastAsia="en-US"/>
        </w:rPr>
        <w:t>SEPRO</w:t>
      </w:r>
      <w:r w:rsidR="0028795E" w:rsidRPr="006D5880">
        <w:rPr>
          <w:rFonts w:ascii="ITC Avant Garde" w:eastAsiaTheme="minorHAnsi" w:hAnsi="ITC Avant Garde"/>
          <w:sz w:val="22"/>
          <w:szCs w:val="22"/>
          <w:lang w:val="es-MX" w:eastAsia="en-US"/>
        </w:rPr>
        <w:t xml:space="preserve"> determinará</w:t>
      </w:r>
      <w:r w:rsidR="00DC3A4B">
        <w:rPr>
          <w:rFonts w:ascii="ITC Avant Garde" w:eastAsiaTheme="minorHAnsi" w:hAnsi="ITC Avant Garde"/>
          <w:sz w:val="22"/>
          <w:szCs w:val="22"/>
          <w:lang w:val="es-MX" w:eastAsia="en-US"/>
        </w:rPr>
        <w:t xml:space="preserve"> aleatoriamente</w:t>
      </w:r>
      <w:r w:rsidR="0028795E" w:rsidRPr="006D5880">
        <w:rPr>
          <w:rFonts w:ascii="ITC Avant Garde" w:eastAsiaTheme="minorHAnsi" w:hAnsi="ITC Avant Garde"/>
          <w:sz w:val="22"/>
          <w:szCs w:val="22"/>
          <w:lang w:val="es-MX" w:eastAsia="en-US"/>
        </w:rPr>
        <w:t xml:space="preserve">, para cada </w:t>
      </w:r>
      <w:r>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 a la vez, </w:t>
      </w:r>
      <w:r>
        <w:rPr>
          <w:rFonts w:ascii="ITC Avant Garde" w:eastAsiaTheme="minorHAnsi" w:hAnsi="ITC Avant Garde"/>
          <w:sz w:val="22"/>
          <w:szCs w:val="22"/>
          <w:lang w:val="es-MX" w:eastAsia="en-US"/>
        </w:rPr>
        <w:t>cu</w:t>
      </w:r>
      <w:r w:rsidR="00B248F0">
        <w:rPr>
          <w:rFonts w:ascii="ITC Avant Garde" w:eastAsiaTheme="minorHAnsi" w:hAnsi="ITC Avant Garde"/>
          <w:sz w:val="22"/>
          <w:szCs w:val="22"/>
          <w:lang w:val="es-MX" w:eastAsia="en-US"/>
        </w:rPr>
        <w:t>á</w:t>
      </w:r>
      <w:r>
        <w:rPr>
          <w:rFonts w:ascii="ITC Avant Garde" w:eastAsiaTheme="minorHAnsi" w:hAnsi="ITC Avant Garde"/>
          <w:sz w:val="22"/>
          <w:szCs w:val="22"/>
          <w:lang w:val="es-MX" w:eastAsia="en-US"/>
        </w:rPr>
        <w:t>l Cambio Rechazado será liberado</w:t>
      </w:r>
      <w:r w:rsidR="0028795E" w:rsidRPr="006D5880">
        <w:rPr>
          <w:rFonts w:ascii="ITC Avant Garde" w:eastAsiaTheme="minorHAnsi" w:hAnsi="ITC Avant Garde"/>
          <w:sz w:val="22"/>
          <w:szCs w:val="22"/>
          <w:lang w:val="es-MX" w:eastAsia="en-US"/>
        </w:rPr>
        <w:t>.</w:t>
      </w:r>
    </w:p>
    <w:p w14:paraId="6E2EA667" w14:textId="77777777" w:rsidR="005A5AE0" w:rsidRPr="006D5880" w:rsidRDefault="005A5AE0" w:rsidP="00746DC9">
      <w:pPr>
        <w:pStyle w:val="Textoindependiente"/>
        <w:spacing w:after="0"/>
        <w:jc w:val="both"/>
        <w:rPr>
          <w:rFonts w:ascii="ITC Avant Garde" w:eastAsiaTheme="minorHAnsi" w:hAnsi="ITC Avant Garde"/>
          <w:sz w:val="22"/>
          <w:szCs w:val="22"/>
          <w:lang w:val="es-MX" w:eastAsia="en-US"/>
        </w:rPr>
      </w:pPr>
    </w:p>
    <w:p w14:paraId="15F73262" w14:textId="360FC93A" w:rsidR="0028795E" w:rsidRPr="005A5AE0" w:rsidRDefault="0028795E" w:rsidP="009B6389">
      <w:pPr>
        <w:pStyle w:val="Ttulo2"/>
        <w:numPr>
          <w:ilvl w:val="1"/>
          <w:numId w:val="39"/>
        </w:numPr>
        <w:spacing w:before="0" w:line="240" w:lineRule="auto"/>
        <w:jc w:val="both"/>
        <w:rPr>
          <w:rFonts w:ascii="ITC Avant Garde" w:eastAsiaTheme="minorHAnsi" w:hAnsi="ITC Avant Garde" w:cstheme="minorBidi"/>
          <w:b/>
          <w:color w:val="auto"/>
          <w:sz w:val="22"/>
          <w:szCs w:val="22"/>
        </w:rPr>
      </w:pPr>
      <w:bookmarkStart w:id="138" w:name="_Toc482733216"/>
      <w:bookmarkStart w:id="139" w:name="_Ref479780020"/>
      <w:bookmarkStart w:id="140" w:name="_Toc500236222"/>
      <w:bookmarkStart w:id="141" w:name="_Toc500502771"/>
      <w:bookmarkStart w:id="142" w:name="_Toc500961234"/>
      <w:bookmarkStart w:id="143" w:name="_Toc500961300"/>
      <w:r w:rsidRPr="005A5AE0">
        <w:rPr>
          <w:rFonts w:ascii="ITC Avant Garde" w:eastAsiaTheme="minorHAnsi" w:hAnsi="ITC Avant Garde" w:cstheme="minorBidi"/>
          <w:b/>
          <w:color w:val="auto"/>
          <w:sz w:val="22"/>
          <w:szCs w:val="22"/>
        </w:rPr>
        <w:t xml:space="preserve">Ofertas por </w:t>
      </w:r>
      <w:r w:rsidR="000579CA">
        <w:rPr>
          <w:rFonts w:ascii="ITC Avant Garde" w:eastAsiaTheme="minorHAnsi" w:hAnsi="ITC Avant Garde" w:cstheme="minorBidi"/>
          <w:b/>
          <w:color w:val="auto"/>
          <w:sz w:val="22"/>
          <w:szCs w:val="22"/>
        </w:rPr>
        <w:t>O</w:t>
      </w:r>
      <w:r w:rsidRPr="005A5AE0">
        <w:rPr>
          <w:rFonts w:ascii="ITC Avant Garde" w:eastAsiaTheme="minorHAnsi" w:hAnsi="ITC Avant Garde" w:cstheme="minorBidi"/>
          <w:b/>
          <w:color w:val="auto"/>
          <w:sz w:val="22"/>
          <w:szCs w:val="22"/>
        </w:rPr>
        <w:t>misión</w:t>
      </w:r>
      <w:bookmarkEnd w:id="138"/>
      <w:bookmarkEnd w:id="139"/>
      <w:r w:rsidR="00E77AB7">
        <w:rPr>
          <w:rFonts w:ascii="ITC Avant Garde" w:eastAsiaTheme="minorHAnsi" w:hAnsi="ITC Avant Garde" w:cstheme="minorBidi"/>
          <w:b/>
          <w:color w:val="auto"/>
          <w:sz w:val="22"/>
          <w:szCs w:val="22"/>
        </w:rPr>
        <w:t>.</w:t>
      </w:r>
      <w:bookmarkEnd w:id="140"/>
      <w:bookmarkEnd w:id="141"/>
      <w:bookmarkEnd w:id="142"/>
      <w:bookmarkEnd w:id="143"/>
    </w:p>
    <w:p w14:paraId="1B06C7E0" w14:textId="77777777" w:rsidR="005A5AE0" w:rsidRPr="005A5AE0" w:rsidRDefault="005A5AE0" w:rsidP="00746DC9">
      <w:pPr>
        <w:spacing w:after="0" w:line="240" w:lineRule="auto"/>
      </w:pPr>
    </w:p>
    <w:p w14:paraId="47548403" w14:textId="5A3D4548" w:rsidR="0028795E" w:rsidRDefault="00B248F0"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El</w:t>
      </w:r>
      <w:r w:rsidR="0028795E" w:rsidRPr="006D5880">
        <w:rPr>
          <w:rFonts w:ascii="ITC Avant Garde" w:eastAsiaTheme="minorHAnsi" w:hAnsi="ITC Avant Garde"/>
          <w:sz w:val="22"/>
          <w:szCs w:val="22"/>
          <w:lang w:val="es-MX" w:eastAsia="en-US"/>
        </w:rPr>
        <w:t xml:space="preserve"> </w:t>
      </w:r>
      <w:r w:rsidR="00D32058">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 con </w:t>
      </w:r>
      <w:r w:rsidR="00052219">
        <w:rPr>
          <w:rFonts w:ascii="ITC Avant Garde" w:eastAsiaTheme="minorHAnsi" w:hAnsi="ITC Avant Garde"/>
          <w:sz w:val="22"/>
          <w:szCs w:val="22"/>
          <w:lang w:val="es-MX" w:eastAsia="en-US"/>
        </w:rPr>
        <w:t xml:space="preserve">uno o más puntos de </w:t>
      </w:r>
      <w:r w:rsidR="0028795E" w:rsidRPr="006D5880">
        <w:rPr>
          <w:rFonts w:ascii="ITC Avant Garde" w:eastAsiaTheme="minorHAnsi" w:hAnsi="ITC Avant Garde"/>
          <w:sz w:val="22"/>
          <w:szCs w:val="22"/>
          <w:lang w:val="es-MX" w:eastAsia="en-US"/>
        </w:rPr>
        <w:t xml:space="preserve">elegibilidad debe presentar una </w:t>
      </w:r>
      <w:r w:rsidR="00052219">
        <w:rPr>
          <w:rFonts w:ascii="ITC Avant Garde" w:eastAsiaTheme="minorHAnsi" w:hAnsi="ITC Avant Garde"/>
          <w:sz w:val="22"/>
          <w:szCs w:val="22"/>
          <w:lang w:val="es-MX" w:eastAsia="en-US"/>
        </w:rPr>
        <w:t>O</w:t>
      </w:r>
      <w:r w:rsidR="0028795E" w:rsidRPr="006D5880">
        <w:rPr>
          <w:rFonts w:ascii="ITC Avant Garde" w:eastAsiaTheme="minorHAnsi" w:hAnsi="ITC Avant Garde"/>
          <w:sz w:val="22"/>
          <w:szCs w:val="22"/>
          <w:lang w:val="es-MX" w:eastAsia="en-US"/>
        </w:rPr>
        <w:t xml:space="preserve">ferta en cada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28795E" w:rsidRPr="006D5880">
        <w:rPr>
          <w:rFonts w:ascii="ITC Avant Garde" w:eastAsiaTheme="minorHAnsi" w:hAnsi="ITC Avant Garde"/>
          <w:sz w:val="22"/>
          <w:szCs w:val="22"/>
          <w:lang w:val="es-MX" w:eastAsia="en-US"/>
        </w:rPr>
        <w:t xml:space="preserve">, aunque su </w:t>
      </w:r>
      <w:r w:rsidR="00052219">
        <w:rPr>
          <w:rFonts w:ascii="ITC Avant Garde" w:eastAsiaTheme="minorHAnsi" w:hAnsi="ITC Avant Garde"/>
          <w:sz w:val="22"/>
          <w:szCs w:val="22"/>
          <w:lang w:val="es-MX" w:eastAsia="en-US"/>
        </w:rPr>
        <w:t>O</w:t>
      </w:r>
      <w:r w:rsidR="0028795E" w:rsidRPr="006D5880">
        <w:rPr>
          <w:rFonts w:ascii="ITC Avant Garde" w:eastAsiaTheme="minorHAnsi" w:hAnsi="ITC Avant Garde"/>
          <w:sz w:val="22"/>
          <w:szCs w:val="22"/>
          <w:lang w:val="es-MX" w:eastAsia="en-US"/>
        </w:rPr>
        <w:t xml:space="preserve">ferta permanezca sin cambio con respecto a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123E00">
        <w:rPr>
          <w:rFonts w:ascii="ITC Avant Garde" w:eastAsiaTheme="minorHAnsi" w:hAnsi="ITC Avant Garde"/>
          <w:sz w:val="22"/>
          <w:szCs w:val="22"/>
          <w:lang w:val="es-MX" w:eastAsia="en-US"/>
        </w:rPr>
        <w:t xml:space="preserve"> anterior, </w:t>
      </w:r>
      <w:r w:rsidR="00594B1A">
        <w:rPr>
          <w:rFonts w:ascii="ITC Avant Garde" w:eastAsiaTheme="minorHAnsi" w:hAnsi="ITC Avant Garde"/>
          <w:sz w:val="22"/>
          <w:szCs w:val="22"/>
          <w:lang w:val="es-MX" w:eastAsia="en-US"/>
        </w:rPr>
        <w:t>aun cuando</w:t>
      </w:r>
      <w:r w:rsidR="0028795E" w:rsidRPr="006D5880">
        <w:rPr>
          <w:rFonts w:ascii="ITC Avant Garde" w:eastAsiaTheme="minorHAnsi" w:hAnsi="ITC Avant Garde"/>
          <w:sz w:val="22"/>
          <w:szCs w:val="22"/>
          <w:lang w:val="es-MX" w:eastAsia="en-US"/>
        </w:rPr>
        <w:t xml:space="preserve"> </w:t>
      </w:r>
      <w:r w:rsidR="0028795E" w:rsidRPr="0025132E">
        <w:rPr>
          <w:rFonts w:ascii="ITC Avant Garde" w:eastAsiaTheme="minorHAnsi" w:hAnsi="ITC Avant Garde"/>
          <w:sz w:val="22"/>
          <w:szCs w:val="22"/>
          <w:lang w:val="es-MX" w:eastAsia="en-US"/>
        </w:rPr>
        <w:t xml:space="preserve">el </w:t>
      </w:r>
      <w:r w:rsidR="00CA482A" w:rsidRPr="0025132E">
        <w:rPr>
          <w:rFonts w:ascii="ITC Avant Garde" w:eastAsiaTheme="minorHAnsi" w:hAnsi="ITC Avant Garde"/>
          <w:sz w:val="22"/>
          <w:szCs w:val="22"/>
          <w:lang w:val="es-MX" w:eastAsia="en-US"/>
        </w:rPr>
        <w:t xml:space="preserve">Puntaje </w:t>
      </w:r>
      <w:r w:rsidR="0028795E" w:rsidRPr="0025132E">
        <w:rPr>
          <w:rFonts w:ascii="ITC Avant Garde" w:eastAsiaTheme="minorHAnsi" w:hAnsi="ITC Avant Garde"/>
          <w:sz w:val="22"/>
          <w:szCs w:val="22"/>
          <w:lang w:val="es-MX" w:eastAsia="en-US"/>
        </w:rPr>
        <w:t xml:space="preserve">de </w:t>
      </w:r>
      <w:r w:rsidR="00052219" w:rsidRPr="0025132E">
        <w:rPr>
          <w:rFonts w:ascii="ITC Avant Garde" w:eastAsiaTheme="minorHAnsi" w:hAnsi="ITC Avant Garde"/>
          <w:sz w:val="22"/>
          <w:szCs w:val="22"/>
          <w:lang w:val="es-MX" w:eastAsia="en-US"/>
        </w:rPr>
        <w:t>R</w:t>
      </w:r>
      <w:r w:rsidR="0028795E" w:rsidRPr="0025132E">
        <w:rPr>
          <w:rFonts w:ascii="ITC Avant Garde" w:eastAsiaTheme="minorHAnsi" w:hAnsi="ITC Avant Garde"/>
          <w:sz w:val="22"/>
          <w:szCs w:val="22"/>
          <w:lang w:val="es-MX" w:eastAsia="en-US"/>
        </w:rPr>
        <w:t>eloj no</w:t>
      </w:r>
      <w:r w:rsidR="0048400F" w:rsidRPr="00D84B84">
        <w:rPr>
          <w:rFonts w:ascii="ITC Avant Garde" w:eastAsiaTheme="minorHAnsi" w:hAnsi="ITC Avant Garde"/>
          <w:sz w:val="22"/>
          <w:szCs w:val="22"/>
          <w:lang w:val="es-MX" w:eastAsia="en-US"/>
        </w:rPr>
        <w:t xml:space="preserve"> se</w:t>
      </w:r>
      <w:r w:rsidR="0028795E" w:rsidRPr="00D84B84">
        <w:rPr>
          <w:rFonts w:ascii="ITC Avant Garde" w:eastAsiaTheme="minorHAnsi" w:hAnsi="ITC Avant Garde"/>
          <w:sz w:val="22"/>
          <w:szCs w:val="22"/>
          <w:lang w:val="es-MX" w:eastAsia="en-US"/>
        </w:rPr>
        <w:t xml:space="preserve"> ha</w:t>
      </w:r>
      <w:r w:rsidR="00C6570A">
        <w:rPr>
          <w:rFonts w:ascii="ITC Avant Garde" w:eastAsiaTheme="minorHAnsi" w:hAnsi="ITC Avant Garde"/>
          <w:sz w:val="22"/>
          <w:szCs w:val="22"/>
          <w:lang w:val="es-MX" w:eastAsia="en-US"/>
        </w:rPr>
        <w:t>ya</w:t>
      </w:r>
      <w:r w:rsidR="0028795E" w:rsidRPr="006D5880">
        <w:rPr>
          <w:rFonts w:ascii="ITC Avant Garde" w:eastAsiaTheme="minorHAnsi" w:hAnsi="ITC Avant Garde"/>
          <w:sz w:val="22"/>
          <w:szCs w:val="22"/>
          <w:lang w:val="es-MX" w:eastAsia="en-US"/>
        </w:rPr>
        <w:t xml:space="preserve"> incrementado </w:t>
      </w:r>
      <w:r w:rsidR="003354DF">
        <w:rPr>
          <w:rFonts w:ascii="ITC Avant Garde" w:eastAsiaTheme="minorHAnsi" w:hAnsi="ITC Avant Garde"/>
          <w:sz w:val="22"/>
          <w:szCs w:val="22"/>
          <w:lang w:val="es-MX" w:eastAsia="en-US"/>
        </w:rPr>
        <w:t xml:space="preserve">respecto </w:t>
      </w:r>
      <w:r w:rsidR="0028795E" w:rsidRPr="006D5880">
        <w:rPr>
          <w:rFonts w:ascii="ITC Avant Garde" w:eastAsiaTheme="minorHAnsi" w:hAnsi="ITC Avant Garde"/>
          <w:sz w:val="22"/>
          <w:szCs w:val="22"/>
          <w:lang w:val="es-MX" w:eastAsia="en-US"/>
        </w:rPr>
        <w:t xml:space="preserve">de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28795E" w:rsidRPr="006D5880">
        <w:rPr>
          <w:rFonts w:ascii="ITC Avant Garde" w:eastAsiaTheme="minorHAnsi" w:hAnsi="ITC Avant Garde"/>
          <w:sz w:val="22"/>
          <w:szCs w:val="22"/>
          <w:lang w:val="es-MX" w:eastAsia="en-US"/>
        </w:rPr>
        <w:t xml:space="preserve"> anterior.</w:t>
      </w:r>
    </w:p>
    <w:p w14:paraId="277FD70E" w14:textId="77777777" w:rsidR="00592EA2" w:rsidRPr="006D5880" w:rsidRDefault="00592EA2" w:rsidP="00746DC9">
      <w:pPr>
        <w:pStyle w:val="Textoindependiente"/>
        <w:spacing w:after="0"/>
        <w:jc w:val="both"/>
        <w:rPr>
          <w:rFonts w:ascii="ITC Avant Garde" w:eastAsiaTheme="minorHAnsi" w:hAnsi="ITC Avant Garde"/>
          <w:sz w:val="22"/>
          <w:szCs w:val="22"/>
          <w:lang w:val="es-MX" w:eastAsia="en-US"/>
        </w:rPr>
      </w:pPr>
    </w:p>
    <w:p w14:paraId="10593997" w14:textId="7B97CE05" w:rsidR="0028795E"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w:t>
      </w:r>
      <w:r w:rsidR="00B248F0">
        <w:rPr>
          <w:rFonts w:ascii="ITC Avant Garde" w:eastAsiaTheme="minorHAnsi" w:hAnsi="ITC Avant Garde"/>
          <w:sz w:val="22"/>
          <w:szCs w:val="22"/>
          <w:lang w:val="es-MX" w:eastAsia="en-US"/>
        </w:rPr>
        <w:t>el</w:t>
      </w:r>
      <w:r w:rsidRPr="006D5880">
        <w:rPr>
          <w:rFonts w:ascii="ITC Avant Garde" w:eastAsiaTheme="minorHAnsi" w:hAnsi="ITC Avant Garde"/>
          <w:sz w:val="22"/>
          <w:szCs w:val="22"/>
          <w:lang w:val="es-MX" w:eastAsia="en-US"/>
        </w:rPr>
        <w:t xml:space="preserve"> </w:t>
      </w:r>
      <w:r w:rsidR="008B08D4">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con </w:t>
      </w:r>
      <w:r w:rsidR="00052219">
        <w:rPr>
          <w:rFonts w:ascii="ITC Avant Garde" w:eastAsiaTheme="minorHAnsi" w:hAnsi="ITC Avant Garde"/>
          <w:sz w:val="22"/>
          <w:szCs w:val="22"/>
          <w:lang w:val="es-MX" w:eastAsia="en-US"/>
        </w:rPr>
        <w:t xml:space="preserve">uno o más puntos de </w:t>
      </w:r>
      <w:r w:rsidRPr="006D5880">
        <w:rPr>
          <w:rFonts w:ascii="ITC Avant Garde" w:eastAsiaTheme="minorHAnsi" w:hAnsi="ITC Avant Garde"/>
          <w:sz w:val="22"/>
          <w:szCs w:val="22"/>
          <w:lang w:val="es-MX" w:eastAsia="en-US"/>
        </w:rPr>
        <w:t xml:space="preserve">elegibilidad no presenta una </w:t>
      </w:r>
      <w:r w:rsidR="00052219">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ferta durante una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y tiene </w:t>
      </w:r>
      <w:r w:rsidR="008B08D4">
        <w:rPr>
          <w:rFonts w:ascii="ITC Avant Garde" w:eastAsiaTheme="minorHAnsi" w:hAnsi="ITC Avant Garde"/>
          <w:sz w:val="22"/>
          <w:szCs w:val="22"/>
          <w:lang w:val="es-MX" w:eastAsia="en-US"/>
        </w:rPr>
        <w:t>Derechos de E</w:t>
      </w:r>
      <w:r w:rsidRPr="006D5880">
        <w:rPr>
          <w:rFonts w:ascii="ITC Avant Garde" w:eastAsiaTheme="minorHAnsi" w:hAnsi="ITC Avant Garde"/>
          <w:sz w:val="22"/>
          <w:szCs w:val="22"/>
          <w:lang w:val="es-MX" w:eastAsia="en-US"/>
        </w:rPr>
        <w:t>xtensi</w:t>
      </w:r>
      <w:r w:rsidR="008B08D4">
        <w:rPr>
          <w:rFonts w:ascii="ITC Avant Garde" w:eastAsiaTheme="minorHAnsi" w:hAnsi="ITC Avant Garde"/>
          <w:sz w:val="22"/>
          <w:szCs w:val="22"/>
          <w:lang w:val="es-MX" w:eastAsia="en-US"/>
        </w:rPr>
        <w:t>ón</w:t>
      </w:r>
      <w:r w:rsidRPr="006D5880">
        <w:rPr>
          <w:rFonts w:ascii="ITC Avant Garde" w:eastAsiaTheme="minorHAnsi" w:hAnsi="ITC Avant Garde"/>
          <w:sz w:val="22"/>
          <w:szCs w:val="22"/>
          <w:lang w:val="es-MX" w:eastAsia="en-US"/>
        </w:rPr>
        <w:t xml:space="preserve"> restantes, </w:t>
      </w:r>
      <w:r w:rsidR="00052219">
        <w:rPr>
          <w:rFonts w:ascii="ITC Avant Garde" w:eastAsiaTheme="minorHAnsi" w:hAnsi="ITC Avant Garde"/>
          <w:sz w:val="22"/>
          <w:szCs w:val="22"/>
          <w:lang w:val="es-MX" w:eastAsia="en-US"/>
        </w:rPr>
        <w:t>el SEPRO detonará automáticamente un periodo de extensión, y reducirá en consecuencia los Derechos de Extensión de dicho Participante</w:t>
      </w:r>
      <w:r w:rsidRPr="006D5880">
        <w:rPr>
          <w:rFonts w:ascii="ITC Avant Garde" w:eastAsiaTheme="minorHAnsi" w:hAnsi="ITC Avant Garde"/>
          <w:sz w:val="22"/>
          <w:szCs w:val="22"/>
          <w:lang w:val="es-MX" w:eastAsia="en-US"/>
        </w:rPr>
        <w:t>.</w:t>
      </w:r>
    </w:p>
    <w:p w14:paraId="6E69FD5D" w14:textId="77777777" w:rsidR="00592EA2" w:rsidRPr="006D5880" w:rsidRDefault="00592EA2" w:rsidP="00746DC9">
      <w:pPr>
        <w:pStyle w:val="Textoindependiente"/>
        <w:spacing w:after="0"/>
        <w:jc w:val="both"/>
        <w:rPr>
          <w:rFonts w:ascii="ITC Avant Garde" w:eastAsiaTheme="minorHAnsi" w:hAnsi="ITC Avant Garde"/>
          <w:sz w:val="22"/>
          <w:szCs w:val="22"/>
          <w:lang w:val="es-MX" w:eastAsia="en-US"/>
        </w:rPr>
      </w:pPr>
    </w:p>
    <w:p w14:paraId="4A0308CE" w14:textId="09C7811E" w:rsidR="0028795E"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w:t>
      </w:r>
      <w:r w:rsidR="00B248F0">
        <w:rPr>
          <w:rFonts w:ascii="ITC Avant Garde" w:eastAsiaTheme="minorHAnsi" w:hAnsi="ITC Avant Garde"/>
          <w:sz w:val="22"/>
          <w:szCs w:val="22"/>
          <w:lang w:val="es-MX" w:eastAsia="en-US"/>
        </w:rPr>
        <w:t>el</w:t>
      </w:r>
      <w:r w:rsidRPr="006D5880">
        <w:rPr>
          <w:rFonts w:ascii="ITC Avant Garde" w:eastAsiaTheme="minorHAnsi" w:hAnsi="ITC Avant Garde"/>
          <w:sz w:val="22"/>
          <w:szCs w:val="22"/>
          <w:lang w:val="es-MX" w:eastAsia="en-US"/>
        </w:rPr>
        <w:t xml:space="preserve"> </w:t>
      </w:r>
      <w:r w:rsidR="008B08D4">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w:t>
      </w:r>
      <w:r w:rsidR="00CC6681">
        <w:rPr>
          <w:rFonts w:ascii="ITC Avant Garde" w:eastAsiaTheme="minorHAnsi" w:hAnsi="ITC Avant Garde"/>
          <w:sz w:val="22"/>
          <w:szCs w:val="22"/>
          <w:lang w:val="es-MX" w:eastAsia="en-US"/>
        </w:rPr>
        <w:t>agotó sus Derechos de Extensión</w:t>
      </w:r>
      <w:r w:rsidRPr="006D5880">
        <w:rPr>
          <w:rFonts w:ascii="ITC Avant Garde" w:eastAsiaTheme="minorHAnsi" w:hAnsi="ITC Avant Garde"/>
          <w:sz w:val="22"/>
          <w:szCs w:val="22"/>
          <w:lang w:val="es-MX" w:eastAsia="en-US"/>
        </w:rPr>
        <w:t xml:space="preserve"> o no presenta una </w:t>
      </w:r>
      <w:r w:rsidR="008B08D4">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ferta durante </w:t>
      </w:r>
      <w:r w:rsidR="003354DF">
        <w:rPr>
          <w:rFonts w:ascii="ITC Avant Garde" w:eastAsiaTheme="minorHAnsi" w:hAnsi="ITC Avant Garde"/>
          <w:sz w:val="22"/>
          <w:szCs w:val="22"/>
          <w:lang w:val="es-MX" w:eastAsia="en-US"/>
        </w:rPr>
        <w:t>un</w:t>
      </w:r>
      <w:r w:rsidR="003354DF" w:rsidRPr="006D5880">
        <w:rPr>
          <w:rFonts w:ascii="ITC Avant Garde" w:eastAsiaTheme="minorHAnsi" w:hAnsi="ITC Avant Garde"/>
          <w:sz w:val="22"/>
          <w:szCs w:val="22"/>
          <w:lang w:val="es-MX" w:eastAsia="en-US"/>
        </w:rPr>
        <w:t xml:space="preserve"> </w:t>
      </w:r>
      <w:r w:rsidR="00CC6681">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 xml:space="preserve">eríodo de extensión, le será asignada una </w:t>
      </w:r>
      <w:r w:rsidR="000579CA">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ferta por </w:t>
      </w:r>
      <w:r w:rsidR="000579CA">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misión de acuerdo con las siguientes reglas:</w:t>
      </w:r>
    </w:p>
    <w:p w14:paraId="6291FFCC" w14:textId="77777777" w:rsidR="00BA6791" w:rsidRPr="006D5880" w:rsidRDefault="00BA6791" w:rsidP="00746DC9">
      <w:pPr>
        <w:pStyle w:val="Textoindependiente"/>
        <w:spacing w:after="0"/>
        <w:jc w:val="both"/>
        <w:rPr>
          <w:rFonts w:ascii="ITC Avant Garde" w:eastAsiaTheme="minorHAnsi" w:hAnsi="ITC Avant Garde"/>
          <w:sz w:val="22"/>
          <w:szCs w:val="22"/>
          <w:lang w:val="es-MX" w:eastAsia="en-US"/>
        </w:rPr>
      </w:pPr>
    </w:p>
    <w:p w14:paraId="7175B474" w14:textId="558573DD" w:rsidR="0028795E" w:rsidRPr="003171BA" w:rsidRDefault="0028795E" w:rsidP="009B6389">
      <w:pPr>
        <w:pStyle w:val="Textoindependiente"/>
        <w:numPr>
          <w:ilvl w:val="0"/>
          <w:numId w:val="34"/>
        </w:numPr>
        <w:spacing w:after="0"/>
        <w:jc w:val="both"/>
        <w:rPr>
          <w:rFonts w:ascii="ITC Avant Garde" w:eastAsiaTheme="minorHAnsi" w:hAnsi="ITC Avant Garde"/>
          <w:sz w:val="22"/>
          <w:szCs w:val="22"/>
          <w:lang w:val="es-MX" w:eastAsia="en-US"/>
        </w:rPr>
      </w:pPr>
      <w:r w:rsidRPr="003171BA">
        <w:rPr>
          <w:rFonts w:ascii="ITC Avant Garde" w:eastAsiaTheme="minorHAnsi" w:hAnsi="ITC Avant Garde"/>
          <w:sz w:val="22"/>
          <w:szCs w:val="22"/>
          <w:lang w:val="es-MX" w:eastAsia="en-US"/>
        </w:rPr>
        <w:t xml:space="preserve">En la </w:t>
      </w:r>
      <w:r w:rsidR="006D5351" w:rsidRPr="003171BA">
        <w:rPr>
          <w:rFonts w:ascii="ITC Avant Garde" w:eastAsiaTheme="minorHAnsi" w:hAnsi="ITC Avant Garde"/>
          <w:sz w:val="22"/>
          <w:szCs w:val="22"/>
          <w:lang w:val="es-MX" w:eastAsia="en-US"/>
        </w:rPr>
        <w:t>Ronda de Reloj</w:t>
      </w:r>
      <w:r w:rsidR="000579CA" w:rsidRPr="003171BA">
        <w:rPr>
          <w:rFonts w:ascii="ITC Avant Garde" w:eastAsiaTheme="minorHAnsi" w:hAnsi="ITC Avant Garde"/>
          <w:sz w:val="22"/>
          <w:szCs w:val="22"/>
          <w:lang w:val="es-MX" w:eastAsia="en-US"/>
        </w:rPr>
        <w:t xml:space="preserve"> </w:t>
      </w:r>
      <w:r w:rsidR="009817BA" w:rsidRPr="003171BA">
        <w:rPr>
          <w:rFonts w:ascii="ITC Avant Garde" w:eastAsiaTheme="minorHAnsi" w:hAnsi="ITC Avant Garde"/>
          <w:sz w:val="22"/>
          <w:szCs w:val="22"/>
          <w:lang w:val="es-MX" w:eastAsia="en-US"/>
        </w:rPr>
        <w:t xml:space="preserve">en la que esté habilitado </w:t>
      </w:r>
      <w:r w:rsidR="00B248F0">
        <w:rPr>
          <w:rFonts w:ascii="ITC Avant Garde" w:eastAsiaTheme="minorHAnsi" w:hAnsi="ITC Avant Garde"/>
          <w:sz w:val="22"/>
          <w:szCs w:val="22"/>
          <w:lang w:val="es-MX" w:eastAsia="en-US"/>
        </w:rPr>
        <w:t>el</w:t>
      </w:r>
      <w:r w:rsidR="009817BA" w:rsidRPr="003171BA">
        <w:rPr>
          <w:rFonts w:ascii="ITC Avant Garde" w:eastAsiaTheme="minorHAnsi" w:hAnsi="ITC Avant Garde"/>
          <w:sz w:val="22"/>
          <w:szCs w:val="22"/>
          <w:lang w:val="es-MX" w:eastAsia="en-US"/>
        </w:rPr>
        <w:t xml:space="preserve"> Participante para presentar una Oferta por primera vez dentro</w:t>
      </w:r>
      <w:r w:rsidR="000579CA" w:rsidRPr="003171BA">
        <w:rPr>
          <w:rFonts w:ascii="ITC Avant Garde" w:eastAsiaTheme="minorHAnsi" w:hAnsi="ITC Avant Garde"/>
          <w:sz w:val="22"/>
          <w:szCs w:val="22"/>
          <w:lang w:val="es-MX" w:eastAsia="en-US"/>
        </w:rPr>
        <w:t xml:space="preserve"> de la Etapa de Adjudicación</w:t>
      </w:r>
      <w:r w:rsidRPr="003171BA">
        <w:rPr>
          <w:rFonts w:ascii="ITC Avant Garde" w:eastAsiaTheme="minorHAnsi" w:hAnsi="ITC Avant Garde"/>
          <w:sz w:val="22"/>
          <w:szCs w:val="22"/>
          <w:lang w:val="es-MX" w:eastAsia="en-US"/>
        </w:rPr>
        <w:t xml:space="preserve">, la </w:t>
      </w:r>
      <w:r w:rsidR="008B08D4" w:rsidRPr="003171BA">
        <w:rPr>
          <w:rFonts w:ascii="ITC Avant Garde" w:eastAsiaTheme="minorHAnsi" w:hAnsi="ITC Avant Garde"/>
          <w:sz w:val="22"/>
          <w:szCs w:val="22"/>
          <w:lang w:val="es-MX" w:eastAsia="en-US"/>
        </w:rPr>
        <w:t>O</w:t>
      </w:r>
      <w:r w:rsidRPr="003171BA">
        <w:rPr>
          <w:rFonts w:ascii="ITC Avant Garde" w:eastAsiaTheme="minorHAnsi" w:hAnsi="ITC Avant Garde"/>
          <w:sz w:val="22"/>
          <w:szCs w:val="22"/>
          <w:lang w:val="es-MX" w:eastAsia="en-US"/>
        </w:rPr>
        <w:t xml:space="preserve">ferta por </w:t>
      </w:r>
      <w:r w:rsidR="000579CA" w:rsidRPr="003171BA">
        <w:rPr>
          <w:rFonts w:ascii="ITC Avant Garde" w:eastAsiaTheme="minorHAnsi" w:hAnsi="ITC Avant Garde"/>
          <w:sz w:val="22"/>
          <w:szCs w:val="22"/>
          <w:lang w:val="es-MX" w:eastAsia="en-US"/>
        </w:rPr>
        <w:t>O</w:t>
      </w:r>
      <w:r w:rsidRPr="003171BA">
        <w:rPr>
          <w:rFonts w:ascii="ITC Avant Garde" w:eastAsiaTheme="minorHAnsi" w:hAnsi="ITC Avant Garde"/>
          <w:sz w:val="22"/>
          <w:szCs w:val="22"/>
          <w:lang w:val="es-MX" w:eastAsia="en-US"/>
        </w:rPr>
        <w:t xml:space="preserve">misión será </w:t>
      </w:r>
      <w:r w:rsidR="000579CA" w:rsidRPr="003171BA">
        <w:rPr>
          <w:rFonts w:ascii="ITC Avant Garde" w:eastAsiaTheme="minorHAnsi" w:hAnsi="ITC Avant Garde"/>
          <w:sz w:val="22"/>
          <w:szCs w:val="22"/>
          <w:lang w:val="es-MX" w:eastAsia="en-US"/>
        </w:rPr>
        <w:t xml:space="preserve">de </w:t>
      </w:r>
      <w:r w:rsidRPr="003171BA">
        <w:rPr>
          <w:rFonts w:ascii="ITC Avant Garde" w:eastAsiaTheme="minorHAnsi" w:hAnsi="ITC Avant Garde"/>
          <w:sz w:val="22"/>
          <w:szCs w:val="22"/>
          <w:lang w:val="es-MX" w:eastAsia="en-US"/>
        </w:rPr>
        <w:t xml:space="preserve">cero (0) </w:t>
      </w:r>
      <w:r w:rsidR="008B08D4" w:rsidRPr="003171BA">
        <w:rPr>
          <w:rFonts w:ascii="ITC Avant Garde" w:eastAsiaTheme="minorHAnsi" w:hAnsi="ITC Avant Garde"/>
          <w:sz w:val="22"/>
          <w:szCs w:val="22"/>
          <w:lang w:val="es-MX" w:eastAsia="en-US"/>
        </w:rPr>
        <w:t>B</w:t>
      </w:r>
      <w:r w:rsidRPr="003171BA">
        <w:rPr>
          <w:rFonts w:ascii="ITC Avant Garde" w:eastAsiaTheme="minorHAnsi" w:hAnsi="ITC Avant Garde"/>
          <w:sz w:val="22"/>
          <w:szCs w:val="22"/>
          <w:lang w:val="es-MX" w:eastAsia="en-US"/>
        </w:rPr>
        <w:t xml:space="preserve">loques para ambas </w:t>
      </w:r>
      <w:r w:rsidR="008B08D4" w:rsidRPr="003171BA">
        <w:rPr>
          <w:rFonts w:ascii="ITC Avant Garde" w:eastAsiaTheme="minorHAnsi" w:hAnsi="ITC Avant Garde"/>
          <w:sz w:val="22"/>
          <w:szCs w:val="22"/>
          <w:lang w:val="es-MX" w:eastAsia="en-US"/>
        </w:rPr>
        <w:t>C</w:t>
      </w:r>
      <w:r w:rsidRPr="003171BA">
        <w:rPr>
          <w:rFonts w:ascii="ITC Avant Garde" w:eastAsiaTheme="minorHAnsi" w:hAnsi="ITC Avant Garde"/>
          <w:sz w:val="22"/>
          <w:szCs w:val="22"/>
          <w:lang w:val="es-MX" w:eastAsia="en-US"/>
        </w:rPr>
        <w:t>ategorías.</w:t>
      </w:r>
      <w:r w:rsidR="00861D37" w:rsidRPr="003171BA">
        <w:rPr>
          <w:rFonts w:ascii="ITC Avant Garde" w:eastAsiaTheme="minorHAnsi" w:hAnsi="ITC Avant Garde"/>
          <w:sz w:val="22"/>
          <w:szCs w:val="22"/>
          <w:lang w:val="es-MX" w:eastAsia="en-US"/>
        </w:rPr>
        <w:t xml:space="preserve"> </w:t>
      </w:r>
      <w:r w:rsidRPr="003171BA">
        <w:rPr>
          <w:rFonts w:ascii="ITC Avant Garde" w:eastAsiaTheme="minorHAnsi" w:hAnsi="ITC Avant Garde"/>
          <w:sz w:val="22"/>
          <w:szCs w:val="22"/>
          <w:lang w:val="es-MX" w:eastAsia="en-US"/>
        </w:rPr>
        <w:t xml:space="preserve">De conformidad con </w:t>
      </w:r>
      <w:r w:rsidR="000579CA" w:rsidRPr="003171BA">
        <w:rPr>
          <w:rFonts w:ascii="ITC Avant Garde" w:eastAsiaTheme="minorHAnsi" w:hAnsi="ITC Avant Garde"/>
          <w:sz w:val="22"/>
          <w:szCs w:val="22"/>
          <w:lang w:val="es-MX" w:eastAsia="en-US"/>
        </w:rPr>
        <w:t xml:space="preserve">el numeral </w:t>
      </w:r>
      <w:r w:rsidR="00D9039F" w:rsidRPr="003171BA">
        <w:rPr>
          <w:rFonts w:ascii="ITC Avant Garde" w:eastAsiaTheme="minorHAnsi" w:hAnsi="ITC Avant Garde"/>
          <w:sz w:val="22"/>
          <w:szCs w:val="22"/>
          <w:lang w:val="es-MX" w:eastAsia="en-US"/>
        </w:rPr>
        <w:t>3.</w:t>
      </w:r>
      <w:r w:rsidR="000A5E8C" w:rsidRPr="003171BA">
        <w:rPr>
          <w:rFonts w:ascii="ITC Avant Garde" w:eastAsiaTheme="minorHAnsi" w:hAnsi="ITC Avant Garde"/>
          <w:sz w:val="22"/>
          <w:szCs w:val="22"/>
          <w:lang w:val="es-MX" w:eastAsia="en-US"/>
        </w:rPr>
        <w:t>10</w:t>
      </w:r>
      <w:r w:rsidR="000579CA" w:rsidRPr="003171BA">
        <w:rPr>
          <w:rFonts w:ascii="ITC Avant Garde" w:eastAsiaTheme="minorHAnsi" w:hAnsi="ITC Avant Garde"/>
          <w:sz w:val="22"/>
          <w:szCs w:val="22"/>
          <w:lang w:val="es-MX" w:eastAsia="en-US"/>
        </w:rPr>
        <w:t xml:space="preserve"> de este Apéndice</w:t>
      </w:r>
      <w:r w:rsidRPr="003171BA">
        <w:rPr>
          <w:rFonts w:ascii="ITC Avant Garde" w:eastAsiaTheme="minorHAnsi" w:hAnsi="ITC Avant Garde"/>
          <w:sz w:val="22"/>
          <w:szCs w:val="22"/>
          <w:lang w:val="es-MX" w:eastAsia="en-US"/>
        </w:rPr>
        <w:t xml:space="preserve">, </w:t>
      </w:r>
      <w:r w:rsidR="00B248F0">
        <w:rPr>
          <w:rFonts w:ascii="ITC Avant Garde" w:eastAsiaTheme="minorHAnsi" w:hAnsi="ITC Avant Garde"/>
          <w:sz w:val="22"/>
          <w:szCs w:val="22"/>
          <w:lang w:val="es-MX" w:eastAsia="en-US"/>
        </w:rPr>
        <w:t>el</w:t>
      </w:r>
      <w:r w:rsidRPr="003171BA">
        <w:rPr>
          <w:rFonts w:ascii="ITC Avant Garde" w:eastAsiaTheme="minorHAnsi" w:hAnsi="ITC Avant Garde"/>
          <w:sz w:val="22"/>
          <w:szCs w:val="22"/>
          <w:lang w:val="es-MX" w:eastAsia="en-US"/>
        </w:rPr>
        <w:t xml:space="preserve"> </w:t>
      </w:r>
      <w:r w:rsidR="008A3112" w:rsidRPr="003171BA">
        <w:rPr>
          <w:rFonts w:ascii="ITC Avant Garde" w:eastAsiaTheme="minorHAnsi" w:hAnsi="ITC Avant Garde"/>
          <w:sz w:val="22"/>
          <w:szCs w:val="22"/>
          <w:lang w:val="es-MX" w:eastAsia="en-US"/>
        </w:rPr>
        <w:t>P</w:t>
      </w:r>
      <w:r w:rsidR="006C1630" w:rsidRPr="003171BA">
        <w:rPr>
          <w:rFonts w:ascii="ITC Avant Garde" w:eastAsiaTheme="minorHAnsi" w:hAnsi="ITC Avant Garde"/>
          <w:sz w:val="22"/>
          <w:szCs w:val="22"/>
          <w:lang w:val="es-MX" w:eastAsia="en-US"/>
        </w:rPr>
        <w:t>articipante</w:t>
      </w:r>
      <w:r w:rsidRPr="003171BA">
        <w:rPr>
          <w:rFonts w:ascii="ITC Avant Garde" w:eastAsiaTheme="minorHAnsi" w:hAnsi="ITC Avant Garde"/>
          <w:sz w:val="22"/>
          <w:szCs w:val="22"/>
          <w:lang w:val="es-MX" w:eastAsia="en-US"/>
        </w:rPr>
        <w:t xml:space="preserve"> </w:t>
      </w:r>
      <w:r w:rsidR="008A3112" w:rsidRPr="003171BA">
        <w:rPr>
          <w:rFonts w:ascii="ITC Avant Garde" w:eastAsiaTheme="minorHAnsi" w:hAnsi="ITC Avant Garde"/>
          <w:sz w:val="22"/>
          <w:szCs w:val="22"/>
          <w:lang w:val="es-MX" w:eastAsia="en-US"/>
        </w:rPr>
        <w:t>con</w:t>
      </w:r>
      <w:r w:rsidRPr="003171BA">
        <w:rPr>
          <w:rFonts w:ascii="ITC Avant Garde" w:eastAsiaTheme="minorHAnsi" w:hAnsi="ITC Avant Garde"/>
          <w:sz w:val="22"/>
          <w:szCs w:val="22"/>
          <w:lang w:val="es-MX" w:eastAsia="en-US"/>
        </w:rPr>
        <w:t xml:space="preserve"> </w:t>
      </w:r>
      <w:r w:rsidR="008A3112" w:rsidRPr="003171BA">
        <w:rPr>
          <w:rFonts w:ascii="ITC Avant Garde" w:eastAsiaTheme="minorHAnsi" w:hAnsi="ITC Avant Garde"/>
          <w:sz w:val="22"/>
          <w:szCs w:val="22"/>
          <w:lang w:val="es-MX" w:eastAsia="en-US"/>
        </w:rPr>
        <w:t>una O</w:t>
      </w:r>
      <w:r w:rsidRPr="003171BA">
        <w:rPr>
          <w:rFonts w:ascii="ITC Avant Garde" w:eastAsiaTheme="minorHAnsi" w:hAnsi="ITC Avant Garde"/>
          <w:sz w:val="22"/>
          <w:szCs w:val="22"/>
          <w:lang w:val="es-MX" w:eastAsia="en-US"/>
        </w:rPr>
        <w:t xml:space="preserve">ferta por </w:t>
      </w:r>
      <w:r w:rsidR="008A3112" w:rsidRPr="003171BA">
        <w:rPr>
          <w:rFonts w:ascii="ITC Avant Garde" w:eastAsiaTheme="minorHAnsi" w:hAnsi="ITC Avant Garde"/>
          <w:sz w:val="22"/>
          <w:szCs w:val="22"/>
          <w:lang w:val="es-MX" w:eastAsia="en-US"/>
        </w:rPr>
        <w:t>O</w:t>
      </w:r>
      <w:r w:rsidRPr="003171BA">
        <w:rPr>
          <w:rFonts w:ascii="ITC Avant Garde" w:eastAsiaTheme="minorHAnsi" w:hAnsi="ITC Avant Garde"/>
          <w:sz w:val="22"/>
          <w:szCs w:val="22"/>
          <w:lang w:val="es-MX" w:eastAsia="en-US"/>
        </w:rPr>
        <w:t xml:space="preserve">misión en la </w:t>
      </w:r>
      <w:r w:rsidR="006D5351" w:rsidRPr="003171BA">
        <w:rPr>
          <w:rFonts w:ascii="ITC Avant Garde" w:eastAsiaTheme="minorHAnsi" w:hAnsi="ITC Avant Garde"/>
          <w:sz w:val="22"/>
          <w:szCs w:val="22"/>
          <w:lang w:val="es-MX" w:eastAsia="en-US"/>
        </w:rPr>
        <w:t>Ronda de Reloj</w:t>
      </w:r>
      <w:r w:rsidRPr="003171BA">
        <w:rPr>
          <w:rFonts w:ascii="ITC Avant Garde" w:eastAsiaTheme="minorHAnsi" w:hAnsi="ITC Avant Garde"/>
          <w:sz w:val="22"/>
          <w:szCs w:val="22"/>
          <w:lang w:val="es-MX" w:eastAsia="en-US"/>
        </w:rPr>
        <w:t xml:space="preserve"> </w:t>
      </w:r>
      <w:r w:rsidR="009817BA" w:rsidRPr="003171BA">
        <w:rPr>
          <w:rFonts w:ascii="ITC Avant Garde" w:eastAsiaTheme="minorHAnsi" w:hAnsi="ITC Avant Garde"/>
          <w:sz w:val="22"/>
          <w:szCs w:val="22"/>
          <w:lang w:val="es-MX" w:eastAsia="en-US"/>
        </w:rPr>
        <w:t>en la que esté habilitado para presentar una Oferta por primera vez dentro de la Etapa de Adjudicación</w:t>
      </w:r>
      <w:r w:rsidR="008A3112" w:rsidRPr="003171BA">
        <w:rPr>
          <w:rFonts w:ascii="ITC Avant Garde" w:eastAsiaTheme="minorHAnsi" w:hAnsi="ITC Avant Garde"/>
          <w:sz w:val="22"/>
          <w:szCs w:val="22"/>
          <w:lang w:val="es-MX" w:eastAsia="en-US"/>
        </w:rPr>
        <w:t xml:space="preserve">, </w:t>
      </w:r>
      <w:r w:rsidR="009817BA" w:rsidRPr="003171BA">
        <w:rPr>
          <w:rFonts w:ascii="ITC Avant Garde" w:eastAsiaTheme="minorHAnsi" w:hAnsi="ITC Avant Garde"/>
          <w:sz w:val="22"/>
          <w:szCs w:val="22"/>
          <w:lang w:val="es-MX" w:eastAsia="en-US"/>
        </w:rPr>
        <w:t>será descalificado</w:t>
      </w:r>
      <w:r w:rsidRPr="003171BA">
        <w:rPr>
          <w:rFonts w:ascii="ITC Avant Garde" w:eastAsiaTheme="minorHAnsi" w:hAnsi="ITC Avant Garde"/>
          <w:sz w:val="22"/>
          <w:szCs w:val="22"/>
          <w:lang w:val="es-MX" w:eastAsia="en-US"/>
        </w:rPr>
        <w:t xml:space="preserve">. </w:t>
      </w:r>
    </w:p>
    <w:p w14:paraId="1EEF4891" w14:textId="77777777" w:rsidR="00466F3C" w:rsidRPr="006D5880" w:rsidRDefault="00466F3C" w:rsidP="00746DC9">
      <w:pPr>
        <w:pStyle w:val="Textoindependiente"/>
        <w:spacing w:after="0"/>
        <w:ind w:left="360"/>
        <w:jc w:val="both"/>
        <w:rPr>
          <w:rFonts w:ascii="ITC Avant Garde" w:eastAsiaTheme="minorHAnsi" w:hAnsi="ITC Avant Garde"/>
          <w:sz w:val="22"/>
          <w:szCs w:val="22"/>
          <w:lang w:val="es-MX" w:eastAsia="en-US"/>
        </w:rPr>
      </w:pPr>
    </w:p>
    <w:p w14:paraId="4B98BC61" w14:textId="393B2E74" w:rsidR="0028795E" w:rsidRDefault="0028795E" w:rsidP="009B6389">
      <w:pPr>
        <w:pStyle w:val="Textoindependiente"/>
        <w:numPr>
          <w:ilvl w:val="0"/>
          <w:numId w:val="34"/>
        </w:numPr>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En todas las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s de Reloj</w:t>
      </w:r>
      <w:r w:rsidRPr="006D5880">
        <w:rPr>
          <w:rFonts w:ascii="ITC Avant Garde" w:eastAsiaTheme="minorHAnsi" w:hAnsi="ITC Avant Garde"/>
          <w:sz w:val="22"/>
          <w:szCs w:val="22"/>
          <w:lang w:val="es-MX" w:eastAsia="en-US"/>
        </w:rPr>
        <w:t xml:space="preserve"> subsecuentes:</w:t>
      </w:r>
    </w:p>
    <w:p w14:paraId="134D7E34" w14:textId="77777777" w:rsidR="00466F3C" w:rsidRPr="006D5880" w:rsidRDefault="00466F3C" w:rsidP="00746DC9">
      <w:pPr>
        <w:pStyle w:val="Textoindependiente"/>
        <w:spacing w:after="0"/>
        <w:ind w:left="360"/>
        <w:jc w:val="both"/>
        <w:rPr>
          <w:rFonts w:ascii="ITC Avant Garde" w:eastAsiaTheme="minorHAnsi" w:hAnsi="ITC Avant Garde"/>
          <w:sz w:val="22"/>
          <w:szCs w:val="22"/>
          <w:lang w:val="es-MX" w:eastAsia="en-US"/>
        </w:rPr>
      </w:pPr>
    </w:p>
    <w:p w14:paraId="3D7FA0FE" w14:textId="5C3BDE5D" w:rsidR="0028795E" w:rsidRDefault="0028795E" w:rsidP="009B6389">
      <w:pPr>
        <w:pStyle w:val="ListAlphaLC"/>
        <w:numPr>
          <w:ilvl w:val="0"/>
          <w:numId w:val="29"/>
        </w:numPr>
        <w:tabs>
          <w:tab w:val="clear" w:pos="360"/>
          <w:tab w:val="num" w:pos="720"/>
        </w:tabs>
        <w:spacing w:after="0" w:line="240" w:lineRule="auto"/>
        <w:ind w:left="72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el </w:t>
      </w:r>
      <w:r w:rsidR="00854AF9">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tenía </w:t>
      </w:r>
      <w:r w:rsidR="00854AF9">
        <w:rPr>
          <w:rFonts w:ascii="ITC Avant Garde" w:eastAsiaTheme="minorHAnsi" w:hAnsi="ITC Avant Garde"/>
          <w:sz w:val="22"/>
          <w:szCs w:val="22"/>
          <w:lang w:val="es-MX" w:eastAsia="en-US"/>
        </w:rPr>
        <w:t>uno o más puntos de</w:t>
      </w:r>
      <w:r w:rsidRPr="006D5880">
        <w:rPr>
          <w:rFonts w:ascii="ITC Avant Garde" w:eastAsiaTheme="minorHAnsi" w:hAnsi="ITC Avant Garde"/>
          <w:sz w:val="22"/>
          <w:szCs w:val="22"/>
          <w:lang w:val="es-MX" w:eastAsia="en-US"/>
        </w:rPr>
        <w:t xml:space="preserve"> elegibilidad </w:t>
      </w:r>
      <w:r w:rsidR="00854AF9">
        <w:rPr>
          <w:rFonts w:ascii="ITC Avant Garde" w:eastAsiaTheme="minorHAnsi" w:hAnsi="ITC Avant Garde"/>
          <w:sz w:val="22"/>
          <w:szCs w:val="22"/>
          <w:lang w:val="es-MX" w:eastAsia="en-US"/>
        </w:rPr>
        <w:t>adicional</w:t>
      </w:r>
      <w:r w:rsidRPr="006D5880">
        <w:rPr>
          <w:rFonts w:ascii="ITC Avant Garde" w:eastAsiaTheme="minorHAnsi" w:hAnsi="ITC Avant Garde"/>
          <w:sz w:val="22"/>
          <w:szCs w:val="22"/>
          <w:lang w:val="es-MX" w:eastAsia="en-US"/>
        </w:rPr>
        <w:t xml:space="preserve">, </w:t>
      </w:r>
      <w:r w:rsidR="00854AF9">
        <w:rPr>
          <w:rFonts w:ascii="ITC Avant Garde" w:eastAsiaTheme="minorHAnsi" w:hAnsi="ITC Avant Garde"/>
          <w:sz w:val="22"/>
          <w:szCs w:val="22"/>
          <w:lang w:val="es-MX" w:eastAsia="en-US"/>
        </w:rPr>
        <w:t>perderá los puntos de elegibilidad adicional correspondientes</w:t>
      </w:r>
      <w:r w:rsidRPr="006D5880">
        <w:rPr>
          <w:rFonts w:ascii="ITC Avant Garde" w:eastAsiaTheme="minorHAnsi" w:hAnsi="ITC Avant Garde"/>
          <w:sz w:val="22"/>
          <w:szCs w:val="22"/>
          <w:lang w:val="es-MX" w:eastAsia="en-US"/>
        </w:rPr>
        <w:t>;</w:t>
      </w:r>
    </w:p>
    <w:p w14:paraId="31211D38" w14:textId="77777777" w:rsidR="00466F3C" w:rsidRPr="006D5880" w:rsidRDefault="00466F3C" w:rsidP="00746DC9">
      <w:pPr>
        <w:pStyle w:val="ListAlphaLC"/>
        <w:spacing w:after="0" w:line="240" w:lineRule="auto"/>
        <w:ind w:left="720"/>
        <w:jc w:val="both"/>
        <w:rPr>
          <w:rFonts w:ascii="ITC Avant Garde" w:eastAsiaTheme="minorHAnsi" w:hAnsi="ITC Avant Garde"/>
          <w:sz w:val="22"/>
          <w:szCs w:val="22"/>
          <w:lang w:val="es-MX" w:eastAsia="en-US"/>
        </w:rPr>
      </w:pPr>
    </w:p>
    <w:p w14:paraId="644FFC40" w14:textId="36E722D9" w:rsidR="0028795E" w:rsidRPr="008A44A0" w:rsidRDefault="0028795E" w:rsidP="009B6389">
      <w:pPr>
        <w:pStyle w:val="ListAlphaLC"/>
        <w:numPr>
          <w:ilvl w:val="0"/>
          <w:numId w:val="29"/>
        </w:numPr>
        <w:tabs>
          <w:tab w:val="clear" w:pos="360"/>
          <w:tab w:val="num" w:pos="720"/>
        </w:tabs>
        <w:spacing w:after="0" w:line="240" w:lineRule="auto"/>
        <w:ind w:left="720"/>
        <w:jc w:val="both"/>
        <w:rPr>
          <w:rFonts w:ascii="ITC Avant Garde" w:eastAsiaTheme="minorHAnsi" w:hAnsi="ITC Avant Garde"/>
          <w:sz w:val="22"/>
          <w:szCs w:val="22"/>
          <w:lang w:val="es-MX" w:eastAsia="en-US"/>
        </w:rPr>
      </w:pPr>
      <w:r w:rsidRPr="008A44A0">
        <w:rPr>
          <w:rFonts w:ascii="ITC Avant Garde" w:eastAsiaTheme="minorHAnsi" w:hAnsi="ITC Avant Garde"/>
          <w:sz w:val="22"/>
          <w:szCs w:val="22"/>
          <w:lang w:val="es-MX" w:eastAsia="en-US"/>
        </w:rPr>
        <w:t xml:space="preserve">Si </w:t>
      </w:r>
      <w:r w:rsidR="00A84C15" w:rsidRPr="008A44A0">
        <w:rPr>
          <w:rFonts w:ascii="ITC Avant Garde" w:eastAsiaTheme="minorHAnsi" w:hAnsi="ITC Avant Garde"/>
          <w:sz w:val="22"/>
          <w:szCs w:val="22"/>
          <w:lang w:val="es-MX" w:eastAsia="en-US"/>
        </w:rPr>
        <w:t xml:space="preserve">a partir de la segunda </w:t>
      </w:r>
      <w:r w:rsidR="006D5351" w:rsidRPr="008A44A0">
        <w:rPr>
          <w:rFonts w:ascii="ITC Avant Garde" w:eastAsiaTheme="minorHAnsi" w:hAnsi="ITC Avant Garde"/>
          <w:sz w:val="22"/>
          <w:szCs w:val="22"/>
          <w:lang w:val="es-MX" w:eastAsia="en-US"/>
        </w:rPr>
        <w:t>Ronda de Reloj</w:t>
      </w:r>
      <w:r w:rsidRPr="008A44A0">
        <w:rPr>
          <w:rFonts w:ascii="ITC Avant Garde" w:eastAsiaTheme="minorHAnsi" w:hAnsi="ITC Avant Garde"/>
          <w:sz w:val="22"/>
          <w:szCs w:val="22"/>
          <w:lang w:val="es-MX" w:eastAsia="en-US"/>
        </w:rPr>
        <w:t xml:space="preserve"> el </w:t>
      </w:r>
      <w:r w:rsidR="00854AF9" w:rsidRPr="008A44A0">
        <w:rPr>
          <w:rFonts w:ascii="ITC Avant Garde" w:eastAsiaTheme="minorHAnsi" w:hAnsi="ITC Avant Garde"/>
          <w:sz w:val="22"/>
          <w:szCs w:val="22"/>
          <w:lang w:val="es-MX" w:eastAsia="en-US"/>
        </w:rPr>
        <w:t>P</w:t>
      </w:r>
      <w:r w:rsidR="006C1630" w:rsidRPr="008A44A0">
        <w:rPr>
          <w:rFonts w:ascii="ITC Avant Garde" w:eastAsiaTheme="minorHAnsi" w:hAnsi="ITC Avant Garde"/>
          <w:sz w:val="22"/>
          <w:szCs w:val="22"/>
          <w:lang w:val="es-MX" w:eastAsia="en-US"/>
        </w:rPr>
        <w:t>articipante</w:t>
      </w:r>
      <w:r w:rsidRPr="008A44A0">
        <w:rPr>
          <w:rFonts w:ascii="ITC Avant Garde" w:eastAsiaTheme="minorHAnsi" w:hAnsi="ITC Avant Garde"/>
          <w:sz w:val="22"/>
          <w:szCs w:val="22"/>
          <w:lang w:val="es-MX" w:eastAsia="en-US"/>
        </w:rPr>
        <w:t xml:space="preserve"> no present</w:t>
      </w:r>
      <w:r w:rsidR="00D8364D" w:rsidRPr="008A44A0">
        <w:rPr>
          <w:rFonts w:ascii="ITC Avant Garde" w:eastAsiaTheme="minorHAnsi" w:hAnsi="ITC Avant Garde"/>
          <w:sz w:val="22"/>
          <w:szCs w:val="22"/>
          <w:lang w:val="es-MX" w:eastAsia="en-US"/>
        </w:rPr>
        <w:t>a</w:t>
      </w:r>
      <w:r w:rsidRPr="008A44A0">
        <w:rPr>
          <w:rFonts w:ascii="ITC Avant Garde" w:eastAsiaTheme="minorHAnsi" w:hAnsi="ITC Avant Garde"/>
          <w:sz w:val="22"/>
          <w:szCs w:val="22"/>
          <w:lang w:val="es-MX" w:eastAsia="en-US"/>
        </w:rPr>
        <w:t xml:space="preserve"> una </w:t>
      </w:r>
      <w:r w:rsidR="00854AF9" w:rsidRPr="008A44A0">
        <w:rPr>
          <w:rFonts w:ascii="ITC Avant Garde" w:eastAsiaTheme="minorHAnsi" w:hAnsi="ITC Avant Garde"/>
          <w:sz w:val="22"/>
          <w:szCs w:val="22"/>
          <w:lang w:val="es-MX" w:eastAsia="en-US"/>
        </w:rPr>
        <w:t>O</w:t>
      </w:r>
      <w:r w:rsidRPr="008A44A0">
        <w:rPr>
          <w:rFonts w:ascii="ITC Avant Garde" w:eastAsiaTheme="minorHAnsi" w:hAnsi="ITC Avant Garde"/>
          <w:sz w:val="22"/>
          <w:szCs w:val="22"/>
          <w:lang w:val="es-MX" w:eastAsia="en-US"/>
        </w:rPr>
        <w:t xml:space="preserve">ferta y no tiene algún </w:t>
      </w:r>
      <w:r w:rsidR="00854AF9" w:rsidRPr="008A44A0">
        <w:rPr>
          <w:rFonts w:ascii="ITC Avant Garde" w:eastAsiaTheme="minorHAnsi" w:hAnsi="ITC Avant Garde"/>
          <w:sz w:val="22"/>
          <w:szCs w:val="22"/>
          <w:lang w:val="es-MX" w:eastAsia="en-US"/>
        </w:rPr>
        <w:t>R</w:t>
      </w:r>
      <w:r w:rsidRPr="008A44A0">
        <w:rPr>
          <w:rFonts w:ascii="ITC Avant Garde" w:eastAsiaTheme="minorHAnsi" w:hAnsi="ITC Avant Garde"/>
          <w:sz w:val="22"/>
          <w:szCs w:val="22"/>
          <w:lang w:val="es-MX" w:eastAsia="en-US"/>
        </w:rPr>
        <w:t xml:space="preserve">etiro </w:t>
      </w:r>
      <w:r w:rsidR="00854AF9" w:rsidRPr="008A44A0">
        <w:rPr>
          <w:rFonts w:ascii="ITC Avant Garde" w:eastAsiaTheme="minorHAnsi" w:hAnsi="ITC Avant Garde"/>
          <w:sz w:val="22"/>
          <w:szCs w:val="22"/>
          <w:lang w:val="es-MX" w:eastAsia="en-US"/>
        </w:rPr>
        <w:t>Rechaz</w:t>
      </w:r>
      <w:r w:rsidR="0073761A" w:rsidRPr="008A44A0">
        <w:rPr>
          <w:rFonts w:ascii="ITC Avant Garde" w:eastAsiaTheme="minorHAnsi" w:hAnsi="ITC Avant Garde"/>
          <w:sz w:val="22"/>
          <w:szCs w:val="22"/>
          <w:lang w:val="es-MX" w:eastAsia="en-US"/>
        </w:rPr>
        <w:t>ado</w:t>
      </w:r>
      <w:r w:rsidR="00854AF9" w:rsidRPr="008A44A0">
        <w:rPr>
          <w:rFonts w:ascii="ITC Avant Garde" w:eastAsiaTheme="minorHAnsi" w:hAnsi="ITC Avant Garde"/>
          <w:sz w:val="22"/>
          <w:szCs w:val="22"/>
          <w:lang w:val="es-MX" w:eastAsia="en-US"/>
        </w:rPr>
        <w:t xml:space="preserve"> </w:t>
      </w:r>
      <w:r w:rsidRPr="008A44A0">
        <w:rPr>
          <w:rFonts w:ascii="ITC Avant Garde" w:eastAsiaTheme="minorHAnsi" w:hAnsi="ITC Avant Garde"/>
          <w:sz w:val="22"/>
          <w:szCs w:val="22"/>
          <w:lang w:val="es-MX" w:eastAsia="en-US"/>
        </w:rPr>
        <w:t xml:space="preserve">o </w:t>
      </w:r>
      <w:r w:rsidR="0073761A" w:rsidRPr="008A44A0">
        <w:rPr>
          <w:rFonts w:ascii="ITC Avant Garde" w:eastAsiaTheme="minorHAnsi" w:hAnsi="ITC Avant Garde"/>
          <w:sz w:val="22"/>
          <w:szCs w:val="22"/>
          <w:lang w:val="es-MX" w:eastAsia="en-US"/>
        </w:rPr>
        <w:t xml:space="preserve">algún </w:t>
      </w:r>
      <w:r w:rsidR="00854AF9" w:rsidRPr="008A44A0">
        <w:rPr>
          <w:rFonts w:ascii="ITC Avant Garde" w:eastAsiaTheme="minorHAnsi" w:hAnsi="ITC Avant Garde"/>
          <w:sz w:val="22"/>
          <w:szCs w:val="22"/>
          <w:lang w:val="es-MX" w:eastAsia="en-US"/>
        </w:rPr>
        <w:t>C</w:t>
      </w:r>
      <w:r w:rsidRPr="008A44A0">
        <w:rPr>
          <w:rFonts w:ascii="ITC Avant Garde" w:eastAsiaTheme="minorHAnsi" w:hAnsi="ITC Avant Garde"/>
          <w:sz w:val="22"/>
          <w:szCs w:val="22"/>
          <w:lang w:val="es-MX" w:eastAsia="en-US"/>
        </w:rPr>
        <w:t xml:space="preserve">ambio </w:t>
      </w:r>
      <w:r w:rsidR="00854AF9" w:rsidRPr="008A44A0">
        <w:rPr>
          <w:rFonts w:ascii="ITC Avant Garde" w:eastAsiaTheme="minorHAnsi" w:hAnsi="ITC Avant Garde"/>
          <w:sz w:val="22"/>
          <w:szCs w:val="22"/>
          <w:lang w:val="es-MX" w:eastAsia="en-US"/>
        </w:rPr>
        <w:t>R</w:t>
      </w:r>
      <w:r w:rsidRPr="008A44A0">
        <w:rPr>
          <w:rFonts w:ascii="ITC Avant Garde" w:eastAsiaTheme="minorHAnsi" w:hAnsi="ITC Avant Garde"/>
          <w:sz w:val="22"/>
          <w:szCs w:val="22"/>
          <w:lang w:val="es-MX" w:eastAsia="en-US"/>
        </w:rPr>
        <w:t xml:space="preserve">echazado, la </w:t>
      </w:r>
      <w:r w:rsidR="00854AF9" w:rsidRPr="008A44A0">
        <w:rPr>
          <w:rFonts w:ascii="ITC Avant Garde" w:eastAsiaTheme="minorHAnsi" w:hAnsi="ITC Avant Garde"/>
          <w:sz w:val="22"/>
          <w:szCs w:val="22"/>
          <w:lang w:val="es-MX" w:eastAsia="en-US"/>
        </w:rPr>
        <w:t>O</w:t>
      </w:r>
      <w:r w:rsidRPr="008A44A0">
        <w:rPr>
          <w:rFonts w:ascii="ITC Avant Garde" w:eastAsiaTheme="minorHAnsi" w:hAnsi="ITC Avant Garde"/>
          <w:sz w:val="22"/>
          <w:szCs w:val="22"/>
          <w:lang w:val="es-MX" w:eastAsia="en-US"/>
        </w:rPr>
        <w:t xml:space="preserve">ferta por </w:t>
      </w:r>
      <w:r w:rsidR="00854AF9" w:rsidRPr="008A44A0">
        <w:rPr>
          <w:rFonts w:ascii="ITC Avant Garde" w:eastAsiaTheme="minorHAnsi" w:hAnsi="ITC Avant Garde"/>
          <w:sz w:val="22"/>
          <w:szCs w:val="22"/>
          <w:lang w:val="es-MX" w:eastAsia="en-US"/>
        </w:rPr>
        <w:t>O</w:t>
      </w:r>
      <w:r w:rsidRPr="008A44A0">
        <w:rPr>
          <w:rFonts w:ascii="ITC Avant Garde" w:eastAsiaTheme="minorHAnsi" w:hAnsi="ITC Avant Garde"/>
          <w:sz w:val="22"/>
          <w:szCs w:val="22"/>
          <w:lang w:val="es-MX" w:eastAsia="en-US"/>
        </w:rPr>
        <w:t xml:space="preserve">misión será </w:t>
      </w:r>
      <w:r w:rsidR="00854AF9" w:rsidRPr="008A44A0">
        <w:rPr>
          <w:rFonts w:ascii="ITC Avant Garde" w:eastAsiaTheme="minorHAnsi" w:hAnsi="ITC Avant Garde"/>
          <w:sz w:val="22"/>
          <w:szCs w:val="22"/>
          <w:lang w:val="es-MX" w:eastAsia="en-US"/>
        </w:rPr>
        <w:t xml:space="preserve">de </w:t>
      </w:r>
      <w:r w:rsidRPr="008A44A0">
        <w:rPr>
          <w:rFonts w:ascii="ITC Avant Garde" w:eastAsiaTheme="minorHAnsi" w:hAnsi="ITC Avant Garde"/>
          <w:sz w:val="22"/>
          <w:szCs w:val="22"/>
          <w:lang w:val="es-MX" w:eastAsia="en-US"/>
        </w:rPr>
        <w:t>cero (0) bloques</w:t>
      </w:r>
      <w:r w:rsidRPr="008A44A0">
        <w:rPr>
          <w:rFonts w:ascii="ITC Avant Garde" w:eastAsiaTheme="minorHAnsi" w:hAnsi="ITC Avant Garde"/>
          <w:sz w:val="22"/>
          <w:szCs w:val="22"/>
          <w:vertAlign w:val="superscript"/>
          <w:lang w:eastAsia="en-US"/>
        </w:rPr>
        <w:footnoteReference w:id="3"/>
      </w:r>
      <w:r w:rsidRPr="008A44A0">
        <w:rPr>
          <w:rFonts w:ascii="ITC Avant Garde" w:eastAsiaTheme="minorHAnsi" w:hAnsi="ITC Avant Garde"/>
          <w:sz w:val="22"/>
          <w:szCs w:val="22"/>
          <w:lang w:val="es-MX" w:eastAsia="en-US"/>
        </w:rPr>
        <w:t>;</w:t>
      </w:r>
    </w:p>
    <w:p w14:paraId="5E6ABE31" w14:textId="77777777" w:rsidR="00466F3C" w:rsidRPr="00B301B0" w:rsidRDefault="00466F3C" w:rsidP="00746DC9">
      <w:pPr>
        <w:pStyle w:val="ListAlphaLC"/>
        <w:spacing w:after="0" w:line="240" w:lineRule="auto"/>
        <w:jc w:val="both"/>
        <w:rPr>
          <w:rFonts w:ascii="ITC Avant Garde" w:eastAsiaTheme="minorHAnsi" w:hAnsi="ITC Avant Garde"/>
          <w:sz w:val="22"/>
          <w:szCs w:val="22"/>
          <w:lang w:val="es-MX" w:eastAsia="en-US"/>
        </w:rPr>
      </w:pPr>
    </w:p>
    <w:p w14:paraId="3C4F7144" w14:textId="5BE3022B" w:rsidR="00F47A75" w:rsidRDefault="0028795E" w:rsidP="009B6389">
      <w:pPr>
        <w:pStyle w:val="ListAlphaLC"/>
        <w:numPr>
          <w:ilvl w:val="0"/>
          <w:numId w:val="24"/>
        </w:numPr>
        <w:tabs>
          <w:tab w:val="clear" w:pos="360"/>
          <w:tab w:val="num" w:pos="720"/>
        </w:tabs>
        <w:spacing w:after="0" w:line="240" w:lineRule="auto"/>
        <w:ind w:left="720"/>
        <w:jc w:val="both"/>
        <w:rPr>
          <w:rFonts w:ascii="ITC Avant Garde" w:eastAsiaTheme="minorHAnsi" w:hAnsi="ITC Avant Garde"/>
          <w:sz w:val="22"/>
          <w:szCs w:val="22"/>
          <w:lang w:val="es-MX" w:eastAsia="en-US"/>
        </w:rPr>
      </w:pPr>
      <w:r w:rsidRPr="00B301B0">
        <w:rPr>
          <w:rFonts w:ascii="ITC Avant Garde" w:eastAsiaTheme="minorHAnsi" w:hAnsi="ITC Avant Garde"/>
          <w:sz w:val="22"/>
          <w:szCs w:val="22"/>
          <w:lang w:val="es-MX" w:eastAsia="en-US"/>
        </w:rPr>
        <w:t xml:space="preserve">Si en la </w:t>
      </w:r>
      <w:r w:rsidR="006D5351" w:rsidRPr="00B301B0">
        <w:rPr>
          <w:rFonts w:ascii="ITC Avant Garde" w:eastAsiaTheme="minorHAnsi" w:hAnsi="ITC Avant Garde"/>
          <w:sz w:val="22"/>
          <w:szCs w:val="22"/>
          <w:lang w:val="es-MX" w:eastAsia="en-US"/>
        </w:rPr>
        <w:t>Ronda de Reloj</w:t>
      </w:r>
      <w:r w:rsidRPr="00B301B0">
        <w:rPr>
          <w:rFonts w:ascii="ITC Avant Garde" w:eastAsiaTheme="minorHAnsi" w:hAnsi="ITC Avant Garde"/>
          <w:sz w:val="22"/>
          <w:szCs w:val="22"/>
          <w:lang w:val="es-MX" w:eastAsia="en-US"/>
        </w:rPr>
        <w:t xml:space="preserve"> anterior el </w:t>
      </w:r>
      <w:r w:rsidR="004A73D8" w:rsidRPr="00B301B0">
        <w:rPr>
          <w:rFonts w:ascii="ITC Avant Garde" w:eastAsiaTheme="minorHAnsi" w:hAnsi="ITC Avant Garde"/>
          <w:sz w:val="22"/>
          <w:szCs w:val="22"/>
          <w:lang w:val="es-MX" w:eastAsia="en-US"/>
        </w:rPr>
        <w:t>P</w:t>
      </w:r>
      <w:r w:rsidR="006C1630" w:rsidRPr="00B301B0">
        <w:rPr>
          <w:rFonts w:ascii="ITC Avant Garde" w:eastAsiaTheme="minorHAnsi" w:hAnsi="ITC Avant Garde"/>
          <w:sz w:val="22"/>
          <w:szCs w:val="22"/>
          <w:lang w:val="es-MX" w:eastAsia="en-US"/>
        </w:rPr>
        <w:t>articipante</w:t>
      </w:r>
      <w:r w:rsidRPr="00B301B0">
        <w:rPr>
          <w:rFonts w:ascii="ITC Avant Garde" w:eastAsiaTheme="minorHAnsi" w:hAnsi="ITC Avant Garde"/>
          <w:sz w:val="22"/>
          <w:szCs w:val="22"/>
          <w:lang w:val="es-MX" w:eastAsia="en-US"/>
        </w:rPr>
        <w:t xml:space="preserve"> presentó una </w:t>
      </w:r>
      <w:r w:rsidR="004A73D8" w:rsidRPr="00B301B0">
        <w:rPr>
          <w:rFonts w:ascii="ITC Avant Garde" w:eastAsiaTheme="minorHAnsi" w:hAnsi="ITC Avant Garde"/>
          <w:sz w:val="22"/>
          <w:szCs w:val="22"/>
          <w:lang w:val="es-MX" w:eastAsia="en-US"/>
        </w:rPr>
        <w:t>O</w:t>
      </w:r>
      <w:r w:rsidRPr="00B301B0">
        <w:rPr>
          <w:rFonts w:ascii="ITC Avant Garde" w:eastAsiaTheme="minorHAnsi" w:hAnsi="ITC Avant Garde"/>
          <w:sz w:val="22"/>
          <w:szCs w:val="22"/>
          <w:lang w:val="es-MX" w:eastAsia="en-US"/>
        </w:rPr>
        <w:t xml:space="preserve">ferta por uno o más </w:t>
      </w:r>
      <w:r w:rsidR="004A73D8" w:rsidRPr="00B301B0">
        <w:rPr>
          <w:rFonts w:ascii="ITC Avant Garde" w:eastAsiaTheme="minorHAnsi" w:hAnsi="ITC Avant Garde"/>
          <w:sz w:val="22"/>
          <w:szCs w:val="22"/>
          <w:lang w:val="es-MX" w:eastAsia="en-US"/>
        </w:rPr>
        <w:t>B</w:t>
      </w:r>
      <w:r w:rsidRPr="00B301B0">
        <w:rPr>
          <w:rFonts w:ascii="ITC Avant Garde" w:eastAsiaTheme="minorHAnsi" w:hAnsi="ITC Avant Garde"/>
          <w:sz w:val="22"/>
          <w:szCs w:val="22"/>
          <w:lang w:val="es-MX" w:eastAsia="en-US"/>
        </w:rPr>
        <w:t xml:space="preserve">loques al </w:t>
      </w:r>
      <w:r w:rsidR="0052240A">
        <w:rPr>
          <w:rFonts w:ascii="ITC Avant Garde" w:eastAsiaTheme="minorHAnsi" w:hAnsi="ITC Avant Garde"/>
          <w:sz w:val="22"/>
          <w:szCs w:val="22"/>
          <w:lang w:val="es-MX" w:eastAsia="en-US"/>
        </w:rPr>
        <w:t xml:space="preserve">Puntaje </w:t>
      </w:r>
      <w:r w:rsidRPr="00B301B0">
        <w:rPr>
          <w:rFonts w:ascii="ITC Avant Garde" w:eastAsiaTheme="minorHAnsi" w:hAnsi="ITC Avant Garde"/>
          <w:sz w:val="22"/>
          <w:szCs w:val="22"/>
          <w:lang w:val="es-MX" w:eastAsia="en-US"/>
        </w:rPr>
        <w:t xml:space="preserve">de </w:t>
      </w:r>
      <w:r w:rsidR="004A73D8" w:rsidRPr="00B301B0">
        <w:rPr>
          <w:rFonts w:ascii="ITC Avant Garde" w:eastAsiaTheme="minorHAnsi" w:hAnsi="ITC Avant Garde"/>
          <w:sz w:val="22"/>
          <w:szCs w:val="22"/>
          <w:lang w:val="es-MX" w:eastAsia="en-US"/>
        </w:rPr>
        <w:t>R</w:t>
      </w:r>
      <w:r w:rsidRPr="00B301B0">
        <w:rPr>
          <w:rFonts w:ascii="ITC Avant Garde" w:eastAsiaTheme="minorHAnsi" w:hAnsi="ITC Avant Garde"/>
          <w:sz w:val="22"/>
          <w:szCs w:val="22"/>
          <w:lang w:val="es-MX" w:eastAsia="en-US"/>
        </w:rPr>
        <w:t xml:space="preserve">eloj y </w:t>
      </w:r>
      <w:r w:rsidR="00D8364D">
        <w:rPr>
          <w:rFonts w:ascii="ITC Avant Garde" w:eastAsiaTheme="minorHAnsi" w:hAnsi="ITC Avant Garde"/>
          <w:sz w:val="22"/>
          <w:szCs w:val="22"/>
          <w:lang w:val="es-MX" w:eastAsia="en-US"/>
        </w:rPr>
        <w:t>é</w:t>
      </w:r>
      <w:r w:rsidR="0052240A">
        <w:rPr>
          <w:rFonts w:ascii="ITC Avant Garde" w:eastAsiaTheme="minorHAnsi" w:hAnsi="ITC Avant Garde"/>
          <w:sz w:val="22"/>
          <w:szCs w:val="22"/>
          <w:lang w:val="es-MX" w:eastAsia="en-US"/>
        </w:rPr>
        <w:t>st</w:t>
      </w:r>
      <w:r w:rsidR="009F13DD">
        <w:rPr>
          <w:rFonts w:ascii="ITC Avant Garde" w:eastAsiaTheme="minorHAnsi" w:hAnsi="ITC Avant Garde"/>
          <w:sz w:val="22"/>
          <w:szCs w:val="22"/>
          <w:lang w:val="es-MX" w:eastAsia="en-US"/>
        </w:rPr>
        <w:t>e</w:t>
      </w:r>
      <w:r w:rsidR="0052240A">
        <w:rPr>
          <w:rFonts w:ascii="ITC Avant Garde" w:eastAsiaTheme="minorHAnsi" w:hAnsi="ITC Avant Garde"/>
          <w:sz w:val="22"/>
          <w:szCs w:val="22"/>
          <w:lang w:val="es-MX" w:eastAsia="en-US"/>
        </w:rPr>
        <w:t xml:space="preserve"> </w:t>
      </w:r>
      <w:r w:rsidR="00160E7D" w:rsidRPr="00B301B0">
        <w:rPr>
          <w:rFonts w:ascii="ITC Avant Garde" w:eastAsiaTheme="minorHAnsi" w:hAnsi="ITC Avant Garde"/>
          <w:sz w:val="22"/>
          <w:szCs w:val="22"/>
          <w:lang w:val="es-MX" w:eastAsia="en-US"/>
        </w:rPr>
        <w:t xml:space="preserve">se </w:t>
      </w:r>
      <w:r w:rsidRPr="00B301B0">
        <w:rPr>
          <w:rFonts w:ascii="ITC Avant Garde" w:eastAsiaTheme="minorHAnsi" w:hAnsi="ITC Avant Garde"/>
          <w:sz w:val="22"/>
          <w:szCs w:val="22"/>
          <w:lang w:val="es-MX" w:eastAsia="en-US"/>
        </w:rPr>
        <w:t>increment</w:t>
      </w:r>
      <w:r w:rsidR="0052240A">
        <w:rPr>
          <w:rFonts w:ascii="ITC Avant Garde" w:eastAsiaTheme="minorHAnsi" w:hAnsi="ITC Avant Garde"/>
          <w:sz w:val="22"/>
          <w:szCs w:val="22"/>
          <w:lang w:val="es-MX" w:eastAsia="en-US"/>
        </w:rPr>
        <w:t>a</w:t>
      </w:r>
      <w:r w:rsidR="009B6389">
        <w:rPr>
          <w:rFonts w:ascii="ITC Avant Garde" w:eastAsiaTheme="minorHAnsi" w:hAnsi="ITC Avant Garde"/>
          <w:sz w:val="22"/>
          <w:szCs w:val="22"/>
          <w:lang w:val="es-MX" w:eastAsia="en-US"/>
        </w:rPr>
        <w:t xml:space="preserve"> </w:t>
      </w:r>
      <w:r w:rsidRPr="00B301B0">
        <w:rPr>
          <w:rFonts w:ascii="ITC Avant Garde" w:eastAsiaTheme="minorHAnsi" w:hAnsi="ITC Avant Garde"/>
          <w:sz w:val="22"/>
          <w:szCs w:val="22"/>
          <w:lang w:val="es-MX" w:eastAsia="en-US"/>
        </w:rPr>
        <w:t xml:space="preserve">de la </w:t>
      </w:r>
      <w:r w:rsidR="006D5351" w:rsidRPr="00B301B0">
        <w:rPr>
          <w:rFonts w:ascii="ITC Avant Garde" w:eastAsiaTheme="minorHAnsi" w:hAnsi="ITC Avant Garde"/>
          <w:sz w:val="22"/>
          <w:szCs w:val="22"/>
          <w:lang w:val="es-MX" w:eastAsia="en-US"/>
        </w:rPr>
        <w:t>Ronda de Reloj</w:t>
      </w:r>
      <w:r w:rsidRPr="00B301B0">
        <w:rPr>
          <w:rFonts w:ascii="ITC Avant Garde" w:eastAsiaTheme="minorHAnsi" w:hAnsi="ITC Avant Garde"/>
          <w:sz w:val="22"/>
          <w:szCs w:val="22"/>
          <w:lang w:val="es-MX" w:eastAsia="en-US"/>
        </w:rPr>
        <w:t xml:space="preserve"> previa a la actual, se considerará que</w:t>
      </w:r>
      <w:r w:rsidR="00861D37" w:rsidRPr="00B301B0">
        <w:rPr>
          <w:rFonts w:ascii="ITC Avant Garde" w:eastAsiaTheme="minorHAnsi" w:hAnsi="ITC Avant Garde"/>
          <w:sz w:val="22"/>
          <w:szCs w:val="22"/>
          <w:lang w:val="es-MX" w:eastAsia="en-US"/>
        </w:rPr>
        <w:t xml:space="preserve"> </w:t>
      </w:r>
      <w:r w:rsidRPr="00B301B0">
        <w:rPr>
          <w:rFonts w:ascii="ITC Avant Garde" w:eastAsiaTheme="minorHAnsi" w:hAnsi="ITC Avant Garde"/>
          <w:sz w:val="22"/>
          <w:szCs w:val="22"/>
          <w:lang w:val="es-MX" w:eastAsia="en-US"/>
        </w:rPr>
        <w:t xml:space="preserve">el </w:t>
      </w:r>
      <w:r w:rsidR="00AE02E6" w:rsidRPr="00B301B0">
        <w:rPr>
          <w:rFonts w:ascii="ITC Avant Garde" w:eastAsiaTheme="minorHAnsi" w:hAnsi="ITC Avant Garde"/>
          <w:sz w:val="22"/>
          <w:szCs w:val="22"/>
          <w:lang w:val="es-MX" w:eastAsia="en-US"/>
        </w:rPr>
        <w:t>P</w:t>
      </w:r>
      <w:r w:rsidR="006C1630" w:rsidRPr="00B301B0">
        <w:rPr>
          <w:rFonts w:ascii="ITC Avant Garde" w:eastAsiaTheme="minorHAnsi" w:hAnsi="ITC Avant Garde"/>
          <w:sz w:val="22"/>
          <w:szCs w:val="22"/>
          <w:lang w:val="es-MX" w:eastAsia="en-US"/>
        </w:rPr>
        <w:t>articipante</w:t>
      </w:r>
      <w:r w:rsidRPr="00B301B0">
        <w:rPr>
          <w:rFonts w:ascii="ITC Avant Garde" w:eastAsiaTheme="minorHAnsi" w:hAnsi="ITC Avant Garde"/>
          <w:sz w:val="22"/>
          <w:szCs w:val="22"/>
          <w:lang w:val="es-MX" w:eastAsia="en-US"/>
        </w:rPr>
        <w:t xml:space="preserve"> ha presentado </w:t>
      </w:r>
      <w:r w:rsidR="00AE02E6" w:rsidRPr="00B301B0">
        <w:rPr>
          <w:rFonts w:ascii="ITC Avant Garde" w:eastAsiaTheme="minorHAnsi" w:hAnsi="ITC Avant Garde"/>
          <w:sz w:val="22"/>
          <w:szCs w:val="22"/>
          <w:lang w:val="es-MX" w:eastAsia="en-US"/>
        </w:rPr>
        <w:t>Retiro(s)</w:t>
      </w:r>
      <w:r w:rsidRPr="00B301B0">
        <w:rPr>
          <w:rFonts w:ascii="ITC Avant Garde" w:eastAsiaTheme="minorHAnsi" w:hAnsi="ITC Avant Garde"/>
          <w:sz w:val="22"/>
          <w:szCs w:val="22"/>
          <w:lang w:val="es-MX" w:eastAsia="en-US"/>
        </w:rPr>
        <w:t xml:space="preserve"> de</w:t>
      </w:r>
      <w:r w:rsidR="00AE02E6" w:rsidRPr="00B301B0">
        <w:rPr>
          <w:rFonts w:ascii="ITC Avant Garde" w:eastAsiaTheme="minorHAnsi" w:hAnsi="ITC Avant Garde"/>
          <w:sz w:val="22"/>
          <w:szCs w:val="22"/>
          <w:lang w:val="es-MX" w:eastAsia="en-US"/>
        </w:rPr>
        <w:t>l(</w:t>
      </w:r>
      <w:r w:rsidRPr="00B301B0">
        <w:rPr>
          <w:rFonts w:ascii="ITC Avant Garde" w:eastAsiaTheme="minorHAnsi" w:hAnsi="ITC Avant Garde"/>
          <w:sz w:val="22"/>
          <w:szCs w:val="22"/>
          <w:lang w:val="es-MX" w:eastAsia="en-US"/>
        </w:rPr>
        <w:t>los</w:t>
      </w:r>
      <w:r w:rsidR="00AE02E6" w:rsidRPr="00B301B0">
        <w:rPr>
          <w:rFonts w:ascii="ITC Avant Garde" w:eastAsiaTheme="minorHAnsi" w:hAnsi="ITC Avant Garde"/>
          <w:sz w:val="22"/>
          <w:szCs w:val="22"/>
          <w:lang w:val="es-MX" w:eastAsia="en-US"/>
        </w:rPr>
        <w:t>)</w:t>
      </w:r>
      <w:r w:rsidRPr="00B301B0">
        <w:rPr>
          <w:rFonts w:ascii="ITC Avant Garde" w:eastAsiaTheme="minorHAnsi" w:hAnsi="ITC Avant Garde"/>
          <w:sz w:val="22"/>
          <w:szCs w:val="22"/>
          <w:lang w:val="es-MX" w:eastAsia="en-US"/>
        </w:rPr>
        <w:t xml:space="preserve"> </w:t>
      </w:r>
      <w:r w:rsidR="00AE02E6" w:rsidRPr="00B301B0">
        <w:rPr>
          <w:rFonts w:ascii="ITC Avant Garde" w:eastAsiaTheme="minorHAnsi" w:hAnsi="ITC Avant Garde"/>
          <w:sz w:val="22"/>
          <w:szCs w:val="22"/>
          <w:lang w:val="es-MX" w:eastAsia="en-US"/>
        </w:rPr>
        <w:t>B</w:t>
      </w:r>
      <w:r w:rsidRPr="00B301B0">
        <w:rPr>
          <w:rFonts w:ascii="ITC Avant Garde" w:eastAsiaTheme="minorHAnsi" w:hAnsi="ITC Avant Garde"/>
          <w:sz w:val="22"/>
          <w:szCs w:val="22"/>
          <w:lang w:val="es-MX" w:eastAsia="en-US"/>
        </w:rPr>
        <w:t>loque</w:t>
      </w:r>
      <w:r w:rsidR="00AE02E6" w:rsidRPr="00B301B0">
        <w:rPr>
          <w:rFonts w:ascii="ITC Avant Garde" w:eastAsiaTheme="minorHAnsi" w:hAnsi="ITC Avant Garde"/>
          <w:sz w:val="22"/>
          <w:szCs w:val="22"/>
          <w:lang w:val="es-MX" w:eastAsia="en-US"/>
        </w:rPr>
        <w:t>(</w:t>
      </w:r>
      <w:r w:rsidRPr="00B301B0">
        <w:rPr>
          <w:rFonts w:ascii="ITC Avant Garde" w:eastAsiaTheme="minorHAnsi" w:hAnsi="ITC Avant Garde"/>
          <w:sz w:val="22"/>
          <w:szCs w:val="22"/>
          <w:lang w:val="es-MX" w:eastAsia="en-US"/>
        </w:rPr>
        <w:t>s</w:t>
      </w:r>
      <w:r w:rsidR="00AE02E6" w:rsidRPr="00B301B0">
        <w:rPr>
          <w:rFonts w:ascii="ITC Avant Garde" w:eastAsiaTheme="minorHAnsi" w:hAnsi="ITC Avant Garde"/>
          <w:sz w:val="22"/>
          <w:szCs w:val="22"/>
          <w:lang w:val="es-MX" w:eastAsia="en-US"/>
        </w:rPr>
        <w:t>)</w:t>
      </w:r>
      <w:r w:rsidRPr="00B301B0">
        <w:rPr>
          <w:rFonts w:ascii="ITC Avant Garde" w:eastAsiaTheme="minorHAnsi" w:hAnsi="ITC Avant Garde"/>
          <w:sz w:val="22"/>
          <w:szCs w:val="22"/>
          <w:lang w:val="es-MX" w:eastAsia="en-US"/>
        </w:rPr>
        <w:t xml:space="preserve"> correspondiente</w:t>
      </w:r>
      <w:r w:rsidR="00AE02E6" w:rsidRPr="00B301B0">
        <w:rPr>
          <w:rFonts w:ascii="ITC Avant Garde" w:eastAsiaTheme="minorHAnsi" w:hAnsi="ITC Avant Garde"/>
          <w:sz w:val="22"/>
          <w:szCs w:val="22"/>
          <w:lang w:val="es-MX" w:eastAsia="en-US"/>
        </w:rPr>
        <w:t>(</w:t>
      </w:r>
      <w:r w:rsidRPr="00B301B0">
        <w:rPr>
          <w:rFonts w:ascii="ITC Avant Garde" w:eastAsiaTheme="minorHAnsi" w:hAnsi="ITC Avant Garde"/>
          <w:sz w:val="22"/>
          <w:szCs w:val="22"/>
          <w:lang w:val="es-MX" w:eastAsia="en-US"/>
        </w:rPr>
        <w:t>s</w:t>
      </w:r>
      <w:r w:rsidR="00AE02E6" w:rsidRPr="00B301B0">
        <w:rPr>
          <w:rFonts w:ascii="ITC Avant Garde" w:eastAsiaTheme="minorHAnsi" w:hAnsi="ITC Avant Garde"/>
          <w:sz w:val="22"/>
          <w:szCs w:val="22"/>
          <w:lang w:val="es-MX" w:eastAsia="en-US"/>
        </w:rPr>
        <w:t>)</w:t>
      </w:r>
      <w:r w:rsidR="00160E7D" w:rsidRPr="00B301B0">
        <w:rPr>
          <w:rFonts w:ascii="ITC Avant Garde" w:eastAsiaTheme="minorHAnsi" w:hAnsi="ITC Avant Garde"/>
          <w:sz w:val="22"/>
          <w:szCs w:val="22"/>
          <w:lang w:val="es-MX" w:eastAsia="en-US"/>
        </w:rPr>
        <w:t>. E</w:t>
      </w:r>
      <w:r w:rsidR="00AE02E6" w:rsidRPr="00B301B0">
        <w:rPr>
          <w:rFonts w:ascii="ITC Avant Garde" w:eastAsiaTheme="minorHAnsi" w:hAnsi="ITC Avant Garde"/>
          <w:sz w:val="22"/>
          <w:szCs w:val="22"/>
          <w:lang w:val="es-MX" w:eastAsia="en-US"/>
        </w:rPr>
        <w:t xml:space="preserve">l </w:t>
      </w:r>
      <w:r w:rsidR="00911F99">
        <w:rPr>
          <w:rFonts w:ascii="ITC Avant Garde" w:eastAsiaTheme="minorHAnsi" w:hAnsi="ITC Avant Garde"/>
          <w:sz w:val="22"/>
          <w:szCs w:val="22"/>
          <w:lang w:val="es-MX" w:eastAsia="en-US"/>
        </w:rPr>
        <w:t xml:space="preserve">Puntaje </w:t>
      </w:r>
      <w:r w:rsidR="00AE02E6" w:rsidRPr="00B301B0">
        <w:rPr>
          <w:rFonts w:ascii="ITC Avant Garde" w:eastAsiaTheme="minorHAnsi" w:hAnsi="ITC Avant Garde"/>
          <w:sz w:val="22"/>
          <w:szCs w:val="22"/>
          <w:lang w:val="es-MX" w:eastAsia="en-US"/>
        </w:rPr>
        <w:t>de Retiro en una Oferta por Omisión será igual</w:t>
      </w:r>
      <w:r w:rsidRPr="00B301B0">
        <w:rPr>
          <w:rFonts w:ascii="ITC Avant Garde" w:eastAsiaTheme="minorHAnsi" w:hAnsi="ITC Avant Garde"/>
          <w:sz w:val="22"/>
          <w:szCs w:val="22"/>
          <w:lang w:val="es-MX" w:eastAsia="en-US"/>
        </w:rPr>
        <w:t xml:space="preserve"> al </w:t>
      </w:r>
      <w:r w:rsidR="00911F99">
        <w:rPr>
          <w:rFonts w:ascii="ITC Avant Garde" w:eastAsiaTheme="minorHAnsi" w:hAnsi="ITC Avant Garde"/>
          <w:sz w:val="22"/>
          <w:szCs w:val="22"/>
          <w:lang w:val="es-MX" w:eastAsia="en-US"/>
        </w:rPr>
        <w:t xml:space="preserve">Puntaje </w:t>
      </w:r>
      <w:r w:rsidRPr="00B301B0">
        <w:rPr>
          <w:rFonts w:ascii="ITC Avant Garde" w:eastAsiaTheme="minorHAnsi" w:hAnsi="ITC Avant Garde"/>
          <w:sz w:val="22"/>
          <w:szCs w:val="22"/>
          <w:lang w:val="es-MX" w:eastAsia="en-US"/>
        </w:rPr>
        <w:t xml:space="preserve">de </w:t>
      </w:r>
      <w:r w:rsidR="00AE02E6" w:rsidRPr="00B301B0">
        <w:rPr>
          <w:rFonts w:ascii="ITC Avant Garde" w:eastAsiaTheme="minorHAnsi" w:hAnsi="ITC Avant Garde"/>
          <w:sz w:val="22"/>
          <w:szCs w:val="22"/>
          <w:lang w:val="es-MX" w:eastAsia="en-US"/>
        </w:rPr>
        <w:t>R</w:t>
      </w:r>
      <w:r w:rsidRPr="00B301B0">
        <w:rPr>
          <w:rFonts w:ascii="ITC Avant Garde" w:eastAsiaTheme="minorHAnsi" w:hAnsi="ITC Avant Garde"/>
          <w:sz w:val="22"/>
          <w:szCs w:val="22"/>
          <w:lang w:val="es-MX" w:eastAsia="en-US"/>
        </w:rPr>
        <w:t xml:space="preserve">eloj </w:t>
      </w:r>
      <w:r w:rsidR="003A1432" w:rsidRPr="00B301B0">
        <w:rPr>
          <w:rFonts w:ascii="ITC Avant Garde" w:eastAsiaTheme="minorHAnsi" w:hAnsi="ITC Avant Garde"/>
          <w:sz w:val="22"/>
          <w:szCs w:val="22"/>
          <w:lang w:val="es-MX" w:eastAsia="en-US"/>
        </w:rPr>
        <w:t xml:space="preserve">de la </w:t>
      </w:r>
      <w:r w:rsidR="006D5351" w:rsidRPr="00B301B0">
        <w:rPr>
          <w:rFonts w:ascii="ITC Avant Garde" w:eastAsiaTheme="minorHAnsi" w:hAnsi="ITC Avant Garde"/>
          <w:sz w:val="22"/>
          <w:szCs w:val="22"/>
          <w:lang w:val="es-MX" w:eastAsia="en-US"/>
        </w:rPr>
        <w:t>Ronda de Reloj</w:t>
      </w:r>
      <w:r w:rsidR="003A1432" w:rsidRPr="00B301B0">
        <w:rPr>
          <w:rFonts w:ascii="ITC Avant Garde" w:eastAsiaTheme="minorHAnsi" w:hAnsi="ITC Avant Garde"/>
          <w:sz w:val="22"/>
          <w:szCs w:val="22"/>
          <w:lang w:val="es-MX" w:eastAsia="en-US"/>
        </w:rPr>
        <w:t xml:space="preserve"> </w:t>
      </w:r>
      <w:r w:rsidRPr="00B301B0">
        <w:rPr>
          <w:rFonts w:ascii="ITC Avant Garde" w:eastAsiaTheme="minorHAnsi" w:hAnsi="ITC Avant Garde"/>
          <w:sz w:val="22"/>
          <w:szCs w:val="22"/>
          <w:lang w:val="es-MX" w:eastAsia="en-US"/>
        </w:rPr>
        <w:t>anterior.</w:t>
      </w:r>
      <w:r w:rsidR="00861D37" w:rsidRPr="00B301B0">
        <w:rPr>
          <w:rFonts w:ascii="ITC Avant Garde" w:eastAsiaTheme="minorHAnsi" w:hAnsi="ITC Avant Garde"/>
          <w:sz w:val="22"/>
          <w:szCs w:val="22"/>
          <w:lang w:val="es-MX" w:eastAsia="en-US"/>
        </w:rPr>
        <w:t xml:space="preserve"> </w:t>
      </w:r>
      <w:r w:rsidRPr="00B301B0">
        <w:rPr>
          <w:rFonts w:ascii="ITC Avant Garde" w:eastAsiaTheme="minorHAnsi" w:hAnsi="ITC Avant Garde"/>
          <w:sz w:val="22"/>
          <w:szCs w:val="22"/>
          <w:lang w:val="es-MX" w:eastAsia="en-US"/>
        </w:rPr>
        <w:t xml:space="preserve">En caso de que esos </w:t>
      </w:r>
      <w:r w:rsidR="00AE02E6" w:rsidRPr="00B301B0">
        <w:rPr>
          <w:rFonts w:ascii="ITC Avant Garde" w:eastAsiaTheme="minorHAnsi" w:hAnsi="ITC Avant Garde"/>
          <w:sz w:val="22"/>
          <w:szCs w:val="22"/>
          <w:lang w:val="es-MX" w:eastAsia="en-US"/>
        </w:rPr>
        <w:t>B</w:t>
      </w:r>
      <w:r w:rsidRPr="00B301B0">
        <w:rPr>
          <w:rFonts w:ascii="ITC Avant Garde" w:eastAsiaTheme="minorHAnsi" w:hAnsi="ITC Avant Garde"/>
          <w:sz w:val="22"/>
          <w:szCs w:val="22"/>
          <w:lang w:val="es-MX" w:eastAsia="en-US"/>
        </w:rPr>
        <w:t xml:space="preserve">loques </w:t>
      </w:r>
      <w:r w:rsidR="00AE02E6" w:rsidRPr="00B301B0">
        <w:rPr>
          <w:rFonts w:ascii="ITC Avant Garde" w:eastAsiaTheme="minorHAnsi" w:hAnsi="ITC Avant Garde"/>
          <w:sz w:val="22"/>
          <w:szCs w:val="22"/>
          <w:lang w:val="es-MX" w:eastAsia="en-US"/>
        </w:rPr>
        <w:t>sean objeto de un Retiro Rechazado</w:t>
      </w:r>
      <w:r w:rsidRPr="00B301B0">
        <w:rPr>
          <w:rFonts w:ascii="ITC Avant Garde" w:eastAsiaTheme="minorHAnsi" w:hAnsi="ITC Avant Garde"/>
          <w:sz w:val="22"/>
          <w:szCs w:val="22"/>
          <w:lang w:val="es-MX" w:eastAsia="en-US"/>
        </w:rPr>
        <w:t xml:space="preserve">, los </w:t>
      </w:r>
      <w:r w:rsidR="00AE02E6" w:rsidRPr="00B301B0">
        <w:rPr>
          <w:rFonts w:ascii="ITC Avant Garde" w:eastAsiaTheme="minorHAnsi" w:hAnsi="ITC Avant Garde"/>
          <w:sz w:val="22"/>
          <w:szCs w:val="22"/>
          <w:lang w:val="es-MX" w:eastAsia="en-US"/>
        </w:rPr>
        <w:t>B</w:t>
      </w:r>
      <w:r w:rsidRPr="00B301B0">
        <w:rPr>
          <w:rFonts w:ascii="ITC Avant Garde" w:eastAsiaTheme="minorHAnsi" w:hAnsi="ITC Avant Garde"/>
          <w:sz w:val="22"/>
          <w:szCs w:val="22"/>
          <w:lang w:val="es-MX" w:eastAsia="en-US"/>
        </w:rPr>
        <w:t xml:space="preserve">loques correspondientes </w:t>
      </w:r>
      <w:r w:rsidR="0088184E" w:rsidRPr="00B301B0">
        <w:rPr>
          <w:rFonts w:ascii="ITC Avant Garde" w:eastAsiaTheme="minorHAnsi" w:hAnsi="ITC Avant Garde"/>
          <w:sz w:val="22"/>
          <w:szCs w:val="22"/>
          <w:lang w:val="es-MX" w:eastAsia="en-US"/>
        </w:rPr>
        <w:t xml:space="preserve">únicamente </w:t>
      </w:r>
      <w:r w:rsidR="00C55E38" w:rsidRPr="00B301B0">
        <w:rPr>
          <w:rFonts w:ascii="ITC Avant Garde" w:eastAsiaTheme="minorHAnsi" w:hAnsi="ITC Avant Garde"/>
          <w:sz w:val="22"/>
          <w:szCs w:val="22"/>
          <w:lang w:val="es-MX" w:eastAsia="en-US"/>
        </w:rPr>
        <w:t xml:space="preserve">podrán ser liberados </w:t>
      </w:r>
      <w:r w:rsidRPr="00B301B0">
        <w:rPr>
          <w:rFonts w:ascii="ITC Avant Garde" w:eastAsiaTheme="minorHAnsi" w:hAnsi="ITC Avant Garde"/>
          <w:sz w:val="22"/>
          <w:szCs w:val="22"/>
          <w:lang w:val="es-MX" w:eastAsia="en-US"/>
        </w:rPr>
        <w:t xml:space="preserve">después de aplicar el procedimiento descrito en </w:t>
      </w:r>
      <w:r w:rsidR="00AE02E6" w:rsidRPr="00B301B0">
        <w:rPr>
          <w:rFonts w:ascii="ITC Avant Garde" w:eastAsiaTheme="minorHAnsi" w:hAnsi="ITC Avant Garde"/>
          <w:sz w:val="22"/>
          <w:szCs w:val="22"/>
          <w:lang w:val="es-MX" w:eastAsia="en-US"/>
        </w:rPr>
        <w:t>el nume</w:t>
      </w:r>
      <w:r w:rsidR="00575AA1" w:rsidRPr="00B301B0">
        <w:rPr>
          <w:rFonts w:ascii="ITC Avant Garde" w:eastAsiaTheme="minorHAnsi" w:hAnsi="ITC Avant Garde"/>
          <w:sz w:val="22"/>
          <w:szCs w:val="22"/>
          <w:lang w:val="es-MX" w:eastAsia="en-US"/>
        </w:rPr>
        <w:t>r</w:t>
      </w:r>
      <w:r w:rsidR="00AE02E6" w:rsidRPr="00B301B0">
        <w:rPr>
          <w:rFonts w:ascii="ITC Avant Garde" w:eastAsiaTheme="minorHAnsi" w:hAnsi="ITC Avant Garde"/>
          <w:sz w:val="22"/>
          <w:szCs w:val="22"/>
          <w:lang w:val="es-MX" w:eastAsia="en-US"/>
        </w:rPr>
        <w:t>al</w:t>
      </w:r>
      <w:r w:rsidRPr="00B301B0">
        <w:rPr>
          <w:rFonts w:ascii="ITC Avant Garde" w:eastAsiaTheme="minorHAnsi" w:hAnsi="ITC Avant Garde"/>
          <w:sz w:val="22"/>
          <w:szCs w:val="22"/>
          <w:lang w:val="es-MX" w:eastAsia="en-US"/>
        </w:rPr>
        <w:t xml:space="preserve"> </w:t>
      </w:r>
      <w:r w:rsidR="00646585" w:rsidRPr="00B301B0">
        <w:rPr>
          <w:rFonts w:ascii="ITC Avant Garde" w:eastAsiaTheme="minorHAnsi" w:hAnsi="ITC Avant Garde"/>
          <w:sz w:val="22"/>
          <w:szCs w:val="22"/>
          <w:lang w:val="es-MX" w:eastAsia="en-US"/>
        </w:rPr>
        <w:fldChar w:fldCharType="begin"/>
      </w:r>
      <w:r w:rsidR="00646585" w:rsidRPr="00B301B0">
        <w:rPr>
          <w:rFonts w:ascii="ITC Avant Garde" w:eastAsiaTheme="minorHAnsi" w:hAnsi="ITC Avant Garde"/>
          <w:sz w:val="22"/>
          <w:szCs w:val="22"/>
          <w:lang w:val="es-MX" w:eastAsia="en-US"/>
        </w:rPr>
        <w:instrText xml:space="preserve"> REF _Ref479773434 \r \h  \* MERGEFORMAT </w:instrText>
      </w:r>
      <w:r w:rsidR="00646585" w:rsidRPr="00B301B0">
        <w:rPr>
          <w:rFonts w:ascii="ITC Avant Garde" w:eastAsiaTheme="minorHAnsi" w:hAnsi="ITC Avant Garde"/>
          <w:sz w:val="22"/>
          <w:szCs w:val="22"/>
          <w:lang w:val="es-MX" w:eastAsia="en-US"/>
        </w:rPr>
      </w:r>
      <w:r w:rsidR="00646585" w:rsidRPr="00B301B0">
        <w:rPr>
          <w:rFonts w:ascii="ITC Avant Garde" w:eastAsiaTheme="minorHAnsi" w:hAnsi="ITC Avant Garde"/>
          <w:sz w:val="22"/>
          <w:szCs w:val="22"/>
          <w:lang w:val="es-MX" w:eastAsia="en-US"/>
        </w:rPr>
        <w:fldChar w:fldCharType="separate"/>
      </w:r>
      <w:r w:rsidR="00BA3792">
        <w:rPr>
          <w:rFonts w:ascii="ITC Avant Garde" w:eastAsiaTheme="minorHAnsi" w:hAnsi="ITC Avant Garde"/>
          <w:sz w:val="22"/>
          <w:szCs w:val="22"/>
          <w:lang w:val="es-MX" w:eastAsia="en-US"/>
        </w:rPr>
        <w:t>3.12.1</w:t>
      </w:r>
      <w:r w:rsidR="00646585" w:rsidRPr="00B301B0">
        <w:rPr>
          <w:rFonts w:ascii="ITC Avant Garde" w:eastAsiaTheme="minorHAnsi" w:hAnsi="ITC Avant Garde"/>
          <w:sz w:val="22"/>
          <w:szCs w:val="22"/>
          <w:lang w:val="es-MX" w:eastAsia="en-US"/>
        </w:rPr>
        <w:fldChar w:fldCharType="end"/>
      </w:r>
      <w:r w:rsidRPr="00B301B0">
        <w:rPr>
          <w:rFonts w:ascii="ITC Avant Garde" w:eastAsiaTheme="minorHAnsi" w:hAnsi="ITC Avant Garde"/>
          <w:sz w:val="22"/>
          <w:szCs w:val="22"/>
          <w:lang w:val="es-MX" w:eastAsia="en-US"/>
        </w:rPr>
        <w:t xml:space="preserve"> </w:t>
      </w:r>
      <w:r w:rsidR="00AE02E6" w:rsidRPr="00B301B0">
        <w:rPr>
          <w:rFonts w:ascii="ITC Avant Garde" w:eastAsiaTheme="minorHAnsi" w:hAnsi="ITC Avant Garde"/>
          <w:sz w:val="22"/>
          <w:szCs w:val="22"/>
          <w:lang w:val="es-MX" w:eastAsia="en-US"/>
        </w:rPr>
        <w:t>de este Apéndice</w:t>
      </w:r>
      <w:r w:rsidR="00BA45E3">
        <w:rPr>
          <w:rFonts w:ascii="ITC Avant Garde" w:eastAsiaTheme="minorHAnsi" w:hAnsi="ITC Avant Garde"/>
          <w:sz w:val="22"/>
          <w:szCs w:val="22"/>
          <w:lang w:val="es-MX" w:eastAsia="en-US"/>
        </w:rPr>
        <w:t xml:space="preserve"> B</w:t>
      </w:r>
      <w:r w:rsidR="00AE02E6" w:rsidRPr="00B301B0">
        <w:rPr>
          <w:rFonts w:ascii="ITC Avant Garde" w:eastAsiaTheme="minorHAnsi" w:hAnsi="ITC Avant Garde"/>
          <w:sz w:val="22"/>
          <w:szCs w:val="22"/>
          <w:lang w:val="es-MX" w:eastAsia="en-US"/>
        </w:rPr>
        <w:t xml:space="preserve">, </w:t>
      </w:r>
      <w:r w:rsidRPr="00B301B0">
        <w:rPr>
          <w:rFonts w:ascii="ITC Avant Garde" w:eastAsiaTheme="minorHAnsi" w:hAnsi="ITC Avant Garde"/>
          <w:sz w:val="22"/>
          <w:szCs w:val="22"/>
          <w:lang w:val="es-MX" w:eastAsia="en-US"/>
        </w:rPr>
        <w:t>para tod</w:t>
      </w:r>
      <w:r w:rsidR="00AE02E6" w:rsidRPr="00B301B0">
        <w:rPr>
          <w:rFonts w:ascii="ITC Avant Garde" w:eastAsiaTheme="minorHAnsi" w:hAnsi="ITC Avant Garde"/>
          <w:sz w:val="22"/>
          <w:szCs w:val="22"/>
          <w:lang w:val="es-MX" w:eastAsia="en-US"/>
        </w:rPr>
        <w:t>o</w:t>
      </w:r>
      <w:r w:rsidRPr="00B301B0">
        <w:rPr>
          <w:rFonts w:ascii="ITC Avant Garde" w:eastAsiaTheme="minorHAnsi" w:hAnsi="ITC Avant Garde"/>
          <w:sz w:val="22"/>
          <w:szCs w:val="22"/>
          <w:lang w:val="es-MX" w:eastAsia="en-US"/>
        </w:rPr>
        <w:t>s l</w:t>
      </w:r>
      <w:r w:rsidR="00AE02E6" w:rsidRPr="00B301B0">
        <w:rPr>
          <w:rFonts w:ascii="ITC Avant Garde" w:eastAsiaTheme="minorHAnsi" w:hAnsi="ITC Avant Garde"/>
          <w:sz w:val="22"/>
          <w:szCs w:val="22"/>
          <w:lang w:val="es-MX" w:eastAsia="en-US"/>
        </w:rPr>
        <w:t>o</w:t>
      </w:r>
      <w:r w:rsidRPr="00B301B0">
        <w:rPr>
          <w:rFonts w:ascii="ITC Avant Garde" w:eastAsiaTheme="minorHAnsi" w:hAnsi="ITC Avant Garde"/>
          <w:sz w:val="22"/>
          <w:szCs w:val="22"/>
          <w:lang w:val="es-MX" w:eastAsia="en-US"/>
        </w:rPr>
        <w:t>s</w:t>
      </w:r>
      <w:r w:rsidRPr="006D5880">
        <w:rPr>
          <w:rFonts w:ascii="ITC Avant Garde" w:eastAsiaTheme="minorHAnsi" w:hAnsi="ITC Avant Garde"/>
          <w:sz w:val="22"/>
          <w:szCs w:val="22"/>
          <w:lang w:val="es-MX" w:eastAsia="en-US"/>
        </w:rPr>
        <w:t xml:space="preserve"> </w:t>
      </w:r>
      <w:r w:rsidR="00AE02E6">
        <w:rPr>
          <w:rFonts w:ascii="ITC Avant Garde" w:eastAsiaTheme="minorHAnsi" w:hAnsi="ITC Avant Garde"/>
          <w:sz w:val="22"/>
          <w:szCs w:val="22"/>
          <w:lang w:val="es-MX" w:eastAsia="en-US"/>
        </w:rPr>
        <w:t>R</w:t>
      </w:r>
      <w:r w:rsidR="00E34DE3" w:rsidRPr="006D5880">
        <w:rPr>
          <w:rFonts w:ascii="ITC Avant Garde" w:eastAsiaTheme="minorHAnsi" w:hAnsi="ITC Avant Garde"/>
          <w:sz w:val="22"/>
          <w:szCs w:val="22"/>
          <w:lang w:val="es-MX" w:eastAsia="en-US"/>
        </w:rPr>
        <w:t>etir</w:t>
      </w:r>
      <w:r w:rsidR="00E34DE3">
        <w:rPr>
          <w:rFonts w:ascii="ITC Avant Garde" w:eastAsiaTheme="minorHAnsi" w:hAnsi="ITC Avant Garde"/>
          <w:sz w:val="22"/>
          <w:szCs w:val="22"/>
          <w:lang w:val="es-MX" w:eastAsia="en-US"/>
        </w:rPr>
        <w:t>o</w:t>
      </w:r>
      <w:r w:rsidR="00AE02E6">
        <w:rPr>
          <w:rFonts w:ascii="ITC Avant Garde" w:eastAsiaTheme="minorHAnsi" w:hAnsi="ITC Avant Garde"/>
          <w:sz w:val="22"/>
          <w:szCs w:val="22"/>
          <w:lang w:val="es-MX" w:eastAsia="en-US"/>
        </w:rPr>
        <w:t>s</w:t>
      </w:r>
      <w:r w:rsidR="00E34DE3" w:rsidRPr="006D5880">
        <w:rPr>
          <w:rFonts w:ascii="ITC Avant Garde" w:eastAsiaTheme="minorHAnsi" w:hAnsi="ITC Avant Garde"/>
          <w:sz w:val="22"/>
          <w:szCs w:val="22"/>
          <w:lang w:val="es-MX" w:eastAsia="en-US"/>
        </w:rPr>
        <w:t xml:space="preserve"> </w:t>
      </w:r>
      <w:r w:rsidR="00E34DE3">
        <w:rPr>
          <w:rFonts w:ascii="ITC Avant Garde" w:eastAsiaTheme="minorHAnsi" w:hAnsi="ITC Avant Garde"/>
          <w:sz w:val="22"/>
          <w:szCs w:val="22"/>
          <w:lang w:val="es-MX" w:eastAsia="en-US"/>
        </w:rPr>
        <w:t xml:space="preserve">que </w:t>
      </w:r>
      <w:r w:rsidRPr="006D5880">
        <w:rPr>
          <w:rFonts w:ascii="ITC Avant Garde" w:eastAsiaTheme="minorHAnsi" w:hAnsi="ITC Avant Garde"/>
          <w:sz w:val="22"/>
          <w:szCs w:val="22"/>
          <w:lang w:val="es-MX" w:eastAsia="en-US"/>
        </w:rPr>
        <w:t xml:space="preserve">no </w:t>
      </w:r>
      <w:r w:rsidR="00AE02E6">
        <w:rPr>
          <w:rFonts w:ascii="ITC Avant Garde" w:eastAsiaTheme="minorHAnsi" w:hAnsi="ITC Avant Garde"/>
          <w:sz w:val="22"/>
          <w:szCs w:val="22"/>
          <w:lang w:val="es-MX" w:eastAsia="en-US"/>
        </w:rPr>
        <w:t xml:space="preserve">correspondan a Ofertas </w:t>
      </w:r>
      <w:r w:rsidRPr="006D5880">
        <w:rPr>
          <w:rFonts w:ascii="ITC Avant Garde" w:eastAsiaTheme="minorHAnsi" w:hAnsi="ITC Avant Garde"/>
          <w:sz w:val="22"/>
          <w:szCs w:val="22"/>
          <w:lang w:val="es-MX" w:eastAsia="en-US"/>
        </w:rPr>
        <w:t xml:space="preserve">por </w:t>
      </w:r>
      <w:r w:rsidR="00AE02E6">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misión. </w:t>
      </w:r>
    </w:p>
    <w:p w14:paraId="313B6241" w14:textId="77777777" w:rsidR="00F47A75" w:rsidRDefault="00F47A75" w:rsidP="00746DC9">
      <w:pPr>
        <w:pStyle w:val="ListAlphaLC"/>
        <w:spacing w:after="0" w:line="240" w:lineRule="auto"/>
        <w:ind w:left="720"/>
        <w:jc w:val="both"/>
        <w:rPr>
          <w:rFonts w:ascii="ITC Avant Garde" w:eastAsiaTheme="minorHAnsi" w:hAnsi="ITC Avant Garde"/>
          <w:sz w:val="22"/>
          <w:szCs w:val="22"/>
          <w:lang w:val="es-MX" w:eastAsia="en-US"/>
        </w:rPr>
      </w:pPr>
    </w:p>
    <w:p w14:paraId="6B8D0421" w14:textId="7AE610BE" w:rsidR="0028795E" w:rsidRDefault="0028795E" w:rsidP="00746DC9">
      <w:pPr>
        <w:pStyle w:val="ListAlphaLC"/>
        <w:spacing w:after="0" w:line="240" w:lineRule="auto"/>
        <w:ind w:left="72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En caso de que </w:t>
      </w:r>
      <w:r w:rsidR="00160E7D">
        <w:rPr>
          <w:rFonts w:ascii="ITC Avant Garde" w:eastAsiaTheme="minorHAnsi" w:hAnsi="ITC Avant Garde"/>
          <w:sz w:val="22"/>
          <w:szCs w:val="22"/>
          <w:lang w:val="es-MX" w:eastAsia="en-US"/>
        </w:rPr>
        <w:t>se presenten Retiros Rechazados por</w:t>
      </w:r>
      <w:r w:rsidRPr="006D5880">
        <w:rPr>
          <w:rFonts w:ascii="ITC Avant Garde" w:eastAsiaTheme="minorHAnsi" w:hAnsi="ITC Avant Garde"/>
          <w:sz w:val="22"/>
          <w:szCs w:val="22"/>
          <w:lang w:val="es-MX" w:eastAsia="en-US"/>
        </w:rPr>
        <w:t xml:space="preserve"> más de un </w:t>
      </w:r>
      <w:r w:rsidR="00B4720E">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B4720E">
        <w:rPr>
          <w:rFonts w:ascii="ITC Avant Garde" w:eastAsiaTheme="minorHAnsi" w:hAnsi="ITC Avant Garde"/>
          <w:sz w:val="22"/>
          <w:szCs w:val="22"/>
          <w:lang w:val="es-MX" w:eastAsia="en-US"/>
        </w:rPr>
        <w:t>,</w:t>
      </w:r>
      <w:r w:rsidRPr="006D5880">
        <w:rPr>
          <w:rFonts w:ascii="ITC Avant Garde" w:eastAsiaTheme="minorHAnsi" w:hAnsi="ITC Avant Garde"/>
          <w:sz w:val="22"/>
          <w:szCs w:val="22"/>
          <w:lang w:val="es-MX" w:eastAsia="en-US"/>
        </w:rPr>
        <w:t xml:space="preserve"> </w:t>
      </w:r>
      <w:r w:rsidR="00160E7D">
        <w:rPr>
          <w:rFonts w:ascii="ITC Avant Garde" w:eastAsiaTheme="minorHAnsi" w:hAnsi="ITC Avant Garde"/>
          <w:sz w:val="22"/>
          <w:szCs w:val="22"/>
          <w:lang w:val="es-MX" w:eastAsia="en-US"/>
        </w:rPr>
        <w:t xml:space="preserve">derivados de Ofertas </w:t>
      </w:r>
      <w:r w:rsidRPr="006D5880">
        <w:rPr>
          <w:rFonts w:ascii="ITC Avant Garde" w:eastAsiaTheme="minorHAnsi" w:hAnsi="ITC Avant Garde"/>
          <w:sz w:val="22"/>
          <w:szCs w:val="22"/>
          <w:lang w:val="es-MX" w:eastAsia="en-US"/>
        </w:rPr>
        <w:t xml:space="preserve">por </w:t>
      </w:r>
      <w:r w:rsidR="00160E7D">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misión, el </w:t>
      </w:r>
      <w:r w:rsidR="00E72AE9">
        <w:rPr>
          <w:rFonts w:ascii="ITC Avant Garde" w:eastAsiaTheme="minorHAnsi" w:hAnsi="ITC Avant Garde"/>
          <w:sz w:val="22"/>
          <w:szCs w:val="22"/>
          <w:lang w:val="es-MX" w:eastAsia="en-US"/>
        </w:rPr>
        <w:t>SEPRO</w:t>
      </w:r>
      <w:r w:rsidRPr="006D5880">
        <w:rPr>
          <w:rFonts w:ascii="ITC Avant Garde" w:eastAsiaTheme="minorHAnsi" w:hAnsi="ITC Avant Garde"/>
          <w:sz w:val="22"/>
          <w:szCs w:val="22"/>
          <w:lang w:val="es-MX" w:eastAsia="en-US"/>
        </w:rPr>
        <w:t xml:space="preserve"> determinará</w:t>
      </w:r>
      <w:r w:rsidR="00160E7D">
        <w:rPr>
          <w:rFonts w:ascii="ITC Avant Garde" w:eastAsiaTheme="minorHAnsi" w:hAnsi="ITC Avant Garde"/>
          <w:sz w:val="22"/>
          <w:szCs w:val="22"/>
          <w:lang w:val="es-MX" w:eastAsia="en-US"/>
        </w:rPr>
        <w:t xml:space="preserve"> aleatoriamente</w:t>
      </w:r>
      <w:r w:rsidRPr="006D5880">
        <w:rPr>
          <w:rFonts w:ascii="ITC Avant Garde" w:eastAsiaTheme="minorHAnsi" w:hAnsi="ITC Avant Garde"/>
          <w:sz w:val="22"/>
          <w:szCs w:val="22"/>
          <w:lang w:val="es-MX" w:eastAsia="en-US"/>
        </w:rPr>
        <w:t xml:space="preserve">, por cada </w:t>
      </w:r>
      <w:r w:rsidR="00B4720E">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 a la vez, </w:t>
      </w:r>
      <w:r w:rsidR="00160E7D">
        <w:rPr>
          <w:rFonts w:ascii="ITC Avant Garde" w:eastAsiaTheme="minorHAnsi" w:hAnsi="ITC Avant Garde"/>
          <w:sz w:val="22"/>
          <w:szCs w:val="22"/>
          <w:lang w:val="es-MX" w:eastAsia="en-US"/>
        </w:rPr>
        <w:t>los Retiros Rechazados que será</w:t>
      </w:r>
      <w:r w:rsidR="00B4720E">
        <w:rPr>
          <w:rFonts w:ascii="ITC Avant Garde" w:eastAsiaTheme="minorHAnsi" w:hAnsi="ITC Avant Garde"/>
          <w:sz w:val="22"/>
          <w:szCs w:val="22"/>
          <w:lang w:val="es-MX" w:eastAsia="en-US"/>
        </w:rPr>
        <w:t>n</w:t>
      </w:r>
      <w:r w:rsidR="00160E7D">
        <w:rPr>
          <w:rFonts w:ascii="ITC Avant Garde" w:eastAsiaTheme="minorHAnsi" w:hAnsi="ITC Avant Garde"/>
          <w:sz w:val="22"/>
          <w:szCs w:val="22"/>
          <w:lang w:val="es-MX" w:eastAsia="en-US"/>
        </w:rPr>
        <w:t xml:space="preserve"> liberados</w:t>
      </w:r>
      <w:r w:rsidRPr="006D5880">
        <w:rPr>
          <w:rFonts w:ascii="ITC Avant Garde" w:eastAsiaTheme="minorHAnsi" w:hAnsi="ITC Avant Garde"/>
          <w:sz w:val="22"/>
          <w:szCs w:val="22"/>
          <w:lang w:val="es-MX" w:eastAsia="en-US"/>
        </w:rPr>
        <w:t xml:space="preserve">. </w:t>
      </w:r>
    </w:p>
    <w:p w14:paraId="4802DE90" w14:textId="77777777" w:rsidR="00466F3C" w:rsidRPr="006D5880" w:rsidRDefault="00466F3C" w:rsidP="00746DC9">
      <w:pPr>
        <w:pStyle w:val="ListAlphaLC"/>
        <w:spacing w:after="0" w:line="240" w:lineRule="auto"/>
        <w:ind w:left="720"/>
        <w:jc w:val="both"/>
        <w:rPr>
          <w:rFonts w:ascii="ITC Avant Garde" w:eastAsiaTheme="minorHAnsi" w:hAnsi="ITC Avant Garde"/>
          <w:sz w:val="22"/>
          <w:szCs w:val="22"/>
          <w:lang w:val="es-MX" w:eastAsia="en-US"/>
        </w:rPr>
      </w:pPr>
    </w:p>
    <w:p w14:paraId="1BE460E0" w14:textId="46373619" w:rsidR="0028795E" w:rsidRDefault="0028795E" w:rsidP="009B6389">
      <w:pPr>
        <w:pStyle w:val="Textoindependiente"/>
        <w:numPr>
          <w:ilvl w:val="0"/>
          <w:numId w:val="24"/>
        </w:numPr>
        <w:tabs>
          <w:tab w:val="clear" w:pos="360"/>
          <w:tab w:val="num" w:pos="720"/>
        </w:tabs>
        <w:spacing w:after="0"/>
        <w:ind w:left="72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en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anterior el </w:t>
      </w:r>
      <w:r w:rsidR="00A07AF0">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presentó una </w:t>
      </w:r>
      <w:r w:rsidR="00A07AF0">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ferta para uno o más </w:t>
      </w:r>
      <w:r w:rsidR="00A07AF0">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al </w:t>
      </w:r>
      <w:r w:rsidR="002B14C2">
        <w:rPr>
          <w:rFonts w:ascii="ITC Avant Garde" w:eastAsiaTheme="minorHAnsi" w:hAnsi="ITC Avant Garde"/>
          <w:sz w:val="22"/>
          <w:szCs w:val="22"/>
          <w:lang w:val="es-MX" w:eastAsia="en-US"/>
        </w:rPr>
        <w:t xml:space="preserve">Puntaje </w:t>
      </w:r>
      <w:r w:rsidRPr="006D5880">
        <w:rPr>
          <w:rFonts w:ascii="ITC Avant Garde" w:eastAsiaTheme="minorHAnsi" w:hAnsi="ITC Avant Garde"/>
          <w:sz w:val="22"/>
          <w:szCs w:val="22"/>
          <w:lang w:val="es-MX" w:eastAsia="en-US"/>
        </w:rPr>
        <w:t xml:space="preserve">de </w:t>
      </w:r>
      <w:r w:rsidR="00A07AF0">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eloj de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anterior</w:t>
      </w:r>
      <w:r w:rsidR="007A26A7">
        <w:rPr>
          <w:rFonts w:ascii="ITC Avant Garde" w:eastAsiaTheme="minorHAnsi" w:hAnsi="ITC Avant Garde"/>
          <w:sz w:val="22"/>
          <w:szCs w:val="22"/>
          <w:lang w:val="es-MX" w:eastAsia="en-US"/>
        </w:rPr>
        <w:t>;</w:t>
      </w:r>
      <w:r w:rsidRPr="006D5880">
        <w:rPr>
          <w:rFonts w:ascii="ITC Avant Garde" w:eastAsiaTheme="minorHAnsi" w:hAnsi="ITC Avant Garde"/>
          <w:sz w:val="22"/>
          <w:szCs w:val="22"/>
          <w:lang w:val="es-MX" w:eastAsia="en-US"/>
        </w:rPr>
        <w:t xml:space="preserve"> o </w:t>
      </w:r>
      <w:r w:rsidR="007A26A7">
        <w:rPr>
          <w:rFonts w:ascii="ITC Avant Garde" w:eastAsiaTheme="minorHAnsi" w:hAnsi="ITC Avant Garde"/>
          <w:sz w:val="22"/>
          <w:szCs w:val="22"/>
          <w:lang w:val="es-MX" w:eastAsia="en-US"/>
        </w:rPr>
        <w:t xml:space="preserve">tenía </w:t>
      </w:r>
      <w:r w:rsidR="00613914">
        <w:rPr>
          <w:rFonts w:ascii="ITC Avant Garde" w:eastAsiaTheme="minorHAnsi" w:hAnsi="ITC Avant Garde"/>
          <w:sz w:val="22"/>
          <w:szCs w:val="22"/>
          <w:lang w:val="es-MX" w:eastAsia="en-US"/>
        </w:rPr>
        <w:t>Retir</w:t>
      </w:r>
      <w:r w:rsidR="00A07AF0">
        <w:rPr>
          <w:rFonts w:ascii="ITC Avant Garde" w:eastAsiaTheme="minorHAnsi" w:hAnsi="ITC Avant Garde"/>
          <w:sz w:val="22"/>
          <w:szCs w:val="22"/>
          <w:lang w:val="es-MX" w:eastAsia="en-US"/>
        </w:rPr>
        <w:t>os Rechazados</w:t>
      </w:r>
      <w:r w:rsidRPr="006D5880">
        <w:rPr>
          <w:rFonts w:ascii="ITC Avant Garde" w:eastAsiaTheme="minorHAnsi" w:hAnsi="ITC Avant Garde"/>
          <w:sz w:val="22"/>
          <w:szCs w:val="22"/>
          <w:lang w:val="es-MX" w:eastAsia="en-US"/>
        </w:rPr>
        <w:t xml:space="preserve"> o </w:t>
      </w:r>
      <w:r w:rsidR="00A07AF0">
        <w:rPr>
          <w:rFonts w:ascii="ITC Avant Garde" w:eastAsiaTheme="minorHAnsi" w:hAnsi="ITC Avant Garde"/>
          <w:sz w:val="22"/>
          <w:szCs w:val="22"/>
          <w:lang w:val="es-MX" w:eastAsia="en-US"/>
        </w:rPr>
        <w:t>Cambios Rechazados,</w:t>
      </w:r>
      <w:r w:rsidRPr="006D5880">
        <w:rPr>
          <w:rFonts w:ascii="ITC Avant Garde" w:eastAsiaTheme="minorHAnsi" w:hAnsi="ITC Avant Garde"/>
          <w:sz w:val="22"/>
          <w:szCs w:val="22"/>
          <w:lang w:val="es-MX" w:eastAsia="en-US"/>
        </w:rPr>
        <w:t xml:space="preserve"> y el </w:t>
      </w:r>
      <w:r w:rsidR="004A0E68">
        <w:rPr>
          <w:rFonts w:ascii="ITC Avant Garde" w:eastAsiaTheme="minorHAnsi" w:hAnsi="ITC Avant Garde"/>
          <w:sz w:val="22"/>
          <w:szCs w:val="22"/>
          <w:lang w:val="es-MX" w:eastAsia="en-US"/>
        </w:rPr>
        <w:t xml:space="preserve">Puntaje </w:t>
      </w:r>
      <w:r w:rsidRPr="006D5880">
        <w:rPr>
          <w:rFonts w:ascii="ITC Avant Garde" w:eastAsiaTheme="minorHAnsi" w:hAnsi="ITC Avant Garde"/>
          <w:sz w:val="22"/>
          <w:szCs w:val="22"/>
          <w:lang w:val="es-MX" w:eastAsia="en-US"/>
        </w:rPr>
        <w:t xml:space="preserve">de </w:t>
      </w:r>
      <w:r w:rsidR="00A07AF0">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eloj no </w:t>
      </w:r>
      <w:r w:rsidR="004C7192" w:rsidRPr="006D5880">
        <w:rPr>
          <w:rFonts w:ascii="ITC Avant Garde" w:eastAsiaTheme="minorHAnsi" w:hAnsi="ITC Avant Garde"/>
          <w:sz w:val="22"/>
          <w:szCs w:val="22"/>
          <w:lang w:val="es-MX" w:eastAsia="en-US"/>
        </w:rPr>
        <w:t>aument</w:t>
      </w:r>
      <w:r w:rsidR="004C7192">
        <w:rPr>
          <w:rFonts w:ascii="ITC Avant Garde" w:eastAsiaTheme="minorHAnsi" w:hAnsi="ITC Avant Garde"/>
          <w:sz w:val="22"/>
          <w:szCs w:val="22"/>
          <w:lang w:val="es-MX" w:eastAsia="en-US"/>
        </w:rPr>
        <w:t>ó</w:t>
      </w:r>
      <w:r w:rsidR="004C7192"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de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anterior a la actual, entonces:</w:t>
      </w:r>
    </w:p>
    <w:p w14:paraId="22CDB0C3" w14:textId="77777777" w:rsidR="00466F3C" w:rsidRPr="006D5880" w:rsidRDefault="00466F3C" w:rsidP="00746DC9">
      <w:pPr>
        <w:pStyle w:val="Textoindependiente"/>
        <w:spacing w:after="0"/>
        <w:ind w:left="720"/>
        <w:jc w:val="both"/>
        <w:rPr>
          <w:rFonts w:ascii="ITC Avant Garde" w:eastAsiaTheme="minorHAnsi" w:hAnsi="ITC Avant Garde"/>
          <w:sz w:val="22"/>
          <w:szCs w:val="22"/>
          <w:lang w:val="es-MX" w:eastAsia="en-US"/>
        </w:rPr>
      </w:pPr>
    </w:p>
    <w:p w14:paraId="236520A8" w14:textId="6F7C1CF4" w:rsidR="0028795E" w:rsidRDefault="001F65FF" w:rsidP="00746DC9">
      <w:pPr>
        <w:pStyle w:val="Listaconvietas2"/>
        <w:tabs>
          <w:tab w:val="clear" w:pos="720"/>
          <w:tab w:val="num" w:pos="1080"/>
        </w:tabs>
        <w:spacing w:after="0" w:line="240" w:lineRule="auto"/>
        <w:ind w:left="1080"/>
        <w:jc w:val="both"/>
        <w:rPr>
          <w:rFonts w:ascii="ITC Avant Garde" w:eastAsiaTheme="minorHAnsi" w:hAnsi="ITC Avant Garde" w:cstheme="minorBidi"/>
          <w:sz w:val="22"/>
          <w:szCs w:val="22"/>
          <w:lang w:val="es-MX" w:eastAsia="en-US"/>
        </w:rPr>
      </w:pPr>
      <w:r>
        <w:rPr>
          <w:rFonts w:ascii="ITC Avant Garde" w:eastAsiaTheme="minorHAnsi" w:hAnsi="ITC Avant Garde" w:cstheme="minorBidi"/>
          <w:sz w:val="22"/>
          <w:szCs w:val="22"/>
          <w:lang w:val="es-MX" w:eastAsia="en-US"/>
        </w:rPr>
        <w:t>S</w:t>
      </w:r>
      <w:r w:rsidR="0028795E" w:rsidRPr="006D5880">
        <w:rPr>
          <w:rFonts w:ascii="ITC Avant Garde" w:eastAsiaTheme="minorHAnsi" w:hAnsi="ITC Avant Garde" w:cstheme="minorBidi"/>
          <w:sz w:val="22"/>
          <w:szCs w:val="22"/>
          <w:lang w:val="es-MX" w:eastAsia="en-US"/>
        </w:rPr>
        <w:t xml:space="preserve">i hay </w:t>
      </w:r>
      <w:r w:rsidR="002B3677">
        <w:rPr>
          <w:rFonts w:ascii="ITC Avant Garde" w:eastAsiaTheme="minorHAnsi" w:hAnsi="ITC Avant Garde" w:cstheme="minorBidi"/>
          <w:sz w:val="22"/>
          <w:szCs w:val="22"/>
          <w:lang w:val="es-MX" w:eastAsia="en-US"/>
        </w:rPr>
        <w:t xml:space="preserve">exceso de </w:t>
      </w:r>
      <w:r w:rsidR="0028795E" w:rsidRPr="006D5880">
        <w:rPr>
          <w:rFonts w:ascii="ITC Avant Garde" w:eastAsiaTheme="minorHAnsi" w:hAnsi="ITC Avant Garde" w:cstheme="minorBidi"/>
          <w:sz w:val="22"/>
          <w:szCs w:val="22"/>
          <w:lang w:val="es-MX" w:eastAsia="en-US"/>
        </w:rPr>
        <w:t xml:space="preserve">demanda para </w:t>
      </w:r>
      <w:r w:rsidR="00B90203">
        <w:rPr>
          <w:rFonts w:ascii="ITC Avant Garde" w:eastAsiaTheme="minorHAnsi" w:hAnsi="ITC Avant Garde" w:cstheme="minorBidi"/>
          <w:sz w:val="22"/>
          <w:szCs w:val="22"/>
          <w:lang w:val="es-MX" w:eastAsia="en-US"/>
        </w:rPr>
        <w:t>una</w:t>
      </w:r>
      <w:r w:rsidR="0028795E" w:rsidRPr="006D5880">
        <w:rPr>
          <w:rFonts w:ascii="ITC Avant Garde" w:eastAsiaTheme="minorHAnsi" w:hAnsi="ITC Avant Garde" w:cstheme="minorBidi"/>
          <w:sz w:val="22"/>
          <w:szCs w:val="22"/>
          <w:lang w:val="es-MX" w:eastAsia="en-US"/>
        </w:rPr>
        <w:t xml:space="preserve"> </w:t>
      </w:r>
      <w:r w:rsidR="00B90203">
        <w:rPr>
          <w:rFonts w:ascii="ITC Avant Garde" w:eastAsiaTheme="minorHAnsi" w:hAnsi="ITC Avant Garde" w:cstheme="minorBidi"/>
          <w:sz w:val="22"/>
          <w:szCs w:val="22"/>
          <w:lang w:val="es-MX" w:eastAsia="en-US"/>
        </w:rPr>
        <w:t>C</w:t>
      </w:r>
      <w:r w:rsidR="0028795E" w:rsidRPr="006D5880">
        <w:rPr>
          <w:rFonts w:ascii="ITC Avant Garde" w:eastAsiaTheme="minorHAnsi" w:hAnsi="ITC Avant Garde" w:cstheme="minorBidi"/>
          <w:sz w:val="22"/>
          <w:szCs w:val="22"/>
          <w:lang w:val="es-MX" w:eastAsia="en-US"/>
        </w:rPr>
        <w:t xml:space="preserve">ategoría en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28795E" w:rsidRPr="006D5880">
        <w:rPr>
          <w:rFonts w:ascii="ITC Avant Garde" w:eastAsiaTheme="minorHAnsi" w:hAnsi="ITC Avant Garde" w:cstheme="minorBidi"/>
          <w:sz w:val="22"/>
          <w:szCs w:val="22"/>
          <w:lang w:val="es-MX" w:eastAsia="en-US"/>
        </w:rPr>
        <w:t xml:space="preserve"> actual</w:t>
      </w:r>
      <w:r w:rsidR="00B90203">
        <w:rPr>
          <w:rFonts w:ascii="ITC Avant Garde" w:eastAsiaTheme="minorHAnsi" w:hAnsi="ITC Avant Garde" w:cstheme="minorBidi"/>
          <w:sz w:val="22"/>
          <w:szCs w:val="22"/>
          <w:lang w:val="es-MX" w:eastAsia="en-US"/>
        </w:rPr>
        <w:t>,</w:t>
      </w:r>
      <w:r w:rsidR="0028795E" w:rsidRPr="006D5880">
        <w:rPr>
          <w:rFonts w:ascii="ITC Avant Garde" w:eastAsiaTheme="minorHAnsi" w:hAnsi="ITC Avant Garde" w:cstheme="minorBidi"/>
          <w:sz w:val="22"/>
          <w:szCs w:val="22"/>
          <w:lang w:val="es-MX" w:eastAsia="en-US"/>
        </w:rPr>
        <w:t xml:space="preserve"> tal que el </w:t>
      </w:r>
      <w:r w:rsidR="004C7192">
        <w:rPr>
          <w:rFonts w:ascii="ITC Avant Garde" w:eastAsiaTheme="minorHAnsi" w:hAnsi="ITC Avant Garde" w:cstheme="minorBidi"/>
          <w:sz w:val="22"/>
          <w:szCs w:val="22"/>
          <w:lang w:val="es-MX" w:eastAsia="en-US"/>
        </w:rPr>
        <w:t>Puntaje</w:t>
      </w:r>
      <w:r w:rsidR="004C7192" w:rsidRPr="006D5880">
        <w:rPr>
          <w:rFonts w:ascii="ITC Avant Garde" w:eastAsiaTheme="minorHAnsi" w:hAnsi="ITC Avant Garde" w:cstheme="minorBidi"/>
          <w:sz w:val="22"/>
          <w:szCs w:val="22"/>
          <w:lang w:val="es-MX" w:eastAsia="en-US"/>
        </w:rPr>
        <w:t xml:space="preserve"> </w:t>
      </w:r>
      <w:r w:rsidR="0028795E" w:rsidRPr="006D5880">
        <w:rPr>
          <w:rFonts w:ascii="ITC Avant Garde" w:eastAsiaTheme="minorHAnsi" w:hAnsi="ITC Avant Garde" w:cstheme="minorBidi"/>
          <w:sz w:val="22"/>
          <w:szCs w:val="22"/>
          <w:lang w:val="es-MX" w:eastAsia="en-US"/>
        </w:rPr>
        <w:t xml:space="preserve">de </w:t>
      </w:r>
      <w:r w:rsidR="00B90203">
        <w:rPr>
          <w:rFonts w:ascii="ITC Avant Garde" w:eastAsiaTheme="minorHAnsi" w:hAnsi="ITC Avant Garde" w:cstheme="minorBidi"/>
          <w:sz w:val="22"/>
          <w:szCs w:val="22"/>
          <w:lang w:val="es-MX" w:eastAsia="en-US"/>
        </w:rPr>
        <w:t>R</w:t>
      </w:r>
      <w:r w:rsidR="0028795E" w:rsidRPr="006D5880">
        <w:rPr>
          <w:rFonts w:ascii="ITC Avant Garde" w:eastAsiaTheme="minorHAnsi" w:hAnsi="ITC Avant Garde" w:cstheme="minorBidi"/>
          <w:sz w:val="22"/>
          <w:szCs w:val="22"/>
          <w:lang w:val="es-MX" w:eastAsia="en-US"/>
        </w:rPr>
        <w:t xml:space="preserve">eloj </w:t>
      </w:r>
      <w:r w:rsidR="00B90203">
        <w:rPr>
          <w:rFonts w:ascii="ITC Avant Garde" w:eastAsiaTheme="minorHAnsi" w:hAnsi="ITC Avant Garde" w:cstheme="minorBidi"/>
          <w:sz w:val="22"/>
          <w:szCs w:val="22"/>
          <w:lang w:val="es-MX" w:eastAsia="en-US"/>
        </w:rPr>
        <w:t xml:space="preserve">se </w:t>
      </w:r>
      <w:r w:rsidR="0028795E" w:rsidRPr="006D5880">
        <w:rPr>
          <w:rFonts w:ascii="ITC Avant Garde" w:eastAsiaTheme="minorHAnsi" w:hAnsi="ITC Avant Garde" w:cstheme="minorBidi"/>
          <w:sz w:val="22"/>
          <w:szCs w:val="22"/>
          <w:lang w:val="es-MX" w:eastAsia="en-US"/>
        </w:rPr>
        <w:t xml:space="preserve">incrementará en la siguiente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28795E" w:rsidRPr="006D5880">
        <w:rPr>
          <w:rFonts w:ascii="ITC Avant Garde" w:eastAsiaTheme="minorHAnsi" w:hAnsi="ITC Avant Garde" w:cstheme="minorBidi"/>
          <w:sz w:val="22"/>
          <w:szCs w:val="22"/>
          <w:lang w:val="es-MX" w:eastAsia="en-US"/>
        </w:rPr>
        <w:t xml:space="preserve">, </w:t>
      </w:r>
      <w:r w:rsidR="00F24008">
        <w:rPr>
          <w:rFonts w:ascii="ITC Avant Garde" w:eastAsiaTheme="minorHAnsi" w:hAnsi="ITC Avant Garde" w:cstheme="minorBidi"/>
          <w:sz w:val="22"/>
          <w:szCs w:val="22"/>
          <w:lang w:val="es-MX" w:eastAsia="en-US"/>
        </w:rPr>
        <w:t xml:space="preserve">se </w:t>
      </w:r>
      <w:r w:rsidR="0028795E" w:rsidRPr="006D5880">
        <w:rPr>
          <w:rFonts w:ascii="ITC Avant Garde" w:eastAsiaTheme="minorHAnsi" w:hAnsi="ITC Avant Garde" w:cstheme="minorBidi"/>
          <w:sz w:val="22"/>
          <w:szCs w:val="22"/>
          <w:lang w:val="es-MX" w:eastAsia="en-US"/>
        </w:rPr>
        <w:t>aplicará lo siguiente:</w:t>
      </w:r>
    </w:p>
    <w:p w14:paraId="5772D181" w14:textId="77777777" w:rsidR="00795F11" w:rsidRPr="006D5880" w:rsidRDefault="00795F11" w:rsidP="00746DC9">
      <w:pPr>
        <w:pStyle w:val="Listaconvietas2"/>
        <w:numPr>
          <w:ilvl w:val="0"/>
          <w:numId w:val="0"/>
        </w:numPr>
        <w:spacing w:after="0" w:line="240" w:lineRule="auto"/>
        <w:ind w:left="1080"/>
        <w:jc w:val="both"/>
        <w:rPr>
          <w:rFonts w:ascii="ITC Avant Garde" w:eastAsiaTheme="minorHAnsi" w:hAnsi="ITC Avant Garde" w:cstheme="minorBidi"/>
          <w:sz w:val="22"/>
          <w:szCs w:val="22"/>
          <w:lang w:val="es-MX" w:eastAsia="en-US"/>
        </w:rPr>
      </w:pPr>
    </w:p>
    <w:p w14:paraId="79A2981B" w14:textId="33C064AC" w:rsidR="0028795E" w:rsidRPr="006D5880" w:rsidRDefault="00E62B8F" w:rsidP="009B6389">
      <w:pPr>
        <w:pStyle w:val="Textoindependiente"/>
        <w:numPr>
          <w:ilvl w:val="2"/>
          <w:numId w:val="31"/>
        </w:numPr>
        <w:tabs>
          <w:tab w:val="clear" w:pos="1080"/>
          <w:tab w:val="num" w:pos="1440"/>
        </w:tabs>
        <w:spacing w:after="0"/>
        <w:ind w:left="144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T</w:t>
      </w:r>
      <w:r w:rsidRPr="006D5880">
        <w:rPr>
          <w:rFonts w:ascii="ITC Avant Garde" w:eastAsiaTheme="minorHAnsi" w:hAnsi="ITC Avant Garde"/>
          <w:sz w:val="22"/>
          <w:szCs w:val="22"/>
          <w:lang w:val="es-MX" w:eastAsia="en-US"/>
        </w:rPr>
        <w:t xml:space="preserve">odos los </w:t>
      </w:r>
      <w:r>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Pr>
          <w:rFonts w:ascii="ITC Avant Garde" w:eastAsiaTheme="minorHAnsi" w:hAnsi="ITC Avant Garde"/>
          <w:sz w:val="22"/>
          <w:szCs w:val="22"/>
          <w:lang w:val="es-MX" w:eastAsia="en-US"/>
        </w:rPr>
        <w:t>incluidos en la Oferta previa de un</w:t>
      </w:r>
      <w:r w:rsidRPr="006D5880">
        <w:rPr>
          <w:rFonts w:ascii="ITC Avant Garde" w:eastAsiaTheme="minorHAnsi" w:hAnsi="ITC Avant Garde"/>
          <w:sz w:val="22"/>
          <w:szCs w:val="22"/>
          <w:lang w:val="es-MX" w:eastAsia="en-US"/>
        </w:rPr>
        <w:t xml:space="preserve"> </w:t>
      </w:r>
      <w:r>
        <w:rPr>
          <w:rFonts w:ascii="ITC Avant Garde" w:eastAsiaTheme="minorHAnsi" w:hAnsi="ITC Avant Garde"/>
          <w:sz w:val="22"/>
          <w:szCs w:val="22"/>
          <w:lang w:val="es-MX" w:eastAsia="en-US"/>
        </w:rPr>
        <w:t>Participante</w:t>
      </w:r>
      <w:r w:rsidRPr="006D5880">
        <w:rPr>
          <w:rFonts w:ascii="ITC Avant Garde" w:eastAsiaTheme="minorHAnsi" w:hAnsi="ITC Avant Garde"/>
          <w:sz w:val="22"/>
          <w:szCs w:val="22"/>
          <w:lang w:val="es-MX" w:eastAsia="en-US"/>
        </w:rPr>
        <w:t xml:space="preserve"> al </w:t>
      </w:r>
      <w:r w:rsidR="004C7192">
        <w:rPr>
          <w:rFonts w:ascii="ITC Avant Garde" w:eastAsiaTheme="minorHAnsi" w:hAnsi="ITC Avant Garde"/>
          <w:sz w:val="22"/>
          <w:szCs w:val="22"/>
          <w:lang w:val="es-MX" w:eastAsia="en-US"/>
        </w:rPr>
        <w:t>Puntaje</w:t>
      </w:r>
      <w:r w:rsidR="004C7192"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de </w:t>
      </w:r>
      <w:r>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eloj actual</w:t>
      </w:r>
      <w:r>
        <w:rPr>
          <w:rFonts w:ascii="ITC Avant Garde" w:eastAsiaTheme="minorHAnsi" w:hAnsi="ITC Avant Garde"/>
          <w:sz w:val="22"/>
          <w:szCs w:val="22"/>
          <w:lang w:val="es-MX" w:eastAsia="en-US"/>
        </w:rPr>
        <w:t xml:space="preserve">, serán considerados en la Oferta por Omisión </w:t>
      </w:r>
      <w:r w:rsidRPr="006D5880">
        <w:rPr>
          <w:rFonts w:ascii="ITC Avant Garde" w:eastAsiaTheme="minorHAnsi" w:hAnsi="ITC Avant Garde"/>
          <w:sz w:val="22"/>
          <w:szCs w:val="22"/>
          <w:lang w:val="es-MX" w:eastAsia="en-US"/>
        </w:rPr>
        <w:t xml:space="preserve">a ese </w:t>
      </w:r>
      <w:r w:rsidR="00860AB3">
        <w:rPr>
          <w:rFonts w:ascii="ITC Avant Garde" w:eastAsiaTheme="minorHAnsi" w:hAnsi="ITC Avant Garde"/>
          <w:sz w:val="22"/>
          <w:szCs w:val="22"/>
          <w:lang w:val="es-MX" w:eastAsia="en-US"/>
        </w:rPr>
        <w:t>puntaje</w:t>
      </w:r>
      <w:r w:rsidR="0028795E" w:rsidRPr="006D5880">
        <w:rPr>
          <w:rFonts w:ascii="ITC Avant Garde" w:eastAsiaTheme="minorHAnsi" w:hAnsi="ITC Avant Garde"/>
          <w:sz w:val="22"/>
          <w:szCs w:val="22"/>
          <w:lang w:val="es-MX" w:eastAsia="en-US"/>
        </w:rPr>
        <w:t>;</w:t>
      </w:r>
    </w:p>
    <w:p w14:paraId="6DB24429" w14:textId="61783199" w:rsidR="0028795E" w:rsidRPr="006D5880" w:rsidRDefault="00B90203" w:rsidP="009B6389">
      <w:pPr>
        <w:pStyle w:val="Textoindependiente"/>
        <w:numPr>
          <w:ilvl w:val="2"/>
          <w:numId w:val="31"/>
        </w:numPr>
        <w:tabs>
          <w:tab w:val="clear" w:pos="1080"/>
          <w:tab w:val="num" w:pos="1440"/>
        </w:tabs>
        <w:spacing w:after="0"/>
        <w:ind w:left="144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T</w:t>
      </w:r>
      <w:r w:rsidR="0028795E" w:rsidRPr="006D5880">
        <w:rPr>
          <w:rFonts w:ascii="ITC Avant Garde" w:eastAsiaTheme="minorHAnsi" w:hAnsi="ITC Avant Garde"/>
          <w:sz w:val="22"/>
          <w:szCs w:val="22"/>
          <w:lang w:val="es-MX" w:eastAsia="en-US"/>
        </w:rPr>
        <w:t xml:space="preserve">odos </w:t>
      </w:r>
      <w:r w:rsidR="00FE4062">
        <w:rPr>
          <w:rFonts w:ascii="ITC Avant Garde" w:eastAsiaTheme="minorHAnsi" w:hAnsi="ITC Avant Garde"/>
          <w:sz w:val="22"/>
          <w:szCs w:val="22"/>
          <w:lang w:val="es-MX" w:eastAsia="en-US"/>
        </w:rPr>
        <w:t xml:space="preserve">los </w:t>
      </w:r>
      <w:r>
        <w:rPr>
          <w:rFonts w:ascii="ITC Avant Garde" w:eastAsiaTheme="minorHAnsi" w:hAnsi="ITC Avant Garde"/>
          <w:sz w:val="22"/>
          <w:szCs w:val="22"/>
          <w:lang w:val="es-MX" w:eastAsia="en-US"/>
        </w:rPr>
        <w:t>Retiros Rechazados serán</w:t>
      </w:r>
      <w:r w:rsidR="0028795E" w:rsidRPr="006D5880">
        <w:rPr>
          <w:rFonts w:ascii="ITC Avant Garde" w:eastAsiaTheme="minorHAnsi" w:hAnsi="ITC Avant Garde"/>
          <w:sz w:val="22"/>
          <w:szCs w:val="22"/>
          <w:lang w:val="es-MX" w:eastAsia="en-US"/>
        </w:rPr>
        <w:t xml:space="preserve"> liberados</w:t>
      </w:r>
      <w:r w:rsidR="00B248F0">
        <w:rPr>
          <w:rFonts w:ascii="ITC Avant Garde" w:eastAsiaTheme="minorHAnsi" w:hAnsi="ITC Avant Garde"/>
          <w:sz w:val="22"/>
          <w:szCs w:val="22"/>
          <w:lang w:val="es-MX" w:eastAsia="en-US"/>
        </w:rPr>
        <w:t>,</w:t>
      </w:r>
      <w:r w:rsidR="0028795E" w:rsidRPr="006D5880">
        <w:rPr>
          <w:rFonts w:ascii="ITC Avant Garde" w:eastAsiaTheme="minorHAnsi" w:hAnsi="ITC Avant Garde"/>
          <w:sz w:val="22"/>
          <w:szCs w:val="22"/>
          <w:lang w:val="es-MX" w:eastAsia="en-US"/>
        </w:rPr>
        <w:t xml:space="preserve"> y</w:t>
      </w:r>
    </w:p>
    <w:p w14:paraId="6AEDB893" w14:textId="1E334ABD" w:rsidR="0028795E" w:rsidRDefault="00B90203" w:rsidP="009B6389">
      <w:pPr>
        <w:pStyle w:val="Textoindependiente"/>
        <w:numPr>
          <w:ilvl w:val="2"/>
          <w:numId w:val="31"/>
        </w:numPr>
        <w:tabs>
          <w:tab w:val="clear" w:pos="1080"/>
          <w:tab w:val="num" w:pos="1440"/>
        </w:tabs>
        <w:spacing w:after="0"/>
        <w:ind w:left="144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T</w:t>
      </w:r>
      <w:r w:rsidR="0028795E" w:rsidRPr="006D5880">
        <w:rPr>
          <w:rFonts w:ascii="ITC Avant Garde" w:eastAsiaTheme="minorHAnsi" w:hAnsi="ITC Avant Garde"/>
          <w:sz w:val="22"/>
          <w:szCs w:val="22"/>
          <w:lang w:val="es-MX" w:eastAsia="en-US"/>
        </w:rPr>
        <w:t xml:space="preserve">odos </w:t>
      </w:r>
      <w:r>
        <w:rPr>
          <w:rFonts w:ascii="ITC Avant Garde" w:eastAsiaTheme="minorHAnsi" w:hAnsi="ITC Avant Garde"/>
          <w:sz w:val="22"/>
          <w:szCs w:val="22"/>
          <w:lang w:val="es-MX" w:eastAsia="en-US"/>
        </w:rPr>
        <w:t>Cambios Rechazados serán liberados</w:t>
      </w:r>
      <w:r w:rsidR="0028795E" w:rsidRPr="006D5880">
        <w:rPr>
          <w:rFonts w:ascii="ITC Avant Garde" w:eastAsiaTheme="minorHAnsi" w:hAnsi="ITC Avant Garde"/>
          <w:sz w:val="22"/>
          <w:szCs w:val="22"/>
          <w:lang w:val="es-MX" w:eastAsia="en-US"/>
        </w:rPr>
        <w:t xml:space="preserve"> y </w:t>
      </w:r>
      <w:r w:rsidR="00AA310E">
        <w:rPr>
          <w:rFonts w:ascii="ITC Avant Garde" w:eastAsiaTheme="minorHAnsi" w:hAnsi="ITC Avant Garde"/>
          <w:sz w:val="22"/>
          <w:szCs w:val="22"/>
          <w:lang w:val="es-MX" w:eastAsia="en-US"/>
        </w:rPr>
        <w:t xml:space="preserve">se </w:t>
      </w:r>
      <w:r>
        <w:rPr>
          <w:rFonts w:ascii="ITC Avant Garde" w:eastAsiaTheme="minorHAnsi" w:hAnsi="ITC Avant Garde"/>
          <w:sz w:val="22"/>
          <w:szCs w:val="22"/>
          <w:lang w:val="es-MX" w:eastAsia="en-US"/>
        </w:rPr>
        <w:t>otorgará a</w:t>
      </w:r>
      <w:r w:rsidR="00AA310E">
        <w:rPr>
          <w:rFonts w:ascii="ITC Avant Garde" w:eastAsiaTheme="minorHAnsi" w:hAnsi="ITC Avant Garde"/>
          <w:sz w:val="22"/>
          <w:szCs w:val="22"/>
          <w:lang w:val="es-MX" w:eastAsia="en-US"/>
        </w:rPr>
        <w:t xml:space="preserve"> </w:t>
      </w:r>
      <w:r>
        <w:rPr>
          <w:rFonts w:ascii="ITC Avant Garde" w:eastAsiaTheme="minorHAnsi" w:hAnsi="ITC Avant Garde"/>
          <w:sz w:val="22"/>
          <w:szCs w:val="22"/>
          <w:lang w:val="es-MX" w:eastAsia="en-US"/>
        </w:rPr>
        <w:t>dicho 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 </w:t>
      </w:r>
      <w:r>
        <w:rPr>
          <w:rFonts w:ascii="ITC Avant Garde" w:eastAsiaTheme="minorHAnsi" w:hAnsi="ITC Avant Garde"/>
          <w:sz w:val="22"/>
          <w:szCs w:val="22"/>
          <w:lang w:val="es-MX" w:eastAsia="en-US"/>
        </w:rPr>
        <w:t xml:space="preserve">un punto de </w:t>
      </w:r>
      <w:r w:rsidR="0028795E" w:rsidRPr="006D5880">
        <w:rPr>
          <w:rFonts w:ascii="ITC Avant Garde" w:eastAsiaTheme="minorHAnsi" w:hAnsi="ITC Avant Garde"/>
          <w:sz w:val="22"/>
          <w:szCs w:val="22"/>
          <w:lang w:val="es-MX" w:eastAsia="en-US"/>
        </w:rPr>
        <w:t xml:space="preserve">elegibilidad </w:t>
      </w:r>
      <w:r>
        <w:rPr>
          <w:rFonts w:ascii="ITC Avant Garde" w:eastAsiaTheme="minorHAnsi" w:hAnsi="ITC Avant Garde"/>
          <w:sz w:val="22"/>
          <w:szCs w:val="22"/>
          <w:lang w:val="es-MX" w:eastAsia="en-US"/>
        </w:rPr>
        <w:t>adicional por cada Cambio Rechazado</w:t>
      </w:r>
      <w:r w:rsidR="00C437BC">
        <w:rPr>
          <w:rFonts w:ascii="ITC Avant Garde" w:eastAsiaTheme="minorHAnsi" w:hAnsi="ITC Avant Garde"/>
          <w:sz w:val="22"/>
          <w:szCs w:val="22"/>
          <w:lang w:val="es-MX" w:eastAsia="en-US"/>
        </w:rPr>
        <w:t xml:space="preserve"> liberado</w:t>
      </w:r>
      <w:r w:rsidR="0028795E" w:rsidRPr="006D5880">
        <w:rPr>
          <w:rFonts w:ascii="ITC Avant Garde" w:eastAsiaTheme="minorHAnsi" w:hAnsi="ITC Avant Garde"/>
          <w:sz w:val="22"/>
          <w:szCs w:val="22"/>
          <w:lang w:val="es-MX" w:eastAsia="en-US"/>
        </w:rPr>
        <w:t>.</w:t>
      </w:r>
    </w:p>
    <w:p w14:paraId="2CA3A7C2" w14:textId="77777777" w:rsidR="00E77AB7" w:rsidRDefault="00E77AB7" w:rsidP="00746DC9">
      <w:pPr>
        <w:pStyle w:val="Listaconvietas2"/>
        <w:numPr>
          <w:ilvl w:val="0"/>
          <w:numId w:val="0"/>
        </w:numPr>
        <w:spacing w:after="0" w:line="240" w:lineRule="auto"/>
        <w:ind w:left="1080"/>
        <w:jc w:val="both"/>
        <w:rPr>
          <w:rFonts w:ascii="ITC Avant Garde" w:eastAsiaTheme="minorHAnsi" w:hAnsi="ITC Avant Garde" w:cstheme="minorBidi"/>
          <w:sz w:val="22"/>
          <w:szCs w:val="22"/>
          <w:lang w:val="es-MX" w:eastAsia="en-US"/>
        </w:rPr>
      </w:pPr>
    </w:p>
    <w:p w14:paraId="3CCEDDF5" w14:textId="641B1AA1" w:rsidR="0028795E" w:rsidRDefault="0028795E" w:rsidP="00746DC9">
      <w:pPr>
        <w:pStyle w:val="Listaconvietas2"/>
        <w:tabs>
          <w:tab w:val="clear" w:pos="720"/>
          <w:tab w:val="num" w:pos="1080"/>
        </w:tabs>
        <w:spacing w:after="0" w:line="240" w:lineRule="auto"/>
        <w:ind w:left="1080"/>
        <w:jc w:val="both"/>
        <w:rPr>
          <w:rFonts w:ascii="ITC Avant Garde" w:eastAsiaTheme="minorHAnsi" w:hAnsi="ITC Avant Garde" w:cstheme="minorBidi"/>
          <w:sz w:val="22"/>
          <w:szCs w:val="22"/>
          <w:lang w:val="es-MX" w:eastAsia="en-US"/>
        </w:rPr>
      </w:pPr>
      <w:r w:rsidRPr="006D5880">
        <w:rPr>
          <w:rFonts w:ascii="ITC Avant Garde" w:eastAsiaTheme="minorHAnsi" w:hAnsi="ITC Avant Garde" w:cstheme="minorBidi"/>
          <w:sz w:val="22"/>
          <w:szCs w:val="22"/>
          <w:lang w:val="es-MX" w:eastAsia="en-US"/>
        </w:rPr>
        <w:t xml:space="preserve">Si no hay </w:t>
      </w:r>
      <w:r w:rsidR="002B3677">
        <w:rPr>
          <w:rFonts w:ascii="ITC Avant Garde" w:eastAsiaTheme="minorHAnsi" w:hAnsi="ITC Avant Garde" w:cstheme="minorBidi"/>
          <w:sz w:val="22"/>
          <w:szCs w:val="22"/>
          <w:lang w:val="es-MX" w:eastAsia="en-US"/>
        </w:rPr>
        <w:t xml:space="preserve">exceso de </w:t>
      </w:r>
      <w:r w:rsidRPr="006D5880">
        <w:rPr>
          <w:rFonts w:ascii="ITC Avant Garde" w:eastAsiaTheme="minorHAnsi" w:hAnsi="ITC Avant Garde" w:cstheme="minorBidi"/>
          <w:sz w:val="22"/>
          <w:szCs w:val="22"/>
          <w:lang w:val="es-MX" w:eastAsia="en-US"/>
        </w:rPr>
        <w:t xml:space="preserve">demanda para una </w:t>
      </w:r>
      <w:r w:rsidR="002B3677">
        <w:rPr>
          <w:rFonts w:ascii="ITC Avant Garde" w:eastAsiaTheme="minorHAnsi" w:hAnsi="ITC Avant Garde" w:cstheme="minorBidi"/>
          <w:sz w:val="22"/>
          <w:szCs w:val="22"/>
          <w:lang w:val="es-MX" w:eastAsia="en-US"/>
        </w:rPr>
        <w:t>C</w:t>
      </w:r>
      <w:r w:rsidRPr="006D5880">
        <w:rPr>
          <w:rFonts w:ascii="ITC Avant Garde" w:eastAsiaTheme="minorHAnsi" w:hAnsi="ITC Avant Garde" w:cstheme="minorBidi"/>
          <w:sz w:val="22"/>
          <w:szCs w:val="22"/>
          <w:lang w:val="es-MX" w:eastAsia="en-US"/>
        </w:rPr>
        <w:t xml:space="preserve">ategoría en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cstheme="minorBidi"/>
          <w:sz w:val="22"/>
          <w:szCs w:val="22"/>
          <w:lang w:val="es-MX" w:eastAsia="en-US"/>
        </w:rPr>
        <w:t xml:space="preserve"> actual, tal que el </w:t>
      </w:r>
      <w:r w:rsidR="004A0E68">
        <w:rPr>
          <w:rFonts w:ascii="ITC Avant Garde" w:eastAsiaTheme="minorHAnsi" w:hAnsi="ITC Avant Garde" w:cstheme="minorBidi"/>
          <w:sz w:val="22"/>
          <w:szCs w:val="22"/>
          <w:lang w:val="es-MX" w:eastAsia="en-US"/>
        </w:rPr>
        <w:t xml:space="preserve">Puntaje </w:t>
      </w:r>
      <w:r w:rsidRPr="006D5880">
        <w:rPr>
          <w:rFonts w:ascii="ITC Avant Garde" w:eastAsiaTheme="minorHAnsi" w:hAnsi="ITC Avant Garde" w:cstheme="minorBidi"/>
          <w:sz w:val="22"/>
          <w:szCs w:val="22"/>
          <w:lang w:val="es-MX" w:eastAsia="en-US"/>
        </w:rPr>
        <w:t xml:space="preserve">de </w:t>
      </w:r>
      <w:r w:rsidR="002B3677">
        <w:rPr>
          <w:rFonts w:ascii="ITC Avant Garde" w:eastAsiaTheme="minorHAnsi" w:hAnsi="ITC Avant Garde" w:cstheme="minorBidi"/>
          <w:sz w:val="22"/>
          <w:szCs w:val="22"/>
          <w:lang w:val="es-MX" w:eastAsia="en-US"/>
        </w:rPr>
        <w:t>R</w:t>
      </w:r>
      <w:r w:rsidRPr="006D5880">
        <w:rPr>
          <w:rFonts w:ascii="ITC Avant Garde" w:eastAsiaTheme="minorHAnsi" w:hAnsi="ITC Avant Garde" w:cstheme="minorBidi"/>
          <w:sz w:val="22"/>
          <w:szCs w:val="22"/>
          <w:lang w:val="es-MX" w:eastAsia="en-US"/>
        </w:rPr>
        <w:t xml:space="preserve">eloj no </w:t>
      </w:r>
      <w:r w:rsidR="00FE4062">
        <w:rPr>
          <w:rFonts w:ascii="ITC Avant Garde" w:eastAsiaTheme="minorHAnsi" w:hAnsi="ITC Avant Garde" w:cstheme="minorBidi"/>
          <w:sz w:val="22"/>
          <w:szCs w:val="22"/>
          <w:lang w:val="es-MX" w:eastAsia="en-US"/>
        </w:rPr>
        <w:t xml:space="preserve">se </w:t>
      </w:r>
      <w:r w:rsidRPr="006D5880">
        <w:rPr>
          <w:rFonts w:ascii="ITC Avant Garde" w:eastAsiaTheme="minorHAnsi" w:hAnsi="ITC Avant Garde" w:cstheme="minorBidi"/>
          <w:sz w:val="22"/>
          <w:szCs w:val="22"/>
          <w:lang w:val="es-MX" w:eastAsia="en-US"/>
        </w:rPr>
        <w:t xml:space="preserve">incrementará en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2B3677">
        <w:rPr>
          <w:rFonts w:ascii="ITC Avant Garde" w:eastAsiaTheme="minorHAnsi" w:hAnsi="ITC Avant Garde"/>
          <w:sz w:val="22"/>
          <w:szCs w:val="22"/>
          <w:lang w:val="es-MX" w:eastAsia="en-US"/>
        </w:rPr>
        <w:t xml:space="preserve"> subsecuente</w:t>
      </w:r>
      <w:r w:rsidRPr="006D5880">
        <w:rPr>
          <w:rFonts w:ascii="ITC Avant Garde" w:eastAsiaTheme="minorHAnsi" w:hAnsi="ITC Avant Garde" w:cstheme="minorBidi"/>
          <w:sz w:val="22"/>
          <w:szCs w:val="22"/>
          <w:lang w:val="es-MX" w:eastAsia="en-US"/>
        </w:rPr>
        <w:t xml:space="preserve">, </w:t>
      </w:r>
      <w:r w:rsidR="00F24008">
        <w:rPr>
          <w:rFonts w:ascii="ITC Avant Garde" w:eastAsiaTheme="minorHAnsi" w:hAnsi="ITC Avant Garde" w:cstheme="minorBidi"/>
          <w:sz w:val="22"/>
          <w:szCs w:val="22"/>
          <w:lang w:val="es-MX" w:eastAsia="en-US"/>
        </w:rPr>
        <w:t xml:space="preserve">se </w:t>
      </w:r>
      <w:r w:rsidRPr="006D5880">
        <w:rPr>
          <w:rFonts w:ascii="ITC Avant Garde" w:eastAsiaTheme="minorHAnsi" w:hAnsi="ITC Avant Garde" w:cstheme="minorBidi"/>
          <w:sz w:val="22"/>
          <w:szCs w:val="22"/>
          <w:lang w:val="es-MX" w:eastAsia="en-US"/>
        </w:rPr>
        <w:t>aplicará lo siguiente:</w:t>
      </w:r>
    </w:p>
    <w:p w14:paraId="3BD7E9D7" w14:textId="77777777" w:rsidR="000A6B61" w:rsidRPr="006D5880" w:rsidRDefault="000A6B61" w:rsidP="00746DC9">
      <w:pPr>
        <w:pStyle w:val="Listaconvietas2"/>
        <w:numPr>
          <w:ilvl w:val="0"/>
          <w:numId w:val="0"/>
        </w:numPr>
        <w:spacing w:after="0" w:line="240" w:lineRule="auto"/>
        <w:ind w:left="1080"/>
        <w:jc w:val="both"/>
        <w:rPr>
          <w:rFonts w:ascii="ITC Avant Garde" w:eastAsiaTheme="minorHAnsi" w:hAnsi="ITC Avant Garde" w:cstheme="minorBidi"/>
          <w:sz w:val="22"/>
          <w:szCs w:val="22"/>
          <w:lang w:val="es-MX" w:eastAsia="en-US"/>
        </w:rPr>
      </w:pPr>
    </w:p>
    <w:p w14:paraId="6725D1E6" w14:textId="2605774E" w:rsidR="0028795E" w:rsidRDefault="00E62B8F" w:rsidP="009B6389">
      <w:pPr>
        <w:pStyle w:val="Textoindependiente"/>
        <w:numPr>
          <w:ilvl w:val="2"/>
          <w:numId w:val="32"/>
        </w:numPr>
        <w:tabs>
          <w:tab w:val="clear" w:pos="1080"/>
          <w:tab w:val="num" w:pos="1440"/>
        </w:tabs>
        <w:spacing w:after="0"/>
        <w:ind w:left="144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T</w:t>
      </w:r>
      <w:r w:rsidRPr="006D5880">
        <w:rPr>
          <w:rFonts w:ascii="ITC Avant Garde" w:eastAsiaTheme="minorHAnsi" w:hAnsi="ITC Avant Garde"/>
          <w:sz w:val="22"/>
          <w:szCs w:val="22"/>
          <w:lang w:val="es-MX" w:eastAsia="en-US"/>
        </w:rPr>
        <w:t xml:space="preserve">odos los </w:t>
      </w:r>
      <w:r>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Pr>
          <w:rFonts w:ascii="ITC Avant Garde" w:eastAsiaTheme="minorHAnsi" w:hAnsi="ITC Avant Garde"/>
          <w:sz w:val="22"/>
          <w:szCs w:val="22"/>
          <w:lang w:val="es-MX" w:eastAsia="en-US"/>
        </w:rPr>
        <w:t>incluidos en la Oferta previa de un</w:t>
      </w:r>
      <w:r w:rsidRPr="006D5880">
        <w:rPr>
          <w:rFonts w:ascii="ITC Avant Garde" w:eastAsiaTheme="minorHAnsi" w:hAnsi="ITC Avant Garde"/>
          <w:sz w:val="22"/>
          <w:szCs w:val="22"/>
          <w:lang w:val="es-MX" w:eastAsia="en-US"/>
        </w:rPr>
        <w:t xml:space="preserve"> </w:t>
      </w:r>
      <w:r>
        <w:rPr>
          <w:rFonts w:ascii="ITC Avant Garde" w:eastAsiaTheme="minorHAnsi" w:hAnsi="ITC Avant Garde"/>
          <w:sz w:val="22"/>
          <w:szCs w:val="22"/>
          <w:lang w:val="es-MX" w:eastAsia="en-US"/>
        </w:rPr>
        <w:t>Participante</w:t>
      </w:r>
      <w:r w:rsidRPr="006D5880">
        <w:rPr>
          <w:rFonts w:ascii="ITC Avant Garde" w:eastAsiaTheme="minorHAnsi" w:hAnsi="ITC Avant Garde"/>
          <w:sz w:val="22"/>
          <w:szCs w:val="22"/>
          <w:lang w:val="es-MX" w:eastAsia="en-US"/>
        </w:rPr>
        <w:t xml:space="preserve"> al </w:t>
      </w:r>
      <w:r w:rsidR="004C7192">
        <w:rPr>
          <w:rFonts w:ascii="ITC Avant Garde" w:eastAsiaTheme="minorHAnsi" w:hAnsi="ITC Avant Garde"/>
          <w:sz w:val="22"/>
          <w:szCs w:val="22"/>
          <w:lang w:val="es-MX" w:eastAsia="en-US"/>
        </w:rPr>
        <w:t>Puntaje</w:t>
      </w:r>
      <w:r w:rsidR="004C7192"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de </w:t>
      </w:r>
      <w:r>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eloj actual</w:t>
      </w:r>
      <w:r>
        <w:rPr>
          <w:rFonts w:ascii="ITC Avant Garde" w:eastAsiaTheme="minorHAnsi" w:hAnsi="ITC Avant Garde"/>
          <w:sz w:val="22"/>
          <w:szCs w:val="22"/>
          <w:lang w:val="es-MX" w:eastAsia="en-US"/>
        </w:rPr>
        <w:t xml:space="preserve">, serán considerados en la Oferta por Omisión </w:t>
      </w:r>
      <w:r w:rsidRPr="006D5880">
        <w:rPr>
          <w:rFonts w:ascii="ITC Avant Garde" w:eastAsiaTheme="minorHAnsi" w:hAnsi="ITC Avant Garde"/>
          <w:sz w:val="22"/>
          <w:szCs w:val="22"/>
          <w:lang w:val="es-MX" w:eastAsia="en-US"/>
        </w:rPr>
        <w:t xml:space="preserve">a </w:t>
      </w:r>
      <w:r w:rsidR="004C7192">
        <w:rPr>
          <w:rFonts w:ascii="ITC Avant Garde" w:eastAsiaTheme="minorHAnsi" w:hAnsi="ITC Avant Garde"/>
          <w:sz w:val="22"/>
          <w:szCs w:val="22"/>
          <w:lang w:val="es-MX" w:eastAsia="en-US"/>
        </w:rPr>
        <w:t>dicho</w:t>
      </w:r>
      <w:r w:rsidR="004C7192" w:rsidRPr="006D5880">
        <w:rPr>
          <w:rFonts w:ascii="ITC Avant Garde" w:eastAsiaTheme="minorHAnsi" w:hAnsi="ITC Avant Garde"/>
          <w:sz w:val="22"/>
          <w:szCs w:val="22"/>
          <w:lang w:val="es-MX" w:eastAsia="en-US"/>
        </w:rPr>
        <w:t xml:space="preserve"> </w:t>
      </w:r>
      <w:r w:rsidR="004C7192">
        <w:rPr>
          <w:rFonts w:ascii="ITC Avant Garde" w:eastAsiaTheme="minorHAnsi" w:hAnsi="ITC Avant Garde"/>
          <w:sz w:val="22"/>
          <w:szCs w:val="22"/>
          <w:lang w:val="es-MX" w:eastAsia="en-US"/>
        </w:rPr>
        <w:t>puntaje</w:t>
      </w:r>
      <w:r w:rsidR="0028795E" w:rsidRPr="006D5880">
        <w:rPr>
          <w:rFonts w:ascii="ITC Avant Garde" w:eastAsiaTheme="minorHAnsi" w:hAnsi="ITC Avant Garde"/>
          <w:sz w:val="22"/>
          <w:szCs w:val="22"/>
          <w:lang w:val="es-MX" w:eastAsia="en-US"/>
        </w:rPr>
        <w:t>;</w:t>
      </w:r>
    </w:p>
    <w:p w14:paraId="0F60E3CD" w14:textId="72EEDB6A" w:rsidR="0001390D" w:rsidRPr="006D5880" w:rsidRDefault="0001390D" w:rsidP="00746DC9">
      <w:pPr>
        <w:pStyle w:val="Textoindependiente"/>
        <w:spacing w:after="0"/>
        <w:jc w:val="both"/>
        <w:rPr>
          <w:rFonts w:ascii="ITC Avant Garde" w:eastAsiaTheme="minorHAnsi" w:hAnsi="ITC Avant Garde"/>
          <w:sz w:val="22"/>
          <w:szCs w:val="22"/>
          <w:lang w:val="es-MX" w:eastAsia="en-US"/>
        </w:rPr>
      </w:pPr>
    </w:p>
    <w:p w14:paraId="30F252DA" w14:textId="201348EA" w:rsidR="0028795E" w:rsidRDefault="0001390D" w:rsidP="009B6389">
      <w:pPr>
        <w:pStyle w:val="Textoindependiente"/>
        <w:numPr>
          <w:ilvl w:val="2"/>
          <w:numId w:val="32"/>
        </w:numPr>
        <w:tabs>
          <w:tab w:val="clear" w:pos="1080"/>
          <w:tab w:val="num" w:pos="1440"/>
        </w:tabs>
        <w:spacing w:after="0"/>
        <w:ind w:left="144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S</w:t>
      </w:r>
      <w:r w:rsidR="0028795E" w:rsidRPr="006D5880">
        <w:rPr>
          <w:rFonts w:ascii="ITC Avant Garde" w:eastAsiaTheme="minorHAnsi" w:hAnsi="ITC Avant Garde"/>
          <w:sz w:val="22"/>
          <w:szCs w:val="22"/>
          <w:lang w:val="es-MX" w:eastAsia="en-US"/>
        </w:rPr>
        <w:t xml:space="preserve">i </w:t>
      </w:r>
      <w:r w:rsidR="0075126B">
        <w:rPr>
          <w:rFonts w:ascii="ITC Avant Garde" w:eastAsiaTheme="minorHAnsi" w:hAnsi="ITC Avant Garde"/>
          <w:sz w:val="22"/>
          <w:szCs w:val="22"/>
          <w:lang w:val="es-MX" w:eastAsia="en-US"/>
        </w:rPr>
        <w:t>se</w:t>
      </w:r>
      <w:r w:rsidR="00E62B8F">
        <w:rPr>
          <w:rFonts w:ascii="ITC Avant Garde" w:eastAsiaTheme="minorHAnsi" w:hAnsi="ITC Avant Garde"/>
          <w:sz w:val="22"/>
          <w:szCs w:val="22"/>
          <w:lang w:val="es-MX" w:eastAsia="en-US"/>
        </w:rPr>
        <w:t xml:space="preserve"> incrementa la demanda</w:t>
      </w:r>
      <w:r w:rsidR="0028795E" w:rsidRPr="006D5880">
        <w:rPr>
          <w:rFonts w:ascii="ITC Avant Garde" w:eastAsiaTheme="minorHAnsi" w:hAnsi="ITC Avant Garde"/>
          <w:sz w:val="22"/>
          <w:szCs w:val="22"/>
          <w:lang w:val="es-MX" w:eastAsia="en-US"/>
        </w:rPr>
        <w:t xml:space="preserve"> en </w:t>
      </w:r>
      <w:r w:rsidR="00E62B8F">
        <w:rPr>
          <w:rFonts w:ascii="ITC Avant Garde" w:eastAsiaTheme="minorHAnsi" w:hAnsi="ITC Avant Garde"/>
          <w:sz w:val="22"/>
          <w:szCs w:val="22"/>
          <w:lang w:val="es-MX" w:eastAsia="en-US"/>
        </w:rPr>
        <w:t>una</w:t>
      </w:r>
      <w:r w:rsidR="0028795E" w:rsidRPr="006D5880">
        <w:rPr>
          <w:rFonts w:ascii="ITC Avant Garde" w:eastAsiaTheme="minorHAnsi" w:hAnsi="ITC Avant Garde"/>
          <w:sz w:val="22"/>
          <w:szCs w:val="22"/>
          <w:lang w:val="es-MX" w:eastAsia="en-US"/>
        </w:rPr>
        <w:t xml:space="preserve"> </w:t>
      </w:r>
      <w:r w:rsidR="00E62B8F">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 xml:space="preserve">ategoría al </w:t>
      </w:r>
      <w:r w:rsidR="004C7192">
        <w:rPr>
          <w:rFonts w:ascii="ITC Avant Garde" w:eastAsiaTheme="minorHAnsi" w:hAnsi="ITC Avant Garde"/>
          <w:sz w:val="22"/>
          <w:szCs w:val="22"/>
          <w:lang w:val="es-MX" w:eastAsia="en-US"/>
        </w:rPr>
        <w:t>Puntaje</w:t>
      </w:r>
      <w:r w:rsidR="004C7192" w:rsidRPr="006D5880">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de </w:t>
      </w:r>
      <w:r w:rsidR="00E62B8F">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 xml:space="preserve">eloj actual, los </w:t>
      </w:r>
      <w:r w:rsidR="00E62B8F">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 xml:space="preserve">ambios </w:t>
      </w:r>
      <w:r w:rsidR="00E62B8F">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 xml:space="preserve">echazados </w:t>
      </w:r>
      <w:r w:rsidR="00E62B8F">
        <w:rPr>
          <w:rFonts w:ascii="ITC Avant Garde" w:eastAsiaTheme="minorHAnsi" w:hAnsi="ITC Avant Garde"/>
          <w:sz w:val="22"/>
          <w:szCs w:val="22"/>
          <w:lang w:val="es-MX" w:eastAsia="en-US"/>
        </w:rPr>
        <w:t xml:space="preserve">derivados de una Oferta </w:t>
      </w:r>
      <w:r w:rsidR="0028795E" w:rsidRPr="006D5880">
        <w:rPr>
          <w:rFonts w:ascii="ITC Avant Garde" w:eastAsiaTheme="minorHAnsi" w:hAnsi="ITC Avant Garde"/>
          <w:sz w:val="22"/>
          <w:szCs w:val="22"/>
          <w:lang w:val="es-MX" w:eastAsia="en-US"/>
        </w:rPr>
        <w:t xml:space="preserve">por </w:t>
      </w:r>
      <w:r w:rsidR="00E62B8F">
        <w:rPr>
          <w:rFonts w:ascii="ITC Avant Garde" w:eastAsiaTheme="minorHAnsi" w:hAnsi="ITC Avant Garde"/>
          <w:sz w:val="22"/>
          <w:szCs w:val="22"/>
          <w:lang w:val="es-MX" w:eastAsia="en-US"/>
        </w:rPr>
        <w:t>O</w:t>
      </w:r>
      <w:r w:rsidR="0028795E" w:rsidRPr="006D5880">
        <w:rPr>
          <w:rFonts w:ascii="ITC Avant Garde" w:eastAsiaTheme="minorHAnsi" w:hAnsi="ITC Avant Garde"/>
          <w:sz w:val="22"/>
          <w:szCs w:val="22"/>
          <w:lang w:val="es-MX" w:eastAsia="en-US"/>
        </w:rPr>
        <w:t xml:space="preserve">misión </w:t>
      </w:r>
      <w:r w:rsidR="0075126B">
        <w:rPr>
          <w:rFonts w:ascii="ITC Avant Garde" w:eastAsiaTheme="minorHAnsi" w:hAnsi="ITC Avant Garde"/>
          <w:sz w:val="22"/>
          <w:szCs w:val="22"/>
          <w:lang w:val="es-MX" w:eastAsia="en-US"/>
        </w:rPr>
        <w:t>serán</w:t>
      </w:r>
      <w:r w:rsidR="0075126B" w:rsidRPr="006D5880">
        <w:rPr>
          <w:rFonts w:ascii="ITC Avant Garde" w:eastAsiaTheme="minorHAnsi" w:hAnsi="ITC Avant Garde"/>
          <w:sz w:val="22"/>
          <w:szCs w:val="22"/>
          <w:lang w:val="es-MX" w:eastAsia="en-US"/>
        </w:rPr>
        <w:t xml:space="preserve"> </w:t>
      </w:r>
      <w:r w:rsidR="00E62B8F">
        <w:rPr>
          <w:rFonts w:ascii="ITC Avant Garde" w:eastAsiaTheme="minorHAnsi" w:hAnsi="ITC Avant Garde"/>
          <w:sz w:val="22"/>
          <w:szCs w:val="22"/>
          <w:lang w:val="es-MX" w:eastAsia="en-US"/>
        </w:rPr>
        <w:t>liberados</w:t>
      </w:r>
      <w:r w:rsidR="0028795E" w:rsidRPr="006D5880">
        <w:rPr>
          <w:rFonts w:ascii="ITC Avant Garde" w:eastAsiaTheme="minorHAnsi" w:hAnsi="ITC Avant Garde"/>
          <w:sz w:val="22"/>
          <w:szCs w:val="22"/>
          <w:lang w:val="es-MX" w:eastAsia="en-US"/>
        </w:rPr>
        <w:t xml:space="preserve"> </w:t>
      </w:r>
      <w:r w:rsidR="00E745C3">
        <w:rPr>
          <w:rFonts w:ascii="ITC Avant Garde" w:eastAsiaTheme="minorHAnsi" w:hAnsi="ITC Avant Garde"/>
          <w:sz w:val="22"/>
          <w:szCs w:val="22"/>
          <w:lang w:val="es-MX" w:eastAsia="en-US"/>
        </w:rPr>
        <w:t xml:space="preserve">en primer lugar </w:t>
      </w:r>
      <w:r w:rsidR="0028795E" w:rsidRPr="006D5880">
        <w:rPr>
          <w:rFonts w:ascii="ITC Avant Garde" w:eastAsiaTheme="minorHAnsi" w:hAnsi="ITC Avant Garde"/>
          <w:sz w:val="22"/>
          <w:szCs w:val="22"/>
          <w:lang w:val="es-MX" w:eastAsia="en-US"/>
        </w:rPr>
        <w:t xml:space="preserve">(antes que los </w:t>
      </w:r>
      <w:r w:rsidR="00E62B8F">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 xml:space="preserve">ambios </w:t>
      </w:r>
      <w:r w:rsidR="00E62B8F">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 xml:space="preserve">echazados de </w:t>
      </w:r>
      <w:r w:rsidR="00E62B8F">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s </w:t>
      </w:r>
      <w:r w:rsidR="00E745C3">
        <w:rPr>
          <w:rFonts w:ascii="ITC Avant Garde" w:eastAsiaTheme="minorHAnsi" w:hAnsi="ITC Avant Garde"/>
          <w:sz w:val="22"/>
          <w:szCs w:val="22"/>
          <w:lang w:val="es-MX" w:eastAsia="en-US"/>
        </w:rPr>
        <w:t xml:space="preserve">que </w:t>
      </w:r>
      <w:r w:rsidR="0028795E" w:rsidRPr="006D5880">
        <w:rPr>
          <w:rFonts w:ascii="ITC Avant Garde" w:eastAsiaTheme="minorHAnsi" w:hAnsi="ITC Avant Garde"/>
          <w:sz w:val="22"/>
          <w:szCs w:val="22"/>
          <w:lang w:val="es-MX" w:eastAsia="en-US"/>
        </w:rPr>
        <w:t xml:space="preserve">no </w:t>
      </w:r>
      <w:r w:rsidR="00E62B8F">
        <w:rPr>
          <w:rFonts w:ascii="ITC Avant Garde" w:eastAsiaTheme="minorHAnsi" w:hAnsi="ITC Avant Garde"/>
          <w:sz w:val="22"/>
          <w:szCs w:val="22"/>
          <w:lang w:val="es-MX" w:eastAsia="en-US"/>
        </w:rPr>
        <w:t xml:space="preserve">corresponden a una Oferta </w:t>
      </w:r>
      <w:r w:rsidR="0028795E" w:rsidRPr="006D5880">
        <w:rPr>
          <w:rFonts w:ascii="ITC Avant Garde" w:eastAsiaTheme="minorHAnsi" w:hAnsi="ITC Avant Garde"/>
          <w:sz w:val="22"/>
          <w:szCs w:val="22"/>
          <w:lang w:val="es-MX" w:eastAsia="en-US"/>
        </w:rPr>
        <w:t xml:space="preserve">por </w:t>
      </w:r>
      <w:r w:rsidR="00E62B8F">
        <w:rPr>
          <w:rFonts w:ascii="ITC Avant Garde" w:eastAsiaTheme="minorHAnsi" w:hAnsi="ITC Avant Garde"/>
          <w:sz w:val="22"/>
          <w:szCs w:val="22"/>
          <w:lang w:val="es-MX" w:eastAsia="en-US"/>
        </w:rPr>
        <w:t>O</w:t>
      </w:r>
      <w:r w:rsidR="0028795E" w:rsidRPr="006D5880">
        <w:rPr>
          <w:rFonts w:ascii="ITC Avant Garde" w:eastAsiaTheme="minorHAnsi" w:hAnsi="ITC Avant Garde"/>
          <w:sz w:val="22"/>
          <w:szCs w:val="22"/>
          <w:lang w:val="es-MX" w:eastAsia="en-US"/>
        </w:rPr>
        <w:t>misión).</w:t>
      </w:r>
      <w:r w:rsidR="00861D37">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Si hay más de un </w:t>
      </w:r>
      <w:r w:rsidR="00E62B8F">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 </w:t>
      </w:r>
      <w:r w:rsidR="00E62B8F">
        <w:rPr>
          <w:rFonts w:ascii="ITC Avant Garde" w:eastAsiaTheme="minorHAnsi" w:hAnsi="ITC Avant Garde"/>
          <w:sz w:val="22"/>
          <w:szCs w:val="22"/>
          <w:lang w:val="es-MX" w:eastAsia="en-US"/>
        </w:rPr>
        <w:t xml:space="preserve">con una Oferta </w:t>
      </w:r>
      <w:r w:rsidR="0028795E" w:rsidRPr="006D5880">
        <w:rPr>
          <w:rFonts w:ascii="ITC Avant Garde" w:eastAsiaTheme="minorHAnsi" w:hAnsi="ITC Avant Garde"/>
          <w:sz w:val="22"/>
          <w:szCs w:val="22"/>
          <w:lang w:val="es-MX" w:eastAsia="en-US"/>
        </w:rPr>
        <w:t xml:space="preserve">por </w:t>
      </w:r>
      <w:r w:rsidR="00E62B8F">
        <w:rPr>
          <w:rFonts w:ascii="ITC Avant Garde" w:eastAsiaTheme="minorHAnsi" w:hAnsi="ITC Avant Garde"/>
          <w:sz w:val="22"/>
          <w:szCs w:val="22"/>
          <w:lang w:val="es-MX" w:eastAsia="en-US"/>
        </w:rPr>
        <w:t>O</w:t>
      </w:r>
      <w:r w:rsidR="0028795E" w:rsidRPr="006D5880">
        <w:rPr>
          <w:rFonts w:ascii="ITC Avant Garde" w:eastAsiaTheme="minorHAnsi" w:hAnsi="ITC Avant Garde"/>
          <w:sz w:val="22"/>
          <w:szCs w:val="22"/>
          <w:lang w:val="es-MX" w:eastAsia="en-US"/>
        </w:rPr>
        <w:t xml:space="preserve">misión y no todos los </w:t>
      </w:r>
      <w:r w:rsidR="0075126B">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loques asociados</w:t>
      </w:r>
      <w:r w:rsidR="00861D37">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con los </w:t>
      </w:r>
      <w:r w:rsidR="0075126B">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 xml:space="preserve">ambios </w:t>
      </w:r>
      <w:r w:rsidR="0075126B">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 xml:space="preserve">echazados pueden ser </w:t>
      </w:r>
      <w:r w:rsidR="0075126B">
        <w:rPr>
          <w:rFonts w:ascii="ITC Avant Garde" w:eastAsiaTheme="minorHAnsi" w:hAnsi="ITC Avant Garde"/>
          <w:sz w:val="22"/>
          <w:szCs w:val="22"/>
          <w:lang w:val="es-MX" w:eastAsia="en-US"/>
        </w:rPr>
        <w:t>liberados</w:t>
      </w:r>
      <w:r w:rsidR="0028795E" w:rsidRPr="006D5880">
        <w:rPr>
          <w:rFonts w:ascii="ITC Avant Garde" w:eastAsiaTheme="minorHAnsi" w:hAnsi="ITC Avant Garde"/>
          <w:sz w:val="22"/>
          <w:szCs w:val="22"/>
          <w:lang w:val="es-MX" w:eastAsia="en-US"/>
        </w:rPr>
        <w:t xml:space="preserve">, el </w:t>
      </w:r>
      <w:r w:rsidR="00E72AE9">
        <w:rPr>
          <w:rFonts w:ascii="ITC Avant Garde" w:eastAsiaTheme="minorHAnsi" w:hAnsi="ITC Avant Garde"/>
          <w:sz w:val="22"/>
          <w:szCs w:val="22"/>
          <w:lang w:val="es-MX" w:eastAsia="en-US"/>
        </w:rPr>
        <w:t>SEPRO</w:t>
      </w:r>
      <w:r w:rsidR="0028795E" w:rsidRPr="006D5880">
        <w:rPr>
          <w:rFonts w:ascii="ITC Avant Garde" w:eastAsiaTheme="minorHAnsi" w:hAnsi="ITC Avant Garde"/>
          <w:sz w:val="22"/>
          <w:szCs w:val="22"/>
          <w:lang w:val="es-MX" w:eastAsia="en-US"/>
        </w:rPr>
        <w:t xml:space="preserve"> determinará</w:t>
      </w:r>
      <w:r w:rsidR="0075126B">
        <w:rPr>
          <w:rFonts w:ascii="ITC Avant Garde" w:eastAsiaTheme="minorHAnsi" w:hAnsi="ITC Avant Garde"/>
          <w:sz w:val="22"/>
          <w:szCs w:val="22"/>
          <w:lang w:val="es-MX" w:eastAsia="en-US"/>
        </w:rPr>
        <w:t xml:space="preserve"> aleatoriamente</w:t>
      </w:r>
      <w:r w:rsidR="00797F27">
        <w:rPr>
          <w:rFonts w:ascii="ITC Avant Garde" w:eastAsiaTheme="minorHAnsi" w:hAnsi="ITC Avant Garde"/>
          <w:sz w:val="22"/>
          <w:szCs w:val="22"/>
          <w:lang w:val="es-MX" w:eastAsia="en-US"/>
        </w:rPr>
        <w:t>,</w:t>
      </w:r>
      <w:r w:rsidR="0028795E" w:rsidRPr="006D5880">
        <w:rPr>
          <w:rFonts w:ascii="ITC Avant Garde" w:eastAsiaTheme="minorHAnsi" w:hAnsi="ITC Avant Garde"/>
          <w:sz w:val="22"/>
          <w:szCs w:val="22"/>
          <w:lang w:val="es-MX" w:eastAsia="en-US"/>
        </w:rPr>
        <w:t xml:space="preserve"> </w:t>
      </w:r>
      <w:r w:rsidR="0075126B">
        <w:rPr>
          <w:rFonts w:ascii="ITC Avant Garde" w:eastAsiaTheme="minorHAnsi" w:hAnsi="ITC Avant Garde"/>
          <w:sz w:val="22"/>
          <w:szCs w:val="22"/>
          <w:lang w:val="es-MX" w:eastAsia="en-US"/>
        </w:rPr>
        <w:t>para cada Bloque a la vez, los Cambios Rechazados derivados de Ofertas por Omisión</w:t>
      </w:r>
      <w:r w:rsidR="00797F27">
        <w:rPr>
          <w:rFonts w:ascii="ITC Avant Garde" w:eastAsiaTheme="minorHAnsi" w:hAnsi="ITC Avant Garde"/>
          <w:sz w:val="22"/>
          <w:szCs w:val="22"/>
          <w:lang w:val="es-MX" w:eastAsia="en-US"/>
        </w:rPr>
        <w:t>,</w:t>
      </w:r>
      <w:r w:rsidR="0075126B">
        <w:rPr>
          <w:rFonts w:ascii="ITC Avant Garde" w:eastAsiaTheme="minorHAnsi" w:hAnsi="ITC Avant Garde"/>
          <w:sz w:val="22"/>
          <w:szCs w:val="22"/>
          <w:lang w:val="es-MX" w:eastAsia="en-US"/>
        </w:rPr>
        <w:t xml:space="preserve"> que serán</w:t>
      </w:r>
      <w:r w:rsidR="0028795E" w:rsidRPr="006D5880">
        <w:rPr>
          <w:rFonts w:ascii="ITC Avant Garde" w:eastAsiaTheme="minorHAnsi" w:hAnsi="ITC Avant Garde"/>
          <w:sz w:val="22"/>
          <w:szCs w:val="22"/>
          <w:lang w:val="es-MX" w:eastAsia="en-US"/>
        </w:rPr>
        <w:t xml:space="preserve"> </w:t>
      </w:r>
      <w:r w:rsidR="0075126B">
        <w:rPr>
          <w:rFonts w:ascii="ITC Avant Garde" w:eastAsiaTheme="minorHAnsi" w:hAnsi="ITC Avant Garde"/>
          <w:sz w:val="22"/>
          <w:szCs w:val="22"/>
          <w:lang w:val="es-MX" w:eastAsia="en-US"/>
        </w:rPr>
        <w:t>liberados</w:t>
      </w:r>
      <w:r w:rsidR="00A262AE">
        <w:rPr>
          <w:rFonts w:ascii="ITC Avant Garde" w:eastAsiaTheme="minorHAnsi" w:hAnsi="ITC Avant Garde"/>
          <w:sz w:val="22"/>
          <w:szCs w:val="22"/>
          <w:lang w:val="es-MX" w:eastAsia="en-US"/>
        </w:rPr>
        <w:t>. En su caso, el SEPRO liberará los Cambios de un mismo Participante antes de liberar los de otro distinto;</w:t>
      </w:r>
    </w:p>
    <w:p w14:paraId="130FF47C" w14:textId="77777777" w:rsidR="0001390D" w:rsidRPr="006D5880" w:rsidRDefault="0001390D" w:rsidP="00746DC9">
      <w:pPr>
        <w:pStyle w:val="Textoindependiente"/>
        <w:spacing w:after="0"/>
        <w:jc w:val="both"/>
        <w:rPr>
          <w:rFonts w:ascii="ITC Avant Garde" w:eastAsiaTheme="minorHAnsi" w:hAnsi="ITC Avant Garde"/>
          <w:sz w:val="22"/>
          <w:szCs w:val="22"/>
          <w:lang w:val="es-MX" w:eastAsia="en-US"/>
        </w:rPr>
      </w:pPr>
    </w:p>
    <w:p w14:paraId="4381386E" w14:textId="3DDD76DB" w:rsidR="0001390D" w:rsidRDefault="0001390D" w:rsidP="009B6389">
      <w:pPr>
        <w:pStyle w:val="Textoindependiente"/>
        <w:numPr>
          <w:ilvl w:val="2"/>
          <w:numId w:val="32"/>
        </w:numPr>
        <w:tabs>
          <w:tab w:val="clear" w:pos="1080"/>
          <w:tab w:val="num" w:pos="1440"/>
        </w:tabs>
        <w:spacing w:after="0"/>
        <w:ind w:left="144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S</w:t>
      </w:r>
      <w:r w:rsidR="0028795E" w:rsidRPr="006D5880">
        <w:rPr>
          <w:rFonts w:ascii="ITC Avant Garde" w:eastAsiaTheme="minorHAnsi" w:hAnsi="ITC Avant Garde"/>
          <w:sz w:val="22"/>
          <w:szCs w:val="22"/>
          <w:lang w:val="es-MX" w:eastAsia="en-US"/>
        </w:rPr>
        <w:t xml:space="preserve">i se </w:t>
      </w:r>
      <w:r w:rsidR="00773EA3">
        <w:rPr>
          <w:rFonts w:ascii="ITC Avant Garde" w:eastAsiaTheme="minorHAnsi" w:hAnsi="ITC Avant Garde"/>
          <w:sz w:val="22"/>
          <w:szCs w:val="22"/>
          <w:lang w:val="es-MX" w:eastAsia="en-US"/>
        </w:rPr>
        <w:t xml:space="preserve">incrementa la </w:t>
      </w:r>
      <w:r w:rsidR="002C7451">
        <w:rPr>
          <w:rFonts w:ascii="ITC Avant Garde" w:eastAsiaTheme="minorHAnsi" w:hAnsi="ITC Avant Garde"/>
          <w:sz w:val="22"/>
          <w:szCs w:val="22"/>
          <w:lang w:val="es-MX" w:eastAsia="en-US"/>
        </w:rPr>
        <w:t>demanda</w:t>
      </w:r>
      <w:r w:rsidR="00773EA3">
        <w:rPr>
          <w:rFonts w:ascii="ITC Avant Garde" w:eastAsiaTheme="minorHAnsi" w:hAnsi="ITC Avant Garde"/>
          <w:sz w:val="22"/>
          <w:szCs w:val="22"/>
          <w:lang w:val="es-MX" w:eastAsia="en-US"/>
        </w:rPr>
        <w:t xml:space="preserve"> en una</w:t>
      </w:r>
      <w:r w:rsidR="0028795E" w:rsidRPr="006D5880">
        <w:rPr>
          <w:rFonts w:ascii="ITC Avant Garde" w:eastAsiaTheme="minorHAnsi" w:hAnsi="ITC Avant Garde"/>
          <w:sz w:val="22"/>
          <w:szCs w:val="22"/>
          <w:lang w:val="es-MX" w:eastAsia="en-US"/>
        </w:rPr>
        <w:t xml:space="preserve"> </w:t>
      </w:r>
      <w:r w:rsidR="00773EA3">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 xml:space="preserve">ategoría al </w:t>
      </w:r>
      <w:r w:rsidR="004C7192">
        <w:rPr>
          <w:rFonts w:ascii="ITC Avant Garde" w:eastAsiaTheme="minorHAnsi" w:hAnsi="ITC Avant Garde"/>
          <w:sz w:val="22"/>
          <w:szCs w:val="22"/>
          <w:lang w:val="es-MX" w:eastAsia="en-US"/>
        </w:rPr>
        <w:t>Puntaje</w:t>
      </w:r>
      <w:r w:rsidR="004C7192" w:rsidRPr="006D5880">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de </w:t>
      </w:r>
      <w:r w:rsidR="00773EA3">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 xml:space="preserve">eloj de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28795E" w:rsidRPr="006D5880">
        <w:rPr>
          <w:rFonts w:ascii="ITC Avant Garde" w:eastAsiaTheme="minorHAnsi" w:hAnsi="ITC Avant Garde"/>
          <w:sz w:val="22"/>
          <w:szCs w:val="22"/>
          <w:lang w:val="es-MX" w:eastAsia="en-US"/>
        </w:rPr>
        <w:t xml:space="preserve"> actual, y si todos los </w:t>
      </w:r>
      <w:r w:rsidR="00773EA3">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loques asociados </w:t>
      </w:r>
      <w:r w:rsidR="002C7451">
        <w:rPr>
          <w:rFonts w:ascii="ITC Avant Garde" w:eastAsiaTheme="minorHAnsi" w:hAnsi="ITC Avant Garde"/>
          <w:sz w:val="22"/>
          <w:szCs w:val="22"/>
          <w:lang w:val="es-MX" w:eastAsia="en-US"/>
        </w:rPr>
        <w:t>a</w:t>
      </w:r>
      <w:r w:rsidR="002C7451" w:rsidRPr="006D5880">
        <w:rPr>
          <w:rFonts w:ascii="ITC Avant Garde" w:eastAsiaTheme="minorHAnsi" w:hAnsi="ITC Avant Garde"/>
          <w:sz w:val="22"/>
          <w:szCs w:val="22"/>
          <w:lang w:val="es-MX" w:eastAsia="en-US"/>
        </w:rPr>
        <w:t xml:space="preserve"> </w:t>
      </w:r>
      <w:r w:rsidR="002C7451">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 xml:space="preserve">ambios </w:t>
      </w:r>
      <w:r w:rsidR="002C7451">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 xml:space="preserve">echazados, </w:t>
      </w:r>
      <w:r w:rsidR="002C7451">
        <w:rPr>
          <w:rFonts w:ascii="ITC Avant Garde" w:eastAsiaTheme="minorHAnsi" w:hAnsi="ITC Avant Garde"/>
          <w:sz w:val="22"/>
          <w:szCs w:val="22"/>
          <w:lang w:val="es-MX" w:eastAsia="en-US"/>
        </w:rPr>
        <w:t xml:space="preserve">derivados </w:t>
      </w:r>
      <w:r w:rsidR="00C824D9">
        <w:rPr>
          <w:rFonts w:ascii="ITC Avant Garde" w:eastAsiaTheme="minorHAnsi" w:hAnsi="ITC Avant Garde"/>
          <w:sz w:val="22"/>
          <w:szCs w:val="22"/>
          <w:lang w:val="es-MX" w:eastAsia="en-US"/>
        </w:rPr>
        <w:t xml:space="preserve">tanto </w:t>
      </w:r>
      <w:r w:rsidR="002C7451">
        <w:rPr>
          <w:rFonts w:ascii="ITC Avant Garde" w:eastAsiaTheme="minorHAnsi" w:hAnsi="ITC Avant Garde"/>
          <w:sz w:val="22"/>
          <w:szCs w:val="22"/>
          <w:lang w:val="es-MX" w:eastAsia="en-US"/>
        </w:rPr>
        <w:t xml:space="preserve">de Cambios </w:t>
      </w:r>
      <w:r w:rsidR="00C824D9">
        <w:rPr>
          <w:rFonts w:ascii="ITC Avant Garde" w:eastAsiaTheme="minorHAnsi" w:hAnsi="ITC Avant Garde"/>
          <w:sz w:val="22"/>
          <w:szCs w:val="22"/>
          <w:lang w:val="es-MX" w:eastAsia="en-US"/>
        </w:rPr>
        <w:t>como</w:t>
      </w:r>
      <w:r w:rsidR="002C7451">
        <w:rPr>
          <w:rFonts w:ascii="ITC Avant Garde" w:eastAsiaTheme="minorHAnsi" w:hAnsi="ITC Avant Garde"/>
          <w:sz w:val="22"/>
          <w:szCs w:val="22"/>
          <w:lang w:val="es-MX" w:eastAsia="en-US"/>
        </w:rPr>
        <w:t xml:space="preserve"> de Ofertas por Omisión</w:t>
      </w:r>
      <w:r w:rsidR="0028795E" w:rsidRPr="006D5880">
        <w:rPr>
          <w:rFonts w:ascii="ITC Avant Garde" w:eastAsiaTheme="minorHAnsi" w:hAnsi="ITC Avant Garde"/>
          <w:sz w:val="22"/>
          <w:szCs w:val="22"/>
          <w:lang w:val="es-MX" w:eastAsia="en-US"/>
        </w:rPr>
        <w:t>, son mejor</w:t>
      </w:r>
      <w:r w:rsidR="00B07CC6">
        <w:rPr>
          <w:rFonts w:ascii="ITC Avant Garde" w:eastAsiaTheme="minorHAnsi" w:hAnsi="ITC Avant Garde"/>
          <w:sz w:val="22"/>
          <w:szCs w:val="22"/>
          <w:lang w:val="es-MX" w:eastAsia="en-US"/>
        </w:rPr>
        <w:t xml:space="preserve">ados en </w:t>
      </w:r>
      <w:r w:rsidR="00860AB3">
        <w:rPr>
          <w:rFonts w:ascii="ITC Avant Garde" w:eastAsiaTheme="minorHAnsi" w:hAnsi="ITC Avant Garde"/>
          <w:sz w:val="22"/>
          <w:szCs w:val="22"/>
          <w:lang w:val="es-MX" w:eastAsia="en-US"/>
        </w:rPr>
        <w:t>puntaje</w:t>
      </w:r>
      <w:r w:rsidR="0028795E" w:rsidRPr="006D5880">
        <w:rPr>
          <w:rFonts w:ascii="ITC Avant Garde" w:eastAsiaTheme="minorHAnsi" w:hAnsi="ITC Avant Garde"/>
          <w:sz w:val="22"/>
          <w:szCs w:val="22"/>
          <w:lang w:val="es-MX" w:eastAsia="en-US"/>
        </w:rPr>
        <w:t xml:space="preserve">, entonces </w:t>
      </w:r>
      <w:r w:rsidR="002C7451">
        <w:rPr>
          <w:rFonts w:ascii="ITC Avant Garde" w:eastAsiaTheme="minorHAnsi" w:hAnsi="ITC Avant Garde"/>
          <w:sz w:val="22"/>
          <w:szCs w:val="22"/>
          <w:lang w:val="es-MX" w:eastAsia="en-US"/>
        </w:rPr>
        <w:t xml:space="preserve">los </w:t>
      </w:r>
      <w:r w:rsidR="00516208">
        <w:rPr>
          <w:rFonts w:ascii="ITC Avant Garde" w:eastAsiaTheme="minorHAnsi" w:hAnsi="ITC Avant Garde"/>
          <w:sz w:val="22"/>
          <w:szCs w:val="22"/>
          <w:lang w:val="es-MX" w:eastAsia="en-US"/>
        </w:rPr>
        <w:t>Retiros</w:t>
      </w:r>
      <w:r w:rsidR="002C7451">
        <w:rPr>
          <w:rFonts w:ascii="ITC Avant Garde" w:eastAsiaTheme="minorHAnsi" w:hAnsi="ITC Avant Garde"/>
          <w:sz w:val="22"/>
          <w:szCs w:val="22"/>
          <w:lang w:val="es-MX" w:eastAsia="en-US"/>
        </w:rPr>
        <w:t xml:space="preserve"> Rechazados d</w:t>
      </w:r>
      <w:r w:rsidR="00516208">
        <w:rPr>
          <w:rFonts w:ascii="ITC Avant Garde" w:eastAsiaTheme="minorHAnsi" w:hAnsi="ITC Avant Garde"/>
          <w:sz w:val="22"/>
          <w:szCs w:val="22"/>
          <w:lang w:val="es-MX" w:eastAsia="en-US"/>
        </w:rPr>
        <w:t>erivados de Ofertas por Omisión</w:t>
      </w:r>
      <w:r w:rsidR="0028795E" w:rsidRPr="006D5880">
        <w:rPr>
          <w:rFonts w:ascii="ITC Avant Garde" w:eastAsiaTheme="minorHAnsi" w:hAnsi="ITC Avant Garde"/>
          <w:sz w:val="22"/>
          <w:szCs w:val="22"/>
          <w:lang w:val="es-MX" w:eastAsia="en-US"/>
        </w:rPr>
        <w:t xml:space="preserve"> será</w:t>
      </w:r>
      <w:r w:rsidR="002C7451">
        <w:rPr>
          <w:rFonts w:ascii="ITC Avant Garde" w:eastAsiaTheme="minorHAnsi" w:hAnsi="ITC Avant Garde"/>
          <w:sz w:val="22"/>
          <w:szCs w:val="22"/>
          <w:lang w:val="es-MX" w:eastAsia="en-US"/>
        </w:rPr>
        <w:t>n</w:t>
      </w:r>
      <w:r w:rsidR="0028795E" w:rsidRPr="006D5880">
        <w:rPr>
          <w:rFonts w:ascii="ITC Avant Garde" w:eastAsiaTheme="minorHAnsi" w:hAnsi="ITC Avant Garde"/>
          <w:sz w:val="22"/>
          <w:szCs w:val="22"/>
          <w:lang w:val="es-MX" w:eastAsia="en-US"/>
        </w:rPr>
        <w:t xml:space="preserve"> liberado</w:t>
      </w:r>
      <w:r w:rsidR="002C7451">
        <w:rPr>
          <w:rFonts w:ascii="ITC Avant Garde" w:eastAsiaTheme="minorHAnsi" w:hAnsi="ITC Avant Garde"/>
          <w:sz w:val="22"/>
          <w:szCs w:val="22"/>
          <w:lang w:val="es-MX" w:eastAsia="en-US"/>
        </w:rPr>
        <w:t>s</w:t>
      </w:r>
      <w:r w:rsidR="0028795E" w:rsidRPr="006D5880">
        <w:rPr>
          <w:rFonts w:ascii="ITC Avant Garde" w:eastAsiaTheme="minorHAnsi" w:hAnsi="ITC Avant Garde"/>
          <w:sz w:val="22"/>
          <w:szCs w:val="22"/>
          <w:lang w:val="es-MX" w:eastAsia="en-US"/>
        </w:rPr>
        <w:t xml:space="preserve"> primero. </w:t>
      </w:r>
    </w:p>
    <w:p w14:paraId="7DFC461E" w14:textId="77777777" w:rsidR="0001390D" w:rsidRDefault="0001390D" w:rsidP="00746DC9">
      <w:pPr>
        <w:pStyle w:val="Prrafodelista"/>
        <w:spacing w:after="0" w:line="240" w:lineRule="auto"/>
        <w:rPr>
          <w:rFonts w:ascii="ITC Avant Garde" w:hAnsi="ITC Avant Garde"/>
        </w:rPr>
      </w:pPr>
    </w:p>
    <w:p w14:paraId="5B61370E" w14:textId="52A34047" w:rsidR="0028795E"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hay más de un </w:t>
      </w:r>
      <w:r w:rsidR="00F438B1">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w:t>
      </w:r>
      <w:r w:rsidR="00F438B1">
        <w:rPr>
          <w:rFonts w:ascii="ITC Avant Garde" w:eastAsiaTheme="minorHAnsi" w:hAnsi="ITC Avant Garde"/>
          <w:sz w:val="22"/>
          <w:szCs w:val="22"/>
          <w:lang w:val="es-MX" w:eastAsia="en-US"/>
        </w:rPr>
        <w:t xml:space="preserve">con </w:t>
      </w:r>
      <w:r w:rsidR="00516208">
        <w:rPr>
          <w:rFonts w:ascii="ITC Avant Garde" w:eastAsiaTheme="minorHAnsi" w:hAnsi="ITC Avant Garde"/>
          <w:sz w:val="22"/>
          <w:szCs w:val="22"/>
          <w:lang w:val="es-MX" w:eastAsia="en-US"/>
        </w:rPr>
        <w:t>Retiros</w:t>
      </w:r>
      <w:r w:rsidR="00F438B1">
        <w:rPr>
          <w:rFonts w:ascii="ITC Avant Garde" w:eastAsiaTheme="minorHAnsi" w:hAnsi="ITC Avant Garde"/>
          <w:sz w:val="22"/>
          <w:szCs w:val="22"/>
          <w:lang w:val="es-MX" w:eastAsia="en-US"/>
        </w:rPr>
        <w:t xml:space="preserve"> Rechazados derivados de Ofertas por Omisión</w:t>
      </w:r>
      <w:r w:rsidRPr="006D5880">
        <w:rPr>
          <w:rFonts w:ascii="ITC Avant Garde" w:eastAsiaTheme="minorHAnsi" w:hAnsi="ITC Avant Garde"/>
          <w:sz w:val="22"/>
          <w:szCs w:val="22"/>
          <w:lang w:val="es-MX" w:eastAsia="en-US"/>
        </w:rPr>
        <w:t xml:space="preserve"> y sólo algunos </w:t>
      </w:r>
      <w:r w:rsidR="00C824D9">
        <w:rPr>
          <w:rFonts w:ascii="ITC Avant Garde" w:eastAsiaTheme="minorHAnsi" w:hAnsi="ITC Avant Garde"/>
          <w:sz w:val="22"/>
          <w:szCs w:val="22"/>
          <w:lang w:val="es-MX" w:eastAsia="en-US"/>
        </w:rPr>
        <w:t xml:space="preserve">Bloques </w:t>
      </w:r>
      <w:r w:rsidRPr="006D5880">
        <w:rPr>
          <w:rFonts w:ascii="ITC Avant Garde" w:eastAsiaTheme="minorHAnsi" w:hAnsi="ITC Avant Garde"/>
          <w:sz w:val="22"/>
          <w:szCs w:val="22"/>
          <w:lang w:val="es-MX" w:eastAsia="en-US"/>
        </w:rPr>
        <w:t xml:space="preserve">pueden ser liberados, el </w:t>
      </w:r>
      <w:r w:rsidR="00E72AE9">
        <w:rPr>
          <w:rFonts w:ascii="ITC Avant Garde" w:eastAsiaTheme="minorHAnsi" w:hAnsi="ITC Avant Garde"/>
          <w:sz w:val="22"/>
          <w:szCs w:val="22"/>
          <w:lang w:val="es-MX" w:eastAsia="en-US"/>
        </w:rPr>
        <w:t>SEPRO</w:t>
      </w:r>
      <w:r w:rsidRPr="006D5880">
        <w:rPr>
          <w:rFonts w:ascii="ITC Avant Garde" w:eastAsiaTheme="minorHAnsi" w:hAnsi="ITC Avant Garde"/>
          <w:sz w:val="22"/>
          <w:szCs w:val="22"/>
          <w:lang w:val="es-MX" w:eastAsia="en-US"/>
        </w:rPr>
        <w:t xml:space="preserve"> determinará </w:t>
      </w:r>
      <w:r w:rsidR="00F438B1">
        <w:rPr>
          <w:rFonts w:ascii="ITC Avant Garde" w:eastAsiaTheme="minorHAnsi" w:hAnsi="ITC Avant Garde"/>
          <w:sz w:val="22"/>
          <w:szCs w:val="22"/>
          <w:lang w:val="es-MX" w:eastAsia="en-US"/>
        </w:rPr>
        <w:t>aleatoriamente</w:t>
      </w:r>
      <w:r w:rsidRPr="006D5880">
        <w:rPr>
          <w:rFonts w:ascii="ITC Avant Garde" w:eastAsiaTheme="minorHAnsi" w:hAnsi="ITC Avant Garde"/>
          <w:sz w:val="22"/>
          <w:szCs w:val="22"/>
          <w:lang w:val="es-MX" w:eastAsia="en-US"/>
        </w:rPr>
        <w:t xml:space="preserve">, para cada </w:t>
      </w:r>
      <w:r w:rsidR="00F438B1">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 a la vez, </w:t>
      </w:r>
      <w:r w:rsidR="00F438B1">
        <w:rPr>
          <w:rFonts w:ascii="ITC Avant Garde" w:eastAsiaTheme="minorHAnsi" w:hAnsi="ITC Avant Garde"/>
          <w:sz w:val="22"/>
          <w:szCs w:val="22"/>
          <w:lang w:val="es-MX" w:eastAsia="en-US"/>
        </w:rPr>
        <w:t xml:space="preserve">los </w:t>
      </w:r>
      <w:r w:rsidR="00516208">
        <w:rPr>
          <w:rFonts w:ascii="ITC Avant Garde" w:eastAsiaTheme="minorHAnsi" w:hAnsi="ITC Avant Garde"/>
          <w:sz w:val="22"/>
          <w:szCs w:val="22"/>
          <w:lang w:val="es-MX" w:eastAsia="en-US"/>
        </w:rPr>
        <w:t>Retiros</w:t>
      </w:r>
      <w:r w:rsidR="00F438B1">
        <w:rPr>
          <w:rFonts w:ascii="ITC Avant Garde" w:eastAsiaTheme="minorHAnsi" w:hAnsi="ITC Avant Garde"/>
          <w:sz w:val="22"/>
          <w:szCs w:val="22"/>
          <w:lang w:val="es-MX" w:eastAsia="en-US"/>
        </w:rPr>
        <w:t xml:space="preserve"> Rechazados que serán liberados</w:t>
      </w:r>
      <w:r w:rsidRPr="006D5880">
        <w:rPr>
          <w:rFonts w:ascii="ITC Avant Garde" w:eastAsiaTheme="minorHAnsi" w:hAnsi="ITC Avant Garde"/>
          <w:sz w:val="22"/>
          <w:szCs w:val="22"/>
          <w:lang w:val="es-MX" w:eastAsia="en-US"/>
        </w:rPr>
        <w:t>.</w:t>
      </w:r>
    </w:p>
    <w:p w14:paraId="75F36BB8" w14:textId="77777777" w:rsidR="004914B4" w:rsidRPr="006D5880" w:rsidRDefault="004914B4" w:rsidP="00746DC9">
      <w:pPr>
        <w:pStyle w:val="Textoindependiente"/>
        <w:spacing w:after="0"/>
        <w:ind w:left="1440"/>
        <w:jc w:val="both"/>
        <w:rPr>
          <w:rFonts w:ascii="ITC Avant Garde" w:eastAsiaTheme="minorHAnsi" w:hAnsi="ITC Avant Garde"/>
          <w:sz w:val="22"/>
          <w:szCs w:val="22"/>
          <w:lang w:val="es-MX" w:eastAsia="en-US"/>
        </w:rPr>
      </w:pPr>
    </w:p>
    <w:p w14:paraId="3B8A0754" w14:textId="6C58865B" w:rsidR="0028795E" w:rsidRPr="004914B4" w:rsidRDefault="0028795E" w:rsidP="009B6389">
      <w:pPr>
        <w:pStyle w:val="Ttulo2"/>
        <w:numPr>
          <w:ilvl w:val="1"/>
          <w:numId w:val="39"/>
        </w:numPr>
        <w:spacing w:before="0" w:line="240" w:lineRule="auto"/>
        <w:jc w:val="both"/>
        <w:rPr>
          <w:rFonts w:ascii="ITC Avant Garde" w:eastAsiaTheme="minorHAnsi" w:hAnsi="ITC Avant Garde" w:cstheme="minorBidi"/>
          <w:b/>
          <w:color w:val="auto"/>
          <w:sz w:val="22"/>
          <w:szCs w:val="22"/>
        </w:rPr>
      </w:pPr>
      <w:bookmarkStart w:id="144" w:name="_Toc482733217"/>
      <w:bookmarkStart w:id="145" w:name="_Toc500236223"/>
      <w:bookmarkStart w:id="146" w:name="_Toc500502772"/>
      <w:bookmarkStart w:id="147" w:name="_Toc500961235"/>
      <w:bookmarkStart w:id="148" w:name="_Toc500961301"/>
      <w:r w:rsidRPr="004914B4">
        <w:rPr>
          <w:rFonts w:ascii="ITC Avant Garde" w:eastAsiaTheme="minorHAnsi" w:hAnsi="ITC Avant Garde" w:cstheme="minorBidi"/>
          <w:b/>
          <w:color w:val="auto"/>
          <w:sz w:val="22"/>
          <w:szCs w:val="22"/>
        </w:rPr>
        <w:t xml:space="preserve">Información disponible </w:t>
      </w:r>
      <w:r w:rsidRPr="00206C68">
        <w:rPr>
          <w:rFonts w:ascii="ITC Avant Garde" w:eastAsiaTheme="minorHAnsi" w:hAnsi="ITC Avant Garde" w:cstheme="minorBidi"/>
          <w:b/>
          <w:color w:val="auto"/>
          <w:sz w:val="22"/>
          <w:szCs w:val="22"/>
        </w:rPr>
        <w:t>durante l</w:t>
      </w:r>
      <w:r w:rsidR="00F163CA" w:rsidRPr="00206C68">
        <w:rPr>
          <w:rFonts w:ascii="ITC Avant Garde" w:eastAsiaTheme="minorHAnsi" w:hAnsi="ITC Avant Garde" w:cstheme="minorBidi"/>
          <w:b/>
          <w:color w:val="auto"/>
          <w:sz w:val="22"/>
          <w:szCs w:val="22"/>
        </w:rPr>
        <w:t>o</w:t>
      </w:r>
      <w:r w:rsidRPr="00206C68">
        <w:rPr>
          <w:rFonts w:ascii="ITC Avant Garde" w:eastAsiaTheme="minorHAnsi" w:hAnsi="ITC Avant Garde" w:cstheme="minorBidi"/>
          <w:b/>
          <w:color w:val="auto"/>
          <w:sz w:val="22"/>
          <w:szCs w:val="22"/>
        </w:rPr>
        <w:t xml:space="preserve">s </w:t>
      </w:r>
      <w:r w:rsidR="00F163CA" w:rsidRPr="00206C68">
        <w:rPr>
          <w:rFonts w:ascii="ITC Avant Garde" w:eastAsiaTheme="minorHAnsi" w:hAnsi="ITC Avant Garde"/>
          <w:b/>
          <w:color w:val="auto"/>
          <w:sz w:val="22"/>
          <w:szCs w:val="22"/>
        </w:rPr>
        <w:t>Periodo</w:t>
      </w:r>
      <w:r w:rsidR="00206C68">
        <w:rPr>
          <w:rFonts w:ascii="ITC Avant Garde" w:eastAsiaTheme="minorHAnsi" w:hAnsi="ITC Avant Garde"/>
          <w:b/>
          <w:color w:val="auto"/>
          <w:sz w:val="22"/>
          <w:szCs w:val="22"/>
        </w:rPr>
        <w:t>s</w:t>
      </w:r>
      <w:r w:rsidR="00F163CA" w:rsidRPr="00206C68">
        <w:rPr>
          <w:rFonts w:ascii="ITC Avant Garde" w:eastAsiaTheme="minorHAnsi" w:hAnsi="ITC Avant Garde"/>
          <w:b/>
          <w:color w:val="auto"/>
          <w:sz w:val="22"/>
          <w:szCs w:val="22"/>
        </w:rPr>
        <w:t xml:space="preserve"> de Reporte</w:t>
      </w:r>
      <w:bookmarkEnd w:id="144"/>
      <w:r w:rsidR="00BA13DE">
        <w:rPr>
          <w:rFonts w:ascii="ITC Avant Garde" w:eastAsiaTheme="minorHAnsi" w:hAnsi="ITC Avant Garde" w:cstheme="minorBidi"/>
          <w:b/>
          <w:color w:val="auto"/>
          <w:sz w:val="22"/>
          <w:szCs w:val="22"/>
        </w:rPr>
        <w:t>.</w:t>
      </w:r>
      <w:bookmarkEnd w:id="145"/>
      <w:bookmarkEnd w:id="146"/>
      <w:bookmarkEnd w:id="147"/>
      <w:bookmarkEnd w:id="148"/>
    </w:p>
    <w:p w14:paraId="6D78F572" w14:textId="77777777" w:rsidR="004914B4" w:rsidRPr="004914B4" w:rsidRDefault="004914B4" w:rsidP="00746DC9">
      <w:pPr>
        <w:spacing w:after="0" w:line="240" w:lineRule="auto"/>
      </w:pPr>
    </w:p>
    <w:p w14:paraId="3947E2EE" w14:textId="03E056AB" w:rsidR="0028795E" w:rsidRDefault="00F163CA"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En el Periodo de Reporte</w:t>
      </w:r>
      <w:r w:rsidR="0028795E" w:rsidRPr="006D5880">
        <w:rPr>
          <w:rFonts w:ascii="ITC Avant Garde" w:eastAsiaTheme="minorHAnsi" w:hAnsi="ITC Avant Garde"/>
          <w:sz w:val="22"/>
          <w:szCs w:val="22"/>
          <w:lang w:val="es-MX" w:eastAsia="en-US"/>
        </w:rPr>
        <w:t xml:space="preserve"> a cada </w:t>
      </w:r>
      <w:r w:rsidR="004A412E">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 se le proporcionará la información</w:t>
      </w:r>
      <w:r w:rsidR="004A412E" w:rsidRPr="004A412E">
        <w:rPr>
          <w:rFonts w:ascii="ITC Avant Garde" w:eastAsiaTheme="minorHAnsi" w:hAnsi="ITC Avant Garde"/>
          <w:sz w:val="22"/>
          <w:szCs w:val="22"/>
          <w:lang w:val="es-MX" w:eastAsia="en-US"/>
        </w:rPr>
        <w:t xml:space="preserve"> </w:t>
      </w:r>
      <w:r w:rsidR="004A412E" w:rsidRPr="006D5880">
        <w:rPr>
          <w:rFonts w:ascii="ITC Avant Garde" w:eastAsiaTheme="minorHAnsi" w:hAnsi="ITC Avant Garde"/>
          <w:sz w:val="22"/>
          <w:szCs w:val="22"/>
          <w:lang w:val="es-MX" w:eastAsia="en-US"/>
        </w:rPr>
        <w:t>siguiente</w:t>
      </w:r>
      <w:r w:rsidR="0028795E" w:rsidRPr="006D5880">
        <w:rPr>
          <w:rFonts w:ascii="ITC Avant Garde" w:eastAsiaTheme="minorHAnsi" w:hAnsi="ITC Avant Garde"/>
          <w:sz w:val="22"/>
          <w:szCs w:val="22"/>
          <w:lang w:val="es-MX" w:eastAsia="en-US"/>
        </w:rPr>
        <w:t>:</w:t>
      </w:r>
    </w:p>
    <w:p w14:paraId="07C71CA0" w14:textId="77777777" w:rsidR="00AB56D9" w:rsidRPr="006D5880" w:rsidRDefault="00AB56D9" w:rsidP="00746DC9">
      <w:pPr>
        <w:pStyle w:val="Textoindependiente"/>
        <w:spacing w:after="0"/>
        <w:jc w:val="both"/>
        <w:rPr>
          <w:rFonts w:ascii="ITC Avant Garde" w:eastAsiaTheme="minorHAnsi" w:hAnsi="ITC Avant Garde"/>
          <w:sz w:val="22"/>
          <w:szCs w:val="22"/>
          <w:lang w:val="es-MX" w:eastAsia="en-US"/>
        </w:rPr>
      </w:pPr>
    </w:p>
    <w:p w14:paraId="15D98DE5" w14:textId="24EA193E" w:rsidR="0028795E" w:rsidRPr="006D5880" w:rsidRDefault="0028795E" w:rsidP="00746DC9">
      <w:pPr>
        <w:pStyle w:val="Textoindependiente"/>
        <w:numPr>
          <w:ilvl w:val="0"/>
          <w:numId w:val="16"/>
        </w:numPr>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Exceso de demand</w:t>
      </w:r>
      <w:r w:rsidR="0050244E">
        <w:rPr>
          <w:rFonts w:ascii="ITC Avant Garde" w:eastAsiaTheme="minorHAnsi" w:hAnsi="ITC Avant Garde"/>
          <w:sz w:val="22"/>
          <w:szCs w:val="22"/>
          <w:lang w:val="es-MX" w:eastAsia="en-US"/>
        </w:rPr>
        <w:t>a</w:t>
      </w:r>
      <w:r w:rsidRPr="006D5880">
        <w:rPr>
          <w:rFonts w:ascii="ITC Avant Garde" w:eastAsiaTheme="minorHAnsi" w:hAnsi="ITC Avant Garde"/>
          <w:sz w:val="22"/>
          <w:szCs w:val="22"/>
          <w:lang w:val="es-MX" w:eastAsia="en-US"/>
        </w:rPr>
        <w:t xml:space="preserve"> de </w:t>
      </w:r>
      <w:r w:rsidR="004A412E">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en cada </w:t>
      </w:r>
      <w:r w:rsidR="00F163CA">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a los </w:t>
      </w:r>
      <w:r w:rsidR="004A0E68">
        <w:rPr>
          <w:rFonts w:ascii="ITC Avant Garde" w:eastAsiaTheme="minorHAnsi" w:hAnsi="ITC Avant Garde"/>
          <w:sz w:val="22"/>
          <w:szCs w:val="22"/>
          <w:lang w:val="es-MX" w:eastAsia="en-US"/>
        </w:rPr>
        <w:t xml:space="preserve">Puntajes </w:t>
      </w:r>
      <w:r w:rsidR="00E02093">
        <w:rPr>
          <w:rFonts w:ascii="ITC Avant Garde" w:eastAsiaTheme="minorHAnsi" w:hAnsi="ITC Avant Garde"/>
          <w:sz w:val="22"/>
          <w:szCs w:val="22"/>
          <w:lang w:val="es-MX" w:eastAsia="en-US"/>
        </w:rPr>
        <w:t xml:space="preserve">de Reloj </w:t>
      </w:r>
      <w:r w:rsidR="004A0E68">
        <w:rPr>
          <w:rFonts w:ascii="ITC Avant Garde" w:eastAsiaTheme="minorHAnsi" w:hAnsi="ITC Avant Garde"/>
          <w:sz w:val="22"/>
          <w:szCs w:val="22"/>
          <w:lang w:val="es-MX" w:eastAsia="en-US"/>
        </w:rPr>
        <w:t xml:space="preserve">y </w:t>
      </w:r>
      <w:r w:rsidR="00E02093">
        <w:rPr>
          <w:rFonts w:ascii="ITC Avant Garde" w:eastAsiaTheme="minorHAnsi" w:hAnsi="ITC Avant Garde"/>
          <w:sz w:val="22"/>
          <w:szCs w:val="22"/>
          <w:lang w:val="es-MX" w:eastAsia="en-US"/>
        </w:rPr>
        <w:t>sus Componentes Económicos</w:t>
      </w:r>
      <w:r w:rsidRPr="006D5880">
        <w:rPr>
          <w:rFonts w:ascii="ITC Avant Garde" w:eastAsiaTheme="minorHAnsi" w:hAnsi="ITC Avant Garde"/>
          <w:sz w:val="22"/>
          <w:szCs w:val="22"/>
          <w:lang w:val="es-MX" w:eastAsia="en-US"/>
        </w:rPr>
        <w:t xml:space="preserve"> aplicables; </w:t>
      </w:r>
    </w:p>
    <w:p w14:paraId="56253DF7" w14:textId="0EE7FF8E" w:rsidR="0028795E" w:rsidRPr="006D5880" w:rsidRDefault="0028795E" w:rsidP="00746DC9">
      <w:pPr>
        <w:pStyle w:val="Prrafodelista"/>
        <w:numPr>
          <w:ilvl w:val="0"/>
          <w:numId w:val="16"/>
        </w:numPr>
        <w:spacing w:after="0" w:line="240" w:lineRule="auto"/>
        <w:contextualSpacing w:val="0"/>
        <w:jc w:val="both"/>
        <w:rPr>
          <w:rFonts w:ascii="ITC Avant Garde" w:hAnsi="ITC Avant Garde"/>
        </w:rPr>
      </w:pPr>
      <w:r w:rsidRPr="006D5880">
        <w:rPr>
          <w:rFonts w:ascii="ITC Avant Garde" w:hAnsi="ITC Avant Garde"/>
        </w:rPr>
        <w:t xml:space="preserve">Su </w:t>
      </w:r>
      <w:r w:rsidR="00F163CA">
        <w:rPr>
          <w:rFonts w:ascii="ITC Avant Garde" w:hAnsi="ITC Avant Garde"/>
        </w:rPr>
        <w:t>última O</w:t>
      </w:r>
      <w:r w:rsidRPr="006D5880">
        <w:rPr>
          <w:rFonts w:ascii="ITC Avant Garde" w:hAnsi="ITC Avant Garde"/>
        </w:rPr>
        <w:t>ferta</w:t>
      </w:r>
      <w:r w:rsidR="006A3335">
        <w:rPr>
          <w:rFonts w:ascii="ITC Avant Garde" w:hAnsi="ITC Avant Garde"/>
        </w:rPr>
        <w:t xml:space="preserve"> u Oferta por Omisión</w:t>
      </w:r>
      <w:r w:rsidRPr="006D5880">
        <w:rPr>
          <w:rFonts w:ascii="ITC Avant Garde" w:hAnsi="ITC Avant Garde"/>
        </w:rPr>
        <w:t xml:space="preserve">, incluyendo un desglose de </w:t>
      </w:r>
      <w:r w:rsidR="004A412E">
        <w:rPr>
          <w:rFonts w:ascii="ITC Avant Garde" w:hAnsi="ITC Avant Garde"/>
        </w:rPr>
        <w:t>B</w:t>
      </w:r>
      <w:r w:rsidRPr="006D5880">
        <w:rPr>
          <w:rFonts w:ascii="ITC Avant Garde" w:hAnsi="ITC Avant Garde"/>
        </w:rPr>
        <w:t>loques</w:t>
      </w:r>
      <w:r w:rsidR="00AA4453">
        <w:rPr>
          <w:rFonts w:ascii="ITC Avant Garde" w:hAnsi="ITC Avant Garde"/>
        </w:rPr>
        <w:t xml:space="preserve">, Puntaje </w:t>
      </w:r>
      <w:r w:rsidR="00E02093">
        <w:rPr>
          <w:rFonts w:ascii="ITC Avant Garde" w:hAnsi="ITC Avant Garde"/>
        </w:rPr>
        <w:t>de Reloj</w:t>
      </w:r>
      <w:r w:rsidRPr="006D5880">
        <w:rPr>
          <w:rFonts w:ascii="ITC Avant Garde" w:hAnsi="ITC Avant Garde"/>
        </w:rPr>
        <w:t xml:space="preserve"> y </w:t>
      </w:r>
      <w:r w:rsidR="00E02093">
        <w:rPr>
          <w:rFonts w:ascii="ITC Avant Garde" w:hAnsi="ITC Avant Garde"/>
        </w:rPr>
        <w:t>Componentes Económicos</w:t>
      </w:r>
      <w:r w:rsidRPr="006D5880">
        <w:rPr>
          <w:rFonts w:ascii="ITC Avant Garde" w:hAnsi="ITC Avant Garde"/>
        </w:rPr>
        <w:t xml:space="preserve"> por </w:t>
      </w:r>
      <w:r w:rsidR="004A412E">
        <w:rPr>
          <w:rFonts w:ascii="ITC Avant Garde" w:hAnsi="ITC Avant Garde"/>
        </w:rPr>
        <w:t>C</w:t>
      </w:r>
      <w:r w:rsidRPr="006D5880">
        <w:rPr>
          <w:rFonts w:ascii="ITC Avant Garde" w:hAnsi="ITC Avant Garde"/>
        </w:rPr>
        <w:t>ategoría;</w:t>
      </w:r>
    </w:p>
    <w:p w14:paraId="6DC71A46" w14:textId="00659891" w:rsidR="0028795E" w:rsidRPr="006D5880" w:rsidRDefault="0028795E" w:rsidP="00746DC9">
      <w:pPr>
        <w:pStyle w:val="Textoindependiente"/>
        <w:numPr>
          <w:ilvl w:val="0"/>
          <w:numId w:val="16"/>
        </w:numPr>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Información de cualquier </w:t>
      </w:r>
      <w:r w:rsidR="00F163CA">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etiro </w:t>
      </w:r>
      <w:r w:rsidR="00F163CA">
        <w:rPr>
          <w:rFonts w:ascii="ITC Avant Garde" w:eastAsiaTheme="minorHAnsi" w:hAnsi="ITC Avant Garde"/>
          <w:sz w:val="22"/>
          <w:szCs w:val="22"/>
          <w:lang w:val="es-MX" w:eastAsia="en-US"/>
        </w:rPr>
        <w:t xml:space="preserve">Rechazado </w:t>
      </w:r>
      <w:r w:rsidRPr="006D5880">
        <w:rPr>
          <w:rFonts w:ascii="ITC Avant Garde" w:eastAsiaTheme="minorHAnsi" w:hAnsi="ITC Avant Garde"/>
          <w:sz w:val="22"/>
          <w:szCs w:val="22"/>
          <w:lang w:val="es-MX" w:eastAsia="en-US"/>
        </w:rPr>
        <w:t xml:space="preserve">o </w:t>
      </w:r>
      <w:r w:rsidR="00F163CA">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ambio </w:t>
      </w:r>
      <w:r w:rsidR="00F163CA">
        <w:rPr>
          <w:rFonts w:ascii="ITC Avant Garde" w:eastAsiaTheme="minorHAnsi" w:hAnsi="ITC Avant Garde"/>
          <w:sz w:val="22"/>
          <w:szCs w:val="22"/>
          <w:lang w:val="es-MX" w:eastAsia="en-US"/>
        </w:rPr>
        <w:t>Rechazado</w:t>
      </w:r>
      <w:r w:rsidRPr="006D5880">
        <w:rPr>
          <w:rFonts w:ascii="ITC Avant Garde" w:eastAsiaTheme="minorHAnsi" w:hAnsi="ITC Avant Garde"/>
          <w:sz w:val="22"/>
          <w:szCs w:val="22"/>
          <w:lang w:val="es-MX" w:eastAsia="en-US"/>
        </w:rPr>
        <w:t>;</w:t>
      </w:r>
    </w:p>
    <w:p w14:paraId="0A47DEB4" w14:textId="138F722C" w:rsidR="0028795E" w:rsidRPr="006D5880" w:rsidRDefault="0028795E" w:rsidP="00746DC9">
      <w:pPr>
        <w:pStyle w:val="Prrafodelista"/>
        <w:numPr>
          <w:ilvl w:val="0"/>
          <w:numId w:val="16"/>
        </w:numPr>
        <w:spacing w:after="0" w:line="240" w:lineRule="auto"/>
        <w:contextualSpacing w:val="0"/>
        <w:jc w:val="both"/>
        <w:rPr>
          <w:rFonts w:ascii="ITC Avant Garde" w:hAnsi="ITC Avant Garde"/>
        </w:rPr>
      </w:pPr>
      <w:r w:rsidRPr="006D5880">
        <w:rPr>
          <w:rFonts w:ascii="ITC Avant Garde" w:hAnsi="ITC Avant Garde"/>
        </w:rPr>
        <w:t xml:space="preserve">El número máximo de </w:t>
      </w:r>
      <w:r w:rsidR="004A412E">
        <w:rPr>
          <w:rFonts w:ascii="ITC Avant Garde" w:hAnsi="ITC Avant Garde"/>
        </w:rPr>
        <w:t>B</w:t>
      </w:r>
      <w:r w:rsidRPr="006D5880">
        <w:rPr>
          <w:rFonts w:ascii="ITC Avant Garde" w:hAnsi="ITC Avant Garde"/>
        </w:rPr>
        <w:t xml:space="preserve">loques por los que puede </w:t>
      </w:r>
      <w:r w:rsidR="00F163CA">
        <w:rPr>
          <w:rFonts w:ascii="ITC Avant Garde" w:hAnsi="ITC Avant Garde"/>
        </w:rPr>
        <w:t>presentar una</w:t>
      </w:r>
      <w:r w:rsidR="0033207E">
        <w:rPr>
          <w:rFonts w:ascii="ITC Avant Garde" w:hAnsi="ITC Avant Garde"/>
        </w:rPr>
        <w:t xml:space="preserve"> </w:t>
      </w:r>
      <w:r w:rsidR="004A412E">
        <w:rPr>
          <w:rFonts w:ascii="ITC Avant Garde" w:hAnsi="ITC Avant Garde"/>
        </w:rPr>
        <w:t>O</w:t>
      </w:r>
      <w:r w:rsidRPr="006D5880">
        <w:rPr>
          <w:rFonts w:ascii="ITC Avant Garde" w:hAnsi="ITC Avant Garde"/>
        </w:rPr>
        <w:t xml:space="preserve">ferta en la próxima </w:t>
      </w:r>
      <w:r w:rsidR="006D5351">
        <w:rPr>
          <w:rFonts w:ascii="ITC Avant Garde" w:hAnsi="ITC Avant Garde"/>
        </w:rPr>
        <w:t>R</w:t>
      </w:r>
      <w:r w:rsidR="006D5351" w:rsidRPr="006D5880">
        <w:rPr>
          <w:rFonts w:ascii="ITC Avant Garde" w:hAnsi="ITC Avant Garde"/>
        </w:rPr>
        <w:t>onda</w:t>
      </w:r>
      <w:r w:rsidR="006D5351">
        <w:rPr>
          <w:rFonts w:ascii="ITC Avant Garde" w:hAnsi="ITC Avant Garde"/>
        </w:rPr>
        <w:t xml:space="preserve"> de Reloj</w:t>
      </w:r>
      <w:r w:rsidRPr="006D5880">
        <w:rPr>
          <w:rFonts w:ascii="ITC Avant Garde" w:hAnsi="ITC Avant Garde"/>
        </w:rPr>
        <w:t xml:space="preserve"> (</w:t>
      </w:r>
      <w:r w:rsidR="004A412E">
        <w:rPr>
          <w:rFonts w:ascii="ITC Avant Garde" w:hAnsi="ITC Avant Garde"/>
        </w:rPr>
        <w:t xml:space="preserve">puntos de </w:t>
      </w:r>
      <w:r w:rsidRPr="006D5880">
        <w:rPr>
          <w:rFonts w:ascii="ITC Avant Garde" w:hAnsi="ITC Avant Garde"/>
        </w:rPr>
        <w:t xml:space="preserve">elegibilidad); </w:t>
      </w:r>
    </w:p>
    <w:p w14:paraId="023748D4" w14:textId="011BBFE1" w:rsidR="0028795E" w:rsidRPr="006D5880" w:rsidRDefault="0028795E" w:rsidP="00746DC9">
      <w:pPr>
        <w:pStyle w:val="Prrafodelista"/>
        <w:numPr>
          <w:ilvl w:val="0"/>
          <w:numId w:val="16"/>
        </w:numPr>
        <w:spacing w:after="0" w:line="240" w:lineRule="auto"/>
        <w:contextualSpacing w:val="0"/>
        <w:jc w:val="both"/>
        <w:rPr>
          <w:rFonts w:ascii="ITC Avant Garde" w:hAnsi="ITC Avant Garde"/>
        </w:rPr>
      </w:pPr>
      <w:r w:rsidRPr="006D5880">
        <w:rPr>
          <w:rFonts w:ascii="ITC Avant Garde" w:hAnsi="ITC Avant Garde"/>
        </w:rPr>
        <w:t xml:space="preserve">El número de </w:t>
      </w:r>
      <w:r w:rsidR="004A412E">
        <w:rPr>
          <w:rFonts w:ascii="ITC Avant Garde" w:hAnsi="ITC Avant Garde"/>
        </w:rPr>
        <w:t>D</w:t>
      </w:r>
      <w:r w:rsidRPr="006D5880">
        <w:rPr>
          <w:rFonts w:ascii="ITC Avant Garde" w:hAnsi="ITC Avant Garde"/>
        </w:rPr>
        <w:t xml:space="preserve">erechos de </w:t>
      </w:r>
      <w:r w:rsidR="004A412E">
        <w:rPr>
          <w:rFonts w:ascii="ITC Avant Garde" w:hAnsi="ITC Avant Garde"/>
        </w:rPr>
        <w:t>E</w:t>
      </w:r>
      <w:r w:rsidRPr="006D5880">
        <w:rPr>
          <w:rFonts w:ascii="ITC Avant Garde" w:hAnsi="ITC Avant Garde"/>
        </w:rPr>
        <w:t xml:space="preserve">xtensión </w:t>
      </w:r>
      <w:r w:rsidR="00F163CA">
        <w:rPr>
          <w:rFonts w:ascii="ITC Avant Garde" w:hAnsi="ITC Avant Garde"/>
        </w:rPr>
        <w:t>disponibles</w:t>
      </w:r>
      <w:r w:rsidR="008526FD">
        <w:rPr>
          <w:rFonts w:ascii="ITC Avant Garde" w:hAnsi="ITC Avant Garde"/>
        </w:rPr>
        <w:t>;</w:t>
      </w:r>
    </w:p>
    <w:p w14:paraId="2FEB9777" w14:textId="5B7C0002" w:rsidR="00AB56D9" w:rsidRDefault="00C824D9" w:rsidP="009B6389">
      <w:pPr>
        <w:pStyle w:val="Textoindependiente"/>
        <w:numPr>
          <w:ilvl w:val="0"/>
          <w:numId w:val="43"/>
        </w:numPr>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La hora</w:t>
      </w:r>
      <w:r w:rsidR="0028795E" w:rsidRPr="006D5880">
        <w:rPr>
          <w:rFonts w:ascii="ITC Avant Garde" w:eastAsiaTheme="minorHAnsi" w:hAnsi="ITC Avant Garde"/>
          <w:sz w:val="22"/>
          <w:szCs w:val="22"/>
          <w:lang w:val="es-MX" w:eastAsia="en-US"/>
        </w:rPr>
        <w:t xml:space="preserve"> de inicio y de finalización de la siguiente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B248F0">
        <w:rPr>
          <w:rFonts w:ascii="ITC Avant Garde" w:eastAsiaTheme="minorHAnsi" w:hAnsi="ITC Avant Garde"/>
          <w:sz w:val="22"/>
          <w:szCs w:val="22"/>
          <w:lang w:val="es-MX" w:eastAsia="en-US"/>
        </w:rPr>
        <w:t>,</w:t>
      </w:r>
      <w:r w:rsidR="0028795E" w:rsidRPr="006D5880">
        <w:rPr>
          <w:rFonts w:ascii="ITC Avant Garde" w:eastAsiaTheme="minorHAnsi" w:hAnsi="ITC Avant Garde"/>
          <w:sz w:val="22"/>
          <w:szCs w:val="22"/>
          <w:lang w:val="es-MX" w:eastAsia="en-US"/>
        </w:rPr>
        <w:t xml:space="preserve"> y</w:t>
      </w:r>
    </w:p>
    <w:p w14:paraId="150765C5" w14:textId="4B0EA6A6" w:rsidR="0028795E" w:rsidRPr="00AB56D9" w:rsidRDefault="0028795E" w:rsidP="009B6389">
      <w:pPr>
        <w:pStyle w:val="Textoindependiente"/>
        <w:numPr>
          <w:ilvl w:val="0"/>
          <w:numId w:val="43"/>
        </w:numPr>
        <w:spacing w:after="0"/>
        <w:jc w:val="both"/>
        <w:rPr>
          <w:rFonts w:ascii="ITC Avant Garde" w:eastAsiaTheme="minorHAnsi" w:hAnsi="ITC Avant Garde"/>
          <w:sz w:val="22"/>
          <w:szCs w:val="22"/>
          <w:lang w:val="es-MX" w:eastAsia="en-US"/>
        </w:rPr>
      </w:pPr>
      <w:r w:rsidRPr="00AB56D9">
        <w:rPr>
          <w:rFonts w:ascii="ITC Avant Garde" w:eastAsiaTheme="minorHAnsi" w:hAnsi="ITC Avant Garde"/>
          <w:sz w:val="22"/>
          <w:szCs w:val="22"/>
          <w:lang w:val="es-MX" w:eastAsia="en-US"/>
        </w:rPr>
        <w:t xml:space="preserve">El </w:t>
      </w:r>
      <w:r w:rsidR="004A0E68">
        <w:rPr>
          <w:rFonts w:ascii="ITC Avant Garde" w:eastAsiaTheme="minorHAnsi" w:hAnsi="ITC Avant Garde"/>
          <w:sz w:val="22"/>
          <w:szCs w:val="22"/>
          <w:lang w:val="es-MX" w:eastAsia="en-US"/>
        </w:rPr>
        <w:t xml:space="preserve">Puntaje </w:t>
      </w:r>
      <w:r w:rsidRPr="00AB56D9">
        <w:rPr>
          <w:rFonts w:ascii="ITC Avant Garde" w:eastAsiaTheme="minorHAnsi" w:hAnsi="ITC Avant Garde"/>
          <w:sz w:val="22"/>
          <w:szCs w:val="22"/>
          <w:lang w:val="es-MX" w:eastAsia="en-US"/>
        </w:rPr>
        <w:t xml:space="preserve">de </w:t>
      </w:r>
      <w:r w:rsidR="004A412E">
        <w:rPr>
          <w:rFonts w:ascii="ITC Avant Garde" w:eastAsiaTheme="minorHAnsi" w:hAnsi="ITC Avant Garde"/>
          <w:sz w:val="22"/>
          <w:szCs w:val="22"/>
          <w:lang w:val="es-MX" w:eastAsia="en-US"/>
        </w:rPr>
        <w:t>R</w:t>
      </w:r>
      <w:r w:rsidRPr="00AB56D9">
        <w:rPr>
          <w:rFonts w:ascii="ITC Avant Garde" w:eastAsiaTheme="minorHAnsi" w:hAnsi="ITC Avant Garde"/>
          <w:sz w:val="22"/>
          <w:szCs w:val="22"/>
          <w:lang w:val="es-MX" w:eastAsia="en-US"/>
        </w:rPr>
        <w:t xml:space="preserve">eloj de la siguiente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AB56D9">
        <w:rPr>
          <w:rFonts w:ascii="ITC Avant Garde" w:eastAsiaTheme="minorHAnsi" w:hAnsi="ITC Avant Garde"/>
          <w:sz w:val="22"/>
          <w:szCs w:val="22"/>
          <w:lang w:val="es-MX" w:eastAsia="en-US"/>
        </w:rPr>
        <w:t xml:space="preserve"> para cada </w:t>
      </w:r>
      <w:r w:rsidR="004A412E">
        <w:rPr>
          <w:rFonts w:ascii="ITC Avant Garde" w:eastAsiaTheme="minorHAnsi" w:hAnsi="ITC Avant Garde"/>
          <w:sz w:val="22"/>
          <w:szCs w:val="22"/>
          <w:lang w:val="es-MX" w:eastAsia="en-US"/>
        </w:rPr>
        <w:t>C</w:t>
      </w:r>
      <w:r w:rsidRPr="00AB56D9">
        <w:rPr>
          <w:rFonts w:ascii="ITC Avant Garde" w:eastAsiaTheme="minorHAnsi" w:hAnsi="ITC Avant Garde"/>
          <w:sz w:val="22"/>
          <w:szCs w:val="22"/>
          <w:lang w:val="es-MX" w:eastAsia="en-US"/>
        </w:rPr>
        <w:t>ategoría.</w:t>
      </w:r>
    </w:p>
    <w:p w14:paraId="3614A638" w14:textId="77777777" w:rsidR="00AB56D9" w:rsidRDefault="00AB56D9" w:rsidP="00746DC9">
      <w:pPr>
        <w:pStyle w:val="Textoindependiente"/>
        <w:spacing w:after="0"/>
        <w:jc w:val="both"/>
        <w:rPr>
          <w:rFonts w:ascii="ITC Avant Garde" w:eastAsiaTheme="minorHAnsi" w:hAnsi="ITC Avant Garde"/>
          <w:sz w:val="22"/>
          <w:szCs w:val="22"/>
          <w:lang w:val="es-MX" w:eastAsia="en-US"/>
        </w:rPr>
      </w:pPr>
    </w:p>
    <w:p w14:paraId="57D804CA" w14:textId="70FE70F8" w:rsidR="0028795E" w:rsidRPr="006D5880"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No se dará información sobre las </w:t>
      </w:r>
      <w:r w:rsidR="004A412E">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fertas presentadas </w:t>
      </w:r>
      <w:r w:rsidR="00FE7690">
        <w:rPr>
          <w:rFonts w:ascii="ITC Avant Garde" w:eastAsiaTheme="minorHAnsi" w:hAnsi="ITC Avant Garde"/>
          <w:sz w:val="22"/>
          <w:szCs w:val="22"/>
          <w:lang w:val="es-MX" w:eastAsia="en-US"/>
        </w:rPr>
        <w:t xml:space="preserve">de manera individual </w:t>
      </w:r>
      <w:r w:rsidRPr="006D5880">
        <w:rPr>
          <w:rFonts w:ascii="ITC Avant Garde" w:eastAsiaTheme="minorHAnsi" w:hAnsi="ITC Avant Garde"/>
          <w:sz w:val="22"/>
          <w:szCs w:val="22"/>
          <w:lang w:val="es-MX" w:eastAsia="en-US"/>
        </w:rPr>
        <w:t xml:space="preserve">por otros </w:t>
      </w:r>
      <w:r w:rsidR="004A412E">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s durante</w:t>
      </w:r>
      <w:r w:rsidR="00041BC0">
        <w:rPr>
          <w:rFonts w:ascii="ITC Avant Garde" w:eastAsiaTheme="minorHAnsi" w:hAnsi="ITC Avant Garde"/>
          <w:sz w:val="22"/>
          <w:szCs w:val="22"/>
          <w:lang w:val="es-MX" w:eastAsia="en-US"/>
        </w:rPr>
        <w:t xml:space="preserve"> el Periodo de Reporte</w:t>
      </w:r>
      <w:r w:rsidR="001A4864">
        <w:rPr>
          <w:rFonts w:ascii="ITC Avant Garde" w:eastAsiaTheme="minorHAnsi" w:hAnsi="ITC Avant Garde"/>
          <w:sz w:val="22"/>
          <w:szCs w:val="22"/>
          <w:lang w:val="es-MX" w:eastAsia="en-US"/>
        </w:rPr>
        <w:t>.</w:t>
      </w:r>
    </w:p>
    <w:p w14:paraId="51398B95" w14:textId="77777777" w:rsidR="00AB56D9" w:rsidRDefault="00AB56D9" w:rsidP="00746DC9">
      <w:pPr>
        <w:pStyle w:val="Textoindependiente"/>
        <w:spacing w:after="0"/>
        <w:jc w:val="both"/>
        <w:rPr>
          <w:rFonts w:ascii="ITC Avant Garde" w:eastAsiaTheme="minorHAnsi" w:hAnsi="ITC Avant Garde"/>
          <w:sz w:val="22"/>
          <w:szCs w:val="22"/>
          <w:lang w:val="es-MX" w:eastAsia="en-US"/>
        </w:rPr>
      </w:pPr>
    </w:p>
    <w:p w14:paraId="1DDD38E7" w14:textId="271AE18A" w:rsidR="00E41F2B"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El </w:t>
      </w:r>
      <w:r w:rsidR="00E72AE9">
        <w:rPr>
          <w:rFonts w:ascii="ITC Avant Garde" w:eastAsiaTheme="minorHAnsi" w:hAnsi="ITC Avant Garde"/>
          <w:sz w:val="22"/>
          <w:szCs w:val="22"/>
          <w:lang w:val="es-MX" w:eastAsia="en-US"/>
        </w:rPr>
        <w:t>SEPRO</w:t>
      </w:r>
      <w:r w:rsidRPr="006D5880">
        <w:rPr>
          <w:rFonts w:ascii="ITC Avant Garde" w:eastAsiaTheme="minorHAnsi" w:hAnsi="ITC Avant Garde"/>
          <w:sz w:val="22"/>
          <w:szCs w:val="22"/>
          <w:lang w:val="es-MX" w:eastAsia="en-US"/>
        </w:rPr>
        <w:t xml:space="preserve"> incluye la funcionalidad de ver y descargar información sobre los </w:t>
      </w:r>
      <w:r w:rsidR="004A0E68">
        <w:rPr>
          <w:rFonts w:ascii="ITC Avant Garde" w:eastAsiaTheme="minorHAnsi" w:hAnsi="ITC Avant Garde"/>
          <w:sz w:val="22"/>
          <w:szCs w:val="22"/>
          <w:lang w:val="es-MX" w:eastAsia="en-US"/>
        </w:rPr>
        <w:t xml:space="preserve">Puntajes </w:t>
      </w:r>
      <w:r w:rsidRPr="006D5880">
        <w:rPr>
          <w:rFonts w:ascii="ITC Avant Garde" w:eastAsiaTheme="minorHAnsi" w:hAnsi="ITC Avant Garde"/>
          <w:sz w:val="22"/>
          <w:szCs w:val="22"/>
          <w:lang w:val="es-MX" w:eastAsia="en-US"/>
        </w:rPr>
        <w:t xml:space="preserve">de </w:t>
      </w:r>
      <w:r w:rsidR="00F038AC">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eloj, exceso de demanda por </w:t>
      </w:r>
      <w:r w:rsidR="00F038AC">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y las </w:t>
      </w:r>
      <w:r w:rsidR="00F038AC">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fertas del </w:t>
      </w:r>
      <w:r w:rsidR="00F038AC">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en las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s de Reloj</w:t>
      </w:r>
      <w:r w:rsidRPr="006D5880">
        <w:rPr>
          <w:rFonts w:ascii="ITC Avant Garde" w:eastAsiaTheme="minorHAnsi" w:hAnsi="ITC Avant Garde"/>
          <w:sz w:val="22"/>
          <w:szCs w:val="22"/>
          <w:lang w:val="es-MX" w:eastAsia="en-US"/>
        </w:rPr>
        <w:t xml:space="preserve"> previas.</w:t>
      </w:r>
    </w:p>
    <w:p w14:paraId="1F349BA2" w14:textId="77777777" w:rsidR="00E41F2B" w:rsidRDefault="00E41F2B" w:rsidP="00746DC9">
      <w:pPr>
        <w:pStyle w:val="Textoindependiente"/>
        <w:spacing w:after="0"/>
        <w:jc w:val="both"/>
        <w:rPr>
          <w:rFonts w:ascii="ITC Avant Garde" w:eastAsiaTheme="minorHAnsi" w:hAnsi="ITC Avant Garde"/>
          <w:sz w:val="22"/>
          <w:szCs w:val="22"/>
          <w:lang w:val="es-MX" w:eastAsia="en-US"/>
        </w:rPr>
      </w:pPr>
    </w:p>
    <w:p w14:paraId="2EBF479B" w14:textId="6D8DE6BB" w:rsidR="0028795E" w:rsidRPr="004914B4" w:rsidRDefault="009F543F" w:rsidP="009B6389">
      <w:pPr>
        <w:pStyle w:val="Ttulo2"/>
        <w:numPr>
          <w:ilvl w:val="1"/>
          <w:numId w:val="39"/>
        </w:numPr>
        <w:spacing w:before="0" w:line="240" w:lineRule="auto"/>
        <w:jc w:val="both"/>
        <w:rPr>
          <w:rFonts w:ascii="ITC Avant Garde" w:eastAsiaTheme="minorHAnsi" w:hAnsi="ITC Avant Garde" w:cstheme="minorBidi"/>
          <w:b/>
          <w:color w:val="auto"/>
          <w:sz w:val="22"/>
          <w:szCs w:val="22"/>
        </w:rPr>
      </w:pPr>
      <w:bookmarkStart w:id="149" w:name="_Toc482733219"/>
      <w:bookmarkStart w:id="150" w:name="_Toc500236224"/>
      <w:bookmarkStart w:id="151" w:name="_Toc500502773"/>
      <w:bookmarkStart w:id="152" w:name="_Toc500961236"/>
      <w:bookmarkStart w:id="153" w:name="_Toc500961302"/>
      <w:r>
        <w:rPr>
          <w:rFonts w:ascii="ITC Avant Garde" w:eastAsiaTheme="minorHAnsi" w:hAnsi="ITC Avant Garde" w:cstheme="minorBidi"/>
          <w:b/>
          <w:color w:val="auto"/>
          <w:sz w:val="22"/>
          <w:szCs w:val="22"/>
        </w:rPr>
        <w:t xml:space="preserve">Participantes a </w:t>
      </w:r>
      <w:r w:rsidR="0004276F">
        <w:rPr>
          <w:rFonts w:ascii="ITC Avant Garde" w:eastAsiaTheme="minorHAnsi" w:hAnsi="ITC Avant Garde" w:cstheme="minorBidi"/>
          <w:b/>
          <w:color w:val="auto"/>
          <w:sz w:val="22"/>
          <w:szCs w:val="22"/>
        </w:rPr>
        <w:t>l</w:t>
      </w:r>
      <w:r w:rsidR="001D7A0A">
        <w:rPr>
          <w:rFonts w:ascii="ITC Avant Garde" w:eastAsiaTheme="minorHAnsi" w:hAnsi="ITC Avant Garde" w:cstheme="minorBidi"/>
          <w:b/>
          <w:color w:val="auto"/>
          <w:sz w:val="22"/>
          <w:szCs w:val="22"/>
        </w:rPr>
        <w:t>os que se adjudica</w:t>
      </w:r>
      <w:r>
        <w:rPr>
          <w:rFonts w:ascii="ITC Avant Garde" w:eastAsiaTheme="minorHAnsi" w:hAnsi="ITC Avant Garde" w:cstheme="minorBidi"/>
          <w:b/>
          <w:color w:val="auto"/>
          <w:sz w:val="22"/>
          <w:szCs w:val="22"/>
        </w:rPr>
        <w:t>n Bloques en</w:t>
      </w:r>
      <w:r w:rsidR="0028795E" w:rsidRPr="004914B4">
        <w:rPr>
          <w:rFonts w:ascii="ITC Avant Garde" w:eastAsiaTheme="minorHAnsi" w:hAnsi="ITC Avant Garde" w:cstheme="minorBidi"/>
          <w:b/>
          <w:color w:val="auto"/>
          <w:sz w:val="22"/>
          <w:szCs w:val="22"/>
        </w:rPr>
        <w:t xml:space="preserve"> la Etapa de Adjudicación</w:t>
      </w:r>
      <w:bookmarkEnd w:id="149"/>
      <w:r w:rsidR="00BA13DE">
        <w:rPr>
          <w:rFonts w:ascii="ITC Avant Garde" w:eastAsiaTheme="minorHAnsi" w:hAnsi="ITC Avant Garde" w:cstheme="minorBidi"/>
          <w:b/>
          <w:color w:val="auto"/>
          <w:sz w:val="22"/>
          <w:szCs w:val="22"/>
        </w:rPr>
        <w:t>.</w:t>
      </w:r>
      <w:bookmarkEnd w:id="150"/>
      <w:bookmarkEnd w:id="151"/>
      <w:bookmarkEnd w:id="152"/>
      <w:bookmarkEnd w:id="153"/>
    </w:p>
    <w:p w14:paraId="6BD278EC" w14:textId="77777777" w:rsidR="004914B4" w:rsidRPr="004914B4" w:rsidRDefault="004914B4" w:rsidP="00746DC9">
      <w:pPr>
        <w:spacing w:after="0" w:line="240" w:lineRule="auto"/>
      </w:pPr>
    </w:p>
    <w:p w14:paraId="6BF3AE2D" w14:textId="626A8E70" w:rsidR="00B63985" w:rsidRDefault="00B63985"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Los Bloques </w:t>
      </w:r>
      <w:r w:rsidR="00766645">
        <w:rPr>
          <w:rFonts w:ascii="ITC Avant Garde" w:eastAsiaTheme="minorHAnsi" w:hAnsi="ITC Avant Garde"/>
          <w:sz w:val="22"/>
          <w:szCs w:val="22"/>
          <w:lang w:val="es-MX" w:eastAsia="en-US"/>
        </w:rPr>
        <w:t>o</w:t>
      </w:r>
      <w:r>
        <w:rPr>
          <w:rFonts w:ascii="ITC Avant Garde" w:eastAsiaTheme="minorHAnsi" w:hAnsi="ITC Avant Garde"/>
          <w:sz w:val="22"/>
          <w:szCs w:val="22"/>
          <w:lang w:val="es-MX" w:eastAsia="en-US"/>
        </w:rPr>
        <w:t xml:space="preserve">fertados al término de la fase I serán adjudicados, por lo que en la fase II únicamente se </w:t>
      </w:r>
      <w:r w:rsidR="00820FA6">
        <w:rPr>
          <w:rFonts w:ascii="ITC Avant Garde" w:eastAsiaTheme="minorHAnsi" w:hAnsi="ITC Avant Garde"/>
          <w:sz w:val="22"/>
          <w:szCs w:val="22"/>
          <w:lang w:val="es-MX" w:eastAsia="en-US"/>
        </w:rPr>
        <w:t>ofrecerán</w:t>
      </w:r>
      <w:r>
        <w:rPr>
          <w:rFonts w:ascii="ITC Avant Garde" w:eastAsiaTheme="minorHAnsi" w:hAnsi="ITC Avant Garde"/>
          <w:sz w:val="22"/>
          <w:szCs w:val="22"/>
          <w:lang w:val="es-MX" w:eastAsia="en-US"/>
        </w:rPr>
        <w:t xml:space="preserve"> los Bloques que </w:t>
      </w:r>
      <w:r w:rsidR="00820FA6">
        <w:rPr>
          <w:rFonts w:ascii="ITC Avant Garde" w:eastAsiaTheme="minorHAnsi" w:hAnsi="ITC Avant Garde"/>
          <w:sz w:val="22"/>
          <w:szCs w:val="22"/>
          <w:lang w:val="es-MX" w:eastAsia="en-US"/>
        </w:rPr>
        <w:t>no fueron adjudicados</w:t>
      </w:r>
      <w:r>
        <w:rPr>
          <w:rFonts w:ascii="ITC Avant Garde" w:eastAsiaTheme="minorHAnsi" w:hAnsi="ITC Avant Garde"/>
          <w:sz w:val="22"/>
          <w:szCs w:val="22"/>
          <w:lang w:val="es-MX" w:eastAsia="en-US"/>
        </w:rPr>
        <w:t xml:space="preserve"> en la fase I.</w:t>
      </w:r>
    </w:p>
    <w:p w14:paraId="6DA808E8" w14:textId="77777777" w:rsidR="008A44A0" w:rsidRDefault="008A44A0" w:rsidP="00746DC9">
      <w:pPr>
        <w:pStyle w:val="Textoindependiente"/>
        <w:spacing w:after="0"/>
        <w:jc w:val="both"/>
        <w:rPr>
          <w:rFonts w:ascii="ITC Avant Garde" w:eastAsiaTheme="minorHAnsi" w:hAnsi="ITC Avant Garde"/>
          <w:sz w:val="22"/>
          <w:szCs w:val="22"/>
          <w:lang w:val="es-MX" w:eastAsia="en-US"/>
        </w:rPr>
      </w:pPr>
    </w:p>
    <w:p w14:paraId="7B2ABF60" w14:textId="42F82401" w:rsidR="0028795E"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Cuando </w:t>
      </w:r>
      <w:r w:rsidR="00F038AC">
        <w:rPr>
          <w:rFonts w:ascii="ITC Avant Garde" w:eastAsiaTheme="minorHAnsi" w:hAnsi="ITC Avant Garde"/>
          <w:sz w:val="22"/>
          <w:szCs w:val="22"/>
          <w:lang w:val="es-MX" w:eastAsia="en-US"/>
        </w:rPr>
        <w:t>el Procedimiento de Presentación de Ofertas concluye</w:t>
      </w:r>
      <w:r w:rsidRPr="006D5880">
        <w:rPr>
          <w:rFonts w:ascii="ITC Avant Garde" w:eastAsiaTheme="minorHAnsi" w:hAnsi="ITC Avant Garde"/>
          <w:sz w:val="22"/>
          <w:szCs w:val="22"/>
          <w:lang w:val="es-MX" w:eastAsia="en-US"/>
        </w:rPr>
        <w:t xml:space="preserve">, </w:t>
      </w:r>
      <w:r w:rsidR="00FE7690">
        <w:rPr>
          <w:rFonts w:ascii="ITC Avant Garde" w:eastAsiaTheme="minorHAnsi" w:hAnsi="ITC Avant Garde"/>
          <w:sz w:val="22"/>
          <w:szCs w:val="22"/>
          <w:lang w:val="es-MX" w:eastAsia="en-US"/>
        </w:rPr>
        <w:t>se define el número B</w:t>
      </w:r>
      <w:r w:rsidRPr="006D5880">
        <w:rPr>
          <w:rFonts w:ascii="ITC Avant Garde" w:eastAsiaTheme="minorHAnsi" w:hAnsi="ITC Avant Garde"/>
          <w:sz w:val="22"/>
          <w:szCs w:val="22"/>
          <w:lang w:val="es-MX" w:eastAsia="en-US"/>
        </w:rPr>
        <w:t xml:space="preserve">loques adjudicados a </w:t>
      </w:r>
      <w:r w:rsidR="00FE7690">
        <w:rPr>
          <w:rFonts w:ascii="ITC Avant Garde" w:eastAsiaTheme="minorHAnsi" w:hAnsi="ITC Avant Garde"/>
          <w:sz w:val="22"/>
          <w:szCs w:val="22"/>
          <w:lang w:val="es-MX" w:eastAsia="en-US"/>
        </w:rPr>
        <w:t>cada</w:t>
      </w:r>
      <w:r w:rsidR="00FE7690" w:rsidRPr="006D5880">
        <w:rPr>
          <w:rFonts w:ascii="ITC Avant Garde" w:eastAsiaTheme="minorHAnsi" w:hAnsi="ITC Avant Garde"/>
          <w:sz w:val="22"/>
          <w:szCs w:val="22"/>
          <w:lang w:val="es-MX" w:eastAsia="en-US"/>
        </w:rPr>
        <w:t xml:space="preserve"> </w:t>
      </w:r>
      <w:r w:rsidR="00FE7690">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FE7690">
        <w:rPr>
          <w:rFonts w:ascii="ITC Avant Garde" w:eastAsiaTheme="minorHAnsi" w:hAnsi="ITC Avant Garde"/>
          <w:sz w:val="22"/>
          <w:szCs w:val="22"/>
          <w:lang w:val="es-MX" w:eastAsia="en-US"/>
        </w:rPr>
        <w:t>,</w:t>
      </w:r>
      <w:r w:rsidRPr="006D5880">
        <w:rPr>
          <w:rFonts w:ascii="ITC Avant Garde" w:eastAsiaTheme="minorHAnsi" w:hAnsi="ITC Avant Garde"/>
          <w:sz w:val="22"/>
          <w:szCs w:val="22"/>
          <w:lang w:val="es-MX" w:eastAsia="en-US"/>
        </w:rPr>
        <w:t xml:space="preserve"> de acuerdo con lo siguiente:</w:t>
      </w:r>
    </w:p>
    <w:p w14:paraId="3C822972" w14:textId="77777777" w:rsidR="008073AB" w:rsidRPr="006D5880" w:rsidRDefault="008073AB" w:rsidP="00746DC9">
      <w:pPr>
        <w:pStyle w:val="Textoindependiente"/>
        <w:spacing w:after="0"/>
        <w:jc w:val="both"/>
        <w:rPr>
          <w:rFonts w:ascii="ITC Avant Garde" w:eastAsiaTheme="minorHAnsi" w:hAnsi="ITC Avant Garde"/>
          <w:sz w:val="22"/>
          <w:szCs w:val="22"/>
          <w:lang w:val="es-MX" w:eastAsia="en-US"/>
        </w:rPr>
      </w:pPr>
    </w:p>
    <w:p w14:paraId="31FCBD50" w14:textId="2E23950F" w:rsidR="0028795E" w:rsidRPr="006D5880" w:rsidRDefault="0028795E" w:rsidP="009B6389">
      <w:pPr>
        <w:pStyle w:val="ListAlphaLC"/>
        <w:numPr>
          <w:ilvl w:val="0"/>
          <w:numId w:val="24"/>
        </w:numPr>
        <w:spacing w:after="0" w:line="240"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en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final, el número de </w:t>
      </w:r>
      <w:r w:rsidR="00FE7690">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FE7690">
        <w:rPr>
          <w:rFonts w:ascii="ITC Avant Garde" w:eastAsiaTheme="minorHAnsi" w:hAnsi="ITC Avant Garde"/>
          <w:sz w:val="22"/>
          <w:szCs w:val="22"/>
          <w:lang w:val="es-MX" w:eastAsia="en-US"/>
        </w:rPr>
        <w:t xml:space="preserve">por los que se presentaron Ofertas </w:t>
      </w:r>
      <w:r w:rsidRPr="006D5880">
        <w:rPr>
          <w:rFonts w:ascii="ITC Avant Garde" w:eastAsiaTheme="minorHAnsi" w:hAnsi="ITC Avant Garde"/>
          <w:sz w:val="22"/>
          <w:szCs w:val="22"/>
          <w:lang w:val="es-MX" w:eastAsia="en-US"/>
        </w:rPr>
        <w:t xml:space="preserve">al </w:t>
      </w:r>
      <w:r w:rsidR="00051FD0">
        <w:rPr>
          <w:rFonts w:ascii="ITC Avant Garde" w:eastAsiaTheme="minorHAnsi" w:hAnsi="ITC Avant Garde"/>
          <w:sz w:val="22"/>
          <w:szCs w:val="22"/>
          <w:lang w:val="es-MX" w:eastAsia="en-US"/>
        </w:rPr>
        <w:t xml:space="preserve">Puntaje </w:t>
      </w:r>
      <w:r w:rsidRPr="006D5880">
        <w:rPr>
          <w:rFonts w:ascii="ITC Avant Garde" w:eastAsiaTheme="minorHAnsi" w:hAnsi="ITC Avant Garde"/>
          <w:sz w:val="22"/>
          <w:szCs w:val="22"/>
          <w:lang w:val="es-MX" w:eastAsia="en-US"/>
        </w:rPr>
        <w:t xml:space="preserve">de </w:t>
      </w:r>
      <w:r w:rsidR="003D315B">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eloj de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final es igual </w:t>
      </w:r>
      <w:r w:rsidR="003D315B">
        <w:rPr>
          <w:rFonts w:ascii="ITC Avant Garde" w:eastAsiaTheme="minorHAnsi" w:hAnsi="ITC Avant Garde"/>
          <w:sz w:val="22"/>
          <w:szCs w:val="22"/>
          <w:lang w:val="es-MX" w:eastAsia="en-US"/>
        </w:rPr>
        <w:t>al número total de</w:t>
      </w:r>
      <w:r w:rsidRPr="006D5880">
        <w:rPr>
          <w:rFonts w:ascii="ITC Avant Garde" w:eastAsiaTheme="minorHAnsi" w:hAnsi="ITC Avant Garde"/>
          <w:sz w:val="22"/>
          <w:szCs w:val="22"/>
          <w:lang w:val="es-MX" w:eastAsia="en-US"/>
        </w:rPr>
        <w:t xml:space="preserve"> </w:t>
      </w:r>
      <w:r w:rsidR="003D315B">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loques</w:t>
      </w:r>
      <w:r w:rsidR="003D315B">
        <w:rPr>
          <w:rFonts w:ascii="ITC Avant Garde" w:eastAsiaTheme="minorHAnsi" w:hAnsi="ITC Avant Garde"/>
          <w:sz w:val="22"/>
          <w:szCs w:val="22"/>
          <w:lang w:val="es-MX" w:eastAsia="en-US"/>
        </w:rPr>
        <w:t xml:space="preserve"> para cada Categoría</w:t>
      </w:r>
      <w:r w:rsidRPr="006D5880">
        <w:rPr>
          <w:rFonts w:ascii="ITC Avant Garde" w:eastAsiaTheme="minorHAnsi" w:hAnsi="ITC Avant Garde"/>
          <w:sz w:val="22"/>
          <w:szCs w:val="22"/>
          <w:lang w:val="es-MX" w:eastAsia="en-US"/>
        </w:rPr>
        <w:t xml:space="preserve">, los </w:t>
      </w:r>
      <w:r w:rsidR="003D315B">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s </w:t>
      </w:r>
      <w:r w:rsidR="003D315B">
        <w:rPr>
          <w:rFonts w:ascii="ITC Avant Garde" w:eastAsiaTheme="minorHAnsi" w:hAnsi="ITC Avant Garde"/>
          <w:sz w:val="22"/>
          <w:szCs w:val="22"/>
          <w:lang w:val="es-MX" w:eastAsia="en-US"/>
        </w:rPr>
        <w:t>a los que se adjudiquen los Bloques</w:t>
      </w:r>
      <w:r w:rsidRPr="006D5880">
        <w:rPr>
          <w:rFonts w:ascii="ITC Avant Garde" w:eastAsiaTheme="minorHAnsi" w:hAnsi="ITC Avant Garde"/>
          <w:sz w:val="22"/>
          <w:szCs w:val="22"/>
          <w:lang w:val="es-MX" w:eastAsia="en-US"/>
        </w:rPr>
        <w:t xml:space="preserve"> </w:t>
      </w:r>
      <w:r w:rsidR="003D315B">
        <w:rPr>
          <w:rFonts w:ascii="ITC Avant Garde" w:eastAsiaTheme="minorHAnsi" w:hAnsi="ITC Avant Garde"/>
          <w:sz w:val="22"/>
          <w:szCs w:val="22"/>
          <w:lang w:val="es-MX" w:eastAsia="en-US"/>
        </w:rPr>
        <w:t xml:space="preserve">serán aquellos </w:t>
      </w:r>
      <w:r w:rsidRPr="006D5880">
        <w:rPr>
          <w:rFonts w:ascii="ITC Avant Garde" w:eastAsiaTheme="minorHAnsi" w:hAnsi="ITC Avant Garde"/>
          <w:sz w:val="22"/>
          <w:szCs w:val="22"/>
          <w:lang w:val="es-MX" w:eastAsia="en-US"/>
        </w:rPr>
        <w:t xml:space="preserve">que presentaron </w:t>
      </w:r>
      <w:r w:rsidR="003D315B">
        <w:rPr>
          <w:rFonts w:ascii="ITC Avant Garde" w:eastAsiaTheme="minorHAnsi" w:hAnsi="ITC Avant Garde"/>
          <w:sz w:val="22"/>
          <w:szCs w:val="22"/>
          <w:lang w:val="es-MX" w:eastAsia="en-US"/>
        </w:rPr>
        <w:t>Ofertas</w:t>
      </w:r>
      <w:r w:rsidRPr="006D5880">
        <w:rPr>
          <w:rFonts w:ascii="ITC Avant Garde" w:eastAsiaTheme="minorHAnsi" w:hAnsi="ITC Avant Garde"/>
          <w:sz w:val="22"/>
          <w:szCs w:val="22"/>
          <w:lang w:val="es-MX" w:eastAsia="en-US"/>
        </w:rPr>
        <w:t xml:space="preserve"> al </w:t>
      </w:r>
      <w:r w:rsidR="008F1E64">
        <w:rPr>
          <w:rFonts w:ascii="ITC Avant Garde" w:eastAsiaTheme="minorHAnsi" w:hAnsi="ITC Avant Garde"/>
          <w:sz w:val="22"/>
          <w:szCs w:val="22"/>
          <w:lang w:val="es-MX" w:eastAsia="en-US"/>
        </w:rPr>
        <w:t>Puntaje</w:t>
      </w:r>
      <w:r w:rsidR="008F1E64"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de </w:t>
      </w:r>
      <w:r w:rsidR="003D315B">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eloj de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final;</w:t>
      </w:r>
    </w:p>
    <w:p w14:paraId="47F76E38" w14:textId="2AA7AD38" w:rsidR="0028795E" w:rsidRDefault="0028795E" w:rsidP="009B6389">
      <w:pPr>
        <w:pStyle w:val="ListAlphaLC"/>
        <w:numPr>
          <w:ilvl w:val="0"/>
          <w:numId w:val="24"/>
        </w:numPr>
        <w:spacing w:after="0" w:line="240"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en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final, el número de </w:t>
      </w:r>
      <w:r w:rsidR="003D315B">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3D315B">
        <w:rPr>
          <w:rFonts w:ascii="ITC Avant Garde" w:eastAsiaTheme="minorHAnsi" w:hAnsi="ITC Avant Garde"/>
          <w:sz w:val="22"/>
          <w:szCs w:val="22"/>
          <w:lang w:val="es-MX" w:eastAsia="en-US"/>
        </w:rPr>
        <w:t>por los que se presentó una Oferta</w:t>
      </w:r>
      <w:r w:rsidRPr="006D5880">
        <w:rPr>
          <w:rFonts w:ascii="ITC Avant Garde" w:eastAsiaTheme="minorHAnsi" w:hAnsi="ITC Avant Garde"/>
          <w:sz w:val="22"/>
          <w:szCs w:val="22"/>
          <w:lang w:val="es-MX" w:eastAsia="en-US"/>
        </w:rPr>
        <w:t xml:space="preserve"> al </w:t>
      </w:r>
      <w:r w:rsidR="00051FD0">
        <w:rPr>
          <w:rFonts w:ascii="ITC Avant Garde" w:eastAsiaTheme="minorHAnsi" w:hAnsi="ITC Avant Garde"/>
          <w:sz w:val="22"/>
          <w:szCs w:val="22"/>
          <w:lang w:val="es-MX" w:eastAsia="en-US"/>
        </w:rPr>
        <w:t xml:space="preserve">Puntaje </w:t>
      </w:r>
      <w:r w:rsidRPr="006D5880">
        <w:rPr>
          <w:rFonts w:ascii="ITC Avant Garde" w:eastAsiaTheme="minorHAnsi" w:hAnsi="ITC Avant Garde"/>
          <w:sz w:val="22"/>
          <w:szCs w:val="22"/>
          <w:lang w:val="es-MX" w:eastAsia="en-US"/>
        </w:rPr>
        <w:t xml:space="preserve">de </w:t>
      </w:r>
      <w:r w:rsidR="003D315B">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eloj de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final es menor </w:t>
      </w:r>
      <w:r w:rsidR="003D315B">
        <w:rPr>
          <w:rFonts w:ascii="ITC Avant Garde" w:eastAsiaTheme="minorHAnsi" w:hAnsi="ITC Avant Garde"/>
          <w:sz w:val="22"/>
          <w:szCs w:val="22"/>
          <w:lang w:val="es-MX" w:eastAsia="en-US"/>
        </w:rPr>
        <w:t>al número total de</w:t>
      </w:r>
      <w:r w:rsidRPr="006D5880">
        <w:rPr>
          <w:rFonts w:ascii="ITC Avant Garde" w:eastAsiaTheme="minorHAnsi" w:hAnsi="ITC Avant Garde"/>
          <w:sz w:val="22"/>
          <w:szCs w:val="22"/>
          <w:lang w:val="es-MX" w:eastAsia="en-US"/>
        </w:rPr>
        <w:t xml:space="preserve"> </w:t>
      </w:r>
      <w:r w:rsidR="003D315B">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3D315B">
        <w:rPr>
          <w:rFonts w:ascii="ITC Avant Garde" w:eastAsiaTheme="minorHAnsi" w:hAnsi="ITC Avant Garde"/>
          <w:sz w:val="22"/>
          <w:szCs w:val="22"/>
          <w:lang w:val="es-MX" w:eastAsia="en-US"/>
        </w:rPr>
        <w:t>para cada Categoría</w:t>
      </w:r>
      <w:r w:rsidRPr="006D5880">
        <w:rPr>
          <w:rFonts w:ascii="ITC Avant Garde" w:eastAsiaTheme="minorHAnsi" w:hAnsi="ITC Avant Garde"/>
          <w:sz w:val="22"/>
          <w:szCs w:val="22"/>
          <w:lang w:val="es-MX" w:eastAsia="en-US"/>
        </w:rPr>
        <w:t>, entonces:</w:t>
      </w:r>
    </w:p>
    <w:p w14:paraId="687CD1DA" w14:textId="77777777" w:rsidR="008073AB" w:rsidRPr="006D5880" w:rsidRDefault="008073AB" w:rsidP="00746DC9">
      <w:pPr>
        <w:pStyle w:val="ListAlphaLC"/>
        <w:spacing w:after="0" w:line="240" w:lineRule="auto"/>
        <w:ind w:left="360"/>
        <w:jc w:val="both"/>
        <w:rPr>
          <w:rFonts w:ascii="ITC Avant Garde" w:eastAsiaTheme="minorHAnsi" w:hAnsi="ITC Avant Garde"/>
          <w:sz w:val="22"/>
          <w:szCs w:val="22"/>
          <w:lang w:val="es-MX" w:eastAsia="en-US"/>
        </w:rPr>
      </w:pPr>
    </w:p>
    <w:p w14:paraId="0A81B4D8" w14:textId="20AAF7C5" w:rsidR="00C87ECF" w:rsidRDefault="0028795E" w:rsidP="009B6389">
      <w:pPr>
        <w:pStyle w:val="Textoindependiente"/>
        <w:numPr>
          <w:ilvl w:val="0"/>
          <w:numId w:val="44"/>
        </w:numPr>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w:t>
      </w:r>
      <w:r w:rsidR="003D315B">
        <w:rPr>
          <w:rFonts w:ascii="ITC Avant Garde" w:eastAsiaTheme="minorHAnsi" w:hAnsi="ITC Avant Garde"/>
          <w:sz w:val="22"/>
          <w:szCs w:val="22"/>
          <w:lang w:val="es-MX" w:eastAsia="en-US"/>
        </w:rPr>
        <w:t>existen Retiros Rechazados</w:t>
      </w:r>
      <w:r w:rsidRPr="006D5880">
        <w:rPr>
          <w:rFonts w:ascii="ITC Avant Garde" w:eastAsiaTheme="minorHAnsi" w:hAnsi="ITC Avant Garde"/>
          <w:sz w:val="22"/>
          <w:szCs w:val="22"/>
          <w:lang w:val="es-MX" w:eastAsia="en-US"/>
        </w:rPr>
        <w:t xml:space="preserve">, pero no </w:t>
      </w:r>
      <w:r w:rsidR="003D315B">
        <w:rPr>
          <w:rFonts w:ascii="ITC Avant Garde" w:eastAsiaTheme="minorHAnsi" w:hAnsi="ITC Avant Garde"/>
          <w:sz w:val="22"/>
          <w:szCs w:val="22"/>
          <w:lang w:val="es-MX" w:eastAsia="en-US"/>
        </w:rPr>
        <w:t>Cambios Rechazados</w:t>
      </w:r>
      <w:r w:rsidRPr="006D5880">
        <w:rPr>
          <w:rFonts w:ascii="ITC Avant Garde" w:eastAsiaTheme="minorHAnsi" w:hAnsi="ITC Avant Garde"/>
          <w:sz w:val="22"/>
          <w:szCs w:val="22"/>
          <w:lang w:val="es-MX" w:eastAsia="en-US"/>
        </w:rPr>
        <w:t xml:space="preserve">, los </w:t>
      </w:r>
      <w:r w:rsidR="003D315B">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s </w:t>
      </w:r>
      <w:r w:rsidR="003D315B">
        <w:rPr>
          <w:rFonts w:ascii="ITC Avant Garde" w:eastAsiaTheme="minorHAnsi" w:hAnsi="ITC Avant Garde"/>
          <w:sz w:val="22"/>
          <w:szCs w:val="22"/>
          <w:lang w:val="es-MX" w:eastAsia="en-US"/>
        </w:rPr>
        <w:t xml:space="preserve">a los que se adjudicarán los Bloques serán aquellos </w:t>
      </w:r>
      <w:r w:rsidRPr="006D5880">
        <w:rPr>
          <w:rFonts w:ascii="ITC Avant Garde" w:eastAsiaTheme="minorHAnsi" w:hAnsi="ITC Avant Garde"/>
          <w:sz w:val="22"/>
          <w:szCs w:val="22"/>
          <w:lang w:val="es-MX" w:eastAsia="en-US"/>
        </w:rPr>
        <w:t xml:space="preserve">que presentaron </w:t>
      </w:r>
      <w:r w:rsidR="003D315B">
        <w:rPr>
          <w:rFonts w:ascii="ITC Avant Garde" w:eastAsiaTheme="minorHAnsi" w:hAnsi="ITC Avant Garde"/>
          <w:sz w:val="22"/>
          <w:szCs w:val="22"/>
          <w:lang w:val="es-MX" w:eastAsia="en-US"/>
        </w:rPr>
        <w:t>Ofertas</w:t>
      </w:r>
      <w:r w:rsidRPr="006D5880">
        <w:rPr>
          <w:rFonts w:ascii="ITC Avant Garde" w:eastAsiaTheme="minorHAnsi" w:hAnsi="ITC Avant Garde"/>
          <w:sz w:val="22"/>
          <w:szCs w:val="22"/>
          <w:lang w:val="es-MX" w:eastAsia="en-US"/>
        </w:rPr>
        <w:t xml:space="preserve"> al </w:t>
      </w:r>
      <w:r w:rsidR="005A125E">
        <w:rPr>
          <w:rFonts w:ascii="ITC Avant Garde" w:eastAsiaTheme="minorHAnsi" w:hAnsi="ITC Avant Garde"/>
          <w:sz w:val="22"/>
          <w:szCs w:val="22"/>
          <w:lang w:val="es-MX" w:eastAsia="en-US"/>
        </w:rPr>
        <w:t xml:space="preserve">Puntaje </w:t>
      </w:r>
      <w:r w:rsidRPr="006D5880">
        <w:rPr>
          <w:rFonts w:ascii="ITC Avant Garde" w:eastAsiaTheme="minorHAnsi" w:hAnsi="ITC Avant Garde"/>
          <w:sz w:val="22"/>
          <w:szCs w:val="22"/>
          <w:lang w:val="es-MX" w:eastAsia="en-US"/>
        </w:rPr>
        <w:t xml:space="preserve">de </w:t>
      </w:r>
      <w:r w:rsidR="003D315B">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eloj de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final y </w:t>
      </w:r>
      <w:r w:rsidR="003D315B">
        <w:rPr>
          <w:rFonts w:ascii="ITC Avant Garde" w:eastAsiaTheme="minorHAnsi" w:hAnsi="ITC Avant Garde"/>
          <w:sz w:val="22"/>
          <w:szCs w:val="22"/>
          <w:lang w:val="es-MX" w:eastAsia="en-US"/>
        </w:rPr>
        <w:t>aquellos</w:t>
      </w:r>
      <w:r w:rsidR="003D315B" w:rsidRPr="006D5880">
        <w:rPr>
          <w:rFonts w:ascii="ITC Avant Garde" w:eastAsiaTheme="minorHAnsi" w:hAnsi="ITC Avant Garde"/>
          <w:sz w:val="22"/>
          <w:szCs w:val="22"/>
          <w:lang w:val="es-MX" w:eastAsia="en-US"/>
        </w:rPr>
        <w:t xml:space="preserve"> </w:t>
      </w:r>
      <w:r w:rsidR="003D315B">
        <w:rPr>
          <w:rFonts w:ascii="ITC Avant Garde" w:eastAsiaTheme="minorHAnsi" w:hAnsi="ITC Avant Garde"/>
          <w:sz w:val="22"/>
          <w:szCs w:val="22"/>
          <w:lang w:val="es-MX" w:eastAsia="en-US"/>
        </w:rPr>
        <w:t>que tenían Retiros Rechazados</w:t>
      </w:r>
      <w:r w:rsidRPr="006D5880">
        <w:rPr>
          <w:rFonts w:ascii="ITC Avant Garde" w:eastAsiaTheme="minorHAnsi" w:hAnsi="ITC Avant Garde"/>
          <w:sz w:val="22"/>
          <w:szCs w:val="22"/>
          <w:lang w:val="es-MX" w:eastAsia="en-US"/>
        </w:rPr>
        <w:t>.</w:t>
      </w:r>
    </w:p>
    <w:p w14:paraId="5804E60C" w14:textId="5C04DD52" w:rsidR="0028795E" w:rsidRPr="00C87ECF" w:rsidRDefault="00063FB4" w:rsidP="009B6389">
      <w:pPr>
        <w:pStyle w:val="Textoindependiente"/>
        <w:numPr>
          <w:ilvl w:val="0"/>
          <w:numId w:val="44"/>
        </w:numPr>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En caso de existir</w:t>
      </w:r>
      <w:r w:rsidR="0028795E" w:rsidRPr="00C87ECF">
        <w:rPr>
          <w:rFonts w:ascii="ITC Avant Garde" w:eastAsiaTheme="minorHAnsi" w:hAnsi="ITC Avant Garde"/>
          <w:sz w:val="22"/>
          <w:szCs w:val="22"/>
          <w:lang w:val="es-MX" w:eastAsia="en-US"/>
        </w:rPr>
        <w:t xml:space="preserve"> </w:t>
      </w:r>
      <w:r w:rsidR="000867FF">
        <w:rPr>
          <w:rFonts w:ascii="ITC Avant Garde" w:eastAsiaTheme="minorHAnsi" w:hAnsi="ITC Avant Garde"/>
          <w:sz w:val="22"/>
          <w:szCs w:val="22"/>
          <w:lang w:val="es-MX" w:eastAsia="en-US"/>
        </w:rPr>
        <w:t>B</w:t>
      </w:r>
      <w:r w:rsidR="0028795E" w:rsidRPr="00C87ECF">
        <w:rPr>
          <w:rFonts w:ascii="ITC Avant Garde" w:eastAsiaTheme="minorHAnsi" w:hAnsi="ITC Avant Garde"/>
          <w:sz w:val="22"/>
          <w:szCs w:val="22"/>
          <w:lang w:val="es-MX" w:eastAsia="en-US"/>
        </w:rPr>
        <w:t xml:space="preserve">loques </w:t>
      </w:r>
      <w:r w:rsidR="000867FF">
        <w:rPr>
          <w:rFonts w:ascii="ITC Avant Garde" w:eastAsiaTheme="minorHAnsi" w:hAnsi="ITC Avant Garde"/>
          <w:sz w:val="22"/>
          <w:szCs w:val="22"/>
          <w:lang w:val="es-MX" w:eastAsia="en-US"/>
        </w:rPr>
        <w:t>derivados de Cambios Rechazados</w:t>
      </w:r>
      <w:r w:rsidR="0028795E" w:rsidRPr="00C87ECF">
        <w:rPr>
          <w:rFonts w:ascii="ITC Avant Garde" w:eastAsiaTheme="minorHAnsi" w:hAnsi="ITC Avant Garde"/>
          <w:sz w:val="22"/>
          <w:szCs w:val="22"/>
          <w:lang w:val="es-MX" w:eastAsia="en-US"/>
        </w:rPr>
        <w:t xml:space="preserve">, los </w:t>
      </w:r>
      <w:r w:rsidR="000867FF">
        <w:rPr>
          <w:rFonts w:ascii="ITC Avant Garde" w:eastAsiaTheme="minorHAnsi" w:hAnsi="ITC Avant Garde"/>
          <w:sz w:val="22"/>
          <w:szCs w:val="22"/>
          <w:lang w:val="es-MX" w:eastAsia="en-US"/>
        </w:rPr>
        <w:t>P</w:t>
      </w:r>
      <w:r w:rsidR="006C1630" w:rsidRPr="00C87ECF">
        <w:rPr>
          <w:rFonts w:ascii="ITC Avant Garde" w:eastAsiaTheme="minorHAnsi" w:hAnsi="ITC Avant Garde"/>
          <w:sz w:val="22"/>
          <w:szCs w:val="22"/>
          <w:lang w:val="es-MX" w:eastAsia="en-US"/>
        </w:rPr>
        <w:t>articipante</w:t>
      </w:r>
      <w:r w:rsidR="0028795E" w:rsidRPr="00C87ECF">
        <w:rPr>
          <w:rFonts w:ascii="ITC Avant Garde" w:eastAsiaTheme="minorHAnsi" w:hAnsi="ITC Avant Garde"/>
          <w:sz w:val="22"/>
          <w:szCs w:val="22"/>
          <w:lang w:val="es-MX" w:eastAsia="en-US"/>
        </w:rPr>
        <w:t xml:space="preserve">s </w:t>
      </w:r>
      <w:r w:rsidR="000867FF">
        <w:rPr>
          <w:rFonts w:ascii="ITC Avant Garde" w:eastAsiaTheme="minorHAnsi" w:hAnsi="ITC Avant Garde"/>
          <w:sz w:val="22"/>
          <w:szCs w:val="22"/>
          <w:lang w:val="es-MX" w:eastAsia="en-US"/>
        </w:rPr>
        <w:t xml:space="preserve">a los que se adjudicarán Bloques serán aquellos </w:t>
      </w:r>
      <w:r w:rsidR="0028795E" w:rsidRPr="00C87ECF">
        <w:rPr>
          <w:rFonts w:ascii="ITC Avant Garde" w:eastAsiaTheme="minorHAnsi" w:hAnsi="ITC Avant Garde"/>
          <w:sz w:val="22"/>
          <w:szCs w:val="22"/>
          <w:lang w:val="es-MX" w:eastAsia="en-US"/>
        </w:rPr>
        <w:t xml:space="preserve">que presentaron </w:t>
      </w:r>
      <w:r w:rsidR="000867FF">
        <w:rPr>
          <w:rFonts w:ascii="ITC Avant Garde" w:eastAsiaTheme="minorHAnsi" w:hAnsi="ITC Avant Garde"/>
          <w:sz w:val="22"/>
          <w:szCs w:val="22"/>
          <w:lang w:val="es-MX" w:eastAsia="en-US"/>
        </w:rPr>
        <w:t>O</w:t>
      </w:r>
      <w:r w:rsidR="0028795E" w:rsidRPr="00C87ECF">
        <w:rPr>
          <w:rFonts w:ascii="ITC Avant Garde" w:eastAsiaTheme="minorHAnsi" w:hAnsi="ITC Avant Garde"/>
          <w:sz w:val="22"/>
          <w:szCs w:val="22"/>
          <w:lang w:val="es-MX" w:eastAsia="en-US"/>
        </w:rPr>
        <w:t xml:space="preserve">fertas al </w:t>
      </w:r>
      <w:r w:rsidR="00B63985">
        <w:rPr>
          <w:rFonts w:ascii="ITC Avant Garde" w:eastAsiaTheme="minorHAnsi" w:hAnsi="ITC Avant Garde"/>
          <w:sz w:val="22"/>
          <w:szCs w:val="22"/>
          <w:lang w:val="es-MX" w:eastAsia="en-US"/>
        </w:rPr>
        <w:t xml:space="preserve">Puntaje </w:t>
      </w:r>
      <w:r w:rsidR="0028795E" w:rsidRPr="00C87ECF">
        <w:rPr>
          <w:rFonts w:ascii="ITC Avant Garde" w:eastAsiaTheme="minorHAnsi" w:hAnsi="ITC Avant Garde"/>
          <w:sz w:val="22"/>
          <w:szCs w:val="22"/>
          <w:lang w:val="es-MX" w:eastAsia="en-US"/>
        </w:rPr>
        <w:t xml:space="preserve">de </w:t>
      </w:r>
      <w:r w:rsidR="000867FF">
        <w:rPr>
          <w:rFonts w:ascii="ITC Avant Garde" w:eastAsiaTheme="minorHAnsi" w:hAnsi="ITC Avant Garde"/>
          <w:sz w:val="22"/>
          <w:szCs w:val="22"/>
          <w:lang w:val="es-MX" w:eastAsia="en-US"/>
        </w:rPr>
        <w:t>R</w:t>
      </w:r>
      <w:r w:rsidR="0028795E" w:rsidRPr="00C87ECF">
        <w:rPr>
          <w:rFonts w:ascii="ITC Avant Garde" w:eastAsiaTheme="minorHAnsi" w:hAnsi="ITC Avant Garde"/>
          <w:sz w:val="22"/>
          <w:szCs w:val="22"/>
          <w:lang w:val="es-MX" w:eastAsia="en-US"/>
        </w:rPr>
        <w:t xml:space="preserve">eloj de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28795E" w:rsidRPr="00C87ECF">
        <w:rPr>
          <w:rFonts w:ascii="ITC Avant Garde" w:eastAsiaTheme="minorHAnsi" w:hAnsi="ITC Avant Garde"/>
          <w:sz w:val="22"/>
          <w:szCs w:val="22"/>
          <w:lang w:val="es-MX" w:eastAsia="en-US"/>
        </w:rPr>
        <w:t xml:space="preserve"> final, </w:t>
      </w:r>
      <w:r w:rsidR="000867FF">
        <w:rPr>
          <w:rFonts w:ascii="ITC Avant Garde" w:eastAsiaTheme="minorHAnsi" w:hAnsi="ITC Avant Garde"/>
          <w:sz w:val="22"/>
          <w:szCs w:val="22"/>
          <w:lang w:val="es-MX" w:eastAsia="en-US"/>
        </w:rPr>
        <w:t>aquellos</w:t>
      </w:r>
      <w:r w:rsidR="0028795E" w:rsidRPr="00C87ECF">
        <w:rPr>
          <w:rFonts w:ascii="ITC Avant Garde" w:eastAsiaTheme="minorHAnsi" w:hAnsi="ITC Avant Garde"/>
          <w:sz w:val="22"/>
          <w:szCs w:val="22"/>
          <w:lang w:val="es-MX" w:eastAsia="en-US"/>
        </w:rPr>
        <w:t xml:space="preserve"> que </w:t>
      </w:r>
      <w:r w:rsidR="003D3EB5">
        <w:rPr>
          <w:rFonts w:ascii="ITC Avant Garde" w:eastAsiaTheme="minorHAnsi" w:hAnsi="ITC Avant Garde"/>
          <w:sz w:val="22"/>
          <w:szCs w:val="22"/>
          <w:lang w:val="es-MX" w:eastAsia="en-US"/>
        </w:rPr>
        <w:t xml:space="preserve">tenían </w:t>
      </w:r>
      <w:r w:rsidR="000867FF">
        <w:rPr>
          <w:rFonts w:ascii="ITC Avant Garde" w:eastAsiaTheme="minorHAnsi" w:hAnsi="ITC Avant Garde"/>
          <w:sz w:val="22"/>
          <w:szCs w:val="22"/>
          <w:lang w:val="es-MX" w:eastAsia="en-US"/>
        </w:rPr>
        <w:t>Retiros Rechazados</w:t>
      </w:r>
      <w:r w:rsidR="003D3EB5">
        <w:rPr>
          <w:rFonts w:ascii="ITC Avant Garde" w:eastAsiaTheme="minorHAnsi" w:hAnsi="ITC Avant Garde"/>
          <w:sz w:val="22"/>
          <w:szCs w:val="22"/>
          <w:lang w:val="es-MX" w:eastAsia="en-US"/>
        </w:rPr>
        <w:t xml:space="preserve"> </w:t>
      </w:r>
      <w:r w:rsidR="0028795E" w:rsidRPr="00C87ECF">
        <w:rPr>
          <w:rFonts w:ascii="ITC Avant Garde" w:eastAsiaTheme="minorHAnsi" w:hAnsi="ITC Avant Garde"/>
          <w:sz w:val="22"/>
          <w:szCs w:val="22"/>
          <w:lang w:val="es-MX" w:eastAsia="en-US"/>
        </w:rPr>
        <w:t xml:space="preserve">(en su caso) y </w:t>
      </w:r>
      <w:r w:rsidR="000867FF">
        <w:rPr>
          <w:rFonts w:ascii="ITC Avant Garde" w:eastAsiaTheme="minorHAnsi" w:hAnsi="ITC Avant Garde"/>
          <w:sz w:val="22"/>
          <w:szCs w:val="22"/>
          <w:lang w:val="es-MX" w:eastAsia="en-US"/>
        </w:rPr>
        <w:t>aquellos que tenían Cambios Rechazados</w:t>
      </w:r>
      <w:r w:rsidR="0028795E" w:rsidRPr="00C87ECF">
        <w:rPr>
          <w:rFonts w:ascii="ITC Avant Garde" w:eastAsiaTheme="minorHAnsi" w:hAnsi="ITC Avant Garde"/>
          <w:sz w:val="22"/>
          <w:szCs w:val="22"/>
          <w:lang w:val="es-MX" w:eastAsia="en-US"/>
        </w:rPr>
        <w:t>.</w:t>
      </w:r>
    </w:p>
    <w:p w14:paraId="2B57FEB9" w14:textId="77777777" w:rsidR="00105A47" w:rsidRDefault="00105A47" w:rsidP="00746DC9">
      <w:pPr>
        <w:pStyle w:val="Textoindependiente"/>
        <w:spacing w:after="0"/>
        <w:jc w:val="both"/>
        <w:rPr>
          <w:rFonts w:ascii="ITC Avant Garde" w:eastAsiaTheme="minorHAnsi" w:hAnsi="ITC Avant Garde"/>
          <w:sz w:val="22"/>
          <w:szCs w:val="22"/>
          <w:lang w:val="es-MX" w:eastAsia="en-US"/>
        </w:rPr>
      </w:pPr>
    </w:p>
    <w:p w14:paraId="4EFA4355" w14:textId="3A333A85" w:rsidR="0028795E" w:rsidRDefault="0078733B"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El número de Bloques que se adjudicará a cada Participante </w:t>
      </w:r>
      <w:r w:rsidR="00C824D9">
        <w:rPr>
          <w:rFonts w:ascii="ITC Avant Garde" w:eastAsiaTheme="minorHAnsi" w:hAnsi="ITC Avant Garde"/>
          <w:sz w:val="22"/>
          <w:szCs w:val="22"/>
          <w:lang w:val="es-MX" w:eastAsia="en-US"/>
        </w:rPr>
        <w:t xml:space="preserve">en una Categoría </w:t>
      </w:r>
      <w:r>
        <w:rPr>
          <w:rFonts w:ascii="ITC Avant Garde" w:eastAsiaTheme="minorHAnsi" w:hAnsi="ITC Avant Garde"/>
          <w:sz w:val="22"/>
          <w:szCs w:val="22"/>
          <w:lang w:val="es-MX" w:eastAsia="en-US"/>
        </w:rPr>
        <w:t xml:space="preserve">será el que resulte de </w:t>
      </w:r>
      <w:r w:rsidR="0028795E" w:rsidRPr="006D5880">
        <w:rPr>
          <w:rFonts w:ascii="ITC Avant Garde" w:eastAsiaTheme="minorHAnsi" w:hAnsi="ITC Avant Garde"/>
          <w:sz w:val="22"/>
          <w:szCs w:val="22"/>
          <w:lang w:val="es-MX" w:eastAsia="en-US"/>
        </w:rPr>
        <w:t>la suma de:</w:t>
      </w:r>
    </w:p>
    <w:p w14:paraId="69D3BD9F" w14:textId="77777777" w:rsidR="00105A47" w:rsidRPr="006D5880" w:rsidRDefault="00105A47" w:rsidP="00746DC9">
      <w:pPr>
        <w:pStyle w:val="Textoindependiente"/>
        <w:spacing w:after="0"/>
        <w:jc w:val="both"/>
        <w:rPr>
          <w:rFonts w:ascii="ITC Avant Garde" w:eastAsiaTheme="minorHAnsi" w:hAnsi="ITC Avant Garde"/>
          <w:sz w:val="22"/>
          <w:szCs w:val="22"/>
          <w:lang w:val="es-MX" w:eastAsia="en-US"/>
        </w:rPr>
      </w:pPr>
    </w:p>
    <w:p w14:paraId="71F60013" w14:textId="18AE2816" w:rsidR="0028795E" w:rsidRPr="006D5880" w:rsidRDefault="0028795E" w:rsidP="009B6389">
      <w:pPr>
        <w:pStyle w:val="ListAlphaLC"/>
        <w:numPr>
          <w:ilvl w:val="0"/>
          <w:numId w:val="24"/>
        </w:numPr>
        <w:spacing w:after="0" w:line="240"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El número de </w:t>
      </w:r>
      <w:r w:rsidR="0078733B">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78733B">
        <w:rPr>
          <w:rFonts w:ascii="ITC Avant Garde" w:eastAsiaTheme="minorHAnsi" w:hAnsi="ITC Avant Garde"/>
          <w:sz w:val="22"/>
          <w:szCs w:val="22"/>
          <w:lang w:val="es-MX" w:eastAsia="en-US"/>
        </w:rPr>
        <w:t>por los que dicho Participante presentó una Oferta</w:t>
      </w:r>
      <w:r w:rsidRPr="006D5880">
        <w:rPr>
          <w:rFonts w:ascii="ITC Avant Garde" w:eastAsiaTheme="minorHAnsi" w:hAnsi="ITC Avant Garde"/>
          <w:sz w:val="22"/>
          <w:szCs w:val="22"/>
          <w:lang w:val="es-MX" w:eastAsia="en-US"/>
        </w:rPr>
        <w:t xml:space="preserve"> al </w:t>
      </w:r>
      <w:r w:rsidR="00B63985">
        <w:rPr>
          <w:rFonts w:ascii="ITC Avant Garde" w:eastAsiaTheme="minorHAnsi" w:hAnsi="ITC Avant Garde"/>
          <w:sz w:val="22"/>
          <w:szCs w:val="22"/>
          <w:lang w:val="es-MX" w:eastAsia="en-US"/>
        </w:rPr>
        <w:t xml:space="preserve">Puntaje </w:t>
      </w:r>
      <w:r w:rsidRPr="006D5880">
        <w:rPr>
          <w:rFonts w:ascii="ITC Avant Garde" w:eastAsiaTheme="minorHAnsi" w:hAnsi="ITC Avant Garde"/>
          <w:sz w:val="22"/>
          <w:szCs w:val="22"/>
          <w:lang w:val="es-MX" w:eastAsia="en-US"/>
        </w:rPr>
        <w:t xml:space="preserve">de </w:t>
      </w:r>
      <w:r w:rsidR="0078733B">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eloj de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final; </w:t>
      </w:r>
    </w:p>
    <w:p w14:paraId="056DBDD6" w14:textId="13AE4A9A" w:rsidR="0028795E" w:rsidRPr="006D5880" w:rsidRDefault="0028795E" w:rsidP="009B6389">
      <w:pPr>
        <w:pStyle w:val="ListAlphaLC"/>
        <w:numPr>
          <w:ilvl w:val="0"/>
          <w:numId w:val="24"/>
        </w:numPr>
        <w:spacing w:after="0" w:line="240"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El número de </w:t>
      </w:r>
      <w:r w:rsidR="00C13655">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correspondientes a los </w:t>
      </w:r>
      <w:r w:rsidR="00C13655">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etiros </w:t>
      </w:r>
      <w:r w:rsidR="00C13655">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echazados, en su caso, en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final</w:t>
      </w:r>
      <w:r w:rsidR="00C13655">
        <w:rPr>
          <w:rFonts w:ascii="ITC Avant Garde" w:eastAsiaTheme="minorHAnsi" w:hAnsi="ITC Avant Garde"/>
          <w:sz w:val="22"/>
          <w:szCs w:val="22"/>
          <w:lang w:val="es-MX" w:eastAsia="en-US"/>
        </w:rPr>
        <w:t xml:space="preserve"> (en términos de las reglas i y ii anteriores)</w:t>
      </w:r>
      <w:r w:rsidRPr="006D5880">
        <w:rPr>
          <w:rFonts w:ascii="ITC Avant Garde" w:eastAsiaTheme="minorHAnsi" w:hAnsi="ITC Avant Garde"/>
          <w:sz w:val="22"/>
          <w:szCs w:val="22"/>
          <w:lang w:val="es-MX" w:eastAsia="en-US"/>
        </w:rPr>
        <w:t>; y</w:t>
      </w:r>
    </w:p>
    <w:p w14:paraId="5E1861A1" w14:textId="082749B3" w:rsidR="0028795E" w:rsidRPr="006D5880" w:rsidRDefault="0028795E" w:rsidP="009B6389">
      <w:pPr>
        <w:pStyle w:val="ListAlphaLC"/>
        <w:numPr>
          <w:ilvl w:val="0"/>
          <w:numId w:val="24"/>
        </w:numPr>
        <w:spacing w:after="0" w:line="240"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El número de </w:t>
      </w:r>
      <w:r w:rsidR="00C13655">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correspondientes a los </w:t>
      </w:r>
      <w:r w:rsidR="00C13655">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ambios </w:t>
      </w:r>
      <w:r w:rsidR="00C13655">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echazados, en su caso, en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final</w:t>
      </w:r>
      <w:r w:rsidR="00C13655">
        <w:rPr>
          <w:rFonts w:ascii="ITC Avant Garde" w:eastAsiaTheme="minorHAnsi" w:hAnsi="ITC Avant Garde"/>
          <w:sz w:val="22"/>
          <w:szCs w:val="22"/>
          <w:lang w:val="es-MX" w:eastAsia="en-US"/>
        </w:rPr>
        <w:t xml:space="preserve"> (en términos de la regla </w:t>
      </w:r>
      <w:r w:rsidR="00784B1E">
        <w:rPr>
          <w:rFonts w:ascii="ITC Avant Garde" w:eastAsiaTheme="minorHAnsi" w:hAnsi="ITC Avant Garde"/>
          <w:sz w:val="22"/>
          <w:szCs w:val="22"/>
          <w:lang w:val="es-MX" w:eastAsia="en-US"/>
        </w:rPr>
        <w:t>i</w:t>
      </w:r>
      <w:r w:rsidR="00C13655">
        <w:rPr>
          <w:rFonts w:ascii="ITC Avant Garde" w:eastAsiaTheme="minorHAnsi" w:hAnsi="ITC Avant Garde"/>
          <w:sz w:val="22"/>
          <w:szCs w:val="22"/>
          <w:lang w:val="es-MX" w:eastAsia="en-US"/>
        </w:rPr>
        <w:t>i anterior)</w:t>
      </w:r>
      <w:r w:rsidRPr="006D5880">
        <w:rPr>
          <w:rFonts w:ascii="ITC Avant Garde" w:eastAsiaTheme="minorHAnsi" w:hAnsi="ITC Avant Garde"/>
          <w:sz w:val="22"/>
          <w:szCs w:val="22"/>
          <w:lang w:val="es-MX" w:eastAsia="en-US"/>
        </w:rPr>
        <w:t>.</w:t>
      </w:r>
    </w:p>
    <w:p w14:paraId="043D7DB3" w14:textId="77777777" w:rsidR="00BA6AB4" w:rsidRDefault="00BA6AB4" w:rsidP="00746DC9">
      <w:pPr>
        <w:pStyle w:val="Textoindependiente"/>
        <w:spacing w:after="0"/>
        <w:jc w:val="both"/>
        <w:rPr>
          <w:rFonts w:ascii="ITC Avant Garde" w:eastAsiaTheme="minorHAnsi" w:hAnsi="ITC Avant Garde"/>
          <w:sz w:val="22"/>
          <w:szCs w:val="22"/>
          <w:lang w:val="es-MX" w:eastAsia="en-US"/>
        </w:rPr>
      </w:pPr>
    </w:p>
    <w:p w14:paraId="686641BD" w14:textId="7839DD64" w:rsidR="0028795E"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Los </w:t>
      </w:r>
      <w:r w:rsidR="009A3E9D">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s que presentan </w:t>
      </w:r>
      <w:r w:rsidR="009A3E9D">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fertas en </w:t>
      </w:r>
      <w:r w:rsidR="00D312B7">
        <w:rPr>
          <w:rFonts w:ascii="ITC Avant Garde" w:eastAsiaTheme="minorHAnsi" w:hAnsi="ITC Avant Garde"/>
          <w:sz w:val="22"/>
          <w:szCs w:val="22"/>
          <w:lang w:val="es-MX" w:eastAsia="en-US"/>
        </w:rPr>
        <w:t xml:space="preserve">el Procedimiento de Presentación de Ofertas </w:t>
      </w:r>
      <w:r w:rsidRPr="006D5880">
        <w:rPr>
          <w:rFonts w:ascii="ITC Avant Garde" w:eastAsiaTheme="minorHAnsi" w:hAnsi="ITC Avant Garde"/>
          <w:sz w:val="22"/>
          <w:szCs w:val="22"/>
          <w:lang w:val="es-MX" w:eastAsia="en-US"/>
        </w:rPr>
        <w:t>lo hacen sujeto</w:t>
      </w:r>
      <w:r w:rsidR="00EF556A">
        <w:rPr>
          <w:rFonts w:ascii="ITC Avant Garde" w:eastAsiaTheme="minorHAnsi" w:hAnsi="ITC Avant Garde"/>
          <w:sz w:val="22"/>
          <w:szCs w:val="22"/>
          <w:lang w:val="es-MX" w:eastAsia="en-US"/>
        </w:rPr>
        <w:t>s</w:t>
      </w:r>
      <w:r w:rsidRPr="006D5880">
        <w:rPr>
          <w:rFonts w:ascii="ITC Avant Garde" w:eastAsiaTheme="minorHAnsi" w:hAnsi="ITC Avant Garde"/>
          <w:sz w:val="22"/>
          <w:szCs w:val="22"/>
          <w:lang w:val="es-MX" w:eastAsia="en-US"/>
        </w:rPr>
        <w:t xml:space="preserve"> a la condición de que sus </w:t>
      </w:r>
      <w:r w:rsidR="00D312B7">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fertas puedan ser </w:t>
      </w:r>
      <w:r w:rsidR="00AE6C45">
        <w:rPr>
          <w:rFonts w:ascii="ITC Avant Garde" w:eastAsiaTheme="minorHAnsi" w:hAnsi="ITC Avant Garde"/>
          <w:sz w:val="22"/>
          <w:szCs w:val="22"/>
          <w:lang w:val="es-MX" w:eastAsia="en-US"/>
        </w:rPr>
        <w:t xml:space="preserve">rechazadas o liberadas </w:t>
      </w:r>
      <w:r w:rsidRPr="006D5880">
        <w:rPr>
          <w:rFonts w:ascii="ITC Avant Garde" w:eastAsiaTheme="minorHAnsi" w:hAnsi="ITC Avant Garde"/>
          <w:sz w:val="22"/>
          <w:szCs w:val="22"/>
          <w:lang w:val="es-MX" w:eastAsia="en-US"/>
        </w:rPr>
        <w:t xml:space="preserve">parcialmente de conformidad con la metodología descrita en </w:t>
      </w:r>
      <w:r w:rsidR="00D312B7">
        <w:rPr>
          <w:rFonts w:ascii="ITC Avant Garde" w:eastAsiaTheme="minorHAnsi" w:hAnsi="ITC Avant Garde"/>
          <w:sz w:val="22"/>
          <w:szCs w:val="22"/>
          <w:lang w:val="es-MX" w:eastAsia="en-US"/>
        </w:rPr>
        <w:t>los numerales</w:t>
      </w:r>
      <w:r w:rsidRPr="006D5880">
        <w:rPr>
          <w:rFonts w:ascii="ITC Avant Garde" w:eastAsiaTheme="minorHAnsi" w:hAnsi="ITC Avant Garde"/>
          <w:sz w:val="22"/>
          <w:szCs w:val="22"/>
          <w:lang w:val="es-MX" w:eastAsia="en-US"/>
        </w:rPr>
        <w:t xml:space="preserve"> </w:t>
      </w:r>
      <w:r w:rsidR="00F24DEC" w:rsidRPr="00AE6C45">
        <w:rPr>
          <w:rFonts w:ascii="ITC Avant Garde" w:eastAsiaTheme="minorHAnsi" w:hAnsi="ITC Avant Garde"/>
          <w:sz w:val="22"/>
          <w:szCs w:val="22"/>
          <w:lang w:val="es-MX" w:eastAsia="en-US"/>
        </w:rPr>
        <w:fldChar w:fldCharType="begin"/>
      </w:r>
      <w:r w:rsidR="00F24DEC" w:rsidRPr="00AE6C45">
        <w:rPr>
          <w:rFonts w:ascii="ITC Avant Garde" w:eastAsiaTheme="minorHAnsi" w:hAnsi="ITC Avant Garde"/>
          <w:sz w:val="22"/>
          <w:szCs w:val="22"/>
          <w:lang w:val="es-MX" w:eastAsia="en-US"/>
        </w:rPr>
        <w:instrText xml:space="preserve"> REF _Ref479773434 \r \h  \* MERGEFORMAT </w:instrText>
      </w:r>
      <w:r w:rsidR="00F24DEC" w:rsidRPr="00AE6C45">
        <w:rPr>
          <w:rFonts w:ascii="ITC Avant Garde" w:eastAsiaTheme="minorHAnsi" w:hAnsi="ITC Avant Garde"/>
          <w:sz w:val="22"/>
          <w:szCs w:val="22"/>
          <w:lang w:val="es-MX" w:eastAsia="en-US"/>
        </w:rPr>
      </w:r>
      <w:r w:rsidR="00F24DEC" w:rsidRPr="00AE6C45">
        <w:rPr>
          <w:rFonts w:ascii="ITC Avant Garde" w:eastAsiaTheme="minorHAnsi" w:hAnsi="ITC Avant Garde"/>
          <w:sz w:val="22"/>
          <w:szCs w:val="22"/>
          <w:lang w:val="es-MX" w:eastAsia="en-US"/>
        </w:rPr>
        <w:fldChar w:fldCharType="separate"/>
      </w:r>
      <w:r w:rsidR="00417446" w:rsidRPr="00AE6C45">
        <w:rPr>
          <w:rFonts w:ascii="ITC Avant Garde" w:eastAsiaTheme="minorHAnsi" w:hAnsi="ITC Avant Garde"/>
          <w:sz w:val="22"/>
          <w:szCs w:val="22"/>
          <w:lang w:val="es-MX" w:eastAsia="en-US"/>
        </w:rPr>
        <w:t>3.12.1</w:t>
      </w:r>
      <w:r w:rsidR="00F24DEC" w:rsidRPr="00AE6C45">
        <w:rPr>
          <w:rFonts w:ascii="ITC Avant Garde" w:eastAsiaTheme="minorHAnsi" w:hAnsi="ITC Avant Garde"/>
          <w:sz w:val="22"/>
          <w:szCs w:val="22"/>
          <w:lang w:val="es-MX" w:eastAsia="en-US"/>
        </w:rPr>
        <w:fldChar w:fldCharType="end"/>
      </w:r>
      <w:r w:rsidRPr="00AE6C45">
        <w:rPr>
          <w:rFonts w:ascii="ITC Avant Garde" w:eastAsiaTheme="minorHAnsi" w:hAnsi="ITC Avant Garde"/>
          <w:sz w:val="22"/>
          <w:szCs w:val="22"/>
          <w:lang w:val="es-MX" w:eastAsia="en-US"/>
        </w:rPr>
        <w:t xml:space="preserve"> y </w:t>
      </w:r>
      <w:r w:rsidR="00F24DEC" w:rsidRPr="00AE6C45">
        <w:rPr>
          <w:rFonts w:ascii="ITC Avant Garde" w:eastAsiaTheme="minorHAnsi" w:hAnsi="ITC Avant Garde"/>
          <w:sz w:val="22"/>
          <w:szCs w:val="22"/>
          <w:lang w:val="es-MX" w:eastAsia="en-US"/>
        </w:rPr>
        <w:fldChar w:fldCharType="begin"/>
      </w:r>
      <w:r w:rsidR="00F24DEC" w:rsidRPr="00AE6C45">
        <w:rPr>
          <w:rFonts w:ascii="ITC Avant Garde" w:eastAsiaTheme="minorHAnsi" w:hAnsi="ITC Avant Garde"/>
          <w:sz w:val="22"/>
          <w:szCs w:val="22"/>
          <w:lang w:val="es-MX" w:eastAsia="en-US"/>
        </w:rPr>
        <w:instrText xml:space="preserve"> REF _Ref479773476 \r \h  \* MERGEFORMAT </w:instrText>
      </w:r>
      <w:r w:rsidR="00F24DEC" w:rsidRPr="00AE6C45">
        <w:rPr>
          <w:rFonts w:ascii="ITC Avant Garde" w:eastAsiaTheme="minorHAnsi" w:hAnsi="ITC Avant Garde"/>
          <w:sz w:val="22"/>
          <w:szCs w:val="22"/>
          <w:lang w:val="es-MX" w:eastAsia="en-US"/>
        </w:rPr>
      </w:r>
      <w:r w:rsidR="00F24DEC" w:rsidRPr="00AE6C45">
        <w:rPr>
          <w:rFonts w:ascii="ITC Avant Garde" w:eastAsiaTheme="minorHAnsi" w:hAnsi="ITC Avant Garde"/>
          <w:sz w:val="22"/>
          <w:szCs w:val="22"/>
          <w:lang w:val="es-MX" w:eastAsia="en-US"/>
        </w:rPr>
        <w:fldChar w:fldCharType="separate"/>
      </w:r>
      <w:r w:rsidR="00417446" w:rsidRPr="00AE6C45">
        <w:rPr>
          <w:rFonts w:ascii="ITC Avant Garde" w:eastAsiaTheme="minorHAnsi" w:hAnsi="ITC Avant Garde"/>
          <w:sz w:val="22"/>
          <w:szCs w:val="22"/>
          <w:lang w:val="es-MX" w:eastAsia="en-US"/>
        </w:rPr>
        <w:t>3.12.2</w:t>
      </w:r>
      <w:r w:rsidR="00F24DEC" w:rsidRPr="00AE6C45">
        <w:rPr>
          <w:rFonts w:ascii="ITC Avant Garde" w:eastAsiaTheme="minorHAnsi" w:hAnsi="ITC Avant Garde"/>
          <w:sz w:val="22"/>
          <w:szCs w:val="22"/>
          <w:lang w:val="es-MX" w:eastAsia="en-US"/>
        </w:rPr>
        <w:fldChar w:fldCharType="end"/>
      </w:r>
      <w:r w:rsidR="00D312B7" w:rsidRPr="00AE6C45">
        <w:rPr>
          <w:rFonts w:ascii="ITC Avant Garde" w:eastAsiaTheme="minorHAnsi" w:hAnsi="ITC Avant Garde"/>
          <w:sz w:val="22"/>
          <w:szCs w:val="22"/>
          <w:lang w:val="es-MX" w:eastAsia="en-US"/>
        </w:rPr>
        <w:t xml:space="preserve"> a</w:t>
      </w:r>
      <w:r w:rsidR="00D312B7">
        <w:rPr>
          <w:rFonts w:ascii="ITC Avant Garde" w:eastAsiaTheme="minorHAnsi" w:hAnsi="ITC Avant Garde"/>
          <w:sz w:val="22"/>
          <w:szCs w:val="22"/>
          <w:lang w:val="es-MX" w:eastAsia="en-US"/>
        </w:rPr>
        <w:t>nteriores</w:t>
      </w:r>
      <w:r w:rsidRPr="006D5880">
        <w:rPr>
          <w:rFonts w:ascii="ITC Avant Garde" w:eastAsiaTheme="minorHAnsi" w:hAnsi="ITC Avant Garde"/>
          <w:sz w:val="22"/>
          <w:szCs w:val="22"/>
          <w:lang w:val="es-MX" w:eastAsia="en-US"/>
        </w:rPr>
        <w:t>.</w:t>
      </w:r>
    </w:p>
    <w:p w14:paraId="75249D3E" w14:textId="77777777" w:rsidR="008F1E64" w:rsidRDefault="008F1E64" w:rsidP="00746DC9">
      <w:pPr>
        <w:pStyle w:val="Textoindependiente"/>
        <w:spacing w:after="0"/>
        <w:jc w:val="both"/>
        <w:rPr>
          <w:rFonts w:ascii="ITC Avant Garde" w:eastAsiaTheme="minorHAnsi" w:hAnsi="ITC Avant Garde"/>
          <w:sz w:val="22"/>
          <w:szCs w:val="22"/>
          <w:lang w:val="es-MX" w:eastAsia="en-US"/>
        </w:rPr>
      </w:pPr>
    </w:p>
    <w:p w14:paraId="35F4F136" w14:textId="7BD9E9BB" w:rsidR="0028795E" w:rsidRPr="00C60D5C" w:rsidRDefault="0028795E" w:rsidP="009B6389">
      <w:pPr>
        <w:pStyle w:val="Ttulo2"/>
        <w:numPr>
          <w:ilvl w:val="1"/>
          <w:numId w:val="39"/>
        </w:numPr>
        <w:spacing w:before="0" w:line="240" w:lineRule="auto"/>
        <w:jc w:val="both"/>
        <w:rPr>
          <w:rFonts w:ascii="ITC Avant Garde" w:eastAsiaTheme="minorHAnsi" w:hAnsi="ITC Avant Garde" w:cstheme="minorBidi"/>
          <w:b/>
          <w:color w:val="auto"/>
          <w:sz w:val="22"/>
          <w:szCs w:val="22"/>
        </w:rPr>
      </w:pPr>
      <w:bookmarkStart w:id="154" w:name="_Toc482733220"/>
      <w:bookmarkStart w:id="155" w:name="_Ref479844092"/>
      <w:bookmarkStart w:id="156" w:name="_Toc500236225"/>
      <w:bookmarkStart w:id="157" w:name="_Toc500502774"/>
      <w:bookmarkStart w:id="158" w:name="_Toc500961237"/>
      <w:bookmarkStart w:id="159" w:name="_Toc500961303"/>
      <w:r w:rsidRPr="00C60D5C">
        <w:rPr>
          <w:rFonts w:ascii="ITC Avant Garde" w:eastAsiaTheme="minorHAnsi" w:hAnsi="ITC Avant Garde" w:cstheme="minorBidi"/>
          <w:b/>
          <w:color w:val="auto"/>
          <w:sz w:val="22"/>
          <w:szCs w:val="22"/>
        </w:rPr>
        <w:t>Precios de la Etapa de Adjudicación</w:t>
      </w:r>
      <w:bookmarkEnd w:id="154"/>
      <w:bookmarkEnd w:id="155"/>
      <w:r w:rsidR="00BA13DE">
        <w:rPr>
          <w:rFonts w:ascii="ITC Avant Garde" w:eastAsiaTheme="minorHAnsi" w:hAnsi="ITC Avant Garde" w:cstheme="minorBidi"/>
          <w:b/>
          <w:color w:val="auto"/>
          <w:sz w:val="22"/>
          <w:szCs w:val="22"/>
        </w:rPr>
        <w:t>.</w:t>
      </w:r>
      <w:bookmarkEnd w:id="156"/>
      <w:bookmarkEnd w:id="157"/>
      <w:bookmarkEnd w:id="158"/>
      <w:bookmarkEnd w:id="159"/>
    </w:p>
    <w:p w14:paraId="796C2B95" w14:textId="77777777" w:rsidR="00C60D5C" w:rsidRPr="00C60D5C" w:rsidRDefault="00C60D5C" w:rsidP="00746DC9">
      <w:pPr>
        <w:spacing w:after="0" w:line="240" w:lineRule="auto"/>
      </w:pPr>
    </w:p>
    <w:p w14:paraId="10D680A2" w14:textId="40E3E67A" w:rsidR="0028795E"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Los </w:t>
      </w:r>
      <w:r w:rsidR="00FF2268">
        <w:rPr>
          <w:rFonts w:ascii="ITC Avant Garde" w:eastAsiaTheme="minorHAnsi" w:hAnsi="ITC Avant Garde"/>
          <w:sz w:val="22"/>
          <w:szCs w:val="22"/>
          <w:lang w:val="es-MX" w:eastAsia="en-US"/>
        </w:rPr>
        <w:t xml:space="preserve">Participantes con Bloques </w:t>
      </w:r>
      <w:r w:rsidR="00871FEE">
        <w:rPr>
          <w:rFonts w:ascii="ITC Avant Garde" w:eastAsiaTheme="minorHAnsi" w:hAnsi="ITC Avant Garde"/>
          <w:sz w:val="22"/>
          <w:szCs w:val="22"/>
          <w:lang w:val="es-MX" w:eastAsia="en-US"/>
        </w:rPr>
        <w:t>adjudicados</w:t>
      </w:r>
      <w:r w:rsidRPr="006D5880">
        <w:rPr>
          <w:rFonts w:ascii="ITC Avant Garde" w:eastAsiaTheme="minorHAnsi" w:hAnsi="ITC Avant Garde"/>
          <w:sz w:val="22"/>
          <w:szCs w:val="22"/>
          <w:lang w:val="es-MX" w:eastAsia="en-US"/>
        </w:rPr>
        <w:t xml:space="preserve"> </w:t>
      </w:r>
      <w:r w:rsidR="00FF2268">
        <w:rPr>
          <w:rFonts w:ascii="ITC Avant Garde" w:eastAsiaTheme="minorHAnsi" w:hAnsi="ITC Avant Garde"/>
          <w:sz w:val="22"/>
          <w:szCs w:val="22"/>
          <w:lang w:val="es-MX" w:eastAsia="en-US"/>
        </w:rPr>
        <w:t>de</w:t>
      </w:r>
      <w:r w:rsidR="00FF2268"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una </w:t>
      </w:r>
      <w:r w:rsidR="00FF2268">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dada pagan el </w:t>
      </w:r>
      <w:r w:rsidR="00573157">
        <w:rPr>
          <w:rFonts w:ascii="ITC Avant Garde" w:eastAsiaTheme="minorHAnsi" w:hAnsi="ITC Avant Garde"/>
          <w:sz w:val="22"/>
          <w:szCs w:val="22"/>
          <w:lang w:val="es-MX" w:eastAsia="en-US"/>
        </w:rPr>
        <w:t>P</w:t>
      </w:r>
      <w:r w:rsidR="00871FEE">
        <w:rPr>
          <w:rFonts w:ascii="ITC Avant Garde" w:eastAsiaTheme="minorHAnsi" w:hAnsi="ITC Avant Garde"/>
          <w:sz w:val="22"/>
          <w:szCs w:val="22"/>
          <w:lang w:val="es-MX" w:eastAsia="en-US"/>
        </w:rPr>
        <w:t>recio de</w:t>
      </w:r>
      <w:r w:rsidRPr="006D5880">
        <w:rPr>
          <w:rFonts w:ascii="ITC Avant Garde" w:eastAsiaTheme="minorHAnsi" w:hAnsi="ITC Avant Garde"/>
          <w:sz w:val="22"/>
          <w:szCs w:val="22"/>
          <w:lang w:val="es-MX" w:eastAsia="en-US"/>
        </w:rPr>
        <w:t xml:space="preserve"> Adjudicación para esa </w:t>
      </w:r>
      <w:r w:rsidR="00FF2268">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ategoría, calculado de conformidad con la</w:t>
      </w:r>
      <w:r w:rsidR="00FF2268">
        <w:rPr>
          <w:rFonts w:ascii="ITC Avant Garde" w:eastAsiaTheme="minorHAnsi" w:hAnsi="ITC Avant Garde"/>
          <w:sz w:val="22"/>
          <w:szCs w:val="22"/>
          <w:lang w:val="es-MX" w:eastAsia="en-US"/>
        </w:rPr>
        <w:t>s</w:t>
      </w:r>
      <w:r w:rsidRPr="006D5880">
        <w:rPr>
          <w:rFonts w:ascii="ITC Avant Garde" w:eastAsiaTheme="minorHAnsi" w:hAnsi="ITC Avant Garde"/>
          <w:sz w:val="22"/>
          <w:szCs w:val="22"/>
          <w:lang w:val="es-MX" w:eastAsia="en-US"/>
        </w:rPr>
        <w:t xml:space="preserve"> regla</w:t>
      </w:r>
      <w:r w:rsidR="00FF2268">
        <w:rPr>
          <w:rFonts w:ascii="ITC Avant Garde" w:eastAsiaTheme="minorHAnsi" w:hAnsi="ITC Avant Garde"/>
          <w:sz w:val="22"/>
          <w:szCs w:val="22"/>
          <w:lang w:val="es-MX" w:eastAsia="en-US"/>
        </w:rPr>
        <w:t xml:space="preserve">s </w:t>
      </w:r>
      <w:r w:rsidR="00FF2268" w:rsidRPr="006D5880">
        <w:rPr>
          <w:rFonts w:ascii="ITC Avant Garde" w:eastAsiaTheme="minorHAnsi" w:hAnsi="ITC Avant Garde"/>
          <w:sz w:val="22"/>
          <w:szCs w:val="22"/>
          <w:lang w:val="es-MX" w:eastAsia="en-US"/>
        </w:rPr>
        <w:t>siguiente</w:t>
      </w:r>
      <w:r w:rsidR="00FF2268">
        <w:rPr>
          <w:rFonts w:ascii="ITC Avant Garde" w:eastAsiaTheme="minorHAnsi" w:hAnsi="ITC Avant Garde"/>
          <w:sz w:val="22"/>
          <w:szCs w:val="22"/>
          <w:lang w:val="es-MX" w:eastAsia="en-US"/>
        </w:rPr>
        <w:t>s</w:t>
      </w:r>
      <w:r w:rsidRPr="006D5880">
        <w:rPr>
          <w:rFonts w:ascii="ITC Avant Garde" w:eastAsiaTheme="minorHAnsi" w:hAnsi="ITC Avant Garde"/>
          <w:sz w:val="22"/>
          <w:szCs w:val="22"/>
          <w:lang w:val="es-MX" w:eastAsia="en-US"/>
        </w:rPr>
        <w:t>:</w:t>
      </w:r>
    </w:p>
    <w:p w14:paraId="7B1E625C" w14:textId="77777777" w:rsidR="00105A47" w:rsidRPr="006D5880" w:rsidRDefault="00105A47" w:rsidP="00746DC9">
      <w:pPr>
        <w:pStyle w:val="Textoindependiente"/>
        <w:spacing w:after="0"/>
        <w:jc w:val="both"/>
        <w:rPr>
          <w:rFonts w:ascii="ITC Avant Garde" w:eastAsiaTheme="minorHAnsi" w:hAnsi="ITC Avant Garde"/>
          <w:sz w:val="22"/>
          <w:szCs w:val="22"/>
          <w:lang w:val="es-MX" w:eastAsia="en-US"/>
        </w:rPr>
      </w:pPr>
    </w:p>
    <w:p w14:paraId="10117C6E" w14:textId="0468F234" w:rsidR="0028795E" w:rsidRPr="006D5880" w:rsidRDefault="0028795E" w:rsidP="009B6389">
      <w:pPr>
        <w:pStyle w:val="ListAlphaLC"/>
        <w:numPr>
          <w:ilvl w:val="0"/>
          <w:numId w:val="24"/>
        </w:numPr>
        <w:spacing w:after="0" w:line="240"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el número total de </w:t>
      </w:r>
      <w:r w:rsidR="00442756">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442756">
        <w:rPr>
          <w:rFonts w:ascii="ITC Avant Garde" w:eastAsiaTheme="minorHAnsi" w:hAnsi="ITC Avant Garde"/>
          <w:sz w:val="22"/>
          <w:szCs w:val="22"/>
          <w:lang w:val="es-MX" w:eastAsia="en-US"/>
        </w:rPr>
        <w:t>de una C</w:t>
      </w:r>
      <w:r w:rsidR="00442756" w:rsidRPr="006D5880">
        <w:rPr>
          <w:rFonts w:ascii="ITC Avant Garde" w:eastAsiaTheme="minorHAnsi" w:hAnsi="ITC Avant Garde"/>
          <w:sz w:val="22"/>
          <w:szCs w:val="22"/>
          <w:lang w:val="es-MX" w:eastAsia="en-US"/>
        </w:rPr>
        <w:t>ategoría</w:t>
      </w:r>
      <w:r w:rsidR="00442756" w:rsidRPr="006D5880" w:rsidDel="00442756">
        <w:rPr>
          <w:rFonts w:ascii="ITC Avant Garde" w:eastAsiaTheme="minorHAnsi" w:hAnsi="ITC Avant Garde"/>
          <w:sz w:val="22"/>
          <w:szCs w:val="22"/>
          <w:lang w:val="es-MX" w:eastAsia="en-US"/>
        </w:rPr>
        <w:t xml:space="preserve"> </w:t>
      </w:r>
      <w:r w:rsidR="00442756">
        <w:rPr>
          <w:rFonts w:ascii="ITC Avant Garde" w:eastAsiaTheme="minorHAnsi" w:hAnsi="ITC Avant Garde"/>
          <w:sz w:val="22"/>
          <w:szCs w:val="22"/>
          <w:lang w:val="es-MX" w:eastAsia="en-US"/>
        </w:rPr>
        <w:t>determinada por los que se presentaron Ofertas</w:t>
      </w:r>
      <w:r w:rsidRPr="006D5880">
        <w:rPr>
          <w:rFonts w:ascii="ITC Avant Garde" w:eastAsiaTheme="minorHAnsi" w:hAnsi="ITC Avant Garde"/>
          <w:sz w:val="22"/>
          <w:szCs w:val="22"/>
          <w:lang w:val="es-MX" w:eastAsia="en-US"/>
        </w:rPr>
        <w:t xml:space="preserve"> al </w:t>
      </w:r>
      <w:r w:rsidR="00FE2F29">
        <w:rPr>
          <w:rFonts w:ascii="ITC Avant Garde" w:eastAsiaTheme="minorHAnsi" w:hAnsi="ITC Avant Garde"/>
          <w:sz w:val="22"/>
          <w:szCs w:val="22"/>
          <w:lang w:val="es-MX" w:eastAsia="en-US"/>
        </w:rPr>
        <w:t xml:space="preserve">Puntaje </w:t>
      </w:r>
      <w:r w:rsidRPr="006D5880">
        <w:rPr>
          <w:rFonts w:ascii="ITC Avant Garde" w:eastAsiaTheme="minorHAnsi" w:hAnsi="ITC Avant Garde"/>
          <w:sz w:val="22"/>
          <w:szCs w:val="22"/>
          <w:lang w:val="es-MX" w:eastAsia="en-US"/>
        </w:rPr>
        <w:t xml:space="preserve">de </w:t>
      </w:r>
      <w:r w:rsidR="00442756">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eloj de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final es igual al número </w:t>
      </w:r>
      <w:r w:rsidR="00442756">
        <w:rPr>
          <w:rFonts w:ascii="ITC Avant Garde" w:eastAsiaTheme="minorHAnsi" w:hAnsi="ITC Avant Garde"/>
          <w:sz w:val="22"/>
          <w:szCs w:val="22"/>
          <w:lang w:val="es-MX" w:eastAsia="en-US"/>
        </w:rPr>
        <w:t xml:space="preserve">total </w:t>
      </w:r>
      <w:r w:rsidRPr="006D5880">
        <w:rPr>
          <w:rFonts w:ascii="ITC Avant Garde" w:eastAsiaTheme="minorHAnsi" w:hAnsi="ITC Avant Garde"/>
          <w:sz w:val="22"/>
          <w:szCs w:val="22"/>
          <w:lang w:val="es-MX" w:eastAsia="en-US"/>
        </w:rPr>
        <w:t xml:space="preserve">de </w:t>
      </w:r>
      <w:r w:rsidR="00442756">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442756">
        <w:rPr>
          <w:rFonts w:ascii="ITC Avant Garde" w:eastAsiaTheme="minorHAnsi" w:hAnsi="ITC Avant Garde"/>
          <w:sz w:val="22"/>
          <w:szCs w:val="22"/>
          <w:lang w:val="es-MX" w:eastAsia="en-US"/>
        </w:rPr>
        <w:t>en dicha Categoría</w:t>
      </w:r>
      <w:r w:rsidRPr="006D5880">
        <w:rPr>
          <w:rFonts w:ascii="ITC Avant Garde" w:eastAsiaTheme="minorHAnsi" w:hAnsi="ITC Avant Garde"/>
          <w:sz w:val="22"/>
          <w:szCs w:val="22"/>
          <w:lang w:val="es-MX" w:eastAsia="en-US"/>
        </w:rPr>
        <w:t xml:space="preserve">, entonces el </w:t>
      </w:r>
      <w:r w:rsidR="00442756">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 xml:space="preserve">recio de Adjudicación para esa </w:t>
      </w:r>
      <w:r w:rsidR="00442756">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es el </w:t>
      </w:r>
      <w:r w:rsidR="00F4627A">
        <w:rPr>
          <w:rFonts w:ascii="ITC Avant Garde" w:eastAsiaTheme="minorHAnsi" w:hAnsi="ITC Avant Garde"/>
          <w:sz w:val="22"/>
          <w:szCs w:val="22"/>
          <w:lang w:val="es-MX" w:eastAsia="en-US"/>
        </w:rPr>
        <w:t xml:space="preserve">Componente Económico del Puntaje de </w:t>
      </w:r>
      <w:r w:rsidR="00442756">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eloj de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final</w:t>
      </w:r>
      <w:r w:rsidR="00FE2F29">
        <w:rPr>
          <w:rFonts w:ascii="ITC Avant Garde" w:eastAsiaTheme="minorHAnsi" w:hAnsi="ITC Avant Garde"/>
          <w:sz w:val="22"/>
          <w:szCs w:val="22"/>
          <w:lang w:val="es-MX" w:eastAsia="en-US"/>
        </w:rPr>
        <w:t>;</w:t>
      </w:r>
      <w:r w:rsidRPr="006D5880">
        <w:rPr>
          <w:rFonts w:ascii="ITC Avant Garde" w:eastAsiaTheme="minorHAnsi" w:hAnsi="ITC Avant Garde"/>
          <w:sz w:val="22"/>
          <w:szCs w:val="22"/>
          <w:lang w:val="es-MX" w:eastAsia="en-US"/>
        </w:rPr>
        <w:t xml:space="preserve"> o</w:t>
      </w:r>
    </w:p>
    <w:p w14:paraId="34B177BA" w14:textId="12F2A2F4" w:rsidR="00BE5006" w:rsidRPr="006D5880" w:rsidRDefault="00BE5006" w:rsidP="00746DC9">
      <w:pPr>
        <w:pStyle w:val="ListAlphaLC"/>
        <w:spacing w:after="0" w:line="240" w:lineRule="auto"/>
        <w:ind w:left="360"/>
        <w:jc w:val="both"/>
        <w:rPr>
          <w:rFonts w:ascii="ITC Avant Garde" w:eastAsiaTheme="minorHAnsi" w:hAnsi="ITC Avant Garde"/>
          <w:sz w:val="22"/>
          <w:szCs w:val="22"/>
          <w:lang w:val="es-MX" w:eastAsia="en-US"/>
        </w:rPr>
      </w:pPr>
    </w:p>
    <w:p w14:paraId="09DF3692" w14:textId="6137AA77" w:rsidR="0028795E" w:rsidRDefault="0028795E" w:rsidP="009B6389">
      <w:pPr>
        <w:pStyle w:val="ListAlphaLC"/>
        <w:numPr>
          <w:ilvl w:val="0"/>
          <w:numId w:val="24"/>
        </w:numPr>
        <w:spacing w:after="0" w:line="240"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el número total de </w:t>
      </w:r>
      <w:r w:rsidR="00442756">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442756">
        <w:rPr>
          <w:rFonts w:ascii="ITC Avant Garde" w:eastAsiaTheme="minorHAnsi" w:hAnsi="ITC Avant Garde"/>
          <w:sz w:val="22"/>
          <w:szCs w:val="22"/>
          <w:lang w:val="es-MX" w:eastAsia="en-US"/>
        </w:rPr>
        <w:t>de una C</w:t>
      </w:r>
      <w:r w:rsidR="00442756" w:rsidRPr="006D5880">
        <w:rPr>
          <w:rFonts w:ascii="ITC Avant Garde" w:eastAsiaTheme="minorHAnsi" w:hAnsi="ITC Avant Garde"/>
          <w:sz w:val="22"/>
          <w:szCs w:val="22"/>
          <w:lang w:val="es-MX" w:eastAsia="en-US"/>
        </w:rPr>
        <w:t>ategoría</w:t>
      </w:r>
      <w:r w:rsidR="00442756" w:rsidRPr="006D5880" w:rsidDel="00442756">
        <w:rPr>
          <w:rFonts w:ascii="ITC Avant Garde" w:eastAsiaTheme="minorHAnsi" w:hAnsi="ITC Avant Garde"/>
          <w:sz w:val="22"/>
          <w:szCs w:val="22"/>
          <w:lang w:val="es-MX" w:eastAsia="en-US"/>
        </w:rPr>
        <w:t xml:space="preserve"> </w:t>
      </w:r>
      <w:r w:rsidR="00442756">
        <w:rPr>
          <w:rFonts w:ascii="ITC Avant Garde" w:eastAsiaTheme="minorHAnsi" w:hAnsi="ITC Avant Garde"/>
          <w:sz w:val="22"/>
          <w:szCs w:val="22"/>
          <w:lang w:val="es-MX" w:eastAsia="en-US"/>
        </w:rPr>
        <w:t>determinada por los que se presentaron Ofertas,</w:t>
      </w:r>
      <w:r w:rsidRPr="006D5880">
        <w:rPr>
          <w:rFonts w:ascii="ITC Avant Garde" w:eastAsiaTheme="minorHAnsi" w:hAnsi="ITC Avant Garde"/>
          <w:sz w:val="22"/>
          <w:szCs w:val="22"/>
          <w:lang w:val="es-MX" w:eastAsia="en-US"/>
        </w:rPr>
        <w:t xml:space="preserve"> al </w:t>
      </w:r>
      <w:r w:rsidR="00FE2F29">
        <w:rPr>
          <w:rFonts w:ascii="ITC Avant Garde" w:eastAsiaTheme="minorHAnsi" w:hAnsi="ITC Avant Garde"/>
          <w:sz w:val="22"/>
          <w:szCs w:val="22"/>
          <w:lang w:val="es-MX" w:eastAsia="en-US"/>
        </w:rPr>
        <w:t xml:space="preserve">Puntaje </w:t>
      </w:r>
      <w:r w:rsidRPr="006D5880">
        <w:rPr>
          <w:rFonts w:ascii="ITC Avant Garde" w:eastAsiaTheme="minorHAnsi" w:hAnsi="ITC Avant Garde"/>
          <w:sz w:val="22"/>
          <w:szCs w:val="22"/>
          <w:lang w:val="es-MX" w:eastAsia="en-US"/>
        </w:rPr>
        <w:t xml:space="preserve">de </w:t>
      </w:r>
      <w:r w:rsidR="00442756">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eloj de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final es menor al número </w:t>
      </w:r>
      <w:r w:rsidR="00442756">
        <w:rPr>
          <w:rFonts w:ascii="ITC Avant Garde" w:eastAsiaTheme="minorHAnsi" w:hAnsi="ITC Avant Garde"/>
          <w:sz w:val="22"/>
          <w:szCs w:val="22"/>
          <w:lang w:val="es-MX" w:eastAsia="en-US"/>
        </w:rPr>
        <w:t>total</w:t>
      </w:r>
      <w:r w:rsidR="00442756" w:rsidRPr="006D5880">
        <w:rPr>
          <w:rFonts w:ascii="ITC Avant Garde" w:eastAsiaTheme="minorHAnsi" w:hAnsi="ITC Avant Garde"/>
          <w:sz w:val="22"/>
          <w:szCs w:val="22"/>
          <w:lang w:val="es-MX" w:eastAsia="en-US"/>
        </w:rPr>
        <w:t xml:space="preserve"> </w:t>
      </w:r>
      <w:r w:rsidR="00442756">
        <w:rPr>
          <w:rFonts w:ascii="ITC Avant Garde" w:eastAsiaTheme="minorHAnsi" w:hAnsi="ITC Avant Garde"/>
          <w:sz w:val="22"/>
          <w:szCs w:val="22"/>
          <w:lang w:val="es-MX" w:eastAsia="en-US"/>
        </w:rPr>
        <w:t>de B</w:t>
      </w:r>
      <w:r w:rsidRPr="006D5880">
        <w:rPr>
          <w:rFonts w:ascii="ITC Avant Garde" w:eastAsiaTheme="minorHAnsi" w:hAnsi="ITC Avant Garde"/>
          <w:sz w:val="22"/>
          <w:szCs w:val="22"/>
          <w:lang w:val="es-MX" w:eastAsia="en-US"/>
        </w:rPr>
        <w:t xml:space="preserve">loques </w:t>
      </w:r>
      <w:r w:rsidR="00442756">
        <w:rPr>
          <w:rFonts w:ascii="ITC Avant Garde" w:eastAsiaTheme="minorHAnsi" w:hAnsi="ITC Avant Garde"/>
          <w:sz w:val="22"/>
          <w:szCs w:val="22"/>
          <w:lang w:val="es-MX" w:eastAsia="en-US"/>
        </w:rPr>
        <w:t>en dicha Categoría</w:t>
      </w:r>
      <w:r w:rsidRPr="006D5880">
        <w:rPr>
          <w:rFonts w:ascii="ITC Avant Garde" w:eastAsiaTheme="minorHAnsi" w:hAnsi="ITC Avant Garde"/>
          <w:sz w:val="22"/>
          <w:szCs w:val="22"/>
          <w:lang w:val="es-MX" w:eastAsia="en-US"/>
        </w:rPr>
        <w:t>, entonces:</w:t>
      </w:r>
    </w:p>
    <w:p w14:paraId="57B06F50" w14:textId="77777777" w:rsidR="00105A47" w:rsidRPr="006D5880" w:rsidRDefault="00105A47" w:rsidP="00746DC9">
      <w:pPr>
        <w:pStyle w:val="ListAlphaLC"/>
        <w:spacing w:after="0" w:line="240" w:lineRule="auto"/>
        <w:ind w:left="360"/>
        <w:jc w:val="both"/>
        <w:rPr>
          <w:rFonts w:ascii="ITC Avant Garde" w:eastAsiaTheme="minorHAnsi" w:hAnsi="ITC Avant Garde"/>
          <w:sz w:val="22"/>
          <w:szCs w:val="22"/>
          <w:lang w:val="es-MX" w:eastAsia="en-US"/>
        </w:rPr>
      </w:pPr>
    </w:p>
    <w:p w14:paraId="533D31C4" w14:textId="7437AE4B" w:rsidR="0028795E" w:rsidRDefault="0028795E" w:rsidP="009B6389">
      <w:pPr>
        <w:pStyle w:val="Textoindependiente"/>
        <w:numPr>
          <w:ilvl w:val="1"/>
          <w:numId w:val="35"/>
        </w:numPr>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w:t>
      </w:r>
      <w:r w:rsidR="00EA2CDD">
        <w:rPr>
          <w:rFonts w:ascii="ITC Avant Garde" w:eastAsiaTheme="minorHAnsi" w:hAnsi="ITC Avant Garde"/>
          <w:sz w:val="22"/>
          <w:szCs w:val="22"/>
          <w:lang w:val="es-MX" w:eastAsia="en-US"/>
        </w:rPr>
        <w:t>existen Retiros Rechazados en</w:t>
      </w:r>
      <w:r w:rsidRPr="006D5880">
        <w:rPr>
          <w:rFonts w:ascii="ITC Avant Garde" w:eastAsiaTheme="minorHAnsi" w:hAnsi="ITC Avant Garde"/>
          <w:sz w:val="22"/>
          <w:szCs w:val="22"/>
          <w:lang w:val="es-MX" w:eastAsia="en-US"/>
        </w:rPr>
        <w:t xml:space="preserve"> </w:t>
      </w:r>
      <w:r w:rsidR="00EA2CDD">
        <w:rPr>
          <w:rFonts w:ascii="ITC Avant Garde" w:eastAsiaTheme="minorHAnsi" w:hAnsi="ITC Avant Garde"/>
          <w:sz w:val="22"/>
          <w:szCs w:val="22"/>
          <w:lang w:val="es-MX" w:eastAsia="en-US"/>
        </w:rPr>
        <w:t>dicha</w:t>
      </w:r>
      <w:r w:rsidR="00EA2CDD" w:rsidRPr="006D5880">
        <w:rPr>
          <w:rFonts w:ascii="ITC Avant Garde" w:eastAsiaTheme="minorHAnsi" w:hAnsi="ITC Avant Garde"/>
          <w:sz w:val="22"/>
          <w:szCs w:val="22"/>
          <w:lang w:val="es-MX" w:eastAsia="en-US"/>
        </w:rPr>
        <w:t xml:space="preserve"> </w:t>
      </w:r>
      <w:r w:rsidR="00EA2CDD">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pero no </w:t>
      </w:r>
      <w:r w:rsidR="00B02782">
        <w:rPr>
          <w:rFonts w:ascii="ITC Avant Garde" w:eastAsiaTheme="minorHAnsi" w:hAnsi="ITC Avant Garde"/>
          <w:sz w:val="22"/>
          <w:szCs w:val="22"/>
          <w:lang w:val="es-MX" w:eastAsia="en-US"/>
        </w:rPr>
        <w:t xml:space="preserve">existen </w:t>
      </w:r>
      <w:r w:rsidR="00EA2CDD">
        <w:rPr>
          <w:rFonts w:ascii="ITC Avant Garde" w:eastAsiaTheme="minorHAnsi" w:hAnsi="ITC Avant Garde"/>
          <w:sz w:val="22"/>
          <w:szCs w:val="22"/>
          <w:lang w:val="es-MX" w:eastAsia="en-US"/>
        </w:rPr>
        <w:t>Cambios Rechazados</w:t>
      </w:r>
      <w:r w:rsidRPr="006D5880">
        <w:rPr>
          <w:rFonts w:ascii="ITC Avant Garde" w:eastAsiaTheme="minorHAnsi" w:hAnsi="ITC Avant Garde"/>
          <w:sz w:val="22"/>
          <w:szCs w:val="22"/>
          <w:lang w:val="es-MX" w:eastAsia="en-US"/>
        </w:rPr>
        <w:t xml:space="preserve">, entonces </w:t>
      </w:r>
      <w:r w:rsidRPr="008A44A0">
        <w:rPr>
          <w:rFonts w:ascii="ITC Avant Garde" w:eastAsiaTheme="minorHAnsi" w:hAnsi="ITC Avant Garde"/>
          <w:sz w:val="22"/>
          <w:szCs w:val="22"/>
          <w:lang w:val="es-MX" w:eastAsia="en-US"/>
        </w:rPr>
        <w:t xml:space="preserve">el </w:t>
      </w:r>
      <w:r w:rsidR="00EA2CDD" w:rsidRPr="008A44A0">
        <w:rPr>
          <w:rFonts w:ascii="ITC Avant Garde" w:eastAsiaTheme="minorHAnsi" w:hAnsi="ITC Avant Garde"/>
          <w:sz w:val="22"/>
          <w:szCs w:val="22"/>
          <w:lang w:val="es-MX" w:eastAsia="en-US"/>
        </w:rPr>
        <w:t>P</w:t>
      </w:r>
      <w:r w:rsidRPr="008A44A0">
        <w:rPr>
          <w:rFonts w:ascii="ITC Avant Garde" w:eastAsiaTheme="minorHAnsi" w:hAnsi="ITC Avant Garde"/>
          <w:sz w:val="22"/>
          <w:szCs w:val="22"/>
          <w:lang w:val="es-MX" w:eastAsia="en-US"/>
        </w:rPr>
        <w:t xml:space="preserve">recio de Adjudicación para </w:t>
      </w:r>
      <w:r w:rsidR="00EA2CDD" w:rsidRPr="008A44A0">
        <w:rPr>
          <w:rFonts w:ascii="ITC Avant Garde" w:eastAsiaTheme="minorHAnsi" w:hAnsi="ITC Avant Garde"/>
          <w:sz w:val="22"/>
          <w:szCs w:val="22"/>
          <w:lang w:val="es-MX" w:eastAsia="en-US"/>
        </w:rPr>
        <w:t>dicha C</w:t>
      </w:r>
      <w:r w:rsidRPr="008A44A0">
        <w:rPr>
          <w:rFonts w:ascii="ITC Avant Garde" w:eastAsiaTheme="minorHAnsi" w:hAnsi="ITC Avant Garde"/>
          <w:sz w:val="22"/>
          <w:szCs w:val="22"/>
          <w:lang w:val="es-MX" w:eastAsia="en-US"/>
        </w:rPr>
        <w:t xml:space="preserve">ategoría es </w:t>
      </w:r>
      <w:r w:rsidR="004D2F86" w:rsidRPr="008A44A0">
        <w:rPr>
          <w:rFonts w:ascii="ITC Avant Garde" w:eastAsiaTheme="minorHAnsi" w:hAnsi="ITC Avant Garde"/>
          <w:sz w:val="22"/>
          <w:szCs w:val="22"/>
          <w:lang w:val="es-MX" w:eastAsia="en-US"/>
        </w:rPr>
        <w:t xml:space="preserve">el </w:t>
      </w:r>
      <w:r w:rsidR="006E474D" w:rsidRPr="008A44A0">
        <w:rPr>
          <w:rFonts w:ascii="ITC Avant Garde" w:eastAsiaTheme="minorHAnsi" w:hAnsi="ITC Avant Garde"/>
          <w:sz w:val="22"/>
          <w:szCs w:val="22"/>
          <w:lang w:val="es-MX" w:eastAsia="en-US"/>
        </w:rPr>
        <w:t xml:space="preserve">Componente Económico del </w:t>
      </w:r>
      <w:r w:rsidR="00911F99" w:rsidRPr="008A44A0">
        <w:rPr>
          <w:rFonts w:ascii="ITC Avant Garde" w:eastAsiaTheme="minorHAnsi" w:hAnsi="ITC Avant Garde"/>
          <w:sz w:val="22"/>
          <w:szCs w:val="22"/>
          <w:lang w:val="es-MX" w:eastAsia="en-US"/>
        </w:rPr>
        <w:t xml:space="preserve">Puntaje </w:t>
      </w:r>
      <w:r w:rsidR="004D2F86" w:rsidRPr="008A44A0">
        <w:rPr>
          <w:rFonts w:ascii="ITC Avant Garde" w:eastAsiaTheme="minorHAnsi" w:hAnsi="ITC Avant Garde"/>
          <w:sz w:val="22"/>
          <w:szCs w:val="22"/>
          <w:lang w:val="es-MX" w:eastAsia="en-US"/>
        </w:rPr>
        <w:t>de Retiro del último</w:t>
      </w:r>
      <w:r w:rsidR="004D2F86">
        <w:rPr>
          <w:rFonts w:ascii="ITC Avant Garde" w:eastAsiaTheme="minorHAnsi" w:hAnsi="ITC Avant Garde"/>
          <w:sz w:val="22"/>
          <w:szCs w:val="22"/>
          <w:lang w:val="es-MX" w:eastAsia="en-US"/>
        </w:rPr>
        <w:t xml:space="preserve"> Retiro Rechazado, es decir, </w:t>
      </w:r>
      <w:r w:rsidRPr="006D5880">
        <w:rPr>
          <w:rFonts w:ascii="ITC Avant Garde" w:eastAsiaTheme="minorHAnsi" w:hAnsi="ITC Avant Garde"/>
          <w:sz w:val="22"/>
          <w:szCs w:val="22"/>
          <w:lang w:val="es-MX" w:eastAsia="en-US"/>
        </w:rPr>
        <w:t xml:space="preserve">el </w:t>
      </w:r>
      <w:r w:rsidR="00F4627A">
        <w:rPr>
          <w:rFonts w:ascii="ITC Avant Garde" w:eastAsiaTheme="minorHAnsi" w:hAnsi="ITC Avant Garde"/>
          <w:sz w:val="22"/>
          <w:szCs w:val="22"/>
          <w:lang w:val="es-MX" w:eastAsia="en-US"/>
        </w:rPr>
        <w:t xml:space="preserve">Componente Económico del Puntaje de </w:t>
      </w:r>
      <w:r w:rsidR="003F6A4A">
        <w:rPr>
          <w:rFonts w:ascii="ITC Avant Garde" w:eastAsiaTheme="minorHAnsi" w:hAnsi="ITC Avant Garde"/>
          <w:sz w:val="22"/>
          <w:szCs w:val="22"/>
          <w:lang w:val="es-MX" w:eastAsia="en-US"/>
        </w:rPr>
        <w:t>Retiro</w:t>
      </w:r>
      <w:r w:rsidRPr="006D5880">
        <w:rPr>
          <w:rFonts w:ascii="ITC Avant Garde" w:eastAsiaTheme="minorHAnsi" w:hAnsi="ITC Avant Garde"/>
          <w:sz w:val="22"/>
          <w:szCs w:val="22"/>
          <w:lang w:val="es-MX" w:eastAsia="en-US"/>
        </w:rPr>
        <w:t xml:space="preserve"> </w:t>
      </w:r>
      <w:r w:rsidR="00EA2CDD">
        <w:rPr>
          <w:rFonts w:ascii="ITC Avant Garde" w:eastAsiaTheme="minorHAnsi" w:hAnsi="ITC Avant Garde"/>
          <w:sz w:val="22"/>
          <w:szCs w:val="22"/>
          <w:lang w:val="es-MX" w:eastAsia="en-US"/>
        </w:rPr>
        <w:t>más</w:t>
      </w:r>
      <w:r w:rsidR="00B02782">
        <w:rPr>
          <w:rFonts w:ascii="ITC Avant Garde" w:eastAsiaTheme="minorHAnsi" w:hAnsi="ITC Avant Garde"/>
          <w:sz w:val="22"/>
          <w:szCs w:val="22"/>
          <w:lang w:val="es-MX" w:eastAsia="en-US"/>
        </w:rPr>
        <w:t xml:space="preserve"> </w:t>
      </w:r>
      <w:r w:rsidR="00573157">
        <w:rPr>
          <w:rFonts w:ascii="ITC Avant Garde" w:eastAsiaTheme="minorHAnsi" w:hAnsi="ITC Avant Garde"/>
          <w:sz w:val="22"/>
          <w:szCs w:val="22"/>
          <w:lang w:val="es-MX" w:eastAsia="en-US"/>
        </w:rPr>
        <w:t>bajo</w:t>
      </w:r>
      <w:r w:rsidR="004B5A6F">
        <w:rPr>
          <w:rFonts w:ascii="ITC Avant Garde" w:eastAsiaTheme="minorHAnsi" w:hAnsi="ITC Avant Garde"/>
          <w:sz w:val="22"/>
          <w:szCs w:val="22"/>
          <w:lang w:val="es-MX" w:eastAsia="en-US"/>
        </w:rPr>
        <w:t xml:space="preserve"> asociado con un Bloque que había sido retenido</w:t>
      </w:r>
      <w:r w:rsidRPr="006D5880">
        <w:rPr>
          <w:rFonts w:ascii="ITC Avant Garde" w:eastAsiaTheme="minorHAnsi" w:hAnsi="ITC Avant Garde"/>
          <w:sz w:val="22"/>
          <w:szCs w:val="22"/>
          <w:lang w:val="es-MX" w:eastAsia="en-US"/>
        </w:rPr>
        <w:t>.</w:t>
      </w:r>
    </w:p>
    <w:p w14:paraId="2A9C9BEE" w14:textId="77777777" w:rsidR="00063774" w:rsidRPr="006D5880" w:rsidRDefault="00063774" w:rsidP="00746DC9">
      <w:pPr>
        <w:pStyle w:val="Textoindependiente"/>
        <w:spacing w:after="0"/>
        <w:ind w:left="720"/>
        <w:jc w:val="both"/>
        <w:rPr>
          <w:rFonts w:ascii="ITC Avant Garde" w:eastAsiaTheme="minorHAnsi" w:hAnsi="ITC Avant Garde"/>
          <w:sz w:val="22"/>
          <w:szCs w:val="22"/>
          <w:lang w:val="es-MX" w:eastAsia="en-US"/>
        </w:rPr>
      </w:pPr>
    </w:p>
    <w:p w14:paraId="6DAB04EA" w14:textId="09D88EEF" w:rsidR="0028795E" w:rsidRDefault="0028795E" w:rsidP="009B6389">
      <w:pPr>
        <w:pStyle w:val="Textoindependiente"/>
        <w:numPr>
          <w:ilvl w:val="1"/>
          <w:numId w:val="35"/>
        </w:numPr>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w:t>
      </w:r>
      <w:r w:rsidR="00813523">
        <w:rPr>
          <w:rFonts w:ascii="ITC Avant Garde" w:eastAsiaTheme="minorHAnsi" w:hAnsi="ITC Avant Garde"/>
          <w:sz w:val="22"/>
          <w:szCs w:val="22"/>
          <w:lang w:val="es-MX" w:eastAsia="en-US"/>
        </w:rPr>
        <w:t>existen Cambios Rechazados</w:t>
      </w:r>
      <w:r w:rsidR="000D1F6C">
        <w:rPr>
          <w:rFonts w:ascii="ITC Avant Garde" w:eastAsiaTheme="minorHAnsi" w:hAnsi="ITC Avant Garde"/>
          <w:sz w:val="22"/>
          <w:szCs w:val="22"/>
          <w:lang w:val="es-MX" w:eastAsia="en-US"/>
        </w:rPr>
        <w:t xml:space="preserve"> en dicha Categoría</w:t>
      </w:r>
      <w:r w:rsidRPr="006D5880">
        <w:rPr>
          <w:rFonts w:ascii="ITC Avant Garde" w:eastAsiaTheme="minorHAnsi" w:hAnsi="ITC Avant Garde"/>
          <w:sz w:val="22"/>
          <w:szCs w:val="22"/>
          <w:lang w:val="es-MX" w:eastAsia="en-US"/>
        </w:rPr>
        <w:t xml:space="preserve">, entonces el </w:t>
      </w:r>
      <w:r w:rsidR="00813523">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 xml:space="preserve">recio de Adjudicación es el </w:t>
      </w:r>
      <w:r w:rsidR="00E0782D">
        <w:rPr>
          <w:rFonts w:ascii="ITC Avant Garde" w:eastAsiaTheme="minorHAnsi" w:hAnsi="ITC Avant Garde"/>
          <w:sz w:val="22"/>
          <w:szCs w:val="22"/>
          <w:lang w:val="es-MX" w:eastAsia="en-US"/>
        </w:rPr>
        <w:t xml:space="preserve">último </w:t>
      </w:r>
      <w:r w:rsidR="00F44312">
        <w:rPr>
          <w:rFonts w:ascii="ITC Avant Garde" w:eastAsiaTheme="minorHAnsi" w:hAnsi="ITC Avant Garde"/>
          <w:sz w:val="22"/>
          <w:szCs w:val="22"/>
          <w:lang w:val="es-MX" w:eastAsia="en-US"/>
        </w:rPr>
        <w:t xml:space="preserve">Componente Económico </w:t>
      </w:r>
      <w:r w:rsidR="00E0782D">
        <w:rPr>
          <w:rFonts w:ascii="ITC Avant Garde" w:eastAsiaTheme="minorHAnsi" w:hAnsi="ITC Avant Garde"/>
          <w:sz w:val="22"/>
          <w:szCs w:val="22"/>
          <w:lang w:val="es-MX" w:eastAsia="en-US"/>
        </w:rPr>
        <w:t xml:space="preserve">considerado </w:t>
      </w:r>
      <w:r w:rsidR="00AA2159">
        <w:rPr>
          <w:rFonts w:ascii="ITC Avant Garde" w:eastAsiaTheme="minorHAnsi" w:hAnsi="ITC Avant Garde"/>
          <w:sz w:val="22"/>
          <w:szCs w:val="22"/>
          <w:lang w:val="es-MX" w:eastAsia="en-US"/>
        </w:rPr>
        <w:t xml:space="preserve">en una Oferta </w:t>
      </w:r>
      <w:r w:rsidR="00E0782D">
        <w:rPr>
          <w:rFonts w:ascii="ITC Avant Garde" w:eastAsiaTheme="minorHAnsi" w:hAnsi="ITC Avant Garde"/>
          <w:sz w:val="22"/>
          <w:szCs w:val="22"/>
          <w:lang w:val="es-MX" w:eastAsia="en-US"/>
        </w:rPr>
        <w:t>para</w:t>
      </w:r>
      <w:r w:rsidR="00813523">
        <w:rPr>
          <w:rFonts w:ascii="ITC Avant Garde" w:eastAsiaTheme="minorHAnsi" w:hAnsi="ITC Avant Garde"/>
          <w:sz w:val="22"/>
          <w:szCs w:val="22"/>
          <w:lang w:val="es-MX" w:eastAsia="en-US"/>
        </w:rPr>
        <w:t xml:space="preserve"> los Bloques objeto del Cambio Rechazado</w:t>
      </w:r>
      <w:r w:rsidR="008951A9">
        <w:rPr>
          <w:rFonts w:ascii="ITC Avant Garde" w:eastAsiaTheme="minorHAnsi" w:hAnsi="ITC Avant Garde"/>
          <w:sz w:val="22"/>
          <w:szCs w:val="22"/>
          <w:lang w:val="es-MX" w:eastAsia="en-US"/>
        </w:rPr>
        <w:t xml:space="preserve">, esto es, es el </w:t>
      </w:r>
      <w:r w:rsidR="00F4627A">
        <w:rPr>
          <w:rFonts w:ascii="ITC Avant Garde" w:eastAsiaTheme="minorHAnsi" w:hAnsi="ITC Avant Garde"/>
          <w:sz w:val="22"/>
          <w:szCs w:val="22"/>
          <w:lang w:val="es-MX" w:eastAsia="en-US"/>
        </w:rPr>
        <w:t xml:space="preserve">Componente Económico del </w:t>
      </w:r>
      <w:r w:rsidR="00911F99">
        <w:rPr>
          <w:rFonts w:ascii="ITC Avant Garde" w:eastAsiaTheme="minorHAnsi" w:hAnsi="ITC Avant Garde"/>
          <w:sz w:val="22"/>
          <w:szCs w:val="22"/>
          <w:lang w:val="es-MX" w:eastAsia="en-US"/>
        </w:rPr>
        <w:t xml:space="preserve">Puntaje </w:t>
      </w:r>
      <w:r w:rsidR="008951A9">
        <w:rPr>
          <w:rFonts w:ascii="ITC Avant Garde" w:eastAsiaTheme="minorHAnsi" w:hAnsi="ITC Avant Garde"/>
          <w:sz w:val="22"/>
          <w:szCs w:val="22"/>
          <w:lang w:val="es-MX" w:eastAsia="en-US"/>
        </w:rPr>
        <w:t>de Reloj</w:t>
      </w:r>
      <w:r w:rsidR="005A1378">
        <w:rPr>
          <w:rFonts w:ascii="ITC Avant Garde" w:eastAsiaTheme="minorHAnsi" w:hAnsi="ITC Avant Garde"/>
          <w:sz w:val="22"/>
          <w:szCs w:val="22"/>
          <w:lang w:val="es-MX" w:eastAsia="en-US"/>
        </w:rPr>
        <w:t xml:space="preserve"> de la R</w:t>
      </w:r>
      <w:r w:rsidR="008951A9">
        <w:rPr>
          <w:rFonts w:ascii="ITC Avant Garde" w:eastAsiaTheme="minorHAnsi" w:hAnsi="ITC Avant Garde"/>
          <w:sz w:val="22"/>
          <w:szCs w:val="22"/>
          <w:lang w:val="es-MX" w:eastAsia="en-US"/>
        </w:rPr>
        <w:t>onda</w:t>
      </w:r>
      <w:r w:rsidR="005A1378">
        <w:rPr>
          <w:rFonts w:ascii="ITC Avant Garde" w:eastAsiaTheme="minorHAnsi" w:hAnsi="ITC Avant Garde"/>
          <w:sz w:val="22"/>
          <w:szCs w:val="22"/>
          <w:lang w:val="es-MX" w:eastAsia="en-US"/>
        </w:rPr>
        <w:t xml:space="preserve"> de Reloj</w:t>
      </w:r>
      <w:r w:rsidR="008951A9">
        <w:rPr>
          <w:rFonts w:ascii="ITC Avant Garde" w:eastAsiaTheme="minorHAnsi" w:hAnsi="ITC Avant Garde"/>
          <w:sz w:val="22"/>
          <w:szCs w:val="22"/>
          <w:lang w:val="es-MX" w:eastAsia="en-US"/>
        </w:rPr>
        <w:t xml:space="preserve"> precedente a aquella en que ocurri</w:t>
      </w:r>
      <w:r w:rsidR="005A1378">
        <w:rPr>
          <w:rFonts w:ascii="ITC Avant Garde" w:eastAsiaTheme="minorHAnsi" w:hAnsi="ITC Avant Garde"/>
          <w:sz w:val="22"/>
          <w:szCs w:val="22"/>
          <w:lang w:val="es-MX" w:eastAsia="en-US"/>
        </w:rPr>
        <w:t>ó el C</w:t>
      </w:r>
      <w:r w:rsidR="008951A9">
        <w:rPr>
          <w:rFonts w:ascii="ITC Avant Garde" w:eastAsiaTheme="minorHAnsi" w:hAnsi="ITC Avant Garde"/>
          <w:sz w:val="22"/>
          <w:szCs w:val="22"/>
          <w:lang w:val="es-MX" w:eastAsia="en-US"/>
        </w:rPr>
        <w:t>ambio Rechazado</w:t>
      </w:r>
      <w:r w:rsidRPr="006D5880">
        <w:rPr>
          <w:rFonts w:ascii="ITC Avant Garde" w:eastAsiaTheme="minorHAnsi" w:hAnsi="ITC Avant Garde"/>
          <w:sz w:val="22"/>
          <w:szCs w:val="22"/>
          <w:lang w:val="es-MX" w:eastAsia="en-US"/>
        </w:rPr>
        <w:t xml:space="preserve">. </w:t>
      </w:r>
    </w:p>
    <w:p w14:paraId="5516C3DD" w14:textId="77777777" w:rsidR="00063774" w:rsidRPr="006D5880" w:rsidRDefault="00063774" w:rsidP="00746DC9">
      <w:pPr>
        <w:pStyle w:val="Textoindependiente"/>
        <w:spacing w:after="0"/>
        <w:jc w:val="both"/>
        <w:rPr>
          <w:rFonts w:ascii="ITC Avant Garde" w:eastAsiaTheme="minorHAnsi" w:hAnsi="ITC Avant Garde"/>
          <w:sz w:val="22"/>
          <w:szCs w:val="22"/>
          <w:lang w:val="es-MX" w:eastAsia="en-US"/>
        </w:rPr>
      </w:pPr>
    </w:p>
    <w:p w14:paraId="54C52584" w14:textId="20D71B22" w:rsidR="00606F06" w:rsidRPr="00E866C2" w:rsidRDefault="00606F06" w:rsidP="00746DC9">
      <w:pPr>
        <w:spacing w:after="0" w:line="240" w:lineRule="auto"/>
        <w:jc w:val="both"/>
        <w:rPr>
          <w:rFonts w:ascii="ITC Avant Garde" w:hAnsi="ITC Avant Garde"/>
          <w:lang w:val="es-ES"/>
        </w:rPr>
      </w:pPr>
      <w:r>
        <w:rPr>
          <w:rFonts w:ascii="ITC Avant Garde" w:hAnsi="ITC Avant Garde"/>
          <w:lang w:val="es-ES"/>
        </w:rPr>
        <w:t xml:space="preserve">En este sentido, cuando exista un Participante Ganador el </w:t>
      </w:r>
      <w:r w:rsidR="00F235EE">
        <w:rPr>
          <w:rFonts w:ascii="ITC Avant Garde" w:hAnsi="ITC Avant Garde"/>
          <w:lang w:val="es-ES"/>
        </w:rPr>
        <w:t>Componente Económico del Puntaje</w:t>
      </w:r>
      <w:r>
        <w:rPr>
          <w:rFonts w:ascii="ITC Avant Garde" w:hAnsi="ITC Avant Garde"/>
          <w:lang w:val="es-ES"/>
        </w:rPr>
        <w:t xml:space="preserve"> de Reloj en ningún caso podrá ser inferior al </w:t>
      </w:r>
      <w:r w:rsidR="00D43082">
        <w:rPr>
          <w:rFonts w:ascii="ITC Avant Garde" w:hAnsi="ITC Avant Garde"/>
          <w:lang w:val="es-ES"/>
        </w:rPr>
        <w:t>VMR</w:t>
      </w:r>
      <w:r>
        <w:rPr>
          <w:rFonts w:ascii="ITC Avant Garde" w:hAnsi="ITC Avant Garde"/>
          <w:lang w:val="es-ES"/>
        </w:rPr>
        <w:t xml:space="preserve">, aun considerando que dicho Participante pueda ser un Nuevo Competidor en </w:t>
      </w:r>
      <w:r w:rsidR="00DD6CFA">
        <w:rPr>
          <w:rFonts w:ascii="ITC Avant Garde" w:hAnsi="ITC Avant Garde"/>
          <w:lang w:val="es-ES"/>
        </w:rPr>
        <w:t>Bandas</w:t>
      </w:r>
      <w:r w:rsidR="00E866C2">
        <w:rPr>
          <w:rFonts w:ascii="ITC Avant Garde" w:hAnsi="ITC Avant Garde"/>
          <w:lang w:val="es-ES"/>
        </w:rPr>
        <w:t xml:space="preserve"> de Capacidad</w:t>
      </w:r>
      <w:r>
        <w:rPr>
          <w:rFonts w:ascii="ITC Avant Garde" w:hAnsi="ITC Avant Garde"/>
          <w:lang w:val="es-ES"/>
        </w:rPr>
        <w:t>.</w:t>
      </w:r>
    </w:p>
    <w:p w14:paraId="2C9170BC" w14:textId="77777777" w:rsidR="00606F06" w:rsidRDefault="00606F06" w:rsidP="00746DC9">
      <w:pPr>
        <w:pStyle w:val="Textoindependiente"/>
        <w:spacing w:after="0"/>
        <w:jc w:val="both"/>
        <w:rPr>
          <w:rFonts w:ascii="ITC Avant Garde" w:eastAsiaTheme="minorHAnsi" w:hAnsi="ITC Avant Garde"/>
          <w:sz w:val="22"/>
          <w:szCs w:val="22"/>
          <w:lang w:val="es-MX" w:eastAsia="en-US"/>
        </w:rPr>
      </w:pPr>
    </w:p>
    <w:p w14:paraId="54E8879B" w14:textId="56B8CF3C" w:rsidR="0028795E"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Una vez que el </w:t>
      </w:r>
      <w:r w:rsidR="00063774">
        <w:rPr>
          <w:rFonts w:ascii="ITC Avant Garde" w:eastAsiaTheme="minorHAnsi" w:hAnsi="ITC Avant Garde"/>
          <w:sz w:val="22"/>
          <w:szCs w:val="22"/>
          <w:lang w:val="es-MX" w:eastAsia="en-US"/>
        </w:rPr>
        <w:t>Instituto</w:t>
      </w:r>
      <w:r w:rsidRPr="006D5880">
        <w:rPr>
          <w:rFonts w:ascii="ITC Avant Garde" w:eastAsiaTheme="minorHAnsi" w:hAnsi="ITC Avant Garde"/>
          <w:sz w:val="22"/>
          <w:szCs w:val="22"/>
          <w:lang w:val="es-MX" w:eastAsia="en-US"/>
        </w:rPr>
        <w:t xml:space="preserve"> ha determinado las </w:t>
      </w:r>
      <w:r w:rsidR="00244641">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fertas </w:t>
      </w:r>
      <w:r w:rsidR="00244641">
        <w:rPr>
          <w:rFonts w:ascii="ITC Avant Garde" w:eastAsiaTheme="minorHAnsi" w:hAnsi="ITC Avant Garde"/>
          <w:sz w:val="22"/>
          <w:szCs w:val="22"/>
          <w:lang w:val="es-MX" w:eastAsia="en-US"/>
        </w:rPr>
        <w:t>que serán objeto de adjudicación</w:t>
      </w:r>
      <w:r w:rsidR="00244641"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y los </w:t>
      </w:r>
      <w:r w:rsidR="00244641">
        <w:rPr>
          <w:rFonts w:ascii="ITC Avant Garde" w:eastAsiaTheme="minorHAnsi" w:hAnsi="ITC Avant Garde"/>
          <w:sz w:val="22"/>
          <w:szCs w:val="22"/>
          <w:lang w:val="es-MX" w:eastAsia="en-US"/>
        </w:rPr>
        <w:t>Precios de Adjudicación</w:t>
      </w:r>
      <w:r w:rsidRPr="006D5880">
        <w:rPr>
          <w:rFonts w:ascii="ITC Avant Garde" w:eastAsiaTheme="minorHAnsi" w:hAnsi="ITC Avant Garde"/>
          <w:sz w:val="22"/>
          <w:szCs w:val="22"/>
          <w:lang w:val="es-MX" w:eastAsia="en-US"/>
        </w:rPr>
        <w:t xml:space="preserve">, cada </w:t>
      </w:r>
      <w:r w:rsidR="007C3E61">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será informado de su resultado, incluyendo: </w:t>
      </w:r>
    </w:p>
    <w:p w14:paraId="60B1EFC0" w14:textId="77777777" w:rsidR="0041246F" w:rsidRPr="006D5880" w:rsidRDefault="0041246F" w:rsidP="00746DC9">
      <w:pPr>
        <w:pStyle w:val="Textoindependiente"/>
        <w:spacing w:after="0"/>
        <w:jc w:val="both"/>
        <w:rPr>
          <w:rFonts w:ascii="ITC Avant Garde" w:eastAsiaTheme="minorHAnsi" w:hAnsi="ITC Avant Garde"/>
          <w:sz w:val="22"/>
          <w:szCs w:val="22"/>
          <w:lang w:val="es-MX" w:eastAsia="en-US"/>
        </w:rPr>
      </w:pPr>
    </w:p>
    <w:p w14:paraId="77A73639" w14:textId="056389C0" w:rsidR="0028795E" w:rsidRPr="006D5880" w:rsidRDefault="0028795E" w:rsidP="00746DC9">
      <w:pPr>
        <w:pStyle w:val="Textoindependiente"/>
        <w:numPr>
          <w:ilvl w:val="0"/>
          <w:numId w:val="17"/>
        </w:numPr>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El número de </w:t>
      </w:r>
      <w:r w:rsidR="00244641">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244641">
        <w:rPr>
          <w:rFonts w:ascii="ITC Avant Garde" w:eastAsiaTheme="minorHAnsi" w:hAnsi="ITC Avant Garde"/>
          <w:sz w:val="22"/>
          <w:szCs w:val="22"/>
          <w:lang w:val="es-MX" w:eastAsia="en-US"/>
        </w:rPr>
        <w:t xml:space="preserve">de cada Categoría </w:t>
      </w:r>
      <w:r w:rsidRPr="006D5880">
        <w:rPr>
          <w:rFonts w:ascii="ITC Avant Garde" w:eastAsiaTheme="minorHAnsi" w:hAnsi="ITC Avant Garde"/>
          <w:sz w:val="22"/>
          <w:szCs w:val="22"/>
          <w:lang w:val="es-MX" w:eastAsia="en-US"/>
        </w:rPr>
        <w:t xml:space="preserve">que </w:t>
      </w:r>
      <w:r w:rsidR="00244641">
        <w:rPr>
          <w:rFonts w:ascii="ITC Avant Garde" w:eastAsiaTheme="minorHAnsi" w:hAnsi="ITC Avant Garde"/>
          <w:sz w:val="22"/>
          <w:szCs w:val="22"/>
          <w:lang w:val="es-MX" w:eastAsia="en-US"/>
        </w:rPr>
        <w:t>les son adjudicados</w:t>
      </w:r>
      <w:r w:rsidRPr="006D5880">
        <w:rPr>
          <w:rFonts w:ascii="ITC Avant Garde" w:eastAsiaTheme="minorHAnsi" w:hAnsi="ITC Avant Garde"/>
          <w:sz w:val="22"/>
          <w:szCs w:val="22"/>
          <w:lang w:val="es-MX" w:eastAsia="en-US"/>
        </w:rPr>
        <w:t>, de existir alguno</w:t>
      </w:r>
      <w:r w:rsidR="00727CA6">
        <w:rPr>
          <w:rFonts w:ascii="ITC Avant Garde" w:eastAsiaTheme="minorHAnsi" w:hAnsi="ITC Avant Garde"/>
          <w:sz w:val="22"/>
          <w:szCs w:val="22"/>
          <w:lang w:val="es-MX" w:eastAsia="en-US"/>
        </w:rPr>
        <w:t>,</w:t>
      </w:r>
      <w:r w:rsidRPr="006D5880">
        <w:rPr>
          <w:rFonts w:ascii="ITC Avant Garde" w:eastAsiaTheme="minorHAnsi" w:hAnsi="ITC Avant Garde"/>
          <w:sz w:val="22"/>
          <w:szCs w:val="22"/>
          <w:lang w:val="es-MX" w:eastAsia="en-US"/>
        </w:rPr>
        <w:t xml:space="preserve"> y</w:t>
      </w:r>
    </w:p>
    <w:p w14:paraId="64D81EA4" w14:textId="2BEA300F" w:rsidR="0028795E" w:rsidRPr="006D5880" w:rsidRDefault="0028795E" w:rsidP="00746DC9">
      <w:pPr>
        <w:pStyle w:val="Textoindependiente"/>
        <w:numPr>
          <w:ilvl w:val="0"/>
          <w:numId w:val="17"/>
        </w:numPr>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El </w:t>
      </w:r>
      <w:r w:rsidR="007C3E61">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 xml:space="preserve">recio de Adjudicación que </w:t>
      </w:r>
      <w:r w:rsidR="00C21B40">
        <w:rPr>
          <w:rFonts w:ascii="ITC Avant Garde" w:eastAsiaTheme="minorHAnsi" w:hAnsi="ITC Avant Garde"/>
          <w:sz w:val="22"/>
          <w:szCs w:val="22"/>
          <w:lang w:val="es-MX" w:eastAsia="en-US"/>
        </w:rPr>
        <w:t xml:space="preserve">es </w:t>
      </w:r>
      <w:r w:rsidRPr="006D5880">
        <w:rPr>
          <w:rFonts w:ascii="ITC Avant Garde" w:eastAsiaTheme="minorHAnsi" w:hAnsi="ITC Avant Garde"/>
          <w:sz w:val="22"/>
          <w:szCs w:val="22"/>
          <w:lang w:val="es-MX" w:eastAsia="en-US"/>
        </w:rPr>
        <w:t>aplica</w:t>
      </w:r>
      <w:r w:rsidR="00C21B40">
        <w:rPr>
          <w:rFonts w:ascii="ITC Avant Garde" w:eastAsiaTheme="minorHAnsi" w:hAnsi="ITC Avant Garde"/>
          <w:sz w:val="22"/>
          <w:szCs w:val="22"/>
          <w:lang w:val="es-MX" w:eastAsia="en-US"/>
        </w:rPr>
        <w:t>ble</w:t>
      </w:r>
      <w:r w:rsidRPr="006D5880">
        <w:rPr>
          <w:rFonts w:ascii="ITC Avant Garde" w:eastAsiaTheme="minorHAnsi" w:hAnsi="ITC Avant Garde"/>
          <w:sz w:val="22"/>
          <w:szCs w:val="22"/>
          <w:lang w:val="es-MX" w:eastAsia="en-US"/>
        </w:rPr>
        <w:t xml:space="preserve"> a </w:t>
      </w:r>
      <w:r w:rsidR="00244641">
        <w:rPr>
          <w:rFonts w:ascii="ITC Avant Garde" w:eastAsiaTheme="minorHAnsi" w:hAnsi="ITC Avant Garde"/>
          <w:sz w:val="22"/>
          <w:szCs w:val="22"/>
          <w:lang w:val="es-MX" w:eastAsia="en-US"/>
        </w:rPr>
        <w:t>los</w:t>
      </w:r>
      <w:r w:rsidRPr="006D5880">
        <w:rPr>
          <w:rFonts w:ascii="ITC Avant Garde" w:eastAsiaTheme="minorHAnsi" w:hAnsi="ITC Avant Garde"/>
          <w:sz w:val="22"/>
          <w:szCs w:val="22"/>
          <w:lang w:val="es-MX" w:eastAsia="en-US"/>
        </w:rPr>
        <w:t xml:space="preserve"> </w:t>
      </w:r>
      <w:r w:rsidR="007C3E61">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244641">
        <w:rPr>
          <w:rFonts w:ascii="ITC Avant Garde" w:eastAsiaTheme="minorHAnsi" w:hAnsi="ITC Avant Garde"/>
          <w:sz w:val="22"/>
          <w:szCs w:val="22"/>
          <w:lang w:val="es-MX" w:eastAsia="en-US"/>
        </w:rPr>
        <w:t>que les son adjudicados</w:t>
      </w:r>
      <w:r w:rsidRPr="006D5880">
        <w:rPr>
          <w:rFonts w:ascii="ITC Avant Garde" w:eastAsiaTheme="minorHAnsi" w:hAnsi="ITC Avant Garde"/>
          <w:sz w:val="22"/>
          <w:szCs w:val="22"/>
          <w:lang w:val="es-MX" w:eastAsia="en-US"/>
        </w:rPr>
        <w:t xml:space="preserve">. </w:t>
      </w:r>
    </w:p>
    <w:p w14:paraId="25477E6E" w14:textId="77777777" w:rsidR="0041246F" w:rsidRDefault="0041246F" w:rsidP="00746DC9">
      <w:pPr>
        <w:pStyle w:val="Textoindependiente"/>
        <w:spacing w:after="0"/>
        <w:jc w:val="both"/>
        <w:rPr>
          <w:rFonts w:ascii="ITC Avant Garde" w:eastAsiaTheme="minorHAnsi" w:hAnsi="ITC Avant Garde"/>
          <w:sz w:val="22"/>
          <w:szCs w:val="22"/>
          <w:lang w:val="es-MX" w:eastAsia="en-US"/>
        </w:rPr>
      </w:pPr>
    </w:p>
    <w:p w14:paraId="5572A21D" w14:textId="0A634DDB" w:rsidR="00F92513" w:rsidRDefault="0028795E" w:rsidP="00746DC9">
      <w:pPr>
        <w:pStyle w:val="Textoindependiente"/>
        <w:spacing w:after="0"/>
        <w:jc w:val="both"/>
        <w:rPr>
          <w:rFonts w:ascii="ITC Avant Garde" w:eastAsiaTheme="minorHAnsi" w:hAnsi="ITC Avant Garde"/>
          <w:b/>
          <w:sz w:val="22"/>
          <w:szCs w:val="22"/>
          <w:lang w:val="es-MX"/>
        </w:rPr>
      </w:pPr>
      <w:r w:rsidRPr="006D5880">
        <w:rPr>
          <w:rFonts w:ascii="ITC Avant Garde" w:eastAsiaTheme="minorHAnsi" w:hAnsi="ITC Avant Garde"/>
          <w:sz w:val="22"/>
          <w:szCs w:val="22"/>
          <w:lang w:val="es-MX" w:eastAsia="en-US"/>
        </w:rPr>
        <w:t xml:space="preserve">No se proveerá información acerca del resultado de </w:t>
      </w:r>
      <w:r w:rsidR="00E9264A">
        <w:rPr>
          <w:rFonts w:ascii="ITC Avant Garde" w:eastAsiaTheme="minorHAnsi" w:hAnsi="ITC Avant Garde"/>
          <w:sz w:val="22"/>
          <w:szCs w:val="22"/>
          <w:lang w:val="es-MX" w:eastAsia="en-US"/>
        </w:rPr>
        <w:t xml:space="preserve">la </w:t>
      </w:r>
      <w:r w:rsidR="00CD6E1A">
        <w:rPr>
          <w:rFonts w:ascii="ITC Avant Garde" w:eastAsiaTheme="minorHAnsi" w:hAnsi="ITC Avant Garde"/>
          <w:sz w:val="22"/>
          <w:szCs w:val="22"/>
          <w:lang w:val="es-MX" w:eastAsia="en-US"/>
        </w:rPr>
        <w:t>E</w:t>
      </w:r>
      <w:r w:rsidR="007C3E61">
        <w:rPr>
          <w:rFonts w:ascii="ITC Avant Garde" w:eastAsiaTheme="minorHAnsi" w:hAnsi="ITC Avant Garde"/>
          <w:sz w:val="22"/>
          <w:szCs w:val="22"/>
          <w:lang w:val="es-MX" w:eastAsia="en-US"/>
        </w:rPr>
        <w:t xml:space="preserve">tapa de </w:t>
      </w:r>
      <w:r w:rsidR="00244641">
        <w:rPr>
          <w:rFonts w:ascii="ITC Avant Garde" w:eastAsiaTheme="minorHAnsi" w:hAnsi="ITC Avant Garde"/>
          <w:sz w:val="22"/>
          <w:szCs w:val="22"/>
          <w:lang w:val="es-MX" w:eastAsia="en-US"/>
        </w:rPr>
        <w:t>Adjudicación para</w:t>
      </w:r>
      <w:r w:rsidRPr="006D5880">
        <w:rPr>
          <w:rFonts w:ascii="ITC Avant Garde" w:eastAsiaTheme="minorHAnsi" w:hAnsi="ITC Avant Garde"/>
          <w:sz w:val="22"/>
          <w:szCs w:val="22"/>
          <w:lang w:val="es-MX" w:eastAsia="en-US"/>
        </w:rPr>
        <w:t xml:space="preserve"> otros </w:t>
      </w:r>
      <w:r w:rsidR="00B248F0">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s hasta que </w:t>
      </w:r>
      <w:r w:rsidR="00D7123C">
        <w:rPr>
          <w:rFonts w:ascii="ITC Avant Garde" w:eastAsiaTheme="minorHAnsi" w:hAnsi="ITC Avant Garde"/>
          <w:sz w:val="22"/>
          <w:szCs w:val="22"/>
          <w:lang w:val="es-MX" w:eastAsia="en-US"/>
        </w:rPr>
        <w:t>no</w:t>
      </w:r>
      <w:r w:rsidR="00E677E8">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finalice la Etapa de Asignación.</w:t>
      </w:r>
      <w:bookmarkStart w:id="160" w:name="_Toc482733221"/>
      <w:bookmarkStart w:id="161" w:name="_Toc429397862"/>
      <w:bookmarkStart w:id="162" w:name="_Ref429413189"/>
      <w:r w:rsidR="00B46995" w:rsidRPr="00B46995">
        <w:rPr>
          <w:rFonts w:ascii="ITC Avant Garde" w:eastAsiaTheme="minorHAnsi" w:hAnsi="ITC Avant Garde"/>
          <w:b/>
          <w:sz w:val="22"/>
          <w:szCs w:val="22"/>
          <w:lang w:val="es-MX"/>
        </w:rPr>
        <w:t xml:space="preserve"> </w:t>
      </w:r>
    </w:p>
    <w:p w14:paraId="0E0E1541" w14:textId="77777777" w:rsidR="0000789B" w:rsidRDefault="0000789B" w:rsidP="0000789B">
      <w:pPr>
        <w:pStyle w:val="Textoindependiente"/>
        <w:spacing w:after="0"/>
        <w:jc w:val="both"/>
        <w:rPr>
          <w:rFonts w:ascii="ITC Avant Garde" w:eastAsiaTheme="minorHAnsi" w:hAnsi="ITC Avant Garde"/>
          <w:b/>
          <w:sz w:val="22"/>
          <w:szCs w:val="22"/>
          <w:lang w:val="es-MX"/>
        </w:rPr>
      </w:pPr>
      <w:bookmarkStart w:id="163" w:name="_Toc500236226"/>
      <w:bookmarkStart w:id="164" w:name="_Toc500502775"/>
      <w:bookmarkStart w:id="165" w:name="_Toc500961238"/>
      <w:bookmarkStart w:id="166" w:name="_Toc500961304"/>
    </w:p>
    <w:p w14:paraId="5168D2C6" w14:textId="2BA97455" w:rsidR="0028795E" w:rsidRPr="00B46995" w:rsidRDefault="0028795E" w:rsidP="0000789B">
      <w:pPr>
        <w:pStyle w:val="Textoindependiente"/>
        <w:numPr>
          <w:ilvl w:val="0"/>
          <w:numId w:val="39"/>
        </w:numPr>
        <w:spacing w:after="0"/>
        <w:ind w:left="426"/>
        <w:jc w:val="both"/>
        <w:rPr>
          <w:rFonts w:ascii="ITC Avant Garde" w:eastAsiaTheme="minorHAnsi" w:hAnsi="ITC Avant Garde"/>
          <w:b/>
          <w:sz w:val="22"/>
          <w:szCs w:val="22"/>
        </w:rPr>
      </w:pPr>
      <w:r w:rsidRPr="00B46995">
        <w:rPr>
          <w:rFonts w:ascii="ITC Avant Garde" w:eastAsiaTheme="minorHAnsi" w:hAnsi="ITC Avant Garde"/>
          <w:b/>
          <w:sz w:val="22"/>
          <w:szCs w:val="22"/>
        </w:rPr>
        <w:t>Etapa de Asignación</w:t>
      </w:r>
      <w:bookmarkEnd w:id="160"/>
      <w:bookmarkEnd w:id="161"/>
      <w:bookmarkEnd w:id="162"/>
      <w:r w:rsidR="00A003F7" w:rsidRPr="00B46995">
        <w:rPr>
          <w:rFonts w:ascii="ITC Avant Garde" w:eastAsiaTheme="minorHAnsi" w:hAnsi="ITC Avant Garde"/>
          <w:b/>
          <w:sz w:val="22"/>
          <w:szCs w:val="22"/>
        </w:rPr>
        <w:t>.</w:t>
      </w:r>
      <w:bookmarkEnd w:id="163"/>
      <w:bookmarkEnd w:id="164"/>
      <w:bookmarkEnd w:id="165"/>
      <w:bookmarkEnd w:id="166"/>
    </w:p>
    <w:p w14:paraId="6A6FB33B" w14:textId="77777777" w:rsidR="00922950" w:rsidRDefault="00922950" w:rsidP="00746DC9">
      <w:pPr>
        <w:pStyle w:val="Textoindependiente"/>
        <w:spacing w:after="0"/>
        <w:jc w:val="both"/>
        <w:rPr>
          <w:rFonts w:ascii="ITC Avant Garde" w:eastAsiaTheme="minorHAnsi" w:hAnsi="ITC Avant Garde"/>
          <w:sz w:val="22"/>
          <w:szCs w:val="22"/>
          <w:lang w:val="es-MX" w:eastAsia="en-US"/>
        </w:rPr>
      </w:pPr>
    </w:p>
    <w:p w14:paraId="3D6AD145" w14:textId="10333302" w:rsidR="0028795E" w:rsidRPr="006D5880"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El objetivo de la Etapa de Asignación es determinar las frecuencias específicas que se asignarán a los </w:t>
      </w:r>
      <w:r w:rsidR="00CA1A83">
        <w:rPr>
          <w:rFonts w:ascii="ITC Avant Garde" w:eastAsiaTheme="minorHAnsi" w:hAnsi="ITC Avant Garde"/>
          <w:sz w:val="22"/>
          <w:szCs w:val="22"/>
          <w:lang w:val="es-MX" w:eastAsia="en-US"/>
        </w:rPr>
        <w:t xml:space="preserve">Bloques </w:t>
      </w:r>
      <w:r w:rsidR="00BD0FD3">
        <w:rPr>
          <w:rFonts w:ascii="ITC Avant Garde" w:eastAsiaTheme="minorHAnsi" w:hAnsi="ITC Avant Garde"/>
          <w:sz w:val="22"/>
          <w:szCs w:val="22"/>
          <w:lang w:val="es-MX" w:eastAsia="en-US"/>
        </w:rPr>
        <w:t>adjudicados a</w:t>
      </w:r>
      <w:r w:rsidR="00CA1A83">
        <w:rPr>
          <w:rFonts w:ascii="ITC Avant Garde" w:eastAsiaTheme="minorHAnsi" w:hAnsi="ITC Avant Garde"/>
          <w:sz w:val="22"/>
          <w:szCs w:val="22"/>
          <w:lang w:val="es-MX" w:eastAsia="en-US"/>
        </w:rPr>
        <w:t xml:space="preserve"> los 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s</w:t>
      </w:r>
      <w:r w:rsidR="00CA1A83">
        <w:rPr>
          <w:rFonts w:ascii="ITC Avant Garde" w:eastAsiaTheme="minorHAnsi" w:hAnsi="ITC Avant Garde"/>
          <w:sz w:val="22"/>
          <w:szCs w:val="22"/>
          <w:lang w:val="es-MX" w:eastAsia="en-US"/>
        </w:rPr>
        <w:t xml:space="preserve"> en la Etapa de Adjudicación</w:t>
      </w:r>
      <w:r w:rsidRPr="006D5880">
        <w:rPr>
          <w:rFonts w:ascii="ITC Avant Garde" w:eastAsiaTheme="minorHAnsi" w:hAnsi="ITC Avant Garde"/>
          <w:sz w:val="22"/>
          <w:szCs w:val="22"/>
          <w:lang w:val="es-MX" w:eastAsia="en-US"/>
        </w:rPr>
        <w:t>.</w:t>
      </w:r>
    </w:p>
    <w:p w14:paraId="641D2A19" w14:textId="38563606" w:rsidR="00EE56C7" w:rsidRDefault="00EE56C7" w:rsidP="00746DC9">
      <w:pPr>
        <w:pStyle w:val="Textoindependiente"/>
        <w:spacing w:after="0"/>
        <w:jc w:val="both"/>
        <w:rPr>
          <w:rFonts w:ascii="ITC Avant Garde" w:eastAsiaTheme="minorHAnsi" w:hAnsi="ITC Avant Garde"/>
          <w:sz w:val="22"/>
          <w:szCs w:val="22"/>
          <w:lang w:val="es-MX" w:eastAsia="en-US"/>
        </w:rPr>
      </w:pPr>
    </w:p>
    <w:p w14:paraId="45EB07A7" w14:textId="51C94EFF" w:rsidR="0028795E" w:rsidRDefault="00940C7B"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En la asignación de las frecuencias específicas se seguirán los criterios siguientes</w:t>
      </w:r>
      <w:r w:rsidR="0028795E" w:rsidRPr="006D5880">
        <w:rPr>
          <w:rFonts w:ascii="ITC Avant Garde" w:eastAsiaTheme="minorHAnsi" w:hAnsi="ITC Avant Garde"/>
          <w:sz w:val="22"/>
          <w:szCs w:val="22"/>
          <w:lang w:val="es-MX" w:eastAsia="en-US"/>
        </w:rPr>
        <w:t xml:space="preserve">: </w:t>
      </w:r>
    </w:p>
    <w:p w14:paraId="68644D1D" w14:textId="77777777" w:rsidR="005A03EA" w:rsidRPr="006D5880" w:rsidRDefault="005A03EA" w:rsidP="00746DC9">
      <w:pPr>
        <w:pStyle w:val="Textoindependiente"/>
        <w:spacing w:after="0"/>
        <w:jc w:val="both"/>
        <w:rPr>
          <w:rFonts w:ascii="ITC Avant Garde" w:eastAsiaTheme="minorHAnsi" w:hAnsi="ITC Avant Garde"/>
          <w:sz w:val="22"/>
          <w:szCs w:val="22"/>
          <w:lang w:val="es-MX" w:eastAsia="en-US"/>
        </w:rPr>
      </w:pPr>
    </w:p>
    <w:p w14:paraId="49912057" w14:textId="02528C9D" w:rsidR="005A03EA" w:rsidRDefault="0028795E" w:rsidP="00746DC9">
      <w:pPr>
        <w:pStyle w:val="Textoindependiente"/>
        <w:numPr>
          <w:ilvl w:val="0"/>
          <w:numId w:val="18"/>
        </w:numPr>
        <w:spacing w:after="0"/>
        <w:ind w:left="360"/>
        <w:jc w:val="both"/>
        <w:rPr>
          <w:rFonts w:ascii="ITC Avant Garde" w:eastAsiaTheme="minorHAnsi" w:hAnsi="ITC Avant Garde"/>
          <w:sz w:val="22"/>
          <w:szCs w:val="22"/>
          <w:lang w:val="es-MX" w:eastAsia="en-US"/>
        </w:rPr>
      </w:pPr>
      <w:r w:rsidRPr="005A03EA">
        <w:rPr>
          <w:rFonts w:ascii="ITC Avant Garde" w:eastAsiaTheme="minorHAnsi" w:hAnsi="ITC Avant Garde"/>
          <w:sz w:val="22"/>
          <w:szCs w:val="22"/>
          <w:lang w:val="es-MX" w:eastAsia="en-US"/>
        </w:rPr>
        <w:t xml:space="preserve">Garantizar la asignación contigua de espectro para </w:t>
      </w:r>
      <w:r w:rsidR="00940C7B">
        <w:rPr>
          <w:rFonts w:ascii="ITC Avant Garde" w:eastAsiaTheme="minorHAnsi" w:hAnsi="ITC Avant Garde"/>
          <w:sz w:val="22"/>
          <w:szCs w:val="22"/>
          <w:lang w:val="es-MX" w:eastAsia="en-US"/>
        </w:rPr>
        <w:t xml:space="preserve">los Bloques </w:t>
      </w:r>
      <w:r w:rsidR="00AA7F47">
        <w:rPr>
          <w:rFonts w:ascii="ITC Avant Garde" w:eastAsiaTheme="minorHAnsi" w:hAnsi="ITC Avant Garde"/>
          <w:sz w:val="22"/>
          <w:szCs w:val="22"/>
          <w:lang w:val="es-MX" w:eastAsia="en-US"/>
        </w:rPr>
        <w:t>adjudicados a</w:t>
      </w:r>
      <w:r w:rsidR="00940C7B">
        <w:rPr>
          <w:rFonts w:ascii="ITC Avant Garde" w:eastAsiaTheme="minorHAnsi" w:hAnsi="ITC Avant Garde"/>
          <w:sz w:val="22"/>
          <w:szCs w:val="22"/>
          <w:lang w:val="es-MX" w:eastAsia="en-US"/>
        </w:rPr>
        <w:t xml:space="preserve"> un</w:t>
      </w:r>
      <w:r w:rsidR="00940C7B" w:rsidRPr="005A03EA">
        <w:rPr>
          <w:rFonts w:ascii="ITC Avant Garde" w:eastAsiaTheme="minorHAnsi" w:hAnsi="ITC Avant Garde"/>
          <w:sz w:val="22"/>
          <w:szCs w:val="22"/>
          <w:lang w:val="es-MX" w:eastAsia="en-US"/>
        </w:rPr>
        <w:t xml:space="preserve"> </w:t>
      </w:r>
      <w:r w:rsidR="00A12F13">
        <w:rPr>
          <w:rFonts w:ascii="ITC Avant Garde" w:eastAsiaTheme="minorHAnsi" w:hAnsi="ITC Avant Garde"/>
          <w:sz w:val="22"/>
          <w:szCs w:val="22"/>
          <w:lang w:val="es-MX" w:eastAsia="en-US"/>
        </w:rPr>
        <w:t>Participante</w:t>
      </w:r>
      <w:r w:rsidR="00A12F13" w:rsidRPr="005A03EA">
        <w:rPr>
          <w:rFonts w:ascii="ITC Avant Garde" w:eastAsiaTheme="minorHAnsi" w:hAnsi="ITC Avant Garde"/>
          <w:sz w:val="22"/>
          <w:szCs w:val="22"/>
          <w:lang w:val="es-MX" w:eastAsia="en-US"/>
        </w:rPr>
        <w:t xml:space="preserve"> </w:t>
      </w:r>
      <w:r w:rsidR="00940C7B">
        <w:rPr>
          <w:rFonts w:ascii="ITC Avant Garde" w:eastAsiaTheme="minorHAnsi" w:hAnsi="ITC Avant Garde"/>
          <w:sz w:val="22"/>
          <w:szCs w:val="22"/>
          <w:lang w:val="es-MX" w:eastAsia="en-US"/>
        </w:rPr>
        <w:t>en la Etapa de Adjudicación</w:t>
      </w:r>
      <w:r w:rsidR="00AA7F47">
        <w:rPr>
          <w:rFonts w:ascii="ITC Avant Garde" w:eastAsiaTheme="minorHAnsi" w:hAnsi="ITC Avant Garde"/>
          <w:sz w:val="22"/>
          <w:szCs w:val="22"/>
          <w:lang w:val="es-MX" w:eastAsia="en-US"/>
        </w:rPr>
        <w:t xml:space="preserve"> en cada Categoría</w:t>
      </w:r>
      <w:r w:rsidR="00940C7B">
        <w:rPr>
          <w:rFonts w:ascii="ITC Avant Garde" w:eastAsiaTheme="minorHAnsi" w:hAnsi="ITC Avant Garde"/>
          <w:sz w:val="22"/>
          <w:szCs w:val="22"/>
          <w:lang w:val="es-MX" w:eastAsia="en-US"/>
        </w:rPr>
        <w:t>,</w:t>
      </w:r>
      <w:r w:rsidRPr="005A03EA">
        <w:rPr>
          <w:rFonts w:ascii="ITC Avant Garde" w:eastAsiaTheme="minorHAnsi" w:hAnsi="ITC Avant Garde"/>
          <w:sz w:val="22"/>
          <w:szCs w:val="22"/>
          <w:lang w:val="es-MX" w:eastAsia="en-US"/>
        </w:rPr>
        <w:t xml:space="preserve"> y</w:t>
      </w:r>
    </w:p>
    <w:p w14:paraId="38EA7681" w14:textId="43C3CCFA" w:rsidR="0028795E" w:rsidRDefault="005A03EA" w:rsidP="00746DC9">
      <w:pPr>
        <w:pStyle w:val="Textoindependiente"/>
        <w:numPr>
          <w:ilvl w:val="0"/>
          <w:numId w:val="18"/>
        </w:numPr>
        <w:spacing w:after="0"/>
        <w:ind w:left="36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S</w:t>
      </w:r>
      <w:r w:rsidR="0028795E" w:rsidRPr="005A03EA">
        <w:rPr>
          <w:rFonts w:ascii="ITC Avant Garde" w:eastAsiaTheme="minorHAnsi" w:hAnsi="ITC Avant Garde"/>
          <w:sz w:val="22"/>
          <w:szCs w:val="22"/>
          <w:lang w:val="es-MX" w:eastAsia="en-US"/>
        </w:rPr>
        <w:t xml:space="preserve">ujeto a esta restricción, </w:t>
      </w:r>
      <w:r w:rsidR="00AA7F47">
        <w:rPr>
          <w:rFonts w:ascii="ITC Avant Garde" w:eastAsiaTheme="minorHAnsi" w:hAnsi="ITC Avant Garde"/>
          <w:sz w:val="22"/>
          <w:szCs w:val="22"/>
          <w:lang w:val="es-MX" w:eastAsia="en-US"/>
        </w:rPr>
        <w:t xml:space="preserve">permitir </w:t>
      </w:r>
      <w:r w:rsidR="0028795E" w:rsidRPr="005A03EA">
        <w:rPr>
          <w:rFonts w:ascii="ITC Avant Garde" w:eastAsiaTheme="minorHAnsi" w:hAnsi="ITC Avant Garde"/>
          <w:sz w:val="22"/>
          <w:szCs w:val="22"/>
          <w:lang w:val="es-MX" w:eastAsia="en-US"/>
        </w:rPr>
        <w:t xml:space="preserve">a los </w:t>
      </w:r>
      <w:r w:rsidR="00940C7B">
        <w:rPr>
          <w:rFonts w:ascii="ITC Avant Garde" w:eastAsiaTheme="minorHAnsi" w:hAnsi="ITC Avant Garde"/>
          <w:sz w:val="22"/>
          <w:szCs w:val="22"/>
          <w:lang w:val="es-MX" w:eastAsia="en-US"/>
        </w:rPr>
        <w:t>P</w:t>
      </w:r>
      <w:r w:rsidR="006C1630" w:rsidRPr="005A03EA">
        <w:rPr>
          <w:rFonts w:ascii="ITC Avant Garde" w:eastAsiaTheme="minorHAnsi" w:hAnsi="ITC Avant Garde"/>
          <w:sz w:val="22"/>
          <w:szCs w:val="22"/>
          <w:lang w:val="es-MX" w:eastAsia="en-US"/>
        </w:rPr>
        <w:t>articipante</w:t>
      </w:r>
      <w:r w:rsidR="0028795E" w:rsidRPr="005A03EA">
        <w:rPr>
          <w:rFonts w:ascii="ITC Avant Garde" w:eastAsiaTheme="minorHAnsi" w:hAnsi="ITC Avant Garde"/>
          <w:sz w:val="22"/>
          <w:szCs w:val="22"/>
          <w:lang w:val="es-MX" w:eastAsia="en-US"/>
        </w:rPr>
        <w:t>s expresar su</w:t>
      </w:r>
      <w:r w:rsidR="00EE56C7">
        <w:rPr>
          <w:rFonts w:ascii="ITC Avant Garde" w:eastAsiaTheme="minorHAnsi" w:hAnsi="ITC Avant Garde"/>
          <w:sz w:val="22"/>
          <w:szCs w:val="22"/>
          <w:lang w:val="es-MX" w:eastAsia="en-US"/>
        </w:rPr>
        <w:t>s</w:t>
      </w:r>
      <w:r w:rsidR="0028795E" w:rsidRPr="005A03EA">
        <w:rPr>
          <w:rFonts w:ascii="ITC Avant Garde" w:eastAsiaTheme="minorHAnsi" w:hAnsi="ITC Avant Garde"/>
          <w:sz w:val="22"/>
          <w:szCs w:val="22"/>
          <w:lang w:val="es-MX" w:eastAsia="en-US"/>
        </w:rPr>
        <w:t xml:space="preserve"> preferencias relativas para frecuencias específicas.</w:t>
      </w:r>
    </w:p>
    <w:p w14:paraId="569C40A0" w14:textId="77777777" w:rsidR="008A16C2" w:rsidRPr="005A03EA" w:rsidRDefault="008A16C2" w:rsidP="00746DC9">
      <w:pPr>
        <w:pStyle w:val="Textoindependiente"/>
        <w:spacing w:after="0"/>
        <w:ind w:left="360"/>
        <w:jc w:val="both"/>
        <w:rPr>
          <w:rFonts w:ascii="ITC Avant Garde" w:eastAsiaTheme="minorHAnsi" w:hAnsi="ITC Avant Garde"/>
          <w:sz w:val="22"/>
          <w:szCs w:val="22"/>
          <w:lang w:val="es-MX" w:eastAsia="en-US"/>
        </w:rPr>
      </w:pPr>
    </w:p>
    <w:p w14:paraId="15D104EA" w14:textId="712956AB" w:rsidR="0028795E"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sólo hay un </w:t>
      </w:r>
      <w:r w:rsidR="009E03BA">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w:t>
      </w:r>
      <w:r w:rsidR="004A376A">
        <w:rPr>
          <w:rFonts w:ascii="ITC Avant Garde" w:eastAsiaTheme="minorHAnsi" w:hAnsi="ITC Avant Garde"/>
          <w:sz w:val="22"/>
          <w:szCs w:val="22"/>
          <w:lang w:val="es-MX" w:eastAsia="en-US"/>
        </w:rPr>
        <w:t xml:space="preserve">con Bloques adjudicados </w:t>
      </w:r>
      <w:r w:rsidRPr="006D5880">
        <w:rPr>
          <w:rFonts w:ascii="ITC Avant Garde" w:eastAsiaTheme="minorHAnsi" w:hAnsi="ITC Avant Garde"/>
          <w:sz w:val="22"/>
          <w:szCs w:val="22"/>
          <w:lang w:val="es-MX" w:eastAsia="en-US"/>
        </w:rPr>
        <w:t xml:space="preserve">en una </w:t>
      </w:r>
      <w:r w:rsidR="004A376A">
        <w:rPr>
          <w:rFonts w:ascii="ITC Avant Garde" w:eastAsiaTheme="minorHAnsi" w:hAnsi="ITC Avant Garde"/>
          <w:sz w:val="22"/>
          <w:szCs w:val="22"/>
          <w:lang w:val="es-MX" w:eastAsia="en-US"/>
        </w:rPr>
        <w:t>Categoría determinada</w:t>
      </w:r>
      <w:r w:rsidRPr="006D5880">
        <w:rPr>
          <w:rFonts w:ascii="ITC Avant Garde" w:eastAsiaTheme="minorHAnsi" w:hAnsi="ITC Avant Garde"/>
          <w:sz w:val="22"/>
          <w:szCs w:val="22"/>
          <w:lang w:val="es-MX" w:eastAsia="en-US"/>
        </w:rPr>
        <w:t xml:space="preserve">, y no hay </w:t>
      </w:r>
      <w:r w:rsidR="009E03BA">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1A345C">
        <w:rPr>
          <w:rFonts w:ascii="ITC Avant Garde" w:eastAsiaTheme="minorHAnsi" w:hAnsi="ITC Avant Garde"/>
          <w:sz w:val="22"/>
          <w:szCs w:val="22"/>
          <w:lang w:val="es-MX" w:eastAsia="en-US"/>
        </w:rPr>
        <w:t>sin adjudicar</w:t>
      </w:r>
      <w:r w:rsidRPr="006D5880">
        <w:rPr>
          <w:rFonts w:ascii="ITC Avant Garde" w:eastAsiaTheme="minorHAnsi" w:hAnsi="ITC Avant Garde"/>
          <w:sz w:val="22"/>
          <w:szCs w:val="22"/>
          <w:lang w:val="es-MX" w:eastAsia="en-US"/>
        </w:rPr>
        <w:t xml:space="preserve">, entonces no se </w:t>
      </w:r>
      <w:r w:rsidR="004F1E9A">
        <w:rPr>
          <w:rFonts w:ascii="ITC Avant Garde" w:eastAsiaTheme="minorHAnsi" w:hAnsi="ITC Avant Garde"/>
          <w:sz w:val="22"/>
          <w:szCs w:val="22"/>
          <w:lang w:val="es-MX" w:eastAsia="en-US"/>
        </w:rPr>
        <w:t>requerirá</w:t>
      </w:r>
      <w:r w:rsidR="004F1E9A" w:rsidRPr="006D5880">
        <w:rPr>
          <w:rFonts w:ascii="ITC Avant Garde" w:eastAsiaTheme="minorHAnsi" w:hAnsi="ITC Avant Garde"/>
          <w:sz w:val="22"/>
          <w:szCs w:val="22"/>
          <w:lang w:val="es-MX" w:eastAsia="en-US"/>
        </w:rPr>
        <w:t xml:space="preserve"> </w:t>
      </w:r>
      <w:r w:rsidR="004A376A">
        <w:rPr>
          <w:rFonts w:ascii="ITC Avant Garde" w:eastAsiaTheme="minorHAnsi" w:hAnsi="ITC Avant Garde"/>
          <w:sz w:val="22"/>
          <w:szCs w:val="22"/>
          <w:lang w:val="es-MX" w:eastAsia="en-US"/>
        </w:rPr>
        <w:t>llevar a cabo</w:t>
      </w:r>
      <w:r w:rsidR="00DA47D8">
        <w:rPr>
          <w:rFonts w:ascii="ITC Avant Garde" w:eastAsiaTheme="minorHAnsi" w:hAnsi="ITC Avant Garde"/>
          <w:sz w:val="22"/>
          <w:szCs w:val="22"/>
          <w:lang w:val="es-MX" w:eastAsia="en-US"/>
        </w:rPr>
        <w:t xml:space="preserve"> una Ronda de Sobre Cerrado en</w:t>
      </w:r>
      <w:r w:rsidRPr="006D5880">
        <w:rPr>
          <w:rFonts w:ascii="ITC Avant Garde" w:eastAsiaTheme="minorHAnsi" w:hAnsi="ITC Avant Garde"/>
          <w:sz w:val="22"/>
          <w:szCs w:val="22"/>
          <w:lang w:val="es-MX" w:eastAsia="en-US"/>
        </w:rPr>
        <w:t xml:space="preserve"> la Etapa de Asignación</w:t>
      </w:r>
      <w:r w:rsidR="002D485E">
        <w:rPr>
          <w:rFonts w:ascii="ITC Avant Garde" w:eastAsiaTheme="minorHAnsi" w:hAnsi="ITC Avant Garde"/>
          <w:sz w:val="22"/>
          <w:szCs w:val="22"/>
          <w:lang w:val="es-MX" w:eastAsia="en-US"/>
        </w:rPr>
        <w:t xml:space="preserve"> para dicha Categoría</w:t>
      </w:r>
      <w:r w:rsidR="0035311E">
        <w:rPr>
          <w:rFonts w:ascii="ITC Avant Garde" w:eastAsiaTheme="minorHAnsi" w:hAnsi="ITC Avant Garde"/>
          <w:sz w:val="22"/>
          <w:szCs w:val="22"/>
          <w:lang w:val="es-MX" w:eastAsia="en-US"/>
        </w:rPr>
        <w:t>, en cuyo caso el Precio de Asignación será igual a (0) cero</w:t>
      </w:r>
      <w:r w:rsidRPr="006D5880">
        <w:rPr>
          <w:rFonts w:ascii="ITC Avant Garde" w:eastAsiaTheme="minorHAnsi" w:hAnsi="ITC Avant Garde"/>
          <w:sz w:val="22"/>
          <w:szCs w:val="22"/>
          <w:lang w:val="es-MX" w:eastAsia="en-US"/>
        </w:rPr>
        <w:t>.</w:t>
      </w:r>
    </w:p>
    <w:p w14:paraId="43680CC5" w14:textId="77777777" w:rsidR="008A16C2" w:rsidRPr="006D5880" w:rsidRDefault="008A16C2" w:rsidP="00746DC9">
      <w:pPr>
        <w:pStyle w:val="Textoindependiente"/>
        <w:spacing w:after="0"/>
        <w:jc w:val="both"/>
        <w:rPr>
          <w:rFonts w:ascii="ITC Avant Garde" w:eastAsiaTheme="minorHAnsi" w:hAnsi="ITC Avant Garde"/>
          <w:sz w:val="22"/>
          <w:szCs w:val="22"/>
          <w:lang w:val="es-MX" w:eastAsia="en-US"/>
        </w:rPr>
      </w:pPr>
    </w:p>
    <w:p w14:paraId="0EB63484" w14:textId="46E23E61" w:rsidR="0028795E"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hay más de un </w:t>
      </w:r>
      <w:r w:rsidR="001A345C">
        <w:rPr>
          <w:rFonts w:ascii="ITC Avant Garde" w:eastAsiaTheme="minorHAnsi" w:hAnsi="ITC Avant Garde"/>
          <w:sz w:val="22"/>
          <w:szCs w:val="22"/>
          <w:lang w:val="es-MX" w:eastAsia="en-US"/>
        </w:rPr>
        <w:t>Participante con Bloques adjudicados en una Categoría</w:t>
      </w:r>
      <w:r w:rsidRPr="006D5880">
        <w:rPr>
          <w:rFonts w:ascii="ITC Avant Garde" w:eastAsiaTheme="minorHAnsi" w:hAnsi="ITC Avant Garde"/>
          <w:sz w:val="22"/>
          <w:szCs w:val="22"/>
          <w:lang w:val="es-MX" w:eastAsia="en-US"/>
        </w:rPr>
        <w:t xml:space="preserve"> o si </w:t>
      </w:r>
      <w:r w:rsidR="001A345C">
        <w:rPr>
          <w:rFonts w:ascii="ITC Avant Garde" w:eastAsiaTheme="minorHAnsi" w:hAnsi="ITC Avant Garde"/>
          <w:sz w:val="22"/>
          <w:szCs w:val="22"/>
          <w:lang w:val="es-MX" w:eastAsia="en-US"/>
        </w:rPr>
        <w:t>existen</w:t>
      </w:r>
      <w:r w:rsidR="001A345C" w:rsidRPr="006D5880">
        <w:rPr>
          <w:rFonts w:ascii="ITC Avant Garde" w:eastAsiaTheme="minorHAnsi" w:hAnsi="ITC Avant Garde"/>
          <w:sz w:val="22"/>
          <w:szCs w:val="22"/>
          <w:lang w:val="es-MX" w:eastAsia="en-US"/>
        </w:rPr>
        <w:t xml:space="preserve"> </w:t>
      </w:r>
      <w:r w:rsidR="001A345C">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loque</w:t>
      </w:r>
      <w:r w:rsidR="00DA47D8">
        <w:rPr>
          <w:rFonts w:ascii="ITC Avant Garde" w:eastAsiaTheme="minorHAnsi" w:hAnsi="ITC Avant Garde"/>
          <w:sz w:val="22"/>
          <w:szCs w:val="22"/>
          <w:lang w:val="es-MX" w:eastAsia="en-US"/>
        </w:rPr>
        <w:t>s</w:t>
      </w:r>
      <w:r w:rsidRPr="006D5880">
        <w:rPr>
          <w:rFonts w:ascii="ITC Avant Garde" w:eastAsiaTheme="minorHAnsi" w:hAnsi="ITC Avant Garde"/>
          <w:sz w:val="22"/>
          <w:szCs w:val="22"/>
          <w:lang w:val="es-MX" w:eastAsia="en-US"/>
        </w:rPr>
        <w:t xml:space="preserve"> </w:t>
      </w:r>
      <w:r w:rsidR="001A345C">
        <w:rPr>
          <w:rFonts w:ascii="ITC Avant Garde" w:eastAsiaTheme="minorHAnsi" w:hAnsi="ITC Avant Garde"/>
          <w:sz w:val="22"/>
          <w:szCs w:val="22"/>
          <w:lang w:val="es-MX" w:eastAsia="en-US"/>
        </w:rPr>
        <w:t>sin adjudicar para dicha Categoría</w:t>
      </w:r>
      <w:r w:rsidRPr="006D5880">
        <w:rPr>
          <w:rFonts w:ascii="ITC Avant Garde" w:eastAsiaTheme="minorHAnsi" w:hAnsi="ITC Avant Garde"/>
          <w:sz w:val="22"/>
          <w:szCs w:val="22"/>
          <w:lang w:val="es-MX" w:eastAsia="en-US"/>
        </w:rPr>
        <w:t xml:space="preserve">, entonces se requiere </w:t>
      </w:r>
      <w:r w:rsidR="001A345C">
        <w:rPr>
          <w:rFonts w:ascii="ITC Avant Garde" w:eastAsiaTheme="minorHAnsi" w:hAnsi="ITC Avant Garde"/>
          <w:sz w:val="22"/>
          <w:szCs w:val="22"/>
          <w:lang w:val="es-MX" w:eastAsia="en-US"/>
        </w:rPr>
        <w:t xml:space="preserve">llevar </w:t>
      </w:r>
      <w:r w:rsidR="00DA47D8">
        <w:rPr>
          <w:rFonts w:ascii="ITC Avant Garde" w:eastAsiaTheme="minorHAnsi" w:hAnsi="ITC Avant Garde"/>
          <w:sz w:val="22"/>
          <w:szCs w:val="22"/>
          <w:lang w:val="es-MX" w:eastAsia="en-US"/>
        </w:rPr>
        <w:t>cabo una Ronda de Sobre Cerrado en</w:t>
      </w:r>
      <w:r w:rsidRPr="006D5880">
        <w:rPr>
          <w:rFonts w:ascii="ITC Avant Garde" w:eastAsiaTheme="minorHAnsi" w:hAnsi="ITC Avant Garde"/>
          <w:sz w:val="22"/>
          <w:szCs w:val="22"/>
          <w:lang w:val="es-MX" w:eastAsia="en-US"/>
        </w:rPr>
        <w:t xml:space="preserve"> la Etapa de Asignación.</w:t>
      </w:r>
    </w:p>
    <w:p w14:paraId="09BEC8D2" w14:textId="77777777" w:rsidR="008A16C2" w:rsidRPr="006D5880" w:rsidRDefault="008A16C2" w:rsidP="00746DC9">
      <w:pPr>
        <w:pStyle w:val="Textoindependiente"/>
        <w:spacing w:after="0"/>
        <w:jc w:val="both"/>
        <w:rPr>
          <w:rFonts w:ascii="ITC Avant Garde" w:eastAsiaTheme="minorHAnsi" w:hAnsi="ITC Avant Garde"/>
          <w:sz w:val="22"/>
          <w:szCs w:val="22"/>
          <w:lang w:val="es-MX" w:eastAsia="en-US"/>
        </w:rPr>
      </w:pPr>
    </w:p>
    <w:p w14:paraId="7F096592" w14:textId="7A0D73C1" w:rsidR="0028795E" w:rsidRDefault="004F1E9A"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En la</w:t>
      </w:r>
      <w:r w:rsidR="0028795E" w:rsidRPr="006D5880">
        <w:rPr>
          <w:rFonts w:ascii="ITC Avant Garde" w:eastAsiaTheme="minorHAnsi" w:hAnsi="ITC Avant Garde"/>
          <w:sz w:val="22"/>
          <w:szCs w:val="22"/>
          <w:lang w:val="es-MX" w:eastAsia="en-US"/>
        </w:rPr>
        <w:t xml:space="preserve">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w:t>
      </w:r>
      <w:r w:rsidR="009B52D0">
        <w:rPr>
          <w:rFonts w:ascii="ITC Avant Garde" w:eastAsiaTheme="minorHAnsi" w:hAnsi="ITC Avant Garde"/>
          <w:sz w:val="22"/>
          <w:szCs w:val="22"/>
          <w:lang w:val="es-MX" w:eastAsia="en-US"/>
        </w:rPr>
        <w:t>Sobre Cerrado</w:t>
      </w:r>
      <w:r w:rsidR="0028795E" w:rsidRPr="006D5880">
        <w:rPr>
          <w:rFonts w:ascii="ITC Avant Garde" w:eastAsiaTheme="minorHAnsi" w:hAnsi="ITC Avant Garde"/>
          <w:sz w:val="22"/>
          <w:szCs w:val="22"/>
          <w:lang w:val="es-MX" w:eastAsia="en-US"/>
        </w:rPr>
        <w:t xml:space="preserve">, cada </w:t>
      </w:r>
      <w:r w:rsidR="00DA47D8">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 </w:t>
      </w:r>
      <w:r w:rsidR="00DA47D8">
        <w:rPr>
          <w:rFonts w:ascii="ITC Avant Garde" w:eastAsiaTheme="minorHAnsi" w:hAnsi="ITC Avant Garde"/>
          <w:sz w:val="22"/>
          <w:szCs w:val="22"/>
          <w:lang w:val="es-MX" w:eastAsia="en-US"/>
        </w:rPr>
        <w:t xml:space="preserve">con Bloques adjudicados </w:t>
      </w:r>
      <w:r w:rsidR="00855EDC">
        <w:rPr>
          <w:rFonts w:ascii="ITC Avant Garde" w:eastAsiaTheme="minorHAnsi" w:hAnsi="ITC Avant Garde"/>
          <w:sz w:val="22"/>
          <w:szCs w:val="22"/>
          <w:lang w:val="es-MX" w:eastAsia="en-US"/>
        </w:rPr>
        <w:t>en la Etapa de Adjudicación debe</w:t>
      </w:r>
      <w:r w:rsidR="00B248F0">
        <w:rPr>
          <w:rFonts w:ascii="ITC Avant Garde" w:eastAsiaTheme="minorHAnsi" w:hAnsi="ITC Avant Garde"/>
          <w:sz w:val="22"/>
          <w:szCs w:val="22"/>
          <w:lang w:val="es-MX" w:eastAsia="en-US"/>
        </w:rPr>
        <w:t>rá</w:t>
      </w:r>
      <w:r w:rsidR="0028795E" w:rsidRPr="006D5880">
        <w:rPr>
          <w:rFonts w:ascii="ITC Avant Garde" w:eastAsiaTheme="minorHAnsi" w:hAnsi="ITC Avant Garde"/>
          <w:sz w:val="22"/>
          <w:szCs w:val="22"/>
          <w:lang w:val="es-MX" w:eastAsia="en-US"/>
        </w:rPr>
        <w:t xml:space="preserve"> presentar un</w:t>
      </w:r>
      <w:r w:rsidR="006B1634">
        <w:rPr>
          <w:rFonts w:ascii="ITC Avant Garde" w:eastAsiaTheme="minorHAnsi" w:hAnsi="ITC Avant Garde"/>
          <w:sz w:val="22"/>
          <w:szCs w:val="22"/>
          <w:lang w:val="es-MX" w:eastAsia="en-US"/>
        </w:rPr>
        <w:t>a</w:t>
      </w:r>
      <w:r w:rsidR="0028795E" w:rsidRPr="006D5880">
        <w:rPr>
          <w:rFonts w:ascii="ITC Avant Garde" w:eastAsiaTheme="minorHAnsi" w:hAnsi="ITC Avant Garde"/>
          <w:sz w:val="22"/>
          <w:szCs w:val="22"/>
          <w:lang w:val="es-MX" w:eastAsia="en-US"/>
        </w:rPr>
        <w:t xml:space="preserve"> </w:t>
      </w:r>
      <w:r w:rsidR="00A046AF">
        <w:rPr>
          <w:rFonts w:ascii="ITC Avant Garde" w:eastAsiaTheme="minorHAnsi" w:hAnsi="ITC Avant Garde"/>
          <w:sz w:val="22"/>
          <w:szCs w:val="22"/>
          <w:lang w:val="es-MX" w:eastAsia="en-US"/>
        </w:rPr>
        <w:t>o</w:t>
      </w:r>
      <w:r w:rsidR="0038541D">
        <w:rPr>
          <w:rFonts w:ascii="ITC Avant Garde" w:eastAsiaTheme="minorHAnsi" w:hAnsi="ITC Avant Garde"/>
          <w:sz w:val="22"/>
          <w:szCs w:val="22"/>
          <w:lang w:val="es-MX" w:eastAsia="en-US"/>
        </w:rPr>
        <w:t xml:space="preserve">ferta </w:t>
      </w:r>
      <w:r w:rsidR="00855EDC">
        <w:rPr>
          <w:rFonts w:ascii="ITC Avant Garde" w:eastAsiaTheme="minorHAnsi" w:hAnsi="ITC Avant Garde"/>
          <w:sz w:val="22"/>
          <w:szCs w:val="22"/>
          <w:lang w:val="es-MX" w:eastAsia="en-US"/>
        </w:rPr>
        <w:t>del tipo</w:t>
      </w:r>
      <w:r w:rsidR="0028795E" w:rsidRPr="006D5880">
        <w:rPr>
          <w:rFonts w:ascii="ITC Avant Garde" w:eastAsiaTheme="minorHAnsi" w:hAnsi="ITC Avant Garde"/>
          <w:sz w:val="22"/>
          <w:szCs w:val="22"/>
          <w:lang w:val="es-MX" w:eastAsia="en-US"/>
        </w:rPr>
        <w:t xml:space="preserve"> </w:t>
      </w:r>
      <w:r w:rsidR="00855EDC">
        <w:rPr>
          <w:rFonts w:ascii="ITC Avant Garde" w:eastAsiaTheme="minorHAnsi" w:hAnsi="ITC Avant Garde"/>
          <w:sz w:val="22"/>
          <w:szCs w:val="22"/>
          <w:lang w:val="es-MX" w:eastAsia="en-US"/>
        </w:rPr>
        <w:t>“</w:t>
      </w:r>
      <w:r w:rsidR="0028795E" w:rsidRPr="006D5880">
        <w:rPr>
          <w:rFonts w:ascii="ITC Avant Garde" w:eastAsiaTheme="minorHAnsi" w:hAnsi="ITC Avant Garde"/>
          <w:sz w:val="22"/>
          <w:szCs w:val="22"/>
          <w:lang w:val="es-MX" w:eastAsia="en-US"/>
        </w:rPr>
        <w:t>sobre cerrado</w:t>
      </w:r>
      <w:r w:rsidR="00855EDC">
        <w:rPr>
          <w:rFonts w:ascii="ITC Avant Garde" w:eastAsiaTheme="minorHAnsi" w:hAnsi="ITC Avant Garde"/>
          <w:sz w:val="22"/>
          <w:szCs w:val="22"/>
          <w:lang w:val="es-MX" w:eastAsia="en-US"/>
        </w:rPr>
        <w:t>” a través del SEPRO</w:t>
      </w:r>
      <w:r w:rsidR="0028795E" w:rsidRPr="006D5880">
        <w:rPr>
          <w:rFonts w:ascii="ITC Avant Garde" w:eastAsiaTheme="minorHAnsi" w:hAnsi="ITC Avant Garde"/>
          <w:sz w:val="22"/>
          <w:szCs w:val="22"/>
          <w:lang w:val="es-MX" w:eastAsia="en-US"/>
        </w:rPr>
        <w:t xml:space="preserve"> para </w:t>
      </w:r>
      <w:r w:rsidR="00DA47D8">
        <w:rPr>
          <w:rFonts w:ascii="ITC Avant Garde" w:eastAsiaTheme="minorHAnsi" w:hAnsi="ITC Avant Garde"/>
          <w:sz w:val="22"/>
          <w:szCs w:val="22"/>
          <w:lang w:val="es-MX" w:eastAsia="en-US"/>
        </w:rPr>
        <w:t xml:space="preserve">determinar </w:t>
      </w:r>
      <w:r w:rsidR="0028795E" w:rsidRPr="006D5880">
        <w:rPr>
          <w:rFonts w:ascii="ITC Avant Garde" w:eastAsiaTheme="minorHAnsi" w:hAnsi="ITC Avant Garde"/>
          <w:sz w:val="22"/>
          <w:szCs w:val="22"/>
          <w:lang w:val="es-MX" w:eastAsia="en-US"/>
        </w:rPr>
        <w:t xml:space="preserve">la posición preferida de sus </w:t>
      </w:r>
      <w:r w:rsidR="00DA47D8">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loques.</w:t>
      </w:r>
      <w:r w:rsidR="00976F9B">
        <w:rPr>
          <w:rFonts w:ascii="ITC Avant Garde" w:eastAsiaTheme="minorHAnsi" w:hAnsi="ITC Avant Garde"/>
          <w:sz w:val="22"/>
          <w:szCs w:val="22"/>
          <w:lang w:val="es-MX" w:eastAsia="en-US"/>
        </w:rPr>
        <w:t xml:space="preserve"> Dicha </w:t>
      </w:r>
      <w:r w:rsidR="00D16929">
        <w:rPr>
          <w:rFonts w:ascii="ITC Avant Garde" w:eastAsiaTheme="minorHAnsi" w:hAnsi="ITC Avant Garde"/>
          <w:sz w:val="22"/>
          <w:szCs w:val="22"/>
          <w:lang w:val="es-MX" w:eastAsia="en-US"/>
        </w:rPr>
        <w:t>O</w:t>
      </w:r>
      <w:r w:rsidR="00976F9B">
        <w:rPr>
          <w:rFonts w:ascii="ITC Avant Garde" w:eastAsiaTheme="minorHAnsi" w:hAnsi="ITC Avant Garde"/>
          <w:sz w:val="22"/>
          <w:szCs w:val="22"/>
          <w:lang w:val="es-MX" w:eastAsia="en-US"/>
        </w:rPr>
        <w:t>ferta será expresada en pesos mexicanos.</w:t>
      </w:r>
    </w:p>
    <w:p w14:paraId="772ADF4D" w14:textId="77777777" w:rsidR="008A16C2" w:rsidRPr="006D5880" w:rsidRDefault="008A16C2" w:rsidP="00746DC9">
      <w:pPr>
        <w:pStyle w:val="Textoindependiente"/>
        <w:spacing w:after="0"/>
        <w:jc w:val="both"/>
        <w:rPr>
          <w:rFonts w:ascii="ITC Avant Garde" w:eastAsiaTheme="minorHAnsi" w:hAnsi="ITC Avant Garde"/>
          <w:sz w:val="22"/>
          <w:szCs w:val="22"/>
          <w:lang w:val="es-MX" w:eastAsia="en-US"/>
        </w:rPr>
      </w:pPr>
    </w:p>
    <w:p w14:paraId="268A8608" w14:textId="6355212D" w:rsidR="0028795E" w:rsidRDefault="00DA47D8"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A este efecto</w:t>
      </w:r>
      <w:r w:rsidR="0028795E" w:rsidRPr="006D5880">
        <w:rPr>
          <w:rFonts w:ascii="ITC Avant Garde" w:eastAsiaTheme="minorHAnsi" w:hAnsi="ITC Avant Garde"/>
          <w:sz w:val="22"/>
          <w:szCs w:val="22"/>
          <w:lang w:val="es-MX" w:eastAsia="en-US"/>
        </w:rPr>
        <w:t xml:space="preserve">, </w:t>
      </w:r>
      <w:r>
        <w:rPr>
          <w:rFonts w:ascii="ITC Avant Garde" w:eastAsiaTheme="minorHAnsi" w:hAnsi="ITC Avant Garde"/>
          <w:sz w:val="22"/>
          <w:szCs w:val="22"/>
          <w:lang w:val="es-MX" w:eastAsia="en-US"/>
        </w:rPr>
        <w:t>para cada Categoría</w:t>
      </w:r>
      <w:r w:rsidR="003455C5">
        <w:rPr>
          <w:rFonts w:ascii="ITC Avant Garde" w:eastAsiaTheme="minorHAnsi" w:hAnsi="ITC Avant Garde"/>
          <w:sz w:val="22"/>
          <w:szCs w:val="22"/>
          <w:lang w:val="es-MX" w:eastAsia="en-US"/>
        </w:rPr>
        <w:t>,</w:t>
      </w:r>
      <w:r>
        <w:rPr>
          <w:rFonts w:ascii="ITC Avant Garde" w:eastAsiaTheme="minorHAnsi" w:hAnsi="ITC Avant Garde"/>
          <w:sz w:val="22"/>
          <w:szCs w:val="22"/>
          <w:lang w:val="es-MX" w:eastAsia="en-US"/>
        </w:rPr>
        <w:t xml:space="preserve"> </w:t>
      </w:r>
      <w:r w:rsidR="003455C5">
        <w:rPr>
          <w:rFonts w:ascii="ITC Avant Garde" w:eastAsiaTheme="minorHAnsi" w:hAnsi="ITC Avant Garde"/>
          <w:sz w:val="22"/>
          <w:szCs w:val="22"/>
          <w:lang w:val="es-MX" w:eastAsia="en-US"/>
        </w:rPr>
        <w:t xml:space="preserve">a </w:t>
      </w:r>
      <w:r w:rsidR="0028795E" w:rsidRPr="006D5880">
        <w:rPr>
          <w:rFonts w:ascii="ITC Avant Garde" w:eastAsiaTheme="minorHAnsi" w:hAnsi="ITC Avant Garde"/>
          <w:sz w:val="22"/>
          <w:szCs w:val="22"/>
          <w:lang w:val="es-MX" w:eastAsia="en-US"/>
        </w:rPr>
        <w:t xml:space="preserve">los </w:t>
      </w:r>
      <w:r>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s </w:t>
      </w:r>
      <w:r>
        <w:rPr>
          <w:rFonts w:ascii="ITC Avant Garde" w:eastAsiaTheme="minorHAnsi" w:hAnsi="ITC Avant Garde"/>
          <w:sz w:val="22"/>
          <w:szCs w:val="22"/>
          <w:lang w:val="es-MX" w:eastAsia="en-US"/>
        </w:rPr>
        <w:t>con Bloques adjudicados</w:t>
      </w:r>
      <w:r w:rsidRPr="006D5880">
        <w:rPr>
          <w:rFonts w:ascii="ITC Avant Garde" w:eastAsiaTheme="minorHAnsi" w:hAnsi="ITC Avant Garde"/>
          <w:sz w:val="22"/>
          <w:szCs w:val="22"/>
          <w:lang w:val="es-MX" w:eastAsia="en-US"/>
        </w:rPr>
        <w:t xml:space="preserve"> </w:t>
      </w:r>
      <w:r w:rsidR="003455C5">
        <w:rPr>
          <w:rFonts w:ascii="ITC Avant Garde" w:eastAsiaTheme="minorHAnsi" w:hAnsi="ITC Avant Garde"/>
          <w:sz w:val="22"/>
          <w:szCs w:val="22"/>
          <w:lang w:val="es-MX" w:eastAsia="en-US"/>
        </w:rPr>
        <w:t xml:space="preserve">se les proveerá de una lista de opciones de </w:t>
      </w:r>
      <w:r w:rsidR="00D16929">
        <w:rPr>
          <w:rFonts w:ascii="ITC Avant Garde" w:eastAsiaTheme="minorHAnsi" w:hAnsi="ITC Avant Garde"/>
          <w:sz w:val="22"/>
          <w:szCs w:val="22"/>
          <w:lang w:val="es-MX" w:eastAsia="en-US"/>
        </w:rPr>
        <w:t>O</w:t>
      </w:r>
      <w:r w:rsidR="0038541D">
        <w:rPr>
          <w:rFonts w:ascii="ITC Avant Garde" w:eastAsiaTheme="minorHAnsi" w:hAnsi="ITC Avant Garde"/>
          <w:sz w:val="22"/>
          <w:szCs w:val="22"/>
          <w:lang w:val="es-MX" w:eastAsia="en-US"/>
        </w:rPr>
        <w:t xml:space="preserve">ferta </w:t>
      </w:r>
      <w:r w:rsidR="003455C5">
        <w:rPr>
          <w:rFonts w:ascii="ITC Avant Garde" w:eastAsiaTheme="minorHAnsi" w:hAnsi="ITC Avant Garde"/>
          <w:sz w:val="22"/>
          <w:szCs w:val="22"/>
          <w:lang w:val="es-MX" w:eastAsia="en-US"/>
        </w:rPr>
        <w:t xml:space="preserve">determinada de la </w:t>
      </w:r>
      <w:r>
        <w:rPr>
          <w:rFonts w:ascii="ITC Avant Garde" w:eastAsiaTheme="minorHAnsi" w:hAnsi="ITC Avant Garde"/>
          <w:sz w:val="22"/>
          <w:szCs w:val="22"/>
          <w:lang w:val="es-MX" w:eastAsia="en-US"/>
        </w:rPr>
        <w:t>siguiente</w:t>
      </w:r>
      <w:r w:rsidR="003455C5">
        <w:rPr>
          <w:rFonts w:ascii="ITC Avant Garde" w:eastAsiaTheme="minorHAnsi" w:hAnsi="ITC Avant Garde"/>
          <w:sz w:val="22"/>
          <w:szCs w:val="22"/>
          <w:lang w:val="es-MX" w:eastAsia="en-US"/>
        </w:rPr>
        <w:t xml:space="preserve"> forma</w:t>
      </w:r>
      <w:r w:rsidR="0028795E" w:rsidRPr="006D5880">
        <w:rPr>
          <w:rFonts w:ascii="ITC Avant Garde" w:eastAsiaTheme="minorHAnsi" w:hAnsi="ITC Avant Garde"/>
          <w:sz w:val="22"/>
          <w:szCs w:val="22"/>
          <w:lang w:val="es-MX" w:eastAsia="en-US"/>
        </w:rPr>
        <w:t xml:space="preserve">: </w:t>
      </w:r>
    </w:p>
    <w:p w14:paraId="42C583F5" w14:textId="77777777" w:rsidR="008A16C2" w:rsidRPr="006D5880" w:rsidRDefault="008A16C2" w:rsidP="00746DC9">
      <w:pPr>
        <w:pStyle w:val="Textoindependiente"/>
        <w:spacing w:after="0"/>
        <w:jc w:val="both"/>
        <w:rPr>
          <w:rFonts w:ascii="ITC Avant Garde" w:eastAsiaTheme="minorHAnsi" w:hAnsi="ITC Avant Garde"/>
          <w:sz w:val="22"/>
          <w:szCs w:val="22"/>
          <w:lang w:val="es-MX" w:eastAsia="en-US"/>
        </w:rPr>
      </w:pPr>
    </w:p>
    <w:p w14:paraId="2B449B47" w14:textId="6A4872D6" w:rsidR="0028795E" w:rsidRDefault="0028795E" w:rsidP="009B6389">
      <w:pPr>
        <w:pStyle w:val="Textoindependiente"/>
        <w:numPr>
          <w:ilvl w:val="0"/>
          <w:numId w:val="36"/>
        </w:numPr>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El número de </w:t>
      </w:r>
      <w:r w:rsidR="00DA47D8">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en cada opción presentada a un </w:t>
      </w:r>
      <w:r w:rsidR="00DA47D8">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w:t>
      </w:r>
      <w:r w:rsidR="00160D7B">
        <w:rPr>
          <w:rFonts w:ascii="ITC Avant Garde" w:eastAsiaTheme="minorHAnsi" w:hAnsi="ITC Avant Garde"/>
          <w:sz w:val="22"/>
          <w:szCs w:val="22"/>
          <w:lang w:val="es-MX" w:eastAsia="en-US"/>
        </w:rPr>
        <w:t>será</w:t>
      </w:r>
      <w:r w:rsidRPr="006D5880">
        <w:rPr>
          <w:rFonts w:ascii="ITC Avant Garde" w:eastAsiaTheme="minorHAnsi" w:hAnsi="ITC Avant Garde"/>
          <w:sz w:val="22"/>
          <w:szCs w:val="22"/>
          <w:lang w:val="es-MX" w:eastAsia="en-US"/>
        </w:rPr>
        <w:t xml:space="preserve"> igual al número de </w:t>
      </w:r>
      <w:r w:rsidR="00DA47D8">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DA47D8">
        <w:rPr>
          <w:rFonts w:ascii="ITC Avant Garde" w:eastAsiaTheme="minorHAnsi" w:hAnsi="ITC Avant Garde"/>
          <w:sz w:val="22"/>
          <w:szCs w:val="22"/>
          <w:lang w:val="es-MX" w:eastAsia="en-US"/>
        </w:rPr>
        <w:t>adjudicados a dicho 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w:t>
      </w:r>
    </w:p>
    <w:p w14:paraId="2AC18AD3" w14:textId="49740733" w:rsidR="00160D7B" w:rsidRPr="006D5880" w:rsidRDefault="00160D7B" w:rsidP="009B6389">
      <w:pPr>
        <w:pStyle w:val="Textoindependiente"/>
        <w:numPr>
          <w:ilvl w:val="0"/>
          <w:numId w:val="36"/>
        </w:numPr>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Cada opción de </w:t>
      </w:r>
      <w:r w:rsidR="00D16929">
        <w:rPr>
          <w:rFonts w:ascii="ITC Avant Garde" w:eastAsiaTheme="minorHAnsi" w:hAnsi="ITC Avant Garde"/>
          <w:sz w:val="22"/>
          <w:szCs w:val="22"/>
          <w:lang w:val="es-MX" w:eastAsia="en-US"/>
        </w:rPr>
        <w:t>O</w:t>
      </w:r>
      <w:r w:rsidR="0038541D">
        <w:rPr>
          <w:rFonts w:ascii="ITC Avant Garde" w:eastAsiaTheme="minorHAnsi" w:hAnsi="ITC Avant Garde"/>
          <w:sz w:val="22"/>
          <w:szCs w:val="22"/>
          <w:lang w:val="es-MX" w:eastAsia="en-US"/>
        </w:rPr>
        <w:t xml:space="preserve">ferta </w:t>
      </w:r>
      <w:r>
        <w:rPr>
          <w:rFonts w:ascii="ITC Avant Garde" w:eastAsiaTheme="minorHAnsi" w:hAnsi="ITC Avant Garde"/>
          <w:sz w:val="22"/>
          <w:szCs w:val="22"/>
          <w:lang w:val="es-MX" w:eastAsia="en-US"/>
        </w:rPr>
        <w:t xml:space="preserve">será consistente con las de otros Participantes con Bloques adjudicados que reciban opciones de </w:t>
      </w:r>
      <w:r w:rsidR="00D16929">
        <w:rPr>
          <w:rFonts w:ascii="ITC Avant Garde" w:eastAsiaTheme="minorHAnsi" w:hAnsi="ITC Avant Garde"/>
          <w:sz w:val="22"/>
          <w:szCs w:val="22"/>
          <w:lang w:val="es-MX" w:eastAsia="en-US"/>
        </w:rPr>
        <w:t>O</w:t>
      </w:r>
      <w:r w:rsidR="0038541D">
        <w:rPr>
          <w:rFonts w:ascii="ITC Avant Garde" w:eastAsiaTheme="minorHAnsi" w:hAnsi="ITC Avant Garde"/>
          <w:sz w:val="22"/>
          <w:szCs w:val="22"/>
          <w:lang w:val="es-MX" w:eastAsia="en-US"/>
        </w:rPr>
        <w:t>ferta</w:t>
      </w:r>
      <w:r w:rsidR="005F5699">
        <w:rPr>
          <w:rFonts w:ascii="ITC Avant Garde" w:eastAsiaTheme="minorHAnsi" w:hAnsi="ITC Avant Garde"/>
          <w:sz w:val="22"/>
          <w:szCs w:val="22"/>
          <w:lang w:val="es-MX" w:eastAsia="en-US"/>
        </w:rPr>
        <w:t>;</w:t>
      </w:r>
    </w:p>
    <w:p w14:paraId="3EC13AE8" w14:textId="48C19762" w:rsidR="009033D5" w:rsidRDefault="0028795E" w:rsidP="009B6389">
      <w:pPr>
        <w:pStyle w:val="Textoindependiente"/>
        <w:numPr>
          <w:ilvl w:val="0"/>
          <w:numId w:val="36"/>
        </w:numPr>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Los </w:t>
      </w:r>
      <w:r w:rsidR="00160D7B">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loques no adjudicado</w:t>
      </w:r>
      <w:r w:rsidR="006B1634">
        <w:rPr>
          <w:rFonts w:ascii="ITC Avant Garde" w:eastAsiaTheme="minorHAnsi" w:hAnsi="ITC Avant Garde"/>
          <w:sz w:val="22"/>
          <w:szCs w:val="22"/>
          <w:lang w:val="es-MX" w:eastAsia="en-US"/>
        </w:rPr>
        <w:t>s</w:t>
      </w:r>
      <w:r w:rsidRPr="006D5880">
        <w:rPr>
          <w:rFonts w:ascii="ITC Avant Garde" w:eastAsiaTheme="minorHAnsi" w:hAnsi="ITC Avant Garde"/>
          <w:sz w:val="22"/>
          <w:szCs w:val="22"/>
          <w:lang w:val="es-MX" w:eastAsia="en-US"/>
        </w:rPr>
        <w:t xml:space="preserve"> </w:t>
      </w:r>
      <w:r w:rsidR="00D65F00">
        <w:rPr>
          <w:rFonts w:ascii="ITC Avant Garde" w:eastAsiaTheme="minorHAnsi" w:hAnsi="ITC Avant Garde"/>
          <w:sz w:val="22"/>
          <w:szCs w:val="22"/>
          <w:lang w:val="es-MX" w:eastAsia="en-US"/>
        </w:rPr>
        <w:t>de una misma Categoría</w:t>
      </w:r>
      <w:r w:rsidRPr="006D5880">
        <w:rPr>
          <w:rFonts w:ascii="ITC Avant Garde" w:eastAsiaTheme="minorHAnsi" w:hAnsi="ITC Avant Garde"/>
          <w:sz w:val="22"/>
          <w:szCs w:val="22"/>
          <w:lang w:val="es-MX" w:eastAsia="en-US"/>
        </w:rPr>
        <w:t xml:space="preserve"> s</w:t>
      </w:r>
      <w:r w:rsidR="00D65F00">
        <w:rPr>
          <w:rFonts w:ascii="ITC Avant Garde" w:eastAsiaTheme="minorHAnsi" w:hAnsi="ITC Avant Garde"/>
          <w:sz w:val="22"/>
          <w:szCs w:val="22"/>
          <w:lang w:val="es-MX" w:eastAsia="en-US"/>
        </w:rPr>
        <w:t>erán</w:t>
      </w:r>
      <w:r w:rsidRPr="006D5880">
        <w:rPr>
          <w:rFonts w:ascii="ITC Avant Garde" w:eastAsiaTheme="minorHAnsi" w:hAnsi="ITC Avant Garde"/>
          <w:sz w:val="22"/>
          <w:szCs w:val="22"/>
          <w:lang w:val="es-MX" w:eastAsia="en-US"/>
        </w:rPr>
        <w:t xml:space="preserve"> posicionados </w:t>
      </w:r>
      <w:r w:rsidR="00D65F00">
        <w:rPr>
          <w:rFonts w:ascii="ITC Avant Garde" w:eastAsiaTheme="minorHAnsi" w:hAnsi="ITC Avant Garde"/>
          <w:sz w:val="22"/>
          <w:szCs w:val="22"/>
          <w:lang w:val="es-MX" w:eastAsia="en-US"/>
        </w:rPr>
        <w:t>de manera contigua</w:t>
      </w:r>
      <w:r w:rsidR="00B248F0">
        <w:rPr>
          <w:rFonts w:ascii="ITC Avant Garde" w:eastAsiaTheme="minorHAnsi" w:hAnsi="ITC Avant Garde"/>
          <w:sz w:val="22"/>
          <w:szCs w:val="22"/>
          <w:lang w:val="es-MX" w:eastAsia="en-US"/>
        </w:rPr>
        <w:t>,</w:t>
      </w:r>
      <w:r w:rsidRPr="006D5880">
        <w:rPr>
          <w:rFonts w:ascii="ITC Avant Garde" w:eastAsiaTheme="minorHAnsi" w:hAnsi="ITC Avant Garde"/>
          <w:sz w:val="22"/>
          <w:szCs w:val="22"/>
          <w:lang w:val="es-MX" w:eastAsia="en-US"/>
        </w:rPr>
        <w:t xml:space="preserve"> y</w:t>
      </w:r>
    </w:p>
    <w:p w14:paraId="514453FF" w14:textId="0F1560A4" w:rsidR="00160D7B" w:rsidRDefault="00160D7B" w:rsidP="009B6389">
      <w:pPr>
        <w:pStyle w:val="Textoindependiente"/>
        <w:numPr>
          <w:ilvl w:val="0"/>
          <w:numId w:val="36"/>
        </w:numPr>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Si un Participante </w:t>
      </w:r>
      <w:r w:rsidR="002D5BA1">
        <w:rPr>
          <w:rFonts w:ascii="ITC Avant Garde" w:eastAsiaTheme="minorHAnsi" w:hAnsi="ITC Avant Garde"/>
          <w:sz w:val="22"/>
          <w:szCs w:val="22"/>
          <w:lang w:val="es-MX" w:eastAsia="en-US"/>
        </w:rPr>
        <w:t xml:space="preserve">que cuenta </w:t>
      </w:r>
      <w:r>
        <w:rPr>
          <w:rFonts w:ascii="ITC Avant Garde" w:eastAsiaTheme="minorHAnsi" w:hAnsi="ITC Avant Garde"/>
          <w:sz w:val="22"/>
          <w:szCs w:val="22"/>
          <w:lang w:val="es-MX" w:eastAsia="en-US"/>
        </w:rPr>
        <w:t xml:space="preserve">con Bloques adjudicados en la Etapa de Adjudicación en la Categoría FDD contaba con espectro </w:t>
      </w:r>
      <w:r w:rsidR="002D5BA1">
        <w:rPr>
          <w:rFonts w:ascii="ITC Avant Garde" w:eastAsiaTheme="minorHAnsi" w:hAnsi="ITC Avant Garde"/>
          <w:sz w:val="22"/>
          <w:szCs w:val="22"/>
          <w:lang w:val="es-MX" w:eastAsia="en-US"/>
        </w:rPr>
        <w:t xml:space="preserve">radioeléctrico </w:t>
      </w:r>
      <w:r>
        <w:rPr>
          <w:rFonts w:ascii="ITC Avant Garde" w:eastAsiaTheme="minorHAnsi" w:hAnsi="ITC Avant Garde"/>
          <w:sz w:val="22"/>
          <w:szCs w:val="22"/>
          <w:lang w:val="es-MX" w:eastAsia="en-US"/>
        </w:rPr>
        <w:t xml:space="preserve">en la Banda de 2500 MHz antes del inicio de la Licitación, los Bloques adjudicados correspondientes serán asignados en </w:t>
      </w:r>
      <w:r w:rsidR="004252DA">
        <w:rPr>
          <w:rFonts w:ascii="ITC Avant Garde" w:eastAsiaTheme="minorHAnsi" w:hAnsi="ITC Avant Garde"/>
          <w:sz w:val="22"/>
          <w:szCs w:val="22"/>
          <w:lang w:val="es-MX" w:eastAsia="en-US"/>
        </w:rPr>
        <w:t>la parte más baja del segmento de esta banda objeto de licitación</w:t>
      </w:r>
      <w:r>
        <w:rPr>
          <w:rFonts w:ascii="ITC Avant Garde" w:eastAsiaTheme="minorHAnsi" w:hAnsi="ITC Avant Garde"/>
          <w:sz w:val="22"/>
          <w:szCs w:val="22"/>
          <w:lang w:val="es-MX" w:eastAsia="en-US"/>
        </w:rPr>
        <w:t>.</w:t>
      </w:r>
    </w:p>
    <w:p w14:paraId="5E412B37" w14:textId="77777777" w:rsidR="00160D7B" w:rsidRDefault="00160D7B" w:rsidP="00746DC9">
      <w:pPr>
        <w:pStyle w:val="Textoindependiente"/>
        <w:spacing w:after="0"/>
        <w:ind w:left="360"/>
        <w:jc w:val="both"/>
        <w:rPr>
          <w:rFonts w:ascii="ITC Avant Garde" w:eastAsiaTheme="minorHAnsi" w:hAnsi="ITC Avant Garde"/>
          <w:sz w:val="22"/>
          <w:szCs w:val="22"/>
          <w:lang w:val="es-MX" w:eastAsia="en-US"/>
        </w:rPr>
      </w:pPr>
    </w:p>
    <w:p w14:paraId="5A125DA8" w14:textId="76EDDC05" w:rsidR="0028795E"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Todas las </w:t>
      </w:r>
      <w:r w:rsidR="0038541D">
        <w:rPr>
          <w:rFonts w:ascii="ITC Avant Garde" w:eastAsiaTheme="minorHAnsi" w:hAnsi="ITC Avant Garde"/>
          <w:sz w:val="22"/>
          <w:szCs w:val="22"/>
          <w:lang w:val="es-MX" w:eastAsia="en-US"/>
        </w:rPr>
        <w:t>Ofertas</w:t>
      </w:r>
      <w:r w:rsidR="0038541D"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en la Etapa de Asignación se presenta</w:t>
      </w:r>
      <w:r w:rsidR="00D65F00">
        <w:rPr>
          <w:rFonts w:ascii="ITC Avant Garde" w:eastAsiaTheme="minorHAnsi" w:hAnsi="ITC Avant Garde"/>
          <w:sz w:val="22"/>
          <w:szCs w:val="22"/>
          <w:lang w:val="es-MX" w:eastAsia="en-US"/>
        </w:rPr>
        <w:t>rán</w:t>
      </w:r>
      <w:r w:rsidRPr="006D5880">
        <w:rPr>
          <w:rFonts w:ascii="ITC Avant Garde" w:eastAsiaTheme="minorHAnsi" w:hAnsi="ITC Avant Garde"/>
          <w:sz w:val="22"/>
          <w:szCs w:val="22"/>
          <w:lang w:val="es-MX" w:eastAsia="en-US"/>
        </w:rPr>
        <w:t xml:space="preserve"> simultáneamente, pero se eval</w:t>
      </w:r>
      <w:r w:rsidR="00D65F00">
        <w:rPr>
          <w:rFonts w:ascii="ITC Avant Garde" w:eastAsiaTheme="minorHAnsi" w:hAnsi="ITC Avant Garde"/>
          <w:sz w:val="22"/>
          <w:szCs w:val="22"/>
          <w:lang w:val="es-MX" w:eastAsia="en-US"/>
        </w:rPr>
        <w:t>u</w:t>
      </w:r>
      <w:r w:rsidRPr="006D5880">
        <w:rPr>
          <w:rFonts w:ascii="ITC Avant Garde" w:eastAsiaTheme="minorHAnsi" w:hAnsi="ITC Avant Garde"/>
          <w:sz w:val="22"/>
          <w:szCs w:val="22"/>
          <w:lang w:val="es-MX" w:eastAsia="en-US"/>
        </w:rPr>
        <w:t>a</w:t>
      </w:r>
      <w:r w:rsidR="00D65F00">
        <w:rPr>
          <w:rFonts w:ascii="ITC Avant Garde" w:eastAsiaTheme="minorHAnsi" w:hAnsi="ITC Avant Garde"/>
          <w:sz w:val="22"/>
          <w:szCs w:val="22"/>
          <w:lang w:val="es-MX" w:eastAsia="en-US"/>
        </w:rPr>
        <w:t>rá</w:t>
      </w:r>
      <w:r w:rsidRPr="006D5880">
        <w:rPr>
          <w:rFonts w:ascii="ITC Avant Garde" w:eastAsiaTheme="minorHAnsi" w:hAnsi="ITC Avant Garde"/>
          <w:sz w:val="22"/>
          <w:szCs w:val="22"/>
          <w:lang w:val="es-MX" w:eastAsia="en-US"/>
        </w:rPr>
        <w:t xml:space="preserve">n por separado para cada </w:t>
      </w:r>
      <w:r w:rsidR="00D65F00">
        <w:rPr>
          <w:rFonts w:ascii="ITC Avant Garde" w:eastAsiaTheme="minorHAnsi" w:hAnsi="ITC Avant Garde"/>
          <w:sz w:val="22"/>
          <w:szCs w:val="22"/>
          <w:lang w:val="es-MX" w:eastAsia="en-US"/>
        </w:rPr>
        <w:t>Categoría</w:t>
      </w:r>
      <w:r w:rsidRPr="006D5880">
        <w:rPr>
          <w:rFonts w:ascii="ITC Avant Garde" w:eastAsiaTheme="minorHAnsi" w:hAnsi="ITC Avant Garde"/>
          <w:sz w:val="22"/>
          <w:szCs w:val="22"/>
          <w:lang w:val="es-MX" w:eastAsia="en-US"/>
        </w:rPr>
        <w:t>.</w:t>
      </w:r>
    </w:p>
    <w:p w14:paraId="1310F5EB" w14:textId="77777777" w:rsidR="00407C80" w:rsidRDefault="00407C80" w:rsidP="00746DC9">
      <w:pPr>
        <w:pStyle w:val="Textoindependiente"/>
        <w:spacing w:after="0"/>
        <w:jc w:val="both"/>
        <w:rPr>
          <w:rFonts w:ascii="ITC Avant Garde" w:eastAsiaTheme="minorHAnsi" w:hAnsi="ITC Avant Garde"/>
          <w:sz w:val="22"/>
          <w:szCs w:val="22"/>
          <w:lang w:val="es-MX" w:eastAsia="en-US"/>
        </w:rPr>
      </w:pPr>
    </w:p>
    <w:p w14:paraId="303723DD" w14:textId="4B9A30FF" w:rsidR="008A44A0" w:rsidRDefault="008A44A0" w:rsidP="00746DC9">
      <w:pPr>
        <w:pStyle w:val="Textoindependiente"/>
        <w:spacing w:after="0"/>
        <w:jc w:val="both"/>
        <w:rPr>
          <w:rFonts w:ascii="ITC Avant Garde" w:eastAsiaTheme="minorHAnsi" w:hAnsi="ITC Avant Garde"/>
          <w:sz w:val="22"/>
          <w:szCs w:val="22"/>
          <w:lang w:val="es-MX" w:eastAsia="en-US"/>
        </w:rPr>
      </w:pPr>
    </w:p>
    <w:p w14:paraId="58262D06" w14:textId="77777777" w:rsidR="008A44A0" w:rsidRPr="006D5880" w:rsidRDefault="008A44A0" w:rsidP="00746DC9">
      <w:pPr>
        <w:pStyle w:val="Textoindependiente"/>
        <w:spacing w:after="0"/>
        <w:jc w:val="both"/>
        <w:rPr>
          <w:rFonts w:ascii="ITC Avant Garde" w:eastAsiaTheme="minorHAnsi" w:hAnsi="ITC Avant Garde"/>
          <w:sz w:val="22"/>
          <w:szCs w:val="22"/>
          <w:lang w:val="es-MX" w:eastAsia="en-US"/>
        </w:rPr>
      </w:pPr>
    </w:p>
    <w:p w14:paraId="0D9FCF6D" w14:textId="70456964" w:rsidR="0028795E" w:rsidRPr="004A65BF" w:rsidRDefault="00A11C77" w:rsidP="009B6389">
      <w:pPr>
        <w:pStyle w:val="Ttulo2"/>
        <w:numPr>
          <w:ilvl w:val="1"/>
          <w:numId w:val="39"/>
        </w:numPr>
        <w:spacing w:before="0" w:line="240" w:lineRule="auto"/>
        <w:jc w:val="both"/>
        <w:rPr>
          <w:rFonts w:ascii="ITC Avant Garde" w:eastAsiaTheme="minorHAnsi" w:hAnsi="ITC Avant Garde" w:cstheme="minorBidi"/>
          <w:b/>
          <w:color w:val="auto"/>
          <w:sz w:val="22"/>
          <w:szCs w:val="22"/>
        </w:rPr>
      </w:pPr>
      <w:bookmarkStart w:id="167" w:name="_Toc482733222"/>
      <w:bookmarkStart w:id="168" w:name="_Toc500236227"/>
      <w:bookmarkStart w:id="169" w:name="_Toc500502776"/>
      <w:bookmarkStart w:id="170" w:name="_Toc500961239"/>
      <w:bookmarkStart w:id="171" w:name="_Toc500961305"/>
      <w:r>
        <w:rPr>
          <w:rFonts w:ascii="ITC Avant Garde" w:eastAsiaTheme="minorHAnsi" w:hAnsi="ITC Avant Garde" w:cstheme="minorBidi"/>
          <w:b/>
          <w:color w:val="auto"/>
          <w:sz w:val="22"/>
          <w:szCs w:val="22"/>
        </w:rPr>
        <w:t>Asignación de Bloques</w:t>
      </w:r>
      <w:r w:rsidR="0028795E" w:rsidRPr="004A65BF">
        <w:rPr>
          <w:rFonts w:ascii="ITC Avant Garde" w:eastAsiaTheme="minorHAnsi" w:hAnsi="ITC Avant Garde" w:cstheme="minorBidi"/>
          <w:b/>
          <w:color w:val="auto"/>
          <w:sz w:val="22"/>
          <w:szCs w:val="22"/>
        </w:rPr>
        <w:t xml:space="preserve"> en la Etapa de Asignación</w:t>
      </w:r>
      <w:bookmarkEnd w:id="167"/>
      <w:r w:rsidR="00A003F7">
        <w:rPr>
          <w:rFonts w:ascii="ITC Avant Garde" w:eastAsiaTheme="minorHAnsi" w:hAnsi="ITC Avant Garde" w:cstheme="minorBidi"/>
          <w:b/>
          <w:color w:val="auto"/>
          <w:sz w:val="22"/>
          <w:szCs w:val="22"/>
        </w:rPr>
        <w:t>.</w:t>
      </w:r>
      <w:bookmarkEnd w:id="168"/>
      <w:bookmarkEnd w:id="169"/>
      <w:bookmarkEnd w:id="170"/>
      <w:bookmarkEnd w:id="171"/>
    </w:p>
    <w:p w14:paraId="77B5180B" w14:textId="77777777" w:rsidR="004A65BF" w:rsidRPr="004A65BF" w:rsidRDefault="004A65BF" w:rsidP="00746DC9">
      <w:pPr>
        <w:spacing w:after="0" w:line="240" w:lineRule="auto"/>
      </w:pPr>
    </w:p>
    <w:p w14:paraId="46E53076" w14:textId="4FA07FD6" w:rsidR="0028795E"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Para cada </w:t>
      </w:r>
      <w:r w:rsidR="00A11C77">
        <w:rPr>
          <w:rFonts w:ascii="ITC Avant Garde" w:eastAsiaTheme="minorHAnsi" w:hAnsi="ITC Avant Garde"/>
          <w:sz w:val="22"/>
          <w:szCs w:val="22"/>
          <w:lang w:val="es-MX" w:eastAsia="en-US"/>
        </w:rPr>
        <w:t>Categoría</w:t>
      </w:r>
      <w:r w:rsidRPr="006D5880">
        <w:rPr>
          <w:rFonts w:ascii="ITC Avant Garde" w:eastAsiaTheme="minorHAnsi" w:hAnsi="ITC Avant Garde"/>
          <w:sz w:val="22"/>
          <w:szCs w:val="22"/>
          <w:lang w:val="es-MX" w:eastAsia="en-US"/>
        </w:rPr>
        <w:t xml:space="preserve"> objeto de </w:t>
      </w:r>
      <w:r w:rsidR="00A11C77">
        <w:rPr>
          <w:rFonts w:ascii="ITC Avant Garde" w:eastAsiaTheme="minorHAnsi" w:hAnsi="ITC Avant Garde"/>
          <w:sz w:val="22"/>
          <w:szCs w:val="22"/>
          <w:lang w:val="es-MX" w:eastAsia="en-US"/>
        </w:rPr>
        <w:t>una R</w:t>
      </w:r>
      <w:r w:rsidRPr="006D5880">
        <w:rPr>
          <w:rFonts w:ascii="ITC Avant Garde" w:eastAsiaTheme="minorHAnsi" w:hAnsi="ITC Avant Garde"/>
          <w:sz w:val="22"/>
          <w:szCs w:val="22"/>
          <w:lang w:val="es-MX" w:eastAsia="en-US"/>
        </w:rPr>
        <w:t xml:space="preserve">onda de </w:t>
      </w:r>
      <w:r w:rsidR="00A11C77">
        <w:rPr>
          <w:rFonts w:ascii="ITC Avant Garde" w:eastAsiaTheme="minorHAnsi" w:hAnsi="ITC Avant Garde"/>
          <w:sz w:val="22"/>
          <w:szCs w:val="22"/>
          <w:lang w:val="es-MX" w:eastAsia="en-US"/>
        </w:rPr>
        <w:t>sobre Cerrado</w:t>
      </w:r>
      <w:r w:rsidRPr="006D5880">
        <w:rPr>
          <w:rFonts w:ascii="ITC Avant Garde" w:eastAsiaTheme="minorHAnsi" w:hAnsi="ITC Avant Garde"/>
          <w:sz w:val="22"/>
          <w:szCs w:val="22"/>
          <w:lang w:val="es-MX" w:eastAsia="en-US"/>
        </w:rPr>
        <w:t xml:space="preserve">, las </w:t>
      </w:r>
      <w:r w:rsidR="00A046AF">
        <w:rPr>
          <w:rFonts w:ascii="ITC Avant Garde" w:eastAsiaTheme="minorHAnsi" w:hAnsi="ITC Avant Garde"/>
          <w:sz w:val="22"/>
          <w:szCs w:val="22"/>
          <w:lang w:val="es-MX" w:eastAsia="en-US"/>
        </w:rPr>
        <w:t>o</w:t>
      </w:r>
      <w:r w:rsidR="0038541D">
        <w:rPr>
          <w:rFonts w:ascii="ITC Avant Garde" w:eastAsiaTheme="minorHAnsi" w:hAnsi="ITC Avant Garde"/>
          <w:sz w:val="22"/>
          <w:szCs w:val="22"/>
          <w:lang w:val="es-MX" w:eastAsia="en-US"/>
        </w:rPr>
        <w:t xml:space="preserve">fertas </w:t>
      </w:r>
      <w:r w:rsidR="00A11C77">
        <w:rPr>
          <w:rFonts w:ascii="ITC Avant Garde" w:eastAsiaTheme="minorHAnsi" w:hAnsi="ITC Avant Garde"/>
          <w:sz w:val="22"/>
          <w:szCs w:val="22"/>
          <w:lang w:val="es-MX" w:eastAsia="en-US"/>
        </w:rPr>
        <w:t>ganadoras</w:t>
      </w:r>
      <w:r w:rsidRPr="006D5880">
        <w:rPr>
          <w:rFonts w:ascii="ITC Avant Garde" w:eastAsiaTheme="minorHAnsi" w:hAnsi="ITC Avant Garde"/>
          <w:sz w:val="22"/>
          <w:szCs w:val="22"/>
          <w:lang w:val="es-MX" w:eastAsia="en-US"/>
        </w:rPr>
        <w:t xml:space="preserve"> </w:t>
      </w:r>
      <w:r w:rsidR="00A11C77">
        <w:rPr>
          <w:rFonts w:ascii="ITC Avant Garde" w:eastAsiaTheme="minorHAnsi" w:hAnsi="ITC Avant Garde"/>
          <w:sz w:val="22"/>
          <w:szCs w:val="22"/>
          <w:lang w:val="es-MX" w:eastAsia="en-US"/>
        </w:rPr>
        <w:t xml:space="preserve">serán </w:t>
      </w:r>
      <w:r w:rsidRPr="006D5880">
        <w:rPr>
          <w:rFonts w:ascii="ITC Avant Garde" w:eastAsiaTheme="minorHAnsi" w:hAnsi="ITC Avant Garde"/>
          <w:sz w:val="22"/>
          <w:szCs w:val="22"/>
          <w:lang w:val="es-MX" w:eastAsia="en-US"/>
        </w:rPr>
        <w:t xml:space="preserve">aquellas con el mayor valor total </w:t>
      </w:r>
      <w:r w:rsidR="009E0006">
        <w:rPr>
          <w:rFonts w:ascii="ITC Avant Garde" w:eastAsiaTheme="minorHAnsi" w:hAnsi="ITC Avant Garde"/>
          <w:sz w:val="22"/>
          <w:szCs w:val="22"/>
          <w:lang w:val="es-MX" w:eastAsia="en-US"/>
        </w:rPr>
        <w:t>monetario</w:t>
      </w:r>
      <w:r w:rsidRPr="006D5880">
        <w:rPr>
          <w:rFonts w:ascii="ITC Avant Garde" w:eastAsiaTheme="minorHAnsi" w:hAnsi="ITC Avant Garde"/>
          <w:sz w:val="22"/>
          <w:szCs w:val="22"/>
          <w:lang w:val="es-MX" w:eastAsia="en-US"/>
        </w:rPr>
        <w:t>, sujeto a las condiciones</w:t>
      </w:r>
      <w:r w:rsidR="00520A6D">
        <w:rPr>
          <w:rFonts w:ascii="ITC Avant Garde" w:eastAsiaTheme="minorHAnsi" w:hAnsi="ITC Avant Garde"/>
          <w:sz w:val="22"/>
          <w:szCs w:val="22"/>
          <w:lang w:val="es-MX" w:eastAsia="en-US"/>
        </w:rPr>
        <w:t xml:space="preserve"> </w:t>
      </w:r>
      <w:r w:rsidR="00520A6D" w:rsidRPr="006D5880">
        <w:rPr>
          <w:rFonts w:ascii="ITC Avant Garde" w:eastAsiaTheme="minorHAnsi" w:hAnsi="ITC Avant Garde"/>
          <w:sz w:val="22"/>
          <w:szCs w:val="22"/>
          <w:lang w:val="es-MX" w:eastAsia="en-US"/>
        </w:rPr>
        <w:t>siguientes</w:t>
      </w:r>
      <w:r w:rsidRPr="006D5880">
        <w:rPr>
          <w:rFonts w:ascii="ITC Avant Garde" w:eastAsiaTheme="minorHAnsi" w:hAnsi="ITC Avant Garde"/>
          <w:sz w:val="22"/>
          <w:szCs w:val="22"/>
          <w:lang w:val="es-MX" w:eastAsia="en-US"/>
        </w:rPr>
        <w:t>:</w:t>
      </w:r>
    </w:p>
    <w:p w14:paraId="15FD9E2E" w14:textId="77777777" w:rsidR="009033D5" w:rsidRPr="006D5880" w:rsidRDefault="009033D5" w:rsidP="00746DC9">
      <w:pPr>
        <w:pStyle w:val="Textoindependiente"/>
        <w:spacing w:after="0"/>
        <w:jc w:val="both"/>
        <w:rPr>
          <w:rFonts w:ascii="ITC Avant Garde" w:eastAsiaTheme="minorHAnsi" w:hAnsi="ITC Avant Garde"/>
          <w:sz w:val="22"/>
          <w:szCs w:val="22"/>
          <w:lang w:val="es-MX" w:eastAsia="en-US"/>
        </w:rPr>
      </w:pPr>
    </w:p>
    <w:p w14:paraId="6180EA9E" w14:textId="23544F3C" w:rsidR="0028795E" w:rsidRPr="006D5880" w:rsidRDefault="00FC49EB" w:rsidP="009B6389">
      <w:pPr>
        <w:pStyle w:val="Textoindependiente"/>
        <w:numPr>
          <w:ilvl w:val="0"/>
          <w:numId w:val="33"/>
        </w:numPr>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S</w:t>
      </w:r>
      <w:r w:rsidR="00DA29C2">
        <w:rPr>
          <w:rFonts w:ascii="ITC Avant Garde" w:eastAsiaTheme="minorHAnsi" w:hAnsi="ITC Avant Garde"/>
          <w:sz w:val="22"/>
          <w:szCs w:val="22"/>
          <w:lang w:val="es-MX" w:eastAsia="en-US"/>
        </w:rPr>
        <w:t>ó</w:t>
      </w:r>
      <w:r>
        <w:rPr>
          <w:rFonts w:ascii="ITC Avant Garde" w:eastAsiaTheme="minorHAnsi" w:hAnsi="ITC Avant Garde"/>
          <w:sz w:val="22"/>
          <w:szCs w:val="22"/>
          <w:lang w:val="es-MX" w:eastAsia="en-US"/>
        </w:rPr>
        <w:t xml:space="preserve">lo una </w:t>
      </w:r>
      <w:r w:rsidR="00A046AF">
        <w:rPr>
          <w:rFonts w:ascii="ITC Avant Garde" w:eastAsiaTheme="minorHAnsi" w:hAnsi="ITC Avant Garde"/>
          <w:sz w:val="22"/>
          <w:szCs w:val="22"/>
          <w:lang w:val="es-MX" w:eastAsia="en-US"/>
        </w:rPr>
        <w:t>o</w:t>
      </w:r>
      <w:r w:rsidR="0038541D">
        <w:rPr>
          <w:rFonts w:ascii="ITC Avant Garde" w:eastAsiaTheme="minorHAnsi" w:hAnsi="ITC Avant Garde"/>
          <w:sz w:val="22"/>
          <w:szCs w:val="22"/>
          <w:lang w:val="es-MX" w:eastAsia="en-US"/>
        </w:rPr>
        <w:t>ferta</w:t>
      </w:r>
      <w:r>
        <w:rPr>
          <w:rFonts w:ascii="ITC Avant Garde" w:eastAsiaTheme="minorHAnsi" w:hAnsi="ITC Avant Garde"/>
          <w:sz w:val="22"/>
          <w:szCs w:val="22"/>
          <w:lang w:val="es-MX" w:eastAsia="en-US"/>
        </w:rPr>
        <w:t xml:space="preserve"> por cada Participante</w:t>
      </w:r>
      <w:r w:rsidR="00DA29C2">
        <w:rPr>
          <w:rFonts w:ascii="ITC Avant Garde" w:eastAsiaTheme="minorHAnsi" w:hAnsi="ITC Avant Garde"/>
          <w:sz w:val="22"/>
          <w:szCs w:val="22"/>
          <w:lang w:val="es-MX" w:eastAsia="en-US"/>
        </w:rPr>
        <w:t xml:space="preserve"> podrá ser una </w:t>
      </w:r>
      <w:r w:rsidR="00A046AF">
        <w:rPr>
          <w:rFonts w:ascii="ITC Avant Garde" w:eastAsiaTheme="minorHAnsi" w:hAnsi="ITC Avant Garde"/>
          <w:sz w:val="22"/>
          <w:szCs w:val="22"/>
          <w:lang w:val="es-MX" w:eastAsia="en-US"/>
        </w:rPr>
        <w:t>o</w:t>
      </w:r>
      <w:r w:rsidR="0038541D">
        <w:rPr>
          <w:rFonts w:ascii="ITC Avant Garde" w:eastAsiaTheme="minorHAnsi" w:hAnsi="ITC Avant Garde"/>
          <w:sz w:val="22"/>
          <w:szCs w:val="22"/>
          <w:lang w:val="es-MX" w:eastAsia="en-US"/>
        </w:rPr>
        <w:t>ferta</w:t>
      </w:r>
      <w:r w:rsidR="00DA29C2">
        <w:rPr>
          <w:rFonts w:ascii="ITC Avant Garde" w:eastAsiaTheme="minorHAnsi" w:hAnsi="ITC Avant Garde"/>
          <w:sz w:val="22"/>
          <w:szCs w:val="22"/>
          <w:lang w:val="es-MX" w:eastAsia="en-US"/>
        </w:rPr>
        <w:t xml:space="preserve"> ganadora</w:t>
      </w:r>
      <w:r w:rsidR="0028795E" w:rsidRPr="006D5880">
        <w:rPr>
          <w:rFonts w:ascii="ITC Avant Garde" w:eastAsiaTheme="minorHAnsi" w:hAnsi="ITC Avant Garde"/>
          <w:sz w:val="22"/>
          <w:szCs w:val="22"/>
          <w:lang w:val="es-MX" w:eastAsia="en-US"/>
        </w:rPr>
        <w:t>;</w:t>
      </w:r>
    </w:p>
    <w:p w14:paraId="29B5A1BE" w14:textId="0AADE89A" w:rsidR="0028795E" w:rsidRPr="006D5880" w:rsidRDefault="00FB3BE3" w:rsidP="009B6389">
      <w:pPr>
        <w:pStyle w:val="Textoindependiente"/>
        <w:numPr>
          <w:ilvl w:val="0"/>
          <w:numId w:val="33"/>
        </w:numPr>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A</w:t>
      </w:r>
      <w:r w:rsidR="00FC49EB">
        <w:rPr>
          <w:rFonts w:ascii="ITC Avant Garde" w:eastAsiaTheme="minorHAnsi" w:hAnsi="ITC Avant Garde"/>
          <w:sz w:val="22"/>
          <w:szCs w:val="22"/>
          <w:lang w:val="es-MX" w:eastAsia="en-US"/>
        </w:rPr>
        <w:t xml:space="preserve"> c</w:t>
      </w:r>
      <w:r w:rsidR="0028795E" w:rsidRPr="006D5880">
        <w:rPr>
          <w:rFonts w:ascii="ITC Avant Garde" w:eastAsiaTheme="minorHAnsi" w:hAnsi="ITC Avant Garde"/>
          <w:sz w:val="22"/>
          <w:szCs w:val="22"/>
          <w:lang w:val="es-MX" w:eastAsia="en-US"/>
        </w:rPr>
        <w:t xml:space="preserve">ada </w:t>
      </w:r>
      <w:r w:rsidR="00FC49EB">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 </w:t>
      </w:r>
      <w:r>
        <w:rPr>
          <w:rFonts w:ascii="ITC Avant Garde" w:eastAsiaTheme="minorHAnsi" w:hAnsi="ITC Avant Garde"/>
          <w:sz w:val="22"/>
          <w:szCs w:val="22"/>
          <w:lang w:val="es-MX" w:eastAsia="en-US"/>
        </w:rPr>
        <w:t xml:space="preserve">se le asignará el mismo </w:t>
      </w:r>
      <w:r w:rsidR="00FC49EB">
        <w:rPr>
          <w:rFonts w:ascii="ITC Avant Garde" w:eastAsiaTheme="minorHAnsi" w:hAnsi="ITC Avant Garde"/>
          <w:sz w:val="22"/>
          <w:szCs w:val="22"/>
          <w:lang w:val="es-MX" w:eastAsia="en-US"/>
        </w:rPr>
        <w:t>número de Bloques a los que le hayan sido adjudicados en la Etapa de Adjudicación</w:t>
      </w:r>
      <w:r w:rsidR="0028795E" w:rsidRPr="006D5880">
        <w:rPr>
          <w:rFonts w:ascii="ITC Avant Garde" w:eastAsiaTheme="minorHAnsi" w:hAnsi="ITC Avant Garde"/>
          <w:sz w:val="22"/>
          <w:szCs w:val="22"/>
          <w:lang w:val="es-MX" w:eastAsia="en-US"/>
        </w:rPr>
        <w:t>;</w:t>
      </w:r>
    </w:p>
    <w:p w14:paraId="380AB08B" w14:textId="1C021B32" w:rsidR="0028795E" w:rsidRPr="006D5880" w:rsidRDefault="0028795E" w:rsidP="009B6389">
      <w:pPr>
        <w:pStyle w:val="Textoindependiente"/>
        <w:numPr>
          <w:ilvl w:val="0"/>
          <w:numId w:val="33"/>
        </w:numPr>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Cada </w:t>
      </w:r>
      <w:r w:rsidR="00B248F0">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recib</w:t>
      </w:r>
      <w:r w:rsidR="00B248F0">
        <w:rPr>
          <w:rFonts w:ascii="ITC Avant Garde" w:eastAsiaTheme="minorHAnsi" w:hAnsi="ITC Avant Garde"/>
          <w:sz w:val="22"/>
          <w:szCs w:val="22"/>
          <w:lang w:val="es-MX" w:eastAsia="en-US"/>
        </w:rPr>
        <w:t>irá</w:t>
      </w:r>
      <w:r w:rsidRPr="006D5880">
        <w:rPr>
          <w:rFonts w:ascii="ITC Avant Garde" w:eastAsiaTheme="minorHAnsi" w:hAnsi="ITC Avant Garde"/>
          <w:sz w:val="22"/>
          <w:szCs w:val="22"/>
          <w:lang w:val="es-MX" w:eastAsia="en-US"/>
        </w:rPr>
        <w:t xml:space="preserve"> </w:t>
      </w:r>
      <w:r w:rsidR="00FC49EB">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en frecuencias contiguas </w:t>
      </w:r>
      <w:r w:rsidR="00FC49EB">
        <w:rPr>
          <w:rFonts w:ascii="ITC Avant Garde" w:eastAsiaTheme="minorHAnsi" w:hAnsi="ITC Avant Garde"/>
          <w:sz w:val="22"/>
          <w:szCs w:val="22"/>
          <w:lang w:val="es-MX" w:eastAsia="en-US"/>
        </w:rPr>
        <w:t>en</w:t>
      </w:r>
      <w:r w:rsidRPr="006D5880">
        <w:rPr>
          <w:rFonts w:ascii="ITC Avant Garde" w:eastAsiaTheme="minorHAnsi" w:hAnsi="ITC Avant Garde"/>
          <w:sz w:val="22"/>
          <w:szCs w:val="22"/>
          <w:lang w:val="es-MX" w:eastAsia="en-US"/>
        </w:rPr>
        <w:t xml:space="preserve"> </w:t>
      </w:r>
      <w:r w:rsidR="00FC49EB">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a</w:t>
      </w:r>
      <w:r w:rsidR="00FC49EB">
        <w:rPr>
          <w:rFonts w:ascii="ITC Avant Garde" w:eastAsiaTheme="minorHAnsi" w:hAnsi="ITC Avant Garde"/>
          <w:sz w:val="22"/>
          <w:szCs w:val="22"/>
          <w:lang w:val="es-MX" w:eastAsia="en-US"/>
        </w:rPr>
        <w:t>da</w:t>
      </w:r>
      <w:r w:rsidRPr="006D5880">
        <w:rPr>
          <w:rFonts w:ascii="ITC Avant Garde" w:eastAsiaTheme="minorHAnsi" w:hAnsi="ITC Avant Garde"/>
          <w:sz w:val="22"/>
          <w:szCs w:val="22"/>
          <w:lang w:val="es-MX" w:eastAsia="en-US"/>
        </w:rPr>
        <w:t xml:space="preserve"> </w:t>
      </w:r>
      <w:r w:rsidR="00FC49EB">
        <w:rPr>
          <w:rFonts w:ascii="ITC Avant Garde" w:eastAsiaTheme="minorHAnsi" w:hAnsi="ITC Avant Garde"/>
          <w:sz w:val="22"/>
          <w:szCs w:val="22"/>
          <w:lang w:val="es-MX" w:eastAsia="en-US"/>
        </w:rPr>
        <w:t>Categoría</w:t>
      </w:r>
      <w:r w:rsidRPr="006D5880">
        <w:rPr>
          <w:rFonts w:ascii="ITC Avant Garde" w:eastAsiaTheme="minorHAnsi" w:hAnsi="ITC Avant Garde"/>
          <w:sz w:val="22"/>
          <w:szCs w:val="22"/>
          <w:lang w:val="es-MX" w:eastAsia="en-US"/>
        </w:rPr>
        <w:t>;</w:t>
      </w:r>
    </w:p>
    <w:p w14:paraId="0D239905" w14:textId="17DA030A" w:rsidR="0028795E" w:rsidRPr="006D5880" w:rsidRDefault="00FC49EB" w:rsidP="009B6389">
      <w:pPr>
        <w:pStyle w:val="Textoindependiente"/>
        <w:numPr>
          <w:ilvl w:val="0"/>
          <w:numId w:val="33"/>
        </w:numPr>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La</w:t>
      </w:r>
      <w:r w:rsidR="00FB3BE3">
        <w:rPr>
          <w:rFonts w:ascii="ITC Avant Garde" w:eastAsiaTheme="minorHAnsi" w:hAnsi="ITC Avant Garde"/>
          <w:sz w:val="22"/>
          <w:szCs w:val="22"/>
          <w:lang w:val="es-MX" w:eastAsia="en-US"/>
        </w:rPr>
        <w:t>s</w:t>
      </w:r>
      <w:r>
        <w:rPr>
          <w:rFonts w:ascii="ITC Avant Garde" w:eastAsiaTheme="minorHAnsi" w:hAnsi="ITC Avant Garde"/>
          <w:sz w:val="22"/>
          <w:szCs w:val="22"/>
          <w:lang w:val="es-MX" w:eastAsia="en-US"/>
        </w:rPr>
        <w:t xml:space="preserve"> asignaci</w:t>
      </w:r>
      <w:r w:rsidR="00FB3BE3">
        <w:rPr>
          <w:rFonts w:ascii="ITC Avant Garde" w:eastAsiaTheme="minorHAnsi" w:hAnsi="ITC Avant Garde"/>
          <w:sz w:val="22"/>
          <w:szCs w:val="22"/>
          <w:lang w:val="es-MX" w:eastAsia="en-US"/>
        </w:rPr>
        <w:t>ones</w:t>
      </w:r>
      <w:r>
        <w:rPr>
          <w:rFonts w:ascii="ITC Avant Garde" w:eastAsiaTheme="minorHAnsi" w:hAnsi="ITC Avant Garde"/>
          <w:sz w:val="22"/>
          <w:szCs w:val="22"/>
          <w:lang w:val="es-MX" w:eastAsia="en-US"/>
        </w:rPr>
        <w:t xml:space="preserve"> de Bloques de la</w:t>
      </w:r>
      <w:r w:rsidR="00FB3BE3">
        <w:rPr>
          <w:rFonts w:ascii="ITC Avant Garde" w:eastAsiaTheme="minorHAnsi" w:hAnsi="ITC Avant Garde"/>
          <w:sz w:val="22"/>
          <w:szCs w:val="22"/>
          <w:lang w:val="es-MX" w:eastAsia="en-US"/>
        </w:rPr>
        <w:t>s</w:t>
      </w:r>
      <w:r>
        <w:rPr>
          <w:rFonts w:ascii="ITC Avant Garde" w:eastAsiaTheme="minorHAnsi" w:hAnsi="ITC Avant Garde"/>
          <w:sz w:val="22"/>
          <w:szCs w:val="22"/>
          <w:lang w:val="es-MX" w:eastAsia="en-US"/>
        </w:rPr>
        <w:t xml:space="preserve"> </w:t>
      </w:r>
      <w:r w:rsidR="00A046AF">
        <w:rPr>
          <w:rFonts w:ascii="ITC Avant Garde" w:eastAsiaTheme="minorHAnsi" w:hAnsi="ITC Avant Garde"/>
          <w:sz w:val="22"/>
          <w:szCs w:val="22"/>
          <w:lang w:val="es-MX" w:eastAsia="en-US"/>
        </w:rPr>
        <w:t>o</w:t>
      </w:r>
      <w:r w:rsidR="0038541D">
        <w:rPr>
          <w:rFonts w:ascii="ITC Avant Garde" w:eastAsiaTheme="minorHAnsi" w:hAnsi="ITC Avant Garde"/>
          <w:sz w:val="22"/>
          <w:szCs w:val="22"/>
          <w:lang w:val="es-MX" w:eastAsia="en-US"/>
        </w:rPr>
        <w:t>ferta</w:t>
      </w:r>
      <w:r w:rsidR="00FB3BE3">
        <w:rPr>
          <w:rFonts w:ascii="ITC Avant Garde" w:eastAsiaTheme="minorHAnsi" w:hAnsi="ITC Avant Garde"/>
          <w:sz w:val="22"/>
          <w:szCs w:val="22"/>
          <w:lang w:val="es-MX" w:eastAsia="en-US"/>
        </w:rPr>
        <w:t>s ganadoras</w:t>
      </w:r>
      <w:r>
        <w:rPr>
          <w:rFonts w:ascii="ITC Avant Garde" w:eastAsiaTheme="minorHAnsi" w:hAnsi="ITC Avant Garde"/>
          <w:sz w:val="22"/>
          <w:szCs w:val="22"/>
          <w:lang w:val="es-MX" w:eastAsia="en-US"/>
        </w:rPr>
        <w:t xml:space="preserve"> de </w:t>
      </w:r>
      <w:r w:rsidR="00FB3BE3">
        <w:rPr>
          <w:rFonts w:ascii="ITC Avant Garde" w:eastAsiaTheme="minorHAnsi" w:hAnsi="ITC Avant Garde"/>
          <w:sz w:val="22"/>
          <w:szCs w:val="22"/>
          <w:lang w:val="es-MX" w:eastAsia="en-US"/>
        </w:rPr>
        <w:t xml:space="preserve">los </w:t>
      </w:r>
      <w:r>
        <w:rPr>
          <w:rFonts w:ascii="ITC Avant Garde" w:eastAsiaTheme="minorHAnsi" w:hAnsi="ITC Avant Garde"/>
          <w:sz w:val="22"/>
          <w:szCs w:val="22"/>
          <w:lang w:val="es-MX" w:eastAsia="en-US"/>
        </w:rPr>
        <w:t>Participante</w:t>
      </w:r>
      <w:r w:rsidR="00FB3BE3">
        <w:rPr>
          <w:rFonts w:ascii="ITC Avant Garde" w:eastAsiaTheme="minorHAnsi" w:hAnsi="ITC Avant Garde"/>
          <w:sz w:val="22"/>
          <w:szCs w:val="22"/>
          <w:lang w:val="es-MX" w:eastAsia="en-US"/>
        </w:rPr>
        <w:t>s</w:t>
      </w:r>
      <w:r w:rsidR="0028795E" w:rsidRPr="006D5880">
        <w:rPr>
          <w:rFonts w:ascii="ITC Avant Garde" w:eastAsiaTheme="minorHAnsi" w:hAnsi="ITC Avant Garde"/>
          <w:sz w:val="22"/>
          <w:szCs w:val="22"/>
          <w:lang w:val="es-MX" w:eastAsia="en-US"/>
        </w:rPr>
        <w:t xml:space="preserve"> no </w:t>
      </w:r>
      <w:r w:rsidR="00353F7F">
        <w:rPr>
          <w:rFonts w:ascii="ITC Avant Garde" w:eastAsiaTheme="minorHAnsi" w:hAnsi="ITC Avant Garde"/>
          <w:sz w:val="22"/>
          <w:szCs w:val="22"/>
          <w:lang w:val="es-MX" w:eastAsia="en-US"/>
        </w:rPr>
        <w:t xml:space="preserve">se </w:t>
      </w:r>
      <w:r w:rsidR="0028795E" w:rsidRPr="006D5880">
        <w:rPr>
          <w:rFonts w:ascii="ITC Avant Garde" w:eastAsiaTheme="minorHAnsi" w:hAnsi="ITC Avant Garde"/>
          <w:sz w:val="22"/>
          <w:szCs w:val="22"/>
          <w:lang w:val="es-MX" w:eastAsia="en-US"/>
        </w:rPr>
        <w:t>traslapa</w:t>
      </w:r>
      <w:r w:rsidR="00B248F0">
        <w:rPr>
          <w:rFonts w:ascii="ITC Avant Garde" w:eastAsiaTheme="minorHAnsi" w:hAnsi="ITC Avant Garde"/>
          <w:sz w:val="22"/>
          <w:szCs w:val="22"/>
          <w:lang w:val="es-MX" w:eastAsia="en-US"/>
        </w:rPr>
        <w:t>rá</w:t>
      </w:r>
      <w:r w:rsidR="00FB3BE3">
        <w:rPr>
          <w:rFonts w:ascii="ITC Avant Garde" w:eastAsiaTheme="minorHAnsi" w:hAnsi="ITC Avant Garde"/>
          <w:sz w:val="22"/>
          <w:szCs w:val="22"/>
          <w:lang w:val="es-MX" w:eastAsia="en-US"/>
        </w:rPr>
        <w:t>n</w:t>
      </w:r>
      <w:r w:rsidR="00B248F0">
        <w:rPr>
          <w:rFonts w:ascii="ITC Avant Garde" w:eastAsiaTheme="minorHAnsi" w:hAnsi="ITC Avant Garde"/>
          <w:sz w:val="22"/>
          <w:szCs w:val="22"/>
          <w:lang w:val="es-MX" w:eastAsia="en-US"/>
        </w:rPr>
        <w:t>,</w:t>
      </w:r>
      <w:r w:rsidR="001E2D29">
        <w:rPr>
          <w:rFonts w:ascii="ITC Avant Garde" w:eastAsiaTheme="minorHAnsi" w:hAnsi="ITC Avant Garde"/>
          <w:sz w:val="22"/>
          <w:szCs w:val="22"/>
          <w:lang w:val="es-MX" w:eastAsia="en-US"/>
        </w:rPr>
        <w:t xml:space="preserve"> y</w:t>
      </w:r>
    </w:p>
    <w:p w14:paraId="29B20419" w14:textId="2C065D3A" w:rsidR="0028795E" w:rsidRPr="006D5880" w:rsidRDefault="0028795E" w:rsidP="009B6389">
      <w:pPr>
        <w:pStyle w:val="Textoindependiente"/>
        <w:numPr>
          <w:ilvl w:val="0"/>
          <w:numId w:val="33"/>
        </w:numPr>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Los </w:t>
      </w:r>
      <w:r w:rsidR="00A12F13">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no asignados </w:t>
      </w:r>
      <w:r w:rsidR="00A31878">
        <w:rPr>
          <w:rFonts w:ascii="ITC Avant Garde" w:eastAsiaTheme="minorHAnsi" w:hAnsi="ITC Avant Garde"/>
          <w:sz w:val="22"/>
          <w:szCs w:val="22"/>
          <w:lang w:val="es-MX" w:eastAsia="en-US"/>
        </w:rPr>
        <w:t>de la misma Categoría</w:t>
      </w:r>
      <w:r w:rsidRPr="006D5880">
        <w:rPr>
          <w:rFonts w:ascii="ITC Avant Garde" w:eastAsiaTheme="minorHAnsi" w:hAnsi="ITC Avant Garde"/>
          <w:sz w:val="22"/>
          <w:szCs w:val="22"/>
          <w:lang w:val="es-MX" w:eastAsia="en-US"/>
        </w:rPr>
        <w:t xml:space="preserve"> </w:t>
      </w:r>
      <w:r w:rsidR="00353F7F">
        <w:rPr>
          <w:rFonts w:ascii="ITC Avant Garde" w:eastAsiaTheme="minorHAnsi" w:hAnsi="ITC Avant Garde"/>
          <w:sz w:val="22"/>
          <w:szCs w:val="22"/>
          <w:lang w:val="es-MX" w:eastAsia="en-US"/>
        </w:rPr>
        <w:t>serán</w:t>
      </w:r>
      <w:r w:rsidR="00353F7F"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posicionados en frecuencias contiguas.</w:t>
      </w:r>
    </w:p>
    <w:p w14:paraId="3DA9F5DF" w14:textId="77777777" w:rsidR="009033D5" w:rsidRDefault="009033D5" w:rsidP="00746DC9">
      <w:pPr>
        <w:pStyle w:val="Textoindependiente"/>
        <w:spacing w:after="0"/>
        <w:jc w:val="both"/>
        <w:rPr>
          <w:rFonts w:ascii="ITC Avant Garde" w:eastAsiaTheme="minorHAnsi" w:hAnsi="ITC Avant Garde"/>
          <w:sz w:val="22"/>
          <w:szCs w:val="22"/>
          <w:lang w:val="es-MX" w:eastAsia="en-US"/>
        </w:rPr>
      </w:pPr>
    </w:p>
    <w:p w14:paraId="2D53FE29" w14:textId="6AA1076B" w:rsidR="0028795E"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hay más de una combinación de </w:t>
      </w:r>
      <w:r w:rsidR="00A046AF">
        <w:rPr>
          <w:rFonts w:ascii="ITC Avant Garde" w:eastAsiaTheme="minorHAnsi" w:hAnsi="ITC Avant Garde"/>
          <w:sz w:val="22"/>
          <w:szCs w:val="22"/>
          <w:lang w:val="es-MX" w:eastAsia="en-US"/>
        </w:rPr>
        <w:t>o</w:t>
      </w:r>
      <w:r w:rsidR="0038541D">
        <w:rPr>
          <w:rFonts w:ascii="ITC Avant Garde" w:eastAsiaTheme="minorHAnsi" w:hAnsi="ITC Avant Garde"/>
          <w:sz w:val="22"/>
          <w:szCs w:val="22"/>
          <w:lang w:val="es-MX" w:eastAsia="en-US"/>
        </w:rPr>
        <w:t>ferta</w:t>
      </w:r>
      <w:r w:rsidR="00D903E8">
        <w:rPr>
          <w:rFonts w:ascii="ITC Avant Garde" w:eastAsiaTheme="minorHAnsi" w:hAnsi="ITC Avant Garde"/>
          <w:sz w:val="22"/>
          <w:szCs w:val="22"/>
          <w:lang w:val="es-MX" w:eastAsia="en-US"/>
        </w:rPr>
        <w:t>s</w:t>
      </w:r>
      <w:r w:rsidR="00D903E8"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que cumpl</w:t>
      </w:r>
      <w:r w:rsidR="000B6785">
        <w:rPr>
          <w:rFonts w:ascii="ITC Avant Garde" w:eastAsiaTheme="minorHAnsi" w:hAnsi="ITC Avant Garde"/>
          <w:sz w:val="22"/>
          <w:szCs w:val="22"/>
          <w:lang w:val="es-MX" w:eastAsia="en-US"/>
        </w:rPr>
        <w:t>a</w:t>
      </w:r>
      <w:r w:rsidRPr="006D5880">
        <w:rPr>
          <w:rFonts w:ascii="ITC Avant Garde" w:eastAsiaTheme="minorHAnsi" w:hAnsi="ITC Avant Garde"/>
          <w:sz w:val="22"/>
          <w:szCs w:val="22"/>
          <w:lang w:val="es-MX" w:eastAsia="en-US"/>
        </w:rPr>
        <w:t xml:space="preserve">n con las condiciones anteriores, el </w:t>
      </w:r>
      <w:r w:rsidR="00E72AE9">
        <w:rPr>
          <w:rFonts w:ascii="ITC Avant Garde" w:eastAsiaTheme="minorHAnsi" w:hAnsi="ITC Avant Garde"/>
          <w:sz w:val="22"/>
          <w:szCs w:val="22"/>
          <w:lang w:val="es-MX" w:eastAsia="en-US"/>
        </w:rPr>
        <w:t>SEPRO</w:t>
      </w:r>
      <w:r w:rsidRPr="006D5880">
        <w:rPr>
          <w:rFonts w:ascii="ITC Avant Garde" w:eastAsiaTheme="minorHAnsi" w:hAnsi="ITC Avant Garde"/>
          <w:sz w:val="22"/>
          <w:szCs w:val="22"/>
          <w:lang w:val="es-MX" w:eastAsia="en-US"/>
        </w:rPr>
        <w:t xml:space="preserve"> seleccionará </w:t>
      </w:r>
      <w:r w:rsidR="00D903E8">
        <w:rPr>
          <w:rFonts w:ascii="ITC Avant Garde" w:eastAsiaTheme="minorHAnsi" w:hAnsi="ITC Avant Garde"/>
          <w:sz w:val="22"/>
          <w:szCs w:val="22"/>
          <w:lang w:val="es-MX" w:eastAsia="en-US"/>
        </w:rPr>
        <w:t>aleatoriamente</w:t>
      </w:r>
      <w:r w:rsidRPr="006D5880">
        <w:rPr>
          <w:rFonts w:ascii="ITC Avant Garde" w:eastAsiaTheme="minorHAnsi" w:hAnsi="ITC Avant Garde"/>
          <w:sz w:val="22"/>
          <w:szCs w:val="22"/>
          <w:lang w:val="es-MX" w:eastAsia="en-US"/>
        </w:rPr>
        <w:t xml:space="preserve"> </w:t>
      </w:r>
      <w:r w:rsidR="00D903E8">
        <w:rPr>
          <w:rFonts w:ascii="ITC Avant Garde" w:eastAsiaTheme="minorHAnsi" w:hAnsi="ITC Avant Garde"/>
          <w:sz w:val="22"/>
          <w:szCs w:val="22"/>
          <w:lang w:val="es-MX" w:eastAsia="en-US"/>
        </w:rPr>
        <w:t xml:space="preserve">la </w:t>
      </w:r>
      <w:r w:rsidR="00265AD5">
        <w:rPr>
          <w:rFonts w:ascii="ITC Avant Garde" w:eastAsiaTheme="minorHAnsi" w:hAnsi="ITC Avant Garde"/>
          <w:sz w:val="22"/>
          <w:szCs w:val="22"/>
          <w:lang w:val="es-MX" w:eastAsia="en-US"/>
        </w:rPr>
        <w:t xml:space="preserve">combinación de las </w:t>
      </w:r>
      <w:r w:rsidR="00A046AF">
        <w:rPr>
          <w:rFonts w:ascii="ITC Avant Garde" w:eastAsiaTheme="minorHAnsi" w:hAnsi="ITC Avant Garde"/>
          <w:sz w:val="22"/>
          <w:szCs w:val="22"/>
          <w:lang w:val="es-MX" w:eastAsia="en-US"/>
        </w:rPr>
        <w:t>o</w:t>
      </w:r>
      <w:r w:rsidR="0038541D">
        <w:rPr>
          <w:rFonts w:ascii="ITC Avant Garde" w:eastAsiaTheme="minorHAnsi" w:hAnsi="ITC Avant Garde"/>
          <w:sz w:val="22"/>
          <w:szCs w:val="22"/>
          <w:lang w:val="es-MX" w:eastAsia="en-US"/>
        </w:rPr>
        <w:t>ferta</w:t>
      </w:r>
      <w:r w:rsidR="00265AD5">
        <w:rPr>
          <w:rFonts w:ascii="ITC Avant Garde" w:eastAsiaTheme="minorHAnsi" w:hAnsi="ITC Avant Garde"/>
          <w:sz w:val="22"/>
          <w:szCs w:val="22"/>
          <w:lang w:val="es-MX" w:eastAsia="en-US"/>
        </w:rPr>
        <w:t>s</w:t>
      </w:r>
      <w:r w:rsidR="00D903E8"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ganadora</w:t>
      </w:r>
      <w:r w:rsidR="00265AD5">
        <w:rPr>
          <w:rFonts w:ascii="ITC Avant Garde" w:eastAsiaTheme="minorHAnsi" w:hAnsi="ITC Avant Garde"/>
          <w:sz w:val="22"/>
          <w:szCs w:val="22"/>
          <w:lang w:val="es-MX" w:eastAsia="en-US"/>
        </w:rPr>
        <w:t>s</w:t>
      </w:r>
      <w:r w:rsidRPr="006D5880">
        <w:rPr>
          <w:rFonts w:ascii="ITC Avant Garde" w:eastAsiaTheme="minorHAnsi" w:hAnsi="ITC Avant Garde"/>
          <w:sz w:val="22"/>
          <w:szCs w:val="22"/>
          <w:lang w:val="es-MX" w:eastAsia="en-US"/>
        </w:rPr>
        <w:t>.</w:t>
      </w:r>
    </w:p>
    <w:p w14:paraId="3C4A3777" w14:textId="77777777" w:rsidR="009033D5" w:rsidRPr="006D5880" w:rsidRDefault="009033D5" w:rsidP="00746DC9">
      <w:pPr>
        <w:pStyle w:val="Textoindependiente"/>
        <w:spacing w:after="0"/>
        <w:jc w:val="both"/>
        <w:rPr>
          <w:rFonts w:ascii="ITC Avant Garde" w:eastAsiaTheme="minorHAnsi" w:hAnsi="ITC Avant Garde"/>
          <w:sz w:val="22"/>
          <w:szCs w:val="22"/>
          <w:lang w:val="es-MX" w:eastAsia="en-US"/>
        </w:rPr>
      </w:pPr>
    </w:p>
    <w:p w14:paraId="0A4A44E3" w14:textId="64281A56" w:rsidR="0028795E" w:rsidRPr="004A65BF" w:rsidRDefault="0028795E" w:rsidP="009B6389">
      <w:pPr>
        <w:pStyle w:val="Ttulo2"/>
        <w:numPr>
          <w:ilvl w:val="1"/>
          <w:numId w:val="39"/>
        </w:numPr>
        <w:spacing w:before="0" w:line="240" w:lineRule="auto"/>
        <w:jc w:val="both"/>
        <w:rPr>
          <w:rFonts w:ascii="ITC Avant Garde" w:eastAsiaTheme="minorHAnsi" w:hAnsi="ITC Avant Garde" w:cstheme="minorBidi"/>
          <w:b/>
          <w:color w:val="auto"/>
          <w:sz w:val="22"/>
          <w:szCs w:val="22"/>
        </w:rPr>
      </w:pPr>
      <w:bookmarkStart w:id="172" w:name="_Toc482733223"/>
      <w:bookmarkStart w:id="173" w:name="_Toc500236228"/>
      <w:bookmarkStart w:id="174" w:name="_Toc500502777"/>
      <w:bookmarkStart w:id="175" w:name="_Toc500961240"/>
      <w:bookmarkStart w:id="176" w:name="_Toc500961306"/>
      <w:r w:rsidRPr="004A65BF">
        <w:rPr>
          <w:rFonts w:ascii="ITC Avant Garde" w:eastAsiaTheme="minorHAnsi" w:hAnsi="ITC Avant Garde" w:cstheme="minorBidi"/>
          <w:b/>
          <w:color w:val="auto"/>
          <w:sz w:val="22"/>
          <w:szCs w:val="22"/>
        </w:rPr>
        <w:t xml:space="preserve">Determinación del </w:t>
      </w:r>
      <w:r w:rsidR="00CA1A83">
        <w:rPr>
          <w:rFonts w:ascii="ITC Avant Garde" w:eastAsiaTheme="minorHAnsi" w:hAnsi="ITC Avant Garde" w:cstheme="minorBidi"/>
          <w:b/>
          <w:color w:val="auto"/>
          <w:sz w:val="22"/>
          <w:szCs w:val="22"/>
        </w:rPr>
        <w:t>P</w:t>
      </w:r>
      <w:r w:rsidRPr="004A65BF">
        <w:rPr>
          <w:rFonts w:ascii="ITC Avant Garde" w:eastAsiaTheme="minorHAnsi" w:hAnsi="ITC Avant Garde" w:cstheme="minorBidi"/>
          <w:b/>
          <w:color w:val="auto"/>
          <w:sz w:val="22"/>
          <w:szCs w:val="22"/>
        </w:rPr>
        <w:t>recio de Asignación</w:t>
      </w:r>
      <w:bookmarkEnd w:id="172"/>
      <w:r w:rsidR="00A003F7">
        <w:rPr>
          <w:rFonts w:ascii="ITC Avant Garde" w:eastAsiaTheme="minorHAnsi" w:hAnsi="ITC Avant Garde" w:cstheme="minorBidi"/>
          <w:b/>
          <w:color w:val="auto"/>
          <w:sz w:val="22"/>
          <w:szCs w:val="22"/>
        </w:rPr>
        <w:t>.</w:t>
      </w:r>
      <w:bookmarkEnd w:id="173"/>
      <w:bookmarkEnd w:id="174"/>
      <w:bookmarkEnd w:id="175"/>
      <w:bookmarkEnd w:id="176"/>
    </w:p>
    <w:p w14:paraId="79684D43" w14:textId="77777777" w:rsidR="004A65BF" w:rsidRPr="004A65BF" w:rsidRDefault="004A65BF" w:rsidP="00746DC9">
      <w:pPr>
        <w:spacing w:after="0" w:line="240" w:lineRule="auto"/>
      </w:pPr>
    </w:p>
    <w:p w14:paraId="5E4171B5" w14:textId="029EB554" w:rsidR="0028795E"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Para cada </w:t>
      </w:r>
      <w:r w:rsidR="0036554D">
        <w:rPr>
          <w:rFonts w:ascii="ITC Avant Garde" w:eastAsiaTheme="minorHAnsi" w:hAnsi="ITC Avant Garde"/>
          <w:sz w:val="22"/>
          <w:szCs w:val="22"/>
          <w:lang w:val="es-MX" w:eastAsia="en-US"/>
        </w:rPr>
        <w:t>Categoría</w:t>
      </w:r>
      <w:r w:rsidR="0036554D"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en la que </w:t>
      </w:r>
      <w:r w:rsidR="0036554D">
        <w:rPr>
          <w:rFonts w:ascii="ITC Avant Garde" w:eastAsiaTheme="minorHAnsi" w:hAnsi="ITC Avant Garde"/>
          <w:sz w:val="22"/>
          <w:szCs w:val="22"/>
          <w:lang w:val="es-MX" w:eastAsia="en-US"/>
        </w:rPr>
        <w:t>se</w:t>
      </w:r>
      <w:r w:rsidR="0036554D"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requ</w:t>
      </w:r>
      <w:r w:rsidR="00A046AF">
        <w:rPr>
          <w:rFonts w:ascii="ITC Avant Garde" w:eastAsiaTheme="minorHAnsi" w:hAnsi="ITC Avant Garde"/>
          <w:sz w:val="22"/>
          <w:szCs w:val="22"/>
          <w:lang w:val="es-MX" w:eastAsia="en-US"/>
        </w:rPr>
        <w:t>iere presentar una o</w:t>
      </w:r>
      <w:r w:rsidR="0036554D">
        <w:rPr>
          <w:rFonts w:ascii="ITC Avant Garde" w:eastAsiaTheme="minorHAnsi" w:hAnsi="ITC Avant Garde"/>
          <w:sz w:val="22"/>
          <w:szCs w:val="22"/>
          <w:lang w:val="es-MX" w:eastAsia="en-US"/>
        </w:rPr>
        <w:t>ferta a Sobre Cerrad</w:t>
      </w:r>
      <w:r w:rsidR="00353F7F">
        <w:rPr>
          <w:rFonts w:ascii="ITC Avant Garde" w:eastAsiaTheme="minorHAnsi" w:hAnsi="ITC Avant Garde"/>
          <w:sz w:val="22"/>
          <w:szCs w:val="22"/>
          <w:lang w:val="es-MX" w:eastAsia="en-US"/>
        </w:rPr>
        <w:t>o</w:t>
      </w:r>
      <w:r w:rsidR="0036554D">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en la Etapa de Asignación, se calculará un Precio de Asignación.</w:t>
      </w:r>
    </w:p>
    <w:p w14:paraId="063EA6B4" w14:textId="77777777" w:rsidR="009033D5" w:rsidRPr="006D5880" w:rsidRDefault="009033D5" w:rsidP="00746DC9">
      <w:pPr>
        <w:pStyle w:val="Textoindependiente"/>
        <w:spacing w:after="0"/>
        <w:jc w:val="both"/>
        <w:rPr>
          <w:rFonts w:ascii="ITC Avant Garde" w:eastAsiaTheme="minorHAnsi" w:hAnsi="ITC Avant Garde"/>
          <w:sz w:val="22"/>
          <w:szCs w:val="22"/>
          <w:lang w:val="es-MX" w:eastAsia="en-US"/>
        </w:rPr>
      </w:pPr>
    </w:p>
    <w:p w14:paraId="0FB42445" w14:textId="4B022846" w:rsidR="0028795E" w:rsidRDefault="0028795E" w:rsidP="00746DC9">
      <w:pPr>
        <w:pStyle w:val="Textoindependiente"/>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El Precio de Asignación se calcula aplicando las siguientes condiciones:</w:t>
      </w:r>
    </w:p>
    <w:p w14:paraId="5AB084D3" w14:textId="77777777" w:rsidR="009033D5" w:rsidRPr="006D5880" w:rsidRDefault="009033D5" w:rsidP="00746DC9">
      <w:pPr>
        <w:pStyle w:val="Textoindependiente"/>
        <w:spacing w:after="0"/>
        <w:jc w:val="both"/>
        <w:rPr>
          <w:rFonts w:ascii="ITC Avant Garde" w:eastAsiaTheme="minorHAnsi" w:hAnsi="ITC Avant Garde"/>
          <w:sz w:val="22"/>
          <w:szCs w:val="22"/>
          <w:lang w:val="es-MX" w:eastAsia="en-US"/>
        </w:rPr>
      </w:pPr>
    </w:p>
    <w:p w14:paraId="0CE013AE" w14:textId="325CF55A" w:rsidR="0028795E" w:rsidRPr="006D5880" w:rsidRDefault="0028795E" w:rsidP="009B6389">
      <w:pPr>
        <w:pStyle w:val="Textoindependiente"/>
        <w:numPr>
          <w:ilvl w:val="0"/>
          <w:numId w:val="37"/>
        </w:numPr>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Primera condición: </w:t>
      </w:r>
      <w:r w:rsidR="00470C57">
        <w:rPr>
          <w:rFonts w:ascii="ITC Avant Garde" w:eastAsiaTheme="minorHAnsi" w:hAnsi="ITC Avant Garde"/>
          <w:sz w:val="22"/>
          <w:szCs w:val="22"/>
          <w:lang w:val="es-MX" w:eastAsia="en-US"/>
        </w:rPr>
        <w:t>L</w:t>
      </w:r>
      <w:r w:rsidRPr="006D5880">
        <w:rPr>
          <w:rFonts w:ascii="ITC Avant Garde" w:eastAsiaTheme="minorHAnsi" w:hAnsi="ITC Avant Garde"/>
          <w:sz w:val="22"/>
          <w:szCs w:val="22"/>
          <w:lang w:val="es-MX" w:eastAsia="en-US"/>
        </w:rPr>
        <w:t xml:space="preserve">os precios </w:t>
      </w:r>
      <w:r w:rsidR="002829CC">
        <w:rPr>
          <w:rFonts w:ascii="ITC Avant Garde" w:eastAsiaTheme="minorHAnsi" w:hAnsi="ITC Avant Garde"/>
          <w:sz w:val="22"/>
          <w:szCs w:val="22"/>
          <w:lang w:val="es-MX" w:eastAsia="en-US"/>
        </w:rPr>
        <w:t xml:space="preserve">no </w:t>
      </w:r>
      <w:r w:rsidRPr="006D5880">
        <w:rPr>
          <w:rFonts w:ascii="ITC Avant Garde" w:eastAsiaTheme="minorHAnsi" w:hAnsi="ITC Avant Garde"/>
          <w:sz w:val="22"/>
          <w:szCs w:val="22"/>
          <w:lang w:val="es-MX" w:eastAsia="en-US"/>
        </w:rPr>
        <w:t xml:space="preserve">deben ser </w:t>
      </w:r>
      <w:r w:rsidR="0036554D">
        <w:rPr>
          <w:rFonts w:ascii="ITC Avant Garde" w:eastAsiaTheme="minorHAnsi" w:hAnsi="ITC Avant Garde"/>
          <w:sz w:val="22"/>
          <w:szCs w:val="22"/>
          <w:lang w:val="es-MX" w:eastAsia="en-US"/>
        </w:rPr>
        <w:t>negativos</w:t>
      </w:r>
      <w:r w:rsidR="004D2581">
        <w:rPr>
          <w:rFonts w:ascii="ITC Avant Garde" w:eastAsiaTheme="minorHAnsi" w:hAnsi="ITC Avant Garde"/>
          <w:sz w:val="22"/>
          <w:szCs w:val="22"/>
          <w:lang w:val="es-MX" w:eastAsia="en-US"/>
        </w:rPr>
        <w:t xml:space="preserve"> (</w:t>
      </w:r>
      <w:r w:rsidR="00F500B0">
        <w:rPr>
          <w:rFonts w:ascii="ITC Avant Garde" w:eastAsiaTheme="minorHAnsi" w:hAnsi="ITC Avant Garde"/>
          <w:sz w:val="22"/>
          <w:szCs w:val="22"/>
          <w:lang w:val="es-MX" w:eastAsia="en-US"/>
        </w:rPr>
        <w:t xml:space="preserve">deben ser </w:t>
      </w:r>
      <w:r w:rsidR="004D2581">
        <w:rPr>
          <w:rFonts w:ascii="ITC Avant Garde" w:eastAsiaTheme="minorHAnsi" w:hAnsi="ITC Avant Garde"/>
          <w:sz w:val="22"/>
          <w:szCs w:val="22"/>
          <w:lang w:val="es-MX" w:eastAsia="en-US"/>
        </w:rPr>
        <w:t>mayores o iguales a cero)</w:t>
      </w:r>
      <w:r w:rsidRPr="006D5880">
        <w:rPr>
          <w:rFonts w:ascii="ITC Avant Garde" w:eastAsiaTheme="minorHAnsi" w:hAnsi="ITC Avant Garde"/>
          <w:sz w:val="22"/>
          <w:szCs w:val="22"/>
          <w:lang w:val="es-MX" w:eastAsia="en-US"/>
        </w:rPr>
        <w:t>.</w:t>
      </w:r>
    </w:p>
    <w:p w14:paraId="0B5FBEEC" w14:textId="3DA047EB" w:rsidR="0028795E" w:rsidRPr="006D5880" w:rsidRDefault="0028795E" w:rsidP="009B6389">
      <w:pPr>
        <w:pStyle w:val="Textoindependiente"/>
        <w:numPr>
          <w:ilvl w:val="0"/>
          <w:numId w:val="37"/>
        </w:numPr>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Segunda condición: </w:t>
      </w:r>
      <w:r w:rsidR="004D2581">
        <w:rPr>
          <w:rFonts w:ascii="ITC Avant Garde" w:eastAsiaTheme="minorHAnsi" w:hAnsi="ITC Avant Garde"/>
          <w:sz w:val="22"/>
          <w:szCs w:val="22"/>
          <w:lang w:val="es-MX" w:eastAsia="en-US"/>
        </w:rPr>
        <w:t xml:space="preserve">La suma de los precios de la combinación de </w:t>
      </w:r>
      <w:r w:rsidR="00A046AF">
        <w:rPr>
          <w:rFonts w:ascii="ITC Avant Garde" w:eastAsiaTheme="minorHAnsi" w:hAnsi="ITC Avant Garde"/>
          <w:sz w:val="22"/>
          <w:szCs w:val="22"/>
          <w:lang w:val="es-MX" w:eastAsia="en-US"/>
        </w:rPr>
        <w:t>o</w:t>
      </w:r>
      <w:r w:rsidR="0038541D">
        <w:rPr>
          <w:rFonts w:ascii="ITC Avant Garde" w:eastAsiaTheme="minorHAnsi" w:hAnsi="ITC Avant Garde"/>
          <w:sz w:val="22"/>
          <w:szCs w:val="22"/>
          <w:lang w:val="es-MX" w:eastAsia="en-US"/>
        </w:rPr>
        <w:t>ferta</w:t>
      </w:r>
      <w:r w:rsidR="004D2581">
        <w:rPr>
          <w:rFonts w:ascii="ITC Avant Garde" w:eastAsiaTheme="minorHAnsi" w:hAnsi="ITC Avant Garde"/>
          <w:sz w:val="22"/>
          <w:szCs w:val="22"/>
          <w:lang w:val="es-MX" w:eastAsia="en-US"/>
        </w:rPr>
        <w:t xml:space="preserve">s ganadoras debe ser suficientemente alta de tal forma que no exista una </w:t>
      </w:r>
      <w:r w:rsidR="00A046AF">
        <w:rPr>
          <w:rFonts w:ascii="ITC Avant Garde" w:eastAsiaTheme="minorHAnsi" w:hAnsi="ITC Avant Garde"/>
          <w:sz w:val="22"/>
          <w:szCs w:val="22"/>
          <w:lang w:val="es-MX" w:eastAsia="en-US"/>
        </w:rPr>
        <w:t>o</w:t>
      </w:r>
      <w:r w:rsidR="0038541D">
        <w:rPr>
          <w:rFonts w:ascii="ITC Avant Garde" w:eastAsiaTheme="minorHAnsi" w:hAnsi="ITC Avant Garde"/>
          <w:sz w:val="22"/>
          <w:szCs w:val="22"/>
          <w:lang w:val="es-MX" w:eastAsia="en-US"/>
        </w:rPr>
        <w:t>ferta</w:t>
      </w:r>
      <w:r w:rsidR="004D2581">
        <w:rPr>
          <w:rFonts w:ascii="ITC Avant Garde" w:eastAsiaTheme="minorHAnsi" w:hAnsi="ITC Avant Garde"/>
          <w:sz w:val="22"/>
          <w:szCs w:val="22"/>
          <w:lang w:val="es-MX" w:eastAsia="en-US"/>
        </w:rPr>
        <w:t xml:space="preserve"> de un Participante o un conjunto de </w:t>
      </w:r>
      <w:r w:rsidR="00A046AF">
        <w:rPr>
          <w:rFonts w:ascii="ITC Avant Garde" w:eastAsiaTheme="minorHAnsi" w:hAnsi="ITC Avant Garde"/>
          <w:sz w:val="22"/>
          <w:szCs w:val="22"/>
          <w:lang w:val="es-MX" w:eastAsia="en-US"/>
        </w:rPr>
        <w:t>o</w:t>
      </w:r>
      <w:r w:rsidR="0038541D">
        <w:rPr>
          <w:rFonts w:ascii="ITC Avant Garde" w:eastAsiaTheme="minorHAnsi" w:hAnsi="ITC Avant Garde"/>
          <w:sz w:val="22"/>
          <w:szCs w:val="22"/>
          <w:lang w:val="es-MX" w:eastAsia="en-US"/>
        </w:rPr>
        <w:t>ferta</w:t>
      </w:r>
      <w:r w:rsidR="004D2581">
        <w:rPr>
          <w:rFonts w:ascii="ITC Avant Garde" w:eastAsiaTheme="minorHAnsi" w:hAnsi="ITC Avant Garde"/>
          <w:sz w:val="22"/>
          <w:szCs w:val="22"/>
          <w:lang w:val="es-MX" w:eastAsia="en-US"/>
        </w:rPr>
        <w:t xml:space="preserve">s de un grupo de Participantes que hayan ofrecido un monto mayor que cualquier Participante con una </w:t>
      </w:r>
      <w:r w:rsidR="00A046AF">
        <w:rPr>
          <w:rFonts w:ascii="ITC Avant Garde" w:eastAsiaTheme="minorHAnsi" w:hAnsi="ITC Avant Garde"/>
          <w:sz w:val="22"/>
          <w:szCs w:val="22"/>
          <w:lang w:val="es-MX" w:eastAsia="en-US"/>
        </w:rPr>
        <w:t>o</w:t>
      </w:r>
      <w:r w:rsidR="0038541D">
        <w:rPr>
          <w:rFonts w:ascii="ITC Avant Garde" w:eastAsiaTheme="minorHAnsi" w:hAnsi="ITC Avant Garde"/>
          <w:sz w:val="22"/>
          <w:szCs w:val="22"/>
          <w:lang w:val="es-MX" w:eastAsia="en-US"/>
        </w:rPr>
        <w:t>ferta</w:t>
      </w:r>
      <w:r w:rsidR="004D2581">
        <w:rPr>
          <w:rFonts w:ascii="ITC Avant Garde" w:eastAsiaTheme="minorHAnsi" w:hAnsi="ITC Avant Garde"/>
          <w:sz w:val="22"/>
          <w:szCs w:val="22"/>
          <w:lang w:val="es-MX" w:eastAsia="en-US"/>
        </w:rPr>
        <w:t xml:space="preserve"> ganadora o un grupo de </w:t>
      </w:r>
      <w:r w:rsidR="00680C03">
        <w:rPr>
          <w:rFonts w:ascii="ITC Avant Garde" w:eastAsiaTheme="minorHAnsi" w:hAnsi="ITC Avant Garde"/>
          <w:sz w:val="22"/>
          <w:szCs w:val="22"/>
          <w:lang w:val="es-MX" w:eastAsia="en-US"/>
        </w:rPr>
        <w:t xml:space="preserve">Participantes con </w:t>
      </w:r>
      <w:r w:rsidR="00A046AF">
        <w:rPr>
          <w:rFonts w:ascii="ITC Avant Garde" w:eastAsiaTheme="minorHAnsi" w:hAnsi="ITC Avant Garde"/>
          <w:sz w:val="22"/>
          <w:szCs w:val="22"/>
          <w:lang w:val="es-MX" w:eastAsia="en-US"/>
        </w:rPr>
        <w:t>o</w:t>
      </w:r>
      <w:r w:rsidR="0038541D">
        <w:rPr>
          <w:rFonts w:ascii="ITC Avant Garde" w:eastAsiaTheme="minorHAnsi" w:hAnsi="ITC Avant Garde"/>
          <w:sz w:val="22"/>
          <w:szCs w:val="22"/>
          <w:lang w:val="es-MX" w:eastAsia="en-US"/>
        </w:rPr>
        <w:t>ferta</w:t>
      </w:r>
      <w:r w:rsidR="00680C03">
        <w:rPr>
          <w:rFonts w:ascii="ITC Avant Garde" w:eastAsiaTheme="minorHAnsi" w:hAnsi="ITC Avant Garde"/>
          <w:sz w:val="22"/>
          <w:szCs w:val="22"/>
          <w:lang w:val="es-MX" w:eastAsia="en-US"/>
        </w:rPr>
        <w:t>s ganadoras</w:t>
      </w:r>
      <w:r w:rsidR="008C6A01">
        <w:rPr>
          <w:rFonts w:ascii="ITC Avant Garde" w:eastAsiaTheme="minorHAnsi" w:hAnsi="ITC Avant Garde"/>
          <w:sz w:val="22"/>
          <w:szCs w:val="22"/>
          <w:lang w:val="es-MX" w:eastAsia="en-US"/>
        </w:rPr>
        <w:t>.</w:t>
      </w:r>
    </w:p>
    <w:p w14:paraId="732C2CDD" w14:textId="5BE288E5" w:rsidR="0028795E" w:rsidRPr="006D5880" w:rsidRDefault="0028795E" w:rsidP="009B6389">
      <w:pPr>
        <w:pStyle w:val="Textoindependiente"/>
        <w:numPr>
          <w:ilvl w:val="0"/>
          <w:numId w:val="37"/>
        </w:numPr>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Tercera condición: Si hay múltiples </w:t>
      </w:r>
      <w:r w:rsidR="00DC22C0">
        <w:rPr>
          <w:rFonts w:ascii="ITC Avant Garde" w:eastAsiaTheme="minorHAnsi" w:hAnsi="ITC Avant Garde"/>
          <w:sz w:val="22"/>
          <w:szCs w:val="22"/>
          <w:lang w:val="es-MX" w:eastAsia="en-US"/>
        </w:rPr>
        <w:t xml:space="preserve">combinaciones de </w:t>
      </w:r>
      <w:r w:rsidR="00A046AF">
        <w:rPr>
          <w:rFonts w:ascii="ITC Avant Garde" w:eastAsiaTheme="minorHAnsi" w:hAnsi="ITC Avant Garde"/>
          <w:sz w:val="22"/>
          <w:szCs w:val="22"/>
          <w:lang w:val="es-MX" w:eastAsia="en-US"/>
        </w:rPr>
        <w:t>o</w:t>
      </w:r>
      <w:r w:rsidR="0038541D">
        <w:rPr>
          <w:rFonts w:ascii="ITC Avant Garde" w:eastAsiaTheme="minorHAnsi" w:hAnsi="ITC Avant Garde"/>
          <w:sz w:val="22"/>
          <w:szCs w:val="22"/>
          <w:lang w:val="es-MX" w:eastAsia="en-US"/>
        </w:rPr>
        <w:t>ferta</w:t>
      </w:r>
      <w:r w:rsidR="00DC22C0">
        <w:rPr>
          <w:rFonts w:ascii="ITC Avant Garde" w:eastAsiaTheme="minorHAnsi" w:hAnsi="ITC Avant Garde"/>
          <w:sz w:val="22"/>
          <w:szCs w:val="22"/>
          <w:lang w:val="es-MX" w:eastAsia="en-US"/>
        </w:rPr>
        <w:t>s que</w:t>
      </w:r>
      <w:r w:rsidRPr="006D5880">
        <w:rPr>
          <w:rFonts w:ascii="ITC Avant Garde" w:eastAsiaTheme="minorHAnsi" w:hAnsi="ITC Avant Garde"/>
          <w:sz w:val="22"/>
          <w:szCs w:val="22"/>
          <w:lang w:val="es-MX" w:eastAsia="en-US"/>
        </w:rPr>
        <w:t xml:space="preserve"> cumpl</w:t>
      </w:r>
      <w:r w:rsidR="00DC22C0">
        <w:rPr>
          <w:rFonts w:ascii="ITC Avant Garde" w:eastAsiaTheme="minorHAnsi" w:hAnsi="ITC Avant Garde"/>
          <w:sz w:val="22"/>
          <w:szCs w:val="22"/>
          <w:lang w:val="es-MX" w:eastAsia="en-US"/>
        </w:rPr>
        <w:t>a</w:t>
      </w:r>
      <w:r w:rsidRPr="006D5880">
        <w:rPr>
          <w:rFonts w:ascii="ITC Avant Garde" w:eastAsiaTheme="minorHAnsi" w:hAnsi="ITC Avant Garde"/>
          <w:sz w:val="22"/>
          <w:szCs w:val="22"/>
          <w:lang w:val="es-MX" w:eastAsia="en-US"/>
        </w:rPr>
        <w:t xml:space="preserve">n </w:t>
      </w:r>
      <w:r w:rsidR="00DC22C0">
        <w:rPr>
          <w:rFonts w:ascii="ITC Avant Garde" w:eastAsiaTheme="minorHAnsi" w:hAnsi="ITC Avant Garde"/>
          <w:sz w:val="22"/>
          <w:szCs w:val="22"/>
          <w:lang w:val="es-MX" w:eastAsia="en-US"/>
        </w:rPr>
        <w:t xml:space="preserve">con </w:t>
      </w:r>
      <w:r w:rsidRPr="006D5880">
        <w:rPr>
          <w:rFonts w:ascii="ITC Avant Garde" w:eastAsiaTheme="minorHAnsi" w:hAnsi="ITC Avant Garde"/>
          <w:sz w:val="22"/>
          <w:szCs w:val="22"/>
          <w:lang w:val="es-MX" w:eastAsia="en-US"/>
        </w:rPr>
        <w:t xml:space="preserve">la primera y segunda condición, </w:t>
      </w:r>
      <w:r w:rsidR="00DC22C0">
        <w:rPr>
          <w:rFonts w:ascii="ITC Avant Garde" w:eastAsiaTheme="minorHAnsi" w:hAnsi="ITC Avant Garde"/>
          <w:sz w:val="22"/>
          <w:szCs w:val="22"/>
          <w:lang w:val="es-MX" w:eastAsia="en-US"/>
        </w:rPr>
        <w:t>se</w:t>
      </w:r>
      <w:r w:rsidRPr="006D5880">
        <w:rPr>
          <w:rFonts w:ascii="ITC Avant Garde" w:eastAsiaTheme="minorHAnsi" w:hAnsi="ITC Avant Garde"/>
          <w:sz w:val="22"/>
          <w:szCs w:val="22"/>
          <w:lang w:val="es-MX" w:eastAsia="en-US"/>
        </w:rPr>
        <w:t xml:space="preserve"> </w:t>
      </w:r>
      <w:r w:rsidR="00DC22C0">
        <w:rPr>
          <w:rFonts w:ascii="ITC Avant Garde" w:eastAsiaTheme="minorHAnsi" w:hAnsi="ITC Avant Garde"/>
          <w:sz w:val="22"/>
          <w:szCs w:val="22"/>
          <w:lang w:val="es-MX" w:eastAsia="en-US"/>
        </w:rPr>
        <w:t xml:space="preserve">tomará la combinación </w:t>
      </w:r>
      <w:r w:rsidRPr="006D5880">
        <w:rPr>
          <w:rFonts w:ascii="ITC Avant Garde" w:eastAsiaTheme="minorHAnsi" w:hAnsi="ITC Avant Garde"/>
          <w:sz w:val="22"/>
          <w:szCs w:val="22"/>
          <w:lang w:val="es-MX" w:eastAsia="en-US"/>
        </w:rPr>
        <w:t>que minimice</w:t>
      </w:r>
      <w:r w:rsidR="003C667D">
        <w:rPr>
          <w:rFonts w:ascii="ITC Avant Garde" w:eastAsiaTheme="minorHAnsi" w:hAnsi="ITC Avant Garde"/>
          <w:sz w:val="22"/>
          <w:szCs w:val="22"/>
          <w:lang w:val="es-MX" w:eastAsia="en-US"/>
        </w:rPr>
        <w:t xml:space="preserve"> la suma de los precios entre las </w:t>
      </w:r>
      <w:r w:rsidR="00F3501C">
        <w:rPr>
          <w:rFonts w:ascii="ITC Avant Garde" w:eastAsiaTheme="minorHAnsi" w:hAnsi="ITC Avant Garde"/>
          <w:sz w:val="22"/>
          <w:szCs w:val="22"/>
          <w:lang w:val="es-MX" w:eastAsia="en-US"/>
        </w:rPr>
        <w:t>o</w:t>
      </w:r>
      <w:r w:rsidR="0038541D">
        <w:rPr>
          <w:rFonts w:ascii="ITC Avant Garde" w:eastAsiaTheme="minorHAnsi" w:hAnsi="ITC Avant Garde"/>
          <w:sz w:val="22"/>
          <w:szCs w:val="22"/>
          <w:lang w:val="es-MX" w:eastAsia="en-US"/>
        </w:rPr>
        <w:t>ferta</w:t>
      </w:r>
      <w:r w:rsidR="003C667D">
        <w:rPr>
          <w:rFonts w:ascii="ITC Avant Garde" w:eastAsiaTheme="minorHAnsi" w:hAnsi="ITC Avant Garde"/>
          <w:sz w:val="22"/>
          <w:szCs w:val="22"/>
          <w:lang w:val="es-MX" w:eastAsia="en-US"/>
        </w:rPr>
        <w:t>s ganadoras</w:t>
      </w:r>
      <w:r w:rsidRPr="006D5880">
        <w:rPr>
          <w:rFonts w:ascii="ITC Avant Garde" w:eastAsiaTheme="minorHAnsi" w:hAnsi="ITC Avant Garde"/>
          <w:sz w:val="22"/>
          <w:szCs w:val="22"/>
          <w:lang w:val="es-MX" w:eastAsia="en-US"/>
        </w:rPr>
        <w:t>.</w:t>
      </w:r>
    </w:p>
    <w:p w14:paraId="00C1FEEB" w14:textId="111F995E" w:rsidR="0028795E" w:rsidRDefault="0028795E" w:rsidP="009B6389">
      <w:pPr>
        <w:pStyle w:val="Textoindependiente"/>
        <w:numPr>
          <w:ilvl w:val="0"/>
          <w:numId w:val="37"/>
        </w:numPr>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Cuarta condición: Si hay múltiples </w:t>
      </w:r>
      <w:r w:rsidR="00DC22C0">
        <w:rPr>
          <w:rFonts w:ascii="ITC Avant Garde" w:eastAsiaTheme="minorHAnsi" w:hAnsi="ITC Avant Garde"/>
          <w:sz w:val="22"/>
          <w:szCs w:val="22"/>
          <w:lang w:val="es-MX" w:eastAsia="en-US"/>
        </w:rPr>
        <w:t xml:space="preserve">combinaciones de </w:t>
      </w:r>
      <w:r w:rsidR="00F3501C">
        <w:rPr>
          <w:rFonts w:ascii="ITC Avant Garde" w:eastAsiaTheme="minorHAnsi" w:hAnsi="ITC Avant Garde"/>
          <w:sz w:val="22"/>
          <w:szCs w:val="22"/>
          <w:lang w:val="es-MX" w:eastAsia="en-US"/>
        </w:rPr>
        <w:t>o</w:t>
      </w:r>
      <w:r w:rsidR="0038541D">
        <w:rPr>
          <w:rFonts w:ascii="ITC Avant Garde" w:eastAsiaTheme="minorHAnsi" w:hAnsi="ITC Avant Garde"/>
          <w:sz w:val="22"/>
          <w:szCs w:val="22"/>
          <w:lang w:val="es-MX" w:eastAsia="en-US"/>
        </w:rPr>
        <w:t>ferta</w:t>
      </w:r>
      <w:r w:rsidR="00DC22C0">
        <w:rPr>
          <w:rFonts w:ascii="ITC Avant Garde" w:eastAsiaTheme="minorHAnsi" w:hAnsi="ITC Avant Garde"/>
          <w:sz w:val="22"/>
          <w:szCs w:val="22"/>
          <w:lang w:val="es-MX" w:eastAsia="en-US"/>
        </w:rPr>
        <w:t>s</w:t>
      </w:r>
      <w:r w:rsidRPr="006D5880">
        <w:rPr>
          <w:rFonts w:ascii="ITC Avant Garde" w:eastAsiaTheme="minorHAnsi" w:hAnsi="ITC Avant Garde"/>
          <w:sz w:val="22"/>
          <w:szCs w:val="22"/>
          <w:lang w:val="es-MX" w:eastAsia="en-US"/>
        </w:rPr>
        <w:t xml:space="preserve"> que </w:t>
      </w:r>
      <w:r w:rsidR="00DC22C0">
        <w:rPr>
          <w:rFonts w:ascii="ITC Avant Garde" w:eastAsiaTheme="minorHAnsi" w:hAnsi="ITC Avant Garde"/>
          <w:sz w:val="22"/>
          <w:szCs w:val="22"/>
          <w:lang w:val="es-MX" w:eastAsia="en-US"/>
        </w:rPr>
        <w:t>satisfagan</w:t>
      </w:r>
      <w:r w:rsidR="00DC22C0"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las tres primeras condiciones, </w:t>
      </w:r>
      <w:r w:rsidR="00DC22C0">
        <w:rPr>
          <w:rFonts w:ascii="ITC Avant Garde" w:eastAsiaTheme="minorHAnsi" w:hAnsi="ITC Avant Garde"/>
          <w:sz w:val="22"/>
          <w:szCs w:val="22"/>
          <w:lang w:val="es-MX" w:eastAsia="en-US"/>
        </w:rPr>
        <w:t>se tomará la combinación</w:t>
      </w:r>
      <w:r w:rsidRPr="006D5880">
        <w:rPr>
          <w:rFonts w:ascii="ITC Avant Garde" w:eastAsiaTheme="minorHAnsi" w:hAnsi="ITC Avant Garde"/>
          <w:sz w:val="22"/>
          <w:szCs w:val="22"/>
          <w:lang w:val="es-MX" w:eastAsia="en-US"/>
        </w:rPr>
        <w:t xml:space="preserve"> que minimice la suma de</w:t>
      </w:r>
      <w:r w:rsidR="003C667D">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l</w:t>
      </w:r>
      <w:r w:rsidR="003C667D">
        <w:rPr>
          <w:rFonts w:ascii="ITC Avant Garde" w:eastAsiaTheme="minorHAnsi" w:hAnsi="ITC Avant Garde"/>
          <w:sz w:val="22"/>
          <w:szCs w:val="22"/>
          <w:lang w:val="es-MX" w:eastAsia="en-US"/>
        </w:rPr>
        <w:t>os</w:t>
      </w:r>
      <w:r w:rsidRPr="006D5880">
        <w:rPr>
          <w:rFonts w:ascii="ITC Avant Garde" w:eastAsiaTheme="minorHAnsi" w:hAnsi="ITC Avant Garde"/>
          <w:sz w:val="22"/>
          <w:szCs w:val="22"/>
          <w:lang w:val="es-MX" w:eastAsia="en-US"/>
        </w:rPr>
        <w:t xml:space="preserve"> cuadrado</w:t>
      </w:r>
      <w:r w:rsidR="003C667D">
        <w:rPr>
          <w:rFonts w:ascii="ITC Avant Garde" w:eastAsiaTheme="minorHAnsi" w:hAnsi="ITC Avant Garde"/>
          <w:sz w:val="22"/>
          <w:szCs w:val="22"/>
          <w:lang w:val="es-MX" w:eastAsia="en-US"/>
        </w:rPr>
        <w:t>s</w:t>
      </w:r>
      <w:r w:rsidRPr="006D5880">
        <w:rPr>
          <w:rFonts w:ascii="ITC Avant Garde" w:eastAsiaTheme="minorHAnsi" w:hAnsi="ITC Avant Garde"/>
          <w:sz w:val="22"/>
          <w:szCs w:val="22"/>
          <w:lang w:val="es-MX" w:eastAsia="en-US"/>
        </w:rPr>
        <w:t xml:space="preserve"> de las diferencias entre el </w:t>
      </w:r>
      <w:r w:rsidR="003C667D">
        <w:rPr>
          <w:rFonts w:ascii="ITC Avant Garde" w:eastAsiaTheme="minorHAnsi" w:hAnsi="ITC Avant Garde"/>
          <w:sz w:val="22"/>
          <w:szCs w:val="22"/>
          <w:lang w:val="es-MX" w:eastAsia="en-US"/>
        </w:rPr>
        <w:t>precio</w:t>
      </w:r>
      <w:r w:rsidRPr="006D5880">
        <w:rPr>
          <w:rFonts w:ascii="ITC Avant Garde" w:eastAsiaTheme="minorHAnsi" w:hAnsi="ITC Avant Garde"/>
          <w:sz w:val="22"/>
          <w:szCs w:val="22"/>
          <w:lang w:val="es-MX" w:eastAsia="en-US"/>
        </w:rPr>
        <w:t xml:space="preserve"> para cada </w:t>
      </w:r>
      <w:r w:rsidR="00DC22C0">
        <w:rPr>
          <w:rFonts w:ascii="ITC Avant Garde" w:eastAsiaTheme="minorHAnsi" w:hAnsi="ITC Avant Garde"/>
          <w:sz w:val="22"/>
          <w:szCs w:val="22"/>
          <w:lang w:val="es-MX" w:eastAsia="en-US"/>
        </w:rPr>
        <w:t>Participante</w:t>
      </w:r>
      <w:r w:rsidR="00DC22C0"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y el costo de oportunidad individual para </w:t>
      </w:r>
      <w:r w:rsidR="00DC22C0">
        <w:rPr>
          <w:rFonts w:ascii="ITC Avant Garde" w:eastAsiaTheme="minorHAnsi" w:hAnsi="ITC Avant Garde"/>
          <w:sz w:val="22"/>
          <w:szCs w:val="22"/>
          <w:lang w:val="es-MX" w:eastAsia="en-US"/>
        </w:rPr>
        <w:t>dicho Participante</w:t>
      </w:r>
      <w:r w:rsidRPr="006D5880">
        <w:rPr>
          <w:rFonts w:ascii="ITC Avant Garde" w:eastAsiaTheme="minorHAnsi" w:hAnsi="ITC Avant Garde"/>
          <w:sz w:val="22"/>
          <w:szCs w:val="22"/>
          <w:lang w:val="es-MX" w:eastAsia="en-US"/>
        </w:rPr>
        <w:t>.</w:t>
      </w:r>
      <w:r w:rsidR="00861D37">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El costo de oportunidad para </w:t>
      </w:r>
      <w:r w:rsidR="00DC22C0">
        <w:rPr>
          <w:rFonts w:ascii="ITC Avant Garde" w:eastAsiaTheme="minorHAnsi" w:hAnsi="ITC Avant Garde"/>
          <w:sz w:val="22"/>
          <w:szCs w:val="22"/>
          <w:lang w:val="es-MX" w:eastAsia="en-US"/>
        </w:rPr>
        <w:t xml:space="preserve">un Participante </w:t>
      </w:r>
      <w:r w:rsidRPr="006D5880">
        <w:rPr>
          <w:rFonts w:ascii="ITC Avant Garde" w:eastAsiaTheme="minorHAnsi" w:hAnsi="ITC Avant Garde"/>
          <w:sz w:val="22"/>
          <w:szCs w:val="22"/>
          <w:lang w:val="es-MX" w:eastAsia="en-US"/>
        </w:rPr>
        <w:t xml:space="preserve">es el monto de la </w:t>
      </w:r>
      <w:r w:rsidR="00F3501C">
        <w:rPr>
          <w:rFonts w:ascii="ITC Avant Garde" w:eastAsiaTheme="minorHAnsi" w:hAnsi="ITC Avant Garde"/>
          <w:sz w:val="22"/>
          <w:szCs w:val="22"/>
          <w:lang w:val="es-MX" w:eastAsia="en-US"/>
        </w:rPr>
        <w:t>o</w:t>
      </w:r>
      <w:r w:rsidR="0038541D">
        <w:rPr>
          <w:rFonts w:ascii="ITC Avant Garde" w:eastAsiaTheme="minorHAnsi" w:hAnsi="ITC Avant Garde"/>
          <w:sz w:val="22"/>
          <w:szCs w:val="22"/>
          <w:lang w:val="es-MX" w:eastAsia="en-US"/>
        </w:rPr>
        <w:t>ferta</w:t>
      </w:r>
      <w:r w:rsidRPr="006D5880">
        <w:rPr>
          <w:rFonts w:ascii="ITC Avant Garde" w:eastAsiaTheme="minorHAnsi" w:hAnsi="ITC Avant Garde"/>
          <w:sz w:val="22"/>
          <w:szCs w:val="22"/>
          <w:lang w:val="es-MX" w:eastAsia="en-US"/>
        </w:rPr>
        <w:t xml:space="preserve"> </w:t>
      </w:r>
      <w:r w:rsidR="003C667D">
        <w:rPr>
          <w:rFonts w:ascii="ITC Avant Garde" w:eastAsiaTheme="minorHAnsi" w:hAnsi="ITC Avant Garde"/>
          <w:sz w:val="22"/>
          <w:szCs w:val="22"/>
          <w:lang w:val="es-MX" w:eastAsia="en-US"/>
        </w:rPr>
        <w:t xml:space="preserve">ganadora </w:t>
      </w:r>
      <w:r w:rsidRPr="006D5880">
        <w:rPr>
          <w:rFonts w:ascii="ITC Avant Garde" w:eastAsiaTheme="minorHAnsi" w:hAnsi="ITC Avant Garde"/>
          <w:sz w:val="22"/>
          <w:szCs w:val="22"/>
          <w:lang w:val="es-MX" w:eastAsia="en-US"/>
        </w:rPr>
        <w:t xml:space="preserve">de ese </w:t>
      </w:r>
      <w:r w:rsidR="00DC22C0">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menos</w:t>
      </w:r>
      <w:r w:rsidR="00861D37">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la diferencia entre el monto total de </w:t>
      </w:r>
      <w:r w:rsidR="003C667D">
        <w:rPr>
          <w:rFonts w:ascii="ITC Avant Garde" w:eastAsiaTheme="minorHAnsi" w:hAnsi="ITC Avant Garde"/>
          <w:sz w:val="22"/>
          <w:szCs w:val="22"/>
          <w:lang w:val="es-MX" w:eastAsia="en-US"/>
        </w:rPr>
        <w:t xml:space="preserve">la combinación de las </w:t>
      </w:r>
      <w:r w:rsidR="00F3501C">
        <w:rPr>
          <w:rFonts w:ascii="ITC Avant Garde" w:eastAsiaTheme="minorHAnsi" w:hAnsi="ITC Avant Garde"/>
          <w:sz w:val="22"/>
          <w:szCs w:val="22"/>
          <w:lang w:val="es-MX" w:eastAsia="en-US"/>
        </w:rPr>
        <w:t>o</w:t>
      </w:r>
      <w:r w:rsidR="0038541D">
        <w:rPr>
          <w:rFonts w:ascii="ITC Avant Garde" w:eastAsiaTheme="minorHAnsi" w:hAnsi="ITC Avant Garde"/>
          <w:sz w:val="22"/>
          <w:szCs w:val="22"/>
          <w:lang w:val="es-MX" w:eastAsia="en-US"/>
        </w:rPr>
        <w:t>ferta</w:t>
      </w:r>
      <w:r w:rsidR="003C667D">
        <w:rPr>
          <w:rFonts w:ascii="ITC Avant Garde" w:eastAsiaTheme="minorHAnsi" w:hAnsi="ITC Avant Garde"/>
          <w:sz w:val="22"/>
          <w:szCs w:val="22"/>
          <w:lang w:val="es-MX" w:eastAsia="en-US"/>
        </w:rPr>
        <w:t xml:space="preserve">s ganadoras y el monto de la combinación de las </w:t>
      </w:r>
      <w:r w:rsidR="00F3501C">
        <w:rPr>
          <w:rFonts w:ascii="ITC Avant Garde" w:eastAsiaTheme="minorHAnsi" w:hAnsi="ITC Avant Garde"/>
          <w:sz w:val="22"/>
          <w:szCs w:val="22"/>
          <w:lang w:val="es-MX" w:eastAsia="en-US"/>
        </w:rPr>
        <w:t>o</w:t>
      </w:r>
      <w:r w:rsidR="0038541D">
        <w:rPr>
          <w:rFonts w:ascii="ITC Avant Garde" w:eastAsiaTheme="minorHAnsi" w:hAnsi="ITC Avant Garde"/>
          <w:sz w:val="22"/>
          <w:szCs w:val="22"/>
          <w:lang w:val="es-MX" w:eastAsia="en-US"/>
        </w:rPr>
        <w:t>ferta</w:t>
      </w:r>
      <w:r w:rsidR="003C667D">
        <w:rPr>
          <w:rFonts w:ascii="ITC Avant Garde" w:eastAsiaTheme="minorHAnsi" w:hAnsi="ITC Avant Garde"/>
          <w:sz w:val="22"/>
          <w:szCs w:val="22"/>
          <w:lang w:val="es-MX" w:eastAsia="en-US"/>
        </w:rPr>
        <w:t>s</w:t>
      </w:r>
      <w:r w:rsidR="00B248F0">
        <w:rPr>
          <w:rFonts w:ascii="ITC Avant Garde" w:eastAsiaTheme="minorHAnsi" w:hAnsi="ITC Avant Garde"/>
          <w:sz w:val="22"/>
          <w:szCs w:val="22"/>
          <w:lang w:val="es-MX" w:eastAsia="en-US"/>
        </w:rPr>
        <w:t>,</w:t>
      </w:r>
      <w:r w:rsidR="003C667D">
        <w:rPr>
          <w:rFonts w:ascii="ITC Avant Garde" w:eastAsiaTheme="minorHAnsi" w:hAnsi="ITC Avant Garde"/>
          <w:sz w:val="22"/>
          <w:szCs w:val="22"/>
          <w:lang w:val="es-MX" w:eastAsia="en-US"/>
        </w:rPr>
        <w:t xml:space="preserve"> que sería una combinación ganadora si </w:t>
      </w:r>
      <w:r w:rsidR="00DB4BBB">
        <w:rPr>
          <w:rFonts w:ascii="ITC Avant Garde" w:eastAsiaTheme="minorHAnsi" w:hAnsi="ITC Avant Garde"/>
          <w:sz w:val="22"/>
          <w:szCs w:val="22"/>
          <w:lang w:val="es-MX" w:eastAsia="en-US"/>
        </w:rPr>
        <w:t xml:space="preserve">el respectivo Participante hubiese </w:t>
      </w:r>
      <w:r w:rsidR="00DC22C0">
        <w:rPr>
          <w:rFonts w:ascii="ITC Avant Garde" w:eastAsiaTheme="minorHAnsi" w:hAnsi="ITC Avant Garde"/>
          <w:sz w:val="22"/>
          <w:szCs w:val="22"/>
          <w:lang w:val="es-MX" w:eastAsia="en-US"/>
        </w:rPr>
        <w:t>presentado un</w:t>
      </w:r>
      <w:r w:rsidR="000F085A">
        <w:rPr>
          <w:rFonts w:ascii="ITC Avant Garde" w:eastAsiaTheme="minorHAnsi" w:hAnsi="ITC Avant Garde"/>
          <w:sz w:val="22"/>
          <w:szCs w:val="22"/>
          <w:lang w:val="es-MX" w:eastAsia="en-US"/>
        </w:rPr>
        <w:t>a</w:t>
      </w:r>
      <w:r w:rsidR="00DC22C0">
        <w:rPr>
          <w:rFonts w:ascii="ITC Avant Garde" w:eastAsiaTheme="minorHAnsi" w:hAnsi="ITC Avant Garde"/>
          <w:sz w:val="22"/>
          <w:szCs w:val="22"/>
          <w:lang w:val="es-MX" w:eastAsia="en-US"/>
        </w:rPr>
        <w:t xml:space="preserve"> </w:t>
      </w:r>
      <w:r w:rsidR="00F3501C">
        <w:rPr>
          <w:rFonts w:ascii="ITC Avant Garde" w:eastAsiaTheme="minorHAnsi" w:hAnsi="ITC Avant Garde"/>
          <w:sz w:val="22"/>
          <w:szCs w:val="22"/>
          <w:lang w:val="es-MX" w:eastAsia="en-US"/>
        </w:rPr>
        <w:t>o</w:t>
      </w:r>
      <w:r w:rsidR="0038541D">
        <w:rPr>
          <w:rFonts w:ascii="ITC Avant Garde" w:eastAsiaTheme="minorHAnsi" w:hAnsi="ITC Avant Garde"/>
          <w:sz w:val="22"/>
          <w:szCs w:val="22"/>
          <w:lang w:val="es-MX" w:eastAsia="en-US"/>
        </w:rPr>
        <w:t>ferta</w:t>
      </w:r>
      <w:r w:rsidR="00DC22C0">
        <w:rPr>
          <w:rFonts w:ascii="ITC Avant Garde" w:eastAsiaTheme="minorHAnsi" w:hAnsi="ITC Avant Garde"/>
          <w:sz w:val="22"/>
          <w:szCs w:val="22"/>
          <w:lang w:val="es-MX" w:eastAsia="en-US"/>
        </w:rPr>
        <w:t xml:space="preserve"> igual a</w:t>
      </w:r>
      <w:r w:rsidRPr="006D5880">
        <w:rPr>
          <w:rFonts w:ascii="ITC Avant Garde" w:eastAsiaTheme="minorHAnsi" w:hAnsi="ITC Avant Garde"/>
          <w:sz w:val="22"/>
          <w:szCs w:val="22"/>
          <w:lang w:val="es-MX" w:eastAsia="en-US"/>
        </w:rPr>
        <w:t xml:space="preserve"> cero</w:t>
      </w:r>
      <w:r w:rsidR="00E04F18">
        <w:rPr>
          <w:rFonts w:ascii="ITC Avant Garde" w:eastAsiaTheme="minorHAnsi" w:hAnsi="ITC Avant Garde"/>
          <w:sz w:val="22"/>
          <w:szCs w:val="22"/>
          <w:lang w:val="es-MX" w:eastAsia="en-US"/>
        </w:rPr>
        <w:t xml:space="preserve"> pesos</w:t>
      </w:r>
      <w:r w:rsidRPr="006D5880">
        <w:rPr>
          <w:rFonts w:ascii="ITC Avant Garde" w:eastAsiaTheme="minorHAnsi" w:hAnsi="ITC Avant Garde"/>
          <w:sz w:val="22"/>
          <w:szCs w:val="22"/>
          <w:lang w:val="es-MX" w:eastAsia="en-US"/>
        </w:rPr>
        <w:t>.</w:t>
      </w:r>
    </w:p>
    <w:p w14:paraId="0136944B" w14:textId="08F465C2" w:rsidR="00407C80" w:rsidRDefault="00407C80" w:rsidP="00746DC9">
      <w:pPr>
        <w:pStyle w:val="Textoindependiente"/>
        <w:spacing w:after="0"/>
        <w:jc w:val="both"/>
        <w:rPr>
          <w:rFonts w:ascii="ITC Avant Garde" w:eastAsiaTheme="minorHAnsi" w:hAnsi="ITC Avant Garde"/>
          <w:sz w:val="22"/>
          <w:szCs w:val="22"/>
          <w:lang w:val="es-MX" w:eastAsia="en-US"/>
        </w:rPr>
      </w:pPr>
    </w:p>
    <w:p w14:paraId="6A4F8D80" w14:textId="77777777" w:rsidR="00115155" w:rsidRDefault="00115155" w:rsidP="00746DC9">
      <w:pPr>
        <w:pStyle w:val="Textoindependiente"/>
        <w:spacing w:after="0"/>
        <w:jc w:val="both"/>
        <w:rPr>
          <w:rFonts w:ascii="ITC Avant Garde" w:eastAsiaTheme="minorHAnsi" w:hAnsi="ITC Avant Garde"/>
          <w:sz w:val="22"/>
          <w:szCs w:val="22"/>
          <w:lang w:val="es-MX" w:eastAsia="en-US"/>
        </w:rPr>
      </w:pPr>
    </w:p>
    <w:p w14:paraId="49C08535" w14:textId="77777777" w:rsidR="00115155" w:rsidRDefault="00115155" w:rsidP="00746DC9">
      <w:pPr>
        <w:pStyle w:val="Textoindependiente"/>
        <w:spacing w:after="0"/>
        <w:jc w:val="both"/>
        <w:rPr>
          <w:rFonts w:ascii="ITC Avant Garde" w:eastAsiaTheme="minorHAnsi" w:hAnsi="ITC Avant Garde"/>
          <w:sz w:val="22"/>
          <w:szCs w:val="22"/>
          <w:lang w:val="es-MX" w:eastAsia="en-US"/>
        </w:rPr>
      </w:pPr>
    </w:p>
    <w:p w14:paraId="558402E9" w14:textId="77777777" w:rsidR="00115155" w:rsidRPr="006D5880" w:rsidRDefault="00115155" w:rsidP="00746DC9">
      <w:pPr>
        <w:pStyle w:val="Textoindependiente"/>
        <w:spacing w:after="0"/>
        <w:jc w:val="both"/>
        <w:rPr>
          <w:rFonts w:ascii="ITC Avant Garde" w:eastAsiaTheme="minorHAnsi" w:hAnsi="ITC Avant Garde"/>
          <w:sz w:val="22"/>
          <w:szCs w:val="22"/>
          <w:lang w:val="es-MX" w:eastAsia="en-US"/>
        </w:rPr>
      </w:pPr>
    </w:p>
    <w:p w14:paraId="2D5D2EC0" w14:textId="63B30FE0" w:rsidR="0028795E" w:rsidRPr="006370C6" w:rsidRDefault="0028795E" w:rsidP="009B6389">
      <w:pPr>
        <w:pStyle w:val="Ttulo2"/>
        <w:numPr>
          <w:ilvl w:val="1"/>
          <w:numId w:val="39"/>
        </w:numPr>
        <w:spacing w:before="0" w:line="240" w:lineRule="auto"/>
        <w:jc w:val="both"/>
        <w:rPr>
          <w:rFonts w:ascii="ITC Avant Garde" w:eastAsiaTheme="minorHAnsi" w:hAnsi="ITC Avant Garde" w:cstheme="minorBidi"/>
          <w:b/>
          <w:color w:val="auto"/>
          <w:sz w:val="22"/>
          <w:szCs w:val="22"/>
        </w:rPr>
      </w:pPr>
      <w:bookmarkStart w:id="177" w:name="_Toc482733224"/>
      <w:bookmarkStart w:id="178" w:name="_Toc500236229"/>
      <w:bookmarkStart w:id="179" w:name="_Toc500502778"/>
      <w:bookmarkStart w:id="180" w:name="_Toc500961241"/>
      <w:bookmarkStart w:id="181" w:name="_Toc500961307"/>
      <w:r w:rsidRPr="006370C6">
        <w:rPr>
          <w:rFonts w:ascii="ITC Avant Garde" w:eastAsiaTheme="minorHAnsi" w:hAnsi="ITC Avant Garde" w:cstheme="minorBidi"/>
          <w:b/>
          <w:color w:val="auto"/>
          <w:sz w:val="22"/>
          <w:szCs w:val="22"/>
        </w:rPr>
        <w:t xml:space="preserve">Fin de la </w:t>
      </w:r>
      <w:r w:rsidR="0036554D">
        <w:rPr>
          <w:rFonts w:ascii="ITC Avant Garde" w:eastAsiaTheme="minorHAnsi" w:hAnsi="ITC Avant Garde" w:cstheme="minorBidi"/>
          <w:b/>
          <w:color w:val="auto"/>
          <w:sz w:val="22"/>
          <w:szCs w:val="22"/>
        </w:rPr>
        <w:t xml:space="preserve">Etapa de </w:t>
      </w:r>
      <w:bookmarkEnd w:id="177"/>
      <w:r w:rsidR="005424D1">
        <w:rPr>
          <w:rFonts w:ascii="ITC Avant Garde" w:eastAsiaTheme="minorHAnsi" w:hAnsi="ITC Avant Garde" w:cstheme="minorBidi"/>
          <w:b/>
          <w:color w:val="auto"/>
          <w:sz w:val="22"/>
          <w:szCs w:val="22"/>
        </w:rPr>
        <w:t>Asignación</w:t>
      </w:r>
      <w:r w:rsidR="00A003F7">
        <w:rPr>
          <w:rFonts w:ascii="ITC Avant Garde" w:eastAsiaTheme="minorHAnsi" w:hAnsi="ITC Avant Garde" w:cstheme="minorBidi"/>
          <w:b/>
          <w:color w:val="auto"/>
          <w:sz w:val="22"/>
          <w:szCs w:val="22"/>
        </w:rPr>
        <w:t>.</w:t>
      </w:r>
      <w:bookmarkEnd w:id="178"/>
      <w:bookmarkEnd w:id="179"/>
      <w:bookmarkEnd w:id="180"/>
      <w:bookmarkEnd w:id="181"/>
    </w:p>
    <w:p w14:paraId="770F5B83" w14:textId="77777777" w:rsidR="00115155" w:rsidRDefault="00115155" w:rsidP="00746DC9">
      <w:pPr>
        <w:pStyle w:val="Textoindependiente"/>
        <w:spacing w:after="0"/>
        <w:jc w:val="both"/>
        <w:rPr>
          <w:rFonts w:ascii="ITC Avant Garde" w:eastAsiaTheme="minorHAnsi" w:hAnsi="ITC Avant Garde"/>
          <w:sz w:val="22"/>
          <w:szCs w:val="22"/>
          <w:lang w:val="es-MX" w:eastAsia="en-US"/>
        </w:rPr>
      </w:pPr>
    </w:p>
    <w:p w14:paraId="6AD74A20" w14:textId="233699F1" w:rsidR="0028795E" w:rsidRDefault="007E170E" w:rsidP="00746DC9">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Una vez concluida la determinación de las frecuencias específicas y de los Precios de Asignación correspondientes</w:t>
      </w:r>
      <w:r w:rsidR="0028795E" w:rsidRPr="006D5880">
        <w:rPr>
          <w:rFonts w:ascii="ITC Avant Garde" w:eastAsiaTheme="minorHAnsi" w:hAnsi="ITC Avant Garde"/>
          <w:sz w:val="22"/>
          <w:szCs w:val="22"/>
          <w:lang w:val="es-MX" w:eastAsia="en-US"/>
        </w:rPr>
        <w:t xml:space="preserve">, el </w:t>
      </w:r>
      <w:r>
        <w:rPr>
          <w:rFonts w:ascii="ITC Avant Garde" w:eastAsiaTheme="minorHAnsi" w:hAnsi="ITC Avant Garde"/>
          <w:sz w:val="22"/>
          <w:szCs w:val="22"/>
          <w:lang w:val="es-MX" w:eastAsia="en-US"/>
        </w:rPr>
        <w:t>SEPRO</w:t>
      </w:r>
      <w:r w:rsidRPr="006D5880">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proveerá a</w:t>
      </w:r>
      <w:r w:rsidR="00160927">
        <w:rPr>
          <w:rFonts w:ascii="ITC Avant Garde" w:eastAsiaTheme="minorHAnsi" w:hAnsi="ITC Avant Garde"/>
          <w:sz w:val="22"/>
          <w:szCs w:val="22"/>
          <w:lang w:val="es-MX" w:eastAsia="en-US"/>
        </w:rPr>
        <w:t xml:space="preserve"> todos</w:t>
      </w:r>
      <w:r w:rsidR="0028795E" w:rsidRPr="006D5880">
        <w:rPr>
          <w:rFonts w:ascii="ITC Avant Garde" w:eastAsiaTheme="minorHAnsi" w:hAnsi="ITC Avant Garde"/>
          <w:sz w:val="22"/>
          <w:szCs w:val="22"/>
          <w:lang w:val="es-MX" w:eastAsia="en-US"/>
        </w:rPr>
        <w:t xml:space="preserve"> los </w:t>
      </w:r>
      <w:r w:rsidR="00CA1A83">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s la siguiente información:</w:t>
      </w:r>
    </w:p>
    <w:p w14:paraId="40E489CA" w14:textId="77777777" w:rsidR="009033D5" w:rsidRPr="006D5880" w:rsidRDefault="009033D5" w:rsidP="00746DC9">
      <w:pPr>
        <w:pStyle w:val="Textoindependiente"/>
        <w:spacing w:after="0"/>
        <w:jc w:val="both"/>
        <w:rPr>
          <w:rFonts w:ascii="ITC Avant Garde" w:eastAsiaTheme="minorHAnsi" w:hAnsi="ITC Avant Garde"/>
          <w:sz w:val="22"/>
          <w:szCs w:val="22"/>
          <w:lang w:val="es-MX" w:eastAsia="en-US"/>
        </w:rPr>
      </w:pPr>
    </w:p>
    <w:p w14:paraId="604392D0" w14:textId="266C1F5F" w:rsidR="0028795E" w:rsidRPr="006D5880" w:rsidRDefault="0028795E" w:rsidP="009B6389">
      <w:pPr>
        <w:pStyle w:val="Textoindependiente"/>
        <w:numPr>
          <w:ilvl w:val="0"/>
          <w:numId w:val="20"/>
        </w:numPr>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La identidad de los </w:t>
      </w:r>
      <w:r w:rsidR="00CA1A83">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s</w:t>
      </w:r>
      <w:r w:rsidR="00CA1A83">
        <w:rPr>
          <w:rFonts w:ascii="ITC Avant Garde" w:eastAsiaTheme="minorHAnsi" w:hAnsi="ITC Avant Garde"/>
          <w:sz w:val="22"/>
          <w:szCs w:val="22"/>
          <w:lang w:val="es-MX" w:eastAsia="en-US"/>
        </w:rPr>
        <w:t xml:space="preserve"> que obtuvieron uno o más Bloques</w:t>
      </w:r>
      <w:r w:rsidRPr="006D5880">
        <w:rPr>
          <w:rFonts w:ascii="ITC Avant Garde" w:eastAsiaTheme="minorHAnsi" w:hAnsi="ITC Avant Garde"/>
          <w:sz w:val="22"/>
          <w:szCs w:val="22"/>
          <w:lang w:val="es-MX" w:eastAsia="en-US"/>
        </w:rPr>
        <w:t>;</w:t>
      </w:r>
    </w:p>
    <w:p w14:paraId="1B642E6D" w14:textId="3073DB4F" w:rsidR="0028795E" w:rsidRPr="006D5880" w:rsidRDefault="0028795E" w:rsidP="009B6389">
      <w:pPr>
        <w:pStyle w:val="Textoindependiente"/>
        <w:numPr>
          <w:ilvl w:val="0"/>
          <w:numId w:val="20"/>
        </w:numPr>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Los rangos de frecuencia </w:t>
      </w:r>
      <w:r w:rsidR="00CA1A83">
        <w:rPr>
          <w:rFonts w:ascii="ITC Avant Garde" w:eastAsiaTheme="minorHAnsi" w:hAnsi="ITC Avant Garde"/>
          <w:sz w:val="22"/>
          <w:szCs w:val="22"/>
          <w:lang w:val="es-MX" w:eastAsia="en-US"/>
        </w:rPr>
        <w:t xml:space="preserve">específicos </w:t>
      </w:r>
      <w:r w:rsidRPr="006D5880">
        <w:rPr>
          <w:rFonts w:ascii="ITC Avant Garde" w:eastAsiaTheme="minorHAnsi" w:hAnsi="ITC Avant Garde"/>
          <w:sz w:val="22"/>
          <w:szCs w:val="22"/>
          <w:lang w:val="es-MX" w:eastAsia="en-US"/>
        </w:rPr>
        <w:t xml:space="preserve">asignados </w:t>
      </w:r>
      <w:r w:rsidR="00F500B0">
        <w:rPr>
          <w:rFonts w:ascii="ITC Avant Garde" w:eastAsiaTheme="minorHAnsi" w:hAnsi="ITC Avant Garde"/>
          <w:sz w:val="22"/>
          <w:szCs w:val="22"/>
          <w:lang w:val="es-MX" w:eastAsia="en-US"/>
        </w:rPr>
        <w:t xml:space="preserve">a </w:t>
      </w:r>
      <w:r w:rsidR="00CA1A83">
        <w:rPr>
          <w:rFonts w:ascii="ITC Avant Garde" w:eastAsiaTheme="minorHAnsi" w:hAnsi="ITC Avant Garde"/>
          <w:sz w:val="22"/>
          <w:szCs w:val="22"/>
          <w:lang w:val="es-MX" w:eastAsia="en-US"/>
        </w:rPr>
        <w:t>los Bloques obtenidos por</w:t>
      </w:r>
      <w:r w:rsidRPr="006D5880">
        <w:rPr>
          <w:rFonts w:ascii="ITC Avant Garde" w:eastAsiaTheme="minorHAnsi" w:hAnsi="ITC Avant Garde"/>
          <w:sz w:val="22"/>
          <w:szCs w:val="22"/>
          <w:lang w:val="es-MX" w:eastAsia="en-US"/>
        </w:rPr>
        <w:t xml:space="preserve"> cada </w:t>
      </w:r>
      <w:r w:rsidR="00CA1A83">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B248F0">
        <w:rPr>
          <w:rFonts w:ascii="ITC Avant Garde" w:eastAsiaTheme="minorHAnsi" w:hAnsi="ITC Avant Garde"/>
          <w:sz w:val="22"/>
          <w:szCs w:val="22"/>
          <w:lang w:val="es-MX" w:eastAsia="en-US"/>
        </w:rPr>
        <w:t>,</w:t>
      </w:r>
      <w:r w:rsidRPr="006D5880">
        <w:rPr>
          <w:rFonts w:ascii="ITC Avant Garde" w:eastAsiaTheme="minorHAnsi" w:hAnsi="ITC Avant Garde"/>
          <w:sz w:val="22"/>
          <w:szCs w:val="22"/>
          <w:lang w:val="es-MX" w:eastAsia="en-US"/>
        </w:rPr>
        <w:t xml:space="preserve"> y</w:t>
      </w:r>
    </w:p>
    <w:p w14:paraId="6D55BE8C" w14:textId="6D88A607" w:rsidR="0028795E" w:rsidRPr="006D5880" w:rsidRDefault="0028795E" w:rsidP="009B6389">
      <w:pPr>
        <w:pStyle w:val="Textoindependiente"/>
        <w:numPr>
          <w:ilvl w:val="0"/>
          <w:numId w:val="20"/>
        </w:numPr>
        <w:spacing w:after="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La </w:t>
      </w:r>
      <w:r w:rsidR="00364FB8" w:rsidRPr="006D5880">
        <w:rPr>
          <w:rFonts w:ascii="ITC Avant Garde" w:eastAsiaTheme="minorHAnsi" w:hAnsi="ITC Avant Garde"/>
          <w:sz w:val="22"/>
          <w:szCs w:val="22"/>
          <w:lang w:val="es-MX" w:eastAsia="en-US"/>
        </w:rPr>
        <w:t>suma de</w:t>
      </w:r>
      <w:r w:rsidR="00364FB8">
        <w:rPr>
          <w:rFonts w:ascii="ITC Avant Garde" w:eastAsiaTheme="minorHAnsi" w:hAnsi="ITC Avant Garde"/>
          <w:sz w:val="22"/>
          <w:szCs w:val="22"/>
          <w:lang w:val="es-MX" w:eastAsia="en-US"/>
        </w:rPr>
        <w:t>l</w:t>
      </w:r>
      <w:r w:rsidR="00364FB8" w:rsidRPr="006D5880">
        <w:rPr>
          <w:rFonts w:ascii="ITC Avant Garde" w:eastAsiaTheme="minorHAnsi" w:hAnsi="ITC Avant Garde"/>
          <w:sz w:val="22"/>
          <w:szCs w:val="22"/>
          <w:lang w:val="es-MX" w:eastAsia="en-US"/>
        </w:rPr>
        <w:t xml:space="preserve"> Precio de Adjudicación </w:t>
      </w:r>
      <w:r w:rsidR="00364FB8">
        <w:rPr>
          <w:rFonts w:ascii="ITC Avant Garde" w:eastAsiaTheme="minorHAnsi" w:hAnsi="ITC Avant Garde"/>
          <w:sz w:val="22"/>
          <w:szCs w:val="22"/>
          <w:lang w:val="es-MX" w:eastAsia="en-US"/>
        </w:rPr>
        <w:t>más el</w:t>
      </w:r>
      <w:r w:rsidR="00364FB8" w:rsidRPr="006D5880">
        <w:rPr>
          <w:rFonts w:ascii="ITC Avant Garde" w:eastAsiaTheme="minorHAnsi" w:hAnsi="ITC Avant Garde"/>
          <w:sz w:val="22"/>
          <w:szCs w:val="22"/>
          <w:lang w:val="es-MX" w:eastAsia="en-US"/>
        </w:rPr>
        <w:t xml:space="preserve"> Precio de Asignación</w:t>
      </w:r>
      <w:r w:rsidR="00364FB8">
        <w:rPr>
          <w:rFonts w:ascii="ITC Avant Garde" w:eastAsiaTheme="minorHAnsi" w:hAnsi="ITC Avant Garde"/>
          <w:sz w:val="22"/>
          <w:szCs w:val="22"/>
          <w:lang w:val="es-MX" w:eastAsia="en-US"/>
        </w:rPr>
        <w:t xml:space="preserve"> de cada Participante, que</w:t>
      </w:r>
      <w:r w:rsidR="00F500B0">
        <w:rPr>
          <w:rFonts w:ascii="ITC Avant Garde" w:eastAsiaTheme="minorHAnsi" w:hAnsi="ITC Avant Garde"/>
          <w:sz w:val="22"/>
          <w:szCs w:val="22"/>
          <w:lang w:val="es-MX" w:eastAsia="en-US"/>
        </w:rPr>
        <w:t>,</w:t>
      </w:r>
      <w:r w:rsidR="00364FB8">
        <w:rPr>
          <w:rFonts w:ascii="ITC Avant Garde" w:eastAsiaTheme="minorHAnsi" w:hAnsi="ITC Avant Garde"/>
          <w:sz w:val="22"/>
          <w:szCs w:val="22"/>
          <w:lang w:val="es-MX" w:eastAsia="en-US"/>
        </w:rPr>
        <w:t xml:space="preserve"> en su caso</w:t>
      </w:r>
      <w:r w:rsidR="00F90AB2">
        <w:rPr>
          <w:rFonts w:ascii="ITC Avant Garde" w:eastAsiaTheme="minorHAnsi" w:hAnsi="ITC Avant Garde"/>
          <w:sz w:val="22"/>
          <w:szCs w:val="22"/>
          <w:lang w:val="es-MX" w:eastAsia="en-US"/>
        </w:rPr>
        <w:t>,</w:t>
      </w:r>
      <w:r w:rsidR="00364FB8">
        <w:rPr>
          <w:rFonts w:ascii="ITC Avant Garde" w:eastAsiaTheme="minorHAnsi" w:hAnsi="ITC Avant Garde"/>
          <w:sz w:val="22"/>
          <w:szCs w:val="22"/>
          <w:lang w:val="es-MX" w:eastAsia="en-US"/>
        </w:rPr>
        <w:t xml:space="preserve"> será el monto que se fije como</w:t>
      </w:r>
      <w:r w:rsidR="0085664C">
        <w:rPr>
          <w:rFonts w:ascii="ITC Avant Garde" w:eastAsiaTheme="minorHAnsi" w:hAnsi="ITC Avant Garde"/>
          <w:sz w:val="22"/>
          <w:szCs w:val="22"/>
          <w:lang w:val="es-MX" w:eastAsia="en-US"/>
        </w:rPr>
        <w:t xml:space="preserve"> </w:t>
      </w:r>
      <w:r w:rsidR="00CA1A83">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ontraprestación </w:t>
      </w:r>
      <w:r w:rsidR="00364FB8">
        <w:rPr>
          <w:rFonts w:ascii="ITC Avant Garde" w:eastAsiaTheme="minorHAnsi" w:hAnsi="ITC Avant Garde"/>
          <w:sz w:val="22"/>
          <w:szCs w:val="22"/>
          <w:lang w:val="es-MX" w:eastAsia="en-US"/>
        </w:rPr>
        <w:t>una vez que se le determine como Participante Ganador</w:t>
      </w:r>
      <w:r w:rsidRPr="006D5880">
        <w:rPr>
          <w:rFonts w:ascii="ITC Avant Garde" w:eastAsiaTheme="minorHAnsi" w:hAnsi="ITC Avant Garde"/>
          <w:sz w:val="22"/>
          <w:szCs w:val="22"/>
          <w:lang w:val="es-MX" w:eastAsia="en-US"/>
        </w:rPr>
        <w:t>.</w:t>
      </w:r>
    </w:p>
    <w:p w14:paraId="598B8534" w14:textId="351A670F" w:rsidR="0028795E" w:rsidRPr="00BA13DE" w:rsidRDefault="0028795E" w:rsidP="00746DC9">
      <w:pPr>
        <w:pStyle w:val="Textoindependiente"/>
        <w:spacing w:after="0"/>
        <w:jc w:val="both"/>
        <w:rPr>
          <w:rFonts w:ascii="ITC Avant Garde" w:eastAsiaTheme="minorHAnsi" w:hAnsi="ITC Avant Garde"/>
          <w:sz w:val="22"/>
          <w:szCs w:val="22"/>
          <w:lang w:val="es-MX" w:eastAsia="en-US"/>
        </w:rPr>
      </w:pPr>
      <w:bookmarkStart w:id="182" w:name="_GoBack"/>
      <w:bookmarkEnd w:id="182"/>
    </w:p>
    <w:sectPr w:rsidR="0028795E" w:rsidRPr="00BA13DE" w:rsidSect="00060FBA">
      <w:footerReference w:type="default" r:id="rId13"/>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52503" w14:textId="77777777" w:rsidR="00355FCB" w:rsidRDefault="00355FCB" w:rsidP="00B658E2">
      <w:pPr>
        <w:spacing w:after="0" w:line="240" w:lineRule="auto"/>
      </w:pPr>
      <w:r>
        <w:separator/>
      </w:r>
    </w:p>
  </w:endnote>
  <w:endnote w:type="continuationSeparator" w:id="0">
    <w:p w14:paraId="6193DEDA" w14:textId="77777777" w:rsidR="00355FCB" w:rsidRDefault="00355FCB" w:rsidP="00B658E2">
      <w:pPr>
        <w:spacing w:after="0" w:line="240" w:lineRule="auto"/>
      </w:pPr>
      <w:r>
        <w:continuationSeparator/>
      </w:r>
    </w:p>
  </w:endnote>
  <w:endnote w:type="continuationNotice" w:id="1">
    <w:p w14:paraId="2A8AB972" w14:textId="77777777" w:rsidR="00355FCB" w:rsidRDefault="00355F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rPr>
      <w:id w:val="2044553129"/>
      <w:docPartObj>
        <w:docPartGallery w:val="Page Numbers (Bottom of Page)"/>
        <w:docPartUnique/>
      </w:docPartObj>
    </w:sdtPr>
    <w:sdtEndPr/>
    <w:sdtContent>
      <w:p w14:paraId="18FE38EC" w14:textId="31F02D68" w:rsidR="00355FCB" w:rsidRPr="00EC0DB5" w:rsidRDefault="00355FCB">
        <w:pPr>
          <w:pStyle w:val="Piedepgina"/>
          <w:jc w:val="right"/>
          <w:rPr>
            <w:rFonts w:ascii="ITC Avant Garde" w:hAnsi="ITC Avant Garde"/>
          </w:rPr>
        </w:pPr>
        <w:r w:rsidRPr="00EC0DB5">
          <w:rPr>
            <w:rFonts w:ascii="ITC Avant Garde" w:hAnsi="ITC Avant Garde"/>
          </w:rPr>
          <w:fldChar w:fldCharType="begin"/>
        </w:r>
        <w:r w:rsidRPr="00EC0DB5">
          <w:rPr>
            <w:rFonts w:ascii="ITC Avant Garde" w:hAnsi="ITC Avant Garde"/>
          </w:rPr>
          <w:instrText>PAGE   \* MERGEFORMAT</w:instrText>
        </w:r>
        <w:r w:rsidRPr="00EC0DB5">
          <w:rPr>
            <w:rFonts w:ascii="ITC Avant Garde" w:hAnsi="ITC Avant Garde"/>
          </w:rPr>
          <w:fldChar w:fldCharType="separate"/>
        </w:r>
        <w:r w:rsidR="0000789B" w:rsidRPr="0000789B">
          <w:rPr>
            <w:rFonts w:ascii="ITC Avant Garde" w:hAnsi="ITC Avant Garde"/>
            <w:noProof/>
            <w:lang w:val="es-ES"/>
          </w:rPr>
          <w:t>31</w:t>
        </w:r>
        <w:r w:rsidRPr="00EC0DB5">
          <w:rPr>
            <w:rFonts w:ascii="ITC Avant Garde" w:hAnsi="ITC Avant Garde"/>
          </w:rPr>
          <w:fldChar w:fldCharType="end"/>
        </w:r>
      </w:p>
    </w:sdtContent>
  </w:sdt>
  <w:p w14:paraId="7671D05F" w14:textId="77777777" w:rsidR="00355FCB" w:rsidRPr="00EC0DB5" w:rsidRDefault="00355FCB">
    <w:pPr>
      <w:pStyle w:val="Piedepgina"/>
      <w:rPr>
        <w:rFonts w:ascii="ITC Avant Garde" w:hAnsi="ITC Avant Gar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711BF" w14:textId="77777777" w:rsidR="00355FCB" w:rsidRDefault="00355FCB" w:rsidP="00B658E2">
      <w:pPr>
        <w:spacing w:after="0" w:line="240" w:lineRule="auto"/>
      </w:pPr>
      <w:r>
        <w:separator/>
      </w:r>
    </w:p>
  </w:footnote>
  <w:footnote w:type="continuationSeparator" w:id="0">
    <w:p w14:paraId="11D98E6B" w14:textId="77777777" w:rsidR="00355FCB" w:rsidRDefault="00355FCB" w:rsidP="00B658E2">
      <w:pPr>
        <w:spacing w:after="0" w:line="240" w:lineRule="auto"/>
      </w:pPr>
      <w:r>
        <w:continuationSeparator/>
      </w:r>
    </w:p>
  </w:footnote>
  <w:footnote w:type="continuationNotice" w:id="1">
    <w:p w14:paraId="4C696E62" w14:textId="77777777" w:rsidR="00355FCB" w:rsidRDefault="00355FCB">
      <w:pPr>
        <w:spacing w:after="0" w:line="240" w:lineRule="auto"/>
      </w:pPr>
    </w:p>
  </w:footnote>
  <w:footnote w:id="2">
    <w:p w14:paraId="41C4790B" w14:textId="2C38EB47" w:rsidR="00355FCB" w:rsidRPr="009B52D0" w:rsidRDefault="00355FCB" w:rsidP="009B52D0">
      <w:pPr>
        <w:pStyle w:val="Textonotapie"/>
        <w:rPr>
          <w:rFonts w:ascii="ITC Avant Garde" w:hAnsi="ITC Avant Garde"/>
          <w:sz w:val="16"/>
          <w:szCs w:val="16"/>
        </w:rPr>
      </w:pPr>
      <w:r w:rsidRPr="009B52D0">
        <w:rPr>
          <w:rStyle w:val="Refdenotaalpie"/>
          <w:rFonts w:ascii="ITC Avant Garde" w:hAnsi="ITC Avant Garde"/>
          <w:sz w:val="16"/>
          <w:szCs w:val="16"/>
        </w:rPr>
        <w:footnoteRef/>
      </w:r>
      <w:r w:rsidRPr="009B52D0">
        <w:rPr>
          <w:rFonts w:ascii="ITC Avant Garde" w:hAnsi="ITC Avant Garde"/>
          <w:sz w:val="16"/>
          <w:szCs w:val="16"/>
        </w:rPr>
        <w:t xml:space="preserve"> </w:t>
      </w:r>
      <w:r>
        <w:rPr>
          <w:rFonts w:ascii="ITC Avant Garde" w:hAnsi="ITC Avant Garde"/>
          <w:sz w:val="16"/>
          <w:szCs w:val="16"/>
        </w:rPr>
        <w:t>Denominación de empresas como comúnmente se les conoce en el mercado de telecomunicaciones; incluye a todas las empresas que conformen a cada uno de los Grupos de Interés Económico correspondientes</w:t>
      </w:r>
      <w:r w:rsidRPr="009B52D0">
        <w:rPr>
          <w:rFonts w:ascii="ITC Avant Garde" w:hAnsi="ITC Avant Garde"/>
          <w:sz w:val="16"/>
          <w:szCs w:val="16"/>
        </w:rPr>
        <w:t>.</w:t>
      </w:r>
    </w:p>
  </w:footnote>
  <w:footnote w:id="3">
    <w:p w14:paraId="56F67884" w14:textId="10DCEB97" w:rsidR="00355FCB" w:rsidRPr="009B52D0" w:rsidRDefault="00355FCB" w:rsidP="009B52D0">
      <w:pPr>
        <w:pStyle w:val="Textonotapie"/>
        <w:jc w:val="both"/>
        <w:rPr>
          <w:rFonts w:ascii="ITC Avant Garde" w:hAnsi="ITC Avant Garde"/>
          <w:sz w:val="16"/>
          <w:szCs w:val="16"/>
        </w:rPr>
      </w:pPr>
      <w:r w:rsidRPr="009B52D0">
        <w:rPr>
          <w:rStyle w:val="Refdenotaalpie"/>
          <w:rFonts w:ascii="ITC Avant Garde" w:hAnsi="ITC Avant Garde"/>
          <w:sz w:val="16"/>
          <w:szCs w:val="16"/>
        </w:rPr>
        <w:footnoteRef/>
      </w:r>
      <w:r w:rsidRPr="009B52D0">
        <w:rPr>
          <w:rFonts w:ascii="ITC Avant Garde" w:hAnsi="ITC Avant Garde"/>
          <w:sz w:val="16"/>
          <w:szCs w:val="16"/>
        </w:rPr>
        <w:t xml:space="preserve"> </w:t>
      </w:r>
      <w:r>
        <w:rPr>
          <w:rFonts w:ascii="ITC Avant Garde" w:hAnsi="ITC Avant Garde"/>
          <w:sz w:val="16"/>
          <w:szCs w:val="16"/>
        </w:rPr>
        <w:t>N</w:t>
      </w:r>
      <w:r w:rsidRPr="009B52D0">
        <w:rPr>
          <w:rFonts w:ascii="ITC Avant Garde" w:hAnsi="ITC Avant Garde"/>
          <w:sz w:val="16"/>
          <w:szCs w:val="16"/>
        </w:rPr>
        <w:t xml:space="preserve">o se descalificará a un participante que reduce su demanda a cero en la </w:t>
      </w:r>
      <w:r>
        <w:rPr>
          <w:rFonts w:ascii="ITC Avant Garde" w:hAnsi="ITC Avant Garde"/>
          <w:sz w:val="16"/>
          <w:szCs w:val="16"/>
        </w:rPr>
        <w:t xml:space="preserve">segunda </w:t>
      </w:r>
      <w:r w:rsidRPr="009B52D0">
        <w:rPr>
          <w:rFonts w:ascii="ITC Avant Garde" w:hAnsi="ITC Avant Garde"/>
          <w:sz w:val="16"/>
          <w:szCs w:val="16"/>
        </w:rPr>
        <w:t xml:space="preserve">Ronda de Reloj </w:t>
      </w:r>
      <w:r>
        <w:rPr>
          <w:rFonts w:ascii="ITC Avant Garde" w:hAnsi="ITC Avant Garde"/>
          <w:sz w:val="16"/>
          <w:szCs w:val="16"/>
        </w:rPr>
        <w:t>de la fase I de la Etapa de Adjudicación</w:t>
      </w:r>
      <w:r w:rsidRPr="009B52D0">
        <w:rPr>
          <w:rFonts w:ascii="ITC Avant Garde" w:hAnsi="ITC Avant Garde"/>
          <w:sz w:val="16"/>
          <w:szCs w:val="16"/>
        </w:rPr>
        <w:t xml:space="preserve"> o en Rondas de Reloj</w:t>
      </w:r>
      <w:r w:rsidRPr="009B52D0" w:rsidDel="006D5351">
        <w:rPr>
          <w:rFonts w:ascii="ITC Avant Garde" w:hAnsi="ITC Avant Garde"/>
          <w:sz w:val="16"/>
          <w:szCs w:val="16"/>
        </w:rPr>
        <w:t xml:space="preserve"> </w:t>
      </w:r>
      <w:r w:rsidRPr="009B52D0">
        <w:rPr>
          <w:rFonts w:ascii="ITC Avant Garde" w:hAnsi="ITC Avant Garde"/>
          <w:sz w:val="16"/>
          <w:szCs w:val="16"/>
        </w:rPr>
        <w:t>subsecuentes.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BADACE"/>
    <w:lvl w:ilvl="0">
      <w:start w:val="1"/>
      <w:numFmt w:val="decimal"/>
      <w:pStyle w:val="Listaconnmeros5"/>
      <w:lvlText w:val="%1."/>
      <w:lvlJc w:val="left"/>
      <w:pPr>
        <w:tabs>
          <w:tab w:val="num" w:pos="1800"/>
        </w:tabs>
        <w:ind w:left="1800" w:hanging="360"/>
      </w:pPr>
    </w:lvl>
  </w:abstractNum>
  <w:abstractNum w:abstractNumId="1" w15:restartNumberingAfterBreak="0">
    <w:nsid w:val="FFFFFF80"/>
    <w:multiLevelType w:val="singleLevel"/>
    <w:tmpl w:val="C0725FC4"/>
    <w:lvl w:ilvl="0">
      <w:start w:val="1"/>
      <w:numFmt w:val="bullet"/>
      <w:pStyle w:val="Listaconvietas5"/>
      <w:lvlText w:val=""/>
      <w:lvlJc w:val="left"/>
      <w:pPr>
        <w:tabs>
          <w:tab w:val="num" w:pos="1800"/>
        </w:tabs>
        <w:ind w:left="1800" w:hanging="360"/>
      </w:pPr>
      <w:rPr>
        <w:rFonts w:ascii="Symbol" w:hAnsi="Symbol" w:hint="default"/>
      </w:rPr>
    </w:lvl>
  </w:abstractNum>
  <w:abstractNum w:abstractNumId="2" w15:restartNumberingAfterBreak="0">
    <w:nsid w:val="00237B37"/>
    <w:multiLevelType w:val="hybridMultilevel"/>
    <w:tmpl w:val="916A05E4"/>
    <w:lvl w:ilvl="0" w:tplc="EE7C90E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AC3933"/>
    <w:multiLevelType w:val="hybridMultilevel"/>
    <w:tmpl w:val="609C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5B60D3"/>
    <w:multiLevelType w:val="hybridMultilevel"/>
    <w:tmpl w:val="94E0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3EC1A29"/>
    <w:multiLevelType w:val="multilevel"/>
    <w:tmpl w:val="7658A07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67566ED"/>
    <w:multiLevelType w:val="hybridMultilevel"/>
    <w:tmpl w:val="DA2E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181C4E"/>
    <w:multiLevelType w:val="multilevel"/>
    <w:tmpl w:val="4380D2A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pStyle w:val="Listaconnmeros"/>
      <w:lvlText w:val="%6."/>
      <w:lvlJc w:val="left"/>
      <w:pPr>
        <w:tabs>
          <w:tab w:val="num" w:pos="360"/>
        </w:tabs>
        <w:ind w:left="360" w:hanging="360"/>
      </w:pPr>
    </w:lvl>
    <w:lvl w:ilvl="6">
      <w:start w:val="1"/>
      <w:numFmt w:val="upperLetter"/>
      <w:pStyle w:val="Listaconnmeros2"/>
      <w:lvlText w:val="%7."/>
      <w:lvlJc w:val="left"/>
      <w:pPr>
        <w:tabs>
          <w:tab w:val="num" w:pos="720"/>
        </w:tabs>
        <w:ind w:left="720" w:hanging="360"/>
      </w:pPr>
    </w:lvl>
    <w:lvl w:ilvl="7">
      <w:start w:val="1"/>
      <w:numFmt w:val="lowerRoman"/>
      <w:pStyle w:val="Listaconnmeros3"/>
      <w:lvlText w:val="%8."/>
      <w:lvlJc w:val="left"/>
      <w:pPr>
        <w:tabs>
          <w:tab w:val="num" w:pos="1080"/>
        </w:tabs>
        <w:ind w:left="1080" w:hanging="360"/>
      </w:pPr>
    </w:lvl>
    <w:lvl w:ilvl="8">
      <w:start w:val="1"/>
      <w:numFmt w:val="lowerLetter"/>
      <w:pStyle w:val="Listaconnmeros4"/>
      <w:lvlText w:val="%9."/>
      <w:lvlJc w:val="left"/>
      <w:pPr>
        <w:tabs>
          <w:tab w:val="num" w:pos="1440"/>
        </w:tabs>
        <w:ind w:left="1440" w:hanging="360"/>
      </w:pPr>
    </w:lvl>
  </w:abstractNum>
  <w:abstractNum w:abstractNumId="8" w15:restartNumberingAfterBreak="0">
    <w:nsid w:val="0E2D03A4"/>
    <w:multiLevelType w:val="hybridMultilevel"/>
    <w:tmpl w:val="5CCEA79C"/>
    <w:lvl w:ilvl="0" w:tplc="AB567694">
      <w:start w:val="1"/>
      <w:numFmt w:val="lowerLetter"/>
      <w:lvlText w:val="%1)"/>
      <w:lvlJc w:val="left"/>
      <w:pPr>
        <w:ind w:left="720" w:hanging="360"/>
      </w:pPr>
      <w:rPr>
        <w:rFonts w:ascii="ITC Avant Garde" w:eastAsiaTheme="minorHAnsi" w:hAnsi="ITC Avant Gard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724E11"/>
    <w:multiLevelType w:val="multilevel"/>
    <w:tmpl w:val="E6AE663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aconvietas"/>
      <w:lvlText w:val="§"/>
      <w:lvlJc w:val="left"/>
      <w:pPr>
        <w:tabs>
          <w:tab w:val="num" w:pos="360"/>
        </w:tabs>
        <w:ind w:left="360" w:hanging="360"/>
      </w:pPr>
      <w:rPr>
        <w:rFonts w:ascii="Wingdings" w:hAnsi="Wingdings" w:cs="Arial" w:hint="default"/>
      </w:rPr>
    </w:lvl>
    <w:lvl w:ilvl="5">
      <w:start w:val="1"/>
      <w:numFmt w:val="lowerRoman"/>
      <w:pStyle w:val="Listaconvietas2"/>
      <w:lvlText w:val="−"/>
      <w:lvlJc w:val="left"/>
      <w:pPr>
        <w:tabs>
          <w:tab w:val="num" w:pos="720"/>
        </w:tabs>
        <w:ind w:left="720" w:hanging="360"/>
      </w:pPr>
      <w:rPr>
        <w:rFonts w:ascii="Arial" w:hAnsi="Arial" w:cs="Arial"/>
      </w:rPr>
    </w:lvl>
    <w:lvl w:ilvl="6">
      <w:start w:val="1"/>
      <w:numFmt w:val="decimal"/>
      <w:pStyle w:val="Listaconvietas3"/>
      <w:lvlText w:val="−"/>
      <w:lvlJc w:val="left"/>
      <w:pPr>
        <w:tabs>
          <w:tab w:val="num" w:pos="1080"/>
        </w:tabs>
        <w:ind w:left="1080" w:hanging="360"/>
      </w:pPr>
      <w:rPr>
        <w:rFonts w:ascii="Arial" w:hAnsi="Arial" w:cs="Arial"/>
      </w:rPr>
    </w:lvl>
    <w:lvl w:ilvl="7">
      <w:start w:val="1"/>
      <w:numFmt w:val="lowerLetter"/>
      <w:pStyle w:val="Listaconvietas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10" w15:restartNumberingAfterBreak="0">
    <w:nsid w:val="0EC6068F"/>
    <w:multiLevelType w:val="hybridMultilevel"/>
    <w:tmpl w:val="93B62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5FA515A"/>
    <w:multiLevelType w:val="hybridMultilevel"/>
    <w:tmpl w:val="BC72DCF4"/>
    <w:lvl w:ilvl="0" w:tplc="E610A2A6">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4F575F"/>
    <w:multiLevelType w:val="multilevel"/>
    <w:tmpl w:val="E15AF9F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bullet"/>
      <w:lvlText w:val="o"/>
      <w:lvlJc w:val="left"/>
      <w:pPr>
        <w:tabs>
          <w:tab w:val="num" w:pos="1080"/>
        </w:tabs>
        <w:ind w:left="1080" w:hanging="360"/>
      </w:pPr>
      <w:rPr>
        <w:rFonts w:ascii="Courier New" w:hAnsi="Courier New" w:cs="Courier New" w:hint="default"/>
      </w:r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2E44C2"/>
    <w:multiLevelType w:val="multilevel"/>
    <w:tmpl w:val="135ADFF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5" w15:restartNumberingAfterBreak="0">
    <w:nsid w:val="1CA05397"/>
    <w:multiLevelType w:val="hybridMultilevel"/>
    <w:tmpl w:val="9BB644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E833949"/>
    <w:multiLevelType w:val="multilevel"/>
    <w:tmpl w:val="0809001D"/>
    <w:styleLink w:val="1ai"/>
    <w:lvl w:ilvl="0">
      <w:start w:val="1"/>
      <w:numFmt w:val="decimal"/>
      <w:lvlText w:val="%1)"/>
      <w:lvlJc w:val="left"/>
      <w:pPr>
        <w:ind w:left="360" w:hanging="360"/>
      </w:pPr>
      <w:rPr>
        <w:rFonts w:cs="Times New Roman"/>
        <w:bCs w:val="0"/>
        <w:iCs w:val="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1C3756B"/>
    <w:multiLevelType w:val="multilevel"/>
    <w:tmpl w:val="0620453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4340C3B"/>
    <w:multiLevelType w:val="multilevel"/>
    <w:tmpl w:val="656AE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HeadingNumber1"/>
      <w:lvlText w:val="%5."/>
      <w:lvlJc w:val="left"/>
      <w:pPr>
        <w:tabs>
          <w:tab w:val="num" w:pos="720"/>
        </w:tabs>
        <w:ind w:left="720" w:hanging="720"/>
      </w:pPr>
    </w:lvl>
    <w:lvl w:ilvl="5">
      <w:start w:val="1"/>
      <w:numFmt w:val="decimal"/>
      <w:pStyle w:val="HeadingNumber2"/>
      <w:lvlText w:val="%5.%6."/>
      <w:lvlJc w:val="left"/>
      <w:pPr>
        <w:tabs>
          <w:tab w:val="num" w:pos="720"/>
        </w:tabs>
        <w:ind w:left="720" w:hanging="720"/>
      </w:pPr>
    </w:lvl>
    <w:lvl w:ilvl="6">
      <w:start w:val="1"/>
      <w:numFmt w:val="decimal"/>
      <w:pStyle w:val="HeadingNumber3"/>
      <w:lvlText w:val="%5.%6.%7."/>
      <w:lvlJc w:val="left"/>
      <w:pPr>
        <w:tabs>
          <w:tab w:val="num" w:pos="720"/>
        </w:tabs>
        <w:ind w:left="720" w:hanging="720"/>
      </w:pPr>
    </w:lvl>
    <w:lvl w:ilvl="7">
      <w:start w:val="1"/>
      <w:numFmt w:val="decimal"/>
      <w:pStyle w:val="HeadingNumber4"/>
      <w:lvlText w:val="%5.%6.%7.%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19" w15:restartNumberingAfterBreak="0">
    <w:nsid w:val="2AA40AE2"/>
    <w:multiLevelType w:val="hybridMultilevel"/>
    <w:tmpl w:val="234EB8DA"/>
    <w:lvl w:ilvl="0" w:tplc="914C9DA6">
      <w:start w:val="1"/>
      <w:numFmt w:val="upperRoman"/>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7814DA"/>
    <w:multiLevelType w:val="multilevel"/>
    <w:tmpl w:val="A712FE7C"/>
    <w:lvl w:ilvl="0">
      <w:start w:val="1"/>
      <w:numFmt w:val="decimal"/>
      <w:pStyle w:val="Exhibit"/>
      <w:lvlText w:val="Exhibit %1."/>
      <w:lvlJc w:val="left"/>
      <w:pPr>
        <w:tabs>
          <w:tab w:val="num" w:pos="0"/>
        </w:tabs>
        <w:ind w:left="1440" w:firstLine="0"/>
      </w:pPr>
      <w:rPr>
        <w:rFonts w:hint="default"/>
        <w:b w:val="0"/>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9F53323"/>
    <w:multiLevelType w:val="multilevel"/>
    <w:tmpl w:val="135ADFF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B574706"/>
    <w:multiLevelType w:val="hybridMultilevel"/>
    <w:tmpl w:val="E074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681134"/>
    <w:multiLevelType w:val="multilevel"/>
    <w:tmpl w:val="E15AF9F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bullet"/>
      <w:lvlText w:val="o"/>
      <w:lvlJc w:val="left"/>
      <w:pPr>
        <w:tabs>
          <w:tab w:val="num" w:pos="1080"/>
        </w:tabs>
        <w:ind w:left="1080" w:hanging="360"/>
      </w:pPr>
      <w:rPr>
        <w:rFonts w:ascii="Courier New" w:hAnsi="Courier New" w:cs="Courier New" w:hint="default"/>
      </w:r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F351C5D"/>
    <w:multiLevelType w:val="hybridMultilevel"/>
    <w:tmpl w:val="8B8290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7568F"/>
    <w:multiLevelType w:val="hybridMultilevel"/>
    <w:tmpl w:val="020E18B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4503507F"/>
    <w:multiLevelType w:val="hybridMultilevel"/>
    <w:tmpl w:val="C508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C129F8"/>
    <w:multiLevelType w:val="multilevel"/>
    <w:tmpl w:val="CAE2F45E"/>
    <w:name w:val="HeadingsList"/>
    <w:styleLink w:val="HeadingsList"/>
    <w:lvl w:ilvl="0">
      <w:start w:val="1"/>
      <w:numFmt w:val="decimal"/>
      <w:lvlRestart w:val="0"/>
      <w:lvlText w:val="%1."/>
      <w:lvlJc w:val="left"/>
      <w:pPr>
        <w:ind w:left="936" w:hanging="936"/>
      </w:pPr>
      <w:rPr>
        <w:rFonts w:asciiTheme="majorHAnsi" w:eastAsiaTheme="majorEastAsia" w:hAnsiTheme="majorHAnsi" w:cstheme="majorBidi" w:hint="default"/>
        <w:b/>
        <w:bCs/>
        <w:i w:val="0"/>
        <w:iCs w:val="0"/>
        <w:sz w:val="28"/>
        <w:szCs w:val="28"/>
      </w:rPr>
    </w:lvl>
    <w:lvl w:ilvl="1">
      <w:start w:val="1"/>
      <w:numFmt w:val="decimal"/>
      <w:lvlText w:val="%1.%2."/>
      <w:lvlJc w:val="left"/>
      <w:pPr>
        <w:ind w:left="936" w:hanging="936"/>
      </w:pPr>
      <w:rPr>
        <w:rFonts w:asciiTheme="majorHAnsi" w:eastAsiaTheme="majorEastAsia" w:hAnsiTheme="majorHAnsi" w:cstheme="majorBidi" w:hint="default"/>
        <w:b/>
        <w:bCs/>
        <w:i w:val="0"/>
        <w:iCs w:val="0"/>
        <w:sz w:val="26"/>
        <w:szCs w:val="26"/>
      </w:rPr>
    </w:lvl>
    <w:lvl w:ilvl="2">
      <w:start w:val="1"/>
      <w:numFmt w:val="decimal"/>
      <w:lvlText w:val="%1.%2.%3."/>
      <w:lvlJc w:val="left"/>
      <w:pPr>
        <w:ind w:left="936" w:hanging="936"/>
      </w:pPr>
      <w:rPr>
        <w:rFonts w:asciiTheme="majorHAnsi" w:eastAsiaTheme="majorEastAsia" w:hAnsiTheme="majorHAnsi" w:cstheme="majorBidi" w:hint="default"/>
        <w:b/>
        <w:bCs/>
        <w:i w:val="0"/>
        <w:iCs w:val="0"/>
        <w:sz w:val="24"/>
        <w:szCs w:val="24"/>
      </w:rPr>
    </w:lvl>
    <w:lvl w:ilvl="3">
      <w:start w:val="1"/>
      <w:numFmt w:val="decimal"/>
      <w:lvlText w:val="%1.%2.%3.%4."/>
      <w:lvlJc w:val="left"/>
      <w:pPr>
        <w:ind w:left="1296" w:hanging="1296"/>
      </w:pPr>
      <w:rPr>
        <w:rFonts w:asciiTheme="majorHAnsi" w:eastAsiaTheme="majorEastAsia" w:hAnsiTheme="majorHAnsi" w:cstheme="majorBidi" w:hint="default"/>
        <w:b w:val="0"/>
        <w:bCs w:val="0"/>
        <w:i w:val="0"/>
        <w:iCs w:val="0"/>
        <w:sz w:val="24"/>
        <w:szCs w:val="24"/>
      </w:rPr>
    </w:lvl>
    <w:lvl w:ilvl="4">
      <w:start w:val="1"/>
      <w:numFmt w:val="decimal"/>
      <w:lvlText w:val="%1.%2.%3.%4.%5."/>
      <w:lvlJc w:val="left"/>
      <w:pPr>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ind w:left="1296" w:hanging="1296"/>
      </w:pPr>
      <w:rPr>
        <w:rFonts w:hint="default"/>
        <w:b w:val="0"/>
        <w:bCs w:val="0"/>
        <w:i w:val="0"/>
        <w:iCs/>
        <w:sz w:val="24"/>
        <w:szCs w:val="24"/>
      </w:rPr>
    </w:lvl>
    <w:lvl w:ilvl="6">
      <w:start w:val="1"/>
      <w:numFmt w:val="decimal"/>
      <w:lvlText w:val="%1.%2.%3.%4.%5.%6.%7."/>
      <w:lvlJc w:val="left"/>
      <w:pPr>
        <w:ind w:left="1296" w:hanging="1296"/>
      </w:pPr>
      <w:rPr>
        <w:rFonts w:hint="default"/>
        <w:b w:val="0"/>
        <w:bCs w:val="0"/>
        <w:i w:val="0"/>
        <w:iCs/>
        <w:sz w:val="24"/>
        <w:szCs w:val="24"/>
      </w:rPr>
    </w:lvl>
    <w:lvl w:ilvl="7">
      <w:start w:val="1"/>
      <w:numFmt w:val="decimal"/>
      <w:lvlText w:val="%1.%2.%3.%4.%5.%6.%7.%8."/>
      <w:lvlJc w:val="left"/>
      <w:pPr>
        <w:ind w:left="1296" w:hanging="1296"/>
      </w:pPr>
      <w:rPr>
        <w:rFonts w:hint="default"/>
        <w:b w:val="0"/>
        <w:bCs w:val="0"/>
        <w:i w:val="0"/>
        <w:iCs w:val="0"/>
        <w:sz w:val="20"/>
        <w:szCs w:val="24"/>
      </w:rPr>
    </w:lvl>
    <w:lvl w:ilvl="8">
      <w:start w:val="1"/>
      <w:numFmt w:val="decimal"/>
      <w:lvlText w:val="%1.%2.%3.%4.%5.%6.%7.%8.%9."/>
      <w:lvlJc w:val="left"/>
      <w:pPr>
        <w:ind w:left="1296" w:hanging="1296"/>
      </w:pPr>
      <w:rPr>
        <w:rFonts w:hint="default"/>
        <w:b w:val="0"/>
        <w:bCs w:val="0"/>
        <w:i w:val="0"/>
        <w:iCs/>
        <w:sz w:val="20"/>
        <w:szCs w:val="24"/>
      </w:rPr>
    </w:lvl>
  </w:abstractNum>
  <w:abstractNum w:abstractNumId="28" w15:restartNumberingAfterBreak="0">
    <w:nsid w:val="4ACE026B"/>
    <w:multiLevelType w:val="multilevel"/>
    <w:tmpl w:val="E15AF9F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bullet"/>
      <w:lvlText w:val="o"/>
      <w:lvlJc w:val="left"/>
      <w:pPr>
        <w:tabs>
          <w:tab w:val="num" w:pos="1080"/>
        </w:tabs>
        <w:ind w:left="1080" w:hanging="360"/>
      </w:pPr>
      <w:rPr>
        <w:rFonts w:ascii="Courier New" w:hAnsi="Courier New" w:cs="Courier New" w:hint="default"/>
      </w:r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B640373"/>
    <w:multiLevelType w:val="multilevel"/>
    <w:tmpl w:val="E15AF9F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bullet"/>
      <w:lvlText w:val="o"/>
      <w:lvlJc w:val="left"/>
      <w:pPr>
        <w:tabs>
          <w:tab w:val="num" w:pos="1080"/>
        </w:tabs>
        <w:ind w:left="1080" w:hanging="360"/>
      </w:pPr>
      <w:rPr>
        <w:rFonts w:ascii="Courier New" w:hAnsi="Courier New" w:cs="Courier New" w:hint="default"/>
      </w:r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C68043D"/>
    <w:multiLevelType w:val="multilevel"/>
    <w:tmpl w:val="6FEE6C3E"/>
    <w:name w:val="AppendicesList"/>
    <w:styleLink w:val="AppendicesList"/>
    <w:lvl w:ilvl="0">
      <w:start w:val="1"/>
      <w:numFmt w:val="upperLetter"/>
      <w:lvlRestart w:val="0"/>
      <w:lvlText w:val="Appendix %1."/>
      <w:lvlJc w:val="left"/>
      <w:pPr>
        <w:tabs>
          <w:tab w:val="num" w:pos="936"/>
        </w:tabs>
        <w:ind w:left="936" w:hanging="936"/>
      </w:pPr>
      <w:rPr>
        <w:rFonts w:asciiTheme="majorHAnsi" w:eastAsiaTheme="majorEastAsia" w:hAnsiTheme="majorHAnsi" w:cstheme="majorBidi" w:hint="default"/>
        <w:b/>
        <w:bCs/>
        <w:i w:val="0"/>
        <w:iCs w:val="0"/>
        <w:sz w:val="28"/>
        <w:szCs w:val="28"/>
      </w:rPr>
    </w:lvl>
    <w:lvl w:ilvl="1">
      <w:start w:val="1"/>
      <w:numFmt w:val="decimal"/>
      <w:lvlText w:val="%1.%2."/>
      <w:lvlJc w:val="left"/>
      <w:pPr>
        <w:tabs>
          <w:tab w:val="num" w:pos="936"/>
        </w:tabs>
        <w:ind w:left="936" w:hanging="936"/>
      </w:pPr>
      <w:rPr>
        <w:rFonts w:asciiTheme="majorHAnsi" w:eastAsiaTheme="majorEastAsia" w:hAnsiTheme="majorHAnsi" w:cstheme="majorBidi" w:hint="default"/>
        <w:b/>
        <w:bCs/>
        <w:i w:val="0"/>
        <w:iCs w:val="0"/>
        <w:sz w:val="26"/>
        <w:szCs w:val="26"/>
      </w:rPr>
    </w:lvl>
    <w:lvl w:ilvl="2">
      <w:start w:val="1"/>
      <w:numFmt w:val="decimal"/>
      <w:lvlText w:val="%1.%2.%3."/>
      <w:lvlJc w:val="left"/>
      <w:pPr>
        <w:tabs>
          <w:tab w:val="num" w:pos="936"/>
        </w:tabs>
        <w:ind w:left="936" w:hanging="936"/>
      </w:pPr>
      <w:rPr>
        <w:rFonts w:asciiTheme="majorHAnsi" w:eastAsiaTheme="majorEastAsia" w:hAnsiTheme="majorHAnsi" w:cstheme="majorBidi" w:hint="default"/>
        <w:b/>
        <w:bCs/>
        <w:i w:val="0"/>
        <w:iCs w:val="0"/>
        <w:sz w:val="24"/>
        <w:szCs w:val="24"/>
      </w:rPr>
    </w:lvl>
    <w:lvl w:ilvl="3">
      <w:start w:val="1"/>
      <w:numFmt w:val="decimal"/>
      <w:lvlText w:val="%1.%2.%3.%4."/>
      <w:lvlJc w:val="left"/>
      <w:pPr>
        <w:tabs>
          <w:tab w:val="num" w:pos="1296"/>
        </w:tabs>
        <w:ind w:left="1296" w:hanging="1296"/>
      </w:pPr>
      <w:rPr>
        <w:rFonts w:asciiTheme="majorHAnsi" w:eastAsiaTheme="majorEastAsia" w:hAnsiTheme="majorHAnsi" w:cstheme="majorBidi" w:hint="default"/>
        <w:b w:val="0"/>
        <w:bCs w:val="0"/>
        <w:i w:val="0"/>
        <w:iCs w:val="0"/>
        <w:sz w:val="24"/>
        <w:szCs w:val="24"/>
      </w:rPr>
    </w:lvl>
    <w:lvl w:ilvl="4">
      <w:start w:val="1"/>
      <w:numFmt w:val="decimal"/>
      <w:lvlText w:val="%1.%2.%3.%4.%5."/>
      <w:lvlJc w:val="left"/>
      <w:pPr>
        <w:tabs>
          <w:tab w:val="num" w:pos="1296"/>
        </w:tabs>
        <w:ind w:left="1296" w:hanging="1296"/>
      </w:pPr>
      <w:rPr>
        <w:rFonts w:asciiTheme="majorHAnsi" w:eastAsiaTheme="majorEastAsia" w:hAnsiTheme="majorHAnsi" w:cstheme="majorBidi" w:hint="default"/>
        <w:b w:val="0"/>
        <w:bCs w:val="0"/>
        <w:i/>
        <w:iCs/>
        <w:sz w:val="24"/>
        <w:szCs w:val="24"/>
      </w:rPr>
    </w:lvl>
    <w:lvl w:ilvl="5">
      <w:start w:val="1"/>
      <w:numFmt w:val="lowerRoman"/>
      <w:lvlText w:val="(%6)"/>
      <w:lvlJc w:val="left"/>
      <w:pPr>
        <w:tabs>
          <w:tab w:val="num" w:pos="2448"/>
        </w:tabs>
        <w:ind w:left="0" w:firstLine="0"/>
      </w:pPr>
      <w:rPr>
        <w:rFonts w:hint="default"/>
        <w:b w:val="0"/>
        <w:bCs w:val="0"/>
        <w:i w:val="0"/>
        <w:iCs/>
        <w:sz w:val="24"/>
        <w:szCs w:val="24"/>
      </w:rPr>
    </w:lvl>
    <w:lvl w:ilvl="6">
      <w:start w:val="1"/>
      <w:numFmt w:val="decimal"/>
      <w:lvlText w:val="%7."/>
      <w:lvlJc w:val="left"/>
      <w:pPr>
        <w:tabs>
          <w:tab w:val="num" w:pos="2808"/>
        </w:tabs>
        <w:ind w:left="0" w:firstLine="0"/>
      </w:pPr>
      <w:rPr>
        <w:rFonts w:hint="default"/>
        <w:b w:val="0"/>
        <w:bCs w:val="0"/>
        <w:i w:val="0"/>
        <w:iCs/>
        <w:sz w:val="24"/>
        <w:szCs w:val="24"/>
      </w:rPr>
    </w:lvl>
    <w:lvl w:ilvl="7">
      <w:start w:val="1"/>
      <w:numFmt w:val="lowerLetter"/>
      <w:lvlText w:val="%8."/>
      <w:lvlJc w:val="left"/>
      <w:pPr>
        <w:tabs>
          <w:tab w:val="num" w:pos="3168"/>
        </w:tabs>
        <w:ind w:left="0" w:firstLine="0"/>
      </w:pPr>
      <w:rPr>
        <w:rFonts w:hint="default"/>
        <w:b w:val="0"/>
        <w:bCs w:val="0"/>
        <w:i w:val="0"/>
        <w:iCs w:val="0"/>
        <w:sz w:val="20"/>
        <w:szCs w:val="24"/>
      </w:rPr>
    </w:lvl>
    <w:lvl w:ilvl="8">
      <w:start w:val="1"/>
      <w:numFmt w:val="lowerRoman"/>
      <w:lvlText w:val="%9."/>
      <w:lvlJc w:val="left"/>
      <w:pPr>
        <w:tabs>
          <w:tab w:val="num" w:pos="3528"/>
        </w:tabs>
        <w:ind w:left="0" w:firstLine="0"/>
      </w:pPr>
      <w:rPr>
        <w:rFonts w:hint="default"/>
        <w:b w:val="0"/>
        <w:bCs w:val="0"/>
        <w:i w:val="0"/>
        <w:iCs/>
        <w:sz w:val="20"/>
        <w:szCs w:val="24"/>
      </w:rPr>
    </w:lvl>
  </w:abstractNum>
  <w:abstractNum w:abstractNumId="31" w15:restartNumberingAfterBreak="0">
    <w:nsid w:val="4DB157E5"/>
    <w:multiLevelType w:val="multilevel"/>
    <w:tmpl w:val="F9724840"/>
    <w:lvl w:ilvl="0">
      <w:start w:val="1"/>
      <w:numFmt w:val="decimal"/>
      <w:pStyle w:val="TtuloIFT-4"/>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1072" w:hanging="504"/>
      </w:pPr>
      <w:rPr>
        <w:rFonts w:hint="default"/>
        <w:b/>
        <w:sz w:val="24"/>
        <w:szCs w:val="22"/>
      </w:rPr>
    </w:lvl>
    <w:lvl w:ilvl="3">
      <w:start w:val="1"/>
      <w:numFmt w:val="decimal"/>
      <w:lvlText w:val="%1.%2.%3.%4."/>
      <w:lvlJc w:val="left"/>
      <w:pPr>
        <w:ind w:left="790" w:hanging="648"/>
      </w:pPr>
      <w:rPr>
        <w:rFonts w:ascii="ITC Avant Garde" w:hAnsi="ITC Avant Garde"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0A87FFC"/>
    <w:multiLevelType w:val="hybridMultilevel"/>
    <w:tmpl w:val="702CD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4B141C5"/>
    <w:multiLevelType w:val="hybridMultilevel"/>
    <w:tmpl w:val="F2E608C0"/>
    <w:lvl w:ilvl="0" w:tplc="47B08014">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AE30001"/>
    <w:multiLevelType w:val="multilevel"/>
    <w:tmpl w:val="B93A9E1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bullet"/>
      <w:lvlText w:val="o"/>
      <w:lvlJc w:val="left"/>
      <w:pPr>
        <w:tabs>
          <w:tab w:val="num" w:pos="1080"/>
        </w:tabs>
        <w:ind w:left="1080" w:hanging="360"/>
      </w:pPr>
      <w:rPr>
        <w:rFonts w:ascii="Courier New" w:hAnsi="Courier New" w:cs="Courier New" w:hint="default"/>
      </w:r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B2973B6"/>
    <w:multiLevelType w:val="hybridMultilevel"/>
    <w:tmpl w:val="B26C76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163F44"/>
    <w:multiLevelType w:val="hybridMultilevel"/>
    <w:tmpl w:val="AD60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3325A"/>
    <w:multiLevelType w:val="multilevel"/>
    <w:tmpl w:val="A73051D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080"/>
        </w:tabs>
        <w:ind w:left="1080" w:hanging="360"/>
      </w:pPr>
      <w:rPr>
        <w:rFonts w:ascii="Symbol" w:hAnsi="Symbol" w:hint="default"/>
      </w:r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44207D8"/>
    <w:multiLevelType w:val="multilevel"/>
    <w:tmpl w:val="0809001F"/>
    <w:styleLink w:val="111111"/>
    <w:lvl w:ilvl="0">
      <w:start w:val="1"/>
      <w:numFmt w:val="decimal"/>
      <w:lvlText w:val="%1."/>
      <w:lvlJc w:val="left"/>
      <w:pPr>
        <w:ind w:left="360" w:hanging="360"/>
      </w:pPr>
      <w:rPr>
        <w:rFonts w:cs="Times New Roman"/>
        <w:bCs w:val="0"/>
        <w:iCs w:val="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50D620E"/>
    <w:multiLevelType w:val="hybridMultilevel"/>
    <w:tmpl w:val="22F435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5B76299"/>
    <w:multiLevelType w:val="multilevel"/>
    <w:tmpl w:val="08090023"/>
    <w:styleLink w:val="ArtculoSeccin"/>
    <w:lvl w:ilvl="0">
      <w:start w:val="1"/>
      <w:numFmt w:val="upperRoman"/>
      <w:lvlText w:val="Article %1."/>
      <w:lvlJc w:val="left"/>
      <w:pPr>
        <w:ind w:left="0" w:firstLine="0"/>
      </w:pPr>
      <w:rPr>
        <w:rFonts w:cs="Times New Roman"/>
        <w:bCs w:val="0"/>
        <w:iCs w:val="0"/>
        <w:szCs w:val="2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6C2D4301"/>
    <w:multiLevelType w:val="hybridMultilevel"/>
    <w:tmpl w:val="76CA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4F5D67"/>
    <w:multiLevelType w:val="multilevel"/>
    <w:tmpl w:val="6EF2A01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43" w15:restartNumberingAfterBreak="0">
    <w:nsid w:val="748F675D"/>
    <w:multiLevelType w:val="multilevel"/>
    <w:tmpl w:val="387A0020"/>
    <w:name w:val="ParagraphNumbering2"/>
    <w:styleLink w:val="ParagraphNumbering"/>
    <w:lvl w:ilvl="0">
      <w:start w:val="1"/>
      <w:numFmt w:val="decimal"/>
      <w:lvlText w:val="%1."/>
      <w:lvlJc w:val="left"/>
      <w:pPr>
        <w:ind w:left="360" w:hanging="360"/>
      </w:pPr>
      <w:rPr>
        <w:rFonts w:asciiTheme="minorHAnsi" w:eastAsiaTheme="minorEastAsia" w:hAnsiTheme="minorHAnsi" w:cstheme="minorBidi" w:hint="default"/>
        <w:bCs w:val="0"/>
        <w:iCs w:val="0"/>
        <w:szCs w:val="20"/>
      </w:rPr>
    </w:lvl>
    <w:lvl w:ilvl="1">
      <w:start w:val="1"/>
      <w:numFmt w:val="lowerLetter"/>
      <w:lvlText w:val="%2)"/>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44" w15:restartNumberingAfterBreak="0">
    <w:nsid w:val="766839B9"/>
    <w:multiLevelType w:val="multilevel"/>
    <w:tmpl w:val="6834FCA2"/>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E6F2DDC"/>
    <w:multiLevelType w:val="multilevel"/>
    <w:tmpl w:val="135ADFF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31"/>
  </w:num>
  <w:num w:numId="3">
    <w:abstractNumId w:val="30"/>
  </w:num>
  <w:num w:numId="4">
    <w:abstractNumId w:val="27"/>
  </w:num>
  <w:num w:numId="5">
    <w:abstractNumId w:val="43"/>
  </w:num>
  <w:num w:numId="6">
    <w:abstractNumId w:val="38"/>
  </w:num>
  <w:num w:numId="7">
    <w:abstractNumId w:val="16"/>
  </w:num>
  <w:num w:numId="8">
    <w:abstractNumId w:val="40"/>
  </w:num>
  <w:num w:numId="9">
    <w:abstractNumId w:val="18"/>
  </w:num>
  <w:num w:numId="10">
    <w:abstractNumId w:val="1"/>
  </w:num>
  <w:num w:numId="11">
    <w:abstractNumId w:val="0"/>
  </w:num>
  <w:num w:numId="12">
    <w:abstractNumId w:val="9"/>
  </w:num>
  <w:num w:numId="13">
    <w:abstractNumId w:val="7"/>
  </w:num>
  <w:num w:numId="14">
    <w:abstractNumId w:val="20"/>
  </w:num>
  <w:num w:numId="15">
    <w:abstractNumId w:val="42"/>
  </w:num>
  <w:num w:numId="16">
    <w:abstractNumId w:val="41"/>
  </w:num>
  <w:num w:numId="17">
    <w:abstractNumId w:val="36"/>
  </w:num>
  <w:num w:numId="18">
    <w:abstractNumId w:val="8"/>
  </w:num>
  <w:num w:numId="19">
    <w:abstractNumId w:val="24"/>
  </w:num>
  <w:num w:numId="20">
    <w:abstractNumId w:val="6"/>
  </w:num>
  <w:num w:numId="21">
    <w:abstractNumId w:val="3"/>
  </w:num>
  <w:num w:numId="22">
    <w:abstractNumId w:val="22"/>
  </w:num>
  <w:num w:numId="23">
    <w:abstractNumId w:val="26"/>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45"/>
  </w:num>
  <w:num w:numId="30">
    <w:abstractNumId w:val="13"/>
  </w:num>
  <w:num w:numId="31">
    <w:abstractNumId w:val="34"/>
  </w:num>
  <w:num w:numId="32">
    <w:abstractNumId w:val="28"/>
  </w:num>
  <w:num w:numId="33">
    <w:abstractNumId w:val="23"/>
  </w:num>
  <w:num w:numId="34">
    <w:abstractNumId w:val="5"/>
  </w:num>
  <w:num w:numId="35">
    <w:abstractNumId w:val="37"/>
  </w:num>
  <w:num w:numId="36">
    <w:abstractNumId w:val="12"/>
  </w:num>
  <w:num w:numId="37">
    <w:abstractNumId w:val="29"/>
  </w:num>
  <w:num w:numId="38">
    <w:abstractNumId w:val="19"/>
  </w:num>
  <w:num w:numId="39">
    <w:abstractNumId w:val="44"/>
  </w:num>
  <w:num w:numId="40">
    <w:abstractNumId w:val="33"/>
  </w:num>
  <w:num w:numId="41">
    <w:abstractNumId w:val="10"/>
  </w:num>
  <w:num w:numId="42">
    <w:abstractNumId w:val="25"/>
  </w:num>
  <w:num w:numId="43">
    <w:abstractNumId w:val="32"/>
  </w:num>
  <w:num w:numId="44">
    <w:abstractNumId w:val="2"/>
  </w:num>
  <w:num w:numId="45">
    <w:abstractNumId w:val="11"/>
  </w:num>
  <w:num w:numId="46">
    <w:abstractNumId w:val="4"/>
  </w:num>
  <w:num w:numId="47">
    <w:abstractNumId w:val="39"/>
  </w:num>
  <w:num w:numId="48">
    <w:abstractNumId w:val="35"/>
  </w:num>
  <w:num w:numId="49">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7B"/>
    <w:rsid w:val="00000696"/>
    <w:rsid w:val="000010BF"/>
    <w:rsid w:val="00001BF7"/>
    <w:rsid w:val="00001C19"/>
    <w:rsid w:val="000026B8"/>
    <w:rsid w:val="00002D5B"/>
    <w:rsid w:val="000033DF"/>
    <w:rsid w:val="0000361D"/>
    <w:rsid w:val="0000379A"/>
    <w:rsid w:val="00003EB5"/>
    <w:rsid w:val="00004215"/>
    <w:rsid w:val="000055D2"/>
    <w:rsid w:val="00005772"/>
    <w:rsid w:val="00005ECF"/>
    <w:rsid w:val="0000615B"/>
    <w:rsid w:val="00006AE3"/>
    <w:rsid w:val="00006B2A"/>
    <w:rsid w:val="00006EAA"/>
    <w:rsid w:val="00007217"/>
    <w:rsid w:val="000075D0"/>
    <w:rsid w:val="0000789B"/>
    <w:rsid w:val="000103A9"/>
    <w:rsid w:val="00010405"/>
    <w:rsid w:val="00010E2C"/>
    <w:rsid w:val="00011344"/>
    <w:rsid w:val="0001183F"/>
    <w:rsid w:val="00011F91"/>
    <w:rsid w:val="000122B4"/>
    <w:rsid w:val="000125AA"/>
    <w:rsid w:val="00012D30"/>
    <w:rsid w:val="00013048"/>
    <w:rsid w:val="0001345D"/>
    <w:rsid w:val="0001382C"/>
    <w:rsid w:val="0001390D"/>
    <w:rsid w:val="00013A28"/>
    <w:rsid w:val="0001410F"/>
    <w:rsid w:val="00014A55"/>
    <w:rsid w:val="00014C8C"/>
    <w:rsid w:val="0001505C"/>
    <w:rsid w:val="00015281"/>
    <w:rsid w:val="0001536E"/>
    <w:rsid w:val="000156AA"/>
    <w:rsid w:val="00015B2E"/>
    <w:rsid w:val="00016122"/>
    <w:rsid w:val="000162D1"/>
    <w:rsid w:val="00016861"/>
    <w:rsid w:val="0001695A"/>
    <w:rsid w:val="00016C00"/>
    <w:rsid w:val="000175F5"/>
    <w:rsid w:val="00017ADD"/>
    <w:rsid w:val="00020BAF"/>
    <w:rsid w:val="00020E00"/>
    <w:rsid w:val="00020E36"/>
    <w:rsid w:val="000213DD"/>
    <w:rsid w:val="000216DB"/>
    <w:rsid w:val="000226D9"/>
    <w:rsid w:val="00022C27"/>
    <w:rsid w:val="000230C6"/>
    <w:rsid w:val="000239F8"/>
    <w:rsid w:val="00023BBC"/>
    <w:rsid w:val="00024327"/>
    <w:rsid w:val="0002462F"/>
    <w:rsid w:val="000246A9"/>
    <w:rsid w:val="000250C6"/>
    <w:rsid w:val="000256C6"/>
    <w:rsid w:val="000273D2"/>
    <w:rsid w:val="0002765F"/>
    <w:rsid w:val="00027E7A"/>
    <w:rsid w:val="00030020"/>
    <w:rsid w:val="000302AB"/>
    <w:rsid w:val="00030401"/>
    <w:rsid w:val="0003123A"/>
    <w:rsid w:val="000318DD"/>
    <w:rsid w:val="00031AFE"/>
    <w:rsid w:val="00031D4B"/>
    <w:rsid w:val="000328E0"/>
    <w:rsid w:val="00032C01"/>
    <w:rsid w:val="00032DFF"/>
    <w:rsid w:val="00032E1E"/>
    <w:rsid w:val="00033AB8"/>
    <w:rsid w:val="000341BF"/>
    <w:rsid w:val="000342A9"/>
    <w:rsid w:val="0003455B"/>
    <w:rsid w:val="000347B9"/>
    <w:rsid w:val="00035204"/>
    <w:rsid w:val="0003606B"/>
    <w:rsid w:val="00036106"/>
    <w:rsid w:val="0003692E"/>
    <w:rsid w:val="00036FB0"/>
    <w:rsid w:val="000371C6"/>
    <w:rsid w:val="00037500"/>
    <w:rsid w:val="0003751B"/>
    <w:rsid w:val="000377E1"/>
    <w:rsid w:val="00037FB5"/>
    <w:rsid w:val="0004042E"/>
    <w:rsid w:val="000404AF"/>
    <w:rsid w:val="00040717"/>
    <w:rsid w:val="00041588"/>
    <w:rsid w:val="00041BC0"/>
    <w:rsid w:val="00041BD1"/>
    <w:rsid w:val="000421FD"/>
    <w:rsid w:val="000423DC"/>
    <w:rsid w:val="0004247D"/>
    <w:rsid w:val="00042484"/>
    <w:rsid w:val="0004276F"/>
    <w:rsid w:val="000429BF"/>
    <w:rsid w:val="000433BA"/>
    <w:rsid w:val="000434FE"/>
    <w:rsid w:val="0004360B"/>
    <w:rsid w:val="00044E05"/>
    <w:rsid w:val="0004525E"/>
    <w:rsid w:val="00046401"/>
    <w:rsid w:val="000466FD"/>
    <w:rsid w:val="00046AFA"/>
    <w:rsid w:val="00046C2F"/>
    <w:rsid w:val="000473A9"/>
    <w:rsid w:val="00047DD2"/>
    <w:rsid w:val="00050610"/>
    <w:rsid w:val="00050D27"/>
    <w:rsid w:val="000512BC"/>
    <w:rsid w:val="00051FD0"/>
    <w:rsid w:val="00052219"/>
    <w:rsid w:val="000526FE"/>
    <w:rsid w:val="00052E6D"/>
    <w:rsid w:val="000531A7"/>
    <w:rsid w:val="0005336D"/>
    <w:rsid w:val="000535D1"/>
    <w:rsid w:val="00053B87"/>
    <w:rsid w:val="00053E4B"/>
    <w:rsid w:val="000545B6"/>
    <w:rsid w:val="000545C8"/>
    <w:rsid w:val="00054992"/>
    <w:rsid w:val="00054E17"/>
    <w:rsid w:val="0005543B"/>
    <w:rsid w:val="00055857"/>
    <w:rsid w:val="00055A09"/>
    <w:rsid w:val="00055D52"/>
    <w:rsid w:val="00055DBD"/>
    <w:rsid w:val="00055EB8"/>
    <w:rsid w:val="000564C9"/>
    <w:rsid w:val="00056881"/>
    <w:rsid w:val="00057687"/>
    <w:rsid w:val="000579CA"/>
    <w:rsid w:val="00057B32"/>
    <w:rsid w:val="000606E2"/>
    <w:rsid w:val="00060FBA"/>
    <w:rsid w:val="000614B5"/>
    <w:rsid w:val="00061717"/>
    <w:rsid w:val="00061F1A"/>
    <w:rsid w:val="00062472"/>
    <w:rsid w:val="000633E4"/>
    <w:rsid w:val="00063557"/>
    <w:rsid w:val="00063774"/>
    <w:rsid w:val="00063FB4"/>
    <w:rsid w:val="000643C3"/>
    <w:rsid w:val="000645A9"/>
    <w:rsid w:val="0006474A"/>
    <w:rsid w:val="00064D98"/>
    <w:rsid w:val="00065310"/>
    <w:rsid w:val="000663EC"/>
    <w:rsid w:val="00066598"/>
    <w:rsid w:val="00066851"/>
    <w:rsid w:val="000706B5"/>
    <w:rsid w:val="00070AB9"/>
    <w:rsid w:val="00070C8C"/>
    <w:rsid w:val="000719D0"/>
    <w:rsid w:val="00071FBB"/>
    <w:rsid w:val="000737AC"/>
    <w:rsid w:val="00073D11"/>
    <w:rsid w:val="00074903"/>
    <w:rsid w:val="00075959"/>
    <w:rsid w:val="000759C6"/>
    <w:rsid w:val="000762AB"/>
    <w:rsid w:val="00076F3E"/>
    <w:rsid w:val="00077207"/>
    <w:rsid w:val="0007739C"/>
    <w:rsid w:val="000774A1"/>
    <w:rsid w:val="00077621"/>
    <w:rsid w:val="00077672"/>
    <w:rsid w:val="00077C9E"/>
    <w:rsid w:val="00077D2B"/>
    <w:rsid w:val="00080211"/>
    <w:rsid w:val="00080387"/>
    <w:rsid w:val="000807E2"/>
    <w:rsid w:val="000817BC"/>
    <w:rsid w:val="00081BD2"/>
    <w:rsid w:val="000827A5"/>
    <w:rsid w:val="00082B51"/>
    <w:rsid w:val="00082C97"/>
    <w:rsid w:val="00083258"/>
    <w:rsid w:val="0008327C"/>
    <w:rsid w:val="00083335"/>
    <w:rsid w:val="0008335F"/>
    <w:rsid w:val="00083823"/>
    <w:rsid w:val="0008389A"/>
    <w:rsid w:val="0008390F"/>
    <w:rsid w:val="00083A24"/>
    <w:rsid w:val="00083A7D"/>
    <w:rsid w:val="00083C2F"/>
    <w:rsid w:val="0008464F"/>
    <w:rsid w:val="00084E71"/>
    <w:rsid w:val="000852B8"/>
    <w:rsid w:val="0008572B"/>
    <w:rsid w:val="00085855"/>
    <w:rsid w:val="0008606A"/>
    <w:rsid w:val="000867EB"/>
    <w:rsid w:val="000867FF"/>
    <w:rsid w:val="00086FB9"/>
    <w:rsid w:val="00087433"/>
    <w:rsid w:val="00087B80"/>
    <w:rsid w:val="00087BF3"/>
    <w:rsid w:val="00087F23"/>
    <w:rsid w:val="000900FA"/>
    <w:rsid w:val="0009028A"/>
    <w:rsid w:val="000902AD"/>
    <w:rsid w:val="000904D7"/>
    <w:rsid w:val="00090C36"/>
    <w:rsid w:val="00090C3B"/>
    <w:rsid w:val="00090CB1"/>
    <w:rsid w:val="00091183"/>
    <w:rsid w:val="00091CE3"/>
    <w:rsid w:val="00091DE0"/>
    <w:rsid w:val="0009261C"/>
    <w:rsid w:val="000927DF"/>
    <w:rsid w:val="00093458"/>
    <w:rsid w:val="00093BB2"/>
    <w:rsid w:val="000940AB"/>
    <w:rsid w:val="00094349"/>
    <w:rsid w:val="00094E67"/>
    <w:rsid w:val="00094E8A"/>
    <w:rsid w:val="00095627"/>
    <w:rsid w:val="0009575D"/>
    <w:rsid w:val="00095796"/>
    <w:rsid w:val="000957F3"/>
    <w:rsid w:val="00095C19"/>
    <w:rsid w:val="00095DA9"/>
    <w:rsid w:val="00095EFA"/>
    <w:rsid w:val="00095FCC"/>
    <w:rsid w:val="00096033"/>
    <w:rsid w:val="00096173"/>
    <w:rsid w:val="00096523"/>
    <w:rsid w:val="00096923"/>
    <w:rsid w:val="00096D1C"/>
    <w:rsid w:val="00097066"/>
    <w:rsid w:val="000A0B9A"/>
    <w:rsid w:val="000A16E5"/>
    <w:rsid w:val="000A1810"/>
    <w:rsid w:val="000A1A29"/>
    <w:rsid w:val="000A2125"/>
    <w:rsid w:val="000A2CD7"/>
    <w:rsid w:val="000A3003"/>
    <w:rsid w:val="000A3011"/>
    <w:rsid w:val="000A3773"/>
    <w:rsid w:val="000A4BF8"/>
    <w:rsid w:val="000A4C6B"/>
    <w:rsid w:val="000A50CD"/>
    <w:rsid w:val="000A5105"/>
    <w:rsid w:val="000A518F"/>
    <w:rsid w:val="000A53B0"/>
    <w:rsid w:val="000A5E87"/>
    <w:rsid w:val="000A5E8C"/>
    <w:rsid w:val="000A6092"/>
    <w:rsid w:val="000A65F5"/>
    <w:rsid w:val="000A6B61"/>
    <w:rsid w:val="000A72C7"/>
    <w:rsid w:val="000A730C"/>
    <w:rsid w:val="000A7614"/>
    <w:rsid w:val="000B0481"/>
    <w:rsid w:val="000B0574"/>
    <w:rsid w:val="000B0849"/>
    <w:rsid w:val="000B1259"/>
    <w:rsid w:val="000B1576"/>
    <w:rsid w:val="000B1581"/>
    <w:rsid w:val="000B1666"/>
    <w:rsid w:val="000B174F"/>
    <w:rsid w:val="000B2758"/>
    <w:rsid w:val="000B28B0"/>
    <w:rsid w:val="000B2A6C"/>
    <w:rsid w:val="000B2D2E"/>
    <w:rsid w:val="000B2D9C"/>
    <w:rsid w:val="000B31AF"/>
    <w:rsid w:val="000B33B7"/>
    <w:rsid w:val="000B348D"/>
    <w:rsid w:val="000B4B52"/>
    <w:rsid w:val="000B4D7A"/>
    <w:rsid w:val="000B50FA"/>
    <w:rsid w:val="000B51EA"/>
    <w:rsid w:val="000B5DC7"/>
    <w:rsid w:val="000B65C6"/>
    <w:rsid w:val="000B6785"/>
    <w:rsid w:val="000B6E96"/>
    <w:rsid w:val="000B6FA0"/>
    <w:rsid w:val="000B700B"/>
    <w:rsid w:val="000B7394"/>
    <w:rsid w:val="000B74CC"/>
    <w:rsid w:val="000C0016"/>
    <w:rsid w:val="000C0BA8"/>
    <w:rsid w:val="000C0C5A"/>
    <w:rsid w:val="000C13E5"/>
    <w:rsid w:val="000C14AC"/>
    <w:rsid w:val="000C1DF0"/>
    <w:rsid w:val="000C1E15"/>
    <w:rsid w:val="000C29FB"/>
    <w:rsid w:val="000C2A00"/>
    <w:rsid w:val="000C2C0B"/>
    <w:rsid w:val="000C328E"/>
    <w:rsid w:val="000C33E4"/>
    <w:rsid w:val="000C36D2"/>
    <w:rsid w:val="000C3C5C"/>
    <w:rsid w:val="000C4432"/>
    <w:rsid w:val="000C56B4"/>
    <w:rsid w:val="000C5771"/>
    <w:rsid w:val="000C59E7"/>
    <w:rsid w:val="000C5B5A"/>
    <w:rsid w:val="000C5C17"/>
    <w:rsid w:val="000C5EC2"/>
    <w:rsid w:val="000C6410"/>
    <w:rsid w:val="000C67A2"/>
    <w:rsid w:val="000C6870"/>
    <w:rsid w:val="000C7853"/>
    <w:rsid w:val="000C7EA2"/>
    <w:rsid w:val="000D015F"/>
    <w:rsid w:val="000D0CF9"/>
    <w:rsid w:val="000D0EA7"/>
    <w:rsid w:val="000D0EE7"/>
    <w:rsid w:val="000D1579"/>
    <w:rsid w:val="000D1BB5"/>
    <w:rsid w:val="000D1ED3"/>
    <w:rsid w:val="000D1F6C"/>
    <w:rsid w:val="000D2014"/>
    <w:rsid w:val="000D2040"/>
    <w:rsid w:val="000D2227"/>
    <w:rsid w:val="000D3168"/>
    <w:rsid w:val="000D3590"/>
    <w:rsid w:val="000D3A3C"/>
    <w:rsid w:val="000D43FA"/>
    <w:rsid w:val="000D55E4"/>
    <w:rsid w:val="000D570B"/>
    <w:rsid w:val="000D5AE1"/>
    <w:rsid w:val="000D5C80"/>
    <w:rsid w:val="000D6278"/>
    <w:rsid w:val="000D62E3"/>
    <w:rsid w:val="000D637F"/>
    <w:rsid w:val="000D6BDF"/>
    <w:rsid w:val="000D6D19"/>
    <w:rsid w:val="000D7F21"/>
    <w:rsid w:val="000E0692"/>
    <w:rsid w:val="000E0B4F"/>
    <w:rsid w:val="000E0C6B"/>
    <w:rsid w:val="000E2267"/>
    <w:rsid w:val="000E2291"/>
    <w:rsid w:val="000E3229"/>
    <w:rsid w:val="000E3CDD"/>
    <w:rsid w:val="000E44A2"/>
    <w:rsid w:val="000E5294"/>
    <w:rsid w:val="000E57B7"/>
    <w:rsid w:val="000E62FA"/>
    <w:rsid w:val="000E672C"/>
    <w:rsid w:val="000E6AF3"/>
    <w:rsid w:val="000E7B36"/>
    <w:rsid w:val="000F037B"/>
    <w:rsid w:val="000F0394"/>
    <w:rsid w:val="000F06A8"/>
    <w:rsid w:val="000F085A"/>
    <w:rsid w:val="000F0C1D"/>
    <w:rsid w:val="000F0F1C"/>
    <w:rsid w:val="000F171B"/>
    <w:rsid w:val="000F191D"/>
    <w:rsid w:val="000F19E7"/>
    <w:rsid w:val="000F1D2C"/>
    <w:rsid w:val="000F1F14"/>
    <w:rsid w:val="000F220C"/>
    <w:rsid w:val="000F2BA9"/>
    <w:rsid w:val="000F2DE5"/>
    <w:rsid w:val="000F3371"/>
    <w:rsid w:val="000F3598"/>
    <w:rsid w:val="000F3680"/>
    <w:rsid w:val="000F3C23"/>
    <w:rsid w:val="000F3DAD"/>
    <w:rsid w:val="000F4539"/>
    <w:rsid w:val="000F4646"/>
    <w:rsid w:val="000F47C3"/>
    <w:rsid w:val="000F4990"/>
    <w:rsid w:val="000F4DB2"/>
    <w:rsid w:val="000F4EDC"/>
    <w:rsid w:val="000F515F"/>
    <w:rsid w:val="000F586D"/>
    <w:rsid w:val="000F5AB3"/>
    <w:rsid w:val="000F5C57"/>
    <w:rsid w:val="000F636C"/>
    <w:rsid w:val="000F69B6"/>
    <w:rsid w:val="000F6EEA"/>
    <w:rsid w:val="000F74AA"/>
    <w:rsid w:val="000F77B7"/>
    <w:rsid w:val="000F7870"/>
    <w:rsid w:val="000F7928"/>
    <w:rsid w:val="000F7999"/>
    <w:rsid w:val="000F7C5F"/>
    <w:rsid w:val="0010095C"/>
    <w:rsid w:val="00100B4E"/>
    <w:rsid w:val="00100BAC"/>
    <w:rsid w:val="00100E68"/>
    <w:rsid w:val="00101843"/>
    <w:rsid w:val="00102D5B"/>
    <w:rsid w:val="0010348A"/>
    <w:rsid w:val="001039EF"/>
    <w:rsid w:val="00104519"/>
    <w:rsid w:val="00104670"/>
    <w:rsid w:val="00104B32"/>
    <w:rsid w:val="00104DAE"/>
    <w:rsid w:val="0010503C"/>
    <w:rsid w:val="001056E9"/>
    <w:rsid w:val="0010599B"/>
    <w:rsid w:val="00105A47"/>
    <w:rsid w:val="00105B93"/>
    <w:rsid w:val="00106068"/>
    <w:rsid w:val="00106A09"/>
    <w:rsid w:val="00106A77"/>
    <w:rsid w:val="001075CE"/>
    <w:rsid w:val="001076CB"/>
    <w:rsid w:val="00107ADF"/>
    <w:rsid w:val="0011046C"/>
    <w:rsid w:val="00110C38"/>
    <w:rsid w:val="00110D2F"/>
    <w:rsid w:val="00110FBF"/>
    <w:rsid w:val="0011197C"/>
    <w:rsid w:val="001123F7"/>
    <w:rsid w:val="00112A97"/>
    <w:rsid w:val="001140F2"/>
    <w:rsid w:val="001141CB"/>
    <w:rsid w:val="00114817"/>
    <w:rsid w:val="00115155"/>
    <w:rsid w:val="001151D5"/>
    <w:rsid w:val="0011532B"/>
    <w:rsid w:val="001159F4"/>
    <w:rsid w:val="001161F3"/>
    <w:rsid w:val="00116C1A"/>
    <w:rsid w:val="00116D7A"/>
    <w:rsid w:val="00116F5F"/>
    <w:rsid w:val="00116FDB"/>
    <w:rsid w:val="00117308"/>
    <w:rsid w:val="001177C6"/>
    <w:rsid w:val="00120533"/>
    <w:rsid w:val="00120B77"/>
    <w:rsid w:val="00120B9A"/>
    <w:rsid w:val="001210D8"/>
    <w:rsid w:val="001217E6"/>
    <w:rsid w:val="0012188D"/>
    <w:rsid w:val="00121DAD"/>
    <w:rsid w:val="00121EF5"/>
    <w:rsid w:val="00122085"/>
    <w:rsid w:val="00122C17"/>
    <w:rsid w:val="001232FE"/>
    <w:rsid w:val="001236F0"/>
    <w:rsid w:val="00123B7F"/>
    <w:rsid w:val="00123E00"/>
    <w:rsid w:val="00124020"/>
    <w:rsid w:val="0012413D"/>
    <w:rsid w:val="00124374"/>
    <w:rsid w:val="001246B9"/>
    <w:rsid w:val="00124AD9"/>
    <w:rsid w:val="00124FE3"/>
    <w:rsid w:val="00125206"/>
    <w:rsid w:val="001257F1"/>
    <w:rsid w:val="00125F2C"/>
    <w:rsid w:val="001268B0"/>
    <w:rsid w:val="00127592"/>
    <w:rsid w:val="001275A2"/>
    <w:rsid w:val="00127EF9"/>
    <w:rsid w:val="00127FDF"/>
    <w:rsid w:val="00130615"/>
    <w:rsid w:val="0013063B"/>
    <w:rsid w:val="00130B99"/>
    <w:rsid w:val="00130FB4"/>
    <w:rsid w:val="001312E7"/>
    <w:rsid w:val="00131844"/>
    <w:rsid w:val="00131E30"/>
    <w:rsid w:val="00132336"/>
    <w:rsid w:val="0013252F"/>
    <w:rsid w:val="00132D9F"/>
    <w:rsid w:val="00132F84"/>
    <w:rsid w:val="001332E6"/>
    <w:rsid w:val="001335F1"/>
    <w:rsid w:val="00133A04"/>
    <w:rsid w:val="00133B51"/>
    <w:rsid w:val="00133B8F"/>
    <w:rsid w:val="00133D87"/>
    <w:rsid w:val="00134656"/>
    <w:rsid w:val="00135511"/>
    <w:rsid w:val="00135636"/>
    <w:rsid w:val="001358F8"/>
    <w:rsid w:val="00136884"/>
    <w:rsid w:val="00136C1E"/>
    <w:rsid w:val="00136EFE"/>
    <w:rsid w:val="00137080"/>
    <w:rsid w:val="00137233"/>
    <w:rsid w:val="00137235"/>
    <w:rsid w:val="001375E9"/>
    <w:rsid w:val="00137629"/>
    <w:rsid w:val="00137BC3"/>
    <w:rsid w:val="00137DBF"/>
    <w:rsid w:val="0014004F"/>
    <w:rsid w:val="00140575"/>
    <w:rsid w:val="0014060B"/>
    <w:rsid w:val="001407E5"/>
    <w:rsid w:val="00140A56"/>
    <w:rsid w:val="00140CB7"/>
    <w:rsid w:val="00141115"/>
    <w:rsid w:val="0014177F"/>
    <w:rsid w:val="00141A6D"/>
    <w:rsid w:val="00141C0E"/>
    <w:rsid w:val="00141CD0"/>
    <w:rsid w:val="001420E5"/>
    <w:rsid w:val="001421CF"/>
    <w:rsid w:val="00142DA4"/>
    <w:rsid w:val="00142EE1"/>
    <w:rsid w:val="00143495"/>
    <w:rsid w:val="001438DF"/>
    <w:rsid w:val="00144040"/>
    <w:rsid w:val="00145482"/>
    <w:rsid w:val="00145508"/>
    <w:rsid w:val="00145F74"/>
    <w:rsid w:val="00146B1B"/>
    <w:rsid w:val="00146C6F"/>
    <w:rsid w:val="00146FA6"/>
    <w:rsid w:val="001476BF"/>
    <w:rsid w:val="00147EC3"/>
    <w:rsid w:val="0015043A"/>
    <w:rsid w:val="00151009"/>
    <w:rsid w:val="001513E3"/>
    <w:rsid w:val="00151425"/>
    <w:rsid w:val="00151E0B"/>
    <w:rsid w:val="00152148"/>
    <w:rsid w:val="001523DE"/>
    <w:rsid w:val="00152836"/>
    <w:rsid w:val="001528B5"/>
    <w:rsid w:val="001539CE"/>
    <w:rsid w:val="00153C08"/>
    <w:rsid w:val="00153F41"/>
    <w:rsid w:val="001540D1"/>
    <w:rsid w:val="00154350"/>
    <w:rsid w:val="00154BDF"/>
    <w:rsid w:val="001555BE"/>
    <w:rsid w:val="00156016"/>
    <w:rsid w:val="00156D66"/>
    <w:rsid w:val="00157355"/>
    <w:rsid w:val="00157A4C"/>
    <w:rsid w:val="00160109"/>
    <w:rsid w:val="00160621"/>
    <w:rsid w:val="00160927"/>
    <w:rsid w:val="00160D7B"/>
    <w:rsid w:val="00160E7D"/>
    <w:rsid w:val="00161FD8"/>
    <w:rsid w:val="001622C5"/>
    <w:rsid w:val="001631ED"/>
    <w:rsid w:val="00163523"/>
    <w:rsid w:val="00163A99"/>
    <w:rsid w:val="00163B2E"/>
    <w:rsid w:val="00163DB8"/>
    <w:rsid w:val="00164153"/>
    <w:rsid w:val="001641FD"/>
    <w:rsid w:val="001645F1"/>
    <w:rsid w:val="00164998"/>
    <w:rsid w:val="00164C9F"/>
    <w:rsid w:val="00165215"/>
    <w:rsid w:val="00165A3F"/>
    <w:rsid w:val="00165C5B"/>
    <w:rsid w:val="00165E56"/>
    <w:rsid w:val="00166B85"/>
    <w:rsid w:val="00167719"/>
    <w:rsid w:val="00167D9F"/>
    <w:rsid w:val="00170118"/>
    <w:rsid w:val="001703D2"/>
    <w:rsid w:val="00170542"/>
    <w:rsid w:val="00170740"/>
    <w:rsid w:val="00170B84"/>
    <w:rsid w:val="00170E2E"/>
    <w:rsid w:val="0017126D"/>
    <w:rsid w:val="00171404"/>
    <w:rsid w:val="00171B08"/>
    <w:rsid w:val="00172A48"/>
    <w:rsid w:val="00172DE7"/>
    <w:rsid w:val="001733A5"/>
    <w:rsid w:val="001736ED"/>
    <w:rsid w:val="00173FC8"/>
    <w:rsid w:val="00174375"/>
    <w:rsid w:val="00174958"/>
    <w:rsid w:val="00174C11"/>
    <w:rsid w:val="00175303"/>
    <w:rsid w:val="00175872"/>
    <w:rsid w:val="00175B02"/>
    <w:rsid w:val="001766E8"/>
    <w:rsid w:val="00176A6C"/>
    <w:rsid w:val="0017788C"/>
    <w:rsid w:val="00177C1B"/>
    <w:rsid w:val="00177D4B"/>
    <w:rsid w:val="00177EC7"/>
    <w:rsid w:val="0018056C"/>
    <w:rsid w:val="00180608"/>
    <w:rsid w:val="00180A89"/>
    <w:rsid w:val="00180AC8"/>
    <w:rsid w:val="001812A2"/>
    <w:rsid w:val="0018161B"/>
    <w:rsid w:val="0018172F"/>
    <w:rsid w:val="00181CC4"/>
    <w:rsid w:val="001820B8"/>
    <w:rsid w:val="001827FB"/>
    <w:rsid w:val="001831B6"/>
    <w:rsid w:val="0018390D"/>
    <w:rsid w:val="001839C9"/>
    <w:rsid w:val="00183F86"/>
    <w:rsid w:val="00184273"/>
    <w:rsid w:val="0018442E"/>
    <w:rsid w:val="00184677"/>
    <w:rsid w:val="001848FE"/>
    <w:rsid w:val="00184A10"/>
    <w:rsid w:val="001851BC"/>
    <w:rsid w:val="00185487"/>
    <w:rsid w:val="0018603A"/>
    <w:rsid w:val="00186B6D"/>
    <w:rsid w:val="00190546"/>
    <w:rsid w:val="00190C0B"/>
    <w:rsid w:val="0019125A"/>
    <w:rsid w:val="00191317"/>
    <w:rsid w:val="00191D16"/>
    <w:rsid w:val="00191F22"/>
    <w:rsid w:val="00192998"/>
    <w:rsid w:val="00192E19"/>
    <w:rsid w:val="0019315C"/>
    <w:rsid w:val="00193C2D"/>
    <w:rsid w:val="00193F15"/>
    <w:rsid w:val="00193FAA"/>
    <w:rsid w:val="00194245"/>
    <w:rsid w:val="00194446"/>
    <w:rsid w:val="00194885"/>
    <w:rsid w:val="00195E13"/>
    <w:rsid w:val="00196262"/>
    <w:rsid w:val="001962A5"/>
    <w:rsid w:val="001965C6"/>
    <w:rsid w:val="0019788D"/>
    <w:rsid w:val="00197927"/>
    <w:rsid w:val="00197D91"/>
    <w:rsid w:val="001A083C"/>
    <w:rsid w:val="001A0B71"/>
    <w:rsid w:val="001A0F5B"/>
    <w:rsid w:val="001A1B61"/>
    <w:rsid w:val="001A1BE5"/>
    <w:rsid w:val="001A2451"/>
    <w:rsid w:val="001A2A90"/>
    <w:rsid w:val="001A2CFC"/>
    <w:rsid w:val="001A345C"/>
    <w:rsid w:val="001A37A2"/>
    <w:rsid w:val="001A3E44"/>
    <w:rsid w:val="001A3F3E"/>
    <w:rsid w:val="001A4059"/>
    <w:rsid w:val="001A41B3"/>
    <w:rsid w:val="001A43B8"/>
    <w:rsid w:val="001A4864"/>
    <w:rsid w:val="001A5461"/>
    <w:rsid w:val="001A5478"/>
    <w:rsid w:val="001B0200"/>
    <w:rsid w:val="001B0577"/>
    <w:rsid w:val="001B087B"/>
    <w:rsid w:val="001B101C"/>
    <w:rsid w:val="001B1108"/>
    <w:rsid w:val="001B1487"/>
    <w:rsid w:val="001B18D1"/>
    <w:rsid w:val="001B1A4F"/>
    <w:rsid w:val="001B1BBF"/>
    <w:rsid w:val="001B2CC5"/>
    <w:rsid w:val="001B2DCE"/>
    <w:rsid w:val="001B3253"/>
    <w:rsid w:val="001B41AF"/>
    <w:rsid w:val="001B435C"/>
    <w:rsid w:val="001B4367"/>
    <w:rsid w:val="001B4421"/>
    <w:rsid w:val="001B49EC"/>
    <w:rsid w:val="001B4A7A"/>
    <w:rsid w:val="001B5064"/>
    <w:rsid w:val="001B534D"/>
    <w:rsid w:val="001B689D"/>
    <w:rsid w:val="001B6BEA"/>
    <w:rsid w:val="001B6CB1"/>
    <w:rsid w:val="001B7389"/>
    <w:rsid w:val="001B76C3"/>
    <w:rsid w:val="001B79A6"/>
    <w:rsid w:val="001B79CD"/>
    <w:rsid w:val="001B7CEF"/>
    <w:rsid w:val="001B7F5A"/>
    <w:rsid w:val="001C026C"/>
    <w:rsid w:val="001C0989"/>
    <w:rsid w:val="001C0A72"/>
    <w:rsid w:val="001C0CB0"/>
    <w:rsid w:val="001C0D6D"/>
    <w:rsid w:val="001C0F3E"/>
    <w:rsid w:val="001C1CA9"/>
    <w:rsid w:val="001C1FA0"/>
    <w:rsid w:val="001C23AE"/>
    <w:rsid w:val="001C23EC"/>
    <w:rsid w:val="001C27E9"/>
    <w:rsid w:val="001C27EF"/>
    <w:rsid w:val="001C385B"/>
    <w:rsid w:val="001C3BD6"/>
    <w:rsid w:val="001C3D0A"/>
    <w:rsid w:val="001C46C6"/>
    <w:rsid w:val="001C46E8"/>
    <w:rsid w:val="001C4983"/>
    <w:rsid w:val="001C5006"/>
    <w:rsid w:val="001C5D61"/>
    <w:rsid w:val="001C5FF0"/>
    <w:rsid w:val="001C6551"/>
    <w:rsid w:val="001C6854"/>
    <w:rsid w:val="001C69BB"/>
    <w:rsid w:val="001C77FF"/>
    <w:rsid w:val="001C78A6"/>
    <w:rsid w:val="001C7E3C"/>
    <w:rsid w:val="001C7ED7"/>
    <w:rsid w:val="001D01A8"/>
    <w:rsid w:val="001D0292"/>
    <w:rsid w:val="001D0BA5"/>
    <w:rsid w:val="001D0F1D"/>
    <w:rsid w:val="001D1B0C"/>
    <w:rsid w:val="001D1C5D"/>
    <w:rsid w:val="001D2101"/>
    <w:rsid w:val="001D22DE"/>
    <w:rsid w:val="001D2497"/>
    <w:rsid w:val="001D24CF"/>
    <w:rsid w:val="001D349F"/>
    <w:rsid w:val="001D35BC"/>
    <w:rsid w:val="001D45BA"/>
    <w:rsid w:val="001D48D5"/>
    <w:rsid w:val="001D4A93"/>
    <w:rsid w:val="001D4BF3"/>
    <w:rsid w:val="001D4C40"/>
    <w:rsid w:val="001D4D35"/>
    <w:rsid w:val="001D5022"/>
    <w:rsid w:val="001D50E7"/>
    <w:rsid w:val="001D65A2"/>
    <w:rsid w:val="001D6A24"/>
    <w:rsid w:val="001D6D1D"/>
    <w:rsid w:val="001D6F48"/>
    <w:rsid w:val="001D724E"/>
    <w:rsid w:val="001D72CC"/>
    <w:rsid w:val="001D73F6"/>
    <w:rsid w:val="001D76F5"/>
    <w:rsid w:val="001D7A0A"/>
    <w:rsid w:val="001E02E9"/>
    <w:rsid w:val="001E03B9"/>
    <w:rsid w:val="001E0AA0"/>
    <w:rsid w:val="001E13A8"/>
    <w:rsid w:val="001E19D2"/>
    <w:rsid w:val="001E22CF"/>
    <w:rsid w:val="001E2345"/>
    <w:rsid w:val="001E2731"/>
    <w:rsid w:val="001E2ADD"/>
    <w:rsid w:val="001E2D29"/>
    <w:rsid w:val="001E32C6"/>
    <w:rsid w:val="001E3900"/>
    <w:rsid w:val="001E3C95"/>
    <w:rsid w:val="001E3F71"/>
    <w:rsid w:val="001E41C5"/>
    <w:rsid w:val="001E5346"/>
    <w:rsid w:val="001E596A"/>
    <w:rsid w:val="001E6606"/>
    <w:rsid w:val="001E6842"/>
    <w:rsid w:val="001E68D9"/>
    <w:rsid w:val="001E7715"/>
    <w:rsid w:val="001E7A27"/>
    <w:rsid w:val="001E7B5D"/>
    <w:rsid w:val="001F07AF"/>
    <w:rsid w:val="001F1A11"/>
    <w:rsid w:val="001F1EFD"/>
    <w:rsid w:val="001F2149"/>
    <w:rsid w:val="001F24F8"/>
    <w:rsid w:val="001F2865"/>
    <w:rsid w:val="001F2DC5"/>
    <w:rsid w:val="001F2F0A"/>
    <w:rsid w:val="001F3750"/>
    <w:rsid w:val="001F37E9"/>
    <w:rsid w:val="001F4830"/>
    <w:rsid w:val="001F48CE"/>
    <w:rsid w:val="001F49DB"/>
    <w:rsid w:val="001F4D62"/>
    <w:rsid w:val="001F5000"/>
    <w:rsid w:val="001F555A"/>
    <w:rsid w:val="001F55AF"/>
    <w:rsid w:val="001F585F"/>
    <w:rsid w:val="001F6404"/>
    <w:rsid w:val="001F65FF"/>
    <w:rsid w:val="001F669E"/>
    <w:rsid w:val="001F68FA"/>
    <w:rsid w:val="001F6F2C"/>
    <w:rsid w:val="001F701A"/>
    <w:rsid w:val="001F70CB"/>
    <w:rsid w:val="001F714A"/>
    <w:rsid w:val="001F746A"/>
    <w:rsid w:val="001F7547"/>
    <w:rsid w:val="001F7D55"/>
    <w:rsid w:val="00200004"/>
    <w:rsid w:val="00200412"/>
    <w:rsid w:val="0020069A"/>
    <w:rsid w:val="00200A01"/>
    <w:rsid w:val="00200B07"/>
    <w:rsid w:val="00200C70"/>
    <w:rsid w:val="002011CE"/>
    <w:rsid w:val="0020134F"/>
    <w:rsid w:val="00201DEB"/>
    <w:rsid w:val="00202491"/>
    <w:rsid w:val="00202B14"/>
    <w:rsid w:val="00202F1F"/>
    <w:rsid w:val="00203010"/>
    <w:rsid w:val="0020313D"/>
    <w:rsid w:val="00203F31"/>
    <w:rsid w:val="002048C7"/>
    <w:rsid w:val="00204D36"/>
    <w:rsid w:val="00205443"/>
    <w:rsid w:val="00205912"/>
    <w:rsid w:val="00205A64"/>
    <w:rsid w:val="00205BCF"/>
    <w:rsid w:val="00205BDA"/>
    <w:rsid w:val="00205FB9"/>
    <w:rsid w:val="00206C68"/>
    <w:rsid w:val="00206FB4"/>
    <w:rsid w:val="002079DC"/>
    <w:rsid w:val="002108A3"/>
    <w:rsid w:val="00210ACA"/>
    <w:rsid w:val="00210DE9"/>
    <w:rsid w:val="00210E21"/>
    <w:rsid w:val="00211030"/>
    <w:rsid w:val="0021123A"/>
    <w:rsid w:val="00211DA6"/>
    <w:rsid w:val="002127FF"/>
    <w:rsid w:val="00212A39"/>
    <w:rsid w:val="00212BF4"/>
    <w:rsid w:val="00213C05"/>
    <w:rsid w:val="002140AE"/>
    <w:rsid w:val="00214B7E"/>
    <w:rsid w:val="0021501C"/>
    <w:rsid w:val="00215174"/>
    <w:rsid w:val="00215989"/>
    <w:rsid w:val="00215DC6"/>
    <w:rsid w:val="002162FE"/>
    <w:rsid w:val="00216A0D"/>
    <w:rsid w:val="00216D82"/>
    <w:rsid w:val="00217228"/>
    <w:rsid w:val="00217243"/>
    <w:rsid w:val="00217773"/>
    <w:rsid w:val="002178EC"/>
    <w:rsid w:val="00217EF6"/>
    <w:rsid w:val="00220204"/>
    <w:rsid w:val="00220FFF"/>
    <w:rsid w:val="00221633"/>
    <w:rsid w:val="00222D95"/>
    <w:rsid w:val="00222DF5"/>
    <w:rsid w:val="00222DFA"/>
    <w:rsid w:val="00222EDE"/>
    <w:rsid w:val="002233EE"/>
    <w:rsid w:val="00223897"/>
    <w:rsid w:val="00223B7A"/>
    <w:rsid w:val="00223D05"/>
    <w:rsid w:val="00225262"/>
    <w:rsid w:val="0022583E"/>
    <w:rsid w:val="00225950"/>
    <w:rsid w:val="00225BCC"/>
    <w:rsid w:val="00226485"/>
    <w:rsid w:val="002269BE"/>
    <w:rsid w:val="00226C02"/>
    <w:rsid w:val="0022747A"/>
    <w:rsid w:val="00227AC3"/>
    <w:rsid w:val="00227C40"/>
    <w:rsid w:val="00230AE9"/>
    <w:rsid w:val="00231950"/>
    <w:rsid w:val="00231AE2"/>
    <w:rsid w:val="002332FB"/>
    <w:rsid w:val="00233656"/>
    <w:rsid w:val="00233B53"/>
    <w:rsid w:val="00233F33"/>
    <w:rsid w:val="002340DB"/>
    <w:rsid w:val="00234580"/>
    <w:rsid w:val="002347EB"/>
    <w:rsid w:val="002351DF"/>
    <w:rsid w:val="002359C8"/>
    <w:rsid w:val="00236374"/>
    <w:rsid w:val="0023661A"/>
    <w:rsid w:val="002373E2"/>
    <w:rsid w:val="002379A4"/>
    <w:rsid w:val="0024046B"/>
    <w:rsid w:val="00240A53"/>
    <w:rsid w:val="00240B68"/>
    <w:rsid w:val="00240C2C"/>
    <w:rsid w:val="00242A4A"/>
    <w:rsid w:val="00242B71"/>
    <w:rsid w:val="0024310C"/>
    <w:rsid w:val="002434A5"/>
    <w:rsid w:val="00243720"/>
    <w:rsid w:val="002437B6"/>
    <w:rsid w:val="00243AB5"/>
    <w:rsid w:val="002444A9"/>
    <w:rsid w:val="00244572"/>
    <w:rsid w:val="002445B9"/>
    <w:rsid w:val="00244641"/>
    <w:rsid w:val="00244778"/>
    <w:rsid w:val="002449B4"/>
    <w:rsid w:val="00244A1D"/>
    <w:rsid w:val="00244C5B"/>
    <w:rsid w:val="002460A2"/>
    <w:rsid w:val="00246293"/>
    <w:rsid w:val="00246724"/>
    <w:rsid w:val="00247583"/>
    <w:rsid w:val="002507E4"/>
    <w:rsid w:val="00250F7E"/>
    <w:rsid w:val="0025132E"/>
    <w:rsid w:val="00251B11"/>
    <w:rsid w:val="00251C5B"/>
    <w:rsid w:val="00252422"/>
    <w:rsid w:val="002539E1"/>
    <w:rsid w:val="00253A66"/>
    <w:rsid w:val="00253ED7"/>
    <w:rsid w:val="00253F12"/>
    <w:rsid w:val="00254152"/>
    <w:rsid w:val="00254A1C"/>
    <w:rsid w:val="002554D4"/>
    <w:rsid w:val="00255882"/>
    <w:rsid w:val="0025595F"/>
    <w:rsid w:val="00255A97"/>
    <w:rsid w:val="00255BAC"/>
    <w:rsid w:val="00255D9C"/>
    <w:rsid w:val="0025662A"/>
    <w:rsid w:val="0025673A"/>
    <w:rsid w:val="0025710C"/>
    <w:rsid w:val="002577DA"/>
    <w:rsid w:val="002609A8"/>
    <w:rsid w:val="00260B47"/>
    <w:rsid w:val="00260EBE"/>
    <w:rsid w:val="00261330"/>
    <w:rsid w:val="00261900"/>
    <w:rsid w:val="00261D4D"/>
    <w:rsid w:val="00262248"/>
    <w:rsid w:val="0026256F"/>
    <w:rsid w:val="00262840"/>
    <w:rsid w:val="00262C01"/>
    <w:rsid w:val="00262E3E"/>
    <w:rsid w:val="00262FE8"/>
    <w:rsid w:val="002630B7"/>
    <w:rsid w:val="00263212"/>
    <w:rsid w:val="00263403"/>
    <w:rsid w:val="00263742"/>
    <w:rsid w:val="00264767"/>
    <w:rsid w:val="00265184"/>
    <w:rsid w:val="00265676"/>
    <w:rsid w:val="00265AD5"/>
    <w:rsid w:val="00265CCB"/>
    <w:rsid w:val="0026642C"/>
    <w:rsid w:val="002664F3"/>
    <w:rsid w:val="0026690C"/>
    <w:rsid w:val="00266A28"/>
    <w:rsid w:val="00266B4D"/>
    <w:rsid w:val="00266D26"/>
    <w:rsid w:val="00266EF9"/>
    <w:rsid w:val="00266EFE"/>
    <w:rsid w:val="00267644"/>
    <w:rsid w:val="002676CF"/>
    <w:rsid w:val="00267C05"/>
    <w:rsid w:val="00267EA5"/>
    <w:rsid w:val="00267EC3"/>
    <w:rsid w:val="00270473"/>
    <w:rsid w:val="00270F0F"/>
    <w:rsid w:val="0027174A"/>
    <w:rsid w:val="00271A7D"/>
    <w:rsid w:val="0027210C"/>
    <w:rsid w:val="002737E3"/>
    <w:rsid w:val="002743DF"/>
    <w:rsid w:val="00274684"/>
    <w:rsid w:val="00274AA2"/>
    <w:rsid w:val="002754F9"/>
    <w:rsid w:val="00276E9B"/>
    <w:rsid w:val="0027765E"/>
    <w:rsid w:val="00277756"/>
    <w:rsid w:val="00277B86"/>
    <w:rsid w:val="00280CED"/>
    <w:rsid w:val="00281301"/>
    <w:rsid w:val="0028168D"/>
    <w:rsid w:val="0028169A"/>
    <w:rsid w:val="00281F6F"/>
    <w:rsid w:val="00282369"/>
    <w:rsid w:val="002829CC"/>
    <w:rsid w:val="00282BC0"/>
    <w:rsid w:val="00282C9C"/>
    <w:rsid w:val="00282FB5"/>
    <w:rsid w:val="00283873"/>
    <w:rsid w:val="00283B83"/>
    <w:rsid w:val="00284260"/>
    <w:rsid w:val="00284718"/>
    <w:rsid w:val="002849DF"/>
    <w:rsid w:val="00284C81"/>
    <w:rsid w:val="0028521F"/>
    <w:rsid w:val="00285798"/>
    <w:rsid w:val="002858E9"/>
    <w:rsid w:val="00285A2D"/>
    <w:rsid w:val="00285C0B"/>
    <w:rsid w:val="00286279"/>
    <w:rsid w:val="002872AA"/>
    <w:rsid w:val="0028794B"/>
    <w:rsid w:val="0028795E"/>
    <w:rsid w:val="00290816"/>
    <w:rsid w:val="002908A4"/>
    <w:rsid w:val="00290BE7"/>
    <w:rsid w:val="00290E84"/>
    <w:rsid w:val="00291044"/>
    <w:rsid w:val="002927EE"/>
    <w:rsid w:val="00292AA4"/>
    <w:rsid w:val="00292BA6"/>
    <w:rsid w:val="002936A0"/>
    <w:rsid w:val="00293738"/>
    <w:rsid w:val="0029398D"/>
    <w:rsid w:val="0029462A"/>
    <w:rsid w:val="00294C13"/>
    <w:rsid w:val="00294D7E"/>
    <w:rsid w:val="00294EFE"/>
    <w:rsid w:val="0029511B"/>
    <w:rsid w:val="0029561E"/>
    <w:rsid w:val="0029576E"/>
    <w:rsid w:val="002960D0"/>
    <w:rsid w:val="0029631F"/>
    <w:rsid w:val="0029676C"/>
    <w:rsid w:val="002975F2"/>
    <w:rsid w:val="00297A77"/>
    <w:rsid w:val="002A01ED"/>
    <w:rsid w:val="002A02B3"/>
    <w:rsid w:val="002A0754"/>
    <w:rsid w:val="002A07F9"/>
    <w:rsid w:val="002A0C84"/>
    <w:rsid w:val="002A12EB"/>
    <w:rsid w:val="002A162E"/>
    <w:rsid w:val="002A182E"/>
    <w:rsid w:val="002A1C45"/>
    <w:rsid w:val="002A2E48"/>
    <w:rsid w:val="002A2FAC"/>
    <w:rsid w:val="002A3DF9"/>
    <w:rsid w:val="002A3FAB"/>
    <w:rsid w:val="002A451B"/>
    <w:rsid w:val="002A4839"/>
    <w:rsid w:val="002A4E07"/>
    <w:rsid w:val="002A50C7"/>
    <w:rsid w:val="002A5E6E"/>
    <w:rsid w:val="002A5E78"/>
    <w:rsid w:val="002A6778"/>
    <w:rsid w:val="002A6C81"/>
    <w:rsid w:val="002B0240"/>
    <w:rsid w:val="002B0268"/>
    <w:rsid w:val="002B0313"/>
    <w:rsid w:val="002B0746"/>
    <w:rsid w:val="002B0DA8"/>
    <w:rsid w:val="002B0F38"/>
    <w:rsid w:val="002B0FAE"/>
    <w:rsid w:val="002B10AF"/>
    <w:rsid w:val="002B121A"/>
    <w:rsid w:val="002B12B9"/>
    <w:rsid w:val="002B14C2"/>
    <w:rsid w:val="002B1601"/>
    <w:rsid w:val="002B1F6F"/>
    <w:rsid w:val="002B300F"/>
    <w:rsid w:val="002B30E3"/>
    <w:rsid w:val="002B3677"/>
    <w:rsid w:val="002B37CA"/>
    <w:rsid w:val="002B430A"/>
    <w:rsid w:val="002B4583"/>
    <w:rsid w:val="002B5053"/>
    <w:rsid w:val="002B53DC"/>
    <w:rsid w:val="002B53FF"/>
    <w:rsid w:val="002B5ECD"/>
    <w:rsid w:val="002B62F0"/>
    <w:rsid w:val="002B692A"/>
    <w:rsid w:val="002B6CB5"/>
    <w:rsid w:val="002B74A4"/>
    <w:rsid w:val="002C02DE"/>
    <w:rsid w:val="002C04C3"/>
    <w:rsid w:val="002C0808"/>
    <w:rsid w:val="002C0B31"/>
    <w:rsid w:val="002C0DB8"/>
    <w:rsid w:val="002C1796"/>
    <w:rsid w:val="002C1B9D"/>
    <w:rsid w:val="002C1CC7"/>
    <w:rsid w:val="002C205C"/>
    <w:rsid w:val="002C25B3"/>
    <w:rsid w:val="002C2938"/>
    <w:rsid w:val="002C38B2"/>
    <w:rsid w:val="002C39B4"/>
    <w:rsid w:val="002C3BCA"/>
    <w:rsid w:val="002C3CE7"/>
    <w:rsid w:val="002C436A"/>
    <w:rsid w:val="002C45A4"/>
    <w:rsid w:val="002C4728"/>
    <w:rsid w:val="002C4EF7"/>
    <w:rsid w:val="002C53AA"/>
    <w:rsid w:val="002C5739"/>
    <w:rsid w:val="002C5810"/>
    <w:rsid w:val="002C5A51"/>
    <w:rsid w:val="002C5EE7"/>
    <w:rsid w:val="002C6642"/>
    <w:rsid w:val="002C6E21"/>
    <w:rsid w:val="002C72DC"/>
    <w:rsid w:val="002C7451"/>
    <w:rsid w:val="002C7B51"/>
    <w:rsid w:val="002C7D50"/>
    <w:rsid w:val="002D0344"/>
    <w:rsid w:val="002D114A"/>
    <w:rsid w:val="002D2B85"/>
    <w:rsid w:val="002D2C74"/>
    <w:rsid w:val="002D3F26"/>
    <w:rsid w:val="002D3F53"/>
    <w:rsid w:val="002D4237"/>
    <w:rsid w:val="002D4350"/>
    <w:rsid w:val="002D43C2"/>
    <w:rsid w:val="002D4453"/>
    <w:rsid w:val="002D485E"/>
    <w:rsid w:val="002D4E6D"/>
    <w:rsid w:val="002D5415"/>
    <w:rsid w:val="002D586D"/>
    <w:rsid w:val="002D5892"/>
    <w:rsid w:val="002D5BA1"/>
    <w:rsid w:val="002D625F"/>
    <w:rsid w:val="002D6978"/>
    <w:rsid w:val="002D6D65"/>
    <w:rsid w:val="002D74AD"/>
    <w:rsid w:val="002D7620"/>
    <w:rsid w:val="002D773C"/>
    <w:rsid w:val="002D79F3"/>
    <w:rsid w:val="002D7C22"/>
    <w:rsid w:val="002E0E03"/>
    <w:rsid w:val="002E10D4"/>
    <w:rsid w:val="002E1161"/>
    <w:rsid w:val="002E123C"/>
    <w:rsid w:val="002E1689"/>
    <w:rsid w:val="002E1855"/>
    <w:rsid w:val="002E1A4C"/>
    <w:rsid w:val="002E1C66"/>
    <w:rsid w:val="002E2034"/>
    <w:rsid w:val="002E2BB6"/>
    <w:rsid w:val="002E2FE0"/>
    <w:rsid w:val="002E3026"/>
    <w:rsid w:val="002E32BA"/>
    <w:rsid w:val="002E36C6"/>
    <w:rsid w:val="002E39C4"/>
    <w:rsid w:val="002E3E7E"/>
    <w:rsid w:val="002E40AF"/>
    <w:rsid w:val="002E4772"/>
    <w:rsid w:val="002E4834"/>
    <w:rsid w:val="002E531A"/>
    <w:rsid w:val="002E5630"/>
    <w:rsid w:val="002E568A"/>
    <w:rsid w:val="002E583F"/>
    <w:rsid w:val="002E6528"/>
    <w:rsid w:val="002E680D"/>
    <w:rsid w:val="002E7209"/>
    <w:rsid w:val="002E74A7"/>
    <w:rsid w:val="002E7A1C"/>
    <w:rsid w:val="002E7F2C"/>
    <w:rsid w:val="002F0ADB"/>
    <w:rsid w:val="002F0EBE"/>
    <w:rsid w:val="002F0F6A"/>
    <w:rsid w:val="002F15DD"/>
    <w:rsid w:val="002F172A"/>
    <w:rsid w:val="002F1AEA"/>
    <w:rsid w:val="002F1F1E"/>
    <w:rsid w:val="002F2457"/>
    <w:rsid w:val="002F3262"/>
    <w:rsid w:val="002F37B7"/>
    <w:rsid w:val="002F4174"/>
    <w:rsid w:val="002F4B0B"/>
    <w:rsid w:val="002F4EB4"/>
    <w:rsid w:val="002F554E"/>
    <w:rsid w:val="002F62A6"/>
    <w:rsid w:val="002F6B9B"/>
    <w:rsid w:val="002F6DEE"/>
    <w:rsid w:val="002F7635"/>
    <w:rsid w:val="003006CA"/>
    <w:rsid w:val="00300743"/>
    <w:rsid w:val="00300FF1"/>
    <w:rsid w:val="00301269"/>
    <w:rsid w:val="0030141B"/>
    <w:rsid w:val="00301B70"/>
    <w:rsid w:val="0030225A"/>
    <w:rsid w:val="0030231E"/>
    <w:rsid w:val="00302BDF"/>
    <w:rsid w:val="00302D1C"/>
    <w:rsid w:val="00302D8A"/>
    <w:rsid w:val="0030314E"/>
    <w:rsid w:val="003034A0"/>
    <w:rsid w:val="0030359B"/>
    <w:rsid w:val="00303D8F"/>
    <w:rsid w:val="00304649"/>
    <w:rsid w:val="00304660"/>
    <w:rsid w:val="00304780"/>
    <w:rsid w:val="00304C97"/>
    <w:rsid w:val="00304CE4"/>
    <w:rsid w:val="00304EE7"/>
    <w:rsid w:val="0030576F"/>
    <w:rsid w:val="00305D26"/>
    <w:rsid w:val="00306121"/>
    <w:rsid w:val="003063D4"/>
    <w:rsid w:val="00306D7B"/>
    <w:rsid w:val="00306DDF"/>
    <w:rsid w:val="00306F21"/>
    <w:rsid w:val="00306F49"/>
    <w:rsid w:val="003070F1"/>
    <w:rsid w:val="00307355"/>
    <w:rsid w:val="003073C2"/>
    <w:rsid w:val="00307B79"/>
    <w:rsid w:val="00310266"/>
    <w:rsid w:val="003114BC"/>
    <w:rsid w:val="0031161F"/>
    <w:rsid w:val="00311BF4"/>
    <w:rsid w:val="00312035"/>
    <w:rsid w:val="00312176"/>
    <w:rsid w:val="00312D7A"/>
    <w:rsid w:val="00312F2D"/>
    <w:rsid w:val="0031326C"/>
    <w:rsid w:val="00313677"/>
    <w:rsid w:val="003137B6"/>
    <w:rsid w:val="00313F6A"/>
    <w:rsid w:val="003142C5"/>
    <w:rsid w:val="00314B93"/>
    <w:rsid w:val="00314CDB"/>
    <w:rsid w:val="00315432"/>
    <w:rsid w:val="0031549F"/>
    <w:rsid w:val="00316307"/>
    <w:rsid w:val="00316335"/>
    <w:rsid w:val="00316478"/>
    <w:rsid w:val="00316A8C"/>
    <w:rsid w:val="00316F81"/>
    <w:rsid w:val="003171BA"/>
    <w:rsid w:val="0031722E"/>
    <w:rsid w:val="00317321"/>
    <w:rsid w:val="003178CD"/>
    <w:rsid w:val="00317B01"/>
    <w:rsid w:val="00320301"/>
    <w:rsid w:val="00320698"/>
    <w:rsid w:val="00321177"/>
    <w:rsid w:val="0032162D"/>
    <w:rsid w:val="00321DD5"/>
    <w:rsid w:val="00322125"/>
    <w:rsid w:val="0032231A"/>
    <w:rsid w:val="0032249C"/>
    <w:rsid w:val="00322623"/>
    <w:rsid w:val="00322E69"/>
    <w:rsid w:val="003233D4"/>
    <w:rsid w:val="003233FE"/>
    <w:rsid w:val="003249F4"/>
    <w:rsid w:val="00324D9F"/>
    <w:rsid w:val="0032517B"/>
    <w:rsid w:val="003252BB"/>
    <w:rsid w:val="003253DA"/>
    <w:rsid w:val="003253FE"/>
    <w:rsid w:val="0032598D"/>
    <w:rsid w:val="00325ECF"/>
    <w:rsid w:val="00326421"/>
    <w:rsid w:val="00326658"/>
    <w:rsid w:val="0032687D"/>
    <w:rsid w:val="00326D9F"/>
    <w:rsid w:val="00326EF3"/>
    <w:rsid w:val="00326F20"/>
    <w:rsid w:val="00326F31"/>
    <w:rsid w:val="00327982"/>
    <w:rsid w:val="00327CFD"/>
    <w:rsid w:val="00330CB3"/>
    <w:rsid w:val="0033153A"/>
    <w:rsid w:val="0033164C"/>
    <w:rsid w:val="0033207E"/>
    <w:rsid w:val="00332598"/>
    <w:rsid w:val="00332A07"/>
    <w:rsid w:val="00332BAA"/>
    <w:rsid w:val="003332A6"/>
    <w:rsid w:val="00333C44"/>
    <w:rsid w:val="0033475E"/>
    <w:rsid w:val="00335266"/>
    <w:rsid w:val="003354DF"/>
    <w:rsid w:val="0033590E"/>
    <w:rsid w:val="00335950"/>
    <w:rsid w:val="00335997"/>
    <w:rsid w:val="00335A2F"/>
    <w:rsid w:val="00335EC9"/>
    <w:rsid w:val="0033663F"/>
    <w:rsid w:val="00336BC4"/>
    <w:rsid w:val="00336EFC"/>
    <w:rsid w:val="00336F30"/>
    <w:rsid w:val="003374DF"/>
    <w:rsid w:val="00337751"/>
    <w:rsid w:val="00337A78"/>
    <w:rsid w:val="00340E24"/>
    <w:rsid w:val="00341FBD"/>
    <w:rsid w:val="00342018"/>
    <w:rsid w:val="00342341"/>
    <w:rsid w:val="00342951"/>
    <w:rsid w:val="00342DB5"/>
    <w:rsid w:val="0034317D"/>
    <w:rsid w:val="003439AA"/>
    <w:rsid w:val="00343E22"/>
    <w:rsid w:val="00344279"/>
    <w:rsid w:val="003443AE"/>
    <w:rsid w:val="00345452"/>
    <w:rsid w:val="003455C5"/>
    <w:rsid w:val="0034574E"/>
    <w:rsid w:val="00347757"/>
    <w:rsid w:val="00347AD1"/>
    <w:rsid w:val="003505A9"/>
    <w:rsid w:val="00350D0C"/>
    <w:rsid w:val="00350E65"/>
    <w:rsid w:val="003510BE"/>
    <w:rsid w:val="00351D7C"/>
    <w:rsid w:val="00351E17"/>
    <w:rsid w:val="00351F89"/>
    <w:rsid w:val="00352767"/>
    <w:rsid w:val="00352CBA"/>
    <w:rsid w:val="00352CF1"/>
    <w:rsid w:val="00352D5B"/>
    <w:rsid w:val="0035311E"/>
    <w:rsid w:val="003533F5"/>
    <w:rsid w:val="00353F7F"/>
    <w:rsid w:val="00354083"/>
    <w:rsid w:val="00354141"/>
    <w:rsid w:val="0035415C"/>
    <w:rsid w:val="00354652"/>
    <w:rsid w:val="00354682"/>
    <w:rsid w:val="003547E2"/>
    <w:rsid w:val="00354F1E"/>
    <w:rsid w:val="00355014"/>
    <w:rsid w:val="00355540"/>
    <w:rsid w:val="00355664"/>
    <w:rsid w:val="00355FCB"/>
    <w:rsid w:val="00356C45"/>
    <w:rsid w:val="00356E12"/>
    <w:rsid w:val="00357458"/>
    <w:rsid w:val="00360359"/>
    <w:rsid w:val="00360667"/>
    <w:rsid w:val="0036091B"/>
    <w:rsid w:val="003609C7"/>
    <w:rsid w:val="0036120F"/>
    <w:rsid w:val="0036125D"/>
    <w:rsid w:val="00361A08"/>
    <w:rsid w:val="00361A47"/>
    <w:rsid w:val="00361F41"/>
    <w:rsid w:val="0036263C"/>
    <w:rsid w:val="00362B1E"/>
    <w:rsid w:val="00362B3F"/>
    <w:rsid w:val="00362E44"/>
    <w:rsid w:val="00363062"/>
    <w:rsid w:val="003633F3"/>
    <w:rsid w:val="00363AE9"/>
    <w:rsid w:val="00364891"/>
    <w:rsid w:val="00364FB8"/>
    <w:rsid w:val="0036554D"/>
    <w:rsid w:val="003655A9"/>
    <w:rsid w:val="0036592A"/>
    <w:rsid w:val="00366591"/>
    <w:rsid w:val="00366838"/>
    <w:rsid w:val="00366BD0"/>
    <w:rsid w:val="00366DB2"/>
    <w:rsid w:val="00366F91"/>
    <w:rsid w:val="0037075A"/>
    <w:rsid w:val="0037087A"/>
    <w:rsid w:val="00370BD2"/>
    <w:rsid w:val="00370C9B"/>
    <w:rsid w:val="0037116F"/>
    <w:rsid w:val="003713FA"/>
    <w:rsid w:val="0037150B"/>
    <w:rsid w:val="003717E2"/>
    <w:rsid w:val="00371B8A"/>
    <w:rsid w:val="003722D7"/>
    <w:rsid w:val="00372601"/>
    <w:rsid w:val="003726FC"/>
    <w:rsid w:val="00372896"/>
    <w:rsid w:val="00372C26"/>
    <w:rsid w:val="00372D5A"/>
    <w:rsid w:val="00372DA2"/>
    <w:rsid w:val="00373E51"/>
    <w:rsid w:val="00373F6F"/>
    <w:rsid w:val="003740AE"/>
    <w:rsid w:val="003744C6"/>
    <w:rsid w:val="00374644"/>
    <w:rsid w:val="00375A59"/>
    <w:rsid w:val="00375FB0"/>
    <w:rsid w:val="003763E3"/>
    <w:rsid w:val="00376610"/>
    <w:rsid w:val="003766DC"/>
    <w:rsid w:val="0037702C"/>
    <w:rsid w:val="00377621"/>
    <w:rsid w:val="003776DC"/>
    <w:rsid w:val="00380A88"/>
    <w:rsid w:val="00381647"/>
    <w:rsid w:val="00381A7E"/>
    <w:rsid w:val="003820AF"/>
    <w:rsid w:val="00382262"/>
    <w:rsid w:val="00382888"/>
    <w:rsid w:val="00382937"/>
    <w:rsid w:val="0038358C"/>
    <w:rsid w:val="00383709"/>
    <w:rsid w:val="00383CC6"/>
    <w:rsid w:val="00383E51"/>
    <w:rsid w:val="00384355"/>
    <w:rsid w:val="0038461F"/>
    <w:rsid w:val="00384C13"/>
    <w:rsid w:val="00384C52"/>
    <w:rsid w:val="00385344"/>
    <w:rsid w:val="0038541D"/>
    <w:rsid w:val="003855B1"/>
    <w:rsid w:val="003861C8"/>
    <w:rsid w:val="003868FC"/>
    <w:rsid w:val="00387383"/>
    <w:rsid w:val="00387644"/>
    <w:rsid w:val="00390EBE"/>
    <w:rsid w:val="00390ED9"/>
    <w:rsid w:val="0039103C"/>
    <w:rsid w:val="00392111"/>
    <w:rsid w:val="0039242A"/>
    <w:rsid w:val="00392622"/>
    <w:rsid w:val="00392750"/>
    <w:rsid w:val="003928A8"/>
    <w:rsid w:val="00392AA5"/>
    <w:rsid w:val="00392BBE"/>
    <w:rsid w:val="00392D46"/>
    <w:rsid w:val="00392F83"/>
    <w:rsid w:val="00393451"/>
    <w:rsid w:val="003936E7"/>
    <w:rsid w:val="00393759"/>
    <w:rsid w:val="00394524"/>
    <w:rsid w:val="00394AE2"/>
    <w:rsid w:val="00394CD4"/>
    <w:rsid w:val="00395A9A"/>
    <w:rsid w:val="00395B0D"/>
    <w:rsid w:val="00395CD8"/>
    <w:rsid w:val="003964A1"/>
    <w:rsid w:val="003965EA"/>
    <w:rsid w:val="003967BC"/>
    <w:rsid w:val="00396E46"/>
    <w:rsid w:val="003977EB"/>
    <w:rsid w:val="003A03F1"/>
    <w:rsid w:val="003A0572"/>
    <w:rsid w:val="003A079A"/>
    <w:rsid w:val="003A1432"/>
    <w:rsid w:val="003A1693"/>
    <w:rsid w:val="003A3037"/>
    <w:rsid w:val="003A377A"/>
    <w:rsid w:val="003A3E8F"/>
    <w:rsid w:val="003A4235"/>
    <w:rsid w:val="003A43A2"/>
    <w:rsid w:val="003A4804"/>
    <w:rsid w:val="003A4871"/>
    <w:rsid w:val="003A4AC1"/>
    <w:rsid w:val="003A4E4B"/>
    <w:rsid w:val="003A4F65"/>
    <w:rsid w:val="003A573C"/>
    <w:rsid w:val="003A5DD6"/>
    <w:rsid w:val="003A629D"/>
    <w:rsid w:val="003A6429"/>
    <w:rsid w:val="003A6E38"/>
    <w:rsid w:val="003A75F1"/>
    <w:rsid w:val="003B0429"/>
    <w:rsid w:val="003B13F2"/>
    <w:rsid w:val="003B147B"/>
    <w:rsid w:val="003B1706"/>
    <w:rsid w:val="003B1DF3"/>
    <w:rsid w:val="003B1E43"/>
    <w:rsid w:val="003B2391"/>
    <w:rsid w:val="003B2418"/>
    <w:rsid w:val="003B2910"/>
    <w:rsid w:val="003B2918"/>
    <w:rsid w:val="003B2B21"/>
    <w:rsid w:val="003B2FDC"/>
    <w:rsid w:val="003B3224"/>
    <w:rsid w:val="003B332B"/>
    <w:rsid w:val="003B3402"/>
    <w:rsid w:val="003B38F4"/>
    <w:rsid w:val="003B4433"/>
    <w:rsid w:val="003B4732"/>
    <w:rsid w:val="003B4A89"/>
    <w:rsid w:val="003B4EA9"/>
    <w:rsid w:val="003B4FCB"/>
    <w:rsid w:val="003B557E"/>
    <w:rsid w:val="003B5AC9"/>
    <w:rsid w:val="003B5AE4"/>
    <w:rsid w:val="003B5D7C"/>
    <w:rsid w:val="003B605F"/>
    <w:rsid w:val="003B64EB"/>
    <w:rsid w:val="003B6B3B"/>
    <w:rsid w:val="003B6E11"/>
    <w:rsid w:val="003B6F8E"/>
    <w:rsid w:val="003B761B"/>
    <w:rsid w:val="003B775D"/>
    <w:rsid w:val="003B7C07"/>
    <w:rsid w:val="003C04E9"/>
    <w:rsid w:val="003C0E2E"/>
    <w:rsid w:val="003C17C0"/>
    <w:rsid w:val="003C1CD8"/>
    <w:rsid w:val="003C280C"/>
    <w:rsid w:val="003C2BA7"/>
    <w:rsid w:val="003C2BE1"/>
    <w:rsid w:val="003C2C37"/>
    <w:rsid w:val="003C322F"/>
    <w:rsid w:val="003C3399"/>
    <w:rsid w:val="003C3ADB"/>
    <w:rsid w:val="003C48E8"/>
    <w:rsid w:val="003C4C08"/>
    <w:rsid w:val="003C5027"/>
    <w:rsid w:val="003C5A88"/>
    <w:rsid w:val="003C667D"/>
    <w:rsid w:val="003C6F42"/>
    <w:rsid w:val="003C7CB8"/>
    <w:rsid w:val="003D02FE"/>
    <w:rsid w:val="003D046F"/>
    <w:rsid w:val="003D0BBC"/>
    <w:rsid w:val="003D0D2F"/>
    <w:rsid w:val="003D11F1"/>
    <w:rsid w:val="003D1422"/>
    <w:rsid w:val="003D143E"/>
    <w:rsid w:val="003D1D47"/>
    <w:rsid w:val="003D2D3E"/>
    <w:rsid w:val="003D315B"/>
    <w:rsid w:val="003D3542"/>
    <w:rsid w:val="003D3761"/>
    <w:rsid w:val="003D3EB5"/>
    <w:rsid w:val="003D404E"/>
    <w:rsid w:val="003D43E1"/>
    <w:rsid w:val="003D47CA"/>
    <w:rsid w:val="003D4C8E"/>
    <w:rsid w:val="003D5212"/>
    <w:rsid w:val="003D5A3B"/>
    <w:rsid w:val="003D63F7"/>
    <w:rsid w:val="003D6726"/>
    <w:rsid w:val="003D680A"/>
    <w:rsid w:val="003D72DB"/>
    <w:rsid w:val="003D73E4"/>
    <w:rsid w:val="003D78D4"/>
    <w:rsid w:val="003E00B5"/>
    <w:rsid w:val="003E0160"/>
    <w:rsid w:val="003E0DBF"/>
    <w:rsid w:val="003E0DD0"/>
    <w:rsid w:val="003E165B"/>
    <w:rsid w:val="003E18EA"/>
    <w:rsid w:val="003E1B9F"/>
    <w:rsid w:val="003E1D39"/>
    <w:rsid w:val="003E21E7"/>
    <w:rsid w:val="003E21F6"/>
    <w:rsid w:val="003E2336"/>
    <w:rsid w:val="003E2D28"/>
    <w:rsid w:val="003E36FF"/>
    <w:rsid w:val="003E37B1"/>
    <w:rsid w:val="003E3B57"/>
    <w:rsid w:val="003E3B65"/>
    <w:rsid w:val="003E40D1"/>
    <w:rsid w:val="003E42BB"/>
    <w:rsid w:val="003E477B"/>
    <w:rsid w:val="003E5B28"/>
    <w:rsid w:val="003E5FF7"/>
    <w:rsid w:val="003E63E6"/>
    <w:rsid w:val="003E653C"/>
    <w:rsid w:val="003E6B51"/>
    <w:rsid w:val="003E6BF5"/>
    <w:rsid w:val="003E72A7"/>
    <w:rsid w:val="003E7A25"/>
    <w:rsid w:val="003E7B63"/>
    <w:rsid w:val="003F0DBE"/>
    <w:rsid w:val="003F0E82"/>
    <w:rsid w:val="003F180A"/>
    <w:rsid w:val="003F1BCC"/>
    <w:rsid w:val="003F23FA"/>
    <w:rsid w:val="003F2AA2"/>
    <w:rsid w:val="003F3153"/>
    <w:rsid w:val="003F35D6"/>
    <w:rsid w:val="003F37C8"/>
    <w:rsid w:val="003F3C48"/>
    <w:rsid w:val="003F3CFB"/>
    <w:rsid w:val="003F41EA"/>
    <w:rsid w:val="003F5247"/>
    <w:rsid w:val="003F5529"/>
    <w:rsid w:val="003F57FF"/>
    <w:rsid w:val="003F5F57"/>
    <w:rsid w:val="003F6617"/>
    <w:rsid w:val="003F6A4A"/>
    <w:rsid w:val="003F6B1F"/>
    <w:rsid w:val="00400171"/>
    <w:rsid w:val="00400370"/>
    <w:rsid w:val="004009D5"/>
    <w:rsid w:val="004009F9"/>
    <w:rsid w:val="00400D46"/>
    <w:rsid w:val="00400F06"/>
    <w:rsid w:val="0040103B"/>
    <w:rsid w:val="00401089"/>
    <w:rsid w:val="004010BC"/>
    <w:rsid w:val="004015A5"/>
    <w:rsid w:val="00401FB4"/>
    <w:rsid w:val="0040229D"/>
    <w:rsid w:val="00402336"/>
    <w:rsid w:val="004027EA"/>
    <w:rsid w:val="00402EDC"/>
    <w:rsid w:val="0040313F"/>
    <w:rsid w:val="004032D8"/>
    <w:rsid w:val="00403507"/>
    <w:rsid w:val="00403570"/>
    <w:rsid w:val="004036EE"/>
    <w:rsid w:val="004038B9"/>
    <w:rsid w:val="00403C79"/>
    <w:rsid w:val="00403E80"/>
    <w:rsid w:val="004044C1"/>
    <w:rsid w:val="004049C7"/>
    <w:rsid w:val="00404F25"/>
    <w:rsid w:val="0040514E"/>
    <w:rsid w:val="004052EB"/>
    <w:rsid w:val="0040687F"/>
    <w:rsid w:val="00406ED0"/>
    <w:rsid w:val="004074F8"/>
    <w:rsid w:val="0040758E"/>
    <w:rsid w:val="00407C80"/>
    <w:rsid w:val="004103AB"/>
    <w:rsid w:val="00410498"/>
    <w:rsid w:val="00410B66"/>
    <w:rsid w:val="004111A0"/>
    <w:rsid w:val="004117AD"/>
    <w:rsid w:val="0041246F"/>
    <w:rsid w:val="004127A0"/>
    <w:rsid w:val="00412EBE"/>
    <w:rsid w:val="004141DE"/>
    <w:rsid w:val="004141F5"/>
    <w:rsid w:val="004143FB"/>
    <w:rsid w:val="00414BC0"/>
    <w:rsid w:val="0041529E"/>
    <w:rsid w:val="00415561"/>
    <w:rsid w:val="004155D6"/>
    <w:rsid w:val="00416951"/>
    <w:rsid w:val="00416DB0"/>
    <w:rsid w:val="00417446"/>
    <w:rsid w:val="00417461"/>
    <w:rsid w:val="00420196"/>
    <w:rsid w:val="00420D7E"/>
    <w:rsid w:val="0042109A"/>
    <w:rsid w:val="0042139D"/>
    <w:rsid w:val="004213AD"/>
    <w:rsid w:val="0042152F"/>
    <w:rsid w:val="00421614"/>
    <w:rsid w:val="004220A5"/>
    <w:rsid w:val="004235FD"/>
    <w:rsid w:val="004239C6"/>
    <w:rsid w:val="00424113"/>
    <w:rsid w:val="004241B5"/>
    <w:rsid w:val="00424299"/>
    <w:rsid w:val="004242BF"/>
    <w:rsid w:val="004245E4"/>
    <w:rsid w:val="00425074"/>
    <w:rsid w:val="004252DA"/>
    <w:rsid w:val="00425D69"/>
    <w:rsid w:val="00425EC4"/>
    <w:rsid w:val="00425F77"/>
    <w:rsid w:val="00426403"/>
    <w:rsid w:val="00426AF9"/>
    <w:rsid w:val="00427345"/>
    <w:rsid w:val="00427634"/>
    <w:rsid w:val="00427B45"/>
    <w:rsid w:val="0043091C"/>
    <w:rsid w:val="004313BB"/>
    <w:rsid w:val="00432399"/>
    <w:rsid w:val="00432666"/>
    <w:rsid w:val="00433A5B"/>
    <w:rsid w:val="00433B79"/>
    <w:rsid w:val="00433EDA"/>
    <w:rsid w:val="00433F07"/>
    <w:rsid w:val="00434459"/>
    <w:rsid w:val="0043449A"/>
    <w:rsid w:val="00434CA2"/>
    <w:rsid w:val="00434DBB"/>
    <w:rsid w:val="00434F06"/>
    <w:rsid w:val="004357A1"/>
    <w:rsid w:val="00435D17"/>
    <w:rsid w:val="00436069"/>
    <w:rsid w:val="00436092"/>
    <w:rsid w:val="0043714B"/>
    <w:rsid w:val="0044031C"/>
    <w:rsid w:val="00440385"/>
    <w:rsid w:val="00440710"/>
    <w:rsid w:val="00440E25"/>
    <w:rsid w:val="0044143B"/>
    <w:rsid w:val="004416C7"/>
    <w:rsid w:val="00442448"/>
    <w:rsid w:val="00442756"/>
    <w:rsid w:val="00442EF9"/>
    <w:rsid w:val="00443160"/>
    <w:rsid w:val="00443950"/>
    <w:rsid w:val="00443EA7"/>
    <w:rsid w:val="0044495A"/>
    <w:rsid w:val="00444AE4"/>
    <w:rsid w:val="0044576E"/>
    <w:rsid w:val="00445AF8"/>
    <w:rsid w:val="004463EA"/>
    <w:rsid w:val="0044667C"/>
    <w:rsid w:val="00446B32"/>
    <w:rsid w:val="00446B90"/>
    <w:rsid w:val="0044749F"/>
    <w:rsid w:val="00447E9F"/>
    <w:rsid w:val="00450011"/>
    <w:rsid w:val="0045173D"/>
    <w:rsid w:val="00451E11"/>
    <w:rsid w:val="00451FBB"/>
    <w:rsid w:val="00452368"/>
    <w:rsid w:val="00453234"/>
    <w:rsid w:val="00453D64"/>
    <w:rsid w:val="00454191"/>
    <w:rsid w:val="00454C38"/>
    <w:rsid w:val="00455036"/>
    <w:rsid w:val="00455B9A"/>
    <w:rsid w:val="00455E24"/>
    <w:rsid w:val="00456816"/>
    <w:rsid w:val="00456C74"/>
    <w:rsid w:val="00457309"/>
    <w:rsid w:val="004575CF"/>
    <w:rsid w:val="00457995"/>
    <w:rsid w:val="00457DA3"/>
    <w:rsid w:val="00460008"/>
    <w:rsid w:val="004607D6"/>
    <w:rsid w:val="00460A12"/>
    <w:rsid w:val="00460A92"/>
    <w:rsid w:val="00462528"/>
    <w:rsid w:val="00462573"/>
    <w:rsid w:val="0046336B"/>
    <w:rsid w:val="004634A6"/>
    <w:rsid w:val="0046355E"/>
    <w:rsid w:val="004637A9"/>
    <w:rsid w:val="0046433F"/>
    <w:rsid w:val="00465435"/>
    <w:rsid w:val="00466202"/>
    <w:rsid w:val="00466C47"/>
    <w:rsid w:val="00466F3C"/>
    <w:rsid w:val="004676DA"/>
    <w:rsid w:val="004676F9"/>
    <w:rsid w:val="004677B2"/>
    <w:rsid w:val="00467DCF"/>
    <w:rsid w:val="00470160"/>
    <w:rsid w:val="004704BF"/>
    <w:rsid w:val="00470AA8"/>
    <w:rsid w:val="00470C57"/>
    <w:rsid w:val="00470F63"/>
    <w:rsid w:val="00470F7C"/>
    <w:rsid w:val="00470FBA"/>
    <w:rsid w:val="004712A2"/>
    <w:rsid w:val="00471892"/>
    <w:rsid w:val="00472521"/>
    <w:rsid w:val="004726A0"/>
    <w:rsid w:val="00472918"/>
    <w:rsid w:val="00472BE1"/>
    <w:rsid w:val="00472D77"/>
    <w:rsid w:val="00473A91"/>
    <w:rsid w:val="00474160"/>
    <w:rsid w:val="004741EF"/>
    <w:rsid w:val="0047426D"/>
    <w:rsid w:val="0047438B"/>
    <w:rsid w:val="00474795"/>
    <w:rsid w:val="004754A1"/>
    <w:rsid w:val="00475C78"/>
    <w:rsid w:val="00475D28"/>
    <w:rsid w:val="004767A1"/>
    <w:rsid w:val="00476A1C"/>
    <w:rsid w:val="00476C30"/>
    <w:rsid w:val="00476EE8"/>
    <w:rsid w:val="00477DB8"/>
    <w:rsid w:val="00477F4D"/>
    <w:rsid w:val="0048121F"/>
    <w:rsid w:val="004817C0"/>
    <w:rsid w:val="004831A3"/>
    <w:rsid w:val="0048335E"/>
    <w:rsid w:val="004837D7"/>
    <w:rsid w:val="00483BFD"/>
    <w:rsid w:val="0048400F"/>
    <w:rsid w:val="00484017"/>
    <w:rsid w:val="00484611"/>
    <w:rsid w:val="0048477B"/>
    <w:rsid w:val="00484866"/>
    <w:rsid w:val="00484E3E"/>
    <w:rsid w:val="004850CD"/>
    <w:rsid w:val="0048523B"/>
    <w:rsid w:val="00485FD3"/>
    <w:rsid w:val="0048680A"/>
    <w:rsid w:val="004868B9"/>
    <w:rsid w:val="00486B71"/>
    <w:rsid w:val="004872A4"/>
    <w:rsid w:val="00487376"/>
    <w:rsid w:val="00487576"/>
    <w:rsid w:val="00487982"/>
    <w:rsid w:val="00487A9A"/>
    <w:rsid w:val="00487ECF"/>
    <w:rsid w:val="0049002A"/>
    <w:rsid w:val="0049006C"/>
    <w:rsid w:val="0049027D"/>
    <w:rsid w:val="00490E56"/>
    <w:rsid w:val="00490FCD"/>
    <w:rsid w:val="004914B4"/>
    <w:rsid w:val="004917A7"/>
    <w:rsid w:val="00492337"/>
    <w:rsid w:val="00492469"/>
    <w:rsid w:val="004924CD"/>
    <w:rsid w:val="0049258A"/>
    <w:rsid w:val="00492ABF"/>
    <w:rsid w:val="00492B3C"/>
    <w:rsid w:val="00493267"/>
    <w:rsid w:val="0049333F"/>
    <w:rsid w:val="00493857"/>
    <w:rsid w:val="00493FB1"/>
    <w:rsid w:val="00494628"/>
    <w:rsid w:val="00494D98"/>
    <w:rsid w:val="00494F79"/>
    <w:rsid w:val="004958D8"/>
    <w:rsid w:val="00495C40"/>
    <w:rsid w:val="00495E62"/>
    <w:rsid w:val="004964C9"/>
    <w:rsid w:val="004966AC"/>
    <w:rsid w:val="004966BA"/>
    <w:rsid w:val="0049672E"/>
    <w:rsid w:val="00497322"/>
    <w:rsid w:val="00497E89"/>
    <w:rsid w:val="004A0E68"/>
    <w:rsid w:val="004A0EFF"/>
    <w:rsid w:val="004A1131"/>
    <w:rsid w:val="004A153B"/>
    <w:rsid w:val="004A17F2"/>
    <w:rsid w:val="004A2E8C"/>
    <w:rsid w:val="004A372D"/>
    <w:rsid w:val="004A376A"/>
    <w:rsid w:val="004A3E36"/>
    <w:rsid w:val="004A412E"/>
    <w:rsid w:val="004A4253"/>
    <w:rsid w:val="004A5052"/>
    <w:rsid w:val="004A535F"/>
    <w:rsid w:val="004A595F"/>
    <w:rsid w:val="004A5F57"/>
    <w:rsid w:val="004A6083"/>
    <w:rsid w:val="004A6371"/>
    <w:rsid w:val="004A653C"/>
    <w:rsid w:val="004A65BF"/>
    <w:rsid w:val="004A73D8"/>
    <w:rsid w:val="004A7E6A"/>
    <w:rsid w:val="004B0492"/>
    <w:rsid w:val="004B06DC"/>
    <w:rsid w:val="004B0B4A"/>
    <w:rsid w:val="004B0BE3"/>
    <w:rsid w:val="004B0F68"/>
    <w:rsid w:val="004B1115"/>
    <w:rsid w:val="004B1C91"/>
    <w:rsid w:val="004B1E1C"/>
    <w:rsid w:val="004B212E"/>
    <w:rsid w:val="004B2D58"/>
    <w:rsid w:val="004B3249"/>
    <w:rsid w:val="004B334F"/>
    <w:rsid w:val="004B3EA4"/>
    <w:rsid w:val="004B4C33"/>
    <w:rsid w:val="004B4D76"/>
    <w:rsid w:val="004B4F82"/>
    <w:rsid w:val="004B570A"/>
    <w:rsid w:val="004B5932"/>
    <w:rsid w:val="004B5A6F"/>
    <w:rsid w:val="004B7DA2"/>
    <w:rsid w:val="004C1893"/>
    <w:rsid w:val="004C217D"/>
    <w:rsid w:val="004C219A"/>
    <w:rsid w:val="004C2456"/>
    <w:rsid w:val="004C2D2E"/>
    <w:rsid w:val="004C3C45"/>
    <w:rsid w:val="004C430E"/>
    <w:rsid w:val="004C4C20"/>
    <w:rsid w:val="004C561B"/>
    <w:rsid w:val="004C654A"/>
    <w:rsid w:val="004C6C20"/>
    <w:rsid w:val="004C7192"/>
    <w:rsid w:val="004C7193"/>
    <w:rsid w:val="004C75A6"/>
    <w:rsid w:val="004C76C8"/>
    <w:rsid w:val="004C7C12"/>
    <w:rsid w:val="004D056A"/>
    <w:rsid w:val="004D062B"/>
    <w:rsid w:val="004D0711"/>
    <w:rsid w:val="004D0A17"/>
    <w:rsid w:val="004D105D"/>
    <w:rsid w:val="004D19A2"/>
    <w:rsid w:val="004D1AD1"/>
    <w:rsid w:val="004D1B52"/>
    <w:rsid w:val="004D1DDD"/>
    <w:rsid w:val="004D202D"/>
    <w:rsid w:val="004D222A"/>
    <w:rsid w:val="004D2581"/>
    <w:rsid w:val="004D2C25"/>
    <w:rsid w:val="004D2EFC"/>
    <w:rsid w:val="004D2F86"/>
    <w:rsid w:val="004D3567"/>
    <w:rsid w:val="004D3A1E"/>
    <w:rsid w:val="004D4411"/>
    <w:rsid w:val="004D4538"/>
    <w:rsid w:val="004D4BAF"/>
    <w:rsid w:val="004D4CFF"/>
    <w:rsid w:val="004D55D3"/>
    <w:rsid w:val="004D5681"/>
    <w:rsid w:val="004D5D41"/>
    <w:rsid w:val="004D5D98"/>
    <w:rsid w:val="004D69EC"/>
    <w:rsid w:val="004D6F97"/>
    <w:rsid w:val="004D708D"/>
    <w:rsid w:val="004D7125"/>
    <w:rsid w:val="004D7761"/>
    <w:rsid w:val="004D7865"/>
    <w:rsid w:val="004E0602"/>
    <w:rsid w:val="004E08D1"/>
    <w:rsid w:val="004E0A5D"/>
    <w:rsid w:val="004E107F"/>
    <w:rsid w:val="004E1387"/>
    <w:rsid w:val="004E17DE"/>
    <w:rsid w:val="004E1913"/>
    <w:rsid w:val="004E1962"/>
    <w:rsid w:val="004E2068"/>
    <w:rsid w:val="004E206C"/>
    <w:rsid w:val="004E216C"/>
    <w:rsid w:val="004E21E6"/>
    <w:rsid w:val="004E2F0E"/>
    <w:rsid w:val="004E38C7"/>
    <w:rsid w:val="004E3F23"/>
    <w:rsid w:val="004E40F4"/>
    <w:rsid w:val="004E50ED"/>
    <w:rsid w:val="004E5147"/>
    <w:rsid w:val="004E571C"/>
    <w:rsid w:val="004E5764"/>
    <w:rsid w:val="004E577B"/>
    <w:rsid w:val="004E5941"/>
    <w:rsid w:val="004E5D4E"/>
    <w:rsid w:val="004E6292"/>
    <w:rsid w:val="004E6C48"/>
    <w:rsid w:val="004E7A17"/>
    <w:rsid w:val="004E7E66"/>
    <w:rsid w:val="004F101E"/>
    <w:rsid w:val="004F112B"/>
    <w:rsid w:val="004F1294"/>
    <w:rsid w:val="004F16AC"/>
    <w:rsid w:val="004F16FC"/>
    <w:rsid w:val="004F1774"/>
    <w:rsid w:val="004F17EF"/>
    <w:rsid w:val="004F1B47"/>
    <w:rsid w:val="004F1DC8"/>
    <w:rsid w:val="004F1E50"/>
    <w:rsid w:val="004F1E9A"/>
    <w:rsid w:val="004F2C73"/>
    <w:rsid w:val="004F2EEB"/>
    <w:rsid w:val="004F3B84"/>
    <w:rsid w:val="004F4120"/>
    <w:rsid w:val="004F4848"/>
    <w:rsid w:val="004F4CCB"/>
    <w:rsid w:val="004F4E26"/>
    <w:rsid w:val="004F5288"/>
    <w:rsid w:val="004F5D6E"/>
    <w:rsid w:val="004F5FA7"/>
    <w:rsid w:val="004F642D"/>
    <w:rsid w:val="004F666F"/>
    <w:rsid w:val="004F6E53"/>
    <w:rsid w:val="004F6F88"/>
    <w:rsid w:val="004F7A02"/>
    <w:rsid w:val="005008A0"/>
    <w:rsid w:val="00500C24"/>
    <w:rsid w:val="00501CAD"/>
    <w:rsid w:val="0050238B"/>
    <w:rsid w:val="0050244E"/>
    <w:rsid w:val="00502556"/>
    <w:rsid w:val="00502F0B"/>
    <w:rsid w:val="00503128"/>
    <w:rsid w:val="00503336"/>
    <w:rsid w:val="005033F9"/>
    <w:rsid w:val="0050386F"/>
    <w:rsid w:val="00503CFD"/>
    <w:rsid w:val="00503D87"/>
    <w:rsid w:val="00504420"/>
    <w:rsid w:val="005044D2"/>
    <w:rsid w:val="00504770"/>
    <w:rsid w:val="0050482D"/>
    <w:rsid w:val="00505382"/>
    <w:rsid w:val="0050565A"/>
    <w:rsid w:val="00505EAB"/>
    <w:rsid w:val="00505FF2"/>
    <w:rsid w:val="005062D0"/>
    <w:rsid w:val="00506395"/>
    <w:rsid w:val="00506656"/>
    <w:rsid w:val="005066C0"/>
    <w:rsid w:val="00506915"/>
    <w:rsid w:val="00506BA7"/>
    <w:rsid w:val="00506BC1"/>
    <w:rsid w:val="00507028"/>
    <w:rsid w:val="00507E90"/>
    <w:rsid w:val="00510009"/>
    <w:rsid w:val="0051025F"/>
    <w:rsid w:val="00510C66"/>
    <w:rsid w:val="00511415"/>
    <w:rsid w:val="005116F8"/>
    <w:rsid w:val="005119CC"/>
    <w:rsid w:val="00511B7D"/>
    <w:rsid w:val="00511D92"/>
    <w:rsid w:val="00511E17"/>
    <w:rsid w:val="005120CD"/>
    <w:rsid w:val="0051212C"/>
    <w:rsid w:val="0051241B"/>
    <w:rsid w:val="00512A4E"/>
    <w:rsid w:val="0051388A"/>
    <w:rsid w:val="005138AB"/>
    <w:rsid w:val="00513C68"/>
    <w:rsid w:val="00513C76"/>
    <w:rsid w:val="00513D04"/>
    <w:rsid w:val="00514061"/>
    <w:rsid w:val="00514408"/>
    <w:rsid w:val="00514454"/>
    <w:rsid w:val="00514FD2"/>
    <w:rsid w:val="00514FE2"/>
    <w:rsid w:val="005154BD"/>
    <w:rsid w:val="00515B7A"/>
    <w:rsid w:val="00515F8A"/>
    <w:rsid w:val="00516208"/>
    <w:rsid w:val="0051668F"/>
    <w:rsid w:val="00516E77"/>
    <w:rsid w:val="00517528"/>
    <w:rsid w:val="00517551"/>
    <w:rsid w:val="0051792D"/>
    <w:rsid w:val="005201E9"/>
    <w:rsid w:val="00520254"/>
    <w:rsid w:val="00520A6D"/>
    <w:rsid w:val="00521138"/>
    <w:rsid w:val="0052151D"/>
    <w:rsid w:val="00521F03"/>
    <w:rsid w:val="00521F0B"/>
    <w:rsid w:val="0052216A"/>
    <w:rsid w:val="0052240A"/>
    <w:rsid w:val="00522E05"/>
    <w:rsid w:val="005239F7"/>
    <w:rsid w:val="00524150"/>
    <w:rsid w:val="005241F4"/>
    <w:rsid w:val="00524270"/>
    <w:rsid w:val="005248F7"/>
    <w:rsid w:val="00524D9F"/>
    <w:rsid w:val="0052517B"/>
    <w:rsid w:val="005252DB"/>
    <w:rsid w:val="0052550F"/>
    <w:rsid w:val="005255F5"/>
    <w:rsid w:val="0052565F"/>
    <w:rsid w:val="00525E1B"/>
    <w:rsid w:val="0052622C"/>
    <w:rsid w:val="00526287"/>
    <w:rsid w:val="00526894"/>
    <w:rsid w:val="00526940"/>
    <w:rsid w:val="00526E6A"/>
    <w:rsid w:val="0053007D"/>
    <w:rsid w:val="005302B8"/>
    <w:rsid w:val="0053070F"/>
    <w:rsid w:val="00530B1E"/>
    <w:rsid w:val="00530D71"/>
    <w:rsid w:val="00531077"/>
    <w:rsid w:val="0053210A"/>
    <w:rsid w:val="00532A9D"/>
    <w:rsid w:val="00532F95"/>
    <w:rsid w:val="005332F0"/>
    <w:rsid w:val="00533E57"/>
    <w:rsid w:val="00533E5A"/>
    <w:rsid w:val="005344D3"/>
    <w:rsid w:val="00534DEE"/>
    <w:rsid w:val="005352A3"/>
    <w:rsid w:val="0053557E"/>
    <w:rsid w:val="0053634A"/>
    <w:rsid w:val="00540E7F"/>
    <w:rsid w:val="00541671"/>
    <w:rsid w:val="00542394"/>
    <w:rsid w:val="005424D1"/>
    <w:rsid w:val="005437AF"/>
    <w:rsid w:val="005440F1"/>
    <w:rsid w:val="00544105"/>
    <w:rsid w:val="00544329"/>
    <w:rsid w:val="005446A3"/>
    <w:rsid w:val="00544AB9"/>
    <w:rsid w:val="00545100"/>
    <w:rsid w:val="00545A1A"/>
    <w:rsid w:val="00546110"/>
    <w:rsid w:val="00546A70"/>
    <w:rsid w:val="00546D85"/>
    <w:rsid w:val="00547C41"/>
    <w:rsid w:val="00547FF9"/>
    <w:rsid w:val="00550932"/>
    <w:rsid w:val="00550F86"/>
    <w:rsid w:val="00551B26"/>
    <w:rsid w:val="00551ED8"/>
    <w:rsid w:val="005521C2"/>
    <w:rsid w:val="00552267"/>
    <w:rsid w:val="0055277C"/>
    <w:rsid w:val="0055283C"/>
    <w:rsid w:val="00552F80"/>
    <w:rsid w:val="00553447"/>
    <w:rsid w:val="005534C2"/>
    <w:rsid w:val="005537A8"/>
    <w:rsid w:val="00553ED8"/>
    <w:rsid w:val="005545A4"/>
    <w:rsid w:val="00554C7A"/>
    <w:rsid w:val="00554CEE"/>
    <w:rsid w:val="00554EC0"/>
    <w:rsid w:val="0055531F"/>
    <w:rsid w:val="005553C8"/>
    <w:rsid w:val="0055568A"/>
    <w:rsid w:val="00555982"/>
    <w:rsid w:val="0055670B"/>
    <w:rsid w:val="00556C06"/>
    <w:rsid w:val="00556C46"/>
    <w:rsid w:val="00556E6A"/>
    <w:rsid w:val="00556E99"/>
    <w:rsid w:val="005573C0"/>
    <w:rsid w:val="005574B2"/>
    <w:rsid w:val="00557676"/>
    <w:rsid w:val="0055790A"/>
    <w:rsid w:val="00557997"/>
    <w:rsid w:val="00557C44"/>
    <w:rsid w:val="00557C88"/>
    <w:rsid w:val="00560D9E"/>
    <w:rsid w:val="00561E6D"/>
    <w:rsid w:val="00561F65"/>
    <w:rsid w:val="00561F8C"/>
    <w:rsid w:val="005623EC"/>
    <w:rsid w:val="0056313E"/>
    <w:rsid w:val="005633B6"/>
    <w:rsid w:val="00563948"/>
    <w:rsid w:val="005639CC"/>
    <w:rsid w:val="00563A55"/>
    <w:rsid w:val="00563D9B"/>
    <w:rsid w:val="0056467F"/>
    <w:rsid w:val="00564B32"/>
    <w:rsid w:val="00564E9F"/>
    <w:rsid w:val="0056554B"/>
    <w:rsid w:val="00565578"/>
    <w:rsid w:val="00565E1B"/>
    <w:rsid w:val="00566857"/>
    <w:rsid w:val="00566914"/>
    <w:rsid w:val="00566973"/>
    <w:rsid w:val="0056752F"/>
    <w:rsid w:val="00567BB3"/>
    <w:rsid w:val="00567E19"/>
    <w:rsid w:val="005701A7"/>
    <w:rsid w:val="005702A0"/>
    <w:rsid w:val="005709E0"/>
    <w:rsid w:val="00570BC6"/>
    <w:rsid w:val="00571842"/>
    <w:rsid w:val="00571DFD"/>
    <w:rsid w:val="00572204"/>
    <w:rsid w:val="005723DD"/>
    <w:rsid w:val="005728DC"/>
    <w:rsid w:val="00572D0A"/>
    <w:rsid w:val="00573157"/>
    <w:rsid w:val="005731AD"/>
    <w:rsid w:val="0057470B"/>
    <w:rsid w:val="00574870"/>
    <w:rsid w:val="0057519B"/>
    <w:rsid w:val="00575AA1"/>
    <w:rsid w:val="00575C2B"/>
    <w:rsid w:val="005762A0"/>
    <w:rsid w:val="00576C22"/>
    <w:rsid w:val="00576FD2"/>
    <w:rsid w:val="00577363"/>
    <w:rsid w:val="005804B8"/>
    <w:rsid w:val="00580D15"/>
    <w:rsid w:val="00580EE4"/>
    <w:rsid w:val="00581063"/>
    <w:rsid w:val="00581419"/>
    <w:rsid w:val="00581CF8"/>
    <w:rsid w:val="00582098"/>
    <w:rsid w:val="0058244A"/>
    <w:rsid w:val="005833BD"/>
    <w:rsid w:val="005834ED"/>
    <w:rsid w:val="00583642"/>
    <w:rsid w:val="00583BBA"/>
    <w:rsid w:val="00584984"/>
    <w:rsid w:val="00584CBA"/>
    <w:rsid w:val="00585151"/>
    <w:rsid w:val="0058544E"/>
    <w:rsid w:val="005854D6"/>
    <w:rsid w:val="00585620"/>
    <w:rsid w:val="00585ADB"/>
    <w:rsid w:val="00586062"/>
    <w:rsid w:val="005860F9"/>
    <w:rsid w:val="0058702C"/>
    <w:rsid w:val="0058792F"/>
    <w:rsid w:val="00587BD6"/>
    <w:rsid w:val="00587C44"/>
    <w:rsid w:val="0059043F"/>
    <w:rsid w:val="00591842"/>
    <w:rsid w:val="005920E9"/>
    <w:rsid w:val="005921B2"/>
    <w:rsid w:val="00592731"/>
    <w:rsid w:val="00592EA2"/>
    <w:rsid w:val="00593864"/>
    <w:rsid w:val="00593DC5"/>
    <w:rsid w:val="005945B9"/>
    <w:rsid w:val="005945D7"/>
    <w:rsid w:val="00594B1A"/>
    <w:rsid w:val="00594E28"/>
    <w:rsid w:val="005961F8"/>
    <w:rsid w:val="005962A0"/>
    <w:rsid w:val="00596B2E"/>
    <w:rsid w:val="005973B9"/>
    <w:rsid w:val="0059742F"/>
    <w:rsid w:val="00597677"/>
    <w:rsid w:val="0059778A"/>
    <w:rsid w:val="00597F26"/>
    <w:rsid w:val="005A03EA"/>
    <w:rsid w:val="005A0636"/>
    <w:rsid w:val="005A071F"/>
    <w:rsid w:val="005A125E"/>
    <w:rsid w:val="005A1378"/>
    <w:rsid w:val="005A1E1D"/>
    <w:rsid w:val="005A286C"/>
    <w:rsid w:val="005A336F"/>
    <w:rsid w:val="005A3F7E"/>
    <w:rsid w:val="005A4611"/>
    <w:rsid w:val="005A4C30"/>
    <w:rsid w:val="005A5371"/>
    <w:rsid w:val="005A5AE0"/>
    <w:rsid w:val="005A64A3"/>
    <w:rsid w:val="005A6BDA"/>
    <w:rsid w:val="005A7F56"/>
    <w:rsid w:val="005B09A5"/>
    <w:rsid w:val="005B1230"/>
    <w:rsid w:val="005B18C2"/>
    <w:rsid w:val="005B18FA"/>
    <w:rsid w:val="005B22FD"/>
    <w:rsid w:val="005B233A"/>
    <w:rsid w:val="005B3024"/>
    <w:rsid w:val="005B30E0"/>
    <w:rsid w:val="005B30EE"/>
    <w:rsid w:val="005B3141"/>
    <w:rsid w:val="005B34DB"/>
    <w:rsid w:val="005B36D8"/>
    <w:rsid w:val="005B3AF9"/>
    <w:rsid w:val="005B3DBE"/>
    <w:rsid w:val="005B4D4A"/>
    <w:rsid w:val="005B6097"/>
    <w:rsid w:val="005B613F"/>
    <w:rsid w:val="005B6A42"/>
    <w:rsid w:val="005B6E98"/>
    <w:rsid w:val="005B7743"/>
    <w:rsid w:val="005B79FA"/>
    <w:rsid w:val="005B7A0A"/>
    <w:rsid w:val="005B7E74"/>
    <w:rsid w:val="005C00F0"/>
    <w:rsid w:val="005C0646"/>
    <w:rsid w:val="005C0B8D"/>
    <w:rsid w:val="005C1CD3"/>
    <w:rsid w:val="005C1DF9"/>
    <w:rsid w:val="005C3281"/>
    <w:rsid w:val="005C3565"/>
    <w:rsid w:val="005C35C9"/>
    <w:rsid w:val="005C369F"/>
    <w:rsid w:val="005C38C1"/>
    <w:rsid w:val="005C3A36"/>
    <w:rsid w:val="005C3C15"/>
    <w:rsid w:val="005C42AA"/>
    <w:rsid w:val="005C4A99"/>
    <w:rsid w:val="005C4DDC"/>
    <w:rsid w:val="005C5DD0"/>
    <w:rsid w:val="005C6499"/>
    <w:rsid w:val="005C6943"/>
    <w:rsid w:val="005C7AFD"/>
    <w:rsid w:val="005C7F4F"/>
    <w:rsid w:val="005D0156"/>
    <w:rsid w:val="005D024B"/>
    <w:rsid w:val="005D0760"/>
    <w:rsid w:val="005D094A"/>
    <w:rsid w:val="005D0B16"/>
    <w:rsid w:val="005D10BD"/>
    <w:rsid w:val="005D17A2"/>
    <w:rsid w:val="005D36CC"/>
    <w:rsid w:val="005D3B5F"/>
    <w:rsid w:val="005D3CBD"/>
    <w:rsid w:val="005D41ED"/>
    <w:rsid w:val="005D4C5D"/>
    <w:rsid w:val="005D4D21"/>
    <w:rsid w:val="005D540F"/>
    <w:rsid w:val="005D67F1"/>
    <w:rsid w:val="005D6A20"/>
    <w:rsid w:val="005D6ADB"/>
    <w:rsid w:val="005D6CA4"/>
    <w:rsid w:val="005D6D58"/>
    <w:rsid w:val="005D74DF"/>
    <w:rsid w:val="005E0577"/>
    <w:rsid w:val="005E0668"/>
    <w:rsid w:val="005E078F"/>
    <w:rsid w:val="005E13B3"/>
    <w:rsid w:val="005E251D"/>
    <w:rsid w:val="005E4A43"/>
    <w:rsid w:val="005E4F18"/>
    <w:rsid w:val="005E50F1"/>
    <w:rsid w:val="005E5779"/>
    <w:rsid w:val="005E595A"/>
    <w:rsid w:val="005E6016"/>
    <w:rsid w:val="005E605B"/>
    <w:rsid w:val="005E6345"/>
    <w:rsid w:val="005E6712"/>
    <w:rsid w:val="005E6A87"/>
    <w:rsid w:val="005E71C0"/>
    <w:rsid w:val="005E77CE"/>
    <w:rsid w:val="005E7908"/>
    <w:rsid w:val="005E7B79"/>
    <w:rsid w:val="005E7E52"/>
    <w:rsid w:val="005F031D"/>
    <w:rsid w:val="005F0F2E"/>
    <w:rsid w:val="005F1047"/>
    <w:rsid w:val="005F1252"/>
    <w:rsid w:val="005F1CD8"/>
    <w:rsid w:val="005F1E71"/>
    <w:rsid w:val="005F23A0"/>
    <w:rsid w:val="005F26F8"/>
    <w:rsid w:val="005F2D74"/>
    <w:rsid w:val="005F3195"/>
    <w:rsid w:val="005F36CE"/>
    <w:rsid w:val="005F3947"/>
    <w:rsid w:val="005F3F93"/>
    <w:rsid w:val="005F4375"/>
    <w:rsid w:val="005F45F5"/>
    <w:rsid w:val="005F4A4F"/>
    <w:rsid w:val="005F4E29"/>
    <w:rsid w:val="005F4EA9"/>
    <w:rsid w:val="005F500B"/>
    <w:rsid w:val="005F535E"/>
    <w:rsid w:val="005F5699"/>
    <w:rsid w:val="005F5BDC"/>
    <w:rsid w:val="005F5E43"/>
    <w:rsid w:val="005F6818"/>
    <w:rsid w:val="005F6990"/>
    <w:rsid w:val="005F6C9D"/>
    <w:rsid w:val="005F70C4"/>
    <w:rsid w:val="005F70ED"/>
    <w:rsid w:val="005F7302"/>
    <w:rsid w:val="00600948"/>
    <w:rsid w:val="00600C23"/>
    <w:rsid w:val="00600FAA"/>
    <w:rsid w:val="0060100C"/>
    <w:rsid w:val="006013A9"/>
    <w:rsid w:val="00601861"/>
    <w:rsid w:val="00601B86"/>
    <w:rsid w:val="00602E87"/>
    <w:rsid w:val="00603650"/>
    <w:rsid w:val="00603966"/>
    <w:rsid w:val="00603C3F"/>
    <w:rsid w:val="00604199"/>
    <w:rsid w:val="0060554F"/>
    <w:rsid w:val="006068C0"/>
    <w:rsid w:val="006068D1"/>
    <w:rsid w:val="00606B4E"/>
    <w:rsid w:val="00606F06"/>
    <w:rsid w:val="0061011A"/>
    <w:rsid w:val="006105B9"/>
    <w:rsid w:val="00610A89"/>
    <w:rsid w:val="00610C94"/>
    <w:rsid w:val="00610E02"/>
    <w:rsid w:val="00610EDA"/>
    <w:rsid w:val="006114A0"/>
    <w:rsid w:val="00611A33"/>
    <w:rsid w:val="00612977"/>
    <w:rsid w:val="00613039"/>
    <w:rsid w:val="006132D1"/>
    <w:rsid w:val="006134BA"/>
    <w:rsid w:val="00613914"/>
    <w:rsid w:val="00613C43"/>
    <w:rsid w:val="00613DAA"/>
    <w:rsid w:val="00614163"/>
    <w:rsid w:val="006142C0"/>
    <w:rsid w:val="00614396"/>
    <w:rsid w:val="00614968"/>
    <w:rsid w:val="00614A0D"/>
    <w:rsid w:val="00614A69"/>
    <w:rsid w:val="00614F30"/>
    <w:rsid w:val="00615C07"/>
    <w:rsid w:val="006163BA"/>
    <w:rsid w:val="006165F1"/>
    <w:rsid w:val="00617D61"/>
    <w:rsid w:val="00620313"/>
    <w:rsid w:val="0062078A"/>
    <w:rsid w:val="00620D0D"/>
    <w:rsid w:val="00620DB9"/>
    <w:rsid w:val="00621202"/>
    <w:rsid w:val="00621553"/>
    <w:rsid w:val="006223C1"/>
    <w:rsid w:val="00622743"/>
    <w:rsid w:val="006229A6"/>
    <w:rsid w:val="006229F8"/>
    <w:rsid w:val="00622C0C"/>
    <w:rsid w:val="00622D39"/>
    <w:rsid w:val="00623437"/>
    <w:rsid w:val="00623CBF"/>
    <w:rsid w:val="00624313"/>
    <w:rsid w:val="0062435B"/>
    <w:rsid w:val="00624364"/>
    <w:rsid w:val="006244AA"/>
    <w:rsid w:val="006248C5"/>
    <w:rsid w:val="00624A79"/>
    <w:rsid w:val="00624A9F"/>
    <w:rsid w:val="00624B04"/>
    <w:rsid w:val="00625099"/>
    <w:rsid w:val="00625277"/>
    <w:rsid w:val="00625878"/>
    <w:rsid w:val="006261BC"/>
    <w:rsid w:val="0062647D"/>
    <w:rsid w:val="00626E13"/>
    <w:rsid w:val="00627023"/>
    <w:rsid w:val="0062731F"/>
    <w:rsid w:val="00627AB6"/>
    <w:rsid w:val="00627B8A"/>
    <w:rsid w:val="0063023D"/>
    <w:rsid w:val="0063035B"/>
    <w:rsid w:val="006303A8"/>
    <w:rsid w:val="00630A82"/>
    <w:rsid w:val="00630A8D"/>
    <w:rsid w:val="00631196"/>
    <w:rsid w:val="00631BE5"/>
    <w:rsid w:val="00632180"/>
    <w:rsid w:val="006327FD"/>
    <w:rsid w:val="00632C69"/>
    <w:rsid w:val="00633367"/>
    <w:rsid w:val="0063354A"/>
    <w:rsid w:val="006335B1"/>
    <w:rsid w:val="006335F7"/>
    <w:rsid w:val="00633703"/>
    <w:rsid w:val="00633A5C"/>
    <w:rsid w:val="00633B54"/>
    <w:rsid w:val="00633C18"/>
    <w:rsid w:val="00633C36"/>
    <w:rsid w:val="006345CC"/>
    <w:rsid w:val="00634BED"/>
    <w:rsid w:val="006350DD"/>
    <w:rsid w:val="00635CAC"/>
    <w:rsid w:val="00636350"/>
    <w:rsid w:val="006363AE"/>
    <w:rsid w:val="0063660D"/>
    <w:rsid w:val="00636C96"/>
    <w:rsid w:val="006370C6"/>
    <w:rsid w:val="00640018"/>
    <w:rsid w:val="006409B3"/>
    <w:rsid w:val="00640EE6"/>
    <w:rsid w:val="00641765"/>
    <w:rsid w:val="0064188B"/>
    <w:rsid w:val="0064191E"/>
    <w:rsid w:val="00641F50"/>
    <w:rsid w:val="00642073"/>
    <w:rsid w:val="006424DF"/>
    <w:rsid w:val="00642968"/>
    <w:rsid w:val="00643087"/>
    <w:rsid w:val="006433B7"/>
    <w:rsid w:val="00644E2B"/>
    <w:rsid w:val="00644EC8"/>
    <w:rsid w:val="006454DF"/>
    <w:rsid w:val="00645540"/>
    <w:rsid w:val="00645590"/>
    <w:rsid w:val="00645B0A"/>
    <w:rsid w:val="00646399"/>
    <w:rsid w:val="00646585"/>
    <w:rsid w:val="00646765"/>
    <w:rsid w:val="006468EB"/>
    <w:rsid w:val="00646CF6"/>
    <w:rsid w:val="00646F35"/>
    <w:rsid w:val="0064732F"/>
    <w:rsid w:val="0064766D"/>
    <w:rsid w:val="00647AE4"/>
    <w:rsid w:val="006511D5"/>
    <w:rsid w:val="006518EA"/>
    <w:rsid w:val="00651BEC"/>
    <w:rsid w:val="00651CFD"/>
    <w:rsid w:val="00651D32"/>
    <w:rsid w:val="00651F19"/>
    <w:rsid w:val="0065295A"/>
    <w:rsid w:val="00652A96"/>
    <w:rsid w:val="006531BA"/>
    <w:rsid w:val="00654187"/>
    <w:rsid w:val="00654231"/>
    <w:rsid w:val="0065553B"/>
    <w:rsid w:val="00655638"/>
    <w:rsid w:val="00655B55"/>
    <w:rsid w:val="0065611A"/>
    <w:rsid w:val="00656322"/>
    <w:rsid w:val="006569B6"/>
    <w:rsid w:val="006570F7"/>
    <w:rsid w:val="0065765E"/>
    <w:rsid w:val="00657822"/>
    <w:rsid w:val="006579D8"/>
    <w:rsid w:val="00657B9C"/>
    <w:rsid w:val="00660D07"/>
    <w:rsid w:val="00661824"/>
    <w:rsid w:val="006621EA"/>
    <w:rsid w:val="00662472"/>
    <w:rsid w:val="006627D4"/>
    <w:rsid w:val="0066282E"/>
    <w:rsid w:val="0066297D"/>
    <w:rsid w:val="00662DA7"/>
    <w:rsid w:val="0066355A"/>
    <w:rsid w:val="00663A3A"/>
    <w:rsid w:val="00664CDB"/>
    <w:rsid w:val="00664E3A"/>
    <w:rsid w:val="00665065"/>
    <w:rsid w:val="006653FE"/>
    <w:rsid w:val="0066605F"/>
    <w:rsid w:val="00666CD0"/>
    <w:rsid w:val="00667413"/>
    <w:rsid w:val="00667888"/>
    <w:rsid w:val="00667B5F"/>
    <w:rsid w:val="00670A15"/>
    <w:rsid w:val="00671ACD"/>
    <w:rsid w:val="00671E50"/>
    <w:rsid w:val="00672029"/>
    <w:rsid w:val="006720EC"/>
    <w:rsid w:val="006721F1"/>
    <w:rsid w:val="00672647"/>
    <w:rsid w:val="006727AC"/>
    <w:rsid w:val="00672F69"/>
    <w:rsid w:val="00672FA2"/>
    <w:rsid w:val="00673C12"/>
    <w:rsid w:val="00673DE9"/>
    <w:rsid w:val="006740FC"/>
    <w:rsid w:val="00674482"/>
    <w:rsid w:val="00674654"/>
    <w:rsid w:val="00674E06"/>
    <w:rsid w:val="006753D8"/>
    <w:rsid w:val="00675773"/>
    <w:rsid w:val="00675A8E"/>
    <w:rsid w:val="00675D92"/>
    <w:rsid w:val="00675F48"/>
    <w:rsid w:val="0067657C"/>
    <w:rsid w:val="00676EC4"/>
    <w:rsid w:val="00676F9D"/>
    <w:rsid w:val="00676FF5"/>
    <w:rsid w:val="006770D9"/>
    <w:rsid w:val="0067734D"/>
    <w:rsid w:val="00677485"/>
    <w:rsid w:val="006774ED"/>
    <w:rsid w:val="00677E23"/>
    <w:rsid w:val="00680145"/>
    <w:rsid w:val="006802AC"/>
    <w:rsid w:val="00680491"/>
    <w:rsid w:val="00680584"/>
    <w:rsid w:val="006806F5"/>
    <w:rsid w:val="00680974"/>
    <w:rsid w:val="00680C03"/>
    <w:rsid w:val="0068100D"/>
    <w:rsid w:val="00681081"/>
    <w:rsid w:val="006823A5"/>
    <w:rsid w:val="006824D8"/>
    <w:rsid w:val="00683053"/>
    <w:rsid w:val="00683855"/>
    <w:rsid w:val="0068397C"/>
    <w:rsid w:val="00683C1A"/>
    <w:rsid w:val="00683DDE"/>
    <w:rsid w:val="00683E09"/>
    <w:rsid w:val="00683E52"/>
    <w:rsid w:val="006846A8"/>
    <w:rsid w:val="00684A25"/>
    <w:rsid w:val="00684C66"/>
    <w:rsid w:val="00684C82"/>
    <w:rsid w:val="00684F5A"/>
    <w:rsid w:val="00685248"/>
    <w:rsid w:val="006855AB"/>
    <w:rsid w:val="00685C52"/>
    <w:rsid w:val="00685CF0"/>
    <w:rsid w:val="00685EFE"/>
    <w:rsid w:val="006860F9"/>
    <w:rsid w:val="0068665F"/>
    <w:rsid w:val="0068769E"/>
    <w:rsid w:val="00687934"/>
    <w:rsid w:val="00690061"/>
    <w:rsid w:val="006902C0"/>
    <w:rsid w:val="00690D69"/>
    <w:rsid w:val="00690D93"/>
    <w:rsid w:val="00691190"/>
    <w:rsid w:val="006911FA"/>
    <w:rsid w:val="00691350"/>
    <w:rsid w:val="006915CB"/>
    <w:rsid w:val="0069184B"/>
    <w:rsid w:val="00691BA5"/>
    <w:rsid w:val="00692560"/>
    <w:rsid w:val="00692917"/>
    <w:rsid w:val="00693549"/>
    <w:rsid w:val="00693566"/>
    <w:rsid w:val="0069356B"/>
    <w:rsid w:val="006939D1"/>
    <w:rsid w:val="00693AD4"/>
    <w:rsid w:val="00693CAA"/>
    <w:rsid w:val="006940DF"/>
    <w:rsid w:val="00694876"/>
    <w:rsid w:val="006949E9"/>
    <w:rsid w:val="00694DB7"/>
    <w:rsid w:val="00694F5D"/>
    <w:rsid w:val="00694FF4"/>
    <w:rsid w:val="006952BE"/>
    <w:rsid w:val="0069530C"/>
    <w:rsid w:val="00695625"/>
    <w:rsid w:val="00696014"/>
    <w:rsid w:val="006961DB"/>
    <w:rsid w:val="00696731"/>
    <w:rsid w:val="0069689B"/>
    <w:rsid w:val="00697412"/>
    <w:rsid w:val="00697934"/>
    <w:rsid w:val="006A07CC"/>
    <w:rsid w:val="006A142E"/>
    <w:rsid w:val="006A15D5"/>
    <w:rsid w:val="006A1B37"/>
    <w:rsid w:val="006A2031"/>
    <w:rsid w:val="006A2220"/>
    <w:rsid w:val="006A257C"/>
    <w:rsid w:val="006A28F1"/>
    <w:rsid w:val="006A298B"/>
    <w:rsid w:val="006A2EE5"/>
    <w:rsid w:val="006A305A"/>
    <w:rsid w:val="006A30FC"/>
    <w:rsid w:val="006A3313"/>
    <w:rsid w:val="006A3335"/>
    <w:rsid w:val="006A35F1"/>
    <w:rsid w:val="006A3E79"/>
    <w:rsid w:val="006A4494"/>
    <w:rsid w:val="006A4FCD"/>
    <w:rsid w:val="006A51E2"/>
    <w:rsid w:val="006A5D24"/>
    <w:rsid w:val="006A63FC"/>
    <w:rsid w:val="006A72B7"/>
    <w:rsid w:val="006A74F0"/>
    <w:rsid w:val="006A7591"/>
    <w:rsid w:val="006A7888"/>
    <w:rsid w:val="006A78BE"/>
    <w:rsid w:val="006A7BBB"/>
    <w:rsid w:val="006B0906"/>
    <w:rsid w:val="006B09C7"/>
    <w:rsid w:val="006B0BCC"/>
    <w:rsid w:val="006B0CB1"/>
    <w:rsid w:val="006B1031"/>
    <w:rsid w:val="006B12D8"/>
    <w:rsid w:val="006B1634"/>
    <w:rsid w:val="006B1880"/>
    <w:rsid w:val="006B1A2B"/>
    <w:rsid w:val="006B2316"/>
    <w:rsid w:val="006B254E"/>
    <w:rsid w:val="006B3BE1"/>
    <w:rsid w:val="006B40D8"/>
    <w:rsid w:val="006B43D7"/>
    <w:rsid w:val="006B440E"/>
    <w:rsid w:val="006B492A"/>
    <w:rsid w:val="006B508E"/>
    <w:rsid w:val="006B5096"/>
    <w:rsid w:val="006B5248"/>
    <w:rsid w:val="006B5987"/>
    <w:rsid w:val="006B5E99"/>
    <w:rsid w:val="006B61B6"/>
    <w:rsid w:val="006B63AB"/>
    <w:rsid w:val="006B6562"/>
    <w:rsid w:val="006B698D"/>
    <w:rsid w:val="006B6CFD"/>
    <w:rsid w:val="006B6ED5"/>
    <w:rsid w:val="006B768D"/>
    <w:rsid w:val="006B7BAC"/>
    <w:rsid w:val="006C007F"/>
    <w:rsid w:val="006C01B9"/>
    <w:rsid w:val="006C091C"/>
    <w:rsid w:val="006C0DF4"/>
    <w:rsid w:val="006C0E4E"/>
    <w:rsid w:val="006C110F"/>
    <w:rsid w:val="006C130F"/>
    <w:rsid w:val="006C142B"/>
    <w:rsid w:val="006C1630"/>
    <w:rsid w:val="006C1C2C"/>
    <w:rsid w:val="006C1F0F"/>
    <w:rsid w:val="006C2352"/>
    <w:rsid w:val="006C2508"/>
    <w:rsid w:val="006C256D"/>
    <w:rsid w:val="006C28B1"/>
    <w:rsid w:val="006C2CFB"/>
    <w:rsid w:val="006C338B"/>
    <w:rsid w:val="006C3590"/>
    <w:rsid w:val="006C3E65"/>
    <w:rsid w:val="006C495A"/>
    <w:rsid w:val="006C4CCC"/>
    <w:rsid w:val="006C53BF"/>
    <w:rsid w:val="006C56B0"/>
    <w:rsid w:val="006C5A76"/>
    <w:rsid w:val="006C64B8"/>
    <w:rsid w:val="006C66D1"/>
    <w:rsid w:val="006C67E2"/>
    <w:rsid w:val="006C6992"/>
    <w:rsid w:val="006C6AC4"/>
    <w:rsid w:val="006D0366"/>
    <w:rsid w:val="006D0857"/>
    <w:rsid w:val="006D0A0F"/>
    <w:rsid w:val="006D0BD1"/>
    <w:rsid w:val="006D1BAF"/>
    <w:rsid w:val="006D296D"/>
    <w:rsid w:val="006D38A2"/>
    <w:rsid w:val="006D4BAA"/>
    <w:rsid w:val="006D5351"/>
    <w:rsid w:val="006D5519"/>
    <w:rsid w:val="006D5880"/>
    <w:rsid w:val="006D5C52"/>
    <w:rsid w:val="006D5CE1"/>
    <w:rsid w:val="006D6C90"/>
    <w:rsid w:val="006D6CF0"/>
    <w:rsid w:val="006D7E1D"/>
    <w:rsid w:val="006E045B"/>
    <w:rsid w:val="006E04A3"/>
    <w:rsid w:val="006E1570"/>
    <w:rsid w:val="006E1732"/>
    <w:rsid w:val="006E1C05"/>
    <w:rsid w:val="006E1DF9"/>
    <w:rsid w:val="006E1EFD"/>
    <w:rsid w:val="006E1F5C"/>
    <w:rsid w:val="006E2077"/>
    <w:rsid w:val="006E212C"/>
    <w:rsid w:val="006E27E1"/>
    <w:rsid w:val="006E2ABF"/>
    <w:rsid w:val="006E2B6C"/>
    <w:rsid w:val="006E3166"/>
    <w:rsid w:val="006E3843"/>
    <w:rsid w:val="006E3899"/>
    <w:rsid w:val="006E4449"/>
    <w:rsid w:val="006E45ED"/>
    <w:rsid w:val="006E474D"/>
    <w:rsid w:val="006E4A05"/>
    <w:rsid w:val="006E55FF"/>
    <w:rsid w:val="006E562C"/>
    <w:rsid w:val="006E593B"/>
    <w:rsid w:val="006E5E4F"/>
    <w:rsid w:val="006E675C"/>
    <w:rsid w:val="006E6C6A"/>
    <w:rsid w:val="006E7660"/>
    <w:rsid w:val="006F04EE"/>
    <w:rsid w:val="006F09B3"/>
    <w:rsid w:val="006F09C7"/>
    <w:rsid w:val="006F0CF6"/>
    <w:rsid w:val="006F0DE6"/>
    <w:rsid w:val="006F1BB5"/>
    <w:rsid w:val="006F1D2D"/>
    <w:rsid w:val="006F2718"/>
    <w:rsid w:val="006F2A65"/>
    <w:rsid w:val="006F30FB"/>
    <w:rsid w:val="006F31F9"/>
    <w:rsid w:val="006F33DB"/>
    <w:rsid w:val="006F35C1"/>
    <w:rsid w:val="006F3B6C"/>
    <w:rsid w:val="006F3CD4"/>
    <w:rsid w:val="006F470D"/>
    <w:rsid w:val="006F598D"/>
    <w:rsid w:val="006F5A2D"/>
    <w:rsid w:val="006F644E"/>
    <w:rsid w:val="006F6D05"/>
    <w:rsid w:val="006F6E81"/>
    <w:rsid w:val="006F6E84"/>
    <w:rsid w:val="006F6FFA"/>
    <w:rsid w:val="006F7811"/>
    <w:rsid w:val="006F7B78"/>
    <w:rsid w:val="00700B14"/>
    <w:rsid w:val="00700F81"/>
    <w:rsid w:val="00701478"/>
    <w:rsid w:val="00701709"/>
    <w:rsid w:val="00701D31"/>
    <w:rsid w:val="00701D32"/>
    <w:rsid w:val="00701DDD"/>
    <w:rsid w:val="007027B2"/>
    <w:rsid w:val="00702ADD"/>
    <w:rsid w:val="0070343D"/>
    <w:rsid w:val="00703518"/>
    <w:rsid w:val="0070424E"/>
    <w:rsid w:val="007045B9"/>
    <w:rsid w:val="007047B5"/>
    <w:rsid w:val="00704AA4"/>
    <w:rsid w:val="00704CD4"/>
    <w:rsid w:val="00704FD2"/>
    <w:rsid w:val="00705702"/>
    <w:rsid w:val="00705E8E"/>
    <w:rsid w:val="007063BA"/>
    <w:rsid w:val="00706BB3"/>
    <w:rsid w:val="00706EEC"/>
    <w:rsid w:val="00707443"/>
    <w:rsid w:val="00707B31"/>
    <w:rsid w:val="00710372"/>
    <w:rsid w:val="00710E17"/>
    <w:rsid w:val="007111B5"/>
    <w:rsid w:val="00711992"/>
    <w:rsid w:val="00711E21"/>
    <w:rsid w:val="00711E51"/>
    <w:rsid w:val="00712128"/>
    <w:rsid w:val="007123B0"/>
    <w:rsid w:val="00712EB9"/>
    <w:rsid w:val="00713536"/>
    <w:rsid w:val="00714EDD"/>
    <w:rsid w:val="0071566C"/>
    <w:rsid w:val="00715A4F"/>
    <w:rsid w:val="007164D8"/>
    <w:rsid w:val="00716677"/>
    <w:rsid w:val="007169B7"/>
    <w:rsid w:val="00716C7E"/>
    <w:rsid w:val="00716DD0"/>
    <w:rsid w:val="00717376"/>
    <w:rsid w:val="00717527"/>
    <w:rsid w:val="00717C6E"/>
    <w:rsid w:val="00717F2D"/>
    <w:rsid w:val="007209BB"/>
    <w:rsid w:val="00720D2B"/>
    <w:rsid w:val="00720EBE"/>
    <w:rsid w:val="00720F3A"/>
    <w:rsid w:val="00721235"/>
    <w:rsid w:val="0072132C"/>
    <w:rsid w:val="007214F4"/>
    <w:rsid w:val="00721BF3"/>
    <w:rsid w:val="00722126"/>
    <w:rsid w:val="007222D9"/>
    <w:rsid w:val="007225A5"/>
    <w:rsid w:val="007226AF"/>
    <w:rsid w:val="00722707"/>
    <w:rsid w:val="00722FBB"/>
    <w:rsid w:val="0072373B"/>
    <w:rsid w:val="0072373D"/>
    <w:rsid w:val="00723990"/>
    <w:rsid w:val="00723BFB"/>
    <w:rsid w:val="00723F6F"/>
    <w:rsid w:val="00724942"/>
    <w:rsid w:val="00724959"/>
    <w:rsid w:val="00724990"/>
    <w:rsid w:val="00724C67"/>
    <w:rsid w:val="00725ACD"/>
    <w:rsid w:val="00726B20"/>
    <w:rsid w:val="00726DF1"/>
    <w:rsid w:val="007270EA"/>
    <w:rsid w:val="0072726C"/>
    <w:rsid w:val="00727528"/>
    <w:rsid w:val="00727C5F"/>
    <w:rsid w:val="00727CA6"/>
    <w:rsid w:val="00727E79"/>
    <w:rsid w:val="0073120D"/>
    <w:rsid w:val="00731264"/>
    <w:rsid w:val="00731547"/>
    <w:rsid w:val="007319BD"/>
    <w:rsid w:val="00731D75"/>
    <w:rsid w:val="00731F27"/>
    <w:rsid w:val="00731FCF"/>
    <w:rsid w:val="00732314"/>
    <w:rsid w:val="007325BB"/>
    <w:rsid w:val="007325E3"/>
    <w:rsid w:val="007329CA"/>
    <w:rsid w:val="00732DFD"/>
    <w:rsid w:val="00733842"/>
    <w:rsid w:val="00733FB8"/>
    <w:rsid w:val="0073414D"/>
    <w:rsid w:val="0073425F"/>
    <w:rsid w:val="007342CB"/>
    <w:rsid w:val="00734F34"/>
    <w:rsid w:val="0073551D"/>
    <w:rsid w:val="00735641"/>
    <w:rsid w:val="007356AA"/>
    <w:rsid w:val="007356D6"/>
    <w:rsid w:val="00735770"/>
    <w:rsid w:val="0073589A"/>
    <w:rsid w:val="00735F9F"/>
    <w:rsid w:val="0073666A"/>
    <w:rsid w:val="00737313"/>
    <w:rsid w:val="0073745A"/>
    <w:rsid w:val="0073761A"/>
    <w:rsid w:val="0074036A"/>
    <w:rsid w:val="00740816"/>
    <w:rsid w:val="007408D5"/>
    <w:rsid w:val="00740E3D"/>
    <w:rsid w:val="00741625"/>
    <w:rsid w:val="00741686"/>
    <w:rsid w:val="00741723"/>
    <w:rsid w:val="00742039"/>
    <w:rsid w:val="00742720"/>
    <w:rsid w:val="00742776"/>
    <w:rsid w:val="00742BA8"/>
    <w:rsid w:val="007433FC"/>
    <w:rsid w:val="00743A4C"/>
    <w:rsid w:val="00744787"/>
    <w:rsid w:val="007448F5"/>
    <w:rsid w:val="00744B28"/>
    <w:rsid w:val="0074562B"/>
    <w:rsid w:val="00745A45"/>
    <w:rsid w:val="007462BF"/>
    <w:rsid w:val="00746388"/>
    <w:rsid w:val="0074685F"/>
    <w:rsid w:val="00746DC9"/>
    <w:rsid w:val="00747301"/>
    <w:rsid w:val="007473FA"/>
    <w:rsid w:val="00747549"/>
    <w:rsid w:val="0074764D"/>
    <w:rsid w:val="00747E28"/>
    <w:rsid w:val="00750C28"/>
    <w:rsid w:val="00750F2E"/>
    <w:rsid w:val="007511DC"/>
    <w:rsid w:val="0075126B"/>
    <w:rsid w:val="007517FF"/>
    <w:rsid w:val="00751983"/>
    <w:rsid w:val="00752FA7"/>
    <w:rsid w:val="007535D8"/>
    <w:rsid w:val="00753670"/>
    <w:rsid w:val="00753BD8"/>
    <w:rsid w:val="007543AE"/>
    <w:rsid w:val="00754E17"/>
    <w:rsid w:val="007550A5"/>
    <w:rsid w:val="007554A8"/>
    <w:rsid w:val="007557BA"/>
    <w:rsid w:val="00755928"/>
    <w:rsid w:val="00755F1D"/>
    <w:rsid w:val="00755FF5"/>
    <w:rsid w:val="00756285"/>
    <w:rsid w:val="00756A89"/>
    <w:rsid w:val="00756F8A"/>
    <w:rsid w:val="0075706D"/>
    <w:rsid w:val="0075753B"/>
    <w:rsid w:val="00757541"/>
    <w:rsid w:val="00757581"/>
    <w:rsid w:val="00757C36"/>
    <w:rsid w:val="007603B1"/>
    <w:rsid w:val="00760692"/>
    <w:rsid w:val="00760880"/>
    <w:rsid w:val="00760972"/>
    <w:rsid w:val="00761274"/>
    <w:rsid w:val="00761536"/>
    <w:rsid w:val="007624AB"/>
    <w:rsid w:val="0076257A"/>
    <w:rsid w:val="00762662"/>
    <w:rsid w:val="00763580"/>
    <w:rsid w:val="00763648"/>
    <w:rsid w:val="00763DE4"/>
    <w:rsid w:val="00764212"/>
    <w:rsid w:val="00764481"/>
    <w:rsid w:val="00764942"/>
    <w:rsid w:val="00764D5A"/>
    <w:rsid w:val="007657AC"/>
    <w:rsid w:val="00765C43"/>
    <w:rsid w:val="00766645"/>
    <w:rsid w:val="007672AB"/>
    <w:rsid w:val="007676D9"/>
    <w:rsid w:val="00767741"/>
    <w:rsid w:val="00767A11"/>
    <w:rsid w:val="00767B12"/>
    <w:rsid w:val="00767EE4"/>
    <w:rsid w:val="00770083"/>
    <w:rsid w:val="00770850"/>
    <w:rsid w:val="007708F4"/>
    <w:rsid w:val="00770AA0"/>
    <w:rsid w:val="00770F3D"/>
    <w:rsid w:val="00771CEC"/>
    <w:rsid w:val="00772130"/>
    <w:rsid w:val="00772779"/>
    <w:rsid w:val="00772E5F"/>
    <w:rsid w:val="00773135"/>
    <w:rsid w:val="00773308"/>
    <w:rsid w:val="0077344B"/>
    <w:rsid w:val="00773956"/>
    <w:rsid w:val="007739F5"/>
    <w:rsid w:val="00773CEA"/>
    <w:rsid w:val="00773E72"/>
    <w:rsid w:val="00773EA3"/>
    <w:rsid w:val="00774253"/>
    <w:rsid w:val="007751B1"/>
    <w:rsid w:val="007757C1"/>
    <w:rsid w:val="00775B40"/>
    <w:rsid w:val="00775D7E"/>
    <w:rsid w:val="00775E08"/>
    <w:rsid w:val="00777820"/>
    <w:rsid w:val="00777821"/>
    <w:rsid w:val="00777EE1"/>
    <w:rsid w:val="00780DAA"/>
    <w:rsid w:val="00781029"/>
    <w:rsid w:val="007812FB"/>
    <w:rsid w:val="0078149A"/>
    <w:rsid w:val="007822D3"/>
    <w:rsid w:val="00782AED"/>
    <w:rsid w:val="00782E35"/>
    <w:rsid w:val="007832FB"/>
    <w:rsid w:val="007838D7"/>
    <w:rsid w:val="00783A51"/>
    <w:rsid w:val="0078473B"/>
    <w:rsid w:val="00784B1E"/>
    <w:rsid w:val="00785F89"/>
    <w:rsid w:val="00786408"/>
    <w:rsid w:val="00786EC1"/>
    <w:rsid w:val="0078733B"/>
    <w:rsid w:val="0079065F"/>
    <w:rsid w:val="00790661"/>
    <w:rsid w:val="007906D9"/>
    <w:rsid w:val="007906F4"/>
    <w:rsid w:val="00790A02"/>
    <w:rsid w:val="00790CC4"/>
    <w:rsid w:val="0079187B"/>
    <w:rsid w:val="00791C33"/>
    <w:rsid w:val="00792083"/>
    <w:rsid w:val="00792264"/>
    <w:rsid w:val="0079273D"/>
    <w:rsid w:val="00793222"/>
    <w:rsid w:val="0079325F"/>
    <w:rsid w:val="00794011"/>
    <w:rsid w:val="007940E2"/>
    <w:rsid w:val="0079441D"/>
    <w:rsid w:val="00794587"/>
    <w:rsid w:val="00794BB3"/>
    <w:rsid w:val="0079542E"/>
    <w:rsid w:val="00795ABB"/>
    <w:rsid w:val="00795DC8"/>
    <w:rsid w:val="00795EF7"/>
    <w:rsid w:val="00795F11"/>
    <w:rsid w:val="00795F76"/>
    <w:rsid w:val="00796636"/>
    <w:rsid w:val="007966A7"/>
    <w:rsid w:val="0079697E"/>
    <w:rsid w:val="0079716D"/>
    <w:rsid w:val="00797315"/>
    <w:rsid w:val="00797A49"/>
    <w:rsid w:val="00797E7B"/>
    <w:rsid w:val="00797EB0"/>
    <w:rsid w:val="00797F27"/>
    <w:rsid w:val="007A012C"/>
    <w:rsid w:val="007A019D"/>
    <w:rsid w:val="007A1020"/>
    <w:rsid w:val="007A26A7"/>
    <w:rsid w:val="007A2729"/>
    <w:rsid w:val="007A27BF"/>
    <w:rsid w:val="007A2A86"/>
    <w:rsid w:val="007A2D4E"/>
    <w:rsid w:val="007A2DC0"/>
    <w:rsid w:val="007A35CE"/>
    <w:rsid w:val="007A3AB7"/>
    <w:rsid w:val="007A3C44"/>
    <w:rsid w:val="007A3E5B"/>
    <w:rsid w:val="007A40F6"/>
    <w:rsid w:val="007A43BC"/>
    <w:rsid w:val="007A48AB"/>
    <w:rsid w:val="007A4C6D"/>
    <w:rsid w:val="007A4D8B"/>
    <w:rsid w:val="007A4E3B"/>
    <w:rsid w:val="007A50EA"/>
    <w:rsid w:val="007A5921"/>
    <w:rsid w:val="007A64E5"/>
    <w:rsid w:val="007A6B59"/>
    <w:rsid w:val="007A6BC5"/>
    <w:rsid w:val="007A7A8C"/>
    <w:rsid w:val="007B0392"/>
    <w:rsid w:val="007B0C91"/>
    <w:rsid w:val="007B0DF6"/>
    <w:rsid w:val="007B17BE"/>
    <w:rsid w:val="007B17F3"/>
    <w:rsid w:val="007B1860"/>
    <w:rsid w:val="007B28DC"/>
    <w:rsid w:val="007B3008"/>
    <w:rsid w:val="007B322F"/>
    <w:rsid w:val="007B3BB8"/>
    <w:rsid w:val="007B4203"/>
    <w:rsid w:val="007B4412"/>
    <w:rsid w:val="007B44BD"/>
    <w:rsid w:val="007B4709"/>
    <w:rsid w:val="007B4871"/>
    <w:rsid w:val="007B48DC"/>
    <w:rsid w:val="007B5BC7"/>
    <w:rsid w:val="007B6657"/>
    <w:rsid w:val="007B6BFF"/>
    <w:rsid w:val="007B6E1A"/>
    <w:rsid w:val="007B70B5"/>
    <w:rsid w:val="007B73FB"/>
    <w:rsid w:val="007B7917"/>
    <w:rsid w:val="007B7EEE"/>
    <w:rsid w:val="007C016A"/>
    <w:rsid w:val="007C01BE"/>
    <w:rsid w:val="007C062C"/>
    <w:rsid w:val="007C0690"/>
    <w:rsid w:val="007C0C89"/>
    <w:rsid w:val="007C0DDE"/>
    <w:rsid w:val="007C0E1C"/>
    <w:rsid w:val="007C1348"/>
    <w:rsid w:val="007C1410"/>
    <w:rsid w:val="007C142A"/>
    <w:rsid w:val="007C1EE7"/>
    <w:rsid w:val="007C1FA6"/>
    <w:rsid w:val="007C22FF"/>
    <w:rsid w:val="007C2507"/>
    <w:rsid w:val="007C384F"/>
    <w:rsid w:val="007C3C6C"/>
    <w:rsid w:val="007C3E16"/>
    <w:rsid w:val="007C3E61"/>
    <w:rsid w:val="007C3F75"/>
    <w:rsid w:val="007C3F91"/>
    <w:rsid w:val="007C4361"/>
    <w:rsid w:val="007C4854"/>
    <w:rsid w:val="007C4D27"/>
    <w:rsid w:val="007C555A"/>
    <w:rsid w:val="007C56B3"/>
    <w:rsid w:val="007C5796"/>
    <w:rsid w:val="007C5E01"/>
    <w:rsid w:val="007C64BD"/>
    <w:rsid w:val="007C6C94"/>
    <w:rsid w:val="007C6E7F"/>
    <w:rsid w:val="007C7781"/>
    <w:rsid w:val="007C7D1D"/>
    <w:rsid w:val="007D22E0"/>
    <w:rsid w:val="007D30A2"/>
    <w:rsid w:val="007D3335"/>
    <w:rsid w:val="007D37D0"/>
    <w:rsid w:val="007D39A6"/>
    <w:rsid w:val="007D4317"/>
    <w:rsid w:val="007D4827"/>
    <w:rsid w:val="007D48F0"/>
    <w:rsid w:val="007D4910"/>
    <w:rsid w:val="007D56CA"/>
    <w:rsid w:val="007D6054"/>
    <w:rsid w:val="007D6788"/>
    <w:rsid w:val="007D6A44"/>
    <w:rsid w:val="007D6B0B"/>
    <w:rsid w:val="007D6F4A"/>
    <w:rsid w:val="007D6FFB"/>
    <w:rsid w:val="007D71D5"/>
    <w:rsid w:val="007D7BB3"/>
    <w:rsid w:val="007D7BD7"/>
    <w:rsid w:val="007D7CB3"/>
    <w:rsid w:val="007E0028"/>
    <w:rsid w:val="007E0117"/>
    <w:rsid w:val="007E01CE"/>
    <w:rsid w:val="007E0441"/>
    <w:rsid w:val="007E0ACC"/>
    <w:rsid w:val="007E0D4F"/>
    <w:rsid w:val="007E170E"/>
    <w:rsid w:val="007E1FBB"/>
    <w:rsid w:val="007E308A"/>
    <w:rsid w:val="007E338B"/>
    <w:rsid w:val="007E4BE4"/>
    <w:rsid w:val="007E540B"/>
    <w:rsid w:val="007E5A85"/>
    <w:rsid w:val="007E5FE7"/>
    <w:rsid w:val="007E665F"/>
    <w:rsid w:val="007E7015"/>
    <w:rsid w:val="007E706C"/>
    <w:rsid w:val="007E736E"/>
    <w:rsid w:val="007E73B1"/>
    <w:rsid w:val="007F0128"/>
    <w:rsid w:val="007F015F"/>
    <w:rsid w:val="007F0239"/>
    <w:rsid w:val="007F0626"/>
    <w:rsid w:val="007F10D5"/>
    <w:rsid w:val="007F1409"/>
    <w:rsid w:val="007F17BD"/>
    <w:rsid w:val="007F20F1"/>
    <w:rsid w:val="007F2521"/>
    <w:rsid w:val="007F25D5"/>
    <w:rsid w:val="007F28BA"/>
    <w:rsid w:val="007F2B00"/>
    <w:rsid w:val="007F3000"/>
    <w:rsid w:val="007F302C"/>
    <w:rsid w:val="007F341F"/>
    <w:rsid w:val="007F36AF"/>
    <w:rsid w:val="007F395B"/>
    <w:rsid w:val="007F3A1F"/>
    <w:rsid w:val="007F3AAF"/>
    <w:rsid w:val="007F4398"/>
    <w:rsid w:val="007F48BE"/>
    <w:rsid w:val="007F4C88"/>
    <w:rsid w:val="007F4F38"/>
    <w:rsid w:val="007F5098"/>
    <w:rsid w:val="007F52F9"/>
    <w:rsid w:val="007F5E31"/>
    <w:rsid w:val="007F71A1"/>
    <w:rsid w:val="0080089F"/>
    <w:rsid w:val="00800DF7"/>
    <w:rsid w:val="00800E74"/>
    <w:rsid w:val="00801BC2"/>
    <w:rsid w:val="00802561"/>
    <w:rsid w:val="008028F1"/>
    <w:rsid w:val="00802ECC"/>
    <w:rsid w:val="008032CD"/>
    <w:rsid w:val="00803AAD"/>
    <w:rsid w:val="00804542"/>
    <w:rsid w:val="0080491E"/>
    <w:rsid w:val="00804FBA"/>
    <w:rsid w:val="008051DE"/>
    <w:rsid w:val="00805E07"/>
    <w:rsid w:val="00805EA9"/>
    <w:rsid w:val="00806EF3"/>
    <w:rsid w:val="008073AB"/>
    <w:rsid w:val="008075FC"/>
    <w:rsid w:val="008114C3"/>
    <w:rsid w:val="008117B6"/>
    <w:rsid w:val="008120F3"/>
    <w:rsid w:val="00813523"/>
    <w:rsid w:val="00813910"/>
    <w:rsid w:val="00813948"/>
    <w:rsid w:val="008150DB"/>
    <w:rsid w:val="0081535E"/>
    <w:rsid w:val="00815502"/>
    <w:rsid w:val="00815826"/>
    <w:rsid w:val="008158F3"/>
    <w:rsid w:val="00815985"/>
    <w:rsid w:val="0081624C"/>
    <w:rsid w:val="0081629B"/>
    <w:rsid w:val="00816449"/>
    <w:rsid w:val="00816B51"/>
    <w:rsid w:val="008170A9"/>
    <w:rsid w:val="0081761F"/>
    <w:rsid w:val="00817C90"/>
    <w:rsid w:val="00817E88"/>
    <w:rsid w:val="00820D5D"/>
    <w:rsid w:val="00820F45"/>
    <w:rsid w:val="00820F7B"/>
    <w:rsid w:val="00820FA6"/>
    <w:rsid w:val="0082193C"/>
    <w:rsid w:val="0082275C"/>
    <w:rsid w:val="008237E7"/>
    <w:rsid w:val="0082483C"/>
    <w:rsid w:val="008256E0"/>
    <w:rsid w:val="00825FE0"/>
    <w:rsid w:val="00826A73"/>
    <w:rsid w:val="00826B44"/>
    <w:rsid w:val="00826E46"/>
    <w:rsid w:val="00826E66"/>
    <w:rsid w:val="00826EF2"/>
    <w:rsid w:val="00827139"/>
    <w:rsid w:val="00827402"/>
    <w:rsid w:val="00827AC2"/>
    <w:rsid w:val="00827E51"/>
    <w:rsid w:val="00827F7F"/>
    <w:rsid w:val="00830C0E"/>
    <w:rsid w:val="00830C95"/>
    <w:rsid w:val="00830CDC"/>
    <w:rsid w:val="00831147"/>
    <w:rsid w:val="00831956"/>
    <w:rsid w:val="00831A3A"/>
    <w:rsid w:val="0083209A"/>
    <w:rsid w:val="0083252E"/>
    <w:rsid w:val="00832BFA"/>
    <w:rsid w:val="00832FAA"/>
    <w:rsid w:val="008335FB"/>
    <w:rsid w:val="00833788"/>
    <w:rsid w:val="00834D36"/>
    <w:rsid w:val="00834D46"/>
    <w:rsid w:val="00834F50"/>
    <w:rsid w:val="0083540E"/>
    <w:rsid w:val="0083578C"/>
    <w:rsid w:val="00835B6C"/>
    <w:rsid w:val="00835F34"/>
    <w:rsid w:val="008366FC"/>
    <w:rsid w:val="00837DAE"/>
    <w:rsid w:val="00837E1C"/>
    <w:rsid w:val="0084107F"/>
    <w:rsid w:val="0084279F"/>
    <w:rsid w:val="0084346D"/>
    <w:rsid w:val="008437BE"/>
    <w:rsid w:val="00843A7B"/>
    <w:rsid w:val="00843B8A"/>
    <w:rsid w:val="00844947"/>
    <w:rsid w:val="00844B11"/>
    <w:rsid w:val="00844DBD"/>
    <w:rsid w:val="008451D6"/>
    <w:rsid w:val="008452CC"/>
    <w:rsid w:val="008453B4"/>
    <w:rsid w:val="00845489"/>
    <w:rsid w:val="0084584F"/>
    <w:rsid w:val="00846098"/>
    <w:rsid w:val="008477B9"/>
    <w:rsid w:val="0084797F"/>
    <w:rsid w:val="00847A8A"/>
    <w:rsid w:val="00847B0C"/>
    <w:rsid w:val="00850680"/>
    <w:rsid w:val="00850BE9"/>
    <w:rsid w:val="00850C7B"/>
    <w:rsid w:val="00851714"/>
    <w:rsid w:val="00851A35"/>
    <w:rsid w:val="00851C3B"/>
    <w:rsid w:val="00851D37"/>
    <w:rsid w:val="00852234"/>
    <w:rsid w:val="008526FD"/>
    <w:rsid w:val="00852D64"/>
    <w:rsid w:val="00853D8D"/>
    <w:rsid w:val="00854569"/>
    <w:rsid w:val="00854AF9"/>
    <w:rsid w:val="0085597B"/>
    <w:rsid w:val="00855B96"/>
    <w:rsid w:val="00855EDC"/>
    <w:rsid w:val="0085664C"/>
    <w:rsid w:val="00856ABC"/>
    <w:rsid w:val="00856C2E"/>
    <w:rsid w:val="00856FC8"/>
    <w:rsid w:val="0086057E"/>
    <w:rsid w:val="0086076E"/>
    <w:rsid w:val="00860AB3"/>
    <w:rsid w:val="00860B4C"/>
    <w:rsid w:val="00860F60"/>
    <w:rsid w:val="0086119E"/>
    <w:rsid w:val="00861D37"/>
    <w:rsid w:val="00862DC6"/>
    <w:rsid w:val="00862EB6"/>
    <w:rsid w:val="00863978"/>
    <w:rsid w:val="00864B7D"/>
    <w:rsid w:val="0086511E"/>
    <w:rsid w:val="00865666"/>
    <w:rsid w:val="0086584B"/>
    <w:rsid w:val="00865DED"/>
    <w:rsid w:val="00865EC6"/>
    <w:rsid w:val="00865F29"/>
    <w:rsid w:val="0086605A"/>
    <w:rsid w:val="00866697"/>
    <w:rsid w:val="00867254"/>
    <w:rsid w:val="00867650"/>
    <w:rsid w:val="00870237"/>
    <w:rsid w:val="008702D9"/>
    <w:rsid w:val="0087079F"/>
    <w:rsid w:val="00871196"/>
    <w:rsid w:val="008711EC"/>
    <w:rsid w:val="00871711"/>
    <w:rsid w:val="00871A4A"/>
    <w:rsid w:val="00871FEE"/>
    <w:rsid w:val="00872A61"/>
    <w:rsid w:val="0087309E"/>
    <w:rsid w:val="00873EDC"/>
    <w:rsid w:val="00874343"/>
    <w:rsid w:val="008744EC"/>
    <w:rsid w:val="0087468A"/>
    <w:rsid w:val="00874D04"/>
    <w:rsid w:val="00874D87"/>
    <w:rsid w:val="008750AE"/>
    <w:rsid w:val="0087520E"/>
    <w:rsid w:val="0087555E"/>
    <w:rsid w:val="00876265"/>
    <w:rsid w:val="008763E0"/>
    <w:rsid w:val="00876831"/>
    <w:rsid w:val="00876B10"/>
    <w:rsid w:val="00876B92"/>
    <w:rsid w:val="0087731B"/>
    <w:rsid w:val="008773CA"/>
    <w:rsid w:val="00877429"/>
    <w:rsid w:val="00877EDD"/>
    <w:rsid w:val="008811F4"/>
    <w:rsid w:val="00881670"/>
    <w:rsid w:val="0088184E"/>
    <w:rsid w:val="00881A8F"/>
    <w:rsid w:val="00881C32"/>
    <w:rsid w:val="00881FBD"/>
    <w:rsid w:val="008820F9"/>
    <w:rsid w:val="00882E80"/>
    <w:rsid w:val="0088380B"/>
    <w:rsid w:val="00883B58"/>
    <w:rsid w:val="00883CFF"/>
    <w:rsid w:val="00884012"/>
    <w:rsid w:val="00884054"/>
    <w:rsid w:val="00884650"/>
    <w:rsid w:val="00884C3A"/>
    <w:rsid w:val="00885388"/>
    <w:rsid w:val="008857AE"/>
    <w:rsid w:val="00885A4B"/>
    <w:rsid w:val="0088608E"/>
    <w:rsid w:val="008873C2"/>
    <w:rsid w:val="00887801"/>
    <w:rsid w:val="00887F20"/>
    <w:rsid w:val="00890875"/>
    <w:rsid w:val="008909A4"/>
    <w:rsid w:val="0089113F"/>
    <w:rsid w:val="00891DAF"/>
    <w:rsid w:val="00891EC7"/>
    <w:rsid w:val="008926DD"/>
    <w:rsid w:val="00892C72"/>
    <w:rsid w:val="008935FB"/>
    <w:rsid w:val="0089380B"/>
    <w:rsid w:val="00893ADB"/>
    <w:rsid w:val="00894256"/>
    <w:rsid w:val="0089430F"/>
    <w:rsid w:val="00894557"/>
    <w:rsid w:val="008951A9"/>
    <w:rsid w:val="008959D1"/>
    <w:rsid w:val="00895A7D"/>
    <w:rsid w:val="00896827"/>
    <w:rsid w:val="00896BCB"/>
    <w:rsid w:val="00897302"/>
    <w:rsid w:val="00897637"/>
    <w:rsid w:val="00897777"/>
    <w:rsid w:val="008A062B"/>
    <w:rsid w:val="008A11FA"/>
    <w:rsid w:val="008A16C2"/>
    <w:rsid w:val="008A2012"/>
    <w:rsid w:val="008A2481"/>
    <w:rsid w:val="008A2D6C"/>
    <w:rsid w:val="008A3101"/>
    <w:rsid w:val="008A3112"/>
    <w:rsid w:val="008A320F"/>
    <w:rsid w:val="008A321E"/>
    <w:rsid w:val="008A3250"/>
    <w:rsid w:val="008A3835"/>
    <w:rsid w:val="008A39E2"/>
    <w:rsid w:val="008A4422"/>
    <w:rsid w:val="008A44A0"/>
    <w:rsid w:val="008A4C03"/>
    <w:rsid w:val="008A4D3C"/>
    <w:rsid w:val="008A5181"/>
    <w:rsid w:val="008A51A3"/>
    <w:rsid w:val="008A53DE"/>
    <w:rsid w:val="008A5425"/>
    <w:rsid w:val="008A5A5C"/>
    <w:rsid w:val="008A61A2"/>
    <w:rsid w:val="008A6FEA"/>
    <w:rsid w:val="008A70AD"/>
    <w:rsid w:val="008A72D8"/>
    <w:rsid w:val="008A7484"/>
    <w:rsid w:val="008A79CA"/>
    <w:rsid w:val="008B007D"/>
    <w:rsid w:val="008B08D4"/>
    <w:rsid w:val="008B0B54"/>
    <w:rsid w:val="008B0C7F"/>
    <w:rsid w:val="008B0DD6"/>
    <w:rsid w:val="008B1154"/>
    <w:rsid w:val="008B16BC"/>
    <w:rsid w:val="008B1926"/>
    <w:rsid w:val="008B26D7"/>
    <w:rsid w:val="008B2C15"/>
    <w:rsid w:val="008B2C87"/>
    <w:rsid w:val="008B2EB6"/>
    <w:rsid w:val="008B2F30"/>
    <w:rsid w:val="008B3174"/>
    <w:rsid w:val="008B340B"/>
    <w:rsid w:val="008B346D"/>
    <w:rsid w:val="008B3A76"/>
    <w:rsid w:val="008B3BA7"/>
    <w:rsid w:val="008B3E08"/>
    <w:rsid w:val="008B4055"/>
    <w:rsid w:val="008B439D"/>
    <w:rsid w:val="008B459E"/>
    <w:rsid w:val="008B4667"/>
    <w:rsid w:val="008B4867"/>
    <w:rsid w:val="008B48A5"/>
    <w:rsid w:val="008B4C0B"/>
    <w:rsid w:val="008B5728"/>
    <w:rsid w:val="008B5FB4"/>
    <w:rsid w:val="008B602C"/>
    <w:rsid w:val="008B68BF"/>
    <w:rsid w:val="008B69AC"/>
    <w:rsid w:val="008B7DD4"/>
    <w:rsid w:val="008C0596"/>
    <w:rsid w:val="008C09A5"/>
    <w:rsid w:val="008C0A16"/>
    <w:rsid w:val="008C0CAE"/>
    <w:rsid w:val="008C10B1"/>
    <w:rsid w:val="008C1519"/>
    <w:rsid w:val="008C1A35"/>
    <w:rsid w:val="008C236F"/>
    <w:rsid w:val="008C263C"/>
    <w:rsid w:val="008C3299"/>
    <w:rsid w:val="008C38B1"/>
    <w:rsid w:val="008C3AAF"/>
    <w:rsid w:val="008C3BF7"/>
    <w:rsid w:val="008C4468"/>
    <w:rsid w:val="008C4704"/>
    <w:rsid w:val="008C474A"/>
    <w:rsid w:val="008C4901"/>
    <w:rsid w:val="008C4DE6"/>
    <w:rsid w:val="008C4FE0"/>
    <w:rsid w:val="008C5337"/>
    <w:rsid w:val="008C550C"/>
    <w:rsid w:val="008C5FA6"/>
    <w:rsid w:val="008C6A01"/>
    <w:rsid w:val="008C6E7F"/>
    <w:rsid w:val="008C74C2"/>
    <w:rsid w:val="008C764E"/>
    <w:rsid w:val="008C7D3D"/>
    <w:rsid w:val="008D032C"/>
    <w:rsid w:val="008D090E"/>
    <w:rsid w:val="008D0C1F"/>
    <w:rsid w:val="008D0C9F"/>
    <w:rsid w:val="008D0D40"/>
    <w:rsid w:val="008D12A6"/>
    <w:rsid w:val="008D1E1F"/>
    <w:rsid w:val="008D1F43"/>
    <w:rsid w:val="008D2165"/>
    <w:rsid w:val="008D251D"/>
    <w:rsid w:val="008D2ABD"/>
    <w:rsid w:val="008D36A3"/>
    <w:rsid w:val="008D3841"/>
    <w:rsid w:val="008D38F5"/>
    <w:rsid w:val="008D391E"/>
    <w:rsid w:val="008D4273"/>
    <w:rsid w:val="008D44C8"/>
    <w:rsid w:val="008D48B9"/>
    <w:rsid w:val="008D4A2E"/>
    <w:rsid w:val="008D6945"/>
    <w:rsid w:val="008D6CAE"/>
    <w:rsid w:val="008D6CE0"/>
    <w:rsid w:val="008D73F1"/>
    <w:rsid w:val="008E01AB"/>
    <w:rsid w:val="008E0F95"/>
    <w:rsid w:val="008E11F3"/>
    <w:rsid w:val="008E1D43"/>
    <w:rsid w:val="008E1E24"/>
    <w:rsid w:val="008E20FC"/>
    <w:rsid w:val="008E2341"/>
    <w:rsid w:val="008E23EF"/>
    <w:rsid w:val="008E24B8"/>
    <w:rsid w:val="008E2575"/>
    <w:rsid w:val="008E2A1A"/>
    <w:rsid w:val="008E2EAF"/>
    <w:rsid w:val="008E31EF"/>
    <w:rsid w:val="008E328D"/>
    <w:rsid w:val="008E34D4"/>
    <w:rsid w:val="008E3767"/>
    <w:rsid w:val="008E3827"/>
    <w:rsid w:val="008E3A5A"/>
    <w:rsid w:val="008E3ADB"/>
    <w:rsid w:val="008E430A"/>
    <w:rsid w:val="008E43E8"/>
    <w:rsid w:val="008E466D"/>
    <w:rsid w:val="008E4AFB"/>
    <w:rsid w:val="008E5028"/>
    <w:rsid w:val="008E5115"/>
    <w:rsid w:val="008E5621"/>
    <w:rsid w:val="008E58B6"/>
    <w:rsid w:val="008E5B25"/>
    <w:rsid w:val="008E602A"/>
    <w:rsid w:val="008E634B"/>
    <w:rsid w:val="008E6B5F"/>
    <w:rsid w:val="008E7280"/>
    <w:rsid w:val="008E7363"/>
    <w:rsid w:val="008E7610"/>
    <w:rsid w:val="008F16C0"/>
    <w:rsid w:val="008F1773"/>
    <w:rsid w:val="008F1793"/>
    <w:rsid w:val="008F1965"/>
    <w:rsid w:val="008F1E64"/>
    <w:rsid w:val="008F1F4D"/>
    <w:rsid w:val="008F1F52"/>
    <w:rsid w:val="008F21BD"/>
    <w:rsid w:val="008F24A8"/>
    <w:rsid w:val="008F2687"/>
    <w:rsid w:val="008F26CA"/>
    <w:rsid w:val="008F2EC5"/>
    <w:rsid w:val="008F3B67"/>
    <w:rsid w:val="008F3E01"/>
    <w:rsid w:val="008F404C"/>
    <w:rsid w:val="008F413A"/>
    <w:rsid w:val="008F5034"/>
    <w:rsid w:val="008F5391"/>
    <w:rsid w:val="008F5691"/>
    <w:rsid w:val="008F5919"/>
    <w:rsid w:val="008F5F57"/>
    <w:rsid w:val="008F654B"/>
    <w:rsid w:val="008F66BE"/>
    <w:rsid w:val="008F7BEE"/>
    <w:rsid w:val="0090022F"/>
    <w:rsid w:val="009002EC"/>
    <w:rsid w:val="00900695"/>
    <w:rsid w:val="0090080D"/>
    <w:rsid w:val="00900B31"/>
    <w:rsid w:val="00900C5F"/>
    <w:rsid w:val="00900E58"/>
    <w:rsid w:val="00900F22"/>
    <w:rsid w:val="00901210"/>
    <w:rsid w:val="009014ED"/>
    <w:rsid w:val="00902133"/>
    <w:rsid w:val="009028B2"/>
    <w:rsid w:val="009029FC"/>
    <w:rsid w:val="009030CD"/>
    <w:rsid w:val="009033D5"/>
    <w:rsid w:val="00903A6A"/>
    <w:rsid w:val="00903C67"/>
    <w:rsid w:val="00904172"/>
    <w:rsid w:val="009046B1"/>
    <w:rsid w:val="00904CBD"/>
    <w:rsid w:val="009052B3"/>
    <w:rsid w:val="00905481"/>
    <w:rsid w:val="00905B2B"/>
    <w:rsid w:val="00905F4A"/>
    <w:rsid w:val="00905FF9"/>
    <w:rsid w:val="00906A50"/>
    <w:rsid w:val="00906ABD"/>
    <w:rsid w:val="00906B4F"/>
    <w:rsid w:val="00906BE0"/>
    <w:rsid w:val="0090738F"/>
    <w:rsid w:val="009101CA"/>
    <w:rsid w:val="009102C5"/>
    <w:rsid w:val="00910ED4"/>
    <w:rsid w:val="00911816"/>
    <w:rsid w:val="00911D40"/>
    <w:rsid w:val="00911E73"/>
    <w:rsid w:val="00911F82"/>
    <w:rsid w:val="00911F99"/>
    <w:rsid w:val="00912347"/>
    <w:rsid w:val="00912B99"/>
    <w:rsid w:val="0091327A"/>
    <w:rsid w:val="0091331F"/>
    <w:rsid w:val="0091358C"/>
    <w:rsid w:val="00913686"/>
    <w:rsid w:val="009136DB"/>
    <w:rsid w:val="00913E98"/>
    <w:rsid w:val="009141DD"/>
    <w:rsid w:val="009143F3"/>
    <w:rsid w:val="00915642"/>
    <w:rsid w:val="009156C9"/>
    <w:rsid w:val="00915C8B"/>
    <w:rsid w:val="00915FBF"/>
    <w:rsid w:val="0091696C"/>
    <w:rsid w:val="00917000"/>
    <w:rsid w:val="00917FF2"/>
    <w:rsid w:val="009200A5"/>
    <w:rsid w:val="00920ACE"/>
    <w:rsid w:val="00920BEC"/>
    <w:rsid w:val="00920CBF"/>
    <w:rsid w:val="00920EBA"/>
    <w:rsid w:val="00921153"/>
    <w:rsid w:val="0092140C"/>
    <w:rsid w:val="00921D3E"/>
    <w:rsid w:val="00921E58"/>
    <w:rsid w:val="00922176"/>
    <w:rsid w:val="00922551"/>
    <w:rsid w:val="00922716"/>
    <w:rsid w:val="00922950"/>
    <w:rsid w:val="00923994"/>
    <w:rsid w:val="009249F9"/>
    <w:rsid w:val="00924D74"/>
    <w:rsid w:val="00924EF1"/>
    <w:rsid w:val="00924FBE"/>
    <w:rsid w:val="009254A7"/>
    <w:rsid w:val="00926944"/>
    <w:rsid w:val="00926BDE"/>
    <w:rsid w:val="00926CA4"/>
    <w:rsid w:val="00926F1E"/>
    <w:rsid w:val="00927582"/>
    <w:rsid w:val="00927B87"/>
    <w:rsid w:val="00930549"/>
    <w:rsid w:val="00930643"/>
    <w:rsid w:val="009309BD"/>
    <w:rsid w:val="009314CB"/>
    <w:rsid w:val="0093176F"/>
    <w:rsid w:val="009318A6"/>
    <w:rsid w:val="0093264A"/>
    <w:rsid w:val="00933C48"/>
    <w:rsid w:val="00933EB0"/>
    <w:rsid w:val="0093421C"/>
    <w:rsid w:val="009368CF"/>
    <w:rsid w:val="00936BD2"/>
    <w:rsid w:val="009373F1"/>
    <w:rsid w:val="00940324"/>
    <w:rsid w:val="009406D6"/>
    <w:rsid w:val="009409ED"/>
    <w:rsid w:val="00940B91"/>
    <w:rsid w:val="00940C7B"/>
    <w:rsid w:val="009414B7"/>
    <w:rsid w:val="00941B0F"/>
    <w:rsid w:val="00941D51"/>
    <w:rsid w:val="00942472"/>
    <w:rsid w:val="00942544"/>
    <w:rsid w:val="00943125"/>
    <w:rsid w:val="00943C5E"/>
    <w:rsid w:val="00943C63"/>
    <w:rsid w:val="009441C7"/>
    <w:rsid w:val="0094443D"/>
    <w:rsid w:val="0094462B"/>
    <w:rsid w:val="0094524C"/>
    <w:rsid w:val="009454AD"/>
    <w:rsid w:val="00945640"/>
    <w:rsid w:val="00945947"/>
    <w:rsid w:val="00945A15"/>
    <w:rsid w:val="00945A8C"/>
    <w:rsid w:val="00945F89"/>
    <w:rsid w:val="00946056"/>
    <w:rsid w:val="00946680"/>
    <w:rsid w:val="009467BC"/>
    <w:rsid w:val="009475AB"/>
    <w:rsid w:val="00947EAE"/>
    <w:rsid w:val="00947F39"/>
    <w:rsid w:val="00950034"/>
    <w:rsid w:val="009508DA"/>
    <w:rsid w:val="009509A0"/>
    <w:rsid w:val="00951240"/>
    <w:rsid w:val="009517F2"/>
    <w:rsid w:val="00951DA3"/>
    <w:rsid w:val="00951F14"/>
    <w:rsid w:val="00951F99"/>
    <w:rsid w:val="00952725"/>
    <w:rsid w:val="00953380"/>
    <w:rsid w:val="00953708"/>
    <w:rsid w:val="009548EF"/>
    <w:rsid w:val="00954B36"/>
    <w:rsid w:val="00955419"/>
    <w:rsid w:val="00955428"/>
    <w:rsid w:val="00955AE3"/>
    <w:rsid w:val="00955C14"/>
    <w:rsid w:val="00956931"/>
    <w:rsid w:val="00957115"/>
    <w:rsid w:val="0095741B"/>
    <w:rsid w:val="00960342"/>
    <w:rsid w:val="00960D97"/>
    <w:rsid w:val="00960DEF"/>
    <w:rsid w:val="00961560"/>
    <w:rsid w:val="00961E34"/>
    <w:rsid w:val="009624FA"/>
    <w:rsid w:val="00962587"/>
    <w:rsid w:val="00962DDE"/>
    <w:rsid w:val="009635DA"/>
    <w:rsid w:val="0096361E"/>
    <w:rsid w:val="009638E7"/>
    <w:rsid w:val="00964D7B"/>
    <w:rsid w:val="00965740"/>
    <w:rsid w:val="0096614F"/>
    <w:rsid w:val="00966203"/>
    <w:rsid w:val="009669B1"/>
    <w:rsid w:val="009671B6"/>
    <w:rsid w:val="009673CD"/>
    <w:rsid w:val="009678C9"/>
    <w:rsid w:val="00967B55"/>
    <w:rsid w:val="009701FE"/>
    <w:rsid w:val="00970493"/>
    <w:rsid w:val="00970774"/>
    <w:rsid w:val="00971291"/>
    <w:rsid w:val="00971318"/>
    <w:rsid w:val="00971E0D"/>
    <w:rsid w:val="009726F6"/>
    <w:rsid w:val="009732D8"/>
    <w:rsid w:val="00973397"/>
    <w:rsid w:val="0097382C"/>
    <w:rsid w:val="00974821"/>
    <w:rsid w:val="00975B0C"/>
    <w:rsid w:val="00975D6B"/>
    <w:rsid w:val="009761B9"/>
    <w:rsid w:val="00976388"/>
    <w:rsid w:val="00976870"/>
    <w:rsid w:val="00976F9B"/>
    <w:rsid w:val="00977054"/>
    <w:rsid w:val="00977E7D"/>
    <w:rsid w:val="00980260"/>
    <w:rsid w:val="00980496"/>
    <w:rsid w:val="00980C9B"/>
    <w:rsid w:val="009817BA"/>
    <w:rsid w:val="00981BC6"/>
    <w:rsid w:val="00981BFF"/>
    <w:rsid w:val="00981D32"/>
    <w:rsid w:val="009822B0"/>
    <w:rsid w:val="00982F62"/>
    <w:rsid w:val="00982FB8"/>
    <w:rsid w:val="009836D9"/>
    <w:rsid w:val="009847D1"/>
    <w:rsid w:val="00984A6A"/>
    <w:rsid w:val="00984C5C"/>
    <w:rsid w:val="0098620C"/>
    <w:rsid w:val="00986D25"/>
    <w:rsid w:val="0098745B"/>
    <w:rsid w:val="009877C8"/>
    <w:rsid w:val="00987CA3"/>
    <w:rsid w:val="00987EC0"/>
    <w:rsid w:val="00990E4E"/>
    <w:rsid w:val="0099114F"/>
    <w:rsid w:val="00991463"/>
    <w:rsid w:val="009919B9"/>
    <w:rsid w:val="0099201A"/>
    <w:rsid w:val="00992501"/>
    <w:rsid w:val="0099263D"/>
    <w:rsid w:val="00992C7F"/>
    <w:rsid w:val="00992E75"/>
    <w:rsid w:val="009931B8"/>
    <w:rsid w:val="00993733"/>
    <w:rsid w:val="0099381F"/>
    <w:rsid w:val="00994115"/>
    <w:rsid w:val="009942CD"/>
    <w:rsid w:val="0099472D"/>
    <w:rsid w:val="00994C40"/>
    <w:rsid w:val="00994D5C"/>
    <w:rsid w:val="0099568F"/>
    <w:rsid w:val="0099595F"/>
    <w:rsid w:val="009959BE"/>
    <w:rsid w:val="009962C9"/>
    <w:rsid w:val="009965A5"/>
    <w:rsid w:val="00996711"/>
    <w:rsid w:val="00996739"/>
    <w:rsid w:val="00996A07"/>
    <w:rsid w:val="00996E02"/>
    <w:rsid w:val="00996F2C"/>
    <w:rsid w:val="00996F9A"/>
    <w:rsid w:val="00997872"/>
    <w:rsid w:val="00997EAE"/>
    <w:rsid w:val="009A032E"/>
    <w:rsid w:val="009A1A37"/>
    <w:rsid w:val="009A1C8B"/>
    <w:rsid w:val="009A2089"/>
    <w:rsid w:val="009A20AA"/>
    <w:rsid w:val="009A2255"/>
    <w:rsid w:val="009A229C"/>
    <w:rsid w:val="009A23C2"/>
    <w:rsid w:val="009A3C2C"/>
    <w:rsid w:val="009A3E9D"/>
    <w:rsid w:val="009A429B"/>
    <w:rsid w:val="009A42A3"/>
    <w:rsid w:val="009A456C"/>
    <w:rsid w:val="009A49BE"/>
    <w:rsid w:val="009A4C47"/>
    <w:rsid w:val="009A51CC"/>
    <w:rsid w:val="009A54B2"/>
    <w:rsid w:val="009A581F"/>
    <w:rsid w:val="009A59B5"/>
    <w:rsid w:val="009A5AE2"/>
    <w:rsid w:val="009A5BCB"/>
    <w:rsid w:val="009A5CE7"/>
    <w:rsid w:val="009A6601"/>
    <w:rsid w:val="009A6612"/>
    <w:rsid w:val="009A6F93"/>
    <w:rsid w:val="009A7AA4"/>
    <w:rsid w:val="009B1373"/>
    <w:rsid w:val="009B1466"/>
    <w:rsid w:val="009B14E0"/>
    <w:rsid w:val="009B165B"/>
    <w:rsid w:val="009B2177"/>
    <w:rsid w:val="009B2369"/>
    <w:rsid w:val="009B262A"/>
    <w:rsid w:val="009B27C5"/>
    <w:rsid w:val="009B2E87"/>
    <w:rsid w:val="009B3D83"/>
    <w:rsid w:val="009B445E"/>
    <w:rsid w:val="009B453E"/>
    <w:rsid w:val="009B4DB0"/>
    <w:rsid w:val="009B52D0"/>
    <w:rsid w:val="009B5334"/>
    <w:rsid w:val="009B6389"/>
    <w:rsid w:val="009B6775"/>
    <w:rsid w:val="009B6F7E"/>
    <w:rsid w:val="009B7D84"/>
    <w:rsid w:val="009C0C8B"/>
    <w:rsid w:val="009C0EFB"/>
    <w:rsid w:val="009C0F00"/>
    <w:rsid w:val="009C1246"/>
    <w:rsid w:val="009C1C64"/>
    <w:rsid w:val="009C2465"/>
    <w:rsid w:val="009C293F"/>
    <w:rsid w:val="009C2F94"/>
    <w:rsid w:val="009C3032"/>
    <w:rsid w:val="009C3F23"/>
    <w:rsid w:val="009C4A23"/>
    <w:rsid w:val="009C4B9D"/>
    <w:rsid w:val="009C5E7B"/>
    <w:rsid w:val="009C65D8"/>
    <w:rsid w:val="009C6743"/>
    <w:rsid w:val="009D0533"/>
    <w:rsid w:val="009D0CEC"/>
    <w:rsid w:val="009D1224"/>
    <w:rsid w:val="009D1273"/>
    <w:rsid w:val="009D1676"/>
    <w:rsid w:val="009D1955"/>
    <w:rsid w:val="009D1A5A"/>
    <w:rsid w:val="009D1BF4"/>
    <w:rsid w:val="009D20FA"/>
    <w:rsid w:val="009D2B57"/>
    <w:rsid w:val="009D3919"/>
    <w:rsid w:val="009D39C7"/>
    <w:rsid w:val="009D3C4F"/>
    <w:rsid w:val="009D4287"/>
    <w:rsid w:val="009D4496"/>
    <w:rsid w:val="009D479C"/>
    <w:rsid w:val="009D530E"/>
    <w:rsid w:val="009D56BC"/>
    <w:rsid w:val="009D609B"/>
    <w:rsid w:val="009D6523"/>
    <w:rsid w:val="009D6F38"/>
    <w:rsid w:val="009D798E"/>
    <w:rsid w:val="009D7C5E"/>
    <w:rsid w:val="009D7CA2"/>
    <w:rsid w:val="009D7CD7"/>
    <w:rsid w:val="009D7F8C"/>
    <w:rsid w:val="009E0006"/>
    <w:rsid w:val="009E0263"/>
    <w:rsid w:val="009E03BA"/>
    <w:rsid w:val="009E0804"/>
    <w:rsid w:val="009E0E23"/>
    <w:rsid w:val="009E189F"/>
    <w:rsid w:val="009E1920"/>
    <w:rsid w:val="009E1D62"/>
    <w:rsid w:val="009E1E1B"/>
    <w:rsid w:val="009E29BE"/>
    <w:rsid w:val="009E3B14"/>
    <w:rsid w:val="009E3CBD"/>
    <w:rsid w:val="009E3EA8"/>
    <w:rsid w:val="009E413F"/>
    <w:rsid w:val="009E4475"/>
    <w:rsid w:val="009E4720"/>
    <w:rsid w:val="009E4A50"/>
    <w:rsid w:val="009E4E58"/>
    <w:rsid w:val="009E5343"/>
    <w:rsid w:val="009E5948"/>
    <w:rsid w:val="009E7248"/>
    <w:rsid w:val="009F08AC"/>
    <w:rsid w:val="009F0C86"/>
    <w:rsid w:val="009F1297"/>
    <w:rsid w:val="009F13DD"/>
    <w:rsid w:val="009F142A"/>
    <w:rsid w:val="009F144C"/>
    <w:rsid w:val="009F14D1"/>
    <w:rsid w:val="009F2611"/>
    <w:rsid w:val="009F2A3B"/>
    <w:rsid w:val="009F2F5B"/>
    <w:rsid w:val="009F3933"/>
    <w:rsid w:val="009F4341"/>
    <w:rsid w:val="009F465E"/>
    <w:rsid w:val="009F4D1B"/>
    <w:rsid w:val="009F538D"/>
    <w:rsid w:val="009F543F"/>
    <w:rsid w:val="009F5B82"/>
    <w:rsid w:val="009F5DEB"/>
    <w:rsid w:val="009F6292"/>
    <w:rsid w:val="009F68DC"/>
    <w:rsid w:val="009F7D51"/>
    <w:rsid w:val="00A003F7"/>
    <w:rsid w:val="00A0069F"/>
    <w:rsid w:val="00A011E4"/>
    <w:rsid w:val="00A011FF"/>
    <w:rsid w:val="00A01DED"/>
    <w:rsid w:val="00A01F7A"/>
    <w:rsid w:val="00A02401"/>
    <w:rsid w:val="00A0252C"/>
    <w:rsid w:val="00A02882"/>
    <w:rsid w:val="00A035DB"/>
    <w:rsid w:val="00A03795"/>
    <w:rsid w:val="00A046AF"/>
    <w:rsid w:val="00A0474A"/>
    <w:rsid w:val="00A04817"/>
    <w:rsid w:val="00A0498A"/>
    <w:rsid w:val="00A04B43"/>
    <w:rsid w:val="00A04E4D"/>
    <w:rsid w:val="00A0528E"/>
    <w:rsid w:val="00A06128"/>
    <w:rsid w:val="00A061CB"/>
    <w:rsid w:val="00A06367"/>
    <w:rsid w:val="00A06B6C"/>
    <w:rsid w:val="00A074F5"/>
    <w:rsid w:val="00A077A0"/>
    <w:rsid w:val="00A07AF0"/>
    <w:rsid w:val="00A07CAB"/>
    <w:rsid w:val="00A10018"/>
    <w:rsid w:val="00A10787"/>
    <w:rsid w:val="00A1128B"/>
    <w:rsid w:val="00A116EF"/>
    <w:rsid w:val="00A11C77"/>
    <w:rsid w:val="00A12F13"/>
    <w:rsid w:val="00A13A44"/>
    <w:rsid w:val="00A13F24"/>
    <w:rsid w:val="00A142AA"/>
    <w:rsid w:val="00A148CF"/>
    <w:rsid w:val="00A14A1A"/>
    <w:rsid w:val="00A14E5D"/>
    <w:rsid w:val="00A15453"/>
    <w:rsid w:val="00A158BC"/>
    <w:rsid w:val="00A161E7"/>
    <w:rsid w:val="00A1623A"/>
    <w:rsid w:val="00A16340"/>
    <w:rsid w:val="00A1663C"/>
    <w:rsid w:val="00A172A1"/>
    <w:rsid w:val="00A17F76"/>
    <w:rsid w:val="00A2081E"/>
    <w:rsid w:val="00A2085A"/>
    <w:rsid w:val="00A20CDE"/>
    <w:rsid w:val="00A20D5D"/>
    <w:rsid w:val="00A20F4D"/>
    <w:rsid w:val="00A21705"/>
    <w:rsid w:val="00A2176F"/>
    <w:rsid w:val="00A23607"/>
    <w:rsid w:val="00A2392C"/>
    <w:rsid w:val="00A23DC4"/>
    <w:rsid w:val="00A24105"/>
    <w:rsid w:val="00A24790"/>
    <w:rsid w:val="00A247ED"/>
    <w:rsid w:val="00A25ACA"/>
    <w:rsid w:val="00A262AE"/>
    <w:rsid w:val="00A26327"/>
    <w:rsid w:val="00A26D03"/>
    <w:rsid w:val="00A27716"/>
    <w:rsid w:val="00A27BBD"/>
    <w:rsid w:val="00A27EA4"/>
    <w:rsid w:val="00A3004E"/>
    <w:rsid w:val="00A30BAC"/>
    <w:rsid w:val="00A30D17"/>
    <w:rsid w:val="00A313CC"/>
    <w:rsid w:val="00A31614"/>
    <w:rsid w:val="00A31878"/>
    <w:rsid w:val="00A31B39"/>
    <w:rsid w:val="00A31D6D"/>
    <w:rsid w:val="00A31DD8"/>
    <w:rsid w:val="00A32B92"/>
    <w:rsid w:val="00A32CCF"/>
    <w:rsid w:val="00A32D7C"/>
    <w:rsid w:val="00A3314E"/>
    <w:rsid w:val="00A332F5"/>
    <w:rsid w:val="00A33C04"/>
    <w:rsid w:val="00A33E33"/>
    <w:rsid w:val="00A34502"/>
    <w:rsid w:val="00A34958"/>
    <w:rsid w:val="00A34ADE"/>
    <w:rsid w:val="00A34C3F"/>
    <w:rsid w:val="00A35489"/>
    <w:rsid w:val="00A359F1"/>
    <w:rsid w:val="00A36089"/>
    <w:rsid w:val="00A36AD3"/>
    <w:rsid w:val="00A402BD"/>
    <w:rsid w:val="00A4069D"/>
    <w:rsid w:val="00A4074C"/>
    <w:rsid w:val="00A40C2F"/>
    <w:rsid w:val="00A40F70"/>
    <w:rsid w:val="00A412E3"/>
    <w:rsid w:val="00A418CD"/>
    <w:rsid w:val="00A41A8B"/>
    <w:rsid w:val="00A42262"/>
    <w:rsid w:val="00A42384"/>
    <w:rsid w:val="00A429A4"/>
    <w:rsid w:val="00A429D8"/>
    <w:rsid w:val="00A42F68"/>
    <w:rsid w:val="00A4345F"/>
    <w:rsid w:val="00A43750"/>
    <w:rsid w:val="00A44496"/>
    <w:rsid w:val="00A44751"/>
    <w:rsid w:val="00A44E6D"/>
    <w:rsid w:val="00A455DD"/>
    <w:rsid w:val="00A456C6"/>
    <w:rsid w:val="00A45F12"/>
    <w:rsid w:val="00A4703D"/>
    <w:rsid w:val="00A47307"/>
    <w:rsid w:val="00A47C87"/>
    <w:rsid w:val="00A47EAB"/>
    <w:rsid w:val="00A5004E"/>
    <w:rsid w:val="00A50172"/>
    <w:rsid w:val="00A50651"/>
    <w:rsid w:val="00A51574"/>
    <w:rsid w:val="00A5235E"/>
    <w:rsid w:val="00A5289A"/>
    <w:rsid w:val="00A52AE3"/>
    <w:rsid w:val="00A52CB2"/>
    <w:rsid w:val="00A531AC"/>
    <w:rsid w:val="00A539FC"/>
    <w:rsid w:val="00A53E19"/>
    <w:rsid w:val="00A53FDE"/>
    <w:rsid w:val="00A546BE"/>
    <w:rsid w:val="00A54B7D"/>
    <w:rsid w:val="00A54C2D"/>
    <w:rsid w:val="00A54CF8"/>
    <w:rsid w:val="00A556B9"/>
    <w:rsid w:val="00A556FC"/>
    <w:rsid w:val="00A558BD"/>
    <w:rsid w:val="00A55D82"/>
    <w:rsid w:val="00A567F2"/>
    <w:rsid w:val="00A56A8B"/>
    <w:rsid w:val="00A56CCB"/>
    <w:rsid w:val="00A56E15"/>
    <w:rsid w:val="00A5734C"/>
    <w:rsid w:val="00A5751E"/>
    <w:rsid w:val="00A579C9"/>
    <w:rsid w:val="00A57C8E"/>
    <w:rsid w:val="00A601B9"/>
    <w:rsid w:val="00A60350"/>
    <w:rsid w:val="00A603C0"/>
    <w:rsid w:val="00A60FFE"/>
    <w:rsid w:val="00A618A3"/>
    <w:rsid w:val="00A61A58"/>
    <w:rsid w:val="00A61F1E"/>
    <w:rsid w:val="00A624C2"/>
    <w:rsid w:val="00A645EE"/>
    <w:rsid w:val="00A6462E"/>
    <w:rsid w:val="00A64A76"/>
    <w:rsid w:val="00A64A8D"/>
    <w:rsid w:val="00A64D5A"/>
    <w:rsid w:val="00A65890"/>
    <w:rsid w:val="00A659BC"/>
    <w:rsid w:val="00A65A5F"/>
    <w:rsid w:val="00A65CC1"/>
    <w:rsid w:val="00A6687C"/>
    <w:rsid w:val="00A669DF"/>
    <w:rsid w:val="00A66FDD"/>
    <w:rsid w:val="00A670F9"/>
    <w:rsid w:val="00A67449"/>
    <w:rsid w:val="00A6745E"/>
    <w:rsid w:val="00A67771"/>
    <w:rsid w:val="00A67BC4"/>
    <w:rsid w:val="00A67C35"/>
    <w:rsid w:val="00A7021E"/>
    <w:rsid w:val="00A705DD"/>
    <w:rsid w:val="00A7096E"/>
    <w:rsid w:val="00A70A54"/>
    <w:rsid w:val="00A70BE5"/>
    <w:rsid w:val="00A71157"/>
    <w:rsid w:val="00A7174B"/>
    <w:rsid w:val="00A71802"/>
    <w:rsid w:val="00A7192F"/>
    <w:rsid w:val="00A72074"/>
    <w:rsid w:val="00A72B62"/>
    <w:rsid w:val="00A72E96"/>
    <w:rsid w:val="00A73188"/>
    <w:rsid w:val="00A736BF"/>
    <w:rsid w:val="00A74FC1"/>
    <w:rsid w:val="00A7503A"/>
    <w:rsid w:val="00A75281"/>
    <w:rsid w:val="00A7576E"/>
    <w:rsid w:val="00A757DF"/>
    <w:rsid w:val="00A761E2"/>
    <w:rsid w:val="00A7630E"/>
    <w:rsid w:val="00A76573"/>
    <w:rsid w:val="00A76DC8"/>
    <w:rsid w:val="00A76DD9"/>
    <w:rsid w:val="00A778E8"/>
    <w:rsid w:val="00A77C48"/>
    <w:rsid w:val="00A77C49"/>
    <w:rsid w:val="00A809DD"/>
    <w:rsid w:val="00A812B8"/>
    <w:rsid w:val="00A81FB3"/>
    <w:rsid w:val="00A8256B"/>
    <w:rsid w:val="00A83048"/>
    <w:rsid w:val="00A832B6"/>
    <w:rsid w:val="00A83CA3"/>
    <w:rsid w:val="00A84C15"/>
    <w:rsid w:val="00A84ECE"/>
    <w:rsid w:val="00A85072"/>
    <w:rsid w:val="00A85163"/>
    <w:rsid w:val="00A85D66"/>
    <w:rsid w:val="00A8610F"/>
    <w:rsid w:val="00A866DE"/>
    <w:rsid w:val="00A86D43"/>
    <w:rsid w:val="00A87701"/>
    <w:rsid w:val="00A879DB"/>
    <w:rsid w:val="00A87B4E"/>
    <w:rsid w:val="00A901E3"/>
    <w:rsid w:val="00A90A0A"/>
    <w:rsid w:val="00A90A3B"/>
    <w:rsid w:val="00A90E04"/>
    <w:rsid w:val="00A9118E"/>
    <w:rsid w:val="00A91DB9"/>
    <w:rsid w:val="00A924A0"/>
    <w:rsid w:val="00A9254C"/>
    <w:rsid w:val="00A92C07"/>
    <w:rsid w:val="00A93080"/>
    <w:rsid w:val="00A93559"/>
    <w:rsid w:val="00A936F0"/>
    <w:rsid w:val="00A93956"/>
    <w:rsid w:val="00A93D05"/>
    <w:rsid w:val="00A94214"/>
    <w:rsid w:val="00A9422B"/>
    <w:rsid w:val="00A94689"/>
    <w:rsid w:val="00A94916"/>
    <w:rsid w:val="00A958F8"/>
    <w:rsid w:val="00A95AB4"/>
    <w:rsid w:val="00A95D34"/>
    <w:rsid w:val="00A95DF4"/>
    <w:rsid w:val="00A96651"/>
    <w:rsid w:val="00A967D4"/>
    <w:rsid w:val="00A96C77"/>
    <w:rsid w:val="00A96D6C"/>
    <w:rsid w:val="00A96E66"/>
    <w:rsid w:val="00A96E6B"/>
    <w:rsid w:val="00AA014D"/>
    <w:rsid w:val="00AA10E2"/>
    <w:rsid w:val="00AA1473"/>
    <w:rsid w:val="00AA15EF"/>
    <w:rsid w:val="00AA183E"/>
    <w:rsid w:val="00AA1B89"/>
    <w:rsid w:val="00AA2159"/>
    <w:rsid w:val="00AA310E"/>
    <w:rsid w:val="00AA31D4"/>
    <w:rsid w:val="00AA31DA"/>
    <w:rsid w:val="00AA3475"/>
    <w:rsid w:val="00AA3A6F"/>
    <w:rsid w:val="00AA433F"/>
    <w:rsid w:val="00AA4453"/>
    <w:rsid w:val="00AA44A2"/>
    <w:rsid w:val="00AA5035"/>
    <w:rsid w:val="00AA524D"/>
    <w:rsid w:val="00AA5437"/>
    <w:rsid w:val="00AA544B"/>
    <w:rsid w:val="00AA5484"/>
    <w:rsid w:val="00AA5524"/>
    <w:rsid w:val="00AA5F5E"/>
    <w:rsid w:val="00AA63A0"/>
    <w:rsid w:val="00AA6B5D"/>
    <w:rsid w:val="00AA6BD6"/>
    <w:rsid w:val="00AA6C15"/>
    <w:rsid w:val="00AA70CB"/>
    <w:rsid w:val="00AA7166"/>
    <w:rsid w:val="00AA71F5"/>
    <w:rsid w:val="00AA78EF"/>
    <w:rsid w:val="00AA7F47"/>
    <w:rsid w:val="00AB0D7C"/>
    <w:rsid w:val="00AB1A2D"/>
    <w:rsid w:val="00AB1A8B"/>
    <w:rsid w:val="00AB249C"/>
    <w:rsid w:val="00AB2FF1"/>
    <w:rsid w:val="00AB3212"/>
    <w:rsid w:val="00AB38EE"/>
    <w:rsid w:val="00AB3A0D"/>
    <w:rsid w:val="00AB41D4"/>
    <w:rsid w:val="00AB43CE"/>
    <w:rsid w:val="00AB4E4F"/>
    <w:rsid w:val="00AB56D9"/>
    <w:rsid w:val="00AB5BF3"/>
    <w:rsid w:val="00AB6D65"/>
    <w:rsid w:val="00AB74D1"/>
    <w:rsid w:val="00AB76FC"/>
    <w:rsid w:val="00AB7CB2"/>
    <w:rsid w:val="00AB7D92"/>
    <w:rsid w:val="00AC0B71"/>
    <w:rsid w:val="00AC0C4D"/>
    <w:rsid w:val="00AC1205"/>
    <w:rsid w:val="00AC1607"/>
    <w:rsid w:val="00AC1D2D"/>
    <w:rsid w:val="00AC1D77"/>
    <w:rsid w:val="00AC1F66"/>
    <w:rsid w:val="00AC22E2"/>
    <w:rsid w:val="00AC2535"/>
    <w:rsid w:val="00AC2C8A"/>
    <w:rsid w:val="00AC2D2E"/>
    <w:rsid w:val="00AC58D0"/>
    <w:rsid w:val="00AC5A05"/>
    <w:rsid w:val="00AC635F"/>
    <w:rsid w:val="00AC6469"/>
    <w:rsid w:val="00AC64FC"/>
    <w:rsid w:val="00AC683F"/>
    <w:rsid w:val="00AC6F86"/>
    <w:rsid w:val="00AC7F01"/>
    <w:rsid w:val="00AD05A4"/>
    <w:rsid w:val="00AD10EE"/>
    <w:rsid w:val="00AD11A5"/>
    <w:rsid w:val="00AD120C"/>
    <w:rsid w:val="00AD12F7"/>
    <w:rsid w:val="00AD1DAF"/>
    <w:rsid w:val="00AD1F5A"/>
    <w:rsid w:val="00AD1FA4"/>
    <w:rsid w:val="00AD24DB"/>
    <w:rsid w:val="00AD2792"/>
    <w:rsid w:val="00AD2EF2"/>
    <w:rsid w:val="00AD3246"/>
    <w:rsid w:val="00AD3885"/>
    <w:rsid w:val="00AD38C5"/>
    <w:rsid w:val="00AD44B1"/>
    <w:rsid w:val="00AD5817"/>
    <w:rsid w:val="00AD5F64"/>
    <w:rsid w:val="00AD5FDC"/>
    <w:rsid w:val="00AD6774"/>
    <w:rsid w:val="00AD6AD5"/>
    <w:rsid w:val="00AD6AF8"/>
    <w:rsid w:val="00AD70E7"/>
    <w:rsid w:val="00AD7BC0"/>
    <w:rsid w:val="00AE02E6"/>
    <w:rsid w:val="00AE0363"/>
    <w:rsid w:val="00AE056D"/>
    <w:rsid w:val="00AE0888"/>
    <w:rsid w:val="00AE0C2E"/>
    <w:rsid w:val="00AE10A0"/>
    <w:rsid w:val="00AE1363"/>
    <w:rsid w:val="00AE1BD4"/>
    <w:rsid w:val="00AE1CF5"/>
    <w:rsid w:val="00AE1D37"/>
    <w:rsid w:val="00AE21DF"/>
    <w:rsid w:val="00AE27E3"/>
    <w:rsid w:val="00AE2F14"/>
    <w:rsid w:val="00AE34DE"/>
    <w:rsid w:val="00AE3579"/>
    <w:rsid w:val="00AE3BDE"/>
    <w:rsid w:val="00AE3E78"/>
    <w:rsid w:val="00AE49E4"/>
    <w:rsid w:val="00AE4B48"/>
    <w:rsid w:val="00AE5F60"/>
    <w:rsid w:val="00AE6012"/>
    <w:rsid w:val="00AE6583"/>
    <w:rsid w:val="00AE68C3"/>
    <w:rsid w:val="00AE6BB3"/>
    <w:rsid w:val="00AE6C45"/>
    <w:rsid w:val="00AE7033"/>
    <w:rsid w:val="00AE73C9"/>
    <w:rsid w:val="00AE7B53"/>
    <w:rsid w:val="00AF046B"/>
    <w:rsid w:val="00AF050F"/>
    <w:rsid w:val="00AF0F48"/>
    <w:rsid w:val="00AF13C5"/>
    <w:rsid w:val="00AF15B8"/>
    <w:rsid w:val="00AF17B7"/>
    <w:rsid w:val="00AF19F2"/>
    <w:rsid w:val="00AF1CC4"/>
    <w:rsid w:val="00AF1EC5"/>
    <w:rsid w:val="00AF2649"/>
    <w:rsid w:val="00AF2F1E"/>
    <w:rsid w:val="00AF2FD7"/>
    <w:rsid w:val="00AF341D"/>
    <w:rsid w:val="00AF3769"/>
    <w:rsid w:val="00AF384B"/>
    <w:rsid w:val="00AF4032"/>
    <w:rsid w:val="00AF4207"/>
    <w:rsid w:val="00AF4DE5"/>
    <w:rsid w:val="00AF521B"/>
    <w:rsid w:val="00AF5342"/>
    <w:rsid w:val="00AF58F1"/>
    <w:rsid w:val="00AF637B"/>
    <w:rsid w:val="00AF6886"/>
    <w:rsid w:val="00AF6E9F"/>
    <w:rsid w:val="00AF766F"/>
    <w:rsid w:val="00AF79A4"/>
    <w:rsid w:val="00AF7E4F"/>
    <w:rsid w:val="00B00C90"/>
    <w:rsid w:val="00B00D3E"/>
    <w:rsid w:val="00B01184"/>
    <w:rsid w:val="00B01460"/>
    <w:rsid w:val="00B01890"/>
    <w:rsid w:val="00B01E66"/>
    <w:rsid w:val="00B0218F"/>
    <w:rsid w:val="00B022B8"/>
    <w:rsid w:val="00B0263D"/>
    <w:rsid w:val="00B02782"/>
    <w:rsid w:val="00B0352F"/>
    <w:rsid w:val="00B03640"/>
    <w:rsid w:val="00B03A5A"/>
    <w:rsid w:val="00B03BB0"/>
    <w:rsid w:val="00B03D33"/>
    <w:rsid w:val="00B03E0F"/>
    <w:rsid w:val="00B04328"/>
    <w:rsid w:val="00B0450D"/>
    <w:rsid w:val="00B0475D"/>
    <w:rsid w:val="00B04F7F"/>
    <w:rsid w:val="00B054FC"/>
    <w:rsid w:val="00B06190"/>
    <w:rsid w:val="00B068D5"/>
    <w:rsid w:val="00B06900"/>
    <w:rsid w:val="00B06B67"/>
    <w:rsid w:val="00B071F8"/>
    <w:rsid w:val="00B073FA"/>
    <w:rsid w:val="00B075B8"/>
    <w:rsid w:val="00B07CC6"/>
    <w:rsid w:val="00B105A1"/>
    <w:rsid w:val="00B105C8"/>
    <w:rsid w:val="00B1110C"/>
    <w:rsid w:val="00B1142B"/>
    <w:rsid w:val="00B11A9A"/>
    <w:rsid w:val="00B11D02"/>
    <w:rsid w:val="00B11D1A"/>
    <w:rsid w:val="00B1295D"/>
    <w:rsid w:val="00B13553"/>
    <w:rsid w:val="00B135AA"/>
    <w:rsid w:val="00B1388A"/>
    <w:rsid w:val="00B13C42"/>
    <w:rsid w:val="00B13D4C"/>
    <w:rsid w:val="00B1412A"/>
    <w:rsid w:val="00B141E0"/>
    <w:rsid w:val="00B14C3E"/>
    <w:rsid w:val="00B14DAF"/>
    <w:rsid w:val="00B15245"/>
    <w:rsid w:val="00B153D2"/>
    <w:rsid w:val="00B15F31"/>
    <w:rsid w:val="00B1656C"/>
    <w:rsid w:val="00B16E5F"/>
    <w:rsid w:val="00B16FD7"/>
    <w:rsid w:val="00B17667"/>
    <w:rsid w:val="00B17986"/>
    <w:rsid w:val="00B200CB"/>
    <w:rsid w:val="00B201DE"/>
    <w:rsid w:val="00B202D1"/>
    <w:rsid w:val="00B2064D"/>
    <w:rsid w:val="00B2128E"/>
    <w:rsid w:val="00B218B9"/>
    <w:rsid w:val="00B21B8F"/>
    <w:rsid w:val="00B22238"/>
    <w:rsid w:val="00B22434"/>
    <w:rsid w:val="00B22624"/>
    <w:rsid w:val="00B22B7F"/>
    <w:rsid w:val="00B22C65"/>
    <w:rsid w:val="00B23011"/>
    <w:rsid w:val="00B23032"/>
    <w:rsid w:val="00B239E7"/>
    <w:rsid w:val="00B248F0"/>
    <w:rsid w:val="00B24C92"/>
    <w:rsid w:val="00B25BA6"/>
    <w:rsid w:val="00B25D1E"/>
    <w:rsid w:val="00B25E21"/>
    <w:rsid w:val="00B26200"/>
    <w:rsid w:val="00B26218"/>
    <w:rsid w:val="00B26CE1"/>
    <w:rsid w:val="00B2728B"/>
    <w:rsid w:val="00B27867"/>
    <w:rsid w:val="00B27F7F"/>
    <w:rsid w:val="00B301B0"/>
    <w:rsid w:val="00B3029A"/>
    <w:rsid w:val="00B302A1"/>
    <w:rsid w:val="00B3089E"/>
    <w:rsid w:val="00B31157"/>
    <w:rsid w:val="00B31309"/>
    <w:rsid w:val="00B31FD0"/>
    <w:rsid w:val="00B3345F"/>
    <w:rsid w:val="00B33CC5"/>
    <w:rsid w:val="00B33EF4"/>
    <w:rsid w:val="00B34186"/>
    <w:rsid w:val="00B3585A"/>
    <w:rsid w:val="00B35BF4"/>
    <w:rsid w:val="00B36202"/>
    <w:rsid w:val="00B36644"/>
    <w:rsid w:val="00B36698"/>
    <w:rsid w:val="00B36861"/>
    <w:rsid w:val="00B36BFB"/>
    <w:rsid w:val="00B37424"/>
    <w:rsid w:val="00B400A1"/>
    <w:rsid w:val="00B4034E"/>
    <w:rsid w:val="00B404EF"/>
    <w:rsid w:val="00B408AE"/>
    <w:rsid w:val="00B412E5"/>
    <w:rsid w:val="00B41555"/>
    <w:rsid w:val="00B423B6"/>
    <w:rsid w:val="00B425B2"/>
    <w:rsid w:val="00B43848"/>
    <w:rsid w:val="00B43EE9"/>
    <w:rsid w:val="00B43FC5"/>
    <w:rsid w:val="00B444FB"/>
    <w:rsid w:val="00B44CFD"/>
    <w:rsid w:val="00B4538C"/>
    <w:rsid w:val="00B45F2D"/>
    <w:rsid w:val="00B4663F"/>
    <w:rsid w:val="00B466F6"/>
    <w:rsid w:val="00B4682E"/>
    <w:rsid w:val="00B46995"/>
    <w:rsid w:val="00B469FB"/>
    <w:rsid w:val="00B46C77"/>
    <w:rsid w:val="00B4720E"/>
    <w:rsid w:val="00B478AC"/>
    <w:rsid w:val="00B47B3A"/>
    <w:rsid w:val="00B47BD7"/>
    <w:rsid w:val="00B50122"/>
    <w:rsid w:val="00B50124"/>
    <w:rsid w:val="00B50508"/>
    <w:rsid w:val="00B50A7B"/>
    <w:rsid w:val="00B50CFA"/>
    <w:rsid w:val="00B50D66"/>
    <w:rsid w:val="00B511E5"/>
    <w:rsid w:val="00B51DBF"/>
    <w:rsid w:val="00B51DE9"/>
    <w:rsid w:val="00B5228F"/>
    <w:rsid w:val="00B5240E"/>
    <w:rsid w:val="00B52D3C"/>
    <w:rsid w:val="00B52F10"/>
    <w:rsid w:val="00B534C3"/>
    <w:rsid w:val="00B53E37"/>
    <w:rsid w:val="00B53EB5"/>
    <w:rsid w:val="00B542A6"/>
    <w:rsid w:val="00B5456A"/>
    <w:rsid w:val="00B55B5D"/>
    <w:rsid w:val="00B5622B"/>
    <w:rsid w:val="00B5645A"/>
    <w:rsid w:val="00B56506"/>
    <w:rsid w:val="00B56A74"/>
    <w:rsid w:val="00B56A91"/>
    <w:rsid w:val="00B56E51"/>
    <w:rsid w:val="00B56F20"/>
    <w:rsid w:val="00B571C2"/>
    <w:rsid w:val="00B57798"/>
    <w:rsid w:val="00B57EA8"/>
    <w:rsid w:val="00B6040D"/>
    <w:rsid w:val="00B606F3"/>
    <w:rsid w:val="00B609A7"/>
    <w:rsid w:val="00B61538"/>
    <w:rsid w:val="00B615CE"/>
    <w:rsid w:val="00B617CC"/>
    <w:rsid w:val="00B61AC5"/>
    <w:rsid w:val="00B63568"/>
    <w:rsid w:val="00B63985"/>
    <w:rsid w:val="00B64244"/>
    <w:rsid w:val="00B6472B"/>
    <w:rsid w:val="00B649C5"/>
    <w:rsid w:val="00B65189"/>
    <w:rsid w:val="00B654D1"/>
    <w:rsid w:val="00B65698"/>
    <w:rsid w:val="00B6570F"/>
    <w:rsid w:val="00B65763"/>
    <w:rsid w:val="00B658E2"/>
    <w:rsid w:val="00B66556"/>
    <w:rsid w:val="00B66894"/>
    <w:rsid w:val="00B669AF"/>
    <w:rsid w:val="00B66C17"/>
    <w:rsid w:val="00B66DE0"/>
    <w:rsid w:val="00B67379"/>
    <w:rsid w:val="00B6777F"/>
    <w:rsid w:val="00B70232"/>
    <w:rsid w:val="00B70526"/>
    <w:rsid w:val="00B70E1E"/>
    <w:rsid w:val="00B70EAA"/>
    <w:rsid w:val="00B71DED"/>
    <w:rsid w:val="00B71DEE"/>
    <w:rsid w:val="00B72727"/>
    <w:rsid w:val="00B72CF0"/>
    <w:rsid w:val="00B732E3"/>
    <w:rsid w:val="00B73967"/>
    <w:rsid w:val="00B73B9C"/>
    <w:rsid w:val="00B73C44"/>
    <w:rsid w:val="00B74776"/>
    <w:rsid w:val="00B74C02"/>
    <w:rsid w:val="00B74FB5"/>
    <w:rsid w:val="00B75033"/>
    <w:rsid w:val="00B75317"/>
    <w:rsid w:val="00B7534F"/>
    <w:rsid w:val="00B7599F"/>
    <w:rsid w:val="00B75BA3"/>
    <w:rsid w:val="00B7633C"/>
    <w:rsid w:val="00B763B9"/>
    <w:rsid w:val="00B767C9"/>
    <w:rsid w:val="00B76AE4"/>
    <w:rsid w:val="00B76B71"/>
    <w:rsid w:val="00B76D28"/>
    <w:rsid w:val="00B76EBD"/>
    <w:rsid w:val="00B76FC9"/>
    <w:rsid w:val="00B76FE8"/>
    <w:rsid w:val="00B7757E"/>
    <w:rsid w:val="00B80BDA"/>
    <w:rsid w:val="00B80F15"/>
    <w:rsid w:val="00B8148C"/>
    <w:rsid w:val="00B81BEA"/>
    <w:rsid w:val="00B81C36"/>
    <w:rsid w:val="00B81EC6"/>
    <w:rsid w:val="00B823BA"/>
    <w:rsid w:val="00B824CE"/>
    <w:rsid w:val="00B83F93"/>
    <w:rsid w:val="00B845C1"/>
    <w:rsid w:val="00B845F8"/>
    <w:rsid w:val="00B84674"/>
    <w:rsid w:val="00B84A2F"/>
    <w:rsid w:val="00B8510F"/>
    <w:rsid w:val="00B85269"/>
    <w:rsid w:val="00B85ACE"/>
    <w:rsid w:val="00B85B36"/>
    <w:rsid w:val="00B85DD1"/>
    <w:rsid w:val="00B85FE0"/>
    <w:rsid w:val="00B865A3"/>
    <w:rsid w:val="00B86B7C"/>
    <w:rsid w:val="00B87195"/>
    <w:rsid w:val="00B871D7"/>
    <w:rsid w:val="00B8773E"/>
    <w:rsid w:val="00B87C69"/>
    <w:rsid w:val="00B87F30"/>
    <w:rsid w:val="00B90189"/>
    <w:rsid w:val="00B90203"/>
    <w:rsid w:val="00B90471"/>
    <w:rsid w:val="00B90967"/>
    <w:rsid w:val="00B90C0A"/>
    <w:rsid w:val="00B90D74"/>
    <w:rsid w:val="00B90E08"/>
    <w:rsid w:val="00B91415"/>
    <w:rsid w:val="00B914B4"/>
    <w:rsid w:val="00B91F26"/>
    <w:rsid w:val="00B9271E"/>
    <w:rsid w:val="00B93A34"/>
    <w:rsid w:val="00B93AB0"/>
    <w:rsid w:val="00B94193"/>
    <w:rsid w:val="00B94664"/>
    <w:rsid w:val="00B9498A"/>
    <w:rsid w:val="00B95628"/>
    <w:rsid w:val="00B95DFF"/>
    <w:rsid w:val="00B964C8"/>
    <w:rsid w:val="00B968DA"/>
    <w:rsid w:val="00B97000"/>
    <w:rsid w:val="00B97237"/>
    <w:rsid w:val="00B97767"/>
    <w:rsid w:val="00B97C88"/>
    <w:rsid w:val="00BA02A6"/>
    <w:rsid w:val="00BA02B8"/>
    <w:rsid w:val="00BA0488"/>
    <w:rsid w:val="00BA0C84"/>
    <w:rsid w:val="00BA0E70"/>
    <w:rsid w:val="00BA13DE"/>
    <w:rsid w:val="00BA165A"/>
    <w:rsid w:val="00BA1739"/>
    <w:rsid w:val="00BA17E6"/>
    <w:rsid w:val="00BA1BED"/>
    <w:rsid w:val="00BA1E8D"/>
    <w:rsid w:val="00BA2751"/>
    <w:rsid w:val="00BA2E3C"/>
    <w:rsid w:val="00BA34C2"/>
    <w:rsid w:val="00BA3792"/>
    <w:rsid w:val="00BA39FC"/>
    <w:rsid w:val="00BA3BD7"/>
    <w:rsid w:val="00BA4020"/>
    <w:rsid w:val="00BA4313"/>
    <w:rsid w:val="00BA45E3"/>
    <w:rsid w:val="00BA4F01"/>
    <w:rsid w:val="00BA5E0F"/>
    <w:rsid w:val="00BA5FEB"/>
    <w:rsid w:val="00BA6689"/>
    <w:rsid w:val="00BA668E"/>
    <w:rsid w:val="00BA6791"/>
    <w:rsid w:val="00BA6913"/>
    <w:rsid w:val="00BA6A51"/>
    <w:rsid w:val="00BA6AB4"/>
    <w:rsid w:val="00BA6E6C"/>
    <w:rsid w:val="00BA7082"/>
    <w:rsid w:val="00BA7538"/>
    <w:rsid w:val="00BA75C8"/>
    <w:rsid w:val="00BA7DB4"/>
    <w:rsid w:val="00BB073D"/>
    <w:rsid w:val="00BB12CF"/>
    <w:rsid w:val="00BB14CC"/>
    <w:rsid w:val="00BB16BD"/>
    <w:rsid w:val="00BB1E95"/>
    <w:rsid w:val="00BB285F"/>
    <w:rsid w:val="00BB2EB2"/>
    <w:rsid w:val="00BB2F54"/>
    <w:rsid w:val="00BB3050"/>
    <w:rsid w:val="00BB323E"/>
    <w:rsid w:val="00BB346A"/>
    <w:rsid w:val="00BB35BF"/>
    <w:rsid w:val="00BB3824"/>
    <w:rsid w:val="00BB3B05"/>
    <w:rsid w:val="00BB4365"/>
    <w:rsid w:val="00BB4459"/>
    <w:rsid w:val="00BB463A"/>
    <w:rsid w:val="00BB4D2E"/>
    <w:rsid w:val="00BB59A0"/>
    <w:rsid w:val="00BB5AB0"/>
    <w:rsid w:val="00BB5C33"/>
    <w:rsid w:val="00BB5D7F"/>
    <w:rsid w:val="00BB6346"/>
    <w:rsid w:val="00BB70B0"/>
    <w:rsid w:val="00BB7234"/>
    <w:rsid w:val="00BB75C2"/>
    <w:rsid w:val="00BB76B8"/>
    <w:rsid w:val="00BB77A0"/>
    <w:rsid w:val="00BB7B15"/>
    <w:rsid w:val="00BB7CD2"/>
    <w:rsid w:val="00BB7FCC"/>
    <w:rsid w:val="00BC0725"/>
    <w:rsid w:val="00BC0AAC"/>
    <w:rsid w:val="00BC0C86"/>
    <w:rsid w:val="00BC12DE"/>
    <w:rsid w:val="00BC1396"/>
    <w:rsid w:val="00BC1928"/>
    <w:rsid w:val="00BC1F0F"/>
    <w:rsid w:val="00BC2836"/>
    <w:rsid w:val="00BC33E9"/>
    <w:rsid w:val="00BC3464"/>
    <w:rsid w:val="00BC3EBE"/>
    <w:rsid w:val="00BC42E3"/>
    <w:rsid w:val="00BC59A6"/>
    <w:rsid w:val="00BC59A7"/>
    <w:rsid w:val="00BC5FA7"/>
    <w:rsid w:val="00BC6B60"/>
    <w:rsid w:val="00BC6E69"/>
    <w:rsid w:val="00BC7B2D"/>
    <w:rsid w:val="00BD0139"/>
    <w:rsid w:val="00BD09D5"/>
    <w:rsid w:val="00BD0F9E"/>
    <w:rsid w:val="00BD0FD3"/>
    <w:rsid w:val="00BD1582"/>
    <w:rsid w:val="00BD1F21"/>
    <w:rsid w:val="00BD2676"/>
    <w:rsid w:val="00BD3527"/>
    <w:rsid w:val="00BD4195"/>
    <w:rsid w:val="00BD4891"/>
    <w:rsid w:val="00BD4A31"/>
    <w:rsid w:val="00BD4B05"/>
    <w:rsid w:val="00BD54A5"/>
    <w:rsid w:val="00BD55AD"/>
    <w:rsid w:val="00BD59FB"/>
    <w:rsid w:val="00BD64DF"/>
    <w:rsid w:val="00BD696D"/>
    <w:rsid w:val="00BD6B2E"/>
    <w:rsid w:val="00BD72C4"/>
    <w:rsid w:val="00BD74D0"/>
    <w:rsid w:val="00BD750E"/>
    <w:rsid w:val="00BD754E"/>
    <w:rsid w:val="00BD773D"/>
    <w:rsid w:val="00BE0051"/>
    <w:rsid w:val="00BE02C1"/>
    <w:rsid w:val="00BE02EF"/>
    <w:rsid w:val="00BE0351"/>
    <w:rsid w:val="00BE08DC"/>
    <w:rsid w:val="00BE0BF7"/>
    <w:rsid w:val="00BE15C5"/>
    <w:rsid w:val="00BE16DA"/>
    <w:rsid w:val="00BE21B8"/>
    <w:rsid w:val="00BE22F9"/>
    <w:rsid w:val="00BE2987"/>
    <w:rsid w:val="00BE3031"/>
    <w:rsid w:val="00BE3947"/>
    <w:rsid w:val="00BE3B2D"/>
    <w:rsid w:val="00BE3CB0"/>
    <w:rsid w:val="00BE3FEB"/>
    <w:rsid w:val="00BE3FF8"/>
    <w:rsid w:val="00BE41EA"/>
    <w:rsid w:val="00BE4211"/>
    <w:rsid w:val="00BE4BC9"/>
    <w:rsid w:val="00BE5006"/>
    <w:rsid w:val="00BE556B"/>
    <w:rsid w:val="00BE64C4"/>
    <w:rsid w:val="00BE6902"/>
    <w:rsid w:val="00BE6D93"/>
    <w:rsid w:val="00BF070E"/>
    <w:rsid w:val="00BF1031"/>
    <w:rsid w:val="00BF1D2F"/>
    <w:rsid w:val="00BF2090"/>
    <w:rsid w:val="00BF22F5"/>
    <w:rsid w:val="00BF36C1"/>
    <w:rsid w:val="00BF373D"/>
    <w:rsid w:val="00BF470E"/>
    <w:rsid w:val="00BF4A48"/>
    <w:rsid w:val="00BF4C78"/>
    <w:rsid w:val="00BF4F39"/>
    <w:rsid w:val="00BF5404"/>
    <w:rsid w:val="00BF5421"/>
    <w:rsid w:val="00BF5610"/>
    <w:rsid w:val="00BF5750"/>
    <w:rsid w:val="00BF5A91"/>
    <w:rsid w:val="00BF5CD0"/>
    <w:rsid w:val="00BF6539"/>
    <w:rsid w:val="00BF70B0"/>
    <w:rsid w:val="00BF725F"/>
    <w:rsid w:val="00BF758F"/>
    <w:rsid w:val="00BF7668"/>
    <w:rsid w:val="00BF7ACD"/>
    <w:rsid w:val="00BF7BB6"/>
    <w:rsid w:val="00C0079C"/>
    <w:rsid w:val="00C00A5A"/>
    <w:rsid w:val="00C00EEF"/>
    <w:rsid w:val="00C00F92"/>
    <w:rsid w:val="00C0100A"/>
    <w:rsid w:val="00C011AD"/>
    <w:rsid w:val="00C013E1"/>
    <w:rsid w:val="00C015F5"/>
    <w:rsid w:val="00C0173E"/>
    <w:rsid w:val="00C0212F"/>
    <w:rsid w:val="00C02292"/>
    <w:rsid w:val="00C026F5"/>
    <w:rsid w:val="00C027B2"/>
    <w:rsid w:val="00C027BB"/>
    <w:rsid w:val="00C02A97"/>
    <w:rsid w:val="00C02F22"/>
    <w:rsid w:val="00C03181"/>
    <w:rsid w:val="00C034C2"/>
    <w:rsid w:val="00C03626"/>
    <w:rsid w:val="00C03E1B"/>
    <w:rsid w:val="00C03ED8"/>
    <w:rsid w:val="00C04093"/>
    <w:rsid w:val="00C0425E"/>
    <w:rsid w:val="00C04A0C"/>
    <w:rsid w:val="00C04CDB"/>
    <w:rsid w:val="00C05708"/>
    <w:rsid w:val="00C05A06"/>
    <w:rsid w:val="00C062F9"/>
    <w:rsid w:val="00C066CB"/>
    <w:rsid w:val="00C06EE0"/>
    <w:rsid w:val="00C07354"/>
    <w:rsid w:val="00C07E83"/>
    <w:rsid w:val="00C10B5F"/>
    <w:rsid w:val="00C10DD1"/>
    <w:rsid w:val="00C11061"/>
    <w:rsid w:val="00C1164E"/>
    <w:rsid w:val="00C118B7"/>
    <w:rsid w:val="00C1240A"/>
    <w:rsid w:val="00C12B29"/>
    <w:rsid w:val="00C12C29"/>
    <w:rsid w:val="00C12DE2"/>
    <w:rsid w:val="00C12EEE"/>
    <w:rsid w:val="00C13237"/>
    <w:rsid w:val="00C13655"/>
    <w:rsid w:val="00C139E7"/>
    <w:rsid w:val="00C144A6"/>
    <w:rsid w:val="00C14D3F"/>
    <w:rsid w:val="00C15266"/>
    <w:rsid w:val="00C15431"/>
    <w:rsid w:val="00C15B6E"/>
    <w:rsid w:val="00C15C33"/>
    <w:rsid w:val="00C1610A"/>
    <w:rsid w:val="00C165FB"/>
    <w:rsid w:val="00C166F5"/>
    <w:rsid w:val="00C16B5C"/>
    <w:rsid w:val="00C20925"/>
    <w:rsid w:val="00C217E3"/>
    <w:rsid w:val="00C219D7"/>
    <w:rsid w:val="00C21B40"/>
    <w:rsid w:val="00C22217"/>
    <w:rsid w:val="00C22AB1"/>
    <w:rsid w:val="00C22C52"/>
    <w:rsid w:val="00C230A1"/>
    <w:rsid w:val="00C2319A"/>
    <w:rsid w:val="00C23E7E"/>
    <w:rsid w:val="00C2407B"/>
    <w:rsid w:val="00C240BD"/>
    <w:rsid w:val="00C2484B"/>
    <w:rsid w:val="00C249D7"/>
    <w:rsid w:val="00C24B77"/>
    <w:rsid w:val="00C24DB5"/>
    <w:rsid w:val="00C24F5A"/>
    <w:rsid w:val="00C25DAE"/>
    <w:rsid w:val="00C26643"/>
    <w:rsid w:val="00C27215"/>
    <w:rsid w:val="00C273AF"/>
    <w:rsid w:val="00C277FE"/>
    <w:rsid w:val="00C27A7B"/>
    <w:rsid w:val="00C27B4F"/>
    <w:rsid w:val="00C27F77"/>
    <w:rsid w:val="00C27FE3"/>
    <w:rsid w:val="00C3019E"/>
    <w:rsid w:val="00C3068C"/>
    <w:rsid w:val="00C3151B"/>
    <w:rsid w:val="00C31BBA"/>
    <w:rsid w:val="00C31CE1"/>
    <w:rsid w:val="00C32747"/>
    <w:rsid w:val="00C32AFA"/>
    <w:rsid w:val="00C32B1F"/>
    <w:rsid w:val="00C334F8"/>
    <w:rsid w:val="00C33591"/>
    <w:rsid w:val="00C34058"/>
    <w:rsid w:val="00C343A7"/>
    <w:rsid w:val="00C344FB"/>
    <w:rsid w:val="00C34781"/>
    <w:rsid w:val="00C34819"/>
    <w:rsid w:val="00C35102"/>
    <w:rsid w:val="00C35DC4"/>
    <w:rsid w:val="00C35DEC"/>
    <w:rsid w:val="00C37233"/>
    <w:rsid w:val="00C4072B"/>
    <w:rsid w:val="00C40B06"/>
    <w:rsid w:val="00C41456"/>
    <w:rsid w:val="00C4192C"/>
    <w:rsid w:val="00C41B90"/>
    <w:rsid w:val="00C41BD6"/>
    <w:rsid w:val="00C41D6E"/>
    <w:rsid w:val="00C41F7A"/>
    <w:rsid w:val="00C423E9"/>
    <w:rsid w:val="00C424E3"/>
    <w:rsid w:val="00C42DA3"/>
    <w:rsid w:val="00C42E88"/>
    <w:rsid w:val="00C43510"/>
    <w:rsid w:val="00C437BC"/>
    <w:rsid w:val="00C43865"/>
    <w:rsid w:val="00C43B40"/>
    <w:rsid w:val="00C442D2"/>
    <w:rsid w:val="00C44B1C"/>
    <w:rsid w:val="00C44EC7"/>
    <w:rsid w:val="00C44F9A"/>
    <w:rsid w:val="00C44FB1"/>
    <w:rsid w:val="00C45DB6"/>
    <w:rsid w:val="00C463A0"/>
    <w:rsid w:val="00C4669E"/>
    <w:rsid w:val="00C47032"/>
    <w:rsid w:val="00C47376"/>
    <w:rsid w:val="00C4753F"/>
    <w:rsid w:val="00C500A8"/>
    <w:rsid w:val="00C503C5"/>
    <w:rsid w:val="00C5099F"/>
    <w:rsid w:val="00C50E8B"/>
    <w:rsid w:val="00C51E97"/>
    <w:rsid w:val="00C52064"/>
    <w:rsid w:val="00C524F9"/>
    <w:rsid w:val="00C526F7"/>
    <w:rsid w:val="00C52981"/>
    <w:rsid w:val="00C529AF"/>
    <w:rsid w:val="00C5376D"/>
    <w:rsid w:val="00C537A4"/>
    <w:rsid w:val="00C545FB"/>
    <w:rsid w:val="00C5466C"/>
    <w:rsid w:val="00C5482B"/>
    <w:rsid w:val="00C55E38"/>
    <w:rsid w:val="00C56980"/>
    <w:rsid w:val="00C5707B"/>
    <w:rsid w:val="00C57353"/>
    <w:rsid w:val="00C57904"/>
    <w:rsid w:val="00C57A9F"/>
    <w:rsid w:val="00C60D5C"/>
    <w:rsid w:val="00C627A0"/>
    <w:rsid w:val="00C627F6"/>
    <w:rsid w:val="00C631BB"/>
    <w:rsid w:val="00C6350B"/>
    <w:rsid w:val="00C63659"/>
    <w:rsid w:val="00C636B4"/>
    <w:rsid w:val="00C63BF0"/>
    <w:rsid w:val="00C64D81"/>
    <w:rsid w:val="00C650AE"/>
    <w:rsid w:val="00C65189"/>
    <w:rsid w:val="00C6570A"/>
    <w:rsid w:val="00C65838"/>
    <w:rsid w:val="00C67028"/>
    <w:rsid w:val="00C674E6"/>
    <w:rsid w:val="00C67DE9"/>
    <w:rsid w:val="00C7086E"/>
    <w:rsid w:val="00C708A1"/>
    <w:rsid w:val="00C70C43"/>
    <w:rsid w:val="00C70D92"/>
    <w:rsid w:val="00C731CF"/>
    <w:rsid w:val="00C731DB"/>
    <w:rsid w:val="00C7434E"/>
    <w:rsid w:val="00C752AD"/>
    <w:rsid w:val="00C75D71"/>
    <w:rsid w:val="00C75EDE"/>
    <w:rsid w:val="00C76314"/>
    <w:rsid w:val="00C764DC"/>
    <w:rsid w:val="00C76ACA"/>
    <w:rsid w:val="00C77393"/>
    <w:rsid w:val="00C77564"/>
    <w:rsid w:val="00C77C77"/>
    <w:rsid w:val="00C806A8"/>
    <w:rsid w:val="00C81BA6"/>
    <w:rsid w:val="00C824D9"/>
    <w:rsid w:val="00C8268F"/>
    <w:rsid w:val="00C82FF0"/>
    <w:rsid w:val="00C8334F"/>
    <w:rsid w:val="00C8378C"/>
    <w:rsid w:val="00C83AC7"/>
    <w:rsid w:val="00C83E6F"/>
    <w:rsid w:val="00C83EF2"/>
    <w:rsid w:val="00C83F91"/>
    <w:rsid w:val="00C8476E"/>
    <w:rsid w:val="00C84C28"/>
    <w:rsid w:val="00C85395"/>
    <w:rsid w:val="00C85D3B"/>
    <w:rsid w:val="00C868B5"/>
    <w:rsid w:val="00C86AF7"/>
    <w:rsid w:val="00C86EE6"/>
    <w:rsid w:val="00C87006"/>
    <w:rsid w:val="00C87141"/>
    <w:rsid w:val="00C872E1"/>
    <w:rsid w:val="00C87ECF"/>
    <w:rsid w:val="00C90070"/>
    <w:rsid w:val="00C90867"/>
    <w:rsid w:val="00C912CE"/>
    <w:rsid w:val="00C9132B"/>
    <w:rsid w:val="00C91C74"/>
    <w:rsid w:val="00C91D12"/>
    <w:rsid w:val="00C9216A"/>
    <w:rsid w:val="00C924FC"/>
    <w:rsid w:val="00C92BF6"/>
    <w:rsid w:val="00C94156"/>
    <w:rsid w:val="00C94291"/>
    <w:rsid w:val="00C945D3"/>
    <w:rsid w:val="00C9467F"/>
    <w:rsid w:val="00C95175"/>
    <w:rsid w:val="00C9534C"/>
    <w:rsid w:val="00C958B2"/>
    <w:rsid w:val="00C95935"/>
    <w:rsid w:val="00C95EDA"/>
    <w:rsid w:val="00C96A90"/>
    <w:rsid w:val="00C96B30"/>
    <w:rsid w:val="00C96C6E"/>
    <w:rsid w:val="00C96D2A"/>
    <w:rsid w:val="00C9701B"/>
    <w:rsid w:val="00C97474"/>
    <w:rsid w:val="00C975EF"/>
    <w:rsid w:val="00CA0005"/>
    <w:rsid w:val="00CA0007"/>
    <w:rsid w:val="00CA03EE"/>
    <w:rsid w:val="00CA0611"/>
    <w:rsid w:val="00CA0754"/>
    <w:rsid w:val="00CA092F"/>
    <w:rsid w:val="00CA0B75"/>
    <w:rsid w:val="00CA0DA7"/>
    <w:rsid w:val="00CA0E91"/>
    <w:rsid w:val="00CA12D9"/>
    <w:rsid w:val="00CA1387"/>
    <w:rsid w:val="00CA18F7"/>
    <w:rsid w:val="00CA1A83"/>
    <w:rsid w:val="00CA23FF"/>
    <w:rsid w:val="00CA24B0"/>
    <w:rsid w:val="00CA2551"/>
    <w:rsid w:val="00CA2559"/>
    <w:rsid w:val="00CA293E"/>
    <w:rsid w:val="00CA31FA"/>
    <w:rsid w:val="00CA3884"/>
    <w:rsid w:val="00CA3E85"/>
    <w:rsid w:val="00CA3F75"/>
    <w:rsid w:val="00CA43BA"/>
    <w:rsid w:val="00CA482A"/>
    <w:rsid w:val="00CA4E84"/>
    <w:rsid w:val="00CA5FA0"/>
    <w:rsid w:val="00CA62B8"/>
    <w:rsid w:val="00CA6D31"/>
    <w:rsid w:val="00CA6DC2"/>
    <w:rsid w:val="00CA6DCB"/>
    <w:rsid w:val="00CA73E5"/>
    <w:rsid w:val="00CA76F0"/>
    <w:rsid w:val="00CB02F5"/>
    <w:rsid w:val="00CB07B6"/>
    <w:rsid w:val="00CB0E11"/>
    <w:rsid w:val="00CB0F49"/>
    <w:rsid w:val="00CB12C5"/>
    <w:rsid w:val="00CB2449"/>
    <w:rsid w:val="00CB2934"/>
    <w:rsid w:val="00CB3898"/>
    <w:rsid w:val="00CB3B2D"/>
    <w:rsid w:val="00CB3BA6"/>
    <w:rsid w:val="00CB4045"/>
    <w:rsid w:val="00CB4087"/>
    <w:rsid w:val="00CB4594"/>
    <w:rsid w:val="00CB57C2"/>
    <w:rsid w:val="00CB5844"/>
    <w:rsid w:val="00CB59AC"/>
    <w:rsid w:val="00CB636E"/>
    <w:rsid w:val="00CB66B4"/>
    <w:rsid w:val="00CB6B01"/>
    <w:rsid w:val="00CB6D6A"/>
    <w:rsid w:val="00CB6EC7"/>
    <w:rsid w:val="00CB75BF"/>
    <w:rsid w:val="00CB77B6"/>
    <w:rsid w:val="00CB7B2F"/>
    <w:rsid w:val="00CC0B34"/>
    <w:rsid w:val="00CC17B2"/>
    <w:rsid w:val="00CC199B"/>
    <w:rsid w:val="00CC20DE"/>
    <w:rsid w:val="00CC2814"/>
    <w:rsid w:val="00CC2EB5"/>
    <w:rsid w:val="00CC38F3"/>
    <w:rsid w:val="00CC3C37"/>
    <w:rsid w:val="00CC4788"/>
    <w:rsid w:val="00CC4991"/>
    <w:rsid w:val="00CC513D"/>
    <w:rsid w:val="00CC538B"/>
    <w:rsid w:val="00CC5A85"/>
    <w:rsid w:val="00CC5B24"/>
    <w:rsid w:val="00CC6681"/>
    <w:rsid w:val="00CC6719"/>
    <w:rsid w:val="00CC67DE"/>
    <w:rsid w:val="00CC6AB6"/>
    <w:rsid w:val="00CC6EA4"/>
    <w:rsid w:val="00CC6FD6"/>
    <w:rsid w:val="00CC6FF5"/>
    <w:rsid w:val="00CC7477"/>
    <w:rsid w:val="00CC7ADE"/>
    <w:rsid w:val="00CC7B81"/>
    <w:rsid w:val="00CC7D8E"/>
    <w:rsid w:val="00CC7EDE"/>
    <w:rsid w:val="00CC7F4D"/>
    <w:rsid w:val="00CD053A"/>
    <w:rsid w:val="00CD08F5"/>
    <w:rsid w:val="00CD1BA9"/>
    <w:rsid w:val="00CD2B5F"/>
    <w:rsid w:val="00CD2CB7"/>
    <w:rsid w:val="00CD2E16"/>
    <w:rsid w:val="00CD3B35"/>
    <w:rsid w:val="00CD4042"/>
    <w:rsid w:val="00CD4798"/>
    <w:rsid w:val="00CD5801"/>
    <w:rsid w:val="00CD5E60"/>
    <w:rsid w:val="00CD6995"/>
    <w:rsid w:val="00CD69C3"/>
    <w:rsid w:val="00CD6E1A"/>
    <w:rsid w:val="00CD6FAD"/>
    <w:rsid w:val="00CD7948"/>
    <w:rsid w:val="00CD7B77"/>
    <w:rsid w:val="00CD7CCF"/>
    <w:rsid w:val="00CE0ACC"/>
    <w:rsid w:val="00CE0D9E"/>
    <w:rsid w:val="00CE167E"/>
    <w:rsid w:val="00CE19B1"/>
    <w:rsid w:val="00CE1BAA"/>
    <w:rsid w:val="00CE1BB9"/>
    <w:rsid w:val="00CE25E6"/>
    <w:rsid w:val="00CE2C4D"/>
    <w:rsid w:val="00CE2CDD"/>
    <w:rsid w:val="00CE2E4D"/>
    <w:rsid w:val="00CE3411"/>
    <w:rsid w:val="00CE42F8"/>
    <w:rsid w:val="00CE437A"/>
    <w:rsid w:val="00CE49AF"/>
    <w:rsid w:val="00CE522E"/>
    <w:rsid w:val="00CE5E3D"/>
    <w:rsid w:val="00CE65D5"/>
    <w:rsid w:val="00CE6650"/>
    <w:rsid w:val="00CE6945"/>
    <w:rsid w:val="00CE6BCF"/>
    <w:rsid w:val="00CE703F"/>
    <w:rsid w:val="00CE7175"/>
    <w:rsid w:val="00CE7300"/>
    <w:rsid w:val="00CE769B"/>
    <w:rsid w:val="00CE79DE"/>
    <w:rsid w:val="00CE7D05"/>
    <w:rsid w:val="00CF0349"/>
    <w:rsid w:val="00CF059E"/>
    <w:rsid w:val="00CF1700"/>
    <w:rsid w:val="00CF20DF"/>
    <w:rsid w:val="00CF2390"/>
    <w:rsid w:val="00CF2489"/>
    <w:rsid w:val="00CF27DD"/>
    <w:rsid w:val="00CF2E5A"/>
    <w:rsid w:val="00CF2E95"/>
    <w:rsid w:val="00CF33E7"/>
    <w:rsid w:val="00CF36BC"/>
    <w:rsid w:val="00CF3A8C"/>
    <w:rsid w:val="00CF3B8F"/>
    <w:rsid w:val="00CF4954"/>
    <w:rsid w:val="00CF4A97"/>
    <w:rsid w:val="00CF51A5"/>
    <w:rsid w:val="00CF54DF"/>
    <w:rsid w:val="00CF5DEE"/>
    <w:rsid w:val="00CF677D"/>
    <w:rsid w:val="00CF6829"/>
    <w:rsid w:val="00CF73E7"/>
    <w:rsid w:val="00CF757F"/>
    <w:rsid w:val="00D000E3"/>
    <w:rsid w:val="00D0125F"/>
    <w:rsid w:val="00D01C3A"/>
    <w:rsid w:val="00D01DF9"/>
    <w:rsid w:val="00D01F93"/>
    <w:rsid w:val="00D0201A"/>
    <w:rsid w:val="00D022EC"/>
    <w:rsid w:val="00D02DCB"/>
    <w:rsid w:val="00D03431"/>
    <w:rsid w:val="00D03BB3"/>
    <w:rsid w:val="00D042BB"/>
    <w:rsid w:val="00D045D8"/>
    <w:rsid w:val="00D04964"/>
    <w:rsid w:val="00D04BDB"/>
    <w:rsid w:val="00D04E1E"/>
    <w:rsid w:val="00D050C7"/>
    <w:rsid w:val="00D05986"/>
    <w:rsid w:val="00D05BD7"/>
    <w:rsid w:val="00D0675B"/>
    <w:rsid w:val="00D06AF4"/>
    <w:rsid w:val="00D06F6A"/>
    <w:rsid w:val="00D0715A"/>
    <w:rsid w:val="00D071A6"/>
    <w:rsid w:val="00D07470"/>
    <w:rsid w:val="00D105DC"/>
    <w:rsid w:val="00D10979"/>
    <w:rsid w:val="00D1157D"/>
    <w:rsid w:val="00D11808"/>
    <w:rsid w:val="00D120C8"/>
    <w:rsid w:val="00D12657"/>
    <w:rsid w:val="00D128F6"/>
    <w:rsid w:val="00D12C8C"/>
    <w:rsid w:val="00D137EE"/>
    <w:rsid w:val="00D13F1D"/>
    <w:rsid w:val="00D143EF"/>
    <w:rsid w:val="00D14C4B"/>
    <w:rsid w:val="00D15BDD"/>
    <w:rsid w:val="00D15D62"/>
    <w:rsid w:val="00D16260"/>
    <w:rsid w:val="00D16929"/>
    <w:rsid w:val="00D17444"/>
    <w:rsid w:val="00D1767B"/>
    <w:rsid w:val="00D17A3F"/>
    <w:rsid w:val="00D17DB6"/>
    <w:rsid w:val="00D20225"/>
    <w:rsid w:val="00D204FB"/>
    <w:rsid w:val="00D205AA"/>
    <w:rsid w:val="00D206BF"/>
    <w:rsid w:val="00D20B99"/>
    <w:rsid w:val="00D21783"/>
    <w:rsid w:val="00D21A99"/>
    <w:rsid w:val="00D2409E"/>
    <w:rsid w:val="00D24466"/>
    <w:rsid w:val="00D24630"/>
    <w:rsid w:val="00D248C4"/>
    <w:rsid w:val="00D24BD4"/>
    <w:rsid w:val="00D24C5D"/>
    <w:rsid w:val="00D25065"/>
    <w:rsid w:val="00D252F6"/>
    <w:rsid w:val="00D255C4"/>
    <w:rsid w:val="00D2585C"/>
    <w:rsid w:val="00D260CF"/>
    <w:rsid w:val="00D26759"/>
    <w:rsid w:val="00D26858"/>
    <w:rsid w:val="00D2693F"/>
    <w:rsid w:val="00D269DC"/>
    <w:rsid w:val="00D27B2D"/>
    <w:rsid w:val="00D27E1D"/>
    <w:rsid w:val="00D27EBC"/>
    <w:rsid w:val="00D30B19"/>
    <w:rsid w:val="00D312B7"/>
    <w:rsid w:val="00D31BD6"/>
    <w:rsid w:val="00D31F4C"/>
    <w:rsid w:val="00D32058"/>
    <w:rsid w:val="00D3323E"/>
    <w:rsid w:val="00D33AD6"/>
    <w:rsid w:val="00D34A3E"/>
    <w:rsid w:val="00D34A97"/>
    <w:rsid w:val="00D34C5E"/>
    <w:rsid w:val="00D34CEA"/>
    <w:rsid w:val="00D35230"/>
    <w:rsid w:val="00D35C28"/>
    <w:rsid w:val="00D363BF"/>
    <w:rsid w:val="00D366F5"/>
    <w:rsid w:val="00D370E8"/>
    <w:rsid w:val="00D40266"/>
    <w:rsid w:val="00D404E5"/>
    <w:rsid w:val="00D406D4"/>
    <w:rsid w:val="00D4104F"/>
    <w:rsid w:val="00D41AA5"/>
    <w:rsid w:val="00D43082"/>
    <w:rsid w:val="00D43369"/>
    <w:rsid w:val="00D43371"/>
    <w:rsid w:val="00D44016"/>
    <w:rsid w:val="00D441BB"/>
    <w:rsid w:val="00D44388"/>
    <w:rsid w:val="00D44913"/>
    <w:rsid w:val="00D44970"/>
    <w:rsid w:val="00D44DB4"/>
    <w:rsid w:val="00D451A2"/>
    <w:rsid w:val="00D452DB"/>
    <w:rsid w:val="00D455D0"/>
    <w:rsid w:val="00D459BD"/>
    <w:rsid w:val="00D45EFA"/>
    <w:rsid w:val="00D464AC"/>
    <w:rsid w:val="00D4660B"/>
    <w:rsid w:val="00D46DA3"/>
    <w:rsid w:val="00D47142"/>
    <w:rsid w:val="00D471B8"/>
    <w:rsid w:val="00D47A13"/>
    <w:rsid w:val="00D502A2"/>
    <w:rsid w:val="00D50327"/>
    <w:rsid w:val="00D508A2"/>
    <w:rsid w:val="00D50B2E"/>
    <w:rsid w:val="00D50F1C"/>
    <w:rsid w:val="00D51B47"/>
    <w:rsid w:val="00D5255A"/>
    <w:rsid w:val="00D52874"/>
    <w:rsid w:val="00D52AD3"/>
    <w:rsid w:val="00D52D54"/>
    <w:rsid w:val="00D52DE2"/>
    <w:rsid w:val="00D5362F"/>
    <w:rsid w:val="00D53B80"/>
    <w:rsid w:val="00D53BD2"/>
    <w:rsid w:val="00D54968"/>
    <w:rsid w:val="00D54988"/>
    <w:rsid w:val="00D54B0C"/>
    <w:rsid w:val="00D54DBF"/>
    <w:rsid w:val="00D55ADF"/>
    <w:rsid w:val="00D56450"/>
    <w:rsid w:val="00D56B6E"/>
    <w:rsid w:val="00D56EB3"/>
    <w:rsid w:val="00D5791D"/>
    <w:rsid w:val="00D57A14"/>
    <w:rsid w:val="00D60BCC"/>
    <w:rsid w:val="00D60DAC"/>
    <w:rsid w:val="00D60F74"/>
    <w:rsid w:val="00D610D1"/>
    <w:rsid w:val="00D61594"/>
    <w:rsid w:val="00D6160D"/>
    <w:rsid w:val="00D622AA"/>
    <w:rsid w:val="00D62BE7"/>
    <w:rsid w:val="00D63009"/>
    <w:rsid w:val="00D6378A"/>
    <w:rsid w:val="00D63864"/>
    <w:rsid w:val="00D63CF5"/>
    <w:rsid w:val="00D63E2C"/>
    <w:rsid w:val="00D63FF7"/>
    <w:rsid w:val="00D64570"/>
    <w:rsid w:val="00D647DE"/>
    <w:rsid w:val="00D64A07"/>
    <w:rsid w:val="00D6526A"/>
    <w:rsid w:val="00D6544E"/>
    <w:rsid w:val="00D6562E"/>
    <w:rsid w:val="00D65903"/>
    <w:rsid w:val="00D65F00"/>
    <w:rsid w:val="00D65F10"/>
    <w:rsid w:val="00D6641E"/>
    <w:rsid w:val="00D6695F"/>
    <w:rsid w:val="00D669C5"/>
    <w:rsid w:val="00D66F31"/>
    <w:rsid w:val="00D67188"/>
    <w:rsid w:val="00D679C5"/>
    <w:rsid w:val="00D67AA7"/>
    <w:rsid w:val="00D67DA4"/>
    <w:rsid w:val="00D70A28"/>
    <w:rsid w:val="00D71052"/>
    <w:rsid w:val="00D7123C"/>
    <w:rsid w:val="00D71452"/>
    <w:rsid w:val="00D71CA4"/>
    <w:rsid w:val="00D72078"/>
    <w:rsid w:val="00D720D6"/>
    <w:rsid w:val="00D730E9"/>
    <w:rsid w:val="00D735B4"/>
    <w:rsid w:val="00D7398D"/>
    <w:rsid w:val="00D73D13"/>
    <w:rsid w:val="00D73F83"/>
    <w:rsid w:val="00D73FE0"/>
    <w:rsid w:val="00D74B62"/>
    <w:rsid w:val="00D75410"/>
    <w:rsid w:val="00D75F52"/>
    <w:rsid w:val="00D76AD3"/>
    <w:rsid w:val="00D76C25"/>
    <w:rsid w:val="00D8015D"/>
    <w:rsid w:val="00D801C8"/>
    <w:rsid w:val="00D80EDA"/>
    <w:rsid w:val="00D8134E"/>
    <w:rsid w:val="00D8153F"/>
    <w:rsid w:val="00D81A40"/>
    <w:rsid w:val="00D8219F"/>
    <w:rsid w:val="00D82C87"/>
    <w:rsid w:val="00D8313A"/>
    <w:rsid w:val="00D83461"/>
    <w:rsid w:val="00D8364D"/>
    <w:rsid w:val="00D83F24"/>
    <w:rsid w:val="00D846C9"/>
    <w:rsid w:val="00D84B84"/>
    <w:rsid w:val="00D8533E"/>
    <w:rsid w:val="00D861A1"/>
    <w:rsid w:val="00D8656E"/>
    <w:rsid w:val="00D86B4C"/>
    <w:rsid w:val="00D86F8E"/>
    <w:rsid w:val="00D871EE"/>
    <w:rsid w:val="00D87218"/>
    <w:rsid w:val="00D876D0"/>
    <w:rsid w:val="00D87885"/>
    <w:rsid w:val="00D87ADA"/>
    <w:rsid w:val="00D87E71"/>
    <w:rsid w:val="00D9039F"/>
    <w:rsid w:val="00D903E8"/>
    <w:rsid w:val="00D90669"/>
    <w:rsid w:val="00D906A9"/>
    <w:rsid w:val="00D90FD3"/>
    <w:rsid w:val="00D91123"/>
    <w:rsid w:val="00D91159"/>
    <w:rsid w:val="00D914C4"/>
    <w:rsid w:val="00D91789"/>
    <w:rsid w:val="00D924F9"/>
    <w:rsid w:val="00D92A89"/>
    <w:rsid w:val="00D937C0"/>
    <w:rsid w:val="00D93C1A"/>
    <w:rsid w:val="00D93CC5"/>
    <w:rsid w:val="00D94151"/>
    <w:rsid w:val="00D95743"/>
    <w:rsid w:val="00D9576A"/>
    <w:rsid w:val="00D95A05"/>
    <w:rsid w:val="00D96245"/>
    <w:rsid w:val="00D966DD"/>
    <w:rsid w:val="00D96813"/>
    <w:rsid w:val="00D974F6"/>
    <w:rsid w:val="00D9773D"/>
    <w:rsid w:val="00D97A0B"/>
    <w:rsid w:val="00D97B56"/>
    <w:rsid w:val="00D97BD7"/>
    <w:rsid w:val="00D97E5A"/>
    <w:rsid w:val="00D97EF8"/>
    <w:rsid w:val="00DA0007"/>
    <w:rsid w:val="00DA037D"/>
    <w:rsid w:val="00DA0580"/>
    <w:rsid w:val="00DA075A"/>
    <w:rsid w:val="00DA1727"/>
    <w:rsid w:val="00DA1DFC"/>
    <w:rsid w:val="00DA2458"/>
    <w:rsid w:val="00DA29C2"/>
    <w:rsid w:val="00DA2DE2"/>
    <w:rsid w:val="00DA32C3"/>
    <w:rsid w:val="00DA36EB"/>
    <w:rsid w:val="00DA36ED"/>
    <w:rsid w:val="00DA3FDA"/>
    <w:rsid w:val="00DA3FF0"/>
    <w:rsid w:val="00DA4153"/>
    <w:rsid w:val="00DA47D8"/>
    <w:rsid w:val="00DA4AEE"/>
    <w:rsid w:val="00DA4B6E"/>
    <w:rsid w:val="00DA4C65"/>
    <w:rsid w:val="00DA5BFA"/>
    <w:rsid w:val="00DA5C89"/>
    <w:rsid w:val="00DA65F3"/>
    <w:rsid w:val="00DA70FA"/>
    <w:rsid w:val="00DA768B"/>
    <w:rsid w:val="00DA76F5"/>
    <w:rsid w:val="00DB02CB"/>
    <w:rsid w:val="00DB07AA"/>
    <w:rsid w:val="00DB172F"/>
    <w:rsid w:val="00DB1C1D"/>
    <w:rsid w:val="00DB22FC"/>
    <w:rsid w:val="00DB2431"/>
    <w:rsid w:val="00DB28BB"/>
    <w:rsid w:val="00DB2CCF"/>
    <w:rsid w:val="00DB3B3F"/>
    <w:rsid w:val="00DB3FA6"/>
    <w:rsid w:val="00DB4066"/>
    <w:rsid w:val="00DB4BBB"/>
    <w:rsid w:val="00DB4D14"/>
    <w:rsid w:val="00DB4E59"/>
    <w:rsid w:val="00DB509B"/>
    <w:rsid w:val="00DB527C"/>
    <w:rsid w:val="00DB529D"/>
    <w:rsid w:val="00DB52D7"/>
    <w:rsid w:val="00DB53F5"/>
    <w:rsid w:val="00DB5618"/>
    <w:rsid w:val="00DB589D"/>
    <w:rsid w:val="00DB5972"/>
    <w:rsid w:val="00DB5F23"/>
    <w:rsid w:val="00DB629E"/>
    <w:rsid w:val="00DB660E"/>
    <w:rsid w:val="00DB6D7F"/>
    <w:rsid w:val="00DB7895"/>
    <w:rsid w:val="00DB7AA2"/>
    <w:rsid w:val="00DC00CF"/>
    <w:rsid w:val="00DC0657"/>
    <w:rsid w:val="00DC085A"/>
    <w:rsid w:val="00DC14C7"/>
    <w:rsid w:val="00DC1F34"/>
    <w:rsid w:val="00DC22C0"/>
    <w:rsid w:val="00DC248B"/>
    <w:rsid w:val="00DC2754"/>
    <w:rsid w:val="00DC2797"/>
    <w:rsid w:val="00DC2D7B"/>
    <w:rsid w:val="00DC333A"/>
    <w:rsid w:val="00DC3A4B"/>
    <w:rsid w:val="00DC3EB1"/>
    <w:rsid w:val="00DC4772"/>
    <w:rsid w:val="00DC4B5C"/>
    <w:rsid w:val="00DC5C6A"/>
    <w:rsid w:val="00DC5EC9"/>
    <w:rsid w:val="00DC623D"/>
    <w:rsid w:val="00DC62E4"/>
    <w:rsid w:val="00DC64B6"/>
    <w:rsid w:val="00DC650C"/>
    <w:rsid w:val="00DC6A29"/>
    <w:rsid w:val="00DC6F2D"/>
    <w:rsid w:val="00DC72AB"/>
    <w:rsid w:val="00DC78E4"/>
    <w:rsid w:val="00DC79A0"/>
    <w:rsid w:val="00DD16F4"/>
    <w:rsid w:val="00DD19BF"/>
    <w:rsid w:val="00DD1A83"/>
    <w:rsid w:val="00DD1B0C"/>
    <w:rsid w:val="00DD248B"/>
    <w:rsid w:val="00DD2C4A"/>
    <w:rsid w:val="00DD3712"/>
    <w:rsid w:val="00DD3AAA"/>
    <w:rsid w:val="00DD3FCA"/>
    <w:rsid w:val="00DD4977"/>
    <w:rsid w:val="00DD6CFA"/>
    <w:rsid w:val="00DD6D73"/>
    <w:rsid w:val="00DD6F0C"/>
    <w:rsid w:val="00DD7627"/>
    <w:rsid w:val="00DD7C52"/>
    <w:rsid w:val="00DE0104"/>
    <w:rsid w:val="00DE026A"/>
    <w:rsid w:val="00DE051C"/>
    <w:rsid w:val="00DE0BBE"/>
    <w:rsid w:val="00DE0ECD"/>
    <w:rsid w:val="00DE0FA3"/>
    <w:rsid w:val="00DE1486"/>
    <w:rsid w:val="00DE159C"/>
    <w:rsid w:val="00DE1621"/>
    <w:rsid w:val="00DE2107"/>
    <w:rsid w:val="00DE235C"/>
    <w:rsid w:val="00DE26D7"/>
    <w:rsid w:val="00DE2B47"/>
    <w:rsid w:val="00DE2D73"/>
    <w:rsid w:val="00DE3271"/>
    <w:rsid w:val="00DE465D"/>
    <w:rsid w:val="00DE49E8"/>
    <w:rsid w:val="00DE4BA5"/>
    <w:rsid w:val="00DE4C03"/>
    <w:rsid w:val="00DE51F4"/>
    <w:rsid w:val="00DE6F2A"/>
    <w:rsid w:val="00DE7C6E"/>
    <w:rsid w:val="00DF0208"/>
    <w:rsid w:val="00DF0F20"/>
    <w:rsid w:val="00DF1C04"/>
    <w:rsid w:val="00DF2311"/>
    <w:rsid w:val="00DF2464"/>
    <w:rsid w:val="00DF2BD3"/>
    <w:rsid w:val="00DF2D9D"/>
    <w:rsid w:val="00DF35A2"/>
    <w:rsid w:val="00DF3F37"/>
    <w:rsid w:val="00DF40BD"/>
    <w:rsid w:val="00DF426F"/>
    <w:rsid w:val="00DF42D5"/>
    <w:rsid w:val="00DF4555"/>
    <w:rsid w:val="00DF467B"/>
    <w:rsid w:val="00DF4821"/>
    <w:rsid w:val="00DF4DF8"/>
    <w:rsid w:val="00DF54A9"/>
    <w:rsid w:val="00DF5C1D"/>
    <w:rsid w:val="00DF694E"/>
    <w:rsid w:val="00DF70D2"/>
    <w:rsid w:val="00DF7E03"/>
    <w:rsid w:val="00E00402"/>
    <w:rsid w:val="00E00ED8"/>
    <w:rsid w:val="00E01114"/>
    <w:rsid w:val="00E01171"/>
    <w:rsid w:val="00E012E9"/>
    <w:rsid w:val="00E01408"/>
    <w:rsid w:val="00E0174A"/>
    <w:rsid w:val="00E01BF6"/>
    <w:rsid w:val="00E01D74"/>
    <w:rsid w:val="00E01DD5"/>
    <w:rsid w:val="00E02093"/>
    <w:rsid w:val="00E0252B"/>
    <w:rsid w:val="00E0272B"/>
    <w:rsid w:val="00E02CFF"/>
    <w:rsid w:val="00E03485"/>
    <w:rsid w:val="00E03EFE"/>
    <w:rsid w:val="00E042C2"/>
    <w:rsid w:val="00E042E1"/>
    <w:rsid w:val="00E04354"/>
    <w:rsid w:val="00E04593"/>
    <w:rsid w:val="00E04BEB"/>
    <w:rsid w:val="00E04F18"/>
    <w:rsid w:val="00E0516E"/>
    <w:rsid w:val="00E05391"/>
    <w:rsid w:val="00E05CF1"/>
    <w:rsid w:val="00E05D32"/>
    <w:rsid w:val="00E0604D"/>
    <w:rsid w:val="00E062EC"/>
    <w:rsid w:val="00E066AA"/>
    <w:rsid w:val="00E06A89"/>
    <w:rsid w:val="00E06F6C"/>
    <w:rsid w:val="00E07328"/>
    <w:rsid w:val="00E0782D"/>
    <w:rsid w:val="00E07BCA"/>
    <w:rsid w:val="00E1023C"/>
    <w:rsid w:val="00E10D4D"/>
    <w:rsid w:val="00E113D3"/>
    <w:rsid w:val="00E119E7"/>
    <w:rsid w:val="00E11C64"/>
    <w:rsid w:val="00E1244B"/>
    <w:rsid w:val="00E12B41"/>
    <w:rsid w:val="00E12C33"/>
    <w:rsid w:val="00E12C96"/>
    <w:rsid w:val="00E12CDC"/>
    <w:rsid w:val="00E12ED8"/>
    <w:rsid w:val="00E13291"/>
    <w:rsid w:val="00E133B0"/>
    <w:rsid w:val="00E13411"/>
    <w:rsid w:val="00E13953"/>
    <w:rsid w:val="00E13B37"/>
    <w:rsid w:val="00E1400E"/>
    <w:rsid w:val="00E14034"/>
    <w:rsid w:val="00E1412C"/>
    <w:rsid w:val="00E14299"/>
    <w:rsid w:val="00E142B1"/>
    <w:rsid w:val="00E143E6"/>
    <w:rsid w:val="00E145D3"/>
    <w:rsid w:val="00E1495A"/>
    <w:rsid w:val="00E14D50"/>
    <w:rsid w:val="00E152A0"/>
    <w:rsid w:val="00E15797"/>
    <w:rsid w:val="00E1649F"/>
    <w:rsid w:val="00E16717"/>
    <w:rsid w:val="00E16C3F"/>
    <w:rsid w:val="00E17315"/>
    <w:rsid w:val="00E202AD"/>
    <w:rsid w:val="00E20307"/>
    <w:rsid w:val="00E20F69"/>
    <w:rsid w:val="00E20F99"/>
    <w:rsid w:val="00E21D74"/>
    <w:rsid w:val="00E220C3"/>
    <w:rsid w:val="00E22141"/>
    <w:rsid w:val="00E223C2"/>
    <w:rsid w:val="00E22635"/>
    <w:rsid w:val="00E22CC8"/>
    <w:rsid w:val="00E230BC"/>
    <w:rsid w:val="00E23B9D"/>
    <w:rsid w:val="00E25341"/>
    <w:rsid w:val="00E2563E"/>
    <w:rsid w:val="00E25BCE"/>
    <w:rsid w:val="00E26100"/>
    <w:rsid w:val="00E263AE"/>
    <w:rsid w:val="00E26451"/>
    <w:rsid w:val="00E26488"/>
    <w:rsid w:val="00E268F9"/>
    <w:rsid w:val="00E26B5F"/>
    <w:rsid w:val="00E27449"/>
    <w:rsid w:val="00E27B41"/>
    <w:rsid w:val="00E3080E"/>
    <w:rsid w:val="00E30B5F"/>
    <w:rsid w:val="00E31B76"/>
    <w:rsid w:val="00E3269E"/>
    <w:rsid w:val="00E330B4"/>
    <w:rsid w:val="00E3326B"/>
    <w:rsid w:val="00E33495"/>
    <w:rsid w:val="00E33B99"/>
    <w:rsid w:val="00E3420E"/>
    <w:rsid w:val="00E3429D"/>
    <w:rsid w:val="00E348E6"/>
    <w:rsid w:val="00E34934"/>
    <w:rsid w:val="00E34DE3"/>
    <w:rsid w:val="00E34EBC"/>
    <w:rsid w:val="00E35BDA"/>
    <w:rsid w:val="00E35D95"/>
    <w:rsid w:val="00E36635"/>
    <w:rsid w:val="00E3689C"/>
    <w:rsid w:val="00E36CDE"/>
    <w:rsid w:val="00E37666"/>
    <w:rsid w:val="00E37FDE"/>
    <w:rsid w:val="00E40531"/>
    <w:rsid w:val="00E40D45"/>
    <w:rsid w:val="00E41ACE"/>
    <w:rsid w:val="00E41E8E"/>
    <w:rsid w:val="00E41F2B"/>
    <w:rsid w:val="00E424BA"/>
    <w:rsid w:val="00E426D5"/>
    <w:rsid w:val="00E42CFA"/>
    <w:rsid w:val="00E43534"/>
    <w:rsid w:val="00E43A1B"/>
    <w:rsid w:val="00E43C6F"/>
    <w:rsid w:val="00E44D38"/>
    <w:rsid w:val="00E44E35"/>
    <w:rsid w:val="00E44FA5"/>
    <w:rsid w:val="00E45006"/>
    <w:rsid w:val="00E45084"/>
    <w:rsid w:val="00E4536B"/>
    <w:rsid w:val="00E46008"/>
    <w:rsid w:val="00E462C8"/>
    <w:rsid w:val="00E46816"/>
    <w:rsid w:val="00E46906"/>
    <w:rsid w:val="00E46BD2"/>
    <w:rsid w:val="00E46E5F"/>
    <w:rsid w:val="00E470EF"/>
    <w:rsid w:val="00E471AA"/>
    <w:rsid w:val="00E471C6"/>
    <w:rsid w:val="00E4732E"/>
    <w:rsid w:val="00E4780F"/>
    <w:rsid w:val="00E47E3A"/>
    <w:rsid w:val="00E47F33"/>
    <w:rsid w:val="00E500E7"/>
    <w:rsid w:val="00E507AC"/>
    <w:rsid w:val="00E50FFE"/>
    <w:rsid w:val="00E52042"/>
    <w:rsid w:val="00E523A3"/>
    <w:rsid w:val="00E52528"/>
    <w:rsid w:val="00E5256C"/>
    <w:rsid w:val="00E52F3B"/>
    <w:rsid w:val="00E5308C"/>
    <w:rsid w:val="00E530CD"/>
    <w:rsid w:val="00E53E49"/>
    <w:rsid w:val="00E545AC"/>
    <w:rsid w:val="00E5547D"/>
    <w:rsid w:val="00E554AD"/>
    <w:rsid w:val="00E55511"/>
    <w:rsid w:val="00E55B56"/>
    <w:rsid w:val="00E560D3"/>
    <w:rsid w:val="00E56178"/>
    <w:rsid w:val="00E5702C"/>
    <w:rsid w:val="00E572D6"/>
    <w:rsid w:val="00E57D85"/>
    <w:rsid w:val="00E57FD9"/>
    <w:rsid w:val="00E61039"/>
    <w:rsid w:val="00E612D8"/>
    <w:rsid w:val="00E623F5"/>
    <w:rsid w:val="00E6276F"/>
    <w:rsid w:val="00E627F3"/>
    <w:rsid w:val="00E62B26"/>
    <w:rsid w:val="00E62B8F"/>
    <w:rsid w:val="00E62C40"/>
    <w:rsid w:val="00E6310C"/>
    <w:rsid w:val="00E6310D"/>
    <w:rsid w:val="00E6329E"/>
    <w:rsid w:val="00E635BC"/>
    <w:rsid w:val="00E63617"/>
    <w:rsid w:val="00E63F46"/>
    <w:rsid w:val="00E643B9"/>
    <w:rsid w:val="00E649F0"/>
    <w:rsid w:val="00E6506C"/>
    <w:rsid w:val="00E67071"/>
    <w:rsid w:val="00E674DD"/>
    <w:rsid w:val="00E67506"/>
    <w:rsid w:val="00E677E8"/>
    <w:rsid w:val="00E67AA2"/>
    <w:rsid w:val="00E67B91"/>
    <w:rsid w:val="00E70073"/>
    <w:rsid w:val="00E70134"/>
    <w:rsid w:val="00E704CE"/>
    <w:rsid w:val="00E70A62"/>
    <w:rsid w:val="00E711EC"/>
    <w:rsid w:val="00E715D1"/>
    <w:rsid w:val="00E71836"/>
    <w:rsid w:val="00E7188A"/>
    <w:rsid w:val="00E71ACD"/>
    <w:rsid w:val="00E72389"/>
    <w:rsid w:val="00E727CC"/>
    <w:rsid w:val="00E72AC3"/>
    <w:rsid w:val="00E72ADC"/>
    <w:rsid w:val="00E72AE9"/>
    <w:rsid w:val="00E735E3"/>
    <w:rsid w:val="00E73E33"/>
    <w:rsid w:val="00E73E3B"/>
    <w:rsid w:val="00E74230"/>
    <w:rsid w:val="00E743B0"/>
    <w:rsid w:val="00E74555"/>
    <w:rsid w:val="00E745A5"/>
    <w:rsid w:val="00E745C3"/>
    <w:rsid w:val="00E745F5"/>
    <w:rsid w:val="00E74818"/>
    <w:rsid w:val="00E74ADE"/>
    <w:rsid w:val="00E750DB"/>
    <w:rsid w:val="00E75254"/>
    <w:rsid w:val="00E7556C"/>
    <w:rsid w:val="00E75877"/>
    <w:rsid w:val="00E759D7"/>
    <w:rsid w:val="00E75C92"/>
    <w:rsid w:val="00E76F7C"/>
    <w:rsid w:val="00E77421"/>
    <w:rsid w:val="00E77827"/>
    <w:rsid w:val="00E77AB7"/>
    <w:rsid w:val="00E804D0"/>
    <w:rsid w:val="00E80B2E"/>
    <w:rsid w:val="00E80F06"/>
    <w:rsid w:val="00E81D82"/>
    <w:rsid w:val="00E81F15"/>
    <w:rsid w:val="00E822AA"/>
    <w:rsid w:val="00E824F7"/>
    <w:rsid w:val="00E8251D"/>
    <w:rsid w:val="00E82769"/>
    <w:rsid w:val="00E82924"/>
    <w:rsid w:val="00E829F9"/>
    <w:rsid w:val="00E82B81"/>
    <w:rsid w:val="00E82C18"/>
    <w:rsid w:val="00E82D0A"/>
    <w:rsid w:val="00E83054"/>
    <w:rsid w:val="00E83066"/>
    <w:rsid w:val="00E830ED"/>
    <w:rsid w:val="00E83448"/>
    <w:rsid w:val="00E835E2"/>
    <w:rsid w:val="00E83CEE"/>
    <w:rsid w:val="00E83DC5"/>
    <w:rsid w:val="00E83E7D"/>
    <w:rsid w:val="00E84A49"/>
    <w:rsid w:val="00E85D6C"/>
    <w:rsid w:val="00E85FA2"/>
    <w:rsid w:val="00E86252"/>
    <w:rsid w:val="00E86571"/>
    <w:rsid w:val="00E8667B"/>
    <w:rsid w:val="00E866C2"/>
    <w:rsid w:val="00E87455"/>
    <w:rsid w:val="00E8759B"/>
    <w:rsid w:val="00E876D3"/>
    <w:rsid w:val="00E87D3E"/>
    <w:rsid w:val="00E90860"/>
    <w:rsid w:val="00E918FB"/>
    <w:rsid w:val="00E91DA7"/>
    <w:rsid w:val="00E9264A"/>
    <w:rsid w:val="00E92C5C"/>
    <w:rsid w:val="00E92D73"/>
    <w:rsid w:val="00E92F84"/>
    <w:rsid w:val="00E92F9F"/>
    <w:rsid w:val="00E93340"/>
    <w:rsid w:val="00E93A08"/>
    <w:rsid w:val="00E93A2E"/>
    <w:rsid w:val="00E93B9D"/>
    <w:rsid w:val="00E93C16"/>
    <w:rsid w:val="00E941DA"/>
    <w:rsid w:val="00E94436"/>
    <w:rsid w:val="00E9458C"/>
    <w:rsid w:val="00E95FF6"/>
    <w:rsid w:val="00E967A9"/>
    <w:rsid w:val="00E96A62"/>
    <w:rsid w:val="00E97072"/>
    <w:rsid w:val="00E973A7"/>
    <w:rsid w:val="00E975D1"/>
    <w:rsid w:val="00E977B8"/>
    <w:rsid w:val="00E97D1A"/>
    <w:rsid w:val="00E97D5D"/>
    <w:rsid w:val="00E97DA3"/>
    <w:rsid w:val="00E97DAA"/>
    <w:rsid w:val="00EA05AC"/>
    <w:rsid w:val="00EA06E4"/>
    <w:rsid w:val="00EA0817"/>
    <w:rsid w:val="00EA0A0A"/>
    <w:rsid w:val="00EA159F"/>
    <w:rsid w:val="00EA1848"/>
    <w:rsid w:val="00EA2342"/>
    <w:rsid w:val="00EA2C31"/>
    <w:rsid w:val="00EA2CDD"/>
    <w:rsid w:val="00EA2D3B"/>
    <w:rsid w:val="00EA2E8C"/>
    <w:rsid w:val="00EA4734"/>
    <w:rsid w:val="00EA52F2"/>
    <w:rsid w:val="00EA5A45"/>
    <w:rsid w:val="00EA5B89"/>
    <w:rsid w:val="00EA5EE3"/>
    <w:rsid w:val="00EA69EF"/>
    <w:rsid w:val="00EA6AB9"/>
    <w:rsid w:val="00EA782A"/>
    <w:rsid w:val="00EB0387"/>
    <w:rsid w:val="00EB0455"/>
    <w:rsid w:val="00EB065E"/>
    <w:rsid w:val="00EB0664"/>
    <w:rsid w:val="00EB0E4E"/>
    <w:rsid w:val="00EB11A7"/>
    <w:rsid w:val="00EB230A"/>
    <w:rsid w:val="00EB29EB"/>
    <w:rsid w:val="00EB2B70"/>
    <w:rsid w:val="00EB33FB"/>
    <w:rsid w:val="00EB354B"/>
    <w:rsid w:val="00EB3D82"/>
    <w:rsid w:val="00EB45E0"/>
    <w:rsid w:val="00EB4816"/>
    <w:rsid w:val="00EB4FAF"/>
    <w:rsid w:val="00EB532F"/>
    <w:rsid w:val="00EB547D"/>
    <w:rsid w:val="00EB57E0"/>
    <w:rsid w:val="00EB5964"/>
    <w:rsid w:val="00EB5D06"/>
    <w:rsid w:val="00EB5E51"/>
    <w:rsid w:val="00EB6034"/>
    <w:rsid w:val="00EB611B"/>
    <w:rsid w:val="00EB74B4"/>
    <w:rsid w:val="00EB7781"/>
    <w:rsid w:val="00EB7B57"/>
    <w:rsid w:val="00EB7C93"/>
    <w:rsid w:val="00EC01EE"/>
    <w:rsid w:val="00EC0661"/>
    <w:rsid w:val="00EC0C77"/>
    <w:rsid w:val="00EC0DB5"/>
    <w:rsid w:val="00EC1201"/>
    <w:rsid w:val="00EC132B"/>
    <w:rsid w:val="00EC15D0"/>
    <w:rsid w:val="00EC1C66"/>
    <w:rsid w:val="00EC1FDD"/>
    <w:rsid w:val="00EC224E"/>
    <w:rsid w:val="00EC2EC1"/>
    <w:rsid w:val="00EC3113"/>
    <w:rsid w:val="00EC3FCE"/>
    <w:rsid w:val="00EC4183"/>
    <w:rsid w:val="00EC4640"/>
    <w:rsid w:val="00EC508A"/>
    <w:rsid w:val="00EC54C3"/>
    <w:rsid w:val="00EC57F8"/>
    <w:rsid w:val="00EC64A3"/>
    <w:rsid w:val="00EC699D"/>
    <w:rsid w:val="00EC6A8E"/>
    <w:rsid w:val="00EC6B3A"/>
    <w:rsid w:val="00EC7497"/>
    <w:rsid w:val="00EC7F76"/>
    <w:rsid w:val="00ED093B"/>
    <w:rsid w:val="00ED09F1"/>
    <w:rsid w:val="00ED0DE7"/>
    <w:rsid w:val="00ED10D9"/>
    <w:rsid w:val="00ED1D43"/>
    <w:rsid w:val="00ED2B92"/>
    <w:rsid w:val="00ED2D7C"/>
    <w:rsid w:val="00ED2EFA"/>
    <w:rsid w:val="00ED3115"/>
    <w:rsid w:val="00ED33B0"/>
    <w:rsid w:val="00ED3444"/>
    <w:rsid w:val="00ED3638"/>
    <w:rsid w:val="00ED3825"/>
    <w:rsid w:val="00ED3A65"/>
    <w:rsid w:val="00ED3B4E"/>
    <w:rsid w:val="00ED4AAC"/>
    <w:rsid w:val="00ED4B0A"/>
    <w:rsid w:val="00ED4C6E"/>
    <w:rsid w:val="00ED5983"/>
    <w:rsid w:val="00ED5A25"/>
    <w:rsid w:val="00ED6AC1"/>
    <w:rsid w:val="00ED6AC8"/>
    <w:rsid w:val="00ED6E57"/>
    <w:rsid w:val="00ED72F5"/>
    <w:rsid w:val="00ED7F18"/>
    <w:rsid w:val="00EE016B"/>
    <w:rsid w:val="00EE0477"/>
    <w:rsid w:val="00EE09D2"/>
    <w:rsid w:val="00EE0B6F"/>
    <w:rsid w:val="00EE1592"/>
    <w:rsid w:val="00EE16FD"/>
    <w:rsid w:val="00EE1BF1"/>
    <w:rsid w:val="00EE2030"/>
    <w:rsid w:val="00EE2524"/>
    <w:rsid w:val="00EE25BE"/>
    <w:rsid w:val="00EE26B4"/>
    <w:rsid w:val="00EE29FF"/>
    <w:rsid w:val="00EE2B1B"/>
    <w:rsid w:val="00EE2CCF"/>
    <w:rsid w:val="00EE2DFB"/>
    <w:rsid w:val="00EE2ED5"/>
    <w:rsid w:val="00EE343F"/>
    <w:rsid w:val="00EE373D"/>
    <w:rsid w:val="00EE3BC1"/>
    <w:rsid w:val="00EE3CC1"/>
    <w:rsid w:val="00EE3D02"/>
    <w:rsid w:val="00EE3EC6"/>
    <w:rsid w:val="00EE49C7"/>
    <w:rsid w:val="00EE4DBA"/>
    <w:rsid w:val="00EE5495"/>
    <w:rsid w:val="00EE56C7"/>
    <w:rsid w:val="00EE597A"/>
    <w:rsid w:val="00EE5E5A"/>
    <w:rsid w:val="00EE63AB"/>
    <w:rsid w:val="00EE6581"/>
    <w:rsid w:val="00EE67D5"/>
    <w:rsid w:val="00EE6967"/>
    <w:rsid w:val="00EE69F9"/>
    <w:rsid w:val="00EE6E06"/>
    <w:rsid w:val="00EE6F6C"/>
    <w:rsid w:val="00EE76D9"/>
    <w:rsid w:val="00EF14A5"/>
    <w:rsid w:val="00EF1980"/>
    <w:rsid w:val="00EF1F04"/>
    <w:rsid w:val="00EF2298"/>
    <w:rsid w:val="00EF23FF"/>
    <w:rsid w:val="00EF2AEA"/>
    <w:rsid w:val="00EF38E9"/>
    <w:rsid w:val="00EF3B08"/>
    <w:rsid w:val="00EF3C32"/>
    <w:rsid w:val="00EF3CA1"/>
    <w:rsid w:val="00EF3DED"/>
    <w:rsid w:val="00EF4468"/>
    <w:rsid w:val="00EF4493"/>
    <w:rsid w:val="00EF505B"/>
    <w:rsid w:val="00EF556A"/>
    <w:rsid w:val="00EF58A9"/>
    <w:rsid w:val="00EF59F5"/>
    <w:rsid w:val="00EF5BA4"/>
    <w:rsid w:val="00EF5DD0"/>
    <w:rsid w:val="00EF60EA"/>
    <w:rsid w:val="00EF61E7"/>
    <w:rsid w:val="00EF7C84"/>
    <w:rsid w:val="00F00303"/>
    <w:rsid w:val="00F00C6B"/>
    <w:rsid w:val="00F010C2"/>
    <w:rsid w:val="00F016ED"/>
    <w:rsid w:val="00F01864"/>
    <w:rsid w:val="00F01BB2"/>
    <w:rsid w:val="00F02398"/>
    <w:rsid w:val="00F0243D"/>
    <w:rsid w:val="00F038AC"/>
    <w:rsid w:val="00F03A06"/>
    <w:rsid w:val="00F03C0E"/>
    <w:rsid w:val="00F0408D"/>
    <w:rsid w:val="00F043EB"/>
    <w:rsid w:val="00F0470D"/>
    <w:rsid w:val="00F047FE"/>
    <w:rsid w:val="00F04810"/>
    <w:rsid w:val="00F04D0C"/>
    <w:rsid w:val="00F04DB0"/>
    <w:rsid w:val="00F04ED3"/>
    <w:rsid w:val="00F059FB"/>
    <w:rsid w:val="00F05B05"/>
    <w:rsid w:val="00F05E17"/>
    <w:rsid w:val="00F06862"/>
    <w:rsid w:val="00F06A2F"/>
    <w:rsid w:val="00F0708A"/>
    <w:rsid w:val="00F07570"/>
    <w:rsid w:val="00F07971"/>
    <w:rsid w:val="00F07BD1"/>
    <w:rsid w:val="00F07E83"/>
    <w:rsid w:val="00F10500"/>
    <w:rsid w:val="00F10656"/>
    <w:rsid w:val="00F109FD"/>
    <w:rsid w:val="00F10B2F"/>
    <w:rsid w:val="00F10C1D"/>
    <w:rsid w:val="00F1105A"/>
    <w:rsid w:val="00F1114B"/>
    <w:rsid w:val="00F11925"/>
    <w:rsid w:val="00F11F17"/>
    <w:rsid w:val="00F12809"/>
    <w:rsid w:val="00F12BA8"/>
    <w:rsid w:val="00F12ECC"/>
    <w:rsid w:val="00F12FAF"/>
    <w:rsid w:val="00F1320E"/>
    <w:rsid w:val="00F13573"/>
    <w:rsid w:val="00F13FC1"/>
    <w:rsid w:val="00F147EC"/>
    <w:rsid w:val="00F14C11"/>
    <w:rsid w:val="00F15049"/>
    <w:rsid w:val="00F1545E"/>
    <w:rsid w:val="00F15C25"/>
    <w:rsid w:val="00F163CA"/>
    <w:rsid w:val="00F169A1"/>
    <w:rsid w:val="00F16A66"/>
    <w:rsid w:val="00F16AB6"/>
    <w:rsid w:val="00F17072"/>
    <w:rsid w:val="00F1789A"/>
    <w:rsid w:val="00F17A09"/>
    <w:rsid w:val="00F17BEB"/>
    <w:rsid w:val="00F20542"/>
    <w:rsid w:val="00F2070E"/>
    <w:rsid w:val="00F20EDD"/>
    <w:rsid w:val="00F218FF"/>
    <w:rsid w:val="00F21998"/>
    <w:rsid w:val="00F219B0"/>
    <w:rsid w:val="00F21F15"/>
    <w:rsid w:val="00F21FA4"/>
    <w:rsid w:val="00F227F0"/>
    <w:rsid w:val="00F227FE"/>
    <w:rsid w:val="00F235EE"/>
    <w:rsid w:val="00F23C44"/>
    <w:rsid w:val="00F23E31"/>
    <w:rsid w:val="00F24008"/>
    <w:rsid w:val="00F24328"/>
    <w:rsid w:val="00F24C95"/>
    <w:rsid w:val="00F24DEC"/>
    <w:rsid w:val="00F24EEE"/>
    <w:rsid w:val="00F25154"/>
    <w:rsid w:val="00F25C2A"/>
    <w:rsid w:val="00F25F5E"/>
    <w:rsid w:val="00F2624C"/>
    <w:rsid w:val="00F26667"/>
    <w:rsid w:val="00F267BE"/>
    <w:rsid w:val="00F2688F"/>
    <w:rsid w:val="00F26D58"/>
    <w:rsid w:val="00F2744D"/>
    <w:rsid w:val="00F278C2"/>
    <w:rsid w:val="00F27AEC"/>
    <w:rsid w:val="00F30FCB"/>
    <w:rsid w:val="00F31049"/>
    <w:rsid w:val="00F313D9"/>
    <w:rsid w:val="00F3188A"/>
    <w:rsid w:val="00F32BFD"/>
    <w:rsid w:val="00F32DC3"/>
    <w:rsid w:val="00F338BC"/>
    <w:rsid w:val="00F33C22"/>
    <w:rsid w:val="00F33D43"/>
    <w:rsid w:val="00F33E62"/>
    <w:rsid w:val="00F34B94"/>
    <w:rsid w:val="00F34C8D"/>
    <w:rsid w:val="00F34FBA"/>
    <w:rsid w:val="00F3501C"/>
    <w:rsid w:val="00F35239"/>
    <w:rsid w:val="00F3671A"/>
    <w:rsid w:val="00F3681D"/>
    <w:rsid w:val="00F36AA7"/>
    <w:rsid w:val="00F370F7"/>
    <w:rsid w:val="00F37470"/>
    <w:rsid w:val="00F40535"/>
    <w:rsid w:val="00F40697"/>
    <w:rsid w:val="00F406A8"/>
    <w:rsid w:val="00F40F61"/>
    <w:rsid w:val="00F41D07"/>
    <w:rsid w:val="00F4203C"/>
    <w:rsid w:val="00F42999"/>
    <w:rsid w:val="00F42E5C"/>
    <w:rsid w:val="00F42EB8"/>
    <w:rsid w:val="00F4303C"/>
    <w:rsid w:val="00F4316E"/>
    <w:rsid w:val="00F438B1"/>
    <w:rsid w:val="00F4418F"/>
    <w:rsid w:val="00F44312"/>
    <w:rsid w:val="00F44714"/>
    <w:rsid w:val="00F45112"/>
    <w:rsid w:val="00F4627A"/>
    <w:rsid w:val="00F46319"/>
    <w:rsid w:val="00F46C38"/>
    <w:rsid w:val="00F46F93"/>
    <w:rsid w:val="00F4757C"/>
    <w:rsid w:val="00F47743"/>
    <w:rsid w:val="00F47A75"/>
    <w:rsid w:val="00F47BA6"/>
    <w:rsid w:val="00F500B0"/>
    <w:rsid w:val="00F500D3"/>
    <w:rsid w:val="00F50201"/>
    <w:rsid w:val="00F5091A"/>
    <w:rsid w:val="00F51764"/>
    <w:rsid w:val="00F519CA"/>
    <w:rsid w:val="00F51F3F"/>
    <w:rsid w:val="00F524AE"/>
    <w:rsid w:val="00F52F06"/>
    <w:rsid w:val="00F53187"/>
    <w:rsid w:val="00F54162"/>
    <w:rsid w:val="00F544B9"/>
    <w:rsid w:val="00F5476F"/>
    <w:rsid w:val="00F556C5"/>
    <w:rsid w:val="00F558D1"/>
    <w:rsid w:val="00F5600B"/>
    <w:rsid w:val="00F56112"/>
    <w:rsid w:val="00F56C54"/>
    <w:rsid w:val="00F57368"/>
    <w:rsid w:val="00F578BD"/>
    <w:rsid w:val="00F603E0"/>
    <w:rsid w:val="00F60E79"/>
    <w:rsid w:val="00F614D8"/>
    <w:rsid w:val="00F61AEE"/>
    <w:rsid w:val="00F61C77"/>
    <w:rsid w:val="00F61D49"/>
    <w:rsid w:val="00F62653"/>
    <w:rsid w:val="00F63065"/>
    <w:rsid w:val="00F6340A"/>
    <w:rsid w:val="00F635E6"/>
    <w:rsid w:val="00F63C4B"/>
    <w:rsid w:val="00F63EB7"/>
    <w:rsid w:val="00F641AB"/>
    <w:rsid w:val="00F645C2"/>
    <w:rsid w:val="00F64E1D"/>
    <w:rsid w:val="00F65294"/>
    <w:rsid w:val="00F65348"/>
    <w:rsid w:val="00F65632"/>
    <w:rsid w:val="00F65F61"/>
    <w:rsid w:val="00F663B5"/>
    <w:rsid w:val="00F6664F"/>
    <w:rsid w:val="00F67113"/>
    <w:rsid w:val="00F67310"/>
    <w:rsid w:val="00F67673"/>
    <w:rsid w:val="00F67CF8"/>
    <w:rsid w:val="00F67EDE"/>
    <w:rsid w:val="00F70B95"/>
    <w:rsid w:val="00F70C5A"/>
    <w:rsid w:val="00F71A77"/>
    <w:rsid w:val="00F71F18"/>
    <w:rsid w:val="00F725B6"/>
    <w:rsid w:val="00F7260D"/>
    <w:rsid w:val="00F73917"/>
    <w:rsid w:val="00F73D77"/>
    <w:rsid w:val="00F73EB2"/>
    <w:rsid w:val="00F750CE"/>
    <w:rsid w:val="00F7584D"/>
    <w:rsid w:val="00F76383"/>
    <w:rsid w:val="00F76905"/>
    <w:rsid w:val="00F76946"/>
    <w:rsid w:val="00F769EF"/>
    <w:rsid w:val="00F76FA2"/>
    <w:rsid w:val="00F7792E"/>
    <w:rsid w:val="00F80203"/>
    <w:rsid w:val="00F81179"/>
    <w:rsid w:val="00F8190C"/>
    <w:rsid w:val="00F81B85"/>
    <w:rsid w:val="00F81C8E"/>
    <w:rsid w:val="00F825CA"/>
    <w:rsid w:val="00F82C31"/>
    <w:rsid w:val="00F82C83"/>
    <w:rsid w:val="00F830D7"/>
    <w:rsid w:val="00F83BA7"/>
    <w:rsid w:val="00F84548"/>
    <w:rsid w:val="00F84B74"/>
    <w:rsid w:val="00F8574B"/>
    <w:rsid w:val="00F85A40"/>
    <w:rsid w:val="00F861DB"/>
    <w:rsid w:val="00F86292"/>
    <w:rsid w:val="00F8752B"/>
    <w:rsid w:val="00F900E2"/>
    <w:rsid w:val="00F9022D"/>
    <w:rsid w:val="00F9045E"/>
    <w:rsid w:val="00F9068C"/>
    <w:rsid w:val="00F90AB2"/>
    <w:rsid w:val="00F9103C"/>
    <w:rsid w:val="00F9207F"/>
    <w:rsid w:val="00F922E3"/>
    <w:rsid w:val="00F92513"/>
    <w:rsid w:val="00F926F6"/>
    <w:rsid w:val="00F932A0"/>
    <w:rsid w:val="00F9348D"/>
    <w:rsid w:val="00F93F40"/>
    <w:rsid w:val="00F93F77"/>
    <w:rsid w:val="00F94621"/>
    <w:rsid w:val="00F95027"/>
    <w:rsid w:val="00F9535F"/>
    <w:rsid w:val="00F95538"/>
    <w:rsid w:val="00F95A09"/>
    <w:rsid w:val="00F96044"/>
    <w:rsid w:val="00F9637E"/>
    <w:rsid w:val="00F9663E"/>
    <w:rsid w:val="00F968FF"/>
    <w:rsid w:val="00F969EE"/>
    <w:rsid w:val="00F96B39"/>
    <w:rsid w:val="00F97B24"/>
    <w:rsid w:val="00F97F14"/>
    <w:rsid w:val="00FA0B17"/>
    <w:rsid w:val="00FA1D34"/>
    <w:rsid w:val="00FA21C8"/>
    <w:rsid w:val="00FA258B"/>
    <w:rsid w:val="00FA275B"/>
    <w:rsid w:val="00FA2ADB"/>
    <w:rsid w:val="00FA2CD8"/>
    <w:rsid w:val="00FA2F93"/>
    <w:rsid w:val="00FA33DF"/>
    <w:rsid w:val="00FA3479"/>
    <w:rsid w:val="00FA37D8"/>
    <w:rsid w:val="00FA3844"/>
    <w:rsid w:val="00FA3CCF"/>
    <w:rsid w:val="00FA3F7C"/>
    <w:rsid w:val="00FA4694"/>
    <w:rsid w:val="00FA51BE"/>
    <w:rsid w:val="00FA548A"/>
    <w:rsid w:val="00FA54B1"/>
    <w:rsid w:val="00FA59B8"/>
    <w:rsid w:val="00FA61B9"/>
    <w:rsid w:val="00FA621C"/>
    <w:rsid w:val="00FA66C3"/>
    <w:rsid w:val="00FA68D7"/>
    <w:rsid w:val="00FA6CC0"/>
    <w:rsid w:val="00FA6DF5"/>
    <w:rsid w:val="00FA6F98"/>
    <w:rsid w:val="00FA7031"/>
    <w:rsid w:val="00FA75E7"/>
    <w:rsid w:val="00FA78D3"/>
    <w:rsid w:val="00FA790F"/>
    <w:rsid w:val="00FB095E"/>
    <w:rsid w:val="00FB0C59"/>
    <w:rsid w:val="00FB1098"/>
    <w:rsid w:val="00FB1577"/>
    <w:rsid w:val="00FB18F1"/>
    <w:rsid w:val="00FB19C3"/>
    <w:rsid w:val="00FB1A4C"/>
    <w:rsid w:val="00FB2F1B"/>
    <w:rsid w:val="00FB2F1E"/>
    <w:rsid w:val="00FB3189"/>
    <w:rsid w:val="00FB38E6"/>
    <w:rsid w:val="00FB3AEF"/>
    <w:rsid w:val="00FB3BE3"/>
    <w:rsid w:val="00FB3E4D"/>
    <w:rsid w:val="00FB4541"/>
    <w:rsid w:val="00FB4762"/>
    <w:rsid w:val="00FB510E"/>
    <w:rsid w:val="00FB57D7"/>
    <w:rsid w:val="00FB5DFE"/>
    <w:rsid w:val="00FB6156"/>
    <w:rsid w:val="00FB6176"/>
    <w:rsid w:val="00FB6198"/>
    <w:rsid w:val="00FB6933"/>
    <w:rsid w:val="00FB6964"/>
    <w:rsid w:val="00FB69BD"/>
    <w:rsid w:val="00FB69F0"/>
    <w:rsid w:val="00FB7604"/>
    <w:rsid w:val="00FB7ECF"/>
    <w:rsid w:val="00FC0376"/>
    <w:rsid w:val="00FC066C"/>
    <w:rsid w:val="00FC0B42"/>
    <w:rsid w:val="00FC17F2"/>
    <w:rsid w:val="00FC1B13"/>
    <w:rsid w:val="00FC1D59"/>
    <w:rsid w:val="00FC23A2"/>
    <w:rsid w:val="00FC25AE"/>
    <w:rsid w:val="00FC2603"/>
    <w:rsid w:val="00FC28FD"/>
    <w:rsid w:val="00FC2C46"/>
    <w:rsid w:val="00FC2CE1"/>
    <w:rsid w:val="00FC2EE2"/>
    <w:rsid w:val="00FC30A7"/>
    <w:rsid w:val="00FC39DD"/>
    <w:rsid w:val="00FC3F55"/>
    <w:rsid w:val="00FC40E1"/>
    <w:rsid w:val="00FC4429"/>
    <w:rsid w:val="00FC445A"/>
    <w:rsid w:val="00FC4874"/>
    <w:rsid w:val="00FC49EB"/>
    <w:rsid w:val="00FC4E89"/>
    <w:rsid w:val="00FC5BFA"/>
    <w:rsid w:val="00FC5ED5"/>
    <w:rsid w:val="00FC6179"/>
    <w:rsid w:val="00FC6881"/>
    <w:rsid w:val="00FC7162"/>
    <w:rsid w:val="00FC754F"/>
    <w:rsid w:val="00FC7A4C"/>
    <w:rsid w:val="00FC7AAA"/>
    <w:rsid w:val="00FC7E7C"/>
    <w:rsid w:val="00FD06B4"/>
    <w:rsid w:val="00FD092F"/>
    <w:rsid w:val="00FD12B9"/>
    <w:rsid w:val="00FD150F"/>
    <w:rsid w:val="00FD1EB4"/>
    <w:rsid w:val="00FD254C"/>
    <w:rsid w:val="00FD3184"/>
    <w:rsid w:val="00FD31AA"/>
    <w:rsid w:val="00FD3782"/>
    <w:rsid w:val="00FD3B37"/>
    <w:rsid w:val="00FD43DC"/>
    <w:rsid w:val="00FD4D8A"/>
    <w:rsid w:val="00FD5311"/>
    <w:rsid w:val="00FD5313"/>
    <w:rsid w:val="00FD5FF7"/>
    <w:rsid w:val="00FD6060"/>
    <w:rsid w:val="00FD6747"/>
    <w:rsid w:val="00FD6A77"/>
    <w:rsid w:val="00FD6C5D"/>
    <w:rsid w:val="00FD6CE9"/>
    <w:rsid w:val="00FD6E69"/>
    <w:rsid w:val="00FD77B9"/>
    <w:rsid w:val="00FE01E5"/>
    <w:rsid w:val="00FE083C"/>
    <w:rsid w:val="00FE1B90"/>
    <w:rsid w:val="00FE1EBC"/>
    <w:rsid w:val="00FE1EF2"/>
    <w:rsid w:val="00FE1F74"/>
    <w:rsid w:val="00FE2119"/>
    <w:rsid w:val="00FE2D4C"/>
    <w:rsid w:val="00FE2EB0"/>
    <w:rsid w:val="00FE2F29"/>
    <w:rsid w:val="00FE3223"/>
    <w:rsid w:val="00FE3324"/>
    <w:rsid w:val="00FE336D"/>
    <w:rsid w:val="00FE37B8"/>
    <w:rsid w:val="00FE39AE"/>
    <w:rsid w:val="00FE3F6D"/>
    <w:rsid w:val="00FE4062"/>
    <w:rsid w:val="00FE40D2"/>
    <w:rsid w:val="00FE40EE"/>
    <w:rsid w:val="00FE418C"/>
    <w:rsid w:val="00FE4478"/>
    <w:rsid w:val="00FE4AE5"/>
    <w:rsid w:val="00FE4C81"/>
    <w:rsid w:val="00FE5326"/>
    <w:rsid w:val="00FE540C"/>
    <w:rsid w:val="00FE56CD"/>
    <w:rsid w:val="00FE5A72"/>
    <w:rsid w:val="00FE5B76"/>
    <w:rsid w:val="00FE62AF"/>
    <w:rsid w:val="00FE6341"/>
    <w:rsid w:val="00FE66E1"/>
    <w:rsid w:val="00FE67BE"/>
    <w:rsid w:val="00FE6901"/>
    <w:rsid w:val="00FE6C5C"/>
    <w:rsid w:val="00FE7112"/>
    <w:rsid w:val="00FE74AC"/>
    <w:rsid w:val="00FE7690"/>
    <w:rsid w:val="00FE7B0C"/>
    <w:rsid w:val="00FE7CD9"/>
    <w:rsid w:val="00FF021B"/>
    <w:rsid w:val="00FF044B"/>
    <w:rsid w:val="00FF0FF6"/>
    <w:rsid w:val="00FF1654"/>
    <w:rsid w:val="00FF1878"/>
    <w:rsid w:val="00FF2268"/>
    <w:rsid w:val="00FF278C"/>
    <w:rsid w:val="00FF2AFC"/>
    <w:rsid w:val="00FF3300"/>
    <w:rsid w:val="00FF3390"/>
    <w:rsid w:val="00FF34F5"/>
    <w:rsid w:val="00FF35B2"/>
    <w:rsid w:val="00FF3B6A"/>
    <w:rsid w:val="00FF3D4A"/>
    <w:rsid w:val="00FF40BB"/>
    <w:rsid w:val="00FF563E"/>
    <w:rsid w:val="00FF5AF3"/>
    <w:rsid w:val="00FF5C08"/>
    <w:rsid w:val="00FF6389"/>
    <w:rsid w:val="00FF6BFD"/>
    <w:rsid w:val="00FF7C61"/>
    <w:rsid w:val="00FF7C6D"/>
    <w:rsid w:val="00FF7E0E"/>
    <w:rsid w:val="00FF7E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625D"/>
  <w15:chartTrackingRefBased/>
  <w15:docId w15:val="{72D6C01D-5E04-4B56-9FAF-EAE3404E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4" w:unhideWhenUsed="1"/>
    <w:lsdException w:name="index 2" w:semiHidden="1" w:uiPriority="4" w:unhideWhenUsed="1"/>
    <w:lsdException w:name="index 3" w:semiHidden="1" w:uiPriority="4" w:unhideWhenUsed="1"/>
    <w:lsdException w:name="index 4" w:semiHidden="1" w:uiPriority="4" w:unhideWhenUsed="1"/>
    <w:lsdException w:name="index 5" w:semiHidden="1" w:uiPriority="4" w:unhideWhenUsed="1"/>
    <w:lsdException w:name="index 6" w:semiHidden="1" w:uiPriority="4" w:unhideWhenUsed="1"/>
    <w:lsdException w:name="index 7" w:semiHidden="1" w:uiPriority="4" w:unhideWhenUsed="1"/>
    <w:lsdException w:name="index 8" w:semiHidden="1" w:uiPriority="4" w:unhideWhenUsed="1"/>
    <w:lsdException w:name="index 9" w:semiHidden="1" w:uiPriority="4"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4" w:unhideWhenUsed="1"/>
    <w:lsdException w:name="footnote text" w:semiHidden="1" w:unhideWhenUsed="1"/>
    <w:lsdException w:name="annotation text" w:semiHidden="1" w:uiPriority="4" w:unhideWhenUsed="1"/>
    <w:lsdException w:name="header" w:semiHidden="1" w:uiPriority="99" w:unhideWhenUsed="1"/>
    <w:lsdException w:name="footer" w:semiHidden="1" w:uiPriority="99" w:unhideWhenUsed="1"/>
    <w:lsdException w:name="index heading" w:semiHidden="1" w:uiPriority="4" w:unhideWhenUsed="1"/>
    <w:lsdException w:name="caption" w:semiHidden="1" w:unhideWhenUsed="1" w:qFormat="1"/>
    <w:lsdException w:name="table of figures" w:semiHidden="1" w:uiPriority="4" w:unhideWhenUsed="1"/>
    <w:lsdException w:name="envelope address" w:semiHidden="1" w:uiPriority="4" w:unhideWhenUsed="1"/>
    <w:lsdException w:name="envelope return" w:semiHidden="1" w:uiPriority="4" w:unhideWhenUsed="1"/>
    <w:lsdException w:name="footnote reference" w:semiHidden="1" w:unhideWhenUsed="1"/>
    <w:lsdException w:name="annotation reference" w:semiHidden="1" w:uiPriority="99" w:unhideWhenUsed="1"/>
    <w:lsdException w:name="line number" w:semiHidden="1" w:uiPriority="4" w:unhideWhenUsed="1"/>
    <w:lsdException w:name="page number" w:semiHidden="1" w:uiPriority="4" w:unhideWhenUsed="1"/>
    <w:lsdException w:name="endnote reference" w:semiHidden="1" w:uiPriority="4" w:unhideWhenUsed="1"/>
    <w:lsdException w:name="endnote text" w:semiHidden="1" w:uiPriority="4" w:unhideWhenUsed="1"/>
    <w:lsdException w:name="table of authorities" w:semiHidden="1" w:uiPriority="4" w:unhideWhenUsed="1"/>
    <w:lsdException w:name="macro" w:semiHidden="1" w:uiPriority="4" w:unhideWhenUsed="1"/>
    <w:lsdException w:name="toa heading" w:semiHidden="1" w:uiPriority="4" w:unhideWhenUsed="1"/>
    <w:lsdException w:name="List" w:semiHidden="1" w:uiPriority="4" w:unhideWhenUsed="1"/>
    <w:lsdException w:name="List Bullet" w:semiHidden="1" w:unhideWhenUsed="1" w:qFormat="1"/>
    <w:lsdException w:name="List Number" w:semiHidden="1"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4" w:qFormat="1"/>
    <w:lsdException w:name="Closing" w:semiHidden="1" w:uiPriority="4" w:unhideWhenUsed="1"/>
    <w:lsdException w:name="Signature" w:semiHidden="1" w:uiPriority="4"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4" w:unhideWhenUsed="1"/>
    <w:lsdException w:name="List Continue 2" w:semiHidden="1" w:uiPriority="4" w:unhideWhenUsed="1"/>
    <w:lsdException w:name="List Continue 3" w:semiHidden="1" w:uiPriority="4" w:unhideWhenUsed="1"/>
    <w:lsdException w:name="List Continue 4" w:semiHidden="1" w:uiPriority="4" w:unhideWhenUsed="1"/>
    <w:lsdException w:name="List Continue 5" w:semiHidden="1" w:uiPriority="4" w:unhideWhenUsed="1"/>
    <w:lsdException w:name="Message Header" w:semiHidden="1" w:uiPriority="4" w:unhideWhenUsed="1"/>
    <w:lsdException w:name="Subtitle" w:uiPriority="4" w:qFormat="1"/>
    <w:lsdException w:name="Salutation" w:semiHidden="1" w:uiPriority="4" w:unhideWhenUsed="1"/>
    <w:lsdException w:name="Date" w:semiHidden="1" w:uiPriority="4" w:unhideWhenUsed="1"/>
    <w:lsdException w:name="Body Text First Indent" w:semiHidden="1" w:unhideWhenUsed="1" w:qFormat="1"/>
    <w:lsdException w:name="Body Text First Indent 2" w:semiHidden="1" w:uiPriority="4" w:unhideWhenUsed="1"/>
    <w:lsdException w:name="Note Heading" w:semiHidden="1" w:uiPriority="4" w:unhideWhenUsed="1"/>
    <w:lsdException w:name="Body Text 2" w:semiHidden="1" w:uiPriority="4" w:unhideWhenUsed="1"/>
    <w:lsdException w:name="Body Text 3" w:semiHidden="1" w:uiPriority="4" w:unhideWhenUsed="1"/>
    <w:lsdException w:name="Body Text Indent 2" w:semiHidden="1" w:uiPriority="4" w:unhideWhenUsed="1"/>
    <w:lsdException w:name="Body Text Indent 3" w:semiHidden="1" w:uiPriority="4" w:unhideWhenUsed="1"/>
    <w:lsdException w:name="Block Text" w:semiHidden="1" w:uiPriority="4" w:unhideWhenUsed="1"/>
    <w:lsdException w:name="Hyperlink" w:semiHidden="1" w:uiPriority="99" w:unhideWhenUsed="1"/>
    <w:lsdException w:name="FollowedHyperlink" w:semiHidden="1" w:uiPriority="4" w:unhideWhenUsed="1"/>
    <w:lsdException w:name="Strong" w:uiPriority="4" w:qFormat="1"/>
    <w:lsdException w:name="Emphasis" w:uiPriority="4" w:qFormat="1"/>
    <w:lsdException w:name="Document Map" w:semiHidden="1" w:uiPriority="4" w:unhideWhenUsed="1"/>
    <w:lsdException w:name="Plain Text" w:semiHidden="1" w:uiPriority="4" w:unhideWhenUsed="1"/>
    <w:lsdException w:name="E-mail Signature" w:semiHidden="1" w:uiPriority="4" w:unhideWhenUsed="1"/>
    <w:lsdException w:name="HTML Top of Form" w:semiHidden="1" w:uiPriority="99" w:unhideWhenUsed="1"/>
    <w:lsdException w:name="HTML Bottom of Form" w:semiHidden="1" w:uiPriority="99" w:unhideWhenUsed="1"/>
    <w:lsdException w:name="Normal (Web)" w:semiHidden="1" w:uiPriority="4" w:unhideWhenUsed="1"/>
    <w:lsdException w:name="HTML Acronym" w:semiHidden="1" w:uiPriority="4" w:unhideWhenUsed="1"/>
    <w:lsdException w:name="HTML Address" w:semiHidden="1" w:uiPriority="4"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iPriority="4"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99" w:unhideWhenUsed="1"/>
    <w:lsdException w:name="annotation subject" w:semiHidden="1" w:uiPriority="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unhideWhenUsed="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B00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352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FC1D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Ttulo3"/>
    <w:next w:val="Textoindependiente"/>
    <w:link w:val="Ttulo4Car"/>
    <w:qFormat/>
    <w:rsid w:val="00F95538"/>
    <w:pPr>
      <w:spacing w:before="0" w:after="240" w:line="240" w:lineRule="auto"/>
      <w:ind w:left="1296" w:hanging="1296"/>
      <w:outlineLvl w:val="3"/>
    </w:pPr>
    <w:rPr>
      <w:color w:val="auto"/>
      <w:lang w:val="en-GB" w:eastAsia="ja-JP"/>
    </w:rPr>
  </w:style>
  <w:style w:type="paragraph" w:styleId="Ttulo5">
    <w:name w:val="heading 5"/>
    <w:basedOn w:val="Ttulo4"/>
    <w:next w:val="Textoindependiente"/>
    <w:link w:val="Ttulo5Car"/>
    <w:qFormat/>
    <w:rsid w:val="00F95538"/>
    <w:pPr>
      <w:outlineLvl w:val="4"/>
    </w:pPr>
    <w:rPr>
      <w:i/>
      <w:iCs/>
    </w:rPr>
  </w:style>
  <w:style w:type="paragraph" w:styleId="Ttulo6">
    <w:name w:val="heading 6"/>
    <w:basedOn w:val="Normal"/>
    <w:next w:val="Textoindependiente"/>
    <w:link w:val="Ttulo6Car"/>
    <w:unhideWhenUsed/>
    <w:rsid w:val="00F95538"/>
    <w:pPr>
      <w:keepNext/>
      <w:keepLines/>
      <w:spacing w:before="200" w:after="0" w:line="240" w:lineRule="auto"/>
      <w:ind w:left="1296" w:hanging="1296"/>
      <w:outlineLvl w:val="5"/>
    </w:pPr>
    <w:rPr>
      <w:rFonts w:asciiTheme="majorHAnsi" w:eastAsiaTheme="majorEastAsia" w:hAnsiTheme="majorHAnsi" w:cstheme="majorBidi"/>
      <w:iCs/>
      <w:sz w:val="24"/>
      <w:szCs w:val="24"/>
      <w:lang w:val="en-GB" w:eastAsia="ja-JP"/>
    </w:rPr>
  </w:style>
  <w:style w:type="paragraph" w:styleId="Ttulo7">
    <w:name w:val="heading 7"/>
    <w:basedOn w:val="Normal"/>
    <w:next w:val="Textoindependiente"/>
    <w:link w:val="Ttulo7Car"/>
    <w:unhideWhenUsed/>
    <w:rsid w:val="00F95538"/>
    <w:pPr>
      <w:keepNext/>
      <w:keepLines/>
      <w:spacing w:before="200" w:after="0" w:line="240" w:lineRule="auto"/>
      <w:ind w:left="1296" w:hanging="1296"/>
      <w:outlineLvl w:val="6"/>
    </w:pPr>
    <w:rPr>
      <w:rFonts w:asciiTheme="majorHAnsi" w:eastAsiaTheme="majorEastAsia" w:hAnsiTheme="majorHAnsi" w:cstheme="majorBidi"/>
      <w:iCs/>
      <w:sz w:val="24"/>
      <w:szCs w:val="24"/>
      <w:lang w:val="en-GB" w:eastAsia="ja-JP"/>
    </w:rPr>
  </w:style>
  <w:style w:type="paragraph" w:styleId="Ttulo8">
    <w:name w:val="heading 8"/>
    <w:basedOn w:val="Normal"/>
    <w:next w:val="Textoindependiente"/>
    <w:link w:val="Ttulo8Car"/>
    <w:unhideWhenUsed/>
    <w:rsid w:val="00F95538"/>
    <w:pPr>
      <w:keepNext/>
      <w:keepLines/>
      <w:spacing w:before="200" w:after="0" w:line="240" w:lineRule="auto"/>
      <w:ind w:left="1296" w:hanging="1296"/>
      <w:outlineLvl w:val="7"/>
    </w:pPr>
    <w:rPr>
      <w:rFonts w:asciiTheme="majorHAnsi" w:eastAsiaTheme="majorEastAsia" w:hAnsiTheme="majorHAnsi" w:cstheme="majorBidi"/>
      <w:sz w:val="20"/>
      <w:szCs w:val="24"/>
      <w:lang w:val="en-GB" w:eastAsia="ja-JP"/>
    </w:rPr>
  </w:style>
  <w:style w:type="paragraph" w:styleId="Ttulo9">
    <w:name w:val="heading 9"/>
    <w:basedOn w:val="Normal"/>
    <w:next w:val="Textoindependiente"/>
    <w:link w:val="Ttulo9Car"/>
    <w:unhideWhenUsed/>
    <w:rsid w:val="00F95538"/>
    <w:pPr>
      <w:keepNext/>
      <w:keepLines/>
      <w:spacing w:before="200" w:after="0" w:line="240" w:lineRule="auto"/>
      <w:ind w:left="1296" w:hanging="1296"/>
      <w:outlineLvl w:val="8"/>
    </w:pPr>
    <w:rPr>
      <w:rFonts w:asciiTheme="majorHAnsi" w:eastAsiaTheme="majorEastAsia" w:hAnsiTheme="majorHAnsi" w:cstheme="majorBidi"/>
      <w:iCs/>
      <w:sz w:val="20"/>
      <w:szCs w:val="24"/>
      <w:lang w:val="en-GB"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Numeración 1,Cuadrícula media 1 - Énfasis 21,Listas,lp1"/>
    <w:basedOn w:val="Normal"/>
    <w:link w:val="PrrafodelistaCar"/>
    <w:uiPriority w:val="34"/>
    <w:qFormat/>
    <w:rsid w:val="00964D7B"/>
    <w:pPr>
      <w:ind w:left="720"/>
      <w:contextualSpacing/>
    </w:pPr>
  </w:style>
  <w:style w:type="character" w:styleId="Refdecomentario">
    <w:name w:val="annotation reference"/>
    <w:basedOn w:val="Fuentedeprrafopredeter"/>
    <w:uiPriority w:val="99"/>
    <w:unhideWhenUsed/>
    <w:rsid w:val="00BB75C2"/>
    <w:rPr>
      <w:sz w:val="16"/>
      <w:szCs w:val="16"/>
    </w:rPr>
  </w:style>
  <w:style w:type="paragraph" w:styleId="Textocomentario">
    <w:name w:val="annotation text"/>
    <w:basedOn w:val="Normal"/>
    <w:link w:val="TextocomentarioCar"/>
    <w:uiPriority w:val="4"/>
    <w:unhideWhenUsed/>
    <w:rsid w:val="00BB75C2"/>
    <w:pPr>
      <w:spacing w:line="240" w:lineRule="auto"/>
    </w:pPr>
    <w:rPr>
      <w:sz w:val="20"/>
      <w:szCs w:val="20"/>
    </w:rPr>
  </w:style>
  <w:style w:type="character" w:customStyle="1" w:styleId="TextocomentarioCar">
    <w:name w:val="Texto comentario Car"/>
    <w:basedOn w:val="Fuentedeprrafopredeter"/>
    <w:link w:val="Textocomentario"/>
    <w:uiPriority w:val="4"/>
    <w:rsid w:val="00BB75C2"/>
    <w:rPr>
      <w:sz w:val="20"/>
      <w:szCs w:val="20"/>
    </w:rPr>
  </w:style>
  <w:style w:type="paragraph" w:styleId="Asuntodelcomentario">
    <w:name w:val="annotation subject"/>
    <w:basedOn w:val="Textocomentario"/>
    <w:next w:val="Textocomentario"/>
    <w:link w:val="AsuntodelcomentarioCar"/>
    <w:uiPriority w:val="4"/>
    <w:unhideWhenUsed/>
    <w:rsid w:val="00BB75C2"/>
    <w:rPr>
      <w:b/>
      <w:bCs/>
    </w:rPr>
  </w:style>
  <w:style w:type="character" w:customStyle="1" w:styleId="AsuntodelcomentarioCar">
    <w:name w:val="Asunto del comentario Car"/>
    <w:basedOn w:val="TextocomentarioCar"/>
    <w:link w:val="Asuntodelcomentario"/>
    <w:uiPriority w:val="4"/>
    <w:rsid w:val="00BB75C2"/>
    <w:rPr>
      <w:b/>
      <w:bCs/>
      <w:sz w:val="20"/>
      <w:szCs w:val="20"/>
    </w:rPr>
  </w:style>
  <w:style w:type="paragraph" w:styleId="Textodeglobo">
    <w:name w:val="Balloon Text"/>
    <w:basedOn w:val="Normal"/>
    <w:link w:val="TextodegloboCar"/>
    <w:uiPriority w:val="4"/>
    <w:unhideWhenUsed/>
    <w:rsid w:val="00BB75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4"/>
    <w:rsid w:val="00BB75C2"/>
    <w:rPr>
      <w:rFonts w:ascii="Segoe UI" w:hAnsi="Segoe UI" w:cs="Segoe UI"/>
      <w:sz w:val="18"/>
      <w:szCs w:val="18"/>
    </w:rPr>
  </w:style>
  <w:style w:type="paragraph" w:styleId="Textonotapie">
    <w:name w:val="footnote text"/>
    <w:aliases w:val="Footnote Text2,Footnote Text11,ALTS FOOTNOTE11,Footnote Text Char111,Footnote Text Char Char Char11,Footnote Text Char1 Char Char Char Char11,Footnote Text Char1 Char Char Char11,ALTS FOOTNOTE2,Footnote Text1 Char Char,Char Char Char,f,fn"/>
    <w:basedOn w:val="Normal"/>
    <w:link w:val="TextonotapieCar"/>
    <w:unhideWhenUsed/>
    <w:rsid w:val="00B658E2"/>
    <w:pPr>
      <w:spacing w:after="0" w:line="240" w:lineRule="auto"/>
    </w:pPr>
    <w:rPr>
      <w:sz w:val="20"/>
      <w:szCs w:val="20"/>
    </w:rPr>
  </w:style>
  <w:style w:type="character" w:customStyle="1" w:styleId="TextonotapieCar">
    <w:name w:val="Texto nota pie Car"/>
    <w:aliases w:val="Footnote Text2 Car,Footnote Text11 Car,ALTS FOOTNOTE11 Car,Footnote Text Char111 Car,Footnote Text Char Char Char11 Car,Footnote Text Char1 Char Char Char Char11 Car,Footnote Text Char1 Char Char Char11 Car,ALTS FOOTNOTE2 Car,f Car"/>
    <w:basedOn w:val="Fuentedeprrafopredeter"/>
    <w:link w:val="Textonotapie"/>
    <w:rsid w:val="00B658E2"/>
    <w:rPr>
      <w:sz w:val="20"/>
      <w:szCs w:val="20"/>
    </w:rPr>
  </w:style>
  <w:style w:type="character" w:styleId="Refdenotaalpie">
    <w:name w:val="footnote reference"/>
    <w:aliases w:val="Appel note de bas de p,Footnote,Appel note de bas de p + 11 pt,Italic,Appel note de bas de p1,Appel note de bas de p2,Appel note de bas de p3,Footnote Reference/,Style 12,(NECG) Footnote Reference,Style 124,o,fr,Style 3,Footnote symb"/>
    <w:basedOn w:val="Fuentedeprrafopredeter"/>
    <w:unhideWhenUsed/>
    <w:rsid w:val="00B658E2"/>
    <w:rPr>
      <w:vertAlign w:val="superscript"/>
    </w:rPr>
  </w:style>
  <w:style w:type="character" w:customStyle="1" w:styleId="Ttulo1Car">
    <w:name w:val="Título 1 Car"/>
    <w:basedOn w:val="Fuentedeprrafopredeter"/>
    <w:link w:val="Ttulo1"/>
    <w:uiPriority w:val="1"/>
    <w:rsid w:val="00B00D3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4"/>
    <w:unhideWhenUsed/>
    <w:qFormat/>
    <w:rsid w:val="00B00D3E"/>
    <w:pPr>
      <w:outlineLvl w:val="9"/>
    </w:pPr>
    <w:rPr>
      <w:lang w:eastAsia="es-MX"/>
    </w:rPr>
  </w:style>
  <w:style w:type="character" w:customStyle="1" w:styleId="PrrafodelistaCar">
    <w:name w:val="Párrafo de lista Car"/>
    <w:aliases w:val="4 Viñ 1nivel Car,Numeración 1 Car,Cuadrícula media 1 - Énfasis 21 Car,Listas Car,lp1 Car"/>
    <w:link w:val="Prrafodelista"/>
    <w:uiPriority w:val="34"/>
    <w:locked/>
    <w:rsid w:val="00EF60EA"/>
  </w:style>
  <w:style w:type="character" w:customStyle="1" w:styleId="apple-converted-space">
    <w:name w:val="apple-converted-space"/>
    <w:basedOn w:val="Fuentedeprrafopredeter"/>
    <w:rsid w:val="009C2465"/>
  </w:style>
  <w:style w:type="character" w:styleId="nfasis">
    <w:name w:val="Emphasis"/>
    <w:basedOn w:val="Fuentedeprrafopredeter"/>
    <w:uiPriority w:val="4"/>
    <w:qFormat/>
    <w:rsid w:val="009C2465"/>
    <w:rPr>
      <w:i/>
      <w:iCs/>
    </w:rPr>
  </w:style>
  <w:style w:type="character" w:styleId="Hipervnculo">
    <w:name w:val="Hyperlink"/>
    <w:basedOn w:val="Fuentedeprrafopredeter"/>
    <w:uiPriority w:val="99"/>
    <w:rsid w:val="00831A3A"/>
    <w:rPr>
      <w:rFonts w:cstheme="minorBidi"/>
      <w:bCs w:val="0"/>
      <w:iCs w:val="0"/>
      <w:noProof w:val="0"/>
      <w:color w:val="0563C1" w:themeColor="hyperlink"/>
      <w:szCs w:val="24"/>
      <w:u w:val="single"/>
      <w:lang w:val="en-GB" w:eastAsia="ja-JP"/>
    </w:rPr>
  </w:style>
  <w:style w:type="paragraph" w:styleId="TDC1">
    <w:name w:val="toc 1"/>
    <w:basedOn w:val="Normal"/>
    <w:next w:val="Normal"/>
    <w:autoRedefine/>
    <w:uiPriority w:val="39"/>
    <w:unhideWhenUsed/>
    <w:rsid w:val="005D74DF"/>
    <w:pPr>
      <w:tabs>
        <w:tab w:val="left" w:pos="440"/>
        <w:tab w:val="left" w:pos="1296"/>
        <w:tab w:val="right" w:leader="dot" w:pos="10206"/>
      </w:tabs>
      <w:spacing w:after="0" w:line="240" w:lineRule="auto"/>
      <w:ind w:left="644" w:hanging="360"/>
      <w:jc w:val="both"/>
    </w:pPr>
    <w:rPr>
      <w:rFonts w:ascii="ITC Avant Garde" w:hAnsi="ITC Avant Garde"/>
      <w:b/>
    </w:rPr>
  </w:style>
  <w:style w:type="paragraph" w:styleId="TDC2">
    <w:name w:val="toc 2"/>
    <w:basedOn w:val="Normal"/>
    <w:next w:val="Normal"/>
    <w:autoRedefine/>
    <w:uiPriority w:val="39"/>
    <w:unhideWhenUsed/>
    <w:rsid w:val="005D74DF"/>
    <w:pPr>
      <w:tabs>
        <w:tab w:val="left" w:pos="1296"/>
        <w:tab w:val="right" w:leader="dot" w:pos="10206"/>
      </w:tabs>
      <w:spacing w:after="100"/>
      <w:ind w:left="220"/>
    </w:pPr>
  </w:style>
  <w:style w:type="paragraph" w:styleId="TDC3">
    <w:name w:val="toc 3"/>
    <w:basedOn w:val="Normal"/>
    <w:next w:val="Normal"/>
    <w:autoRedefine/>
    <w:uiPriority w:val="39"/>
    <w:unhideWhenUsed/>
    <w:rsid w:val="005D74DF"/>
    <w:pPr>
      <w:tabs>
        <w:tab w:val="left" w:pos="1296"/>
        <w:tab w:val="right" w:leader="dot" w:pos="10206"/>
      </w:tabs>
      <w:spacing w:after="100"/>
      <w:ind w:left="440"/>
    </w:pPr>
  </w:style>
  <w:style w:type="character" w:customStyle="1" w:styleId="Ttulo2Car">
    <w:name w:val="Título 2 Car"/>
    <w:basedOn w:val="Fuentedeprrafopredeter"/>
    <w:link w:val="Ttulo2"/>
    <w:uiPriority w:val="9"/>
    <w:rsid w:val="00F35239"/>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FD3B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3B37"/>
  </w:style>
  <w:style w:type="paragraph" w:styleId="Piedepgina">
    <w:name w:val="footer"/>
    <w:basedOn w:val="Normal"/>
    <w:link w:val="PiedepginaCar"/>
    <w:uiPriority w:val="99"/>
    <w:unhideWhenUsed/>
    <w:rsid w:val="00FD3B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3B37"/>
  </w:style>
  <w:style w:type="paragraph" w:styleId="Textoindependiente">
    <w:name w:val="Body Text"/>
    <w:basedOn w:val="Normal"/>
    <w:link w:val="TextoindependienteCar"/>
    <w:qFormat/>
    <w:rsid w:val="00017ADD"/>
    <w:pPr>
      <w:spacing w:after="240" w:line="240" w:lineRule="auto"/>
    </w:pPr>
    <w:rPr>
      <w:rFonts w:eastAsiaTheme="minorEastAsia"/>
      <w:sz w:val="24"/>
      <w:szCs w:val="24"/>
      <w:lang w:val="en-GB" w:eastAsia="ja-JP"/>
    </w:rPr>
  </w:style>
  <w:style w:type="character" w:customStyle="1" w:styleId="TextoindependienteCar">
    <w:name w:val="Texto independiente Car"/>
    <w:basedOn w:val="Fuentedeprrafopredeter"/>
    <w:link w:val="Textoindependiente"/>
    <w:rsid w:val="00017ADD"/>
    <w:rPr>
      <w:rFonts w:eastAsiaTheme="minorEastAsia"/>
      <w:sz w:val="24"/>
      <w:szCs w:val="24"/>
      <w:lang w:val="en-GB" w:eastAsia="ja-JP"/>
    </w:rPr>
  </w:style>
  <w:style w:type="character" w:customStyle="1" w:styleId="Ttulo3Car">
    <w:name w:val="Título 3 Car"/>
    <w:basedOn w:val="Fuentedeprrafopredeter"/>
    <w:link w:val="Ttulo3"/>
    <w:rsid w:val="00FC1D59"/>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rsid w:val="00FC3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BB5C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delmarcadordeposicin">
    <w:name w:val="Placeholder Text"/>
    <w:basedOn w:val="Fuentedeprrafopredeter"/>
    <w:uiPriority w:val="99"/>
    <w:semiHidden/>
    <w:rsid w:val="004C219A"/>
    <w:rPr>
      <w:color w:val="808080"/>
    </w:rPr>
  </w:style>
  <w:style w:type="table" w:styleId="Tabladecuadrcula4-nfasis6">
    <w:name w:val="Grid Table 4 Accent 6"/>
    <w:basedOn w:val="Tablanormal"/>
    <w:uiPriority w:val="49"/>
    <w:rsid w:val="0069689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n">
    <w:name w:val="Revision"/>
    <w:hidden/>
    <w:uiPriority w:val="99"/>
    <w:semiHidden/>
    <w:rsid w:val="000F1D2C"/>
    <w:pPr>
      <w:spacing w:after="0" w:line="240" w:lineRule="auto"/>
    </w:pPr>
  </w:style>
  <w:style w:type="numbering" w:customStyle="1" w:styleId="List8">
    <w:name w:val="List 8"/>
    <w:basedOn w:val="Sinlista"/>
    <w:rsid w:val="00702ADD"/>
    <w:pPr>
      <w:numPr>
        <w:numId w:val="1"/>
      </w:numPr>
    </w:pPr>
  </w:style>
  <w:style w:type="paragraph" w:styleId="NormalWeb">
    <w:name w:val="Normal (Web)"/>
    <w:basedOn w:val="Normal"/>
    <w:uiPriority w:val="4"/>
    <w:unhideWhenUsed/>
    <w:rsid w:val="00BE22F9"/>
    <w:rPr>
      <w:rFonts w:ascii="Times New Roman" w:hAnsi="Times New Roman" w:cs="Times New Roman"/>
      <w:sz w:val="24"/>
      <w:szCs w:val="24"/>
    </w:rPr>
  </w:style>
  <w:style w:type="paragraph" w:customStyle="1" w:styleId="TtuloIFT-4">
    <w:name w:val="Título IFT-4"/>
    <w:basedOn w:val="Normal"/>
    <w:next w:val="Normal"/>
    <w:qFormat/>
    <w:rsid w:val="002434A5"/>
    <w:pPr>
      <w:numPr>
        <w:numId w:val="2"/>
      </w:numPr>
      <w:tabs>
        <w:tab w:val="left" w:pos="142"/>
      </w:tabs>
      <w:spacing w:after="0" w:line="240" w:lineRule="auto"/>
      <w:jc w:val="both"/>
    </w:pPr>
    <w:rPr>
      <w:rFonts w:ascii="ITC Avant Garde" w:eastAsia="Times New Roman" w:hAnsi="ITC Avant Garde" w:cs="Times New Roman"/>
      <w:b/>
      <w:sz w:val="24"/>
      <w:szCs w:val="24"/>
      <w:lang w:eastAsia="es-MX"/>
    </w:rPr>
  </w:style>
  <w:style w:type="character" w:customStyle="1" w:styleId="Ttulo4Car">
    <w:name w:val="Título 4 Car"/>
    <w:basedOn w:val="Fuentedeprrafopredeter"/>
    <w:link w:val="Ttulo4"/>
    <w:rsid w:val="00F95538"/>
    <w:rPr>
      <w:rFonts w:asciiTheme="majorHAnsi" w:eastAsiaTheme="majorEastAsia" w:hAnsiTheme="majorHAnsi" w:cstheme="majorBidi"/>
      <w:sz w:val="24"/>
      <w:szCs w:val="24"/>
      <w:lang w:val="en-GB" w:eastAsia="ja-JP"/>
    </w:rPr>
  </w:style>
  <w:style w:type="character" w:customStyle="1" w:styleId="Ttulo5Car">
    <w:name w:val="Título 5 Car"/>
    <w:basedOn w:val="Fuentedeprrafopredeter"/>
    <w:link w:val="Ttulo5"/>
    <w:rsid w:val="00F95538"/>
    <w:rPr>
      <w:rFonts w:asciiTheme="majorHAnsi" w:eastAsiaTheme="majorEastAsia" w:hAnsiTheme="majorHAnsi" w:cstheme="majorBidi"/>
      <w:i/>
      <w:iCs/>
      <w:sz w:val="24"/>
      <w:szCs w:val="24"/>
      <w:lang w:val="en-GB" w:eastAsia="ja-JP"/>
    </w:rPr>
  </w:style>
  <w:style w:type="character" w:customStyle="1" w:styleId="Ttulo6Car">
    <w:name w:val="Título 6 Car"/>
    <w:basedOn w:val="Fuentedeprrafopredeter"/>
    <w:link w:val="Ttulo6"/>
    <w:rsid w:val="00F95538"/>
    <w:rPr>
      <w:rFonts w:asciiTheme="majorHAnsi" w:eastAsiaTheme="majorEastAsia" w:hAnsiTheme="majorHAnsi" w:cstheme="majorBidi"/>
      <w:iCs/>
      <w:sz w:val="24"/>
      <w:szCs w:val="24"/>
      <w:lang w:val="en-GB" w:eastAsia="ja-JP"/>
    </w:rPr>
  </w:style>
  <w:style w:type="character" w:customStyle="1" w:styleId="Ttulo7Car">
    <w:name w:val="Título 7 Car"/>
    <w:basedOn w:val="Fuentedeprrafopredeter"/>
    <w:link w:val="Ttulo7"/>
    <w:rsid w:val="00F95538"/>
    <w:rPr>
      <w:rFonts w:asciiTheme="majorHAnsi" w:eastAsiaTheme="majorEastAsia" w:hAnsiTheme="majorHAnsi" w:cstheme="majorBidi"/>
      <w:iCs/>
      <w:sz w:val="24"/>
      <w:szCs w:val="24"/>
      <w:lang w:val="en-GB" w:eastAsia="ja-JP"/>
    </w:rPr>
  </w:style>
  <w:style w:type="character" w:customStyle="1" w:styleId="Ttulo8Car">
    <w:name w:val="Título 8 Car"/>
    <w:basedOn w:val="Fuentedeprrafopredeter"/>
    <w:link w:val="Ttulo8"/>
    <w:rsid w:val="00F95538"/>
    <w:rPr>
      <w:rFonts w:asciiTheme="majorHAnsi" w:eastAsiaTheme="majorEastAsia" w:hAnsiTheme="majorHAnsi" w:cstheme="majorBidi"/>
      <w:sz w:val="20"/>
      <w:szCs w:val="24"/>
      <w:lang w:val="en-GB" w:eastAsia="ja-JP"/>
    </w:rPr>
  </w:style>
  <w:style w:type="character" w:customStyle="1" w:styleId="Ttulo9Car">
    <w:name w:val="Título 9 Car"/>
    <w:basedOn w:val="Fuentedeprrafopredeter"/>
    <w:link w:val="Ttulo9"/>
    <w:rsid w:val="00F95538"/>
    <w:rPr>
      <w:rFonts w:asciiTheme="majorHAnsi" w:eastAsiaTheme="majorEastAsia" w:hAnsiTheme="majorHAnsi" w:cstheme="majorBidi"/>
      <w:iCs/>
      <w:sz w:val="20"/>
      <w:szCs w:val="24"/>
      <w:lang w:val="en-GB" w:eastAsia="ja-JP"/>
    </w:rPr>
  </w:style>
  <w:style w:type="paragraph" w:customStyle="1" w:styleId="wText">
    <w:name w:val="wText"/>
    <w:basedOn w:val="Normal"/>
    <w:uiPriority w:val="2"/>
    <w:qFormat/>
    <w:rsid w:val="00F95538"/>
    <w:pPr>
      <w:spacing w:after="240" w:line="240" w:lineRule="auto"/>
      <w:jc w:val="both"/>
    </w:pPr>
    <w:rPr>
      <w:rFonts w:ascii="Times New Roman" w:eastAsia="MS Mincho" w:hAnsi="Times New Roman"/>
      <w:sz w:val="24"/>
      <w:lang w:val="es-ES_tradnl"/>
    </w:rPr>
  </w:style>
  <w:style w:type="paragraph" w:customStyle="1" w:styleId="AddressBlock">
    <w:name w:val="Address Block"/>
    <w:basedOn w:val="Normal"/>
    <w:uiPriority w:val="4"/>
    <w:rsid w:val="00F95538"/>
    <w:pPr>
      <w:spacing w:after="0" w:line="200" w:lineRule="atLeast"/>
    </w:pPr>
    <w:rPr>
      <w:rFonts w:asciiTheme="majorHAnsi" w:eastAsiaTheme="majorEastAsia" w:hAnsiTheme="majorHAnsi" w:cstheme="majorBidi"/>
      <w:sz w:val="16"/>
      <w:szCs w:val="16"/>
      <w:lang w:val="en-GB" w:eastAsia="ja-JP"/>
    </w:rPr>
  </w:style>
  <w:style w:type="paragraph" w:customStyle="1" w:styleId="ClientNameCrossRef">
    <w:name w:val="Client Name Cross Ref"/>
    <w:basedOn w:val="Normal"/>
    <w:uiPriority w:val="4"/>
    <w:rsid w:val="00F95538"/>
    <w:pPr>
      <w:spacing w:after="180" w:line="200" w:lineRule="atLeast"/>
    </w:pPr>
    <w:rPr>
      <w:rFonts w:asciiTheme="majorHAnsi" w:eastAsiaTheme="minorEastAsia" w:hAnsiTheme="majorHAnsi" w:cstheme="majorBidi"/>
      <w:sz w:val="16"/>
      <w:szCs w:val="16"/>
      <w:lang w:val="en-GB" w:eastAsia="ja-JP"/>
    </w:rPr>
  </w:style>
  <w:style w:type="paragraph" w:customStyle="1" w:styleId="HeadingU">
    <w:name w:val="Heading U"/>
    <w:basedOn w:val="Ttulo1"/>
    <w:next w:val="Textoindependiente"/>
    <w:qFormat/>
    <w:rsid w:val="00F95538"/>
    <w:pPr>
      <w:spacing w:before="0" w:after="240" w:line="240" w:lineRule="auto"/>
    </w:pPr>
    <w:rPr>
      <w:b/>
      <w:color w:val="auto"/>
      <w:sz w:val="28"/>
      <w:szCs w:val="28"/>
      <w:lang w:val="en-GB" w:eastAsia="ja-JP"/>
    </w:rPr>
  </w:style>
  <w:style w:type="character" w:styleId="Nmerodepgina">
    <w:name w:val="page number"/>
    <w:basedOn w:val="Fuentedeprrafopredeter"/>
    <w:uiPriority w:val="4"/>
    <w:rsid w:val="00F95538"/>
    <w:rPr>
      <w:rFonts w:asciiTheme="minorHAnsi" w:eastAsiaTheme="minorEastAsia" w:hAnsiTheme="minorHAnsi" w:cstheme="minorBidi"/>
      <w:b w:val="0"/>
      <w:bCs w:val="0"/>
      <w:i w:val="0"/>
      <w:iCs w:val="0"/>
      <w:smallCaps w:val="0"/>
      <w:noProof w:val="0"/>
      <w:sz w:val="20"/>
      <w:szCs w:val="20"/>
      <w:u w:val="none"/>
      <w:lang w:val="en-GB" w:eastAsia="ja-JP"/>
    </w:rPr>
  </w:style>
  <w:style w:type="paragraph" w:customStyle="1" w:styleId="DraftMarkings">
    <w:name w:val="Draft Markings"/>
    <w:basedOn w:val="ClientNameCrossRef"/>
    <w:rsid w:val="00F95538"/>
    <w:pPr>
      <w:spacing w:after="0" w:line="240" w:lineRule="auto"/>
      <w:jc w:val="right"/>
    </w:pPr>
    <w:rPr>
      <w:rFonts w:eastAsiaTheme="majorEastAsia"/>
      <w:b/>
      <w:sz w:val="20"/>
      <w:szCs w:val="20"/>
    </w:rPr>
  </w:style>
  <w:style w:type="numbering" w:customStyle="1" w:styleId="AppendicesList">
    <w:name w:val="Appendices List"/>
    <w:uiPriority w:val="99"/>
    <w:rsid w:val="00F95538"/>
    <w:pPr>
      <w:numPr>
        <w:numId w:val="3"/>
      </w:numPr>
    </w:pPr>
  </w:style>
  <w:style w:type="numbering" w:customStyle="1" w:styleId="HeadingsList">
    <w:name w:val="Headings List"/>
    <w:uiPriority w:val="99"/>
    <w:rsid w:val="00F95538"/>
    <w:pPr>
      <w:numPr>
        <w:numId w:val="4"/>
      </w:numPr>
    </w:pPr>
  </w:style>
  <w:style w:type="paragraph" w:styleId="Listaconnmeros">
    <w:name w:val="List Number"/>
    <w:basedOn w:val="Normal"/>
    <w:qFormat/>
    <w:rsid w:val="00F95538"/>
    <w:pPr>
      <w:numPr>
        <w:ilvl w:val="5"/>
        <w:numId w:val="13"/>
      </w:numPr>
      <w:spacing w:after="120" w:line="260" w:lineRule="atLeast"/>
      <w:outlineLvl w:val="5"/>
    </w:pPr>
    <w:rPr>
      <w:rFonts w:eastAsiaTheme="minorEastAsia" w:cstheme="minorHAnsi"/>
      <w:sz w:val="24"/>
      <w:szCs w:val="20"/>
      <w:lang w:val="en-GB" w:eastAsia="ja-JP"/>
    </w:rPr>
  </w:style>
  <w:style w:type="paragraph" w:styleId="Listaconvietas">
    <w:name w:val="List Bullet"/>
    <w:basedOn w:val="Normal"/>
    <w:qFormat/>
    <w:rsid w:val="00F95538"/>
    <w:pPr>
      <w:numPr>
        <w:ilvl w:val="4"/>
        <w:numId w:val="12"/>
      </w:numPr>
      <w:spacing w:after="120" w:line="260" w:lineRule="atLeast"/>
      <w:outlineLvl w:val="4"/>
    </w:pPr>
    <w:rPr>
      <w:rFonts w:eastAsiaTheme="minorEastAsia" w:cstheme="minorHAnsi"/>
      <w:sz w:val="24"/>
      <w:szCs w:val="20"/>
      <w:lang w:val="en-GB" w:eastAsia="ja-JP"/>
    </w:rPr>
  </w:style>
  <w:style w:type="paragraph" w:styleId="Listaconvietas2">
    <w:name w:val="List Bullet 2"/>
    <w:basedOn w:val="Normal"/>
    <w:qFormat/>
    <w:rsid w:val="00F95538"/>
    <w:pPr>
      <w:numPr>
        <w:ilvl w:val="5"/>
        <w:numId w:val="12"/>
      </w:numPr>
      <w:spacing w:after="120" w:line="260" w:lineRule="atLeast"/>
      <w:outlineLvl w:val="5"/>
    </w:pPr>
    <w:rPr>
      <w:rFonts w:eastAsiaTheme="minorEastAsia" w:cstheme="minorHAnsi"/>
      <w:sz w:val="24"/>
      <w:szCs w:val="20"/>
      <w:lang w:val="en-GB" w:eastAsia="ja-JP"/>
    </w:rPr>
  </w:style>
  <w:style w:type="paragraph" w:customStyle="1" w:styleId="HeadingU2">
    <w:name w:val="Heading U2"/>
    <w:basedOn w:val="Ttulo2"/>
    <w:next w:val="Textoindependiente"/>
    <w:qFormat/>
    <w:rsid w:val="00F95538"/>
    <w:pPr>
      <w:spacing w:before="0" w:after="240" w:line="240" w:lineRule="auto"/>
    </w:pPr>
    <w:rPr>
      <w:b/>
      <w:bCs/>
      <w:color w:val="auto"/>
      <w:lang w:val="en-GB" w:eastAsia="ja-JP"/>
    </w:rPr>
  </w:style>
  <w:style w:type="paragraph" w:customStyle="1" w:styleId="Exhibit">
    <w:name w:val="Exhibit"/>
    <w:basedOn w:val="Normal"/>
    <w:next w:val="Normal"/>
    <w:qFormat/>
    <w:rsid w:val="00F95538"/>
    <w:pPr>
      <w:keepLines/>
      <w:numPr>
        <w:numId w:val="14"/>
      </w:numPr>
      <w:spacing w:after="260" w:line="240" w:lineRule="auto"/>
    </w:pPr>
    <w:rPr>
      <w:rFonts w:eastAsiaTheme="minorEastAsia"/>
      <w:i/>
      <w:sz w:val="24"/>
      <w:szCs w:val="24"/>
      <w:lang w:val="en-GB" w:eastAsia="ja-JP"/>
    </w:rPr>
  </w:style>
  <w:style w:type="paragraph" w:styleId="Descripcin">
    <w:name w:val="caption"/>
    <w:basedOn w:val="Normal"/>
    <w:next w:val="Normal"/>
    <w:qFormat/>
    <w:rsid w:val="00F95538"/>
    <w:pPr>
      <w:keepNext/>
      <w:keepLines/>
      <w:spacing w:after="0" w:line="240" w:lineRule="auto"/>
      <w:jc w:val="center"/>
    </w:pPr>
    <w:rPr>
      <w:rFonts w:eastAsiaTheme="minorEastAsia"/>
      <w:b/>
      <w:bCs/>
      <w:sz w:val="24"/>
      <w:szCs w:val="24"/>
      <w:lang w:val="en-GB" w:eastAsia="ja-JP"/>
    </w:rPr>
  </w:style>
  <w:style w:type="paragraph" w:customStyle="1" w:styleId="ClientName">
    <w:name w:val="Client Name"/>
    <w:basedOn w:val="Normal"/>
    <w:uiPriority w:val="4"/>
    <w:rsid w:val="00F95538"/>
    <w:pPr>
      <w:spacing w:after="240" w:line="520" w:lineRule="atLeast"/>
    </w:pPr>
    <w:rPr>
      <w:rFonts w:asciiTheme="majorHAnsi" w:eastAsiaTheme="majorEastAsia" w:hAnsiTheme="majorHAnsi" w:cstheme="majorBidi"/>
      <w:sz w:val="44"/>
      <w:szCs w:val="44"/>
      <w:lang w:val="en-GB" w:eastAsia="ja-JP"/>
    </w:rPr>
  </w:style>
  <w:style w:type="paragraph" w:customStyle="1" w:styleId="Filestamp">
    <w:name w:val="Filestamp"/>
    <w:basedOn w:val="Normal"/>
    <w:uiPriority w:val="4"/>
    <w:rsid w:val="00F95538"/>
    <w:pPr>
      <w:spacing w:before="460" w:after="240" w:line="240" w:lineRule="atLeast"/>
    </w:pPr>
    <w:rPr>
      <w:rFonts w:eastAsiaTheme="minorEastAsia"/>
      <w:sz w:val="10"/>
      <w:szCs w:val="10"/>
      <w:lang w:val="en-GB" w:eastAsia="ja-JP"/>
    </w:rPr>
  </w:style>
  <w:style w:type="paragraph" w:customStyle="1" w:styleId="LetterDate">
    <w:name w:val="Letter Date"/>
    <w:basedOn w:val="Normal"/>
    <w:next w:val="Normal"/>
    <w:uiPriority w:val="4"/>
    <w:rsid w:val="00F95538"/>
    <w:pPr>
      <w:spacing w:after="240" w:line="360" w:lineRule="atLeast"/>
    </w:pPr>
    <w:rPr>
      <w:rFonts w:eastAsiaTheme="minorEastAsia"/>
      <w:sz w:val="28"/>
      <w:szCs w:val="28"/>
      <w:lang w:val="en-GB" w:eastAsia="ja-JP"/>
    </w:rPr>
  </w:style>
  <w:style w:type="table" w:customStyle="1" w:styleId="OWGTable">
    <w:name w:val="OWG Table"/>
    <w:basedOn w:val="Tablanormal"/>
    <w:uiPriority w:val="99"/>
    <w:rsid w:val="00F95538"/>
    <w:pPr>
      <w:spacing w:after="0" w:line="240" w:lineRule="auto"/>
    </w:pPr>
    <w:rPr>
      <w:rFonts w:ascii="Times New Roman" w:eastAsia="MS Mincho" w:hAnsi="Times New Roman" w:cs="Times New Roman"/>
      <w:sz w:val="20"/>
      <w:szCs w:val="20"/>
      <w:lang w:val="en-US" w:eastAsia="zh-CN"/>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customStyle="1" w:styleId="ReportCrossRef">
    <w:name w:val="Report Cross Ref"/>
    <w:basedOn w:val="Normal"/>
    <w:uiPriority w:val="4"/>
    <w:rsid w:val="00F95538"/>
    <w:pPr>
      <w:spacing w:after="240" w:line="200" w:lineRule="atLeast"/>
    </w:pPr>
    <w:rPr>
      <w:rFonts w:asciiTheme="majorHAnsi" w:eastAsiaTheme="majorEastAsia" w:hAnsiTheme="majorHAnsi" w:cstheme="majorBidi"/>
      <w:sz w:val="24"/>
      <w:szCs w:val="24"/>
      <w:lang w:val="en-GB" w:eastAsia="ja-JP"/>
    </w:rPr>
  </w:style>
  <w:style w:type="paragraph" w:customStyle="1" w:styleId="ReportTitle">
    <w:name w:val="Report Title"/>
    <w:basedOn w:val="Normal"/>
    <w:next w:val="LetterDate"/>
    <w:uiPriority w:val="4"/>
    <w:rsid w:val="00F95538"/>
    <w:pPr>
      <w:spacing w:before="300" w:after="240" w:line="520" w:lineRule="atLeast"/>
    </w:pPr>
    <w:rPr>
      <w:rFonts w:asciiTheme="majorHAnsi" w:eastAsiaTheme="majorEastAsia" w:hAnsiTheme="majorHAnsi" w:cstheme="majorBidi"/>
      <w:b/>
      <w:sz w:val="44"/>
      <w:szCs w:val="44"/>
      <w:lang w:val="en-GB" w:eastAsia="ja-JP"/>
    </w:rPr>
  </w:style>
  <w:style w:type="paragraph" w:styleId="Subttulo">
    <w:name w:val="Subtitle"/>
    <w:basedOn w:val="Ttulo"/>
    <w:link w:val="SubttuloCar"/>
    <w:uiPriority w:val="4"/>
    <w:rsid w:val="00F95538"/>
    <w:rPr>
      <w:caps w:val="0"/>
      <w:sz w:val="28"/>
      <w:szCs w:val="28"/>
    </w:rPr>
  </w:style>
  <w:style w:type="character" w:customStyle="1" w:styleId="SubttuloCar">
    <w:name w:val="Subtítulo Car"/>
    <w:basedOn w:val="Fuentedeprrafopredeter"/>
    <w:link w:val="Subttulo"/>
    <w:uiPriority w:val="4"/>
    <w:rsid w:val="00F95538"/>
    <w:rPr>
      <w:rFonts w:asciiTheme="majorHAnsi" w:eastAsiaTheme="majorEastAsia" w:hAnsiTheme="majorHAnsi" w:cstheme="majorBidi"/>
      <w:b/>
      <w:sz w:val="28"/>
      <w:szCs w:val="28"/>
      <w:lang w:val="en-GB" w:eastAsia="ja-JP"/>
    </w:rPr>
  </w:style>
  <w:style w:type="paragraph" w:styleId="Ttulo">
    <w:name w:val="Title"/>
    <w:basedOn w:val="Normal"/>
    <w:link w:val="TtuloCar"/>
    <w:uiPriority w:val="4"/>
    <w:rsid w:val="00F95538"/>
    <w:pPr>
      <w:keepNext/>
      <w:keepLines/>
      <w:spacing w:after="0" w:line="240" w:lineRule="auto"/>
      <w:jc w:val="center"/>
    </w:pPr>
    <w:rPr>
      <w:rFonts w:asciiTheme="majorHAnsi" w:eastAsiaTheme="majorEastAsia" w:hAnsiTheme="majorHAnsi" w:cstheme="majorBidi"/>
      <w:b/>
      <w:caps/>
      <w:sz w:val="36"/>
      <w:szCs w:val="36"/>
      <w:lang w:val="en-GB" w:eastAsia="ja-JP"/>
    </w:rPr>
  </w:style>
  <w:style w:type="character" w:customStyle="1" w:styleId="TtuloCar">
    <w:name w:val="Título Car"/>
    <w:basedOn w:val="Fuentedeprrafopredeter"/>
    <w:link w:val="Ttulo"/>
    <w:uiPriority w:val="4"/>
    <w:rsid w:val="00F95538"/>
    <w:rPr>
      <w:rFonts w:asciiTheme="majorHAnsi" w:eastAsiaTheme="majorEastAsia" w:hAnsiTheme="majorHAnsi" w:cstheme="majorBidi"/>
      <w:b/>
      <w:caps/>
      <w:sz w:val="36"/>
      <w:szCs w:val="36"/>
      <w:lang w:val="en-GB" w:eastAsia="ja-JP"/>
    </w:rPr>
  </w:style>
  <w:style w:type="paragraph" w:customStyle="1" w:styleId="TextBox">
    <w:name w:val="TextBox"/>
    <w:basedOn w:val="Normal"/>
    <w:next w:val="Normal"/>
    <w:qFormat/>
    <w:rsid w:val="00F95538"/>
    <w:pPr>
      <w:pBdr>
        <w:top w:val="single" w:sz="6" w:space="12" w:color="auto"/>
        <w:left w:val="single" w:sz="6" w:space="12" w:color="auto"/>
        <w:bottom w:val="single" w:sz="6" w:space="12" w:color="auto"/>
        <w:right w:val="single" w:sz="6" w:space="12" w:color="auto"/>
      </w:pBdr>
      <w:spacing w:after="300" w:line="240" w:lineRule="auto"/>
      <w:ind w:left="288" w:right="302"/>
    </w:pPr>
    <w:rPr>
      <w:rFonts w:eastAsiaTheme="minorEastAsia"/>
      <w:sz w:val="24"/>
      <w:szCs w:val="24"/>
      <w:lang w:val="en-GB" w:eastAsia="ja-JP"/>
    </w:rPr>
  </w:style>
  <w:style w:type="paragraph" w:customStyle="1" w:styleId="TextBoxBullet">
    <w:name w:val="TextBoxBullet"/>
    <w:basedOn w:val="Listaconvietas"/>
    <w:qFormat/>
    <w:rsid w:val="00F95538"/>
  </w:style>
  <w:style w:type="paragraph" w:styleId="TDC4">
    <w:name w:val="toc 4"/>
    <w:basedOn w:val="TDC3"/>
    <w:next w:val="Normal"/>
    <w:unhideWhenUsed/>
    <w:rsid w:val="00F95538"/>
    <w:pPr>
      <w:keepLines/>
      <w:tabs>
        <w:tab w:val="left" w:pos="1350"/>
        <w:tab w:val="right" w:pos="8640"/>
      </w:tabs>
      <w:suppressAutoHyphens/>
      <w:spacing w:after="0" w:line="240" w:lineRule="auto"/>
      <w:ind w:left="1296" w:right="1077" w:hanging="1296"/>
    </w:pPr>
    <w:rPr>
      <w:rFonts w:asciiTheme="majorHAnsi" w:eastAsiaTheme="majorEastAsia" w:hAnsiTheme="majorHAnsi" w:cstheme="majorBidi"/>
      <w:bCs/>
      <w:sz w:val="26"/>
      <w:szCs w:val="26"/>
      <w:lang w:val="en-GB" w:eastAsia="ja-JP"/>
    </w:rPr>
  </w:style>
  <w:style w:type="paragraph" w:styleId="TDC5">
    <w:name w:val="toc 5"/>
    <w:basedOn w:val="TDC4"/>
    <w:next w:val="Normal"/>
    <w:unhideWhenUsed/>
    <w:rsid w:val="00F95538"/>
  </w:style>
  <w:style w:type="paragraph" w:styleId="TDC6">
    <w:name w:val="toc 6"/>
    <w:basedOn w:val="TDC1"/>
    <w:next w:val="Normal"/>
    <w:autoRedefine/>
    <w:unhideWhenUsed/>
    <w:rsid w:val="00F95538"/>
    <w:pPr>
      <w:keepLines/>
      <w:tabs>
        <w:tab w:val="clear" w:pos="440"/>
        <w:tab w:val="left" w:pos="1354"/>
        <w:tab w:val="left" w:pos="1980"/>
        <w:tab w:val="right" w:pos="8640"/>
      </w:tabs>
      <w:suppressAutoHyphens/>
      <w:spacing w:before="240"/>
      <w:ind w:left="936" w:right="1077" w:hanging="936"/>
    </w:pPr>
    <w:rPr>
      <w:rFonts w:asciiTheme="majorHAnsi" w:eastAsiaTheme="majorEastAsia" w:hAnsiTheme="majorHAnsi" w:cstheme="majorBidi"/>
      <w:b w:val="0"/>
      <w:bCs/>
      <w:sz w:val="28"/>
      <w:szCs w:val="28"/>
      <w:lang w:val="en-GB" w:eastAsia="ja-JP"/>
    </w:rPr>
  </w:style>
  <w:style w:type="paragraph" w:styleId="TDC7">
    <w:name w:val="toc 7"/>
    <w:basedOn w:val="Normal"/>
    <w:next w:val="Normal"/>
    <w:autoRedefine/>
    <w:unhideWhenUsed/>
    <w:rsid w:val="00F95538"/>
    <w:pPr>
      <w:tabs>
        <w:tab w:val="right" w:pos="9029"/>
      </w:tabs>
      <w:spacing w:after="300" w:line="271" w:lineRule="auto"/>
      <w:ind w:left="1320"/>
      <w:jc w:val="both"/>
    </w:pPr>
    <w:rPr>
      <w:rFonts w:eastAsiaTheme="minorEastAsia"/>
      <w:sz w:val="20"/>
      <w:szCs w:val="20"/>
      <w:lang w:val="en-GB" w:eastAsia="ja-JP"/>
    </w:rPr>
  </w:style>
  <w:style w:type="paragraph" w:styleId="TDC8">
    <w:name w:val="toc 8"/>
    <w:basedOn w:val="Normal"/>
    <w:next w:val="Normal"/>
    <w:autoRedefine/>
    <w:unhideWhenUsed/>
    <w:rsid w:val="00F95538"/>
    <w:pPr>
      <w:tabs>
        <w:tab w:val="right" w:pos="9029"/>
      </w:tabs>
      <w:spacing w:after="300" w:line="271" w:lineRule="auto"/>
      <w:ind w:left="1540"/>
      <w:jc w:val="both"/>
    </w:pPr>
    <w:rPr>
      <w:rFonts w:eastAsiaTheme="minorEastAsia"/>
      <w:sz w:val="20"/>
      <w:szCs w:val="20"/>
      <w:lang w:val="en-GB" w:eastAsia="ja-JP"/>
    </w:rPr>
  </w:style>
  <w:style w:type="paragraph" w:styleId="TDC9">
    <w:name w:val="toc 9"/>
    <w:basedOn w:val="Normal"/>
    <w:next w:val="Normal"/>
    <w:autoRedefine/>
    <w:unhideWhenUsed/>
    <w:rsid w:val="00F95538"/>
    <w:pPr>
      <w:tabs>
        <w:tab w:val="right" w:pos="9029"/>
      </w:tabs>
      <w:spacing w:after="300" w:line="271" w:lineRule="auto"/>
      <w:ind w:left="1760"/>
      <w:jc w:val="both"/>
    </w:pPr>
    <w:rPr>
      <w:rFonts w:eastAsiaTheme="minorEastAsia"/>
      <w:sz w:val="20"/>
      <w:szCs w:val="20"/>
      <w:lang w:val="en-GB" w:eastAsia="ja-JP"/>
    </w:rPr>
  </w:style>
  <w:style w:type="paragraph" w:customStyle="1" w:styleId="DocNum">
    <w:name w:val="DocNum"/>
    <w:basedOn w:val="Normal"/>
    <w:uiPriority w:val="4"/>
    <w:rsid w:val="00F95538"/>
    <w:pPr>
      <w:spacing w:after="0" w:line="240" w:lineRule="auto"/>
    </w:pPr>
    <w:rPr>
      <w:rFonts w:asciiTheme="majorHAnsi" w:eastAsiaTheme="majorEastAsia" w:hAnsiTheme="majorHAnsi" w:cstheme="majorBidi"/>
      <w:sz w:val="14"/>
      <w:szCs w:val="14"/>
      <w:lang w:val="en-GB" w:eastAsia="ja-JP"/>
    </w:rPr>
  </w:style>
  <w:style w:type="numbering" w:customStyle="1" w:styleId="ParagraphNumbering">
    <w:name w:val="Paragraph Numbering"/>
    <w:uiPriority w:val="99"/>
    <w:rsid w:val="00F95538"/>
    <w:pPr>
      <w:numPr>
        <w:numId w:val="5"/>
      </w:numPr>
    </w:pPr>
  </w:style>
  <w:style w:type="paragraph" w:customStyle="1" w:styleId="Table">
    <w:name w:val="Table"/>
    <w:basedOn w:val="Normal"/>
    <w:uiPriority w:val="4"/>
    <w:qFormat/>
    <w:rsid w:val="00F95538"/>
    <w:pPr>
      <w:keepNext/>
      <w:spacing w:after="0" w:line="240" w:lineRule="auto"/>
      <w:jc w:val="both"/>
    </w:pPr>
    <w:rPr>
      <w:rFonts w:asciiTheme="majorHAnsi" w:eastAsiaTheme="majorEastAsia" w:hAnsiTheme="majorHAnsi" w:cstheme="majorBidi"/>
      <w:sz w:val="24"/>
      <w:szCs w:val="24"/>
      <w:lang w:val="en-GB" w:eastAsia="ja-JP"/>
    </w:rPr>
  </w:style>
  <w:style w:type="paragraph" w:customStyle="1" w:styleId="TableLogoText">
    <w:name w:val="Table Logo Text"/>
    <w:basedOn w:val="Normal"/>
    <w:rsid w:val="00F95538"/>
    <w:pPr>
      <w:spacing w:after="240" w:line="240" w:lineRule="auto"/>
    </w:pPr>
    <w:rPr>
      <w:rFonts w:asciiTheme="majorHAnsi" w:eastAsiaTheme="majorEastAsia" w:hAnsiTheme="majorHAnsi" w:cstheme="majorBidi"/>
      <w:sz w:val="24"/>
      <w:szCs w:val="24"/>
      <w:lang w:val="en-GB" w:eastAsia="ja-JP"/>
    </w:rPr>
  </w:style>
  <w:style w:type="numbering" w:styleId="111111">
    <w:name w:val="Outline List 2"/>
    <w:basedOn w:val="Sinlista"/>
    <w:rsid w:val="00F95538"/>
    <w:pPr>
      <w:numPr>
        <w:numId w:val="6"/>
      </w:numPr>
    </w:pPr>
  </w:style>
  <w:style w:type="numbering" w:styleId="1ai">
    <w:name w:val="Outline List 1"/>
    <w:basedOn w:val="Sinlista"/>
    <w:rsid w:val="00F95538"/>
    <w:pPr>
      <w:numPr>
        <w:numId w:val="7"/>
      </w:numPr>
    </w:pPr>
  </w:style>
  <w:style w:type="numbering" w:styleId="ArtculoSeccin">
    <w:name w:val="Outline List 3"/>
    <w:basedOn w:val="Sinlista"/>
    <w:rsid w:val="00F95538"/>
    <w:pPr>
      <w:numPr>
        <w:numId w:val="8"/>
      </w:numPr>
    </w:pPr>
  </w:style>
  <w:style w:type="paragraph" w:styleId="Bibliografa">
    <w:name w:val="Bibliography"/>
    <w:basedOn w:val="Normal"/>
    <w:next w:val="Normal"/>
    <w:uiPriority w:val="37"/>
    <w:semiHidden/>
    <w:unhideWhenUsed/>
    <w:rsid w:val="00F95538"/>
    <w:pPr>
      <w:spacing w:after="240" w:line="240" w:lineRule="auto"/>
    </w:pPr>
    <w:rPr>
      <w:rFonts w:eastAsiaTheme="minorEastAsia"/>
      <w:sz w:val="24"/>
      <w:szCs w:val="24"/>
      <w:lang w:val="en-GB" w:eastAsia="ja-JP"/>
    </w:rPr>
  </w:style>
  <w:style w:type="paragraph" w:styleId="Textodebloque">
    <w:name w:val="Block Text"/>
    <w:basedOn w:val="Normal"/>
    <w:uiPriority w:val="4"/>
    <w:rsid w:val="00F95538"/>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spacing w:after="240" w:line="240" w:lineRule="auto"/>
      <w:ind w:left="1152" w:right="1152"/>
    </w:pPr>
    <w:rPr>
      <w:rFonts w:eastAsiaTheme="minorEastAsia"/>
      <w:i/>
      <w:iCs/>
      <w:color w:val="5B9BD5" w:themeColor="accent1"/>
      <w:sz w:val="24"/>
      <w:szCs w:val="24"/>
      <w:lang w:val="en-GB" w:eastAsia="ja-JP"/>
    </w:rPr>
  </w:style>
  <w:style w:type="paragraph" w:styleId="Textoindependiente2">
    <w:name w:val="Body Text 2"/>
    <w:basedOn w:val="Normal"/>
    <w:link w:val="Textoindependiente2Car"/>
    <w:uiPriority w:val="4"/>
    <w:semiHidden/>
    <w:rsid w:val="00F95538"/>
    <w:pPr>
      <w:spacing w:after="240" w:line="480" w:lineRule="auto"/>
    </w:pPr>
    <w:rPr>
      <w:rFonts w:eastAsiaTheme="minorEastAsia"/>
      <w:sz w:val="24"/>
      <w:szCs w:val="24"/>
      <w:lang w:val="en-GB" w:eastAsia="ja-JP"/>
    </w:rPr>
  </w:style>
  <w:style w:type="character" w:customStyle="1" w:styleId="Textoindependiente2Car">
    <w:name w:val="Texto independiente 2 Car"/>
    <w:basedOn w:val="Fuentedeprrafopredeter"/>
    <w:link w:val="Textoindependiente2"/>
    <w:uiPriority w:val="4"/>
    <w:semiHidden/>
    <w:rsid w:val="00F95538"/>
    <w:rPr>
      <w:rFonts w:eastAsiaTheme="minorEastAsia"/>
      <w:sz w:val="24"/>
      <w:szCs w:val="24"/>
      <w:lang w:val="en-GB" w:eastAsia="ja-JP"/>
    </w:rPr>
  </w:style>
  <w:style w:type="paragraph" w:styleId="Textoindependiente3">
    <w:name w:val="Body Text 3"/>
    <w:basedOn w:val="Normal"/>
    <w:link w:val="Textoindependiente3Car"/>
    <w:uiPriority w:val="4"/>
    <w:semiHidden/>
    <w:rsid w:val="00F95538"/>
    <w:pPr>
      <w:spacing w:after="240" w:line="240" w:lineRule="auto"/>
    </w:pPr>
    <w:rPr>
      <w:rFonts w:eastAsiaTheme="minorEastAsia"/>
      <w:sz w:val="16"/>
      <w:szCs w:val="16"/>
      <w:lang w:val="en-GB" w:eastAsia="ja-JP"/>
    </w:rPr>
  </w:style>
  <w:style w:type="character" w:customStyle="1" w:styleId="Textoindependiente3Car">
    <w:name w:val="Texto independiente 3 Car"/>
    <w:basedOn w:val="Fuentedeprrafopredeter"/>
    <w:link w:val="Textoindependiente3"/>
    <w:uiPriority w:val="4"/>
    <w:semiHidden/>
    <w:rsid w:val="00F95538"/>
    <w:rPr>
      <w:rFonts w:eastAsiaTheme="minorEastAsia"/>
      <w:sz w:val="16"/>
      <w:szCs w:val="16"/>
      <w:lang w:val="en-GB" w:eastAsia="ja-JP"/>
    </w:rPr>
  </w:style>
  <w:style w:type="paragraph" w:styleId="Textoindependienteprimerasangra">
    <w:name w:val="Body Text First Indent"/>
    <w:basedOn w:val="Textoindependiente"/>
    <w:link w:val="TextoindependienteprimerasangraCar"/>
    <w:qFormat/>
    <w:rsid w:val="00F95538"/>
    <w:pPr>
      <w:ind w:firstLine="360"/>
    </w:pPr>
  </w:style>
  <w:style w:type="character" w:customStyle="1" w:styleId="TextoindependienteprimerasangraCar">
    <w:name w:val="Texto independiente primera sangría Car"/>
    <w:basedOn w:val="TextoindependienteCar"/>
    <w:link w:val="Textoindependienteprimerasangra"/>
    <w:rsid w:val="00F95538"/>
    <w:rPr>
      <w:rFonts w:eastAsiaTheme="minorEastAsia"/>
      <w:sz w:val="24"/>
      <w:szCs w:val="24"/>
      <w:lang w:val="en-GB" w:eastAsia="ja-JP"/>
    </w:rPr>
  </w:style>
  <w:style w:type="paragraph" w:styleId="Sangradetextonormal">
    <w:name w:val="Body Text Indent"/>
    <w:basedOn w:val="Textoindependiente"/>
    <w:link w:val="SangradetextonormalCar"/>
    <w:qFormat/>
    <w:rsid w:val="00F95538"/>
    <w:pPr>
      <w:ind w:left="360"/>
    </w:pPr>
  </w:style>
  <w:style w:type="character" w:customStyle="1" w:styleId="SangradetextonormalCar">
    <w:name w:val="Sangría de texto normal Car"/>
    <w:basedOn w:val="Fuentedeprrafopredeter"/>
    <w:link w:val="Sangradetextonormal"/>
    <w:rsid w:val="00F95538"/>
    <w:rPr>
      <w:rFonts w:eastAsiaTheme="minorEastAsia"/>
      <w:sz w:val="24"/>
      <w:szCs w:val="24"/>
      <w:lang w:val="en-GB" w:eastAsia="ja-JP"/>
    </w:rPr>
  </w:style>
  <w:style w:type="paragraph" w:styleId="Textoindependienteprimerasangra2">
    <w:name w:val="Body Text First Indent 2"/>
    <w:basedOn w:val="Sangradetextonormal"/>
    <w:link w:val="Textoindependienteprimerasangra2Car"/>
    <w:uiPriority w:val="4"/>
    <w:semiHidden/>
    <w:rsid w:val="00F95538"/>
    <w:pPr>
      <w:ind w:firstLine="360"/>
    </w:pPr>
  </w:style>
  <w:style w:type="character" w:customStyle="1" w:styleId="Textoindependienteprimerasangra2Car">
    <w:name w:val="Texto independiente primera sangría 2 Car"/>
    <w:basedOn w:val="SangradetextonormalCar"/>
    <w:link w:val="Textoindependienteprimerasangra2"/>
    <w:uiPriority w:val="4"/>
    <w:semiHidden/>
    <w:rsid w:val="00F95538"/>
    <w:rPr>
      <w:rFonts w:eastAsiaTheme="minorEastAsia"/>
      <w:sz w:val="24"/>
      <w:szCs w:val="24"/>
      <w:lang w:val="en-GB" w:eastAsia="ja-JP"/>
    </w:rPr>
  </w:style>
  <w:style w:type="paragraph" w:styleId="Sangra2detindependiente">
    <w:name w:val="Body Text Indent 2"/>
    <w:basedOn w:val="Textoindependiente2"/>
    <w:link w:val="Sangra2detindependienteCar"/>
    <w:uiPriority w:val="4"/>
    <w:semiHidden/>
    <w:rsid w:val="00F95538"/>
    <w:pPr>
      <w:ind w:left="360"/>
    </w:pPr>
  </w:style>
  <w:style w:type="character" w:customStyle="1" w:styleId="Sangra2detindependienteCar">
    <w:name w:val="Sangría 2 de t. independiente Car"/>
    <w:basedOn w:val="Fuentedeprrafopredeter"/>
    <w:link w:val="Sangra2detindependiente"/>
    <w:uiPriority w:val="4"/>
    <w:semiHidden/>
    <w:rsid w:val="00F95538"/>
    <w:rPr>
      <w:rFonts w:eastAsiaTheme="minorEastAsia"/>
      <w:sz w:val="24"/>
      <w:szCs w:val="24"/>
      <w:lang w:val="en-GB" w:eastAsia="ja-JP"/>
    </w:rPr>
  </w:style>
  <w:style w:type="paragraph" w:styleId="Sangra3detindependiente">
    <w:name w:val="Body Text Indent 3"/>
    <w:basedOn w:val="Textoindependiente3"/>
    <w:link w:val="Sangra3detindependienteCar"/>
    <w:uiPriority w:val="4"/>
    <w:semiHidden/>
    <w:rsid w:val="00F95538"/>
    <w:pPr>
      <w:ind w:left="360"/>
    </w:pPr>
  </w:style>
  <w:style w:type="character" w:customStyle="1" w:styleId="Sangra3detindependienteCar">
    <w:name w:val="Sangría 3 de t. independiente Car"/>
    <w:basedOn w:val="Fuentedeprrafopredeter"/>
    <w:link w:val="Sangra3detindependiente"/>
    <w:uiPriority w:val="4"/>
    <w:semiHidden/>
    <w:rsid w:val="00F95538"/>
    <w:rPr>
      <w:rFonts w:eastAsiaTheme="minorEastAsia"/>
      <w:sz w:val="16"/>
      <w:szCs w:val="16"/>
      <w:lang w:val="en-GB" w:eastAsia="ja-JP"/>
    </w:rPr>
  </w:style>
  <w:style w:type="character" w:styleId="Ttulodellibro">
    <w:name w:val="Book Title"/>
    <w:basedOn w:val="Fuentedeprrafopredeter"/>
    <w:uiPriority w:val="33"/>
    <w:rsid w:val="00F95538"/>
    <w:rPr>
      <w:rFonts w:cstheme="minorBidi"/>
      <w:b/>
      <w:bCs/>
      <w:iCs w:val="0"/>
      <w:smallCaps/>
      <w:noProof w:val="0"/>
      <w:spacing w:val="5"/>
      <w:szCs w:val="24"/>
      <w:lang w:val="en-GB" w:eastAsia="ja-JP"/>
    </w:rPr>
  </w:style>
  <w:style w:type="paragraph" w:styleId="Cierre">
    <w:name w:val="Closing"/>
    <w:basedOn w:val="Normal"/>
    <w:link w:val="CierreCar"/>
    <w:uiPriority w:val="4"/>
    <w:rsid w:val="00F95538"/>
    <w:pPr>
      <w:spacing w:after="0" w:line="240" w:lineRule="auto"/>
      <w:ind w:left="4252"/>
    </w:pPr>
    <w:rPr>
      <w:rFonts w:eastAsiaTheme="minorEastAsia"/>
      <w:sz w:val="24"/>
      <w:szCs w:val="24"/>
      <w:lang w:val="en-GB" w:eastAsia="ja-JP"/>
    </w:rPr>
  </w:style>
  <w:style w:type="character" w:customStyle="1" w:styleId="CierreCar">
    <w:name w:val="Cierre Car"/>
    <w:basedOn w:val="Fuentedeprrafopredeter"/>
    <w:link w:val="Cierre"/>
    <w:uiPriority w:val="4"/>
    <w:rsid w:val="00F95538"/>
    <w:rPr>
      <w:rFonts w:eastAsiaTheme="minorEastAsia"/>
      <w:sz w:val="24"/>
      <w:szCs w:val="24"/>
      <w:lang w:val="en-GB" w:eastAsia="ja-JP"/>
    </w:rPr>
  </w:style>
  <w:style w:type="table" w:styleId="Cuadrculavistosa">
    <w:name w:val="Colorful Grid"/>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4"/>
    <w:rsid w:val="00F95538"/>
    <w:pPr>
      <w:spacing w:after="240" w:line="240" w:lineRule="auto"/>
    </w:pPr>
    <w:rPr>
      <w:rFonts w:eastAsiaTheme="minorEastAsia"/>
      <w:sz w:val="24"/>
      <w:szCs w:val="24"/>
      <w:lang w:val="en-GB" w:eastAsia="ja-JP"/>
    </w:rPr>
  </w:style>
  <w:style w:type="character" w:customStyle="1" w:styleId="FechaCar">
    <w:name w:val="Fecha Car"/>
    <w:basedOn w:val="Fuentedeprrafopredeter"/>
    <w:link w:val="Fecha"/>
    <w:uiPriority w:val="4"/>
    <w:rsid w:val="00F95538"/>
    <w:rPr>
      <w:rFonts w:eastAsiaTheme="minorEastAsia"/>
      <w:sz w:val="24"/>
      <w:szCs w:val="24"/>
      <w:lang w:val="en-GB" w:eastAsia="ja-JP"/>
    </w:rPr>
  </w:style>
  <w:style w:type="paragraph" w:styleId="Mapadeldocumento">
    <w:name w:val="Document Map"/>
    <w:basedOn w:val="Normal"/>
    <w:link w:val="MapadeldocumentoCar"/>
    <w:uiPriority w:val="4"/>
    <w:rsid w:val="00F95538"/>
    <w:pPr>
      <w:spacing w:after="0" w:line="240" w:lineRule="auto"/>
    </w:pPr>
    <w:rPr>
      <w:rFonts w:eastAsiaTheme="minorEastAsia" w:cs="Tahoma"/>
      <w:sz w:val="16"/>
      <w:szCs w:val="16"/>
      <w:lang w:val="en-GB" w:eastAsia="ja-JP"/>
    </w:rPr>
  </w:style>
  <w:style w:type="character" w:customStyle="1" w:styleId="MapadeldocumentoCar">
    <w:name w:val="Mapa del documento Car"/>
    <w:basedOn w:val="Fuentedeprrafopredeter"/>
    <w:link w:val="Mapadeldocumento"/>
    <w:uiPriority w:val="4"/>
    <w:rsid w:val="00F95538"/>
    <w:rPr>
      <w:rFonts w:eastAsiaTheme="minorEastAsia" w:cs="Tahoma"/>
      <w:sz w:val="16"/>
      <w:szCs w:val="16"/>
      <w:lang w:val="en-GB" w:eastAsia="ja-JP"/>
    </w:rPr>
  </w:style>
  <w:style w:type="paragraph" w:styleId="Firmadecorreoelectrnico">
    <w:name w:val="E-mail Signature"/>
    <w:basedOn w:val="Normal"/>
    <w:link w:val="FirmadecorreoelectrnicoCar"/>
    <w:uiPriority w:val="4"/>
    <w:rsid w:val="00F95538"/>
    <w:pPr>
      <w:spacing w:after="0" w:line="240" w:lineRule="auto"/>
    </w:pPr>
    <w:rPr>
      <w:rFonts w:eastAsiaTheme="minorEastAsia"/>
      <w:sz w:val="24"/>
      <w:szCs w:val="24"/>
      <w:lang w:val="en-GB" w:eastAsia="ja-JP"/>
    </w:rPr>
  </w:style>
  <w:style w:type="character" w:customStyle="1" w:styleId="FirmadecorreoelectrnicoCar">
    <w:name w:val="Firma de correo electrónico Car"/>
    <w:basedOn w:val="Fuentedeprrafopredeter"/>
    <w:link w:val="Firmadecorreoelectrnico"/>
    <w:uiPriority w:val="4"/>
    <w:rsid w:val="00F95538"/>
    <w:rPr>
      <w:rFonts w:eastAsiaTheme="minorEastAsia"/>
      <w:sz w:val="24"/>
      <w:szCs w:val="24"/>
      <w:lang w:val="en-GB" w:eastAsia="ja-JP"/>
    </w:rPr>
  </w:style>
  <w:style w:type="character" w:styleId="Refdenotaalfinal">
    <w:name w:val="endnote reference"/>
    <w:basedOn w:val="Fuentedeprrafopredeter"/>
    <w:uiPriority w:val="4"/>
    <w:rsid w:val="00F95538"/>
    <w:rPr>
      <w:rFonts w:cstheme="minorBidi"/>
      <w:bCs w:val="0"/>
      <w:iCs w:val="0"/>
      <w:noProof w:val="0"/>
      <w:szCs w:val="24"/>
      <w:vertAlign w:val="superscript"/>
      <w:lang w:val="en-GB" w:eastAsia="ja-JP"/>
    </w:rPr>
  </w:style>
  <w:style w:type="paragraph" w:styleId="Textonotaalfinal">
    <w:name w:val="endnote text"/>
    <w:basedOn w:val="Normal"/>
    <w:link w:val="TextonotaalfinalCar"/>
    <w:uiPriority w:val="4"/>
    <w:rsid w:val="00F95538"/>
    <w:pPr>
      <w:spacing w:after="0" w:line="240" w:lineRule="auto"/>
    </w:pPr>
    <w:rPr>
      <w:rFonts w:eastAsiaTheme="minorEastAsia"/>
      <w:sz w:val="20"/>
      <w:szCs w:val="24"/>
      <w:lang w:val="en-GB" w:eastAsia="ja-JP"/>
    </w:rPr>
  </w:style>
  <w:style w:type="character" w:customStyle="1" w:styleId="TextonotaalfinalCar">
    <w:name w:val="Texto nota al final Car"/>
    <w:basedOn w:val="Fuentedeprrafopredeter"/>
    <w:link w:val="Textonotaalfinal"/>
    <w:uiPriority w:val="4"/>
    <w:rsid w:val="00F95538"/>
    <w:rPr>
      <w:rFonts w:eastAsiaTheme="minorEastAsia"/>
      <w:sz w:val="20"/>
      <w:szCs w:val="24"/>
      <w:lang w:val="en-GB" w:eastAsia="ja-JP"/>
    </w:rPr>
  </w:style>
  <w:style w:type="paragraph" w:styleId="Direccinsobre">
    <w:name w:val="envelope address"/>
    <w:basedOn w:val="Normal"/>
    <w:uiPriority w:val="4"/>
    <w:rsid w:val="00F9553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lang w:val="en-GB" w:eastAsia="ja-JP"/>
    </w:rPr>
  </w:style>
  <w:style w:type="paragraph" w:styleId="Remitedesobre">
    <w:name w:val="envelope return"/>
    <w:basedOn w:val="Normal"/>
    <w:uiPriority w:val="4"/>
    <w:rsid w:val="00F95538"/>
    <w:pPr>
      <w:spacing w:after="0" w:line="240" w:lineRule="auto"/>
    </w:pPr>
    <w:rPr>
      <w:rFonts w:asciiTheme="majorHAnsi" w:eastAsiaTheme="majorEastAsia" w:hAnsiTheme="majorHAnsi" w:cstheme="majorBidi"/>
      <w:sz w:val="20"/>
      <w:szCs w:val="24"/>
      <w:lang w:val="en-GB" w:eastAsia="ja-JP"/>
    </w:rPr>
  </w:style>
  <w:style w:type="character" w:styleId="Hipervnculovisitado">
    <w:name w:val="FollowedHyperlink"/>
    <w:basedOn w:val="Fuentedeprrafopredeter"/>
    <w:uiPriority w:val="4"/>
    <w:rsid w:val="00F95538"/>
    <w:rPr>
      <w:rFonts w:cstheme="minorBidi"/>
      <w:bCs w:val="0"/>
      <w:iCs w:val="0"/>
      <w:noProof w:val="0"/>
      <w:color w:val="954F72" w:themeColor="followedHyperlink"/>
      <w:szCs w:val="24"/>
      <w:u w:val="single"/>
      <w:lang w:val="en-GB" w:eastAsia="ja-JP"/>
    </w:rPr>
  </w:style>
  <w:style w:type="character" w:styleId="AcrnimoHTML">
    <w:name w:val="HTML Acronym"/>
    <w:basedOn w:val="Fuentedeprrafopredeter"/>
    <w:uiPriority w:val="4"/>
    <w:rsid w:val="00F95538"/>
    <w:rPr>
      <w:rFonts w:cstheme="minorBidi"/>
      <w:bCs w:val="0"/>
      <w:iCs w:val="0"/>
      <w:noProof w:val="0"/>
      <w:szCs w:val="24"/>
      <w:lang w:val="en-GB" w:eastAsia="ja-JP"/>
    </w:rPr>
  </w:style>
  <w:style w:type="paragraph" w:styleId="DireccinHTML">
    <w:name w:val="HTML Address"/>
    <w:basedOn w:val="Normal"/>
    <w:link w:val="DireccinHTMLCar"/>
    <w:uiPriority w:val="4"/>
    <w:rsid w:val="00F95538"/>
    <w:pPr>
      <w:spacing w:after="0" w:line="240" w:lineRule="auto"/>
    </w:pPr>
    <w:rPr>
      <w:rFonts w:eastAsiaTheme="minorEastAsia"/>
      <w:i/>
      <w:iCs/>
      <w:sz w:val="24"/>
      <w:szCs w:val="24"/>
      <w:lang w:val="en-GB" w:eastAsia="ja-JP"/>
    </w:rPr>
  </w:style>
  <w:style w:type="character" w:customStyle="1" w:styleId="DireccinHTMLCar">
    <w:name w:val="Dirección HTML Car"/>
    <w:basedOn w:val="Fuentedeprrafopredeter"/>
    <w:link w:val="DireccinHTML"/>
    <w:uiPriority w:val="4"/>
    <w:rsid w:val="00F95538"/>
    <w:rPr>
      <w:rFonts w:eastAsiaTheme="minorEastAsia"/>
      <w:i/>
      <w:iCs/>
      <w:sz w:val="24"/>
      <w:szCs w:val="24"/>
      <w:lang w:val="en-GB" w:eastAsia="ja-JP"/>
    </w:rPr>
  </w:style>
  <w:style w:type="character" w:styleId="CitaHTML">
    <w:name w:val="HTML Cite"/>
    <w:basedOn w:val="Fuentedeprrafopredeter"/>
    <w:uiPriority w:val="4"/>
    <w:rsid w:val="00F95538"/>
    <w:rPr>
      <w:rFonts w:cstheme="minorBidi"/>
      <w:bCs w:val="0"/>
      <w:i/>
      <w:iCs/>
      <w:noProof w:val="0"/>
      <w:szCs w:val="24"/>
      <w:lang w:val="en-GB" w:eastAsia="ja-JP"/>
    </w:rPr>
  </w:style>
  <w:style w:type="character" w:styleId="CdigoHTML">
    <w:name w:val="HTML Code"/>
    <w:basedOn w:val="Fuentedeprrafopredeter"/>
    <w:uiPriority w:val="4"/>
    <w:rsid w:val="00F95538"/>
    <w:rPr>
      <w:rFonts w:ascii="Consolas" w:hAnsi="Consolas" w:cs="Consolas"/>
      <w:bCs w:val="0"/>
      <w:iCs w:val="0"/>
      <w:noProof w:val="0"/>
      <w:sz w:val="20"/>
      <w:szCs w:val="20"/>
      <w:lang w:val="en-GB" w:eastAsia="ja-JP"/>
    </w:rPr>
  </w:style>
  <w:style w:type="character" w:styleId="DefinicinHTML">
    <w:name w:val="HTML Definition"/>
    <w:basedOn w:val="Fuentedeprrafopredeter"/>
    <w:uiPriority w:val="4"/>
    <w:rsid w:val="00F95538"/>
    <w:rPr>
      <w:rFonts w:cstheme="minorBidi"/>
      <w:bCs w:val="0"/>
      <w:i/>
      <w:iCs/>
      <w:noProof w:val="0"/>
      <w:szCs w:val="24"/>
      <w:lang w:val="en-GB" w:eastAsia="ja-JP"/>
    </w:rPr>
  </w:style>
  <w:style w:type="character" w:styleId="TecladoHTML">
    <w:name w:val="HTML Keyboard"/>
    <w:basedOn w:val="Fuentedeprrafopredeter"/>
    <w:uiPriority w:val="4"/>
    <w:rsid w:val="00F95538"/>
    <w:rPr>
      <w:rFonts w:ascii="Consolas" w:hAnsi="Consolas" w:cs="Consolas"/>
      <w:bCs w:val="0"/>
      <w:iCs w:val="0"/>
      <w:noProof w:val="0"/>
      <w:sz w:val="20"/>
      <w:szCs w:val="20"/>
      <w:lang w:val="en-GB" w:eastAsia="ja-JP"/>
    </w:rPr>
  </w:style>
  <w:style w:type="paragraph" w:styleId="HTMLconformatoprevio">
    <w:name w:val="HTML Preformatted"/>
    <w:basedOn w:val="Normal"/>
    <w:link w:val="HTMLconformatoprevioCar"/>
    <w:uiPriority w:val="4"/>
    <w:rsid w:val="00F95538"/>
    <w:pPr>
      <w:spacing w:after="0" w:line="240" w:lineRule="auto"/>
    </w:pPr>
    <w:rPr>
      <w:rFonts w:ascii="Consolas" w:eastAsiaTheme="minorEastAsia" w:hAnsi="Consolas" w:cs="Consolas"/>
      <w:sz w:val="20"/>
      <w:szCs w:val="24"/>
      <w:lang w:val="en-GB" w:eastAsia="ja-JP"/>
    </w:rPr>
  </w:style>
  <w:style w:type="character" w:customStyle="1" w:styleId="HTMLconformatoprevioCar">
    <w:name w:val="HTML con formato previo Car"/>
    <w:basedOn w:val="Fuentedeprrafopredeter"/>
    <w:link w:val="HTMLconformatoprevio"/>
    <w:uiPriority w:val="4"/>
    <w:rsid w:val="00F95538"/>
    <w:rPr>
      <w:rFonts w:ascii="Consolas" w:eastAsiaTheme="minorEastAsia" w:hAnsi="Consolas" w:cs="Consolas"/>
      <w:sz w:val="20"/>
      <w:szCs w:val="24"/>
      <w:lang w:val="en-GB" w:eastAsia="ja-JP"/>
    </w:rPr>
  </w:style>
  <w:style w:type="character" w:styleId="EjemplodeHTML">
    <w:name w:val="HTML Sample"/>
    <w:basedOn w:val="Fuentedeprrafopredeter"/>
    <w:uiPriority w:val="4"/>
    <w:rsid w:val="00F95538"/>
    <w:rPr>
      <w:rFonts w:ascii="Consolas" w:hAnsi="Consolas" w:cs="Consolas"/>
      <w:bCs w:val="0"/>
      <w:iCs w:val="0"/>
      <w:noProof w:val="0"/>
      <w:sz w:val="24"/>
      <w:szCs w:val="24"/>
      <w:lang w:val="en-GB" w:eastAsia="ja-JP"/>
    </w:rPr>
  </w:style>
  <w:style w:type="character" w:styleId="MquinadeescribirHTML">
    <w:name w:val="HTML Typewriter"/>
    <w:basedOn w:val="Fuentedeprrafopredeter"/>
    <w:uiPriority w:val="4"/>
    <w:rsid w:val="00F95538"/>
    <w:rPr>
      <w:rFonts w:ascii="Consolas" w:hAnsi="Consolas" w:cs="Consolas"/>
      <w:bCs w:val="0"/>
      <w:iCs w:val="0"/>
      <w:noProof w:val="0"/>
      <w:sz w:val="20"/>
      <w:szCs w:val="20"/>
      <w:lang w:val="en-GB" w:eastAsia="ja-JP"/>
    </w:rPr>
  </w:style>
  <w:style w:type="character" w:styleId="VariableHTML">
    <w:name w:val="HTML Variable"/>
    <w:basedOn w:val="Fuentedeprrafopredeter"/>
    <w:uiPriority w:val="4"/>
    <w:rsid w:val="00F95538"/>
    <w:rPr>
      <w:rFonts w:cstheme="minorBidi"/>
      <w:bCs w:val="0"/>
      <w:i/>
      <w:iCs/>
      <w:noProof w:val="0"/>
      <w:szCs w:val="24"/>
      <w:lang w:val="en-GB" w:eastAsia="ja-JP"/>
    </w:rPr>
  </w:style>
  <w:style w:type="paragraph" w:styleId="ndice1">
    <w:name w:val="index 1"/>
    <w:basedOn w:val="Normal"/>
    <w:next w:val="Normal"/>
    <w:autoRedefine/>
    <w:uiPriority w:val="4"/>
    <w:rsid w:val="00F95538"/>
    <w:pPr>
      <w:spacing w:after="0" w:line="240" w:lineRule="auto"/>
      <w:ind w:left="240" w:hanging="240"/>
    </w:pPr>
    <w:rPr>
      <w:rFonts w:eastAsiaTheme="minorEastAsia"/>
      <w:sz w:val="24"/>
      <w:szCs w:val="24"/>
      <w:lang w:val="en-GB" w:eastAsia="ja-JP"/>
    </w:rPr>
  </w:style>
  <w:style w:type="paragraph" w:styleId="ndice2">
    <w:name w:val="index 2"/>
    <w:basedOn w:val="Normal"/>
    <w:next w:val="Normal"/>
    <w:autoRedefine/>
    <w:uiPriority w:val="4"/>
    <w:rsid w:val="00F95538"/>
    <w:pPr>
      <w:spacing w:after="0" w:line="240" w:lineRule="auto"/>
      <w:ind w:left="480" w:hanging="240"/>
    </w:pPr>
    <w:rPr>
      <w:rFonts w:eastAsiaTheme="minorEastAsia"/>
      <w:sz w:val="24"/>
      <w:szCs w:val="24"/>
      <w:lang w:val="en-GB" w:eastAsia="ja-JP"/>
    </w:rPr>
  </w:style>
  <w:style w:type="paragraph" w:styleId="ndice3">
    <w:name w:val="index 3"/>
    <w:basedOn w:val="Normal"/>
    <w:next w:val="Normal"/>
    <w:autoRedefine/>
    <w:uiPriority w:val="4"/>
    <w:rsid w:val="00F95538"/>
    <w:pPr>
      <w:spacing w:after="0" w:line="240" w:lineRule="auto"/>
      <w:ind w:left="720" w:hanging="240"/>
    </w:pPr>
    <w:rPr>
      <w:rFonts w:eastAsiaTheme="minorEastAsia"/>
      <w:sz w:val="24"/>
      <w:szCs w:val="24"/>
      <w:lang w:val="en-GB" w:eastAsia="ja-JP"/>
    </w:rPr>
  </w:style>
  <w:style w:type="paragraph" w:styleId="ndice4">
    <w:name w:val="index 4"/>
    <w:basedOn w:val="Normal"/>
    <w:next w:val="Normal"/>
    <w:autoRedefine/>
    <w:uiPriority w:val="4"/>
    <w:rsid w:val="00F95538"/>
    <w:pPr>
      <w:spacing w:after="0" w:line="240" w:lineRule="auto"/>
      <w:ind w:left="960" w:hanging="240"/>
    </w:pPr>
    <w:rPr>
      <w:rFonts w:eastAsiaTheme="minorEastAsia"/>
      <w:sz w:val="24"/>
      <w:szCs w:val="24"/>
      <w:lang w:val="en-GB" w:eastAsia="ja-JP"/>
    </w:rPr>
  </w:style>
  <w:style w:type="paragraph" w:styleId="ndice5">
    <w:name w:val="index 5"/>
    <w:basedOn w:val="Normal"/>
    <w:next w:val="Normal"/>
    <w:autoRedefine/>
    <w:uiPriority w:val="4"/>
    <w:rsid w:val="00F95538"/>
    <w:pPr>
      <w:spacing w:after="0" w:line="240" w:lineRule="auto"/>
      <w:ind w:left="1200" w:hanging="240"/>
    </w:pPr>
    <w:rPr>
      <w:rFonts w:eastAsiaTheme="minorEastAsia"/>
      <w:sz w:val="24"/>
      <w:szCs w:val="24"/>
      <w:lang w:val="en-GB" w:eastAsia="ja-JP"/>
    </w:rPr>
  </w:style>
  <w:style w:type="paragraph" w:styleId="ndice6">
    <w:name w:val="index 6"/>
    <w:basedOn w:val="Normal"/>
    <w:next w:val="Normal"/>
    <w:autoRedefine/>
    <w:uiPriority w:val="4"/>
    <w:rsid w:val="00F95538"/>
    <w:pPr>
      <w:spacing w:after="0" w:line="240" w:lineRule="auto"/>
      <w:ind w:left="1440" w:hanging="240"/>
    </w:pPr>
    <w:rPr>
      <w:rFonts w:eastAsiaTheme="minorEastAsia"/>
      <w:sz w:val="24"/>
      <w:szCs w:val="24"/>
      <w:lang w:val="en-GB" w:eastAsia="ja-JP"/>
    </w:rPr>
  </w:style>
  <w:style w:type="paragraph" w:styleId="ndice7">
    <w:name w:val="index 7"/>
    <w:basedOn w:val="Normal"/>
    <w:next w:val="Normal"/>
    <w:autoRedefine/>
    <w:uiPriority w:val="4"/>
    <w:rsid w:val="00F95538"/>
    <w:pPr>
      <w:spacing w:after="0" w:line="240" w:lineRule="auto"/>
      <w:ind w:left="1680" w:hanging="240"/>
    </w:pPr>
    <w:rPr>
      <w:rFonts w:eastAsiaTheme="minorEastAsia"/>
      <w:sz w:val="24"/>
      <w:szCs w:val="24"/>
      <w:lang w:val="en-GB" w:eastAsia="ja-JP"/>
    </w:rPr>
  </w:style>
  <w:style w:type="paragraph" w:styleId="ndice8">
    <w:name w:val="index 8"/>
    <w:basedOn w:val="Normal"/>
    <w:next w:val="Normal"/>
    <w:autoRedefine/>
    <w:uiPriority w:val="4"/>
    <w:rsid w:val="00F95538"/>
    <w:pPr>
      <w:spacing w:after="0" w:line="240" w:lineRule="auto"/>
      <w:ind w:left="1920" w:hanging="240"/>
    </w:pPr>
    <w:rPr>
      <w:rFonts w:eastAsiaTheme="minorEastAsia"/>
      <w:sz w:val="24"/>
      <w:szCs w:val="24"/>
      <w:lang w:val="en-GB" w:eastAsia="ja-JP"/>
    </w:rPr>
  </w:style>
  <w:style w:type="paragraph" w:styleId="ndice9">
    <w:name w:val="index 9"/>
    <w:basedOn w:val="Normal"/>
    <w:next w:val="Normal"/>
    <w:autoRedefine/>
    <w:uiPriority w:val="4"/>
    <w:rsid w:val="00F95538"/>
    <w:pPr>
      <w:spacing w:after="0" w:line="240" w:lineRule="auto"/>
      <w:ind w:left="2160" w:hanging="240"/>
    </w:pPr>
    <w:rPr>
      <w:rFonts w:eastAsiaTheme="minorEastAsia"/>
      <w:sz w:val="24"/>
      <w:szCs w:val="24"/>
      <w:lang w:val="en-GB" w:eastAsia="ja-JP"/>
    </w:rPr>
  </w:style>
  <w:style w:type="paragraph" w:styleId="Ttulodendice">
    <w:name w:val="index heading"/>
    <w:basedOn w:val="Normal"/>
    <w:next w:val="ndice1"/>
    <w:uiPriority w:val="4"/>
    <w:rsid w:val="00F95538"/>
    <w:pPr>
      <w:spacing w:after="240" w:line="240" w:lineRule="auto"/>
    </w:pPr>
    <w:rPr>
      <w:rFonts w:asciiTheme="majorHAnsi" w:eastAsiaTheme="majorEastAsia" w:hAnsiTheme="majorHAnsi" w:cstheme="majorBidi"/>
      <w:b/>
      <w:bCs/>
      <w:sz w:val="24"/>
      <w:szCs w:val="24"/>
      <w:lang w:val="en-GB" w:eastAsia="ja-JP"/>
    </w:rPr>
  </w:style>
  <w:style w:type="character" w:styleId="nfasisintenso">
    <w:name w:val="Intense Emphasis"/>
    <w:basedOn w:val="Fuentedeprrafopredeter"/>
    <w:uiPriority w:val="21"/>
    <w:rsid w:val="00F95538"/>
    <w:rPr>
      <w:rFonts w:cstheme="minorBidi"/>
      <w:b/>
      <w:bCs/>
      <w:i/>
      <w:iCs/>
      <w:noProof w:val="0"/>
      <w:color w:val="5B9BD5" w:themeColor="accent1"/>
      <w:szCs w:val="24"/>
      <w:lang w:val="en-GB" w:eastAsia="ja-JP"/>
    </w:rPr>
  </w:style>
  <w:style w:type="paragraph" w:styleId="Citadestacada">
    <w:name w:val="Intense Quote"/>
    <w:basedOn w:val="Normal"/>
    <w:next w:val="Normal"/>
    <w:link w:val="CitadestacadaCar"/>
    <w:uiPriority w:val="30"/>
    <w:rsid w:val="00F95538"/>
    <w:pPr>
      <w:pBdr>
        <w:bottom w:val="single" w:sz="4" w:space="4" w:color="5B9BD5" w:themeColor="accent1"/>
      </w:pBdr>
      <w:spacing w:before="200" w:after="280" w:line="240" w:lineRule="auto"/>
      <w:ind w:left="936" w:right="936"/>
    </w:pPr>
    <w:rPr>
      <w:rFonts w:eastAsiaTheme="minorEastAsia"/>
      <w:b/>
      <w:bCs/>
      <w:i/>
      <w:iCs/>
      <w:color w:val="5B9BD5" w:themeColor="accent1"/>
      <w:sz w:val="24"/>
      <w:szCs w:val="24"/>
      <w:lang w:val="en-GB" w:eastAsia="ja-JP"/>
    </w:rPr>
  </w:style>
  <w:style w:type="character" w:customStyle="1" w:styleId="CitadestacadaCar">
    <w:name w:val="Cita destacada Car"/>
    <w:basedOn w:val="Fuentedeprrafopredeter"/>
    <w:link w:val="Citadestacada"/>
    <w:uiPriority w:val="30"/>
    <w:rsid w:val="00F95538"/>
    <w:rPr>
      <w:rFonts w:eastAsiaTheme="minorEastAsia"/>
      <w:b/>
      <w:bCs/>
      <w:i/>
      <w:iCs/>
      <w:color w:val="5B9BD5" w:themeColor="accent1"/>
      <w:sz w:val="24"/>
      <w:szCs w:val="24"/>
      <w:lang w:val="en-GB" w:eastAsia="ja-JP"/>
    </w:rPr>
  </w:style>
  <w:style w:type="character" w:styleId="Referenciaintensa">
    <w:name w:val="Intense Reference"/>
    <w:basedOn w:val="Fuentedeprrafopredeter"/>
    <w:uiPriority w:val="32"/>
    <w:rsid w:val="00F95538"/>
    <w:rPr>
      <w:rFonts w:cstheme="minorBidi"/>
      <w:b/>
      <w:bCs/>
      <w:iCs w:val="0"/>
      <w:smallCaps/>
      <w:noProof w:val="0"/>
      <w:color w:val="ED7D31" w:themeColor="accent2"/>
      <w:spacing w:val="5"/>
      <w:szCs w:val="24"/>
      <w:u w:val="single"/>
      <w:lang w:val="en-GB" w:eastAsia="ja-JP"/>
    </w:rPr>
  </w:style>
  <w:style w:type="table" w:styleId="Cuadrculaclara">
    <w:name w:val="Light Grid"/>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rsid w:val="00F95538"/>
    <w:pPr>
      <w:spacing w:after="0" w:line="240" w:lineRule="auto"/>
    </w:pPr>
    <w:rPr>
      <w:rFonts w:ascii="Times New Roman" w:eastAsia="Times New Roman" w:hAnsi="Times New Roman" w:cs="Times New Roman"/>
      <w:color w:val="000000" w:themeColor="text1" w:themeShade="BF"/>
      <w:sz w:val="20"/>
      <w:szCs w:val="20"/>
      <w:lang w:val="en-US"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95538"/>
    <w:pPr>
      <w:spacing w:after="0" w:line="240" w:lineRule="auto"/>
    </w:pPr>
    <w:rPr>
      <w:rFonts w:ascii="Times New Roman" w:eastAsia="Times New Roman" w:hAnsi="Times New Roman" w:cs="Times New Roman"/>
      <w:color w:val="2E74B5" w:themeColor="accent1" w:themeShade="BF"/>
      <w:sz w:val="20"/>
      <w:szCs w:val="20"/>
      <w:lang w:val="en-US" w:eastAsia="zh-CN"/>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rsid w:val="00F95538"/>
    <w:pPr>
      <w:spacing w:after="0" w:line="240" w:lineRule="auto"/>
    </w:pPr>
    <w:rPr>
      <w:rFonts w:ascii="Times New Roman" w:eastAsia="Times New Roman" w:hAnsi="Times New Roman" w:cs="Times New Roman"/>
      <w:color w:val="C45911" w:themeColor="accent2" w:themeShade="BF"/>
      <w:sz w:val="20"/>
      <w:szCs w:val="20"/>
      <w:lang w:val="en-US" w:eastAsia="zh-CN"/>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rsid w:val="00F95538"/>
    <w:pPr>
      <w:spacing w:after="0" w:line="240" w:lineRule="auto"/>
    </w:pPr>
    <w:rPr>
      <w:rFonts w:ascii="Times New Roman" w:eastAsia="Times New Roman" w:hAnsi="Times New Roman" w:cs="Times New Roman"/>
      <w:color w:val="7B7B7B" w:themeColor="accent3" w:themeShade="BF"/>
      <w:sz w:val="20"/>
      <w:szCs w:val="20"/>
      <w:lang w:val="en-US" w:eastAsia="zh-CN"/>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rsid w:val="00F95538"/>
    <w:pPr>
      <w:spacing w:after="0" w:line="240" w:lineRule="auto"/>
    </w:pPr>
    <w:rPr>
      <w:rFonts w:ascii="Times New Roman" w:eastAsia="Times New Roman" w:hAnsi="Times New Roman" w:cs="Times New Roman"/>
      <w:color w:val="BF8F00" w:themeColor="accent4" w:themeShade="BF"/>
      <w:sz w:val="20"/>
      <w:szCs w:val="20"/>
      <w:lang w:val="en-US" w:eastAsia="zh-CN"/>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rsid w:val="00F95538"/>
    <w:pPr>
      <w:spacing w:after="0" w:line="240" w:lineRule="auto"/>
    </w:pPr>
    <w:rPr>
      <w:rFonts w:ascii="Times New Roman" w:eastAsia="Times New Roman" w:hAnsi="Times New Roman" w:cs="Times New Roman"/>
      <w:color w:val="2F5496" w:themeColor="accent5" w:themeShade="BF"/>
      <w:sz w:val="20"/>
      <w:szCs w:val="20"/>
      <w:lang w:val="en-US" w:eastAsia="zh-CN"/>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rsid w:val="00F95538"/>
    <w:pPr>
      <w:spacing w:after="0" w:line="240" w:lineRule="auto"/>
    </w:pPr>
    <w:rPr>
      <w:rFonts w:ascii="Times New Roman" w:eastAsia="Times New Roman" w:hAnsi="Times New Roman" w:cs="Times New Roman"/>
      <w:color w:val="538135" w:themeColor="accent6" w:themeShade="BF"/>
      <w:sz w:val="20"/>
      <w:szCs w:val="20"/>
      <w:lang w:val="en-US" w:eastAsia="zh-CN"/>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4"/>
    <w:rsid w:val="00F95538"/>
    <w:rPr>
      <w:rFonts w:cstheme="minorBidi"/>
      <w:bCs w:val="0"/>
      <w:iCs w:val="0"/>
      <w:noProof w:val="0"/>
      <w:szCs w:val="24"/>
      <w:lang w:val="en-GB" w:eastAsia="ja-JP"/>
    </w:rPr>
  </w:style>
  <w:style w:type="paragraph" w:styleId="Lista">
    <w:name w:val="List"/>
    <w:basedOn w:val="Normal"/>
    <w:uiPriority w:val="4"/>
    <w:rsid w:val="00F95538"/>
    <w:pPr>
      <w:spacing w:after="120" w:line="260" w:lineRule="atLeast"/>
      <w:ind w:left="360" w:hanging="360"/>
    </w:pPr>
    <w:rPr>
      <w:rFonts w:eastAsiaTheme="minorEastAsia"/>
      <w:sz w:val="24"/>
      <w:szCs w:val="24"/>
      <w:lang w:val="en-GB" w:eastAsia="ja-JP"/>
    </w:rPr>
  </w:style>
  <w:style w:type="paragraph" w:styleId="Lista2">
    <w:name w:val="List 2"/>
    <w:basedOn w:val="Normal"/>
    <w:uiPriority w:val="4"/>
    <w:rsid w:val="00F95538"/>
    <w:pPr>
      <w:spacing w:after="240" w:line="240" w:lineRule="auto"/>
      <w:ind w:left="720" w:hanging="360"/>
      <w:contextualSpacing/>
    </w:pPr>
    <w:rPr>
      <w:rFonts w:eastAsiaTheme="minorEastAsia"/>
      <w:sz w:val="24"/>
      <w:szCs w:val="24"/>
      <w:lang w:val="en-GB" w:eastAsia="ja-JP"/>
    </w:rPr>
  </w:style>
  <w:style w:type="paragraph" w:styleId="Lista3">
    <w:name w:val="List 3"/>
    <w:basedOn w:val="Normal"/>
    <w:uiPriority w:val="4"/>
    <w:rsid w:val="00F95538"/>
    <w:pPr>
      <w:spacing w:after="240" w:line="240" w:lineRule="auto"/>
      <w:ind w:left="849" w:hanging="283"/>
      <w:contextualSpacing/>
    </w:pPr>
    <w:rPr>
      <w:rFonts w:eastAsiaTheme="minorEastAsia"/>
      <w:sz w:val="24"/>
      <w:szCs w:val="24"/>
      <w:lang w:val="en-GB" w:eastAsia="ja-JP"/>
    </w:rPr>
  </w:style>
  <w:style w:type="paragraph" w:styleId="Lista4">
    <w:name w:val="List 4"/>
    <w:basedOn w:val="Normal"/>
    <w:uiPriority w:val="4"/>
    <w:rsid w:val="00F95538"/>
    <w:pPr>
      <w:spacing w:after="240" w:line="240" w:lineRule="auto"/>
      <w:ind w:left="1132" w:hanging="283"/>
      <w:contextualSpacing/>
    </w:pPr>
    <w:rPr>
      <w:rFonts w:eastAsiaTheme="minorEastAsia"/>
      <w:sz w:val="24"/>
      <w:szCs w:val="24"/>
      <w:lang w:val="en-GB" w:eastAsia="ja-JP"/>
    </w:rPr>
  </w:style>
  <w:style w:type="paragraph" w:styleId="Lista5">
    <w:name w:val="List 5"/>
    <w:basedOn w:val="Normal"/>
    <w:uiPriority w:val="4"/>
    <w:rsid w:val="00F95538"/>
    <w:pPr>
      <w:spacing w:after="240" w:line="240" w:lineRule="auto"/>
      <w:ind w:left="1415" w:hanging="283"/>
      <w:contextualSpacing/>
    </w:pPr>
    <w:rPr>
      <w:rFonts w:eastAsiaTheme="minorEastAsia"/>
      <w:sz w:val="24"/>
      <w:szCs w:val="24"/>
      <w:lang w:val="en-GB" w:eastAsia="ja-JP"/>
    </w:rPr>
  </w:style>
  <w:style w:type="paragraph" w:styleId="Listaconvietas3">
    <w:name w:val="List Bullet 3"/>
    <w:basedOn w:val="Normal"/>
    <w:qFormat/>
    <w:rsid w:val="00F95538"/>
    <w:pPr>
      <w:numPr>
        <w:ilvl w:val="6"/>
        <w:numId w:val="12"/>
      </w:numPr>
      <w:spacing w:after="120" w:line="260" w:lineRule="atLeast"/>
      <w:outlineLvl w:val="6"/>
    </w:pPr>
    <w:rPr>
      <w:rFonts w:eastAsiaTheme="minorEastAsia" w:cstheme="minorHAnsi"/>
      <w:sz w:val="24"/>
      <w:szCs w:val="20"/>
      <w:lang w:val="en-GB" w:eastAsia="ja-JP"/>
    </w:rPr>
  </w:style>
  <w:style w:type="paragraph" w:styleId="Listaconvietas4">
    <w:name w:val="List Bullet 4"/>
    <w:basedOn w:val="Normal"/>
    <w:qFormat/>
    <w:rsid w:val="00F95538"/>
    <w:pPr>
      <w:numPr>
        <w:ilvl w:val="7"/>
        <w:numId w:val="12"/>
      </w:numPr>
      <w:spacing w:after="120" w:line="260" w:lineRule="atLeast"/>
      <w:outlineLvl w:val="7"/>
    </w:pPr>
    <w:rPr>
      <w:rFonts w:eastAsiaTheme="minorEastAsia" w:cstheme="minorHAnsi"/>
      <w:sz w:val="24"/>
      <w:szCs w:val="20"/>
      <w:lang w:val="en-GB" w:eastAsia="ja-JP"/>
    </w:rPr>
  </w:style>
  <w:style w:type="paragraph" w:styleId="Listaconvietas5">
    <w:name w:val="List Bullet 5"/>
    <w:basedOn w:val="Normal"/>
    <w:rsid w:val="00F95538"/>
    <w:pPr>
      <w:numPr>
        <w:numId w:val="10"/>
      </w:numPr>
      <w:spacing w:after="120" w:line="240" w:lineRule="auto"/>
      <w:ind w:left="1797" w:hanging="357"/>
      <w:contextualSpacing/>
    </w:pPr>
    <w:rPr>
      <w:rFonts w:eastAsiaTheme="minorEastAsia"/>
      <w:sz w:val="24"/>
      <w:szCs w:val="24"/>
      <w:lang w:val="en-GB" w:eastAsia="ja-JP"/>
    </w:rPr>
  </w:style>
  <w:style w:type="paragraph" w:styleId="Continuarlista">
    <w:name w:val="List Continue"/>
    <w:basedOn w:val="Normal"/>
    <w:uiPriority w:val="4"/>
    <w:rsid w:val="00F95538"/>
    <w:pPr>
      <w:spacing w:after="120" w:line="240" w:lineRule="auto"/>
      <w:ind w:left="283"/>
      <w:contextualSpacing/>
    </w:pPr>
    <w:rPr>
      <w:rFonts w:eastAsiaTheme="minorEastAsia"/>
      <w:sz w:val="24"/>
      <w:szCs w:val="24"/>
      <w:lang w:val="en-GB" w:eastAsia="ja-JP"/>
    </w:rPr>
  </w:style>
  <w:style w:type="paragraph" w:styleId="Continuarlista2">
    <w:name w:val="List Continue 2"/>
    <w:basedOn w:val="Normal"/>
    <w:uiPriority w:val="4"/>
    <w:rsid w:val="00F95538"/>
    <w:pPr>
      <w:spacing w:after="120" w:line="240" w:lineRule="auto"/>
      <w:ind w:left="566"/>
      <w:contextualSpacing/>
    </w:pPr>
    <w:rPr>
      <w:rFonts w:eastAsiaTheme="minorEastAsia"/>
      <w:sz w:val="24"/>
      <w:szCs w:val="24"/>
      <w:lang w:val="en-GB" w:eastAsia="ja-JP"/>
    </w:rPr>
  </w:style>
  <w:style w:type="paragraph" w:styleId="Continuarlista3">
    <w:name w:val="List Continue 3"/>
    <w:basedOn w:val="Normal"/>
    <w:uiPriority w:val="4"/>
    <w:rsid w:val="00F95538"/>
    <w:pPr>
      <w:spacing w:after="120" w:line="240" w:lineRule="auto"/>
      <w:ind w:left="849"/>
      <w:contextualSpacing/>
    </w:pPr>
    <w:rPr>
      <w:rFonts w:eastAsiaTheme="minorEastAsia"/>
      <w:sz w:val="24"/>
      <w:szCs w:val="24"/>
      <w:lang w:val="en-GB" w:eastAsia="ja-JP"/>
    </w:rPr>
  </w:style>
  <w:style w:type="paragraph" w:styleId="Continuarlista4">
    <w:name w:val="List Continue 4"/>
    <w:basedOn w:val="Normal"/>
    <w:uiPriority w:val="4"/>
    <w:rsid w:val="00F95538"/>
    <w:pPr>
      <w:spacing w:after="120" w:line="240" w:lineRule="auto"/>
      <w:ind w:left="1132"/>
      <w:contextualSpacing/>
    </w:pPr>
    <w:rPr>
      <w:rFonts w:eastAsiaTheme="minorEastAsia"/>
      <w:sz w:val="24"/>
      <w:szCs w:val="24"/>
      <w:lang w:val="en-GB" w:eastAsia="ja-JP"/>
    </w:rPr>
  </w:style>
  <w:style w:type="paragraph" w:styleId="Continuarlista5">
    <w:name w:val="List Continue 5"/>
    <w:basedOn w:val="Normal"/>
    <w:uiPriority w:val="4"/>
    <w:rsid w:val="00F95538"/>
    <w:pPr>
      <w:spacing w:after="120" w:line="240" w:lineRule="auto"/>
      <w:ind w:left="1415"/>
      <w:contextualSpacing/>
    </w:pPr>
    <w:rPr>
      <w:rFonts w:eastAsiaTheme="minorEastAsia"/>
      <w:sz w:val="24"/>
      <w:szCs w:val="24"/>
      <w:lang w:val="en-GB" w:eastAsia="ja-JP"/>
    </w:rPr>
  </w:style>
  <w:style w:type="paragraph" w:styleId="Listaconnmeros2">
    <w:name w:val="List Number 2"/>
    <w:basedOn w:val="Normal"/>
    <w:qFormat/>
    <w:rsid w:val="00F95538"/>
    <w:pPr>
      <w:numPr>
        <w:ilvl w:val="6"/>
        <w:numId w:val="13"/>
      </w:numPr>
      <w:spacing w:after="120" w:line="260" w:lineRule="atLeast"/>
      <w:outlineLvl w:val="6"/>
    </w:pPr>
    <w:rPr>
      <w:rFonts w:eastAsiaTheme="minorEastAsia" w:cstheme="minorHAnsi"/>
      <w:sz w:val="24"/>
      <w:szCs w:val="20"/>
      <w:lang w:val="en-GB" w:eastAsia="ja-JP"/>
    </w:rPr>
  </w:style>
  <w:style w:type="paragraph" w:styleId="Listaconnmeros3">
    <w:name w:val="List Number 3"/>
    <w:basedOn w:val="Normal"/>
    <w:qFormat/>
    <w:rsid w:val="00F95538"/>
    <w:pPr>
      <w:numPr>
        <w:ilvl w:val="7"/>
        <w:numId w:val="13"/>
      </w:numPr>
      <w:spacing w:after="120" w:line="260" w:lineRule="atLeast"/>
      <w:outlineLvl w:val="7"/>
    </w:pPr>
    <w:rPr>
      <w:rFonts w:eastAsiaTheme="minorEastAsia" w:cstheme="minorHAnsi"/>
      <w:sz w:val="24"/>
      <w:szCs w:val="20"/>
      <w:lang w:val="en-GB" w:eastAsia="ja-JP"/>
    </w:rPr>
  </w:style>
  <w:style w:type="paragraph" w:styleId="Listaconnmeros4">
    <w:name w:val="List Number 4"/>
    <w:basedOn w:val="Normal"/>
    <w:qFormat/>
    <w:rsid w:val="00F95538"/>
    <w:pPr>
      <w:numPr>
        <w:ilvl w:val="8"/>
        <w:numId w:val="13"/>
      </w:numPr>
      <w:spacing w:after="120" w:line="260" w:lineRule="atLeast"/>
      <w:outlineLvl w:val="8"/>
    </w:pPr>
    <w:rPr>
      <w:rFonts w:eastAsiaTheme="minorEastAsia" w:cstheme="minorHAnsi"/>
      <w:sz w:val="24"/>
      <w:szCs w:val="20"/>
      <w:lang w:val="en-GB" w:eastAsia="ja-JP"/>
    </w:rPr>
  </w:style>
  <w:style w:type="paragraph" w:styleId="Listaconnmeros5">
    <w:name w:val="List Number 5"/>
    <w:basedOn w:val="Normal"/>
    <w:rsid w:val="00F95538"/>
    <w:pPr>
      <w:numPr>
        <w:numId w:val="11"/>
      </w:numPr>
      <w:spacing w:after="120" w:line="240" w:lineRule="auto"/>
      <w:ind w:left="1797" w:hanging="357"/>
      <w:contextualSpacing/>
    </w:pPr>
    <w:rPr>
      <w:rFonts w:eastAsiaTheme="minorEastAsia"/>
      <w:sz w:val="24"/>
      <w:szCs w:val="24"/>
      <w:lang w:val="en-GB" w:eastAsia="ja-JP"/>
    </w:rPr>
  </w:style>
  <w:style w:type="paragraph" w:styleId="Textomacro">
    <w:name w:val="macro"/>
    <w:link w:val="TextomacroCar"/>
    <w:uiPriority w:val="4"/>
    <w:rsid w:val="00F9553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lang w:val="en-GB" w:eastAsia="ja-JP"/>
    </w:rPr>
  </w:style>
  <w:style w:type="character" w:customStyle="1" w:styleId="TextomacroCar">
    <w:name w:val="Texto macro Car"/>
    <w:basedOn w:val="Fuentedeprrafopredeter"/>
    <w:link w:val="Textomacro"/>
    <w:uiPriority w:val="4"/>
    <w:rsid w:val="00F95538"/>
    <w:rPr>
      <w:rFonts w:ascii="Consolas" w:eastAsiaTheme="minorEastAsia" w:hAnsi="Consolas" w:cs="Consolas"/>
      <w:sz w:val="20"/>
      <w:szCs w:val="20"/>
      <w:lang w:val="en-GB" w:eastAsia="ja-JP"/>
    </w:rPr>
  </w:style>
  <w:style w:type="table" w:styleId="Cuadrculamedia1">
    <w:name w:val="Medium Grid 1"/>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uiPriority w:val="4"/>
    <w:rsid w:val="00F9553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val="en-GB" w:eastAsia="ja-JP"/>
    </w:rPr>
  </w:style>
  <w:style w:type="character" w:customStyle="1" w:styleId="EncabezadodemensajeCar">
    <w:name w:val="Encabezado de mensaje Car"/>
    <w:basedOn w:val="Fuentedeprrafopredeter"/>
    <w:link w:val="Encabezadodemensaje"/>
    <w:uiPriority w:val="4"/>
    <w:rsid w:val="00F95538"/>
    <w:rPr>
      <w:rFonts w:asciiTheme="majorHAnsi" w:eastAsiaTheme="majorEastAsia" w:hAnsiTheme="majorHAnsi" w:cstheme="majorBidi"/>
      <w:sz w:val="24"/>
      <w:szCs w:val="24"/>
      <w:shd w:val="pct20" w:color="auto" w:fill="auto"/>
      <w:lang w:val="en-GB" w:eastAsia="ja-JP"/>
    </w:rPr>
  </w:style>
  <w:style w:type="paragraph" w:styleId="Sinespaciado">
    <w:name w:val="No Spacing"/>
    <w:uiPriority w:val="9"/>
    <w:rsid w:val="00F95538"/>
    <w:pPr>
      <w:spacing w:after="0" w:line="240" w:lineRule="auto"/>
    </w:pPr>
    <w:rPr>
      <w:rFonts w:eastAsiaTheme="minorEastAsia"/>
      <w:sz w:val="24"/>
      <w:szCs w:val="24"/>
      <w:lang w:val="en-GB" w:eastAsia="ja-JP"/>
    </w:rPr>
  </w:style>
  <w:style w:type="paragraph" w:styleId="Sangranormal">
    <w:name w:val="Normal Indent"/>
    <w:basedOn w:val="Normal"/>
    <w:uiPriority w:val="4"/>
    <w:rsid w:val="00F95538"/>
    <w:pPr>
      <w:spacing w:after="240" w:line="240" w:lineRule="auto"/>
      <w:ind w:left="720"/>
    </w:pPr>
    <w:rPr>
      <w:rFonts w:eastAsiaTheme="minorEastAsia"/>
      <w:sz w:val="24"/>
      <w:szCs w:val="24"/>
      <w:lang w:val="en-GB" w:eastAsia="ja-JP"/>
    </w:rPr>
  </w:style>
  <w:style w:type="paragraph" w:styleId="Encabezadodenota">
    <w:name w:val="Note Heading"/>
    <w:basedOn w:val="Normal"/>
    <w:next w:val="Normal"/>
    <w:link w:val="EncabezadodenotaCar"/>
    <w:uiPriority w:val="4"/>
    <w:rsid w:val="00F95538"/>
    <w:pPr>
      <w:spacing w:before="200" w:after="240" w:line="200" w:lineRule="atLeast"/>
    </w:pPr>
    <w:rPr>
      <w:rFonts w:asciiTheme="majorHAnsi" w:eastAsiaTheme="majorEastAsia" w:hAnsiTheme="majorHAnsi" w:cstheme="majorBidi"/>
      <w:sz w:val="16"/>
      <w:szCs w:val="16"/>
      <w:lang w:val="en-GB" w:eastAsia="ja-JP"/>
    </w:rPr>
  </w:style>
  <w:style w:type="character" w:customStyle="1" w:styleId="EncabezadodenotaCar">
    <w:name w:val="Encabezado de nota Car"/>
    <w:basedOn w:val="Fuentedeprrafopredeter"/>
    <w:link w:val="Encabezadodenota"/>
    <w:uiPriority w:val="4"/>
    <w:rsid w:val="00F95538"/>
    <w:rPr>
      <w:rFonts w:asciiTheme="majorHAnsi" w:eastAsiaTheme="majorEastAsia" w:hAnsiTheme="majorHAnsi" w:cstheme="majorBidi"/>
      <w:sz w:val="16"/>
      <w:szCs w:val="16"/>
      <w:lang w:val="en-GB" w:eastAsia="ja-JP"/>
    </w:rPr>
  </w:style>
  <w:style w:type="paragraph" w:styleId="Textosinformato">
    <w:name w:val="Plain Text"/>
    <w:basedOn w:val="Normal"/>
    <w:link w:val="TextosinformatoCar"/>
    <w:uiPriority w:val="4"/>
    <w:rsid w:val="00F95538"/>
    <w:pPr>
      <w:spacing w:after="0" w:line="240" w:lineRule="auto"/>
    </w:pPr>
    <w:rPr>
      <w:rFonts w:ascii="Consolas" w:eastAsiaTheme="minorEastAsia" w:hAnsi="Consolas" w:cs="Consolas"/>
      <w:sz w:val="21"/>
      <w:szCs w:val="21"/>
      <w:lang w:val="en-GB" w:eastAsia="ja-JP"/>
    </w:rPr>
  </w:style>
  <w:style w:type="character" w:customStyle="1" w:styleId="TextosinformatoCar">
    <w:name w:val="Texto sin formato Car"/>
    <w:basedOn w:val="Fuentedeprrafopredeter"/>
    <w:link w:val="Textosinformato"/>
    <w:uiPriority w:val="4"/>
    <w:rsid w:val="00F95538"/>
    <w:rPr>
      <w:rFonts w:ascii="Consolas" w:eastAsiaTheme="minorEastAsia" w:hAnsi="Consolas" w:cs="Consolas"/>
      <w:sz w:val="21"/>
      <w:szCs w:val="21"/>
      <w:lang w:val="en-GB" w:eastAsia="ja-JP"/>
    </w:rPr>
  </w:style>
  <w:style w:type="paragraph" w:styleId="Cita">
    <w:name w:val="Quote"/>
    <w:basedOn w:val="Normal"/>
    <w:next w:val="Normal"/>
    <w:link w:val="CitaCar"/>
    <w:uiPriority w:val="29"/>
    <w:rsid w:val="00F95538"/>
    <w:pPr>
      <w:spacing w:after="240" w:line="240" w:lineRule="auto"/>
    </w:pPr>
    <w:rPr>
      <w:rFonts w:eastAsiaTheme="minorEastAsia"/>
      <w:i/>
      <w:iCs/>
      <w:color w:val="000000" w:themeColor="text1"/>
      <w:sz w:val="24"/>
      <w:szCs w:val="24"/>
      <w:lang w:val="en-GB" w:eastAsia="ja-JP"/>
    </w:rPr>
  </w:style>
  <w:style w:type="character" w:customStyle="1" w:styleId="CitaCar">
    <w:name w:val="Cita Car"/>
    <w:basedOn w:val="Fuentedeprrafopredeter"/>
    <w:link w:val="Cita"/>
    <w:uiPriority w:val="29"/>
    <w:rsid w:val="00F95538"/>
    <w:rPr>
      <w:rFonts w:eastAsiaTheme="minorEastAsia"/>
      <w:i/>
      <w:iCs/>
      <w:color w:val="000000" w:themeColor="text1"/>
      <w:sz w:val="24"/>
      <w:szCs w:val="24"/>
      <w:lang w:val="en-GB" w:eastAsia="ja-JP"/>
    </w:rPr>
  </w:style>
  <w:style w:type="paragraph" w:styleId="Saludo">
    <w:name w:val="Salutation"/>
    <w:basedOn w:val="Normal"/>
    <w:next w:val="Normal"/>
    <w:link w:val="SaludoCar"/>
    <w:uiPriority w:val="4"/>
    <w:rsid w:val="00F95538"/>
    <w:pPr>
      <w:spacing w:after="240" w:line="240" w:lineRule="auto"/>
    </w:pPr>
    <w:rPr>
      <w:rFonts w:eastAsiaTheme="minorEastAsia"/>
      <w:sz w:val="24"/>
      <w:szCs w:val="24"/>
      <w:lang w:val="en-GB" w:eastAsia="ja-JP"/>
    </w:rPr>
  </w:style>
  <w:style w:type="character" w:customStyle="1" w:styleId="SaludoCar">
    <w:name w:val="Saludo Car"/>
    <w:basedOn w:val="Fuentedeprrafopredeter"/>
    <w:link w:val="Saludo"/>
    <w:uiPriority w:val="4"/>
    <w:rsid w:val="00F95538"/>
    <w:rPr>
      <w:rFonts w:eastAsiaTheme="minorEastAsia"/>
      <w:sz w:val="24"/>
      <w:szCs w:val="24"/>
      <w:lang w:val="en-GB" w:eastAsia="ja-JP"/>
    </w:rPr>
  </w:style>
  <w:style w:type="paragraph" w:styleId="Firma">
    <w:name w:val="Signature"/>
    <w:basedOn w:val="Normal"/>
    <w:link w:val="FirmaCar"/>
    <w:uiPriority w:val="4"/>
    <w:rsid w:val="00F95538"/>
    <w:pPr>
      <w:spacing w:after="0" w:line="240" w:lineRule="auto"/>
      <w:ind w:left="4252"/>
    </w:pPr>
    <w:rPr>
      <w:rFonts w:eastAsiaTheme="minorEastAsia"/>
      <w:sz w:val="24"/>
      <w:szCs w:val="24"/>
      <w:lang w:val="en-GB" w:eastAsia="ja-JP"/>
    </w:rPr>
  </w:style>
  <w:style w:type="character" w:customStyle="1" w:styleId="FirmaCar">
    <w:name w:val="Firma Car"/>
    <w:basedOn w:val="Fuentedeprrafopredeter"/>
    <w:link w:val="Firma"/>
    <w:uiPriority w:val="4"/>
    <w:rsid w:val="00F95538"/>
    <w:rPr>
      <w:rFonts w:eastAsiaTheme="minorEastAsia"/>
      <w:sz w:val="24"/>
      <w:szCs w:val="24"/>
      <w:lang w:val="en-GB" w:eastAsia="ja-JP"/>
    </w:rPr>
  </w:style>
  <w:style w:type="character" w:styleId="Textoennegrita">
    <w:name w:val="Strong"/>
    <w:basedOn w:val="Fuentedeprrafopredeter"/>
    <w:uiPriority w:val="4"/>
    <w:rsid w:val="00F95538"/>
    <w:rPr>
      <w:rFonts w:cstheme="minorBidi"/>
      <w:b/>
      <w:bCs/>
      <w:iCs w:val="0"/>
      <w:noProof w:val="0"/>
      <w:szCs w:val="24"/>
      <w:lang w:val="en-GB" w:eastAsia="ja-JP"/>
    </w:rPr>
  </w:style>
  <w:style w:type="character" w:styleId="nfasissutil">
    <w:name w:val="Subtle Emphasis"/>
    <w:basedOn w:val="Fuentedeprrafopredeter"/>
    <w:uiPriority w:val="19"/>
    <w:rsid w:val="00F95538"/>
    <w:rPr>
      <w:rFonts w:cstheme="minorBidi"/>
      <w:bCs w:val="0"/>
      <w:i/>
      <w:iCs/>
      <w:noProof w:val="0"/>
      <w:color w:val="808080" w:themeColor="text1" w:themeTint="7F"/>
      <w:szCs w:val="24"/>
      <w:lang w:val="en-GB" w:eastAsia="ja-JP"/>
    </w:rPr>
  </w:style>
  <w:style w:type="character" w:styleId="Referenciasutil">
    <w:name w:val="Subtle Reference"/>
    <w:basedOn w:val="Fuentedeprrafopredeter"/>
    <w:uiPriority w:val="31"/>
    <w:rsid w:val="00F95538"/>
    <w:rPr>
      <w:rFonts w:cstheme="minorBidi"/>
      <w:bCs w:val="0"/>
      <w:iCs w:val="0"/>
      <w:smallCaps/>
      <w:noProof w:val="0"/>
      <w:color w:val="ED7D31" w:themeColor="accent2"/>
      <w:szCs w:val="24"/>
      <w:u w:val="single"/>
      <w:lang w:val="en-GB" w:eastAsia="ja-JP"/>
    </w:rPr>
  </w:style>
  <w:style w:type="table" w:styleId="Tablaconefectos3D1">
    <w:name w:val="Table 3D effects 1"/>
    <w:basedOn w:val="Tablanormal"/>
    <w:rsid w:val="00F95538"/>
    <w:pPr>
      <w:spacing w:after="240" w:line="240" w:lineRule="auto"/>
    </w:pPr>
    <w:rPr>
      <w:rFonts w:ascii="Times New Roman" w:eastAsia="Times New Roman" w:hAnsi="Times New Roman" w:cs="Times New Roman"/>
      <w:sz w:val="20"/>
      <w:szCs w:val="20"/>
      <w:lang w:val="en-US"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F95538"/>
    <w:pPr>
      <w:spacing w:after="240" w:line="240" w:lineRule="auto"/>
    </w:pPr>
    <w:rPr>
      <w:rFonts w:ascii="Times New Roman" w:eastAsia="Times New Roman" w:hAnsi="Times New Roman" w:cs="Times New Roman"/>
      <w:color w:val="000080"/>
      <w:sz w:val="20"/>
      <w:szCs w:val="20"/>
      <w:lang w:val="en-US"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rsid w:val="00F95538"/>
    <w:pPr>
      <w:spacing w:after="240" w:line="240" w:lineRule="auto"/>
    </w:pPr>
    <w:rPr>
      <w:rFonts w:ascii="Times New Roman" w:eastAsia="Times New Roman" w:hAnsi="Times New Roman" w:cs="Times New Roman"/>
      <w:color w:val="FFFFFF"/>
      <w:sz w:val="20"/>
      <w:szCs w:val="20"/>
      <w:lang w:val="en-US"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F95538"/>
    <w:pPr>
      <w:spacing w:after="240" w:line="240" w:lineRule="auto"/>
    </w:pPr>
    <w:rPr>
      <w:rFonts w:ascii="Times New Roman" w:eastAsia="Times New Roman" w:hAnsi="Times New Roman" w:cs="Times New Roman"/>
      <w:sz w:val="20"/>
      <w:szCs w:val="20"/>
      <w:lang w:val="en-US"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rsid w:val="00F95538"/>
    <w:pPr>
      <w:spacing w:after="240" w:line="240" w:lineRule="auto"/>
    </w:pPr>
    <w:rPr>
      <w:rFonts w:ascii="Times New Roman" w:eastAsia="Times New Roman" w:hAnsi="Times New Roman" w:cs="Times New Roman"/>
      <w:b/>
      <w:bCs/>
      <w:sz w:val="20"/>
      <w:szCs w:val="20"/>
      <w:lang w:val="en-US"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F95538"/>
    <w:pPr>
      <w:spacing w:after="240" w:line="240" w:lineRule="auto"/>
    </w:pPr>
    <w:rPr>
      <w:rFonts w:ascii="Times New Roman" w:eastAsia="Times New Roman" w:hAnsi="Times New Roman" w:cs="Times New Roman"/>
      <w:b/>
      <w:bCs/>
      <w:sz w:val="20"/>
      <w:szCs w:val="20"/>
      <w:lang w:val="en-US"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F95538"/>
    <w:pPr>
      <w:spacing w:after="240" w:line="240" w:lineRule="auto"/>
    </w:pPr>
    <w:rPr>
      <w:rFonts w:ascii="Times New Roman" w:eastAsia="Times New Roman" w:hAnsi="Times New Roman" w:cs="Times New Roman"/>
      <w:b/>
      <w:bCs/>
      <w:sz w:val="20"/>
      <w:szCs w:val="20"/>
      <w:lang w:val="en-US"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F95538"/>
    <w:pPr>
      <w:spacing w:after="240" w:line="240" w:lineRule="auto"/>
    </w:pPr>
    <w:rPr>
      <w:rFonts w:ascii="Times New Roman" w:eastAsia="Times New Roman" w:hAnsi="Times New Roman" w:cs="Times New Roman"/>
      <w:sz w:val="20"/>
      <w:szCs w:val="20"/>
      <w:lang w:val="en-US"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F95538"/>
    <w:pPr>
      <w:spacing w:after="240" w:line="240" w:lineRule="auto"/>
    </w:pPr>
    <w:rPr>
      <w:rFonts w:ascii="Times New Roman" w:eastAsia="Times New Roman" w:hAnsi="Times New Roman" w:cs="Times New Roman"/>
      <w:sz w:val="20"/>
      <w:szCs w:val="20"/>
      <w:lang w:val="en-US"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rsid w:val="00F95538"/>
    <w:pPr>
      <w:spacing w:before="120" w:after="120" w:line="240" w:lineRule="auto"/>
      <w:jc w:val="right"/>
    </w:pPr>
    <w:rPr>
      <w:rFonts w:ascii="Arial" w:eastAsia="MS Mincho" w:hAnsi="Arial" w:cs="Arial"/>
      <w:sz w:val="24"/>
      <w:szCs w:val="24"/>
      <w:lang w:val="en-US" w:eastAsia="zh-CN"/>
    </w:rPr>
    <w:tblPr>
      <w:tblStyleRowBandSize w:val="1"/>
      <w:tblStyleColBandSize w:val="1"/>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aelegante">
    <w:name w:val="Table Elegant"/>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rsid w:val="00F95538"/>
    <w:pPr>
      <w:spacing w:after="240" w:line="240" w:lineRule="auto"/>
    </w:pPr>
    <w:rPr>
      <w:rFonts w:ascii="Times New Roman" w:eastAsia="Times New Roman" w:hAnsi="Times New Roma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rsid w:val="00F95538"/>
    <w:pPr>
      <w:spacing w:after="240" w:line="240" w:lineRule="auto"/>
    </w:pPr>
    <w:rPr>
      <w:rFonts w:ascii="Times New Roman" w:eastAsia="Times New Roman" w:hAnsi="Times New Roma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F95538"/>
    <w:pPr>
      <w:spacing w:after="240" w:line="240" w:lineRule="auto"/>
    </w:pPr>
    <w:rPr>
      <w:rFonts w:ascii="Times New Roman" w:eastAsia="Times New Roman" w:hAnsi="Times New Roman" w:cs="Times New Roman"/>
      <w:b/>
      <w:bCs/>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4"/>
    <w:rsid w:val="00F95538"/>
    <w:pPr>
      <w:spacing w:after="0" w:line="240" w:lineRule="auto"/>
      <w:ind w:left="240" w:hanging="240"/>
    </w:pPr>
    <w:rPr>
      <w:rFonts w:eastAsiaTheme="minorEastAsia"/>
      <w:sz w:val="24"/>
      <w:szCs w:val="24"/>
      <w:lang w:val="en-GB" w:eastAsia="ja-JP"/>
    </w:rPr>
  </w:style>
  <w:style w:type="paragraph" w:styleId="Tabladeilustraciones">
    <w:name w:val="table of figures"/>
    <w:basedOn w:val="TDC2"/>
    <w:next w:val="Normal"/>
    <w:uiPriority w:val="4"/>
    <w:rsid w:val="00F95538"/>
    <w:pPr>
      <w:keepLines/>
      <w:tabs>
        <w:tab w:val="left" w:pos="1354"/>
        <w:tab w:val="right" w:pos="8640"/>
      </w:tabs>
      <w:suppressAutoHyphens/>
      <w:spacing w:before="100" w:beforeAutospacing="1" w:afterAutospacing="1" w:line="240" w:lineRule="auto"/>
      <w:ind w:left="936" w:right="1077" w:hanging="936"/>
      <w:contextualSpacing/>
    </w:pPr>
    <w:rPr>
      <w:rFonts w:asciiTheme="majorHAnsi" w:eastAsiaTheme="majorEastAsia" w:hAnsiTheme="majorHAnsi" w:cstheme="majorBidi"/>
      <w:bCs/>
      <w:sz w:val="20"/>
      <w:szCs w:val="20"/>
      <w:lang w:val="en-GB" w:eastAsia="ja-JP"/>
    </w:rPr>
  </w:style>
  <w:style w:type="table" w:styleId="Tablaprofesional">
    <w:name w:val="Table Professional"/>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F95538"/>
    <w:pPr>
      <w:spacing w:after="240" w:line="240" w:lineRule="auto"/>
    </w:pPr>
    <w:rPr>
      <w:rFonts w:ascii="Times New Roman" w:eastAsia="Times New Roman" w:hAnsi="Times New Roma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F95538"/>
    <w:pPr>
      <w:spacing w:after="240" w:line="240" w:lineRule="auto"/>
    </w:pPr>
    <w:rPr>
      <w:rFonts w:ascii="Times New Roman" w:eastAsia="Times New Roman" w:hAnsi="Times New Roma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rsid w:val="00F95538"/>
    <w:pPr>
      <w:spacing w:after="240" w:line="240" w:lineRule="auto"/>
    </w:pPr>
    <w:rPr>
      <w:rFonts w:ascii="Times New Roman" w:eastAsia="Times New Roman" w:hAnsi="Times New Roman" w:cs="Times New Roman"/>
      <w:sz w:val="20"/>
      <w:szCs w:val="20"/>
      <w:lang w:val="en-US"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F95538"/>
    <w:pPr>
      <w:spacing w:after="240" w:line="240" w:lineRule="auto"/>
    </w:pPr>
    <w:rPr>
      <w:rFonts w:ascii="Times New Roman" w:eastAsia="Times New Roman" w:hAnsi="Times New Roman" w:cs="Times New Roman"/>
      <w:sz w:val="20"/>
      <w:szCs w:val="20"/>
      <w:lang w:val="en-US"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F95538"/>
    <w:pPr>
      <w:spacing w:after="240" w:line="240" w:lineRule="auto"/>
    </w:pPr>
    <w:rPr>
      <w:rFonts w:ascii="Times New Roman" w:eastAsia="Times New Roman" w:hAnsi="Times New Roman" w:cs="Times New Roman"/>
      <w:sz w:val="20"/>
      <w:szCs w:val="20"/>
      <w:lang w:val="en-US"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4"/>
    <w:rsid w:val="00F95538"/>
    <w:pPr>
      <w:spacing w:before="120" w:after="240" w:line="240" w:lineRule="auto"/>
    </w:pPr>
    <w:rPr>
      <w:rFonts w:asciiTheme="majorHAnsi" w:eastAsiaTheme="majorEastAsia" w:hAnsiTheme="majorHAnsi" w:cstheme="majorBidi"/>
      <w:b/>
      <w:bCs/>
      <w:sz w:val="24"/>
      <w:szCs w:val="24"/>
      <w:lang w:val="en-GB" w:eastAsia="ja-JP"/>
    </w:rPr>
  </w:style>
  <w:style w:type="paragraph" w:customStyle="1" w:styleId="AddresseeInfo">
    <w:name w:val="Addressee Info"/>
    <w:basedOn w:val="Normal"/>
    <w:link w:val="AddresseeInfoChar"/>
    <w:uiPriority w:val="4"/>
    <w:rsid w:val="00F95538"/>
    <w:pPr>
      <w:spacing w:after="0" w:line="280" w:lineRule="atLeast"/>
    </w:pPr>
    <w:rPr>
      <w:rFonts w:asciiTheme="majorHAnsi" w:eastAsia="MS PGothic" w:hAnsiTheme="majorHAnsi" w:cstheme="majorHAnsi"/>
      <w:b/>
      <w:bCs/>
      <w:caps/>
      <w:sz w:val="14"/>
      <w:szCs w:val="14"/>
      <w:lang w:val="en-GB" w:eastAsia="ja-JP"/>
    </w:rPr>
  </w:style>
  <w:style w:type="character" w:customStyle="1" w:styleId="AddresseeInfoChar">
    <w:name w:val="Addressee Info Char"/>
    <w:basedOn w:val="Fuentedeprrafopredeter"/>
    <w:link w:val="AddresseeInfo"/>
    <w:uiPriority w:val="4"/>
    <w:rsid w:val="00F95538"/>
    <w:rPr>
      <w:rFonts w:asciiTheme="majorHAnsi" w:eastAsia="MS PGothic" w:hAnsiTheme="majorHAnsi" w:cstheme="majorHAnsi"/>
      <w:b/>
      <w:bCs/>
      <w:caps/>
      <w:sz w:val="14"/>
      <w:szCs w:val="14"/>
      <w:lang w:val="en-GB" w:eastAsia="ja-JP"/>
    </w:rPr>
  </w:style>
  <w:style w:type="paragraph" w:customStyle="1" w:styleId="DocumentName">
    <w:name w:val="Document Name"/>
    <w:basedOn w:val="Normal"/>
    <w:next w:val="Normal"/>
    <w:uiPriority w:val="4"/>
    <w:rsid w:val="00F95538"/>
    <w:pPr>
      <w:spacing w:after="240" w:line="240" w:lineRule="auto"/>
    </w:pPr>
    <w:rPr>
      <w:rFonts w:asciiTheme="majorHAnsi" w:eastAsia="MS PGothic" w:hAnsiTheme="majorHAnsi" w:cs="Arial Black"/>
      <w:caps/>
      <w:sz w:val="36"/>
      <w:szCs w:val="40"/>
      <w:lang w:val="en-GB" w:eastAsia="ja-JP"/>
    </w:rPr>
  </w:style>
  <w:style w:type="paragraph" w:customStyle="1" w:styleId="Subject">
    <w:name w:val="Subject"/>
    <w:basedOn w:val="Normal"/>
    <w:link w:val="SubjectChar"/>
    <w:uiPriority w:val="4"/>
    <w:rsid w:val="00F95538"/>
    <w:pPr>
      <w:spacing w:after="0" w:line="280" w:lineRule="atLeast"/>
    </w:pPr>
    <w:rPr>
      <w:rFonts w:asciiTheme="majorHAnsi" w:eastAsiaTheme="majorEastAsia" w:hAnsiTheme="majorHAnsi" w:cstheme="majorBidi"/>
      <w:sz w:val="20"/>
      <w:szCs w:val="20"/>
      <w:lang w:val="en-GB" w:eastAsia="ja-JP"/>
    </w:rPr>
  </w:style>
  <w:style w:type="paragraph" w:customStyle="1" w:styleId="Logo">
    <w:name w:val="Logo"/>
    <w:basedOn w:val="Normal"/>
    <w:uiPriority w:val="4"/>
    <w:rsid w:val="00F95538"/>
    <w:pPr>
      <w:spacing w:after="0" w:line="560" w:lineRule="exact"/>
      <w:jc w:val="center"/>
    </w:pPr>
    <w:rPr>
      <w:rFonts w:ascii="Arial" w:eastAsia="Times New Roman" w:hAnsi="Arial" w:cs="Arial"/>
      <w:sz w:val="16"/>
      <w:szCs w:val="16"/>
      <w:lang w:val="en-GB" w:eastAsia="ja-JP"/>
    </w:rPr>
  </w:style>
  <w:style w:type="paragraph" w:customStyle="1" w:styleId="EmployeeName">
    <w:name w:val="Employee Name"/>
    <w:basedOn w:val="Normal"/>
    <w:uiPriority w:val="4"/>
    <w:rsid w:val="00F95538"/>
    <w:pPr>
      <w:spacing w:after="0" w:line="220" w:lineRule="atLeast"/>
      <w:ind w:left="6120"/>
    </w:pPr>
    <w:rPr>
      <w:rFonts w:asciiTheme="majorHAnsi" w:eastAsia="MS PGothic" w:hAnsiTheme="majorHAnsi" w:cstheme="majorBidi"/>
      <w:b/>
      <w:bCs/>
      <w:sz w:val="17"/>
      <w:szCs w:val="17"/>
      <w:lang w:val="en-GB" w:eastAsia="ja-JP"/>
    </w:rPr>
  </w:style>
  <w:style w:type="paragraph" w:customStyle="1" w:styleId="HeadingA">
    <w:name w:val="Heading A"/>
    <w:basedOn w:val="Ttulo1"/>
    <w:next w:val="Normal"/>
    <w:qFormat/>
    <w:rsid w:val="00F95538"/>
    <w:pPr>
      <w:tabs>
        <w:tab w:val="left" w:pos="-720"/>
        <w:tab w:val="left" w:pos="720"/>
        <w:tab w:val="left" w:pos="1440"/>
      </w:tabs>
      <w:spacing w:before="0" w:after="240" w:line="240" w:lineRule="auto"/>
      <w:outlineLvl w:val="9"/>
    </w:pPr>
    <w:rPr>
      <w:b/>
      <w:bCs/>
      <w:color w:val="auto"/>
      <w:sz w:val="28"/>
      <w:szCs w:val="28"/>
      <w:lang w:val="en-GB" w:eastAsia="ja-JP"/>
    </w:rPr>
  </w:style>
  <w:style w:type="paragraph" w:customStyle="1" w:styleId="HeadingNumber1">
    <w:name w:val="Heading Number 1"/>
    <w:basedOn w:val="Normal"/>
    <w:next w:val="Normal"/>
    <w:uiPriority w:val="4"/>
    <w:rsid w:val="00F95538"/>
    <w:pPr>
      <w:keepNext/>
      <w:numPr>
        <w:ilvl w:val="4"/>
        <w:numId w:val="9"/>
      </w:numPr>
      <w:spacing w:before="60" w:after="60" w:line="240" w:lineRule="auto"/>
      <w:outlineLvl w:val="4"/>
    </w:pPr>
    <w:rPr>
      <w:rFonts w:asciiTheme="majorHAnsi" w:eastAsiaTheme="minorEastAsia" w:hAnsiTheme="majorHAnsi" w:cs="Arial Black"/>
      <w:b/>
      <w:sz w:val="24"/>
      <w:szCs w:val="24"/>
      <w:lang w:val="en-GB" w:eastAsia="ja-JP"/>
    </w:rPr>
  </w:style>
  <w:style w:type="paragraph" w:customStyle="1" w:styleId="HeadingNumber2">
    <w:name w:val="Heading Number 2"/>
    <w:basedOn w:val="Normal"/>
    <w:next w:val="Normal"/>
    <w:uiPriority w:val="4"/>
    <w:rsid w:val="00F95538"/>
    <w:pPr>
      <w:keepNext/>
      <w:numPr>
        <w:ilvl w:val="5"/>
        <w:numId w:val="9"/>
      </w:numPr>
      <w:spacing w:before="60" w:after="60" w:line="240" w:lineRule="auto"/>
      <w:outlineLvl w:val="5"/>
    </w:pPr>
    <w:rPr>
      <w:rFonts w:asciiTheme="majorHAnsi" w:eastAsiaTheme="minorEastAsia" w:hAnsiTheme="majorHAnsi" w:cs="Arial"/>
      <w:sz w:val="24"/>
      <w:szCs w:val="24"/>
      <w:lang w:val="en-GB" w:eastAsia="ja-JP"/>
    </w:rPr>
  </w:style>
  <w:style w:type="paragraph" w:customStyle="1" w:styleId="HeadingNumber3">
    <w:name w:val="Heading Number 3"/>
    <w:basedOn w:val="Normal"/>
    <w:next w:val="Normal"/>
    <w:uiPriority w:val="4"/>
    <w:rsid w:val="00F95538"/>
    <w:pPr>
      <w:keepNext/>
      <w:numPr>
        <w:ilvl w:val="6"/>
        <w:numId w:val="9"/>
      </w:numPr>
      <w:spacing w:before="60" w:after="60" w:line="240" w:lineRule="auto"/>
      <w:outlineLvl w:val="6"/>
    </w:pPr>
    <w:rPr>
      <w:rFonts w:asciiTheme="majorHAnsi" w:eastAsiaTheme="minorEastAsia" w:hAnsiTheme="majorHAnsi" w:cs="Arial Black"/>
      <w:b/>
      <w:sz w:val="20"/>
      <w:szCs w:val="24"/>
      <w:lang w:val="en-GB" w:eastAsia="ja-JP"/>
    </w:rPr>
  </w:style>
  <w:style w:type="paragraph" w:customStyle="1" w:styleId="HeadingNumber4">
    <w:name w:val="Heading Number 4"/>
    <w:basedOn w:val="Normal"/>
    <w:next w:val="Normal"/>
    <w:uiPriority w:val="4"/>
    <w:rsid w:val="00F95538"/>
    <w:pPr>
      <w:keepNext/>
      <w:numPr>
        <w:ilvl w:val="7"/>
        <w:numId w:val="9"/>
      </w:numPr>
      <w:spacing w:before="60" w:after="60" w:line="240" w:lineRule="auto"/>
      <w:outlineLvl w:val="7"/>
    </w:pPr>
    <w:rPr>
      <w:rFonts w:asciiTheme="majorHAnsi" w:eastAsiaTheme="minorEastAsia" w:hAnsiTheme="majorHAnsi" w:cs="Arial"/>
      <w:sz w:val="20"/>
      <w:szCs w:val="24"/>
      <w:lang w:val="en-GB" w:eastAsia="ja-JP"/>
    </w:rPr>
  </w:style>
  <w:style w:type="paragraph" w:customStyle="1" w:styleId="HeadingU3">
    <w:name w:val="Heading U3"/>
    <w:basedOn w:val="Ttulo3"/>
    <w:next w:val="Textoindependiente"/>
    <w:qFormat/>
    <w:rsid w:val="00F95538"/>
    <w:pPr>
      <w:spacing w:before="0" w:after="240" w:line="240" w:lineRule="auto"/>
    </w:pPr>
    <w:rPr>
      <w:b/>
      <w:bCs/>
      <w:color w:val="auto"/>
      <w:lang w:val="en-GB" w:eastAsia="ja-JP"/>
    </w:rPr>
  </w:style>
  <w:style w:type="paragraph" w:customStyle="1" w:styleId="HeadingU4">
    <w:name w:val="Heading U4"/>
    <w:basedOn w:val="Ttulo4"/>
    <w:next w:val="Textoindependiente"/>
    <w:qFormat/>
    <w:rsid w:val="00F95538"/>
    <w:pPr>
      <w:ind w:left="0" w:firstLine="0"/>
    </w:pPr>
  </w:style>
  <w:style w:type="paragraph" w:customStyle="1" w:styleId="HeadingU5">
    <w:name w:val="Heading U5"/>
    <w:basedOn w:val="Ttulo5"/>
    <w:next w:val="Textoindependiente"/>
    <w:qFormat/>
    <w:rsid w:val="00F95538"/>
    <w:pPr>
      <w:ind w:left="0" w:firstLine="0"/>
    </w:pPr>
  </w:style>
  <w:style w:type="paragraph" w:customStyle="1" w:styleId="HeadingU6">
    <w:name w:val="Heading U6"/>
    <w:basedOn w:val="Ttulo6"/>
    <w:next w:val="Textoindependiente"/>
    <w:rsid w:val="00F95538"/>
    <w:pPr>
      <w:ind w:left="0" w:firstLine="0"/>
    </w:pPr>
  </w:style>
  <w:style w:type="paragraph" w:customStyle="1" w:styleId="HeadingU7">
    <w:name w:val="Heading U7"/>
    <w:basedOn w:val="Ttulo7"/>
    <w:next w:val="Textoindependiente"/>
    <w:rsid w:val="00F95538"/>
    <w:pPr>
      <w:ind w:left="0" w:firstLine="0"/>
    </w:pPr>
  </w:style>
  <w:style w:type="paragraph" w:customStyle="1" w:styleId="HeadingU8">
    <w:name w:val="Heading U8"/>
    <w:basedOn w:val="Ttulo8"/>
    <w:next w:val="Textoindependiente"/>
    <w:rsid w:val="00F95538"/>
    <w:pPr>
      <w:ind w:left="0" w:firstLine="0"/>
    </w:pPr>
  </w:style>
  <w:style w:type="paragraph" w:customStyle="1" w:styleId="HeadingU9">
    <w:name w:val="Heading U9"/>
    <w:basedOn w:val="Ttulo9"/>
    <w:next w:val="Textoindependiente"/>
    <w:rsid w:val="00F95538"/>
    <w:pPr>
      <w:ind w:left="0" w:firstLine="0"/>
    </w:pPr>
  </w:style>
  <w:style w:type="paragraph" w:customStyle="1" w:styleId="Legalcopy">
    <w:name w:val="Legal copy"/>
    <w:basedOn w:val="Normal"/>
    <w:uiPriority w:val="4"/>
    <w:rsid w:val="00F95538"/>
    <w:pPr>
      <w:framePr w:hSpace="187" w:vSpace="187" w:wrap="around" w:hAnchor="text" w:yAlign="bottom"/>
      <w:spacing w:after="90" w:line="130" w:lineRule="atLeast"/>
    </w:pPr>
    <w:rPr>
      <w:rFonts w:asciiTheme="majorHAnsi" w:eastAsia="MS PGothic" w:hAnsiTheme="majorHAnsi" w:cs="Arial"/>
      <w:sz w:val="11"/>
      <w:szCs w:val="11"/>
      <w:lang w:val="en-GB" w:eastAsia="ja-JP"/>
    </w:rPr>
  </w:style>
  <w:style w:type="paragraph" w:customStyle="1" w:styleId="LogoHide">
    <w:name w:val="Logo Hide"/>
    <w:basedOn w:val="Normal"/>
    <w:uiPriority w:val="4"/>
    <w:rsid w:val="00F95538"/>
    <w:pPr>
      <w:spacing w:after="240" w:line="20" w:lineRule="exact"/>
    </w:pPr>
    <w:rPr>
      <w:rFonts w:eastAsiaTheme="minorEastAsia"/>
      <w:sz w:val="2"/>
      <w:szCs w:val="2"/>
      <w:lang w:val="en-GB" w:eastAsia="ja-JP"/>
    </w:rPr>
  </w:style>
  <w:style w:type="table" w:customStyle="1" w:styleId="NERATable">
    <w:name w:val="NERA Table"/>
    <w:basedOn w:val="Tablanormal"/>
    <w:uiPriority w:val="99"/>
    <w:rsid w:val="00F95538"/>
    <w:pPr>
      <w:spacing w:after="0" w:line="240" w:lineRule="auto"/>
    </w:pPr>
    <w:rPr>
      <w:rFonts w:ascii="Times New Roman" w:eastAsia="MS Mincho" w:hAnsi="Times New Roman" w:cs="Times New Roman"/>
      <w:sz w:val="20"/>
      <w:szCs w:val="20"/>
      <w:lang w:val="en-US" w:eastAsia="zh-CN"/>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customStyle="1" w:styleId="NormalIndent1">
    <w:name w:val="Normal Indent 1"/>
    <w:basedOn w:val="Normal"/>
    <w:uiPriority w:val="4"/>
    <w:rsid w:val="00F95538"/>
    <w:pPr>
      <w:spacing w:after="240" w:line="240" w:lineRule="auto"/>
      <w:ind w:left="360"/>
    </w:pPr>
    <w:rPr>
      <w:rFonts w:eastAsiaTheme="minorEastAsia"/>
      <w:sz w:val="24"/>
      <w:szCs w:val="24"/>
      <w:lang w:val="en-GB" w:eastAsia="ja-JP"/>
    </w:rPr>
  </w:style>
  <w:style w:type="paragraph" w:customStyle="1" w:styleId="NormalIndent2">
    <w:name w:val="Normal Indent 2"/>
    <w:basedOn w:val="Normal"/>
    <w:uiPriority w:val="4"/>
    <w:unhideWhenUsed/>
    <w:rsid w:val="00F95538"/>
    <w:pPr>
      <w:spacing w:after="240" w:line="240" w:lineRule="auto"/>
      <w:ind w:left="720"/>
    </w:pPr>
    <w:rPr>
      <w:rFonts w:eastAsiaTheme="minorEastAsia"/>
      <w:sz w:val="24"/>
      <w:szCs w:val="24"/>
      <w:lang w:val="en-GB" w:eastAsia="ja-JP"/>
    </w:rPr>
  </w:style>
  <w:style w:type="paragraph" w:customStyle="1" w:styleId="NormalIndent3">
    <w:name w:val="Normal Indent 3"/>
    <w:basedOn w:val="Normal"/>
    <w:uiPriority w:val="4"/>
    <w:unhideWhenUsed/>
    <w:rsid w:val="00F95538"/>
    <w:pPr>
      <w:spacing w:after="240" w:line="240" w:lineRule="auto"/>
      <w:ind w:left="1080"/>
    </w:pPr>
    <w:rPr>
      <w:rFonts w:eastAsiaTheme="minorEastAsia"/>
      <w:sz w:val="24"/>
      <w:szCs w:val="24"/>
      <w:lang w:val="en-GB" w:eastAsia="ja-JP"/>
    </w:rPr>
  </w:style>
  <w:style w:type="paragraph" w:customStyle="1" w:styleId="NormalIndent4">
    <w:name w:val="Normal Indent 4"/>
    <w:basedOn w:val="Normal"/>
    <w:uiPriority w:val="4"/>
    <w:unhideWhenUsed/>
    <w:rsid w:val="00F95538"/>
    <w:pPr>
      <w:spacing w:after="240" w:line="240" w:lineRule="auto"/>
      <w:ind w:left="1440"/>
    </w:pPr>
    <w:rPr>
      <w:rFonts w:eastAsiaTheme="minorEastAsia"/>
      <w:sz w:val="24"/>
      <w:szCs w:val="24"/>
      <w:lang w:val="en-GB" w:eastAsia="ja-JP"/>
    </w:rPr>
  </w:style>
  <w:style w:type="table" w:customStyle="1" w:styleId="OWTable">
    <w:name w:val="OW Table"/>
    <w:basedOn w:val="Tablanormal"/>
    <w:rsid w:val="00F95538"/>
    <w:pPr>
      <w:spacing w:after="0" w:line="240" w:lineRule="auto"/>
    </w:pPr>
    <w:rPr>
      <w:rFonts w:eastAsiaTheme="minorEastAsia"/>
      <w:sz w:val="20"/>
      <w:szCs w:val="20"/>
      <w:lang w:val="en-US" w:eastAsia="zh-CN"/>
    </w:rPr>
    <w:tblPr>
      <w:tblStyleRowBandSize w:val="1"/>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F95538"/>
    <w:pPr>
      <w:tabs>
        <w:tab w:val="right" w:pos="9360"/>
      </w:tabs>
      <w:spacing w:line="240" w:lineRule="auto"/>
    </w:pPr>
    <w:rPr>
      <w:rFonts w:eastAsiaTheme="majorEastAsia"/>
      <w:b w:val="0"/>
      <w:bCs w:val="0"/>
      <w:caps w:val="0"/>
      <w:sz w:val="18"/>
      <w:szCs w:val="18"/>
    </w:rPr>
  </w:style>
  <w:style w:type="character" w:customStyle="1" w:styleId="SubjectChar">
    <w:name w:val="Subject Char"/>
    <w:basedOn w:val="Fuentedeprrafopredeter"/>
    <w:link w:val="Subject"/>
    <w:uiPriority w:val="4"/>
    <w:rsid w:val="00F95538"/>
    <w:rPr>
      <w:rFonts w:asciiTheme="majorHAnsi" w:eastAsiaTheme="majorEastAsia" w:hAnsiTheme="majorHAnsi" w:cstheme="majorBidi"/>
      <w:sz w:val="20"/>
      <w:szCs w:val="20"/>
      <w:lang w:val="en-GB" w:eastAsia="ja-JP"/>
    </w:rPr>
  </w:style>
  <w:style w:type="paragraph" w:customStyle="1" w:styleId="TableBullet1">
    <w:name w:val="Table Bullet 1"/>
    <w:basedOn w:val="Normal"/>
    <w:uiPriority w:val="4"/>
    <w:qFormat/>
    <w:rsid w:val="00F95538"/>
    <w:pPr>
      <w:numPr>
        <w:ilvl w:val="4"/>
        <w:numId w:val="15"/>
      </w:numPr>
      <w:spacing w:before="40" w:after="40" w:line="240" w:lineRule="auto"/>
      <w:outlineLvl w:val="4"/>
    </w:pPr>
    <w:rPr>
      <w:rFonts w:ascii="Arial" w:eastAsia="Times New Roman" w:hAnsi="Arial" w:cs="Arial"/>
      <w:sz w:val="20"/>
      <w:szCs w:val="20"/>
      <w:lang w:val="en-GB" w:eastAsia="ja-JP"/>
    </w:rPr>
  </w:style>
  <w:style w:type="paragraph" w:customStyle="1" w:styleId="TableBullet2">
    <w:name w:val="Table Bullet 2"/>
    <w:basedOn w:val="Normal"/>
    <w:uiPriority w:val="4"/>
    <w:qFormat/>
    <w:rsid w:val="00F95538"/>
    <w:pPr>
      <w:numPr>
        <w:ilvl w:val="5"/>
        <w:numId w:val="15"/>
      </w:numPr>
      <w:spacing w:before="40" w:after="40" w:line="240" w:lineRule="auto"/>
      <w:outlineLvl w:val="5"/>
    </w:pPr>
    <w:rPr>
      <w:rFonts w:ascii="Arial" w:eastAsia="Times New Roman" w:hAnsi="Arial" w:cs="Arial"/>
      <w:sz w:val="20"/>
      <w:szCs w:val="20"/>
      <w:lang w:val="en-GB" w:eastAsia="ja-JP"/>
    </w:rPr>
  </w:style>
  <w:style w:type="paragraph" w:customStyle="1" w:styleId="TableBullet3">
    <w:name w:val="Table Bullet 3"/>
    <w:basedOn w:val="Normal"/>
    <w:uiPriority w:val="4"/>
    <w:qFormat/>
    <w:rsid w:val="00F95538"/>
    <w:pPr>
      <w:numPr>
        <w:ilvl w:val="6"/>
        <w:numId w:val="15"/>
      </w:numPr>
      <w:spacing w:before="40" w:after="40" w:line="240" w:lineRule="auto"/>
      <w:outlineLvl w:val="6"/>
    </w:pPr>
    <w:rPr>
      <w:rFonts w:ascii="Arial" w:eastAsia="Times New Roman" w:hAnsi="Arial" w:cs="Arial"/>
      <w:sz w:val="20"/>
      <w:szCs w:val="20"/>
      <w:lang w:val="en-GB" w:eastAsia="ja-JP"/>
    </w:rPr>
  </w:style>
  <w:style w:type="paragraph" w:customStyle="1" w:styleId="TableBullet4">
    <w:name w:val="Table Bullet 4"/>
    <w:basedOn w:val="Normal"/>
    <w:uiPriority w:val="4"/>
    <w:qFormat/>
    <w:rsid w:val="00F95538"/>
    <w:pPr>
      <w:numPr>
        <w:ilvl w:val="7"/>
        <w:numId w:val="15"/>
      </w:numPr>
      <w:spacing w:before="40" w:after="40" w:line="240" w:lineRule="auto"/>
      <w:outlineLvl w:val="7"/>
    </w:pPr>
    <w:rPr>
      <w:rFonts w:ascii="Arial" w:eastAsia="Times New Roman" w:hAnsi="Arial" w:cs="Arial"/>
      <w:sz w:val="20"/>
      <w:szCs w:val="20"/>
      <w:lang w:val="en-GB" w:eastAsia="ja-JP"/>
    </w:rPr>
  </w:style>
  <w:style w:type="paragraph" w:customStyle="1" w:styleId="TableHeadingText">
    <w:name w:val="Table Heading Text"/>
    <w:basedOn w:val="Normal"/>
    <w:qFormat/>
    <w:rsid w:val="00F95538"/>
    <w:pPr>
      <w:keepNext/>
      <w:keepLines/>
      <w:spacing w:before="60" w:after="60" w:line="240" w:lineRule="auto"/>
    </w:pPr>
    <w:rPr>
      <w:rFonts w:asciiTheme="majorHAnsi" w:eastAsiaTheme="majorEastAsia" w:hAnsiTheme="majorHAnsi" w:cstheme="majorBidi"/>
      <w:b/>
      <w:bCs/>
      <w:sz w:val="18"/>
      <w:szCs w:val="18"/>
      <w:lang w:val="en-GB" w:eastAsia="ja-JP"/>
    </w:rPr>
  </w:style>
  <w:style w:type="paragraph" w:customStyle="1" w:styleId="TableText">
    <w:name w:val="Table Text"/>
    <w:basedOn w:val="Normal"/>
    <w:qFormat/>
    <w:rsid w:val="00F95538"/>
    <w:pPr>
      <w:keepNext/>
      <w:keepLines/>
      <w:spacing w:before="40" w:after="40" w:line="240" w:lineRule="auto"/>
    </w:pPr>
    <w:rPr>
      <w:rFonts w:asciiTheme="majorHAnsi" w:eastAsiaTheme="majorEastAsia" w:hAnsiTheme="majorHAnsi" w:cstheme="majorBidi"/>
      <w:sz w:val="20"/>
      <w:szCs w:val="20"/>
      <w:lang w:val="en-GB" w:eastAsia="ja-JP"/>
    </w:rPr>
  </w:style>
  <w:style w:type="character" w:customStyle="1" w:styleId="TextHide">
    <w:name w:val="Text Hide"/>
    <w:basedOn w:val="Fuentedeprrafopredeter"/>
    <w:uiPriority w:val="4"/>
    <w:rsid w:val="00F95538"/>
    <w:rPr>
      <w:rFonts w:cstheme="minorBidi"/>
      <w:bCs w:val="0"/>
      <w:iCs w:val="0"/>
      <w:noProof w:val="0"/>
      <w:szCs w:val="24"/>
      <w:lang w:val="en-GB" w:eastAsia="ja-JP"/>
    </w:rPr>
  </w:style>
  <w:style w:type="paragraph" w:customStyle="1" w:styleId="QuoteIndented">
    <w:name w:val="Quote Indented"/>
    <w:basedOn w:val="Normal"/>
    <w:next w:val="Textoindependiente"/>
    <w:qFormat/>
    <w:rsid w:val="00F95538"/>
    <w:pPr>
      <w:spacing w:after="240" w:line="240" w:lineRule="auto"/>
      <w:ind w:left="360" w:right="360"/>
    </w:pPr>
    <w:rPr>
      <w:rFonts w:eastAsiaTheme="minorEastAsia"/>
      <w:sz w:val="24"/>
      <w:szCs w:val="24"/>
      <w:lang w:val="en-GB" w:eastAsia="ja-JP"/>
    </w:rPr>
  </w:style>
  <w:style w:type="paragraph" w:customStyle="1" w:styleId="HeadingUNoTOC">
    <w:name w:val="Heading U NoTOC"/>
    <w:basedOn w:val="Ttulo1"/>
    <w:next w:val="Textoindependiente"/>
    <w:rsid w:val="00F95538"/>
    <w:pPr>
      <w:keepLines w:val="0"/>
      <w:spacing w:before="0" w:after="240" w:line="240" w:lineRule="auto"/>
    </w:pPr>
    <w:rPr>
      <w:color w:val="auto"/>
      <w:sz w:val="36"/>
      <w:szCs w:val="36"/>
      <w:lang w:val="en-US" w:eastAsia="ja-JP"/>
    </w:rPr>
  </w:style>
  <w:style w:type="paragraph" w:customStyle="1" w:styleId="TableParagraph">
    <w:name w:val="Table Paragraph"/>
    <w:basedOn w:val="Normal"/>
    <w:uiPriority w:val="1"/>
    <w:qFormat/>
    <w:rsid w:val="00F95538"/>
    <w:pPr>
      <w:widowControl w:val="0"/>
      <w:spacing w:after="0" w:line="240" w:lineRule="auto"/>
    </w:pPr>
    <w:rPr>
      <w:lang w:val="en-US"/>
    </w:rPr>
  </w:style>
  <w:style w:type="paragraph" w:customStyle="1" w:styleId="ListAlphaLC">
    <w:name w:val="List AlphaLC"/>
    <w:basedOn w:val="Lista"/>
    <w:link w:val="ListAlphaLCChar"/>
    <w:rsid w:val="00C2319A"/>
    <w:pPr>
      <w:ind w:left="0" w:firstLine="0"/>
    </w:pPr>
  </w:style>
  <w:style w:type="character" w:customStyle="1" w:styleId="ListAlphaLCChar">
    <w:name w:val="List AlphaLC Char"/>
    <w:basedOn w:val="TextoindependienteCar"/>
    <w:link w:val="ListAlphaLC"/>
    <w:rsid w:val="00C2319A"/>
    <w:rPr>
      <w:rFonts w:eastAsiaTheme="minorEastAsia"/>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1009">
      <w:bodyDiv w:val="1"/>
      <w:marLeft w:val="0"/>
      <w:marRight w:val="0"/>
      <w:marTop w:val="0"/>
      <w:marBottom w:val="0"/>
      <w:divBdr>
        <w:top w:val="none" w:sz="0" w:space="0" w:color="auto"/>
        <w:left w:val="none" w:sz="0" w:space="0" w:color="auto"/>
        <w:bottom w:val="none" w:sz="0" w:space="0" w:color="auto"/>
        <w:right w:val="none" w:sz="0" w:space="0" w:color="auto"/>
      </w:divBdr>
    </w:div>
    <w:div w:id="141125597">
      <w:bodyDiv w:val="1"/>
      <w:marLeft w:val="0"/>
      <w:marRight w:val="0"/>
      <w:marTop w:val="0"/>
      <w:marBottom w:val="0"/>
      <w:divBdr>
        <w:top w:val="none" w:sz="0" w:space="0" w:color="auto"/>
        <w:left w:val="none" w:sz="0" w:space="0" w:color="auto"/>
        <w:bottom w:val="none" w:sz="0" w:space="0" w:color="auto"/>
        <w:right w:val="none" w:sz="0" w:space="0" w:color="auto"/>
      </w:divBdr>
    </w:div>
    <w:div w:id="163010240">
      <w:bodyDiv w:val="1"/>
      <w:marLeft w:val="0"/>
      <w:marRight w:val="0"/>
      <w:marTop w:val="0"/>
      <w:marBottom w:val="0"/>
      <w:divBdr>
        <w:top w:val="none" w:sz="0" w:space="0" w:color="auto"/>
        <w:left w:val="none" w:sz="0" w:space="0" w:color="auto"/>
        <w:bottom w:val="none" w:sz="0" w:space="0" w:color="auto"/>
        <w:right w:val="none" w:sz="0" w:space="0" w:color="auto"/>
      </w:divBdr>
      <w:divsChild>
        <w:div w:id="1477643148">
          <w:marLeft w:val="274"/>
          <w:marRight w:val="0"/>
          <w:marTop w:val="0"/>
          <w:marBottom w:val="0"/>
          <w:divBdr>
            <w:top w:val="none" w:sz="0" w:space="0" w:color="auto"/>
            <w:left w:val="none" w:sz="0" w:space="0" w:color="auto"/>
            <w:bottom w:val="none" w:sz="0" w:space="0" w:color="auto"/>
            <w:right w:val="none" w:sz="0" w:space="0" w:color="auto"/>
          </w:divBdr>
        </w:div>
      </w:divsChild>
    </w:div>
    <w:div w:id="173227886">
      <w:bodyDiv w:val="1"/>
      <w:marLeft w:val="0"/>
      <w:marRight w:val="0"/>
      <w:marTop w:val="0"/>
      <w:marBottom w:val="0"/>
      <w:divBdr>
        <w:top w:val="none" w:sz="0" w:space="0" w:color="auto"/>
        <w:left w:val="none" w:sz="0" w:space="0" w:color="auto"/>
        <w:bottom w:val="none" w:sz="0" w:space="0" w:color="auto"/>
        <w:right w:val="none" w:sz="0" w:space="0" w:color="auto"/>
      </w:divBdr>
      <w:divsChild>
        <w:div w:id="655493272">
          <w:marLeft w:val="878"/>
          <w:marRight w:val="0"/>
          <w:marTop w:val="72"/>
          <w:marBottom w:val="0"/>
          <w:divBdr>
            <w:top w:val="none" w:sz="0" w:space="0" w:color="auto"/>
            <w:left w:val="none" w:sz="0" w:space="0" w:color="auto"/>
            <w:bottom w:val="none" w:sz="0" w:space="0" w:color="auto"/>
            <w:right w:val="none" w:sz="0" w:space="0" w:color="auto"/>
          </w:divBdr>
        </w:div>
        <w:div w:id="730225877">
          <w:marLeft w:val="878"/>
          <w:marRight w:val="0"/>
          <w:marTop w:val="72"/>
          <w:marBottom w:val="0"/>
          <w:divBdr>
            <w:top w:val="none" w:sz="0" w:space="0" w:color="auto"/>
            <w:left w:val="none" w:sz="0" w:space="0" w:color="auto"/>
            <w:bottom w:val="none" w:sz="0" w:space="0" w:color="auto"/>
            <w:right w:val="none" w:sz="0" w:space="0" w:color="auto"/>
          </w:divBdr>
        </w:div>
        <w:div w:id="1719888880">
          <w:marLeft w:val="878"/>
          <w:marRight w:val="0"/>
          <w:marTop w:val="72"/>
          <w:marBottom w:val="0"/>
          <w:divBdr>
            <w:top w:val="none" w:sz="0" w:space="0" w:color="auto"/>
            <w:left w:val="none" w:sz="0" w:space="0" w:color="auto"/>
            <w:bottom w:val="none" w:sz="0" w:space="0" w:color="auto"/>
            <w:right w:val="none" w:sz="0" w:space="0" w:color="auto"/>
          </w:divBdr>
        </w:div>
      </w:divsChild>
    </w:div>
    <w:div w:id="222374352">
      <w:bodyDiv w:val="1"/>
      <w:marLeft w:val="0"/>
      <w:marRight w:val="0"/>
      <w:marTop w:val="0"/>
      <w:marBottom w:val="0"/>
      <w:divBdr>
        <w:top w:val="none" w:sz="0" w:space="0" w:color="auto"/>
        <w:left w:val="none" w:sz="0" w:space="0" w:color="auto"/>
        <w:bottom w:val="none" w:sz="0" w:space="0" w:color="auto"/>
        <w:right w:val="none" w:sz="0" w:space="0" w:color="auto"/>
      </w:divBdr>
    </w:div>
    <w:div w:id="260459125">
      <w:bodyDiv w:val="1"/>
      <w:marLeft w:val="0"/>
      <w:marRight w:val="0"/>
      <w:marTop w:val="0"/>
      <w:marBottom w:val="0"/>
      <w:divBdr>
        <w:top w:val="none" w:sz="0" w:space="0" w:color="auto"/>
        <w:left w:val="none" w:sz="0" w:space="0" w:color="auto"/>
        <w:bottom w:val="none" w:sz="0" w:space="0" w:color="auto"/>
        <w:right w:val="none" w:sz="0" w:space="0" w:color="auto"/>
      </w:divBdr>
      <w:divsChild>
        <w:div w:id="40324519">
          <w:marLeft w:val="994"/>
          <w:marRight w:val="0"/>
          <w:marTop w:val="0"/>
          <w:marBottom w:val="0"/>
          <w:divBdr>
            <w:top w:val="none" w:sz="0" w:space="0" w:color="auto"/>
            <w:left w:val="none" w:sz="0" w:space="0" w:color="auto"/>
            <w:bottom w:val="none" w:sz="0" w:space="0" w:color="auto"/>
            <w:right w:val="none" w:sz="0" w:space="0" w:color="auto"/>
          </w:divBdr>
        </w:div>
        <w:div w:id="747383294">
          <w:marLeft w:val="994"/>
          <w:marRight w:val="0"/>
          <w:marTop w:val="0"/>
          <w:marBottom w:val="0"/>
          <w:divBdr>
            <w:top w:val="none" w:sz="0" w:space="0" w:color="auto"/>
            <w:left w:val="none" w:sz="0" w:space="0" w:color="auto"/>
            <w:bottom w:val="none" w:sz="0" w:space="0" w:color="auto"/>
            <w:right w:val="none" w:sz="0" w:space="0" w:color="auto"/>
          </w:divBdr>
        </w:div>
        <w:div w:id="1251239393">
          <w:marLeft w:val="274"/>
          <w:marRight w:val="0"/>
          <w:marTop w:val="0"/>
          <w:marBottom w:val="0"/>
          <w:divBdr>
            <w:top w:val="none" w:sz="0" w:space="0" w:color="auto"/>
            <w:left w:val="none" w:sz="0" w:space="0" w:color="auto"/>
            <w:bottom w:val="none" w:sz="0" w:space="0" w:color="auto"/>
            <w:right w:val="none" w:sz="0" w:space="0" w:color="auto"/>
          </w:divBdr>
        </w:div>
        <w:div w:id="1283610103">
          <w:marLeft w:val="994"/>
          <w:marRight w:val="0"/>
          <w:marTop w:val="0"/>
          <w:marBottom w:val="0"/>
          <w:divBdr>
            <w:top w:val="none" w:sz="0" w:space="0" w:color="auto"/>
            <w:left w:val="none" w:sz="0" w:space="0" w:color="auto"/>
            <w:bottom w:val="none" w:sz="0" w:space="0" w:color="auto"/>
            <w:right w:val="none" w:sz="0" w:space="0" w:color="auto"/>
          </w:divBdr>
        </w:div>
        <w:div w:id="1826505485">
          <w:marLeft w:val="994"/>
          <w:marRight w:val="0"/>
          <w:marTop w:val="0"/>
          <w:marBottom w:val="0"/>
          <w:divBdr>
            <w:top w:val="none" w:sz="0" w:space="0" w:color="auto"/>
            <w:left w:val="none" w:sz="0" w:space="0" w:color="auto"/>
            <w:bottom w:val="none" w:sz="0" w:space="0" w:color="auto"/>
            <w:right w:val="none" w:sz="0" w:space="0" w:color="auto"/>
          </w:divBdr>
        </w:div>
        <w:div w:id="1867139290">
          <w:marLeft w:val="274"/>
          <w:marRight w:val="0"/>
          <w:marTop w:val="0"/>
          <w:marBottom w:val="0"/>
          <w:divBdr>
            <w:top w:val="none" w:sz="0" w:space="0" w:color="auto"/>
            <w:left w:val="none" w:sz="0" w:space="0" w:color="auto"/>
            <w:bottom w:val="none" w:sz="0" w:space="0" w:color="auto"/>
            <w:right w:val="none" w:sz="0" w:space="0" w:color="auto"/>
          </w:divBdr>
        </w:div>
      </w:divsChild>
    </w:div>
    <w:div w:id="297804422">
      <w:bodyDiv w:val="1"/>
      <w:marLeft w:val="0"/>
      <w:marRight w:val="0"/>
      <w:marTop w:val="0"/>
      <w:marBottom w:val="0"/>
      <w:divBdr>
        <w:top w:val="none" w:sz="0" w:space="0" w:color="auto"/>
        <w:left w:val="none" w:sz="0" w:space="0" w:color="auto"/>
        <w:bottom w:val="none" w:sz="0" w:space="0" w:color="auto"/>
        <w:right w:val="none" w:sz="0" w:space="0" w:color="auto"/>
      </w:divBdr>
    </w:div>
    <w:div w:id="362438087">
      <w:bodyDiv w:val="1"/>
      <w:marLeft w:val="0"/>
      <w:marRight w:val="0"/>
      <w:marTop w:val="0"/>
      <w:marBottom w:val="0"/>
      <w:divBdr>
        <w:top w:val="none" w:sz="0" w:space="0" w:color="auto"/>
        <w:left w:val="none" w:sz="0" w:space="0" w:color="auto"/>
        <w:bottom w:val="none" w:sz="0" w:space="0" w:color="auto"/>
        <w:right w:val="none" w:sz="0" w:space="0" w:color="auto"/>
      </w:divBdr>
      <w:divsChild>
        <w:div w:id="120460733">
          <w:marLeft w:val="274"/>
          <w:marRight w:val="0"/>
          <w:marTop w:val="0"/>
          <w:marBottom w:val="0"/>
          <w:divBdr>
            <w:top w:val="none" w:sz="0" w:space="0" w:color="auto"/>
            <w:left w:val="none" w:sz="0" w:space="0" w:color="auto"/>
            <w:bottom w:val="none" w:sz="0" w:space="0" w:color="auto"/>
            <w:right w:val="none" w:sz="0" w:space="0" w:color="auto"/>
          </w:divBdr>
        </w:div>
        <w:div w:id="313486662">
          <w:marLeft w:val="274"/>
          <w:marRight w:val="0"/>
          <w:marTop w:val="0"/>
          <w:marBottom w:val="0"/>
          <w:divBdr>
            <w:top w:val="none" w:sz="0" w:space="0" w:color="auto"/>
            <w:left w:val="none" w:sz="0" w:space="0" w:color="auto"/>
            <w:bottom w:val="none" w:sz="0" w:space="0" w:color="auto"/>
            <w:right w:val="none" w:sz="0" w:space="0" w:color="auto"/>
          </w:divBdr>
        </w:div>
        <w:div w:id="1602833943">
          <w:marLeft w:val="274"/>
          <w:marRight w:val="0"/>
          <w:marTop w:val="0"/>
          <w:marBottom w:val="0"/>
          <w:divBdr>
            <w:top w:val="none" w:sz="0" w:space="0" w:color="auto"/>
            <w:left w:val="none" w:sz="0" w:space="0" w:color="auto"/>
            <w:bottom w:val="none" w:sz="0" w:space="0" w:color="auto"/>
            <w:right w:val="none" w:sz="0" w:space="0" w:color="auto"/>
          </w:divBdr>
        </w:div>
        <w:div w:id="2026976193">
          <w:marLeft w:val="274"/>
          <w:marRight w:val="0"/>
          <w:marTop w:val="0"/>
          <w:marBottom w:val="0"/>
          <w:divBdr>
            <w:top w:val="none" w:sz="0" w:space="0" w:color="auto"/>
            <w:left w:val="none" w:sz="0" w:space="0" w:color="auto"/>
            <w:bottom w:val="none" w:sz="0" w:space="0" w:color="auto"/>
            <w:right w:val="none" w:sz="0" w:space="0" w:color="auto"/>
          </w:divBdr>
        </w:div>
      </w:divsChild>
    </w:div>
    <w:div w:id="389616896">
      <w:bodyDiv w:val="1"/>
      <w:marLeft w:val="0"/>
      <w:marRight w:val="0"/>
      <w:marTop w:val="0"/>
      <w:marBottom w:val="0"/>
      <w:divBdr>
        <w:top w:val="none" w:sz="0" w:space="0" w:color="auto"/>
        <w:left w:val="none" w:sz="0" w:space="0" w:color="auto"/>
        <w:bottom w:val="none" w:sz="0" w:space="0" w:color="auto"/>
        <w:right w:val="none" w:sz="0" w:space="0" w:color="auto"/>
      </w:divBdr>
      <w:divsChild>
        <w:div w:id="1856965163">
          <w:marLeft w:val="274"/>
          <w:marRight w:val="0"/>
          <w:marTop w:val="0"/>
          <w:marBottom w:val="0"/>
          <w:divBdr>
            <w:top w:val="none" w:sz="0" w:space="0" w:color="auto"/>
            <w:left w:val="none" w:sz="0" w:space="0" w:color="auto"/>
            <w:bottom w:val="none" w:sz="0" w:space="0" w:color="auto"/>
            <w:right w:val="none" w:sz="0" w:space="0" w:color="auto"/>
          </w:divBdr>
        </w:div>
      </w:divsChild>
    </w:div>
    <w:div w:id="400754380">
      <w:bodyDiv w:val="1"/>
      <w:marLeft w:val="0"/>
      <w:marRight w:val="0"/>
      <w:marTop w:val="0"/>
      <w:marBottom w:val="0"/>
      <w:divBdr>
        <w:top w:val="none" w:sz="0" w:space="0" w:color="auto"/>
        <w:left w:val="none" w:sz="0" w:space="0" w:color="auto"/>
        <w:bottom w:val="none" w:sz="0" w:space="0" w:color="auto"/>
        <w:right w:val="none" w:sz="0" w:space="0" w:color="auto"/>
      </w:divBdr>
    </w:div>
    <w:div w:id="416488592">
      <w:bodyDiv w:val="1"/>
      <w:marLeft w:val="0"/>
      <w:marRight w:val="0"/>
      <w:marTop w:val="0"/>
      <w:marBottom w:val="0"/>
      <w:divBdr>
        <w:top w:val="none" w:sz="0" w:space="0" w:color="auto"/>
        <w:left w:val="none" w:sz="0" w:space="0" w:color="auto"/>
        <w:bottom w:val="none" w:sz="0" w:space="0" w:color="auto"/>
        <w:right w:val="none" w:sz="0" w:space="0" w:color="auto"/>
      </w:divBdr>
    </w:div>
    <w:div w:id="446391348">
      <w:bodyDiv w:val="1"/>
      <w:marLeft w:val="0"/>
      <w:marRight w:val="0"/>
      <w:marTop w:val="0"/>
      <w:marBottom w:val="0"/>
      <w:divBdr>
        <w:top w:val="none" w:sz="0" w:space="0" w:color="auto"/>
        <w:left w:val="none" w:sz="0" w:space="0" w:color="auto"/>
        <w:bottom w:val="none" w:sz="0" w:space="0" w:color="auto"/>
        <w:right w:val="none" w:sz="0" w:space="0" w:color="auto"/>
      </w:divBdr>
    </w:div>
    <w:div w:id="449662529">
      <w:bodyDiv w:val="1"/>
      <w:marLeft w:val="0"/>
      <w:marRight w:val="0"/>
      <w:marTop w:val="0"/>
      <w:marBottom w:val="0"/>
      <w:divBdr>
        <w:top w:val="none" w:sz="0" w:space="0" w:color="auto"/>
        <w:left w:val="none" w:sz="0" w:space="0" w:color="auto"/>
        <w:bottom w:val="none" w:sz="0" w:space="0" w:color="auto"/>
        <w:right w:val="none" w:sz="0" w:space="0" w:color="auto"/>
      </w:divBdr>
      <w:divsChild>
        <w:div w:id="169952559">
          <w:marLeft w:val="274"/>
          <w:marRight w:val="0"/>
          <w:marTop w:val="0"/>
          <w:marBottom w:val="0"/>
          <w:divBdr>
            <w:top w:val="none" w:sz="0" w:space="0" w:color="auto"/>
            <w:left w:val="none" w:sz="0" w:space="0" w:color="auto"/>
            <w:bottom w:val="none" w:sz="0" w:space="0" w:color="auto"/>
            <w:right w:val="none" w:sz="0" w:space="0" w:color="auto"/>
          </w:divBdr>
        </w:div>
        <w:div w:id="795485382">
          <w:marLeft w:val="274"/>
          <w:marRight w:val="0"/>
          <w:marTop w:val="0"/>
          <w:marBottom w:val="0"/>
          <w:divBdr>
            <w:top w:val="none" w:sz="0" w:space="0" w:color="auto"/>
            <w:left w:val="none" w:sz="0" w:space="0" w:color="auto"/>
            <w:bottom w:val="none" w:sz="0" w:space="0" w:color="auto"/>
            <w:right w:val="none" w:sz="0" w:space="0" w:color="auto"/>
          </w:divBdr>
        </w:div>
        <w:div w:id="902833682">
          <w:marLeft w:val="994"/>
          <w:marRight w:val="0"/>
          <w:marTop w:val="0"/>
          <w:marBottom w:val="0"/>
          <w:divBdr>
            <w:top w:val="none" w:sz="0" w:space="0" w:color="auto"/>
            <w:left w:val="none" w:sz="0" w:space="0" w:color="auto"/>
            <w:bottom w:val="none" w:sz="0" w:space="0" w:color="auto"/>
            <w:right w:val="none" w:sz="0" w:space="0" w:color="auto"/>
          </w:divBdr>
        </w:div>
        <w:div w:id="1126193438">
          <w:marLeft w:val="994"/>
          <w:marRight w:val="0"/>
          <w:marTop w:val="0"/>
          <w:marBottom w:val="0"/>
          <w:divBdr>
            <w:top w:val="none" w:sz="0" w:space="0" w:color="auto"/>
            <w:left w:val="none" w:sz="0" w:space="0" w:color="auto"/>
            <w:bottom w:val="none" w:sz="0" w:space="0" w:color="auto"/>
            <w:right w:val="none" w:sz="0" w:space="0" w:color="auto"/>
          </w:divBdr>
        </w:div>
        <w:div w:id="1688292772">
          <w:marLeft w:val="994"/>
          <w:marRight w:val="0"/>
          <w:marTop w:val="0"/>
          <w:marBottom w:val="0"/>
          <w:divBdr>
            <w:top w:val="none" w:sz="0" w:space="0" w:color="auto"/>
            <w:left w:val="none" w:sz="0" w:space="0" w:color="auto"/>
            <w:bottom w:val="none" w:sz="0" w:space="0" w:color="auto"/>
            <w:right w:val="none" w:sz="0" w:space="0" w:color="auto"/>
          </w:divBdr>
        </w:div>
      </w:divsChild>
    </w:div>
    <w:div w:id="452333927">
      <w:bodyDiv w:val="1"/>
      <w:marLeft w:val="0"/>
      <w:marRight w:val="0"/>
      <w:marTop w:val="0"/>
      <w:marBottom w:val="0"/>
      <w:divBdr>
        <w:top w:val="none" w:sz="0" w:space="0" w:color="auto"/>
        <w:left w:val="none" w:sz="0" w:space="0" w:color="auto"/>
        <w:bottom w:val="none" w:sz="0" w:space="0" w:color="auto"/>
        <w:right w:val="none" w:sz="0" w:space="0" w:color="auto"/>
      </w:divBdr>
    </w:div>
    <w:div w:id="508063399">
      <w:bodyDiv w:val="1"/>
      <w:marLeft w:val="0"/>
      <w:marRight w:val="0"/>
      <w:marTop w:val="0"/>
      <w:marBottom w:val="0"/>
      <w:divBdr>
        <w:top w:val="none" w:sz="0" w:space="0" w:color="auto"/>
        <w:left w:val="none" w:sz="0" w:space="0" w:color="auto"/>
        <w:bottom w:val="none" w:sz="0" w:space="0" w:color="auto"/>
        <w:right w:val="none" w:sz="0" w:space="0" w:color="auto"/>
      </w:divBdr>
      <w:divsChild>
        <w:div w:id="37894604">
          <w:marLeft w:val="274"/>
          <w:marRight w:val="0"/>
          <w:marTop w:val="0"/>
          <w:marBottom w:val="0"/>
          <w:divBdr>
            <w:top w:val="none" w:sz="0" w:space="0" w:color="auto"/>
            <w:left w:val="none" w:sz="0" w:space="0" w:color="auto"/>
            <w:bottom w:val="none" w:sz="0" w:space="0" w:color="auto"/>
            <w:right w:val="none" w:sz="0" w:space="0" w:color="auto"/>
          </w:divBdr>
        </w:div>
        <w:div w:id="944969011">
          <w:marLeft w:val="994"/>
          <w:marRight w:val="0"/>
          <w:marTop w:val="0"/>
          <w:marBottom w:val="0"/>
          <w:divBdr>
            <w:top w:val="none" w:sz="0" w:space="0" w:color="auto"/>
            <w:left w:val="none" w:sz="0" w:space="0" w:color="auto"/>
            <w:bottom w:val="none" w:sz="0" w:space="0" w:color="auto"/>
            <w:right w:val="none" w:sz="0" w:space="0" w:color="auto"/>
          </w:divBdr>
        </w:div>
        <w:div w:id="1108626337">
          <w:marLeft w:val="994"/>
          <w:marRight w:val="0"/>
          <w:marTop w:val="0"/>
          <w:marBottom w:val="0"/>
          <w:divBdr>
            <w:top w:val="none" w:sz="0" w:space="0" w:color="auto"/>
            <w:left w:val="none" w:sz="0" w:space="0" w:color="auto"/>
            <w:bottom w:val="none" w:sz="0" w:space="0" w:color="auto"/>
            <w:right w:val="none" w:sz="0" w:space="0" w:color="auto"/>
          </w:divBdr>
        </w:div>
        <w:div w:id="2084569129">
          <w:marLeft w:val="274"/>
          <w:marRight w:val="0"/>
          <w:marTop w:val="0"/>
          <w:marBottom w:val="0"/>
          <w:divBdr>
            <w:top w:val="none" w:sz="0" w:space="0" w:color="auto"/>
            <w:left w:val="none" w:sz="0" w:space="0" w:color="auto"/>
            <w:bottom w:val="none" w:sz="0" w:space="0" w:color="auto"/>
            <w:right w:val="none" w:sz="0" w:space="0" w:color="auto"/>
          </w:divBdr>
        </w:div>
      </w:divsChild>
    </w:div>
    <w:div w:id="508569531">
      <w:bodyDiv w:val="1"/>
      <w:marLeft w:val="0"/>
      <w:marRight w:val="0"/>
      <w:marTop w:val="0"/>
      <w:marBottom w:val="0"/>
      <w:divBdr>
        <w:top w:val="none" w:sz="0" w:space="0" w:color="auto"/>
        <w:left w:val="none" w:sz="0" w:space="0" w:color="auto"/>
        <w:bottom w:val="none" w:sz="0" w:space="0" w:color="auto"/>
        <w:right w:val="none" w:sz="0" w:space="0" w:color="auto"/>
      </w:divBdr>
    </w:div>
    <w:div w:id="556204944">
      <w:bodyDiv w:val="1"/>
      <w:marLeft w:val="0"/>
      <w:marRight w:val="0"/>
      <w:marTop w:val="0"/>
      <w:marBottom w:val="0"/>
      <w:divBdr>
        <w:top w:val="none" w:sz="0" w:space="0" w:color="auto"/>
        <w:left w:val="none" w:sz="0" w:space="0" w:color="auto"/>
        <w:bottom w:val="none" w:sz="0" w:space="0" w:color="auto"/>
        <w:right w:val="none" w:sz="0" w:space="0" w:color="auto"/>
      </w:divBdr>
    </w:div>
    <w:div w:id="596327880">
      <w:bodyDiv w:val="1"/>
      <w:marLeft w:val="0"/>
      <w:marRight w:val="0"/>
      <w:marTop w:val="0"/>
      <w:marBottom w:val="0"/>
      <w:divBdr>
        <w:top w:val="none" w:sz="0" w:space="0" w:color="auto"/>
        <w:left w:val="none" w:sz="0" w:space="0" w:color="auto"/>
        <w:bottom w:val="none" w:sz="0" w:space="0" w:color="auto"/>
        <w:right w:val="none" w:sz="0" w:space="0" w:color="auto"/>
      </w:divBdr>
    </w:div>
    <w:div w:id="601383111">
      <w:bodyDiv w:val="1"/>
      <w:marLeft w:val="0"/>
      <w:marRight w:val="0"/>
      <w:marTop w:val="0"/>
      <w:marBottom w:val="0"/>
      <w:divBdr>
        <w:top w:val="none" w:sz="0" w:space="0" w:color="auto"/>
        <w:left w:val="none" w:sz="0" w:space="0" w:color="auto"/>
        <w:bottom w:val="none" w:sz="0" w:space="0" w:color="auto"/>
        <w:right w:val="none" w:sz="0" w:space="0" w:color="auto"/>
      </w:divBdr>
    </w:div>
    <w:div w:id="641733570">
      <w:bodyDiv w:val="1"/>
      <w:marLeft w:val="0"/>
      <w:marRight w:val="0"/>
      <w:marTop w:val="0"/>
      <w:marBottom w:val="0"/>
      <w:divBdr>
        <w:top w:val="none" w:sz="0" w:space="0" w:color="auto"/>
        <w:left w:val="none" w:sz="0" w:space="0" w:color="auto"/>
        <w:bottom w:val="none" w:sz="0" w:space="0" w:color="auto"/>
        <w:right w:val="none" w:sz="0" w:space="0" w:color="auto"/>
      </w:divBdr>
      <w:divsChild>
        <w:div w:id="97717940">
          <w:marLeft w:val="274"/>
          <w:marRight w:val="0"/>
          <w:marTop w:val="0"/>
          <w:marBottom w:val="0"/>
          <w:divBdr>
            <w:top w:val="none" w:sz="0" w:space="0" w:color="auto"/>
            <w:left w:val="none" w:sz="0" w:space="0" w:color="auto"/>
            <w:bottom w:val="none" w:sz="0" w:space="0" w:color="auto"/>
            <w:right w:val="none" w:sz="0" w:space="0" w:color="auto"/>
          </w:divBdr>
        </w:div>
        <w:div w:id="1548100257">
          <w:marLeft w:val="274"/>
          <w:marRight w:val="0"/>
          <w:marTop w:val="0"/>
          <w:marBottom w:val="0"/>
          <w:divBdr>
            <w:top w:val="none" w:sz="0" w:space="0" w:color="auto"/>
            <w:left w:val="none" w:sz="0" w:space="0" w:color="auto"/>
            <w:bottom w:val="none" w:sz="0" w:space="0" w:color="auto"/>
            <w:right w:val="none" w:sz="0" w:space="0" w:color="auto"/>
          </w:divBdr>
        </w:div>
      </w:divsChild>
    </w:div>
    <w:div w:id="678847668">
      <w:bodyDiv w:val="1"/>
      <w:marLeft w:val="0"/>
      <w:marRight w:val="0"/>
      <w:marTop w:val="0"/>
      <w:marBottom w:val="0"/>
      <w:divBdr>
        <w:top w:val="none" w:sz="0" w:space="0" w:color="auto"/>
        <w:left w:val="none" w:sz="0" w:space="0" w:color="auto"/>
        <w:bottom w:val="none" w:sz="0" w:space="0" w:color="auto"/>
        <w:right w:val="none" w:sz="0" w:space="0" w:color="auto"/>
      </w:divBdr>
    </w:div>
    <w:div w:id="735516238">
      <w:bodyDiv w:val="1"/>
      <w:marLeft w:val="0"/>
      <w:marRight w:val="0"/>
      <w:marTop w:val="0"/>
      <w:marBottom w:val="0"/>
      <w:divBdr>
        <w:top w:val="none" w:sz="0" w:space="0" w:color="auto"/>
        <w:left w:val="none" w:sz="0" w:space="0" w:color="auto"/>
        <w:bottom w:val="none" w:sz="0" w:space="0" w:color="auto"/>
        <w:right w:val="none" w:sz="0" w:space="0" w:color="auto"/>
      </w:divBdr>
    </w:div>
    <w:div w:id="745609730">
      <w:bodyDiv w:val="1"/>
      <w:marLeft w:val="0"/>
      <w:marRight w:val="0"/>
      <w:marTop w:val="0"/>
      <w:marBottom w:val="0"/>
      <w:divBdr>
        <w:top w:val="none" w:sz="0" w:space="0" w:color="auto"/>
        <w:left w:val="none" w:sz="0" w:space="0" w:color="auto"/>
        <w:bottom w:val="none" w:sz="0" w:space="0" w:color="auto"/>
        <w:right w:val="none" w:sz="0" w:space="0" w:color="auto"/>
      </w:divBdr>
      <w:divsChild>
        <w:div w:id="363676698">
          <w:marLeft w:val="994"/>
          <w:marRight w:val="0"/>
          <w:marTop w:val="0"/>
          <w:marBottom w:val="0"/>
          <w:divBdr>
            <w:top w:val="none" w:sz="0" w:space="0" w:color="auto"/>
            <w:left w:val="none" w:sz="0" w:space="0" w:color="auto"/>
            <w:bottom w:val="none" w:sz="0" w:space="0" w:color="auto"/>
            <w:right w:val="none" w:sz="0" w:space="0" w:color="auto"/>
          </w:divBdr>
        </w:div>
      </w:divsChild>
    </w:div>
    <w:div w:id="776145744">
      <w:bodyDiv w:val="1"/>
      <w:marLeft w:val="0"/>
      <w:marRight w:val="0"/>
      <w:marTop w:val="0"/>
      <w:marBottom w:val="0"/>
      <w:divBdr>
        <w:top w:val="none" w:sz="0" w:space="0" w:color="auto"/>
        <w:left w:val="none" w:sz="0" w:space="0" w:color="auto"/>
        <w:bottom w:val="none" w:sz="0" w:space="0" w:color="auto"/>
        <w:right w:val="none" w:sz="0" w:space="0" w:color="auto"/>
      </w:divBdr>
    </w:div>
    <w:div w:id="793405341">
      <w:bodyDiv w:val="1"/>
      <w:marLeft w:val="0"/>
      <w:marRight w:val="0"/>
      <w:marTop w:val="0"/>
      <w:marBottom w:val="0"/>
      <w:divBdr>
        <w:top w:val="none" w:sz="0" w:space="0" w:color="auto"/>
        <w:left w:val="none" w:sz="0" w:space="0" w:color="auto"/>
        <w:bottom w:val="none" w:sz="0" w:space="0" w:color="auto"/>
        <w:right w:val="none" w:sz="0" w:space="0" w:color="auto"/>
      </w:divBdr>
    </w:div>
    <w:div w:id="832912440">
      <w:bodyDiv w:val="1"/>
      <w:marLeft w:val="0"/>
      <w:marRight w:val="0"/>
      <w:marTop w:val="0"/>
      <w:marBottom w:val="0"/>
      <w:divBdr>
        <w:top w:val="none" w:sz="0" w:space="0" w:color="auto"/>
        <w:left w:val="none" w:sz="0" w:space="0" w:color="auto"/>
        <w:bottom w:val="none" w:sz="0" w:space="0" w:color="auto"/>
        <w:right w:val="none" w:sz="0" w:space="0" w:color="auto"/>
      </w:divBdr>
    </w:div>
    <w:div w:id="835723954">
      <w:bodyDiv w:val="1"/>
      <w:marLeft w:val="0"/>
      <w:marRight w:val="0"/>
      <w:marTop w:val="0"/>
      <w:marBottom w:val="0"/>
      <w:divBdr>
        <w:top w:val="none" w:sz="0" w:space="0" w:color="auto"/>
        <w:left w:val="none" w:sz="0" w:space="0" w:color="auto"/>
        <w:bottom w:val="none" w:sz="0" w:space="0" w:color="auto"/>
        <w:right w:val="none" w:sz="0" w:space="0" w:color="auto"/>
      </w:divBdr>
    </w:div>
    <w:div w:id="841895236">
      <w:bodyDiv w:val="1"/>
      <w:marLeft w:val="0"/>
      <w:marRight w:val="0"/>
      <w:marTop w:val="0"/>
      <w:marBottom w:val="0"/>
      <w:divBdr>
        <w:top w:val="none" w:sz="0" w:space="0" w:color="auto"/>
        <w:left w:val="none" w:sz="0" w:space="0" w:color="auto"/>
        <w:bottom w:val="none" w:sz="0" w:space="0" w:color="auto"/>
        <w:right w:val="none" w:sz="0" w:space="0" w:color="auto"/>
      </w:divBdr>
      <w:divsChild>
        <w:div w:id="217938224">
          <w:marLeft w:val="274"/>
          <w:marRight w:val="0"/>
          <w:marTop w:val="0"/>
          <w:marBottom w:val="0"/>
          <w:divBdr>
            <w:top w:val="none" w:sz="0" w:space="0" w:color="auto"/>
            <w:left w:val="none" w:sz="0" w:space="0" w:color="auto"/>
            <w:bottom w:val="none" w:sz="0" w:space="0" w:color="auto"/>
            <w:right w:val="none" w:sz="0" w:space="0" w:color="auto"/>
          </w:divBdr>
        </w:div>
        <w:div w:id="1702512863">
          <w:marLeft w:val="274"/>
          <w:marRight w:val="0"/>
          <w:marTop w:val="0"/>
          <w:marBottom w:val="0"/>
          <w:divBdr>
            <w:top w:val="none" w:sz="0" w:space="0" w:color="auto"/>
            <w:left w:val="none" w:sz="0" w:space="0" w:color="auto"/>
            <w:bottom w:val="none" w:sz="0" w:space="0" w:color="auto"/>
            <w:right w:val="none" w:sz="0" w:space="0" w:color="auto"/>
          </w:divBdr>
        </w:div>
      </w:divsChild>
    </w:div>
    <w:div w:id="875895829">
      <w:bodyDiv w:val="1"/>
      <w:marLeft w:val="0"/>
      <w:marRight w:val="0"/>
      <w:marTop w:val="0"/>
      <w:marBottom w:val="0"/>
      <w:divBdr>
        <w:top w:val="none" w:sz="0" w:space="0" w:color="auto"/>
        <w:left w:val="none" w:sz="0" w:space="0" w:color="auto"/>
        <w:bottom w:val="none" w:sz="0" w:space="0" w:color="auto"/>
        <w:right w:val="none" w:sz="0" w:space="0" w:color="auto"/>
      </w:divBdr>
      <w:divsChild>
        <w:div w:id="1970738933">
          <w:marLeft w:val="274"/>
          <w:marRight w:val="0"/>
          <w:marTop w:val="0"/>
          <w:marBottom w:val="0"/>
          <w:divBdr>
            <w:top w:val="none" w:sz="0" w:space="0" w:color="auto"/>
            <w:left w:val="none" w:sz="0" w:space="0" w:color="auto"/>
            <w:bottom w:val="none" w:sz="0" w:space="0" w:color="auto"/>
            <w:right w:val="none" w:sz="0" w:space="0" w:color="auto"/>
          </w:divBdr>
        </w:div>
        <w:div w:id="2055346465">
          <w:marLeft w:val="274"/>
          <w:marRight w:val="0"/>
          <w:marTop w:val="0"/>
          <w:marBottom w:val="0"/>
          <w:divBdr>
            <w:top w:val="none" w:sz="0" w:space="0" w:color="auto"/>
            <w:left w:val="none" w:sz="0" w:space="0" w:color="auto"/>
            <w:bottom w:val="none" w:sz="0" w:space="0" w:color="auto"/>
            <w:right w:val="none" w:sz="0" w:space="0" w:color="auto"/>
          </w:divBdr>
        </w:div>
      </w:divsChild>
    </w:div>
    <w:div w:id="881211976">
      <w:bodyDiv w:val="1"/>
      <w:marLeft w:val="0"/>
      <w:marRight w:val="0"/>
      <w:marTop w:val="0"/>
      <w:marBottom w:val="0"/>
      <w:divBdr>
        <w:top w:val="none" w:sz="0" w:space="0" w:color="auto"/>
        <w:left w:val="none" w:sz="0" w:space="0" w:color="auto"/>
        <w:bottom w:val="none" w:sz="0" w:space="0" w:color="auto"/>
        <w:right w:val="none" w:sz="0" w:space="0" w:color="auto"/>
      </w:divBdr>
    </w:div>
    <w:div w:id="886448923">
      <w:bodyDiv w:val="1"/>
      <w:marLeft w:val="0"/>
      <w:marRight w:val="0"/>
      <w:marTop w:val="0"/>
      <w:marBottom w:val="0"/>
      <w:divBdr>
        <w:top w:val="none" w:sz="0" w:space="0" w:color="auto"/>
        <w:left w:val="none" w:sz="0" w:space="0" w:color="auto"/>
        <w:bottom w:val="none" w:sz="0" w:space="0" w:color="auto"/>
        <w:right w:val="none" w:sz="0" w:space="0" w:color="auto"/>
      </w:divBdr>
    </w:div>
    <w:div w:id="928660387">
      <w:bodyDiv w:val="1"/>
      <w:marLeft w:val="0"/>
      <w:marRight w:val="0"/>
      <w:marTop w:val="0"/>
      <w:marBottom w:val="0"/>
      <w:divBdr>
        <w:top w:val="none" w:sz="0" w:space="0" w:color="auto"/>
        <w:left w:val="none" w:sz="0" w:space="0" w:color="auto"/>
        <w:bottom w:val="none" w:sz="0" w:space="0" w:color="auto"/>
        <w:right w:val="none" w:sz="0" w:space="0" w:color="auto"/>
      </w:divBdr>
      <w:divsChild>
        <w:div w:id="295574470">
          <w:marLeft w:val="274"/>
          <w:marRight w:val="0"/>
          <w:marTop w:val="0"/>
          <w:marBottom w:val="0"/>
          <w:divBdr>
            <w:top w:val="none" w:sz="0" w:space="0" w:color="auto"/>
            <w:left w:val="none" w:sz="0" w:space="0" w:color="auto"/>
            <w:bottom w:val="none" w:sz="0" w:space="0" w:color="auto"/>
            <w:right w:val="none" w:sz="0" w:space="0" w:color="auto"/>
          </w:divBdr>
        </w:div>
        <w:div w:id="552038669">
          <w:marLeft w:val="994"/>
          <w:marRight w:val="0"/>
          <w:marTop w:val="0"/>
          <w:marBottom w:val="0"/>
          <w:divBdr>
            <w:top w:val="none" w:sz="0" w:space="0" w:color="auto"/>
            <w:left w:val="none" w:sz="0" w:space="0" w:color="auto"/>
            <w:bottom w:val="none" w:sz="0" w:space="0" w:color="auto"/>
            <w:right w:val="none" w:sz="0" w:space="0" w:color="auto"/>
          </w:divBdr>
        </w:div>
        <w:div w:id="607129982">
          <w:marLeft w:val="274"/>
          <w:marRight w:val="0"/>
          <w:marTop w:val="0"/>
          <w:marBottom w:val="0"/>
          <w:divBdr>
            <w:top w:val="none" w:sz="0" w:space="0" w:color="auto"/>
            <w:left w:val="none" w:sz="0" w:space="0" w:color="auto"/>
            <w:bottom w:val="none" w:sz="0" w:space="0" w:color="auto"/>
            <w:right w:val="none" w:sz="0" w:space="0" w:color="auto"/>
          </w:divBdr>
        </w:div>
        <w:div w:id="812722886">
          <w:marLeft w:val="994"/>
          <w:marRight w:val="0"/>
          <w:marTop w:val="0"/>
          <w:marBottom w:val="0"/>
          <w:divBdr>
            <w:top w:val="none" w:sz="0" w:space="0" w:color="auto"/>
            <w:left w:val="none" w:sz="0" w:space="0" w:color="auto"/>
            <w:bottom w:val="none" w:sz="0" w:space="0" w:color="auto"/>
            <w:right w:val="none" w:sz="0" w:space="0" w:color="auto"/>
          </w:divBdr>
        </w:div>
        <w:div w:id="858085173">
          <w:marLeft w:val="994"/>
          <w:marRight w:val="0"/>
          <w:marTop w:val="0"/>
          <w:marBottom w:val="0"/>
          <w:divBdr>
            <w:top w:val="none" w:sz="0" w:space="0" w:color="auto"/>
            <w:left w:val="none" w:sz="0" w:space="0" w:color="auto"/>
            <w:bottom w:val="none" w:sz="0" w:space="0" w:color="auto"/>
            <w:right w:val="none" w:sz="0" w:space="0" w:color="auto"/>
          </w:divBdr>
        </w:div>
        <w:div w:id="1098792037">
          <w:marLeft w:val="994"/>
          <w:marRight w:val="0"/>
          <w:marTop w:val="0"/>
          <w:marBottom w:val="0"/>
          <w:divBdr>
            <w:top w:val="none" w:sz="0" w:space="0" w:color="auto"/>
            <w:left w:val="none" w:sz="0" w:space="0" w:color="auto"/>
            <w:bottom w:val="none" w:sz="0" w:space="0" w:color="auto"/>
            <w:right w:val="none" w:sz="0" w:space="0" w:color="auto"/>
          </w:divBdr>
        </w:div>
        <w:div w:id="1136607029">
          <w:marLeft w:val="994"/>
          <w:marRight w:val="0"/>
          <w:marTop w:val="0"/>
          <w:marBottom w:val="0"/>
          <w:divBdr>
            <w:top w:val="none" w:sz="0" w:space="0" w:color="auto"/>
            <w:left w:val="none" w:sz="0" w:space="0" w:color="auto"/>
            <w:bottom w:val="none" w:sz="0" w:space="0" w:color="auto"/>
            <w:right w:val="none" w:sz="0" w:space="0" w:color="auto"/>
          </w:divBdr>
        </w:div>
        <w:div w:id="1178231271">
          <w:marLeft w:val="994"/>
          <w:marRight w:val="0"/>
          <w:marTop w:val="0"/>
          <w:marBottom w:val="0"/>
          <w:divBdr>
            <w:top w:val="none" w:sz="0" w:space="0" w:color="auto"/>
            <w:left w:val="none" w:sz="0" w:space="0" w:color="auto"/>
            <w:bottom w:val="none" w:sz="0" w:space="0" w:color="auto"/>
            <w:right w:val="none" w:sz="0" w:space="0" w:color="auto"/>
          </w:divBdr>
        </w:div>
      </w:divsChild>
    </w:div>
    <w:div w:id="970134445">
      <w:bodyDiv w:val="1"/>
      <w:marLeft w:val="0"/>
      <w:marRight w:val="0"/>
      <w:marTop w:val="0"/>
      <w:marBottom w:val="0"/>
      <w:divBdr>
        <w:top w:val="none" w:sz="0" w:space="0" w:color="auto"/>
        <w:left w:val="none" w:sz="0" w:space="0" w:color="auto"/>
        <w:bottom w:val="none" w:sz="0" w:space="0" w:color="auto"/>
        <w:right w:val="none" w:sz="0" w:space="0" w:color="auto"/>
      </w:divBdr>
      <w:divsChild>
        <w:div w:id="193926310">
          <w:marLeft w:val="274"/>
          <w:marRight w:val="0"/>
          <w:marTop w:val="0"/>
          <w:marBottom w:val="0"/>
          <w:divBdr>
            <w:top w:val="none" w:sz="0" w:space="0" w:color="auto"/>
            <w:left w:val="none" w:sz="0" w:space="0" w:color="auto"/>
            <w:bottom w:val="none" w:sz="0" w:space="0" w:color="auto"/>
            <w:right w:val="none" w:sz="0" w:space="0" w:color="auto"/>
          </w:divBdr>
        </w:div>
        <w:div w:id="837765617">
          <w:marLeft w:val="274"/>
          <w:marRight w:val="0"/>
          <w:marTop w:val="0"/>
          <w:marBottom w:val="0"/>
          <w:divBdr>
            <w:top w:val="none" w:sz="0" w:space="0" w:color="auto"/>
            <w:left w:val="none" w:sz="0" w:space="0" w:color="auto"/>
            <w:bottom w:val="none" w:sz="0" w:space="0" w:color="auto"/>
            <w:right w:val="none" w:sz="0" w:space="0" w:color="auto"/>
          </w:divBdr>
        </w:div>
        <w:div w:id="890388771">
          <w:marLeft w:val="274"/>
          <w:marRight w:val="0"/>
          <w:marTop w:val="0"/>
          <w:marBottom w:val="0"/>
          <w:divBdr>
            <w:top w:val="none" w:sz="0" w:space="0" w:color="auto"/>
            <w:left w:val="none" w:sz="0" w:space="0" w:color="auto"/>
            <w:bottom w:val="none" w:sz="0" w:space="0" w:color="auto"/>
            <w:right w:val="none" w:sz="0" w:space="0" w:color="auto"/>
          </w:divBdr>
        </w:div>
        <w:div w:id="1174372060">
          <w:marLeft w:val="274"/>
          <w:marRight w:val="0"/>
          <w:marTop w:val="0"/>
          <w:marBottom w:val="0"/>
          <w:divBdr>
            <w:top w:val="none" w:sz="0" w:space="0" w:color="auto"/>
            <w:left w:val="none" w:sz="0" w:space="0" w:color="auto"/>
            <w:bottom w:val="none" w:sz="0" w:space="0" w:color="auto"/>
            <w:right w:val="none" w:sz="0" w:space="0" w:color="auto"/>
          </w:divBdr>
        </w:div>
        <w:div w:id="1683702806">
          <w:marLeft w:val="274"/>
          <w:marRight w:val="0"/>
          <w:marTop w:val="0"/>
          <w:marBottom w:val="0"/>
          <w:divBdr>
            <w:top w:val="none" w:sz="0" w:space="0" w:color="auto"/>
            <w:left w:val="none" w:sz="0" w:space="0" w:color="auto"/>
            <w:bottom w:val="none" w:sz="0" w:space="0" w:color="auto"/>
            <w:right w:val="none" w:sz="0" w:space="0" w:color="auto"/>
          </w:divBdr>
        </w:div>
        <w:div w:id="2085371651">
          <w:marLeft w:val="274"/>
          <w:marRight w:val="0"/>
          <w:marTop w:val="0"/>
          <w:marBottom w:val="0"/>
          <w:divBdr>
            <w:top w:val="none" w:sz="0" w:space="0" w:color="auto"/>
            <w:left w:val="none" w:sz="0" w:space="0" w:color="auto"/>
            <w:bottom w:val="none" w:sz="0" w:space="0" w:color="auto"/>
            <w:right w:val="none" w:sz="0" w:space="0" w:color="auto"/>
          </w:divBdr>
        </w:div>
      </w:divsChild>
    </w:div>
    <w:div w:id="1019164913">
      <w:bodyDiv w:val="1"/>
      <w:marLeft w:val="0"/>
      <w:marRight w:val="0"/>
      <w:marTop w:val="0"/>
      <w:marBottom w:val="0"/>
      <w:divBdr>
        <w:top w:val="none" w:sz="0" w:space="0" w:color="auto"/>
        <w:left w:val="none" w:sz="0" w:space="0" w:color="auto"/>
        <w:bottom w:val="none" w:sz="0" w:space="0" w:color="auto"/>
        <w:right w:val="none" w:sz="0" w:space="0" w:color="auto"/>
      </w:divBdr>
      <w:divsChild>
        <w:div w:id="1488017799">
          <w:marLeft w:val="994"/>
          <w:marRight w:val="0"/>
          <w:marTop w:val="0"/>
          <w:marBottom w:val="0"/>
          <w:divBdr>
            <w:top w:val="none" w:sz="0" w:space="0" w:color="auto"/>
            <w:left w:val="none" w:sz="0" w:space="0" w:color="auto"/>
            <w:bottom w:val="none" w:sz="0" w:space="0" w:color="auto"/>
            <w:right w:val="none" w:sz="0" w:space="0" w:color="auto"/>
          </w:divBdr>
        </w:div>
      </w:divsChild>
    </w:div>
    <w:div w:id="1049719081">
      <w:bodyDiv w:val="1"/>
      <w:marLeft w:val="0"/>
      <w:marRight w:val="0"/>
      <w:marTop w:val="0"/>
      <w:marBottom w:val="0"/>
      <w:divBdr>
        <w:top w:val="none" w:sz="0" w:space="0" w:color="auto"/>
        <w:left w:val="none" w:sz="0" w:space="0" w:color="auto"/>
        <w:bottom w:val="none" w:sz="0" w:space="0" w:color="auto"/>
        <w:right w:val="none" w:sz="0" w:space="0" w:color="auto"/>
      </w:divBdr>
      <w:divsChild>
        <w:div w:id="822547319">
          <w:marLeft w:val="274"/>
          <w:marRight w:val="0"/>
          <w:marTop w:val="120"/>
          <w:marBottom w:val="0"/>
          <w:divBdr>
            <w:top w:val="none" w:sz="0" w:space="0" w:color="auto"/>
            <w:left w:val="none" w:sz="0" w:space="0" w:color="auto"/>
            <w:bottom w:val="none" w:sz="0" w:space="0" w:color="auto"/>
            <w:right w:val="none" w:sz="0" w:space="0" w:color="auto"/>
          </w:divBdr>
        </w:div>
      </w:divsChild>
    </w:div>
    <w:div w:id="1092120637">
      <w:bodyDiv w:val="1"/>
      <w:marLeft w:val="0"/>
      <w:marRight w:val="0"/>
      <w:marTop w:val="0"/>
      <w:marBottom w:val="0"/>
      <w:divBdr>
        <w:top w:val="none" w:sz="0" w:space="0" w:color="auto"/>
        <w:left w:val="none" w:sz="0" w:space="0" w:color="auto"/>
        <w:bottom w:val="none" w:sz="0" w:space="0" w:color="auto"/>
        <w:right w:val="none" w:sz="0" w:space="0" w:color="auto"/>
      </w:divBdr>
    </w:div>
    <w:div w:id="1098480161">
      <w:bodyDiv w:val="1"/>
      <w:marLeft w:val="0"/>
      <w:marRight w:val="0"/>
      <w:marTop w:val="0"/>
      <w:marBottom w:val="0"/>
      <w:divBdr>
        <w:top w:val="none" w:sz="0" w:space="0" w:color="auto"/>
        <w:left w:val="none" w:sz="0" w:space="0" w:color="auto"/>
        <w:bottom w:val="none" w:sz="0" w:space="0" w:color="auto"/>
        <w:right w:val="none" w:sz="0" w:space="0" w:color="auto"/>
      </w:divBdr>
    </w:div>
    <w:div w:id="1112165613">
      <w:bodyDiv w:val="1"/>
      <w:marLeft w:val="0"/>
      <w:marRight w:val="0"/>
      <w:marTop w:val="0"/>
      <w:marBottom w:val="0"/>
      <w:divBdr>
        <w:top w:val="none" w:sz="0" w:space="0" w:color="auto"/>
        <w:left w:val="none" w:sz="0" w:space="0" w:color="auto"/>
        <w:bottom w:val="none" w:sz="0" w:space="0" w:color="auto"/>
        <w:right w:val="none" w:sz="0" w:space="0" w:color="auto"/>
      </w:divBdr>
    </w:div>
    <w:div w:id="1150900889">
      <w:bodyDiv w:val="1"/>
      <w:marLeft w:val="0"/>
      <w:marRight w:val="0"/>
      <w:marTop w:val="0"/>
      <w:marBottom w:val="0"/>
      <w:divBdr>
        <w:top w:val="none" w:sz="0" w:space="0" w:color="auto"/>
        <w:left w:val="none" w:sz="0" w:space="0" w:color="auto"/>
        <w:bottom w:val="none" w:sz="0" w:space="0" w:color="auto"/>
        <w:right w:val="none" w:sz="0" w:space="0" w:color="auto"/>
      </w:divBdr>
      <w:divsChild>
        <w:div w:id="318508752">
          <w:marLeft w:val="274"/>
          <w:marRight w:val="0"/>
          <w:marTop w:val="0"/>
          <w:marBottom w:val="0"/>
          <w:divBdr>
            <w:top w:val="none" w:sz="0" w:space="0" w:color="auto"/>
            <w:left w:val="none" w:sz="0" w:space="0" w:color="auto"/>
            <w:bottom w:val="none" w:sz="0" w:space="0" w:color="auto"/>
            <w:right w:val="none" w:sz="0" w:space="0" w:color="auto"/>
          </w:divBdr>
        </w:div>
        <w:div w:id="1367297297">
          <w:marLeft w:val="274"/>
          <w:marRight w:val="0"/>
          <w:marTop w:val="0"/>
          <w:marBottom w:val="0"/>
          <w:divBdr>
            <w:top w:val="none" w:sz="0" w:space="0" w:color="auto"/>
            <w:left w:val="none" w:sz="0" w:space="0" w:color="auto"/>
            <w:bottom w:val="none" w:sz="0" w:space="0" w:color="auto"/>
            <w:right w:val="none" w:sz="0" w:space="0" w:color="auto"/>
          </w:divBdr>
        </w:div>
      </w:divsChild>
    </w:div>
    <w:div w:id="1152528054">
      <w:bodyDiv w:val="1"/>
      <w:marLeft w:val="0"/>
      <w:marRight w:val="0"/>
      <w:marTop w:val="0"/>
      <w:marBottom w:val="0"/>
      <w:divBdr>
        <w:top w:val="none" w:sz="0" w:space="0" w:color="auto"/>
        <w:left w:val="none" w:sz="0" w:space="0" w:color="auto"/>
        <w:bottom w:val="none" w:sz="0" w:space="0" w:color="auto"/>
        <w:right w:val="none" w:sz="0" w:space="0" w:color="auto"/>
      </w:divBdr>
      <w:divsChild>
        <w:div w:id="1955556401">
          <w:marLeft w:val="274"/>
          <w:marRight w:val="0"/>
          <w:marTop w:val="120"/>
          <w:marBottom w:val="0"/>
          <w:divBdr>
            <w:top w:val="none" w:sz="0" w:space="0" w:color="auto"/>
            <w:left w:val="none" w:sz="0" w:space="0" w:color="auto"/>
            <w:bottom w:val="none" w:sz="0" w:space="0" w:color="auto"/>
            <w:right w:val="none" w:sz="0" w:space="0" w:color="auto"/>
          </w:divBdr>
        </w:div>
      </w:divsChild>
    </w:div>
    <w:div w:id="1172186999">
      <w:bodyDiv w:val="1"/>
      <w:marLeft w:val="0"/>
      <w:marRight w:val="0"/>
      <w:marTop w:val="0"/>
      <w:marBottom w:val="0"/>
      <w:divBdr>
        <w:top w:val="none" w:sz="0" w:space="0" w:color="auto"/>
        <w:left w:val="none" w:sz="0" w:space="0" w:color="auto"/>
        <w:bottom w:val="none" w:sz="0" w:space="0" w:color="auto"/>
        <w:right w:val="none" w:sz="0" w:space="0" w:color="auto"/>
      </w:divBdr>
    </w:div>
    <w:div w:id="1174422441">
      <w:bodyDiv w:val="1"/>
      <w:marLeft w:val="0"/>
      <w:marRight w:val="0"/>
      <w:marTop w:val="0"/>
      <w:marBottom w:val="0"/>
      <w:divBdr>
        <w:top w:val="none" w:sz="0" w:space="0" w:color="auto"/>
        <w:left w:val="none" w:sz="0" w:space="0" w:color="auto"/>
        <w:bottom w:val="none" w:sz="0" w:space="0" w:color="auto"/>
        <w:right w:val="none" w:sz="0" w:space="0" w:color="auto"/>
      </w:divBdr>
      <w:divsChild>
        <w:div w:id="58406234">
          <w:marLeft w:val="274"/>
          <w:marRight w:val="0"/>
          <w:marTop w:val="0"/>
          <w:marBottom w:val="0"/>
          <w:divBdr>
            <w:top w:val="none" w:sz="0" w:space="0" w:color="auto"/>
            <w:left w:val="none" w:sz="0" w:space="0" w:color="auto"/>
            <w:bottom w:val="none" w:sz="0" w:space="0" w:color="auto"/>
            <w:right w:val="none" w:sz="0" w:space="0" w:color="auto"/>
          </w:divBdr>
        </w:div>
        <w:div w:id="599873480">
          <w:marLeft w:val="274"/>
          <w:marRight w:val="0"/>
          <w:marTop w:val="0"/>
          <w:marBottom w:val="0"/>
          <w:divBdr>
            <w:top w:val="none" w:sz="0" w:space="0" w:color="auto"/>
            <w:left w:val="none" w:sz="0" w:space="0" w:color="auto"/>
            <w:bottom w:val="none" w:sz="0" w:space="0" w:color="auto"/>
            <w:right w:val="none" w:sz="0" w:space="0" w:color="auto"/>
          </w:divBdr>
        </w:div>
        <w:div w:id="768163122">
          <w:marLeft w:val="274"/>
          <w:marRight w:val="0"/>
          <w:marTop w:val="0"/>
          <w:marBottom w:val="0"/>
          <w:divBdr>
            <w:top w:val="none" w:sz="0" w:space="0" w:color="auto"/>
            <w:left w:val="none" w:sz="0" w:space="0" w:color="auto"/>
            <w:bottom w:val="none" w:sz="0" w:space="0" w:color="auto"/>
            <w:right w:val="none" w:sz="0" w:space="0" w:color="auto"/>
          </w:divBdr>
        </w:div>
        <w:div w:id="1816753596">
          <w:marLeft w:val="274"/>
          <w:marRight w:val="0"/>
          <w:marTop w:val="0"/>
          <w:marBottom w:val="0"/>
          <w:divBdr>
            <w:top w:val="none" w:sz="0" w:space="0" w:color="auto"/>
            <w:left w:val="none" w:sz="0" w:space="0" w:color="auto"/>
            <w:bottom w:val="none" w:sz="0" w:space="0" w:color="auto"/>
            <w:right w:val="none" w:sz="0" w:space="0" w:color="auto"/>
          </w:divBdr>
        </w:div>
        <w:div w:id="2021619807">
          <w:marLeft w:val="274"/>
          <w:marRight w:val="0"/>
          <w:marTop w:val="0"/>
          <w:marBottom w:val="0"/>
          <w:divBdr>
            <w:top w:val="none" w:sz="0" w:space="0" w:color="auto"/>
            <w:left w:val="none" w:sz="0" w:space="0" w:color="auto"/>
            <w:bottom w:val="none" w:sz="0" w:space="0" w:color="auto"/>
            <w:right w:val="none" w:sz="0" w:space="0" w:color="auto"/>
          </w:divBdr>
        </w:div>
      </w:divsChild>
    </w:div>
    <w:div w:id="1224147262">
      <w:bodyDiv w:val="1"/>
      <w:marLeft w:val="0"/>
      <w:marRight w:val="0"/>
      <w:marTop w:val="0"/>
      <w:marBottom w:val="0"/>
      <w:divBdr>
        <w:top w:val="none" w:sz="0" w:space="0" w:color="auto"/>
        <w:left w:val="none" w:sz="0" w:space="0" w:color="auto"/>
        <w:bottom w:val="none" w:sz="0" w:space="0" w:color="auto"/>
        <w:right w:val="none" w:sz="0" w:space="0" w:color="auto"/>
      </w:divBdr>
      <w:divsChild>
        <w:div w:id="315258195">
          <w:marLeft w:val="994"/>
          <w:marRight w:val="0"/>
          <w:marTop w:val="0"/>
          <w:marBottom w:val="0"/>
          <w:divBdr>
            <w:top w:val="none" w:sz="0" w:space="0" w:color="auto"/>
            <w:left w:val="none" w:sz="0" w:space="0" w:color="auto"/>
            <w:bottom w:val="none" w:sz="0" w:space="0" w:color="auto"/>
            <w:right w:val="none" w:sz="0" w:space="0" w:color="auto"/>
          </w:divBdr>
        </w:div>
        <w:div w:id="366024006">
          <w:marLeft w:val="274"/>
          <w:marRight w:val="0"/>
          <w:marTop w:val="0"/>
          <w:marBottom w:val="0"/>
          <w:divBdr>
            <w:top w:val="none" w:sz="0" w:space="0" w:color="auto"/>
            <w:left w:val="none" w:sz="0" w:space="0" w:color="auto"/>
            <w:bottom w:val="none" w:sz="0" w:space="0" w:color="auto"/>
            <w:right w:val="none" w:sz="0" w:space="0" w:color="auto"/>
          </w:divBdr>
        </w:div>
        <w:div w:id="373971059">
          <w:marLeft w:val="274"/>
          <w:marRight w:val="0"/>
          <w:marTop w:val="0"/>
          <w:marBottom w:val="0"/>
          <w:divBdr>
            <w:top w:val="none" w:sz="0" w:space="0" w:color="auto"/>
            <w:left w:val="none" w:sz="0" w:space="0" w:color="auto"/>
            <w:bottom w:val="none" w:sz="0" w:space="0" w:color="auto"/>
            <w:right w:val="none" w:sz="0" w:space="0" w:color="auto"/>
          </w:divBdr>
        </w:div>
        <w:div w:id="481115717">
          <w:marLeft w:val="994"/>
          <w:marRight w:val="0"/>
          <w:marTop w:val="0"/>
          <w:marBottom w:val="0"/>
          <w:divBdr>
            <w:top w:val="none" w:sz="0" w:space="0" w:color="auto"/>
            <w:left w:val="none" w:sz="0" w:space="0" w:color="auto"/>
            <w:bottom w:val="none" w:sz="0" w:space="0" w:color="auto"/>
            <w:right w:val="none" w:sz="0" w:space="0" w:color="auto"/>
          </w:divBdr>
        </w:div>
        <w:div w:id="1685863130">
          <w:marLeft w:val="274"/>
          <w:marRight w:val="0"/>
          <w:marTop w:val="0"/>
          <w:marBottom w:val="0"/>
          <w:divBdr>
            <w:top w:val="none" w:sz="0" w:space="0" w:color="auto"/>
            <w:left w:val="none" w:sz="0" w:space="0" w:color="auto"/>
            <w:bottom w:val="none" w:sz="0" w:space="0" w:color="auto"/>
            <w:right w:val="none" w:sz="0" w:space="0" w:color="auto"/>
          </w:divBdr>
        </w:div>
        <w:div w:id="1948459237">
          <w:marLeft w:val="274"/>
          <w:marRight w:val="0"/>
          <w:marTop w:val="0"/>
          <w:marBottom w:val="0"/>
          <w:divBdr>
            <w:top w:val="none" w:sz="0" w:space="0" w:color="auto"/>
            <w:left w:val="none" w:sz="0" w:space="0" w:color="auto"/>
            <w:bottom w:val="none" w:sz="0" w:space="0" w:color="auto"/>
            <w:right w:val="none" w:sz="0" w:space="0" w:color="auto"/>
          </w:divBdr>
        </w:div>
        <w:div w:id="2083983674">
          <w:marLeft w:val="994"/>
          <w:marRight w:val="0"/>
          <w:marTop w:val="0"/>
          <w:marBottom w:val="0"/>
          <w:divBdr>
            <w:top w:val="none" w:sz="0" w:space="0" w:color="auto"/>
            <w:left w:val="none" w:sz="0" w:space="0" w:color="auto"/>
            <w:bottom w:val="none" w:sz="0" w:space="0" w:color="auto"/>
            <w:right w:val="none" w:sz="0" w:space="0" w:color="auto"/>
          </w:divBdr>
        </w:div>
      </w:divsChild>
    </w:div>
    <w:div w:id="1232082453">
      <w:bodyDiv w:val="1"/>
      <w:marLeft w:val="0"/>
      <w:marRight w:val="0"/>
      <w:marTop w:val="0"/>
      <w:marBottom w:val="0"/>
      <w:divBdr>
        <w:top w:val="none" w:sz="0" w:space="0" w:color="auto"/>
        <w:left w:val="none" w:sz="0" w:space="0" w:color="auto"/>
        <w:bottom w:val="none" w:sz="0" w:space="0" w:color="auto"/>
        <w:right w:val="none" w:sz="0" w:space="0" w:color="auto"/>
      </w:divBdr>
      <w:divsChild>
        <w:div w:id="1944922964">
          <w:marLeft w:val="274"/>
          <w:marRight w:val="0"/>
          <w:marTop w:val="0"/>
          <w:marBottom w:val="0"/>
          <w:divBdr>
            <w:top w:val="none" w:sz="0" w:space="0" w:color="auto"/>
            <w:left w:val="none" w:sz="0" w:space="0" w:color="auto"/>
            <w:bottom w:val="none" w:sz="0" w:space="0" w:color="auto"/>
            <w:right w:val="none" w:sz="0" w:space="0" w:color="auto"/>
          </w:divBdr>
        </w:div>
      </w:divsChild>
    </w:div>
    <w:div w:id="1336226905">
      <w:bodyDiv w:val="1"/>
      <w:marLeft w:val="0"/>
      <w:marRight w:val="0"/>
      <w:marTop w:val="0"/>
      <w:marBottom w:val="0"/>
      <w:divBdr>
        <w:top w:val="none" w:sz="0" w:space="0" w:color="auto"/>
        <w:left w:val="none" w:sz="0" w:space="0" w:color="auto"/>
        <w:bottom w:val="none" w:sz="0" w:space="0" w:color="auto"/>
        <w:right w:val="none" w:sz="0" w:space="0" w:color="auto"/>
      </w:divBdr>
    </w:div>
    <w:div w:id="1341199370">
      <w:bodyDiv w:val="1"/>
      <w:marLeft w:val="0"/>
      <w:marRight w:val="0"/>
      <w:marTop w:val="0"/>
      <w:marBottom w:val="0"/>
      <w:divBdr>
        <w:top w:val="none" w:sz="0" w:space="0" w:color="auto"/>
        <w:left w:val="none" w:sz="0" w:space="0" w:color="auto"/>
        <w:bottom w:val="none" w:sz="0" w:space="0" w:color="auto"/>
        <w:right w:val="none" w:sz="0" w:space="0" w:color="auto"/>
      </w:divBdr>
      <w:divsChild>
        <w:div w:id="1159612055">
          <w:marLeft w:val="274"/>
          <w:marRight w:val="0"/>
          <w:marTop w:val="0"/>
          <w:marBottom w:val="0"/>
          <w:divBdr>
            <w:top w:val="none" w:sz="0" w:space="0" w:color="auto"/>
            <w:left w:val="none" w:sz="0" w:space="0" w:color="auto"/>
            <w:bottom w:val="none" w:sz="0" w:space="0" w:color="auto"/>
            <w:right w:val="none" w:sz="0" w:space="0" w:color="auto"/>
          </w:divBdr>
        </w:div>
        <w:div w:id="1358044651">
          <w:marLeft w:val="994"/>
          <w:marRight w:val="0"/>
          <w:marTop w:val="0"/>
          <w:marBottom w:val="0"/>
          <w:divBdr>
            <w:top w:val="none" w:sz="0" w:space="0" w:color="auto"/>
            <w:left w:val="none" w:sz="0" w:space="0" w:color="auto"/>
            <w:bottom w:val="none" w:sz="0" w:space="0" w:color="auto"/>
            <w:right w:val="none" w:sz="0" w:space="0" w:color="auto"/>
          </w:divBdr>
        </w:div>
        <w:div w:id="1528517217">
          <w:marLeft w:val="994"/>
          <w:marRight w:val="0"/>
          <w:marTop w:val="0"/>
          <w:marBottom w:val="0"/>
          <w:divBdr>
            <w:top w:val="none" w:sz="0" w:space="0" w:color="auto"/>
            <w:left w:val="none" w:sz="0" w:space="0" w:color="auto"/>
            <w:bottom w:val="none" w:sz="0" w:space="0" w:color="auto"/>
            <w:right w:val="none" w:sz="0" w:space="0" w:color="auto"/>
          </w:divBdr>
        </w:div>
        <w:div w:id="1706977863">
          <w:marLeft w:val="994"/>
          <w:marRight w:val="0"/>
          <w:marTop w:val="0"/>
          <w:marBottom w:val="0"/>
          <w:divBdr>
            <w:top w:val="none" w:sz="0" w:space="0" w:color="auto"/>
            <w:left w:val="none" w:sz="0" w:space="0" w:color="auto"/>
            <w:bottom w:val="none" w:sz="0" w:space="0" w:color="auto"/>
            <w:right w:val="none" w:sz="0" w:space="0" w:color="auto"/>
          </w:divBdr>
        </w:div>
        <w:div w:id="1745951403">
          <w:marLeft w:val="994"/>
          <w:marRight w:val="0"/>
          <w:marTop w:val="0"/>
          <w:marBottom w:val="0"/>
          <w:divBdr>
            <w:top w:val="none" w:sz="0" w:space="0" w:color="auto"/>
            <w:left w:val="none" w:sz="0" w:space="0" w:color="auto"/>
            <w:bottom w:val="none" w:sz="0" w:space="0" w:color="auto"/>
            <w:right w:val="none" w:sz="0" w:space="0" w:color="auto"/>
          </w:divBdr>
        </w:div>
        <w:div w:id="1865627466">
          <w:marLeft w:val="274"/>
          <w:marRight w:val="0"/>
          <w:marTop w:val="0"/>
          <w:marBottom w:val="0"/>
          <w:divBdr>
            <w:top w:val="none" w:sz="0" w:space="0" w:color="auto"/>
            <w:left w:val="none" w:sz="0" w:space="0" w:color="auto"/>
            <w:bottom w:val="none" w:sz="0" w:space="0" w:color="auto"/>
            <w:right w:val="none" w:sz="0" w:space="0" w:color="auto"/>
          </w:divBdr>
        </w:div>
        <w:div w:id="1967275094">
          <w:marLeft w:val="994"/>
          <w:marRight w:val="0"/>
          <w:marTop w:val="0"/>
          <w:marBottom w:val="0"/>
          <w:divBdr>
            <w:top w:val="none" w:sz="0" w:space="0" w:color="auto"/>
            <w:left w:val="none" w:sz="0" w:space="0" w:color="auto"/>
            <w:bottom w:val="none" w:sz="0" w:space="0" w:color="auto"/>
            <w:right w:val="none" w:sz="0" w:space="0" w:color="auto"/>
          </w:divBdr>
        </w:div>
        <w:div w:id="2080134203">
          <w:marLeft w:val="994"/>
          <w:marRight w:val="0"/>
          <w:marTop w:val="0"/>
          <w:marBottom w:val="0"/>
          <w:divBdr>
            <w:top w:val="none" w:sz="0" w:space="0" w:color="auto"/>
            <w:left w:val="none" w:sz="0" w:space="0" w:color="auto"/>
            <w:bottom w:val="none" w:sz="0" w:space="0" w:color="auto"/>
            <w:right w:val="none" w:sz="0" w:space="0" w:color="auto"/>
          </w:divBdr>
        </w:div>
      </w:divsChild>
    </w:div>
    <w:div w:id="1361475280">
      <w:bodyDiv w:val="1"/>
      <w:marLeft w:val="0"/>
      <w:marRight w:val="0"/>
      <w:marTop w:val="0"/>
      <w:marBottom w:val="0"/>
      <w:divBdr>
        <w:top w:val="none" w:sz="0" w:space="0" w:color="auto"/>
        <w:left w:val="none" w:sz="0" w:space="0" w:color="auto"/>
        <w:bottom w:val="none" w:sz="0" w:space="0" w:color="auto"/>
        <w:right w:val="none" w:sz="0" w:space="0" w:color="auto"/>
      </w:divBdr>
    </w:div>
    <w:div w:id="1428497426">
      <w:bodyDiv w:val="1"/>
      <w:marLeft w:val="0"/>
      <w:marRight w:val="0"/>
      <w:marTop w:val="0"/>
      <w:marBottom w:val="0"/>
      <w:divBdr>
        <w:top w:val="none" w:sz="0" w:space="0" w:color="auto"/>
        <w:left w:val="none" w:sz="0" w:space="0" w:color="auto"/>
        <w:bottom w:val="none" w:sz="0" w:space="0" w:color="auto"/>
        <w:right w:val="none" w:sz="0" w:space="0" w:color="auto"/>
      </w:divBdr>
      <w:divsChild>
        <w:div w:id="793064724">
          <w:marLeft w:val="274"/>
          <w:marRight w:val="0"/>
          <w:marTop w:val="120"/>
          <w:marBottom w:val="0"/>
          <w:divBdr>
            <w:top w:val="none" w:sz="0" w:space="0" w:color="auto"/>
            <w:left w:val="none" w:sz="0" w:space="0" w:color="auto"/>
            <w:bottom w:val="none" w:sz="0" w:space="0" w:color="auto"/>
            <w:right w:val="none" w:sz="0" w:space="0" w:color="auto"/>
          </w:divBdr>
        </w:div>
      </w:divsChild>
    </w:div>
    <w:div w:id="1472675857">
      <w:bodyDiv w:val="1"/>
      <w:marLeft w:val="0"/>
      <w:marRight w:val="0"/>
      <w:marTop w:val="0"/>
      <w:marBottom w:val="0"/>
      <w:divBdr>
        <w:top w:val="none" w:sz="0" w:space="0" w:color="auto"/>
        <w:left w:val="none" w:sz="0" w:space="0" w:color="auto"/>
        <w:bottom w:val="none" w:sz="0" w:space="0" w:color="auto"/>
        <w:right w:val="none" w:sz="0" w:space="0" w:color="auto"/>
      </w:divBdr>
      <w:divsChild>
        <w:div w:id="351608212">
          <w:marLeft w:val="950"/>
          <w:marRight w:val="0"/>
          <w:marTop w:val="62"/>
          <w:marBottom w:val="0"/>
          <w:divBdr>
            <w:top w:val="none" w:sz="0" w:space="0" w:color="auto"/>
            <w:left w:val="none" w:sz="0" w:space="0" w:color="auto"/>
            <w:bottom w:val="none" w:sz="0" w:space="0" w:color="auto"/>
            <w:right w:val="none" w:sz="0" w:space="0" w:color="auto"/>
          </w:divBdr>
        </w:div>
        <w:div w:id="1345747374">
          <w:marLeft w:val="950"/>
          <w:marRight w:val="0"/>
          <w:marTop w:val="62"/>
          <w:marBottom w:val="0"/>
          <w:divBdr>
            <w:top w:val="none" w:sz="0" w:space="0" w:color="auto"/>
            <w:left w:val="none" w:sz="0" w:space="0" w:color="auto"/>
            <w:bottom w:val="none" w:sz="0" w:space="0" w:color="auto"/>
            <w:right w:val="none" w:sz="0" w:space="0" w:color="auto"/>
          </w:divBdr>
        </w:div>
      </w:divsChild>
    </w:div>
    <w:div w:id="1512332568">
      <w:bodyDiv w:val="1"/>
      <w:marLeft w:val="0"/>
      <w:marRight w:val="0"/>
      <w:marTop w:val="0"/>
      <w:marBottom w:val="0"/>
      <w:divBdr>
        <w:top w:val="none" w:sz="0" w:space="0" w:color="auto"/>
        <w:left w:val="none" w:sz="0" w:space="0" w:color="auto"/>
        <w:bottom w:val="none" w:sz="0" w:space="0" w:color="auto"/>
        <w:right w:val="none" w:sz="0" w:space="0" w:color="auto"/>
      </w:divBdr>
    </w:div>
    <w:div w:id="1635714764">
      <w:bodyDiv w:val="1"/>
      <w:marLeft w:val="0"/>
      <w:marRight w:val="0"/>
      <w:marTop w:val="0"/>
      <w:marBottom w:val="0"/>
      <w:divBdr>
        <w:top w:val="none" w:sz="0" w:space="0" w:color="auto"/>
        <w:left w:val="none" w:sz="0" w:space="0" w:color="auto"/>
        <w:bottom w:val="none" w:sz="0" w:space="0" w:color="auto"/>
        <w:right w:val="none" w:sz="0" w:space="0" w:color="auto"/>
      </w:divBdr>
    </w:div>
    <w:div w:id="1651211460">
      <w:bodyDiv w:val="1"/>
      <w:marLeft w:val="0"/>
      <w:marRight w:val="0"/>
      <w:marTop w:val="0"/>
      <w:marBottom w:val="0"/>
      <w:divBdr>
        <w:top w:val="none" w:sz="0" w:space="0" w:color="auto"/>
        <w:left w:val="none" w:sz="0" w:space="0" w:color="auto"/>
        <w:bottom w:val="none" w:sz="0" w:space="0" w:color="auto"/>
        <w:right w:val="none" w:sz="0" w:space="0" w:color="auto"/>
      </w:divBdr>
    </w:div>
    <w:div w:id="1658609114">
      <w:bodyDiv w:val="1"/>
      <w:marLeft w:val="0"/>
      <w:marRight w:val="0"/>
      <w:marTop w:val="0"/>
      <w:marBottom w:val="0"/>
      <w:divBdr>
        <w:top w:val="none" w:sz="0" w:space="0" w:color="auto"/>
        <w:left w:val="none" w:sz="0" w:space="0" w:color="auto"/>
        <w:bottom w:val="none" w:sz="0" w:space="0" w:color="auto"/>
        <w:right w:val="none" w:sz="0" w:space="0" w:color="auto"/>
      </w:divBdr>
    </w:div>
    <w:div w:id="1667974497">
      <w:bodyDiv w:val="1"/>
      <w:marLeft w:val="0"/>
      <w:marRight w:val="0"/>
      <w:marTop w:val="0"/>
      <w:marBottom w:val="0"/>
      <w:divBdr>
        <w:top w:val="none" w:sz="0" w:space="0" w:color="auto"/>
        <w:left w:val="none" w:sz="0" w:space="0" w:color="auto"/>
        <w:bottom w:val="none" w:sz="0" w:space="0" w:color="auto"/>
        <w:right w:val="none" w:sz="0" w:space="0" w:color="auto"/>
      </w:divBdr>
    </w:div>
    <w:div w:id="1762529499">
      <w:bodyDiv w:val="1"/>
      <w:marLeft w:val="0"/>
      <w:marRight w:val="0"/>
      <w:marTop w:val="0"/>
      <w:marBottom w:val="0"/>
      <w:divBdr>
        <w:top w:val="none" w:sz="0" w:space="0" w:color="auto"/>
        <w:left w:val="none" w:sz="0" w:space="0" w:color="auto"/>
        <w:bottom w:val="none" w:sz="0" w:space="0" w:color="auto"/>
        <w:right w:val="none" w:sz="0" w:space="0" w:color="auto"/>
      </w:divBdr>
      <w:divsChild>
        <w:div w:id="28115475">
          <w:marLeft w:val="274"/>
          <w:marRight w:val="0"/>
          <w:marTop w:val="0"/>
          <w:marBottom w:val="0"/>
          <w:divBdr>
            <w:top w:val="none" w:sz="0" w:space="0" w:color="auto"/>
            <w:left w:val="none" w:sz="0" w:space="0" w:color="auto"/>
            <w:bottom w:val="none" w:sz="0" w:space="0" w:color="auto"/>
            <w:right w:val="none" w:sz="0" w:space="0" w:color="auto"/>
          </w:divBdr>
        </w:div>
        <w:div w:id="286162409">
          <w:marLeft w:val="994"/>
          <w:marRight w:val="0"/>
          <w:marTop w:val="0"/>
          <w:marBottom w:val="0"/>
          <w:divBdr>
            <w:top w:val="none" w:sz="0" w:space="0" w:color="auto"/>
            <w:left w:val="none" w:sz="0" w:space="0" w:color="auto"/>
            <w:bottom w:val="none" w:sz="0" w:space="0" w:color="auto"/>
            <w:right w:val="none" w:sz="0" w:space="0" w:color="auto"/>
          </w:divBdr>
        </w:div>
        <w:div w:id="589313478">
          <w:marLeft w:val="994"/>
          <w:marRight w:val="0"/>
          <w:marTop w:val="0"/>
          <w:marBottom w:val="0"/>
          <w:divBdr>
            <w:top w:val="none" w:sz="0" w:space="0" w:color="auto"/>
            <w:left w:val="none" w:sz="0" w:space="0" w:color="auto"/>
            <w:bottom w:val="none" w:sz="0" w:space="0" w:color="auto"/>
            <w:right w:val="none" w:sz="0" w:space="0" w:color="auto"/>
          </w:divBdr>
        </w:div>
        <w:div w:id="2010014478">
          <w:marLeft w:val="274"/>
          <w:marRight w:val="0"/>
          <w:marTop w:val="0"/>
          <w:marBottom w:val="0"/>
          <w:divBdr>
            <w:top w:val="none" w:sz="0" w:space="0" w:color="auto"/>
            <w:left w:val="none" w:sz="0" w:space="0" w:color="auto"/>
            <w:bottom w:val="none" w:sz="0" w:space="0" w:color="auto"/>
            <w:right w:val="none" w:sz="0" w:space="0" w:color="auto"/>
          </w:divBdr>
        </w:div>
        <w:div w:id="2035030480">
          <w:marLeft w:val="994"/>
          <w:marRight w:val="0"/>
          <w:marTop w:val="0"/>
          <w:marBottom w:val="0"/>
          <w:divBdr>
            <w:top w:val="none" w:sz="0" w:space="0" w:color="auto"/>
            <w:left w:val="none" w:sz="0" w:space="0" w:color="auto"/>
            <w:bottom w:val="none" w:sz="0" w:space="0" w:color="auto"/>
            <w:right w:val="none" w:sz="0" w:space="0" w:color="auto"/>
          </w:divBdr>
        </w:div>
      </w:divsChild>
    </w:div>
    <w:div w:id="1855262450">
      <w:bodyDiv w:val="1"/>
      <w:marLeft w:val="0"/>
      <w:marRight w:val="0"/>
      <w:marTop w:val="0"/>
      <w:marBottom w:val="0"/>
      <w:divBdr>
        <w:top w:val="none" w:sz="0" w:space="0" w:color="auto"/>
        <w:left w:val="none" w:sz="0" w:space="0" w:color="auto"/>
        <w:bottom w:val="none" w:sz="0" w:space="0" w:color="auto"/>
        <w:right w:val="none" w:sz="0" w:space="0" w:color="auto"/>
      </w:divBdr>
      <w:divsChild>
        <w:div w:id="1548226597">
          <w:marLeft w:val="274"/>
          <w:marRight w:val="0"/>
          <w:marTop w:val="0"/>
          <w:marBottom w:val="0"/>
          <w:divBdr>
            <w:top w:val="none" w:sz="0" w:space="0" w:color="auto"/>
            <w:left w:val="none" w:sz="0" w:space="0" w:color="auto"/>
            <w:bottom w:val="none" w:sz="0" w:space="0" w:color="auto"/>
            <w:right w:val="none" w:sz="0" w:space="0" w:color="auto"/>
          </w:divBdr>
        </w:div>
        <w:div w:id="1622759244">
          <w:marLeft w:val="274"/>
          <w:marRight w:val="0"/>
          <w:marTop w:val="0"/>
          <w:marBottom w:val="0"/>
          <w:divBdr>
            <w:top w:val="none" w:sz="0" w:space="0" w:color="auto"/>
            <w:left w:val="none" w:sz="0" w:space="0" w:color="auto"/>
            <w:bottom w:val="none" w:sz="0" w:space="0" w:color="auto"/>
            <w:right w:val="none" w:sz="0" w:space="0" w:color="auto"/>
          </w:divBdr>
        </w:div>
        <w:div w:id="1640988130">
          <w:marLeft w:val="274"/>
          <w:marRight w:val="0"/>
          <w:marTop w:val="0"/>
          <w:marBottom w:val="0"/>
          <w:divBdr>
            <w:top w:val="none" w:sz="0" w:space="0" w:color="auto"/>
            <w:left w:val="none" w:sz="0" w:space="0" w:color="auto"/>
            <w:bottom w:val="none" w:sz="0" w:space="0" w:color="auto"/>
            <w:right w:val="none" w:sz="0" w:space="0" w:color="auto"/>
          </w:divBdr>
        </w:div>
        <w:div w:id="2002583941">
          <w:marLeft w:val="274"/>
          <w:marRight w:val="0"/>
          <w:marTop w:val="0"/>
          <w:marBottom w:val="0"/>
          <w:divBdr>
            <w:top w:val="none" w:sz="0" w:space="0" w:color="auto"/>
            <w:left w:val="none" w:sz="0" w:space="0" w:color="auto"/>
            <w:bottom w:val="none" w:sz="0" w:space="0" w:color="auto"/>
            <w:right w:val="none" w:sz="0" w:space="0" w:color="auto"/>
          </w:divBdr>
        </w:div>
      </w:divsChild>
    </w:div>
    <w:div w:id="1912350217">
      <w:bodyDiv w:val="1"/>
      <w:marLeft w:val="0"/>
      <w:marRight w:val="0"/>
      <w:marTop w:val="0"/>
      <w:marBottom w:val="0"/>
      <w:divBdr>
        <w:top w:val="none" w:sz="0" w:space="0" w:color="auto"/>
        <w:left w:val="none" w:sz="0" w:space="0" w:color="auto"/>
        <w:bottom w:val="none" w:sz="0" w:space="0" w:color="auto"/>
        <w:right w:val="none" w:sz="0" w:space="0" w:color="auto"/>
      </w:divBdr>
      <w:divsChild>
        <w:div w:id="2040548237">
          <w:marLeft w:val="274"/>
          <w:marRight w:val="0"/>
          <w:marTop w:val="0"/>
          <w:marBottom w:val="0"/>
          <w:divBdr>
            <w:top w:val="none" w:sz="0" w:space="0" w:color="auto"/>
            <w:left w:val="none" w:sz="0" w:space="0" w:color="auto"/>
            <w:bottom w:val="none" w:sz="0" w:space="0" w:color="auto"/>
            <w:right w:val="none" w:sz="0" w:space="0" w:color="auto"/>
          </w:divBdr>
        </w:div>
      </w:divsChild>
    </w:div>
    <w:div w:id="2030063166">
      <w:bodyDiv w:val="1"/>
      <w:marLeft w:val="0"/>
      <w:marRight w:val="0"/>
      <w:marTop w:val="0"/>
      <w:marBottom w:val="0"/>
      <w:divBdr>
        <w:top w:val="none" w:sz="0" w:space="0" w:color="auto"/>
        <w:left w:val="none" w:sz="0" w:space="0" w:color="auto"/>
        <w:bottom w:val="none" w:sz="0" w:space="0" w:color="auto"/>
        <w:right w:val="none" w:sz="0" w:space="0" w:color="auto"/>
      </w:divBdr>
    </w:div>
    <w:div w:id="2068840949">
      <w:bodyDiv w:val="1"/>
      <w:marLeft w:val="0"/>
      <w:marRight w:val="0"/>
      <w:marTop w:val="0"/>
      <w:marBottom w:val="0"/>
      <w:divBdr>
        <w:top w:val="none" w:sz="0" w:space="0" w:color="auto"/>
        <w:left w:val="none" w:sz="0" w:space="0" w:color="auto"/>
        <w:bottom w:val="none" w:sz="0" w:space="0" w:color="auto"/>
        <w:right w:val="none" w:sz="0" w:space="0" w:color="auto"/>
      </w:divBdr>
    </w:div>
    <w:div w:id="2071034034">
      <w:bodyDiv w:val="1"/>
      <w:marLeft w:val="0"/>
      <w:marRight w:val="0"/>
      <w:marTop w:val="0"/>
      <w:marBottom w:val="0"/>
      <w:divBdr>
        <w:top w:val="none" w:sz="0" w:space="0" w:color="auto"/>
        <w:left w:val="none" w:sz="0" w:space="0" w:color="auto"/>
        <w:bottom w:val="none" w:sz="0" w:space="0" w:color="auto"/>
        <w:right w:val="none" w:sz="0" w:space="0" w:color="auto"/>
      </w:divBdr>
    </w:div>
    <w:div w:id="209042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A8EEA-4BF2-4ED9-8A70-E6F135FEC587}">
  <ds:schemaRefs>
    <ds:schemaRef ds:uri="http://schemas.microsoft.com/office/infopath/2007/PartnerControls"/>
    <ds:schemaRef ds:uri="http://schemas.microsoft.com/office/2006/documentManagement/types"/>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A470967-5712-460A-A1A3-6B9FFA2FBE15}">
  <ds:schemaRefs>
    <ds:schemaRef ds:uri="http://schemas.microsoft.com/sharepoint/v3/contenttype/forms"/>
  </ds:schemaRefs>
</ds:datastoreItem>
</file>

<file path=customXml/itemProps3.xml><?xml version="1.0" encoding="utf-8"?>
<ds:datastoreItem xmlns:ds="http://schemas.openxmlformats.org/officeDocument/2006/customXml" ds:itemID="{4C0EFCA3-8994-4955-9B7F-33BBCBB04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4F4DE0-2476-48B6-B421-9AC617FA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33</Pages>
  <Words>10725</Words>
  <Characters>58991</Characters>
  <Application>Microsoft Office Word</Application>
  <DocSecurity>0</DocSecurity>
  <Lines>491</Lines>
  <Paragraphs>139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Cecilia Castillo Hernandez</dc:creator>
  <cp:keywords/>
  <dc:description/>
  <cp:lastModifiedBy>Jorge Luis Hernandez Ojeda</cp:lastModifiedBy>
  <cp:revision>83</cp:revision>
  <cp:lastPrinted>2016-05-13T17:48:00Z</cp:lastPrinted>
  <dcterms:created xsi:type="dcterms:W3CDTF">2017-12-20T16:51:00Z</dcterms:created>
  <dcterms:modified xsi:type="dcterms:W3CDTF">2018-02-08T21:11:00Z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537900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