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0C61B" w14:textId="73184285" w:rsidR="006B698E" w:rsidRPr="00641359" w:rsidRDefault="00D543B8" w:rsidP="00EE23C1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IFT-4</w:t>
      </w:r>
    </w:p>
    <w:p w14:paraId="2510C61C" w14:textId="77777777" w:rsidR="00862014" w:rsidRPr="00641359" w:rsidRDefault="00862014" w:rsidP="00EE23C1">
      <w:pPr>
        <w:spacing w:after="0" w:line="240" w:lineRule="auto"/>
        <w:jc w:val="center"/>
        <w:rPr>
          <w:rFonts w:ascii="ITC Avant Garde" w:hAnsi="ITC Avant Garde"/>
          <w:b/>
        </w:rPr>
      </w:pPr>
      <w:r w:rsidRPr="00641359">
        <w:rPr>
          <w:rFonts w:ascii="ITC Avant Garde" w:hAnsi="ITC Avant Garde"/>
          <w:b/>
        </w:rPr>
        <w:t>Apéndice A. Formulario de Requisitos</w:t>
      </w:r>
    </w:p>
    <w:p w14:paraId="68333182" w14:textId="77777777" w:rsidR="00EE23C1" w:rsidRDefault="00EE23C1" w:rsidP="00EE23C1">
      <w:pPr>
        <w:spacing w:after="0" w:line="240" w:lineRule="auto"/>
        <w:jc w:val="both"/>
        <w:rPr>
          <w:rFonts w:ascii="ITC Avant Garde" w:hAnsi="ITC Avant Garde"/>
          <w:b/>
        </w:rPr>
      </w:pPr>
    </w:p>
    <w:p w14:paraId="2510C61D" w14:textId="23F36D24" w:rsidR="00862014" w:rsidRPr="002A075B" w:rsidRDefault="006277D0" w:rsidP="00EE23C1">
      <w:pPr>
        <w:spacing w:after="0" w:line="240" w:lineRule="auto"/>
        <w:jc w:val="both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 xml:space="preserve">Anexo </w:t>
      </w:r>
      <w:r w:rsidR="002E0C84">
        <w:rPr>
          <w:rFonts w:ascii="ITC Avant Garde" w:hAnsi="ITC Avant Garde"/>
          <w:b/>
        </w:rPr>
        <w:t>1</w:t>
      </w:r>
      <w:r w:rsidR="00B6097C">
        <w:rPr>
          <w:rFonts w:ascii="ITC Avant Garde" w:hAnsi="ITC Avant Garde"/>
          <w:b/>
        </w:rPr>
        <w:t>4</w:t>
      </w:r>
      <w:r w:rsidRPr="002A075B">
        <w:rPr>
          <w:rFonts w:ascii="ITC Avant Garde" w:hAnsi="ITC Avant Garde"/>
          <w:b/>
        </w:rPr>
        <w:t xml:space="preserve">. Declaración de conformidad </w:t>
      </w:r>
      <w:r w:rsidR="002E0C84">
        <w:rPr>
          <w:rFonts w:ascii="ITC Avant Garde" w:hAnsi="ITC Avant Garde"/>
          <w:b/>
        </w:rPr>
        <w:t>de pago de</w:t>
      </w:r>
      <w:r w:rsidR="00416458">
        <w:rPr>
          <w:rFonts w:ascii="ITC Avant Garde" w:hAnsi="ITC Avant Garde"/>
          <w:b/>
        </w:rPr>
        <w:t>l Componente Económico de</w:t>
      </w:r>
      <w:r w:rsidR="002E0C84">
        <w:rPr>
          <w:rFonts w:ascii="ITC Avant Garde" w:hAnsi="ITC Avant Garde"/>
          <w:b/>
        </w:rPr>
        <w:t xml:space="preserve"> la Oferta realizada en </w:t>
      </w:r>
      <w:r w:rsidR="00FF546E">
        <w:rPr>
          <w:rFonts w:ascii="ITC Avant Garde" w:hAnsi="ITC Avant Garde"/>
          <w:b/>
        </w:rPr>
        <w:t>el Procedimiento de Presentación de Ofertas.</w:t>
      </w:r>
    </w:p>
    <w:p w14:paraId="2510C61E" w14:textId="77777777" w:rsidR="00A52C6C" w:rsidRPr="007F76F9" w:rsidRDefault="00A52C6C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1F" w14:textId="6E0184CA" w:rsidR="005E7471" w:rsidRPr="007F76F9" w:rsidRDefault="005E7471" w:rsidP="00EE23C1">
      <w:pPr>
        <w:spacing w:after="0" w:line="240" w:lineRule="auto"/>
        <w:jc w:val="right"/>
        <w:rPr>
          <w:rFonts w:ascii="ITC Avant Garde" w:hAnsi="ITC Avant Garde"/>
        </w:rPr>
      </w:pPr>
      <w:r w:rsidRPr="007F76F9">
        <w:rPr>
          <w:rFonts w:ascii="ITC Avant Garde" w:hAnsi="ITC Avant Garde"/>
        </w:rPr>
        <w:t>(</w:t>
      </w:r>
      <w:r w:rsidR="00FF546E">
        <w:rPr>
          <w:rFonts w:ascii="ITC Avant Garde" w:hAnsi="ITC Avant Garde"/>
        </w:rPr>
        <w:t xml:space="preserve">Lugar y </w:t>
      </w:r>
      <w:r w:rsidR="00AD16F1" w:rsidRPr="007F76F9">
        <w:rPr>
          <w:rFonts w:ascii="ITC Avant Garde" w:hAnsi="ITC Avant Garde"/>
        </w:rPr>
        <w:t>Fecha</w:t>
      </w:r>
      <w:r w:rsidRPr="007F76F9">
        <w:rPr>
          <w:rFonts w:ascii="ITC Avant Garde" w:hAnsi="ITC Avant Garde"/>
        </w:rPr>
        <w:t>)</w:t>
      </w:r>
    </w:p>
    <w:p w14:paraId="2510C620" w14:textId="77777777" w:rsidR="005E7471" w:rsidRPr="007F76F9" w:rsidRDefault="005E7471" w:rsidP="00EE23C1">
      <w:pPr>
        <w:spacing w:after="0" w:line="240" w:lineRule="auto"/>
        <w:jc w:val="right"/>
        <w:rPr>
          <w:rFonts w:ascii="ITC Avant Garde" w:hAnsi="ITC Avant Garde"/>
        </w:rPr>
      </w:pPr>
    </w:p>
    <w:p w14:paraId="74659CD1" w14:textId="77777777" w:rsidR="009E79EB" w:rsidRDefault="009E79EB" w:rsidP="00EE23C1">
      <w:pPr>
        <w:spacing w:after="0" w:line="240" w:lineRule="auto"/>
        <w:rPr>
          <w:rFonts w:ascii="ITC Avant Garde" w:hAnsi="ITC Avant Garde"/>
        </w:rPr>
      </w:pPr>
    </w:p>
    <w:p w14:paraId="128821AE" w14:textId="77777777" w:rsidR="00692CFA" w:rsidRDefault="00692CFA" w:rsidP="00692CFA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Instituto Federal de Telecomunicaciones</w:t>
      </w:r>
    </w:p>
    <w:p w14:paraId="0B80BAB3" w14:textId="71A3CED8" w:rsidR="00692CFA" w:rsidRDefault="00FF546E" w:rsidP="00692CFA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Insurgentes Sur No. 1143, </w:t>
      </w:r>
      <w:r w:rsidR="00A24200">
        <w:rPr>
          <w:rFonts w:ascii="ITC Avant Garde" w:hAnsi="ITC Avant Garde"/>
        </w:rPr>
        <w:t>c</w:t>
      </w:r>
      <w:r w:rsidR="00692CFA">
        <w:rPr>
          <w:rFonts w:ascii="ITC Avant Garde" w:hAnsi="ITC Avant Garde"/>
        </w:rPr>
        <w:t>olonia Nochebuena,</w:t>
      </w:r>
    </w:p>
    <w:p w14:paraId="64871820" w14:textId="783D5A71" w:rsidR="00692CFA" w:rsidRDefault="00A24200" w:rsidP="00692CFA">
      <w:pPr>
        <w:spacing w:after="0" w:line="240" w:lineRule="auto"/>
        <w:rPr>
          <w:rFonts w:ascii="ITC Avant Garde" w:hAnsi="ITC Avant Garde"/>
        </w:rPr>
      </w:pPr>
      <w:proofErr w:type="gramStart"/>
      <w:r>
        <w:rPr>
          <w:rFonts w:ascii="ITC Avant Garde" w:hAnsi="ITC Avant Garde"/>
        </w:rPr>
        <w:t>d</w:t>
      </w:r>
      <w:r w:rsidR="004A22B4">
        <w:rPr>
          <w:rFonts w:ascii="ITC Avant Garde" w:hAnsi="ITC Avant Garde"/>
        </w:rPr>
        <w:t>elegación</w:t>
      </w:r>
      <w:proofErr w:type="gramEnd"/>
      <w:r w:rsidR="004A22B4">
        <w:rPr>
          <w:rFonts w:ascii="ITC Avant Garde" w:hAnsi="ITC Avant Garde"/>
        </w:rPr>
        <w:t xml:space="preserve"> </w:t>
      </w:r>
      <w:r w:rsidR="00692CFA">
        <w:rPr>
          <w:rFonts w:ascii="ITC Avant Garde" w:hAnsi="ITC Avant Garde"/>
        </w:rPr>
        <w:t>Benito Juárez, C.P. 03720,</w:t>
      </w:r>
    </w:p>
    <w:p w14:paraId="2DB57F2F" w14:textId="5D3E0BDB" w:rsidR="00692CFA" w:rsidRDefault="005E2115" w:rsidP="00692CFA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Ciudad de México</w:t>
      </w:r>
    </w:p>
    <w:p w14:paraId="2510C626" w14:textId="77777777" w:rsidR="00A52C6C" w:rsidRDefault="00A52C6C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4D313830" w14:textId="77777777" w:rsidR="009E79EB" w:rsidRPr="007F76F9" w:rsidRDefault="009E79EB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27" w14:textId="25FD13A1" w:rsidR="0022576D" w:rsidRPr="00F0323A" w:rsidRDefault="005E7471" w:rsidP="00EE23C1">
      <w:pPr>
        <w:spacing w:after="0" w:line="240" w:lineRule="auto"/>
        <w:jc w:val="both"/>
        <w:rPr>
          <w:rFonts w:ascii="ITC Avant Garde" w:hAnsi="ITC Avant Garde" w:cs="Arial"/>
        </w:rPr>
      </w:pPr>
      <w:r w:rsidRPr="007F76F9">
        <w:rPr>
          <w:rFonts w:ascii="ITC Avant Garde" w:hAnsi="ITC Avant Garde"/>
        </w:rPr>
        <w:t xml:space="preserve">En términos de lo establecido en las </w:t>
      </w:r>
      <w:r w:rsidR="00B13F76" w:rsidRPr="003B2610">
        <w:rPr>
          <w:rFonts w:ascii="ITC Avant Garde" w:hAnsi="ITC Avant Garde" w:cs="Arial"/>
        </w:rPr>
        <w:t>“</w:t>
      </w:r>
      <w:r w:rsidR="00B13F76" w:rsidRPr="003B2610">
        <w:rPr>
          <w:rFonts w:ascii="ITC Avant Garde" w:hAnsi="ITC Avant Garde"/>
        </w:rPr>
        <w:t xml:space="preserve">Bases de Licitación Pública para Concesionar el Uso, Aprovechamiento y Explotación Comercial de 191 Frecuencias en el Segmento de </w:t>
      </w:r>
      <w:r w:rsidR="00B13F76" w:rsidRPr="003B2610" w:rsidDel="004C26E4">
        <w:rPr>
          <w:rFonts w:ascii="ITC Avant Garde" w:hAnsi="ITC Avant Garde"/>
        </w:rPr>
        <w:t xml:space="preserve">88 a 106 MHz </w:t>
      </w:r>
      <w:r w:rsidR="00B13F76" w:rsidRPr="003B2610">
        <w:rPr>
          <w:rFonts w:ascii="ITC Avant Garde" w:hAnsi="ITC Avant Garde"/>
        </w:rPr>
        <w:t xml:space="preserve">de la Banda de Frecuencia Modulada y de 66 Frecuencias en el Segmento de </w:t>
      </w:r>
      <w:r w:rsidR="00B13F76" w:rsidRPr="003B2610" w:rsidDel="004C26E4">
        <w:rPr>
          <w:rFonts w:ascii="ITC Avant Garde" w:hAnsi="ITC Avant Garde"/>
        </w:rPr>
        <w:t xml:space="preserve">535 a 1605 kHz </w:t>
      </w:r>
      <w:r w:rsidR="00B13F76" w:rsidRPr="003B2610">
        <w:rPr>
          <w:rFonts w:ascii="ITC Avant Garde" w:hAnsi="ITC Avant Garde"/>
        </w:rPr>
        <w:t>de la Banda de Amplitud Modulada, para la Prestación del Servicio Público de Radiodifusió</w:t>
      </w:r>
      <w:r w:rsidR="00692CFA">
        <w:rPr>
          <w:rFonts w:ascii="ITC Avant Garde" w:hAnsi="ITC Avant Garde"/>
        </w:rPr>
        <w:t>n Sonora (Licitación No. IFT-4)</w:t>
      </w:r>
      <w:r w:rsidR="00B13F76" w:rsidRPr="003B2610">
        <w:rPr>
          <w:rFonts w:ascii="ITC Avant Garde" w:hAnsi="ITC Avant Garde" w:cs="Arial"/>
        </w:rPr>
        <w:t>”</w:t>
      </w:r>
      <w:r w:rsidR="0043352E" w:rsidRPr="007F76F9">
        <w:rPr>
          <w:rFonts w:ascii="ITC Avant Garde" w:hAnsi="ITC Avant Garde" w:cs="Arial"/>
        </w:rPr>
        <w:t xml:space="preserve">, </w:t>
      </w:r>
      <w:r w:rsidR="00335606" w:rsidRPr="007F76F9">
        <w:rPr>
          <w:rFonts w:ascii="ITC Avant Garde" w:hAnsi="ITC Avant Garde" w:cs="Arial"/>
        </w:rPr>
        <w:t>y una vez que he</w:t>
      </w:r>
      <w:r w:rsidR="005E2115">
        <w:rPr>
          <w:rFonts w:ascii="ITC Avant Garde" w:hAnsi="ITC Avant Garde" w:cs="Arial"/>
        </w:rPr>
        <w:t>(</w:t>
      </w:r>
      <w:proofErr w:type="spellStart"/>
      <w:r w:rsidR="005E2115">
        <w:rPr>
          <w:rFonts w:ascii="ITC Avant Garde" w:hAnsi="ITC Avant Garde" w:cs="Arial"/>
        </w:rPr>
        <w:t>mos</w:t>
      </w:r>
      <w:proofErr w:type="spellEnd"/>
      <w:r w:rsidR="005E2115">
        <w:rPr>
          <w:rFonts w:ascii="ITC Avant Garde" w:hAnsi="ITC Avant Garde" w:cs="Arial"/>
        </w:rPr>
        <w:t>)</w:t>
      </w:r>
      <w:r w:rsidR="00335606" w:rsidRPr="007F76F9">
        <w:rPr>
          <w:rFonts w:ascii="ITC Avant Garde" w:hAnsi="ITC Avant Garde" w:cs="Arial"/>
        </w:rPr>
        <w:t xml:space="preserve"> leído y tengo</w:t>
      </w:r>
      <w:r w:rsidR="005E2115">
        <w:rPr>
          <w:rFonts w:ascii="ITC Avant Garde" w:hAnsi="ITC Avant Garde" w:cs="Arial"/>
        </w:rPr>
        <w:t>(</w:t>
      </w:r>
      <w:proofErr w:type="spellStart"/>
      <w:r w:rsidR="005E2115">
        <w:rPr>
          <w:rFonts w:ascii="ITC Avant Garde" w:hAnsi="ITC Avant Garde" w:cs="Arial"/>
        </w:rPr>
        <w:t>emos</w:t>
      </w:r>
      <w:proofErr w:type="spellEnd"/>
      <w:r w:rsidR="005E2115">
        <w:rPr>
          <w:rFonts w:ascii="ITC Avant Garde" w:hAnsi="ITC Avant Garde" w:cs="Arial"/>
        </w:rPr>
        <w:t>)</w:t>
      </w:r>
      <w:r w:rsidR="00335606" w:rsidRPr="007F76F9">
        <w:rPr>
          <w:rFonts w:ascii="ITC Avant Garde" w:hAnsi="ITC Avant Garde" w:cs="Arial"/>
        </w:rPr>
        <w:t xml:space="preserve"> conocimiento de los términos y alcances de la Convocatoria, Bases, </w:t>
      </w:r>
      <w:r w:rsidR="00F0323A">
        <w:rPr>
          <w:rFonts w:ascii="ITC Avant Garde" w:hAnsi="ITC Avant Garde" w:cs="Arial"/>
        </w:rPr>
        <w:t xml:space="preserve">sus </w:t>
      </w:r>
      <w:r w:rsidR="00335606" w:rsidRPr="007F76F9">
        <w:rPr>
          <w:rFonts w:ascii="ITC Avant Garde" w:hAnsi="ITC Avant Garde" w:cs="Arial"/>
        </w:rPr>
        <w:t>Apén</w:t>
      </w:r>
      <w:r w:rsidR="00F0323A">
        <w:rPr>
          <w:rFonts w:ascii="ITC Avant Garde" w:hAnsi="ITC Avant Garde" w:cs="Arial"/>
        </w:rPr>
        <w:t>dices y Anexos manifiesto</w:t>
      </w:r>
      <w:r w:rsidR="005E2115">
        <w:rPr>
          <w:rFonts w:ascii="ITC Avant Garde" w:hAnsi="ITC Avant Garde" w:cs="Arial"/>
        </w:rPr>
        <w:t>(amos)</w:t>
      </w:r>
      <w:r w:rsidR="00F0323A">
        <w:rPr>
          <w:rFonts w:ascii="ITC Avant Garde" w:hAnsi="ITC Avant Garde" w:cs="Arial"/>
        </w:rPr>
        <w:t xml:space="preserve"> mi</w:t>
      </w:r>
      <w:r w:rsidR="005E2115">
        <w:rPr>
          <w:rFonts w:ascii="ITC Avant Garde" w:hAnsi="ITC Avant Garde" w:cs="Arial"/>
        </w:rPr>
        <w:t>(nuestro)</w:t>
      </w:r>
      <w:r w:rsidR="00F0323A">
        <w:rPr>
          <w:rFonts w:ascii="ITC Avant Garde" w:hAnsi="ITC Avant Garde" w:cs="Arial"/>
        </w:rPr>
        <w:t xml:space="preserve"> compromiso </w:t>
      </w:r>
      <w:r w:rsidR="002E0C84">
        <w:rPr>
          <w:rFonts w:ascii="ITC Avant Garde" w:hAnsi="ITC Avant Garde" w:cs="Arial"/>
        </w:rPr>
        <w:t>para cubrir la totalidad de</w:t>
      </w:r>
      <w:r w:rsidR="00416458">
        <w:rPr>
          <w:rFonts w:ascii="ITC Avant Garde" w:hAnsi="ITC Avant Garde" w:cs="Arial"/>
        </w:rPr>
        <w:t xml:space="preserve"> los montos de</w:t>
      </w:r>
      <w:r w:rsidR="002E0C84">
        <w:rPr>
          <w:rFonts w:ascii="ITC Avant Garde" w:hAnsi="ITC Avant Garde" w:cs="Arial"/>
        </w:rPr>
        <w:t xml:space="preserve"> la</w:t>
      </w:r>
      <w:r w:rsidR="00674422">
        <w:rPr>
          <w:rFonts w:ascii="ITC Avant Garde" w:hAnsi="ITC Avant Garde" w:cs="Arial"/>
        </w:rPr>
        <w:t>(s)</w:t>
      </w:r>
      <w:r w:rsidR="00416458">
        <w:rPr>
          <w:rFonts w:ascii="ITC Avant Garde" w:hAnsi="ITC Avant Garde" w:cs="Arial"/>
        </w:rPr>
        <w:t xml:space="preserve"> Componentes Económicas de las</w:t>
      </w:r>
      <w:r w:rsidR="002E0C84">
        <w:rPr>
          <w:rFonts w:ascii="ITC Avant Garde" w:hAnsi="ITC Avant Garde" w:cs="Arial"/>
        </w:rPr>
        <w:t xml:space="preserve"> O</w:t>
      </w:r>
      <w:r w:rsidR="00FF546E">
        <w:rPr>
          <w:rFonts w:ascii="ITC Avant Garde" w:hAnsi="ITC Avant Garde" w:cs="Arial"/>
        </w:rPr>
        <w:t>ferta</w:t>
      </w:r>
      <w:r w:rsidR="00674422">
        <w:rPr>
          <w:rFonts w:ascii="ITC Avant Garde" w:hAnsi="ITC Avant Garde" w:cs="Arial"/>
        </w:rPr>
        <w:t>(s)</w:t>
      </w:r>
      <w:r w:rsidR="00FF546E">
        <w:rPr>
          <w:rFonts w:ascii="ITC Avant Garde" w:hAnsi="ITC Avant Garde" w:cs="Arial"/>
        </w:rPr>
        <w:t xml:space="preserve"> que realice</w:t>
      </w:r>
      <w:r w:rsidR="00416458">
        <w:rPr>
          <w:rFonts w:ascii="ITC Avant Garde" w:hAnsi="ITC Avant Garde" w:cs="Arial"/>
        </w:rPr>
        <w:t>(</w:t>
      </w:r>
      <w:proofErr w:type="spellStart"/>
      <w:r w:rsidR="00416458">
        <w:rPr>
          <w:rFonts w:ascii="ITC Avant Garde" w:hAnsi="ITC Avant Garde" w:cs="Arial"/>
        </w:rPr>
        <w:t>mos</w:t>
      </w:r>
      <w:proofErr w:type="spellEnd"/>
      <w:r w:rsidR="00416458">
        <w:rPr>
          <w:rFonts w:ascii="ITC Avant Garde" w:hAnsi="ITC Avant Garde" w:cs="Arial"/>
        </w:rPr>
        <w:t>)</w:t>
      </w:r>
      <w:r w:rsidR="00FF546E">
        <w:rPr>
          <w:rFonts w:ascii="ITC Avant Garde" w:hAnsi="ITC Avant Garde" w:cs="Arial"/>
        </w:rPr>
        <w:t xml:space="preserve"> en el P</w:t>
      </w:r>
      <w:r w:rsidR="00F0323A">
        <w:rPr>
          <w:rFonts w:ascii="ITC Avant Garde" w:hAnsi="ITC Avant Garde" w:cs="Arial"/>
        </w:rPr>
        <w:t xml:space="preserve">rocedimiento de </w:t>
      </w:r>
      <w:r w:rsidR="00FF546E">
        <w:rPr>
          <w:rFonts w:ascii="ITC Avant Garde" w:hAnsi="ITC Avant Garde" w:cs="Arial"/>
        </w:rPr>
        <w:t>Presentación de Ofertas</w:t>
      </w:r>
      <w:r w:rsidR="00A24200">
        <w:rPr>
          <w:rFonts w:ascii="ITC Avant Garde" w:hAnsi="ITC Avant Garde" w:cs="Arial"/>
        </w:rPr>
        <w:t xml:space="preserve"> a través del </w:t>
      </w:r>
      <w:r w:rsidR="00657E56">
        <w:rPr>
          <w:rFonts w:ascii="ITC Avant Garde" w:hAnsi="ITC Avant Garde" w:cs="Arial"/>
        </w:rPr>
        <w:t>Sistema El</w:t>
      </w:r>
      <w:r w:rsidR="00445BD3">
        <w:rPr>
          <w:rFonts w:ascii="ITC Avant Garde" w:hAnsi="ITC Avant Garde" w:cs="Arial"/>
        </w:rPr>
        <w:t xml:space="preserve">ectrónico de Registro y Presentación </w:t>
      </w:r>
      <w:r w:rsidR="00657E56">
        <w:rPr>
          <w:rFonts w:ascii="ITC Avant Garde" w:hAnsi="ITC Avant Garde" w:cs="Arial"/>
        </w:rPr>
        <w:t>de Ofertas (SERPO)</w:t>
      </w:r>
      <w:r w:rsidR="00F0323A">
        <w:rPr>
          <w:rFonts w:ascii="ITC Avant Garde" w:hAnsi="ITC Avant Garde" w:cs="Arial"/>
        </w:rPr>
        <w:t>, con la finalidad de ser un Participante Ganador.</w:t>
      </w:r>
    </w:p>
    <w:p w14:paraId="2510C628" w14:textId="77777777" w:rsidR="0043352E" w:rsidRPr="007F76F9" w:rsidRDefault="0043352E" w:rsidP="00EE23C1">
      <w:pPr>
        <w:pStyle w:val="wText"/>
        <w:spacing w:after="0"/>
        <w:contextualSpacing/>
        <w:rPr>
          <w:rFonts w:ascii="ITC Avant Garde" w:hAnsi="ITC Avant Garde" w:cs="Arial"/>
          <w:sz w:val="22"/>
        </w:rPr>
      </w:pPr>
    </w:p>
    <w:p w14:paraId="2734ACF1" w14:textId="69244DED" w:rsidR="00F0323A" w:rsidRPr="00F0323A" w:rsidRDefault="008E1206" w:rsidP="00F0323A">
      <w:pPr>
        <w:spacing w:after="0" w:line="240" w:lineRule="auto"/>
        <w:jc w:val="both"/>
        <w:rPr>
          <w:rFonts w:ascii="ITC Avant Garde" w:hAnsi="ITC Avant Garde" w:cs="Arial"/>
        </w:rPr>
      </w:pPr>
      <w:r>
        <w:rPr>
          <w:rFonts w:ascii="ITC Avant Garde" w:hAnsi="ITC Avant Garde"/>
        </w:rPr>
        <w:t>Asi</w:t>
      </w:r>
      <w:r w:rsidR="0022576D" w:rsidRPr="007F76F9">
        <w:rPr>
          <w:rFonts w:ascii="ITC Avant Garde" w:hAnsi="ITC Avant Garde"/>
        </w:rPr>
        <w:t>mismo, declaro</w:t>
      </w:r>
      <w:r w:rsidR="005E2115">
        <w:rPr>
          <w:rFonts w:ascii="ITC Avant Garde" w:hAnsi="ITC Avant Garde"/>
        </w:rPr>
        <w:t>(amos)</w:t>
      </w:r>
      <w:r w:rsidR="00F0323A">
        <w:rPr>
          <w:rFonts w:ascii="ITC Avant Garde" w:hAnsi="ITC Avant Garde"/>
        </w:rPr>
        <w:t xml:space="preserve"> que conozco</w:t>
      </w:r>
      <w:r w:rsidR="005E2115">
        <w:rPr>
          <w:rFonts w:ascii="ITC Avant Garde" w:hAnsi="ITC Avant Garde"/>
        </w:rPr>
        <w:t>(</w:t>
      </w:r>
      <w:proofErr w:type="spellStart"/>
      <w:r w:rsidR="005E2115">
        <w:rPr>
          <w:rFonts w:ascii="ITC Avant Garde" w:hAnsi="ITC Avant Garde"/>
        </w:rPr>
        <w:t>cemos</w:t>
      </w:r>
      <w:proofErr w:type="spellEnd"/>
      <w:r w:rsidR="005E2115">
        <w:rPr>
          <w:rFonts w:ascii="ITC Avant Garde" w:hAnsi="ITC Avant Garde"/>
        </w:rPr>
        <w:t>)</w:t>
      </w:r>
      <w:r w:rsidR="00F0323A">
        <w:rPr>
          <w:rFonts w:ascii="ITC Avant Garde" w:hAnsi="ITC Avant Garde"/>
        </w:rPr>
        <w:t xml:space="preserve"> </w:t>
      </w:r>
      <w:r w:rsidR="008A32E9">
        <w:rPr>
          <w:rFonts w:ascii="ITC Avant Garde" w:hAnsi="ITC Avant Garde"/>
        </w:rPr>
        <w:t xml:space="preserve">que </w:t>
      </w:r>
      <w:r w:rsidR="00F0323A">
        <w:rPr>
          <w:rFonts w:ascii="ITC Avant Garde" w:hAnsi="ITC Avant Garde"/>
        </w:rPr>
        <w:t xml:space="preserve">la consecuencia en caso de incumplimiento del presente compromiso, </w:t>
      </w:r>
      <w:r w:rsidR="008A32E9">
        <w:rPr>
          <w:rFonts w:ascii="ITC Avant Garde" w:hAnsi="ITC Avant Garde"/>
        </w:rPr>
        <w:t>será la descalificación y la ejecuci</w:t>
      </w:r>
      <w:r w:rsidR="00AF4791">
        <w:rPr>
          <w:rFonts w:ascii="ITC Avant Garde" w:hAnsi="ITC Avant Garde"/>
        </w:rPr>
        <w:t>ón de la G</w:t>
      </w:r>
      <w:r w:rsidR="008A32E9">
        <w:rPr>
          <w:rFonts w:ascii="ITC Avant Garde" w:hAnsi="ITC Avant Garde"/>
        </w:rPr>
        <w:t>arant</w:t>
      </w:r>
      <w:r w:rsidR="00AF4791">
        <w:rPr>
          <w:rFonts w:ascii="ITC Avant Garde" w:hAnsi="ITC Avant Garde"/>
        </w:rPr>
        <w:t>ía de S</w:t>
      </w:r>
      <w:r w:rsidR="008A32E9">
        <w:rPr>
          <w:rFonts w:ascii="ITC Avant Garde" w:hAnsi="ITC Avant Garde"/>
        </w:rPr>
        <w:t>eriedad</w:t>
      </w:r>
      <w:r w:rsidR="00536F6E">
        <w:rPr>
          <w:rFonts w:ascii="ITC Avant Garde" w:hAnsi="ITC Avant Garde"/>
        </w:rPr>
        <w:t>,</w:t>
      </w:r>
      <w:r w:rsidR="008A32E9">
        <w:rPr>
          <w:rFonts w:ascii="ITC Avant Garde" w:hAnsi="ITC Avant Garde"/>
        </w:rPr>
        <w:t xml:space="preserve"> </w:t>
      </w:r>
      <w:r w:rsidR="00536F6E">
        <w:rPr>
          <w:rFonts w:ascii="ITC Avant Garde" w:hAnsi="ITC Avant Garde"/>
        </w:rPr>
        <w:t>respecto al</w:t>
      </w:r>
      <w:r w:rsidR="00AF4791">
        <w:rPr>
          <w:rFonts w:ascii="ITC Avant Garde" w:hAnsi="ITC Avant Garde"/>
        </w:rPr>
        <w:t xml:space="preserve"> Lote correspondiente</w:t>
      </w:r>
      <w:r w:rsidR="008A32E9">
        <w:rPr>
          <w:rFonts w:ascii="ITC Avant Garde" w:hAnsi="ITC Avant Garde"/>
        </w:rPr>
        <w:t xml:space="preserve">, </w:t>
      </w:r>
      <w:r w:rsidR="00F0323A">
        <w:rPr>
          <w:rFonts w:ascii="ITC Avant Garde" w:hAnsi="ITC Avant Garde" w:cs="Arial"/>
        </w:rPr>
        <w:t xml:space="preserve">de conformidad con </w:t>
      </w:r>
      <w:r w:rsidR="00F0323A" w:rsidRPr="007F76F9">
        <w:rPr>
          <w:rFonts w:ascii="ITC Avant Garde" w:hAnsi="ITC Avant Garde" w:cs="Arial"/>
        </w:rPr>
        <w:t xml:space="preserve">las disposiciones contenidas en </w:t>
      </w:r>
      <w:r w:rsidR="00F0323A">
        <w:rPr>
          <w:rFonts w:ascii="ITC Avant Garde" w:hAnsi="ITC Avant Garde" w:cs="Arial"/>
        </w:rPr>
        <w:t>la Convocatoria</w:t>
      </w:r>
      <w:r w:rsidR="00B978FE">
        <w:rPr>
          <w:rFonts w:ascii="ITC Avant Garde" w:hAnsi="ITC Avant Garde" w:cs="Arial"/>
        </w:rPr>
        <w:t xml:space="preserve"> y las</w:t>
      </w:r>
      <w:r w:rsidR="00F0323A">
        <w:rPr>
          <w:rFonts w:ascii="ITC Avant Garde" w:hAnsi="ITC Avant Garde" w:cs="Arial"/>
        </w:rPr>
        <w:t xml:space="preserve"> Bases, sus Apéndices y Anexos</w:t>
      </w:r>
      <w:r w:rsidR="00F0323A" w:rsidRPr="007F76F9">
        <w:rPr>
          <w:rFonts w:ascii="ITC Avant Garde" w:hAnsi="ITC Avant Garde" w:cs="Arial"/>
        </w:rPr>
        <w:t xml:space="preserve">, emitidos por el </w:t>
      </w:r>
      <w:r w:rsidR="00F0323A" w:rsidRPr="007F76F9">
        <w:rPr>
          <w:rFonts w:ascii="ITC Avant Garde" w:hAnsi="ITC Avant Garde"/>
        </w:rPr>
        <w:t>Instituto Federal de Telecomunicaciones</w:t>
      </w:r>
      <w:r w:rsidR="00F0323A">
        <w:rPr>
          <w:rFonts w:ascii="ITC Avant Garde" w:hAnsi="ITC Avant Garde"/>
        </w:rPr>
        <w:t>.</w:t>
      </w:r>
    </w:p>
    <w:p w14:paraId="7774B469" w14:textId="1E75C5DF" w:rsidR="00F0323A" w:rsidRDefault="00F0323A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2B" w14:textId="12DEF6AA" w:rsidR="0022576D" w:rsidRPr="007F76F9" w:rsidRDefault="0022576D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3EBD1CC" w14:textId="4A10ECF3" w:rsidR="00EE23C1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>Atentamente</w:t>
      </w:r>
    </w:p>
    <w:p w14:paraId="2510C62E" w14:textId="77777777" w:rsidR="00C23823" w:rsidRPr="007F76F9" w:rsidRDefault="00C23823" w:rsidP="00E623D7">
      <w:pPr>
        <w:spacing w:before="600" w:after="0" w:line="240" w:lineRule="auto"/>
        <w:jc w:val="center"/>
        <w:rPr>
          <w:rFonts w:ascii="ITC Avant Garde" w:hAnsi="ITC Avant Garde"/>
        </w:rPr>
      </w:pPr>
      <w:bookmarkStart w:id="0" w:name="_GoBack"/>
      <w:bookmarkEnd w:id="0"/>
      <w:r w:rsidRPr="007F76F9">
        <w:rPr>
          <w:rFonts w:ascii="ITC Avant Garde" w:hAnsi="ITC Avant Garde"/>
        </w:rPr>
        <w:t>____________________________________________</w:t>
      </w:r>
    </w:p>
    <w:p w14:paraId="2510C62F" w14:textId="7429A478" w:rsidR="00C23823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 xml:space="preserve">(Nombre y firma del </w:t>
      </w:r>
      <w:r w:rsidR="000779F7">
        <w:rPr>
          <w:rFonts w:ascii="ITC Avant Garde" w:hAnsi="ITC Avant Garde"/>
        </w:rPr>
        <w:t>I</w:t>
      </w:r>
      <w:r w:rsidRPr="007F76F9">
        <w:rPr>
          <w:rFonts w:ascii="ITC Avant Garde" w:hAnsi="ITC Avant Garde"/>
        </w:rPr>
        <w:t>nteresado y/o de su</w:t>
      </w:r>
      <w:r w:rsidR="005E2115">
        <w:rPr>
          <w:rFonts w:ascii="ITC Avant Garde" w:hAnsi="ITC Avant Garde"/>
        </w:rPr>
        <w:t>(s)</w:t>
      </w:r>
      <w:r w:rsidRPr="007F76F9">
        <w:rPr>
          <w:rFonts w:ascii="ITC Avant Garde" w:hAnsi="ITC Avant Garde"/>
        </w:rPr>
        <w:t xml:space="preserve"> representante</w:t>
      </w:r>
      <w:r w:rsidR="005E2115">
        <w:rPr>
          <w:rFonts w:ascii="ITC Avant Garde" w:hAnsi="ITC Avant Garde"/>
        </w:rPr>
        <w:t>(s)</w:t>
      </w:r>
      <w:r w:rsidRPr="007F76F9">
        <w:rPr>
          <w:rFonts w:ascii="ITC Avant Garde" w:hAnsi="ITC Avant Garde"/>
        </w:rPr>
        <w:t xml:space="preserve"> legal</w:t>
      </w:r>
      <w:r w:rsidR="005E2115">
        <w:rPr>
          <w:rFonts w:ascii="ITC Avant Garde" w:hAnsi="ITC Avant Garde"/>
        </w:rPr>
        <w:t>(es)</w:t>
      </w:r>
      <w:r w:rsidRPr="007F76F9">
        <w:rPr>
          <w:rFonts w:ascii="ITC Avant Garde" w:hAnsi="ITC Avant Garde"/>
        </w:rPr>
        <w:t>)</w:t>
      </w:r>
    </w:p>
    <w:p w14:paraId="2510C630" w14:textId="77777777" w:rsidR="00332BFB" w:rsidRPr="007F76F9" w:rsidRDefault="00332BFB" w:rsidP="00EE23C1">
      <w:pPr>
        <w:spacing w:after="0" w:line="240" w:lineRule="auto"/>
        <w:jc w:val="both"/>
        <w:rPr>
          <w:rFonts w:ascii="ITC Avant Garde" w:hAnsi="ITC Avant Garde"/>
        </w:rPr>
      </w:pPr>
    </w:p>
    <w:sectPr w:rsidR="00332BFB" w:rsidRPr="007F76F9" w:rsidSect="005E7471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2AB5C" w14:textId="77777777" w:rsidR="00537AEF" w:rsidRDefault="00537AEF" w:rsidP="00915E26">
      <w:pPr>
        <w:spacing w:after="0" w:line="240" w:lineRule="auto"/>
      </w:pPr>
      <w:r>
        <w:separator/>
      </w:r>
    </w:p>
  </w:endnote>
  <w:endnote w:type="continuationSeparator" w:id="0">
    <w:p w14:paraId="3204A198" w14:textId="77777777" w:rsidR="00537AEF" w:rsidRDefault="00537AEF" w:rsidP="00915E26">
      <w:pPr>
        <w:spacing w:after="0" w:line="240" w:lineRule="auto"/>
      </w:pPr>
      <w:r>
        <w:continuationSeparator/>
      </w:r>
    </w:p>
  </w:endnote>
  <w:endnote w:type="continuationNotice" w:id="1">
    <w:p w14:paraId="117CCA94" w14:textId="77777777" w:rsidR="00537AEF" w:rsidRDefault="0053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0C635" w14:textId="77777777" w:rsidR="00B978FE" w:rsidRPr="00F95ED7" w:rsidRDefault="00B978FE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95ED7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95ED7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E623D7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95ED7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95ED7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E623D7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510C636" w14:textId="77777777" w:rsidR="00B978FE" w:rsidRPr="00F95ED7" w:rsidRDefault="00B978FE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FCDE4" w14:textId="77777777" w:rsidR="00537AEF" w:rsidRDefault="00537AEF" w:rsidP="00915E26">
      <w:pPr>
        <w:spacing w:after="0" w:line="240" w:lineRule="auto"/>
      </w:pPr>
      <w:r>
        <w:separator/>
      </w:r>
    </w:p>
  </w:footnote>
  <w:footnote w:type="continuationSeparator" w:id="0">
    <w:p w14:paraId="50DF393E" w14:textId="77777777" w:rsidR="00537AEF" w:rsidRDefault="00537AEF" w:rsidP="00915E26">
      <w:pPr>
        <w:spacing w:after="0" w:line="240" w:lineRule="auto"/>
      </w:pPr>
      <w:r>
        <w:continuationSeparator/>
      </w:r>
    </w:p>
  </w:footnote>
  <w:footnote w:type="continuationNotice" w:id="1">
    <w:p w14:paraId="1038268E" w14:textId="77777777" w:rsidR="00537AEF" w:rsidRDefault="00537A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2F8B"/>
    <w:rsid w:val="000779F7"/>
    <w:rsid w:val="000852AC"/>
    <w:rsid w:val="00086982"/>
    <w:rsid w:val="000951A1"/>
    <w:rsid w:val="00170A74"/>
    <w:rsid w:val="001A608B"/>
    <w:rsid w:val="00224ACA"/>
    <w:rsid w:val="0022576D"/>
    <w:rsid w:val="00250431"/>
    <w:rsid w:val="00251815"/>
    <w:rsid w:val="002528ED"/>
    <w:rsid w:val="00283B04"/>
    <w:rsid w:val="002971E3"/>
    <w:rsid w:val="00297788"/>
    <w:rsid w:val="002A075B"/>
    <w:rsid w:val="002A3A42"/>
    <w:rsid w:val="002B6409"/>
    <w:rsid w:val="002D5B4A"/>
    <w:rsid w:val="002D7760"/>
    <w:rsid w:val="002E0C84"/>
    <w:rsid w:val="00332BFB"/>
    <w:rsid w:val="00335606"/>
    <w:rsid w:val="00416458"/>
    <w:rsid w:val="00431B5A"/>
    <w:rsid w:val="0043352E"/>
    <w:rsid w:val="00445BD3"/>
    <w:rsid w:val="0048001A"/>
    <w:rsid w:val="00490C58"/>
    <w:rsid w:val="004A22B4"/>
    <w:rsid w:val="004D112A"/>
    <w:rsid w:val="004D1309"/>
    <w:rsid w:val="00531708"/>
    <w:rsid w:val="00536F6E"/>
    <w:rsid w:val="00537AEF"/>
    <w:rsid w:val="00546F09"/>
    <w:rsid w:val="005624B3"/>
    <w:rsid w:val="005817F0"/>
    <w:rsid w:val="0059622E"/>
    <w:rsid w:val="005D57E6"/>
    <w:rsid w:val="005E2115"/>
    <w:rsid w:val="005E7471"/>
    <w:rsid w:val="00603A9D"/>
    <w:rsid w:val="00613E0B"/>
    <w:rsid w:val="006277D0"/>
    <w:rsid w:val="00641359"/>
    <w:rsid w:val="00657E56"/>
    <w:rsid w:val="00674422"/>
    <w:rsid w:val="00685144"/>
    <w:rsid w:val="00691474"/>
    <w:rsid w:val="00692CFA"/>
    <w:rsid w:val="006B228C"/>
    <w:rsid w:val="006B698E"/>
    <w:rsid w:val="006E0D2A"/>
    <w:rsid w:val="00702346"/>
    <w:rsid w:val="007245ED"/>
    <w:rsid w:val="00727ED9"/>
    <w:rsid w:val="00733360"/>
    <w:rsid w:val="007830D1"/>
    <w:rsid w:val="007F76F9"/>
    <w:rsid w:val="00837061"/>
    <w:rsid w:val="00845C3B"/>
    <w:rsid w:val="00862014"/>
    <w:rsid w:val="0088569F"/>
    <w:rsid w:val="008A32E9"/>
    <w:rsid w:val="008E1206"/>
    <w:rsid w:val="00915E26"/>
    <w:rsid w:val="00964EA8"/>
    <w:rsid w:val="009827F0"/>
    <w:rsid w:val="009A7C8F"/>
    <w:rsid w:val="009B646F"/>
    <w:rsid w:val="009D2751"/>
    <w:rsid w:val="009D77F0"/>
    <w:rsid w:val="009E7289"/>
    <w:rsid w:val="009E79EB"/>
    <w:rsid w:val="00A24200"/>
    <w:rsid w:val="00A52C6C"/>
    <w:rsid w:val="00A81CAD"/>
    <w:rsid w:val="00AD16F1"/>
    <w:rsid w:val="00AD3F94"/>
    <w:rsid w:val="00AF2F22"/>
    <w:rsid w:val="00AF4791"/>
    <w:rsid w:val="00B13F76"/>
    <w:rsid w:val="00B6097C"/>
    <w:rsid w:val="00B978FE"/>
    <w:rsid w:val="00C23823"/>
    <w:rsid w:val="00CC617B"/>
    <w:rsid w:val="00D543B8"/>
    <w:rsid w:val="00D87AF2"/>
    <w:rsid w:val="00DD4767"/>
    <w:rsid w:val="00E61580"/>
    <w:rsid w:val="00E623D7"/>
    <w:rsid w:val="00E77CE8"/>
    <w:rsid w:val="00EC1503"/>
    <w:rsid w:val="00EE23C1"/>
    <w:rsid w:val="00EE60B8"/>
    <w:rsid w:val="00F0323A"/>
    <w:rsid w:val="00F2270F"/>
    <w:rsid w:val="00F23C8D"/>
    <w:rsid w:val="00F95ED7"/>
    <w:rsid w:val="00FA4C8C"/>
    <w:rsid w:val="00FA5C8B"/>
    <w:rsid w:val="00FC185D"/>
    <w:rsid w:val="00FE4275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C61B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93E3-9860-4A0A-91A1-E3C829C02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F470A-3CB3-45EB-A858-1779C70A1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CF294-9037-48A6-A730-C853F56B7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6D4CC5-84F4-4476-9565-ABE53530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8</cp:revision>
  <cp:lastPrinted>2015-10-30T22:08:00Z</cp:lastPrinted>
  <dcterms:created xsi:type="dcterms:W3CDTF">2016-06-14T06:22:00Z</dcterms:created>
  <dcterms:modified xsi:type="dcterms:W3CDTF">2016-06-17T18:39:00Z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