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3A6625" w:rsidRDefault="006166DB" w:rsidP="003A6625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3A6625">
        <w:rPr>
          <w:b/>
          <w:color w:val="000000" w:themeColor="text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A6625" w14:paraId="1B2E1BC8" w14:textId="77777777" w:rsidTr="00DF074B">
        <w:tc>
          <w:tcPr>
            <w:tcW w:w="8828" w:type="dxa"/>
          </w:tcPr>
          <w:p w14:paraId="5E631BCB" w14:textId="42785154" w:rsidR="006166DB" w:rsidRPr="003A6625" w:rsidRDefault="00557F79" w:rsidP="003A6625">
            <w:pPr>
              <w:contextualSpacing/>
              <w:mirrorIndents/>
              <w:rPr>
                <w:color w:val="000000" w:themeColor="text1"/>
                <w:szCs w:val="21"/>
              </w:rPr>
            </w:pPr>
            <w:r w:rsidRPr="003A6625">
              <w:rPr>
                <w:color w:val="000000" w:themeColor="text1"/>
                <w:szCs w:val="21"/>
              </w:rPr>
              <w:t>Acuerdo mediante el cual el Pleno del Instituto Federal de Telecomunicaciones expide la Guía del Procedimiento de reducción de sanciones de prácticas monopólicas absolutas, para los sectores de telecomunicaciones y radiodifusión</w:t>
            </w:r>
          </w:p>
        </w:tc>
      </w:tr>
    </w:tbl>
    <w:p w14:paraId="52EC83BF" w14:textId="77777777" w:rsidR="006166DB" w:rsidRPr="003A6625" w:rsidRDefault="006166DB" w:rsidP="003A6625">
      <w:pPr>
        <w:spacing w:after="0"/>
        <w:contextualSpacing/>
        <w:mirrorIndents/>
        <w:rPr>
          <w:color w:val="000000" w:themeColor="text1"/>
          <w:szCs w:val="21"/>
        </w:rPr>
      </w:pPr>
    </w:p>
    <w:p w14:paraId="56872A26" w14:textId="77777777" w:rsidR="006166DB" w:rsidRPr="003A6625" w:rsidRDefault="006166DB" w:rsidP="003A6625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3A6625">
        <w:rPr>
          <w:b/>
          <w:color w:val="000000" w:themeColor="text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A6625" w14:paraId="454C3A95" w14:textId="77777777" w:rsidTr="00DF074B">
        <w:tc>
          <w:tcPr>
            <w:tcW w:w="8828" w:type="dxa"/>
          </w:tcPr>
          <w:p w14:paraId="1A68E5FF" w14:textId="1D6017D4" w:rsidR="006166DB" w:rsidRPr="003A6625" w:rsidRDefault="006166DB" w:rsidP="003A6625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3A662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1-11-1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557F79" w:rsidRPr="003A6625">
                  <w:rPr>
                    <w:szCs w:val="21"/>
                  </w:rPr>
                  <w:t>17/11/2021</w:t>
                </w:r>
              </w:sdtContent>
            </w:sdt>
          </w:p>
        </w:tc>
      </w:tr>
      <w:tr w:rsidR="003F1D7B" w:rsidRPr="003A6625" w14:paraId="098151CF" w14:textId="77777777" w:rsidTr="00DF074B">
        <w:tc>
          <w:tcPr>
            <w:tcW w:w="8828" w:type="dxa"/>
          </w:tcPr>
          <w:p w14:paraId="07D4CB20" w14:textId="3C5FFDB8" w:rsidR="003F1D7B" w:rsidRPr="003A6625" w:rsidRDefault="003F1D7B" w:rsidP="003A6625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3A6625">
              <w:rPr>
                <w:rStyle w:val="Estilo4"/>
                <w:rFonts w:ascii="ITC Avant Garde" w:hAnsi="ITC Avant Garde"/>
                <w:sz w:val="21"/>
                <w:szCs w:val="21"/>
              </w:rPr>
              <w:t>Fecha de p</w:t>
            </w:r>
            <w:r w:rsidR="00CC7837" w:rsidRPr="003A662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ublicación en el DOF: </w:t>
            </w:r>
            <w:r w:rsidR="00557F79" w:rsidRPr="003A6625">
              <w:rPr>
                <w:rStyle w:val="Estilo4"/>
                <w:rFonts w:ascii="ITC Avant Garde" w:hAnsi="ITC Avant Garde"/>
                <w:sz w:val="21"/>
                <w:szCs w:val="21"/>
              </w:rPr>
              <w:t>30</w:t>
            </w:r>
            <w:r w:rsidR="00CC7837" w:rsidRPr="003A6625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557F79" w:rsidRPr="003A6625">
              <w:rPr>
                <w:rStyle w:val="Estilo4"/>
                <w:rFonts w:ascii="ITC Avant Garde" w:hAnsi="ITC Avant Garde"/>
                <w:sz w:val="21"/>
                <w:szCs w:val="21"/>
              </w:rPr>
              <w:t>11</w:t>
            </w:r>
            <w:r w:rsidR="00CC7837" w:rsidRPr="003A6625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557F79" w:rsidRPr="003A6625">
              <w:rPr>
                <w:rStyle w:val="Estilo4"/>
                <w:rFonts w:ascii="ITC Avant Garde" w:hAnsi="ITC Avant Garde"/>
                <w:sz w:val="21"/>
                <w:szCs w:val="21"/>
              </w:rPr>
              <w:t>2021</w:t>
            </w:r>
            <w:r w:rsidRPr="003A662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3A6625" w14:paraId="784A8897" w14:textId="77777777" w:rsidTr="00DF074B">
        <w:tc>
          <w:tcPr>
            <w:tcW w:w="8828" w:type="dxa"/>
          </w:tcPr>
          <w:p w14:paraId="335C558B" w14:textId="7E7E2957" w:rsidR="00DF074B" w:rsidRPr="003A6625" w:rsidRDefault="004C31A6" w:rsidP="003A6625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3A662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Content>
                <w:r w:rsidR="00557F79" w:rsidRPr="003A662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3A6625" w14:paraId="25C2F9B9" w14:textId="77777777" w:rsidTr="00DF074B">
        <w:tc>
          <w:tcPr>
            <w:tcW w:w="8828" w:type="dxa"/>
          </w:tcPr>
          <w:p w14:paraId="187042E5" w14:textId="144EDA77" w:rsidR="006166DB" w:rsidRPr="003A6625" w:rsidRDefault="006166DB" w:rsidP="003A6625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3A662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1-12-0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557F79" w:rsidRPr="003A662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01/12/2021</w:t>
                </w:r>
              </w:sdtContent>
            </w:sdt>
            <w:r w:rsidRPr="003A662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3A6625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36239F08" w:rsidR="00DF074B" w:rsidRPr="003A6625" w:rsidRDefault="00DF074B" w:rsidP="003A6625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3A6625">
              <w:rPr>
                <w:rStyle w:val="Estilo4"/>
                <w:rFonts w:ascii="ITC Avant Garde" w:hAnsi="ITC Avant Garde"/>
                <w:sz w:val="21"/>
                <w:szCs w:val="21"/>
              </w:rPr>
              <w:t>Término de la vigencia:</w:t>
            </w:r>
            <w:r w:rsidR="00557F79" w:rsidRPr="003A6625">
              <w:rPr>
                <w:szCs w:val="21"/>
              </w:rPr>
              <w:t xml:space="preserve"> No aplica</w:t>
            </w:r>
            <w:r w:rsidRPr="003A662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3A6625" w:rsidRDefault="006166DB" w:rsidP="003A6625">
      <w:pPr>
        <w:spacing w:after="0"/>
        <w:contextualSpacing/>
        <w:mirrorIndents/>
        <w:rPr>
          <w:color w:val="000000" w:themeColor="text1"/>
          <w:szCs w:val="21"/>
        </w:rPr>
      </w:pPr>
    </w:p>
    <w:p w14:paraId="66657EF3" w14:textId="77777777" w:rsidR="006166DB" w:rsidRPr="003A6625" w:rsidRDefault="006166DB" w:rsidP="003A6625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3A6625">
        <w:rPr>
          <w:b/>
          <w:color w:val="000000" w:themeColor="text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A6625" w14:paraId="2E594784" w14:textId="77777777" w:rsidTr="00DF074B">
        <w:tc>
          <w:tcPr>
            <w:tcW w:w="8828" w:type="dxa"/>
          </w:tcPr>
          <w:p w14:paraId="6C41AB66" w14:textId="6A4951F7" w:rsidR="006166DB" w:rsidRPr="003A6625" w:rsidRDefault="00557F79" w:rsidP="003A6625">
            <w:pPr>
              <w:mirrorIndents/>
              <w:rPr>
                <w:color w:val="000000" w:themeColor="text1"/>
                <w:szCs w:val="21"/>
              </w:rPr>
            </w:pPr>
            <w:r w:rsidRPr="003A6625">
              <w:rPr>
                <w:color w:val="000000" w:themeColor="text1"/>
                <w:szCs w:val="21"/>
              </w:rPr>
              <w:t xml:space="preserve">Instituto Federal de Telecomunicaciones </w:t>
            </w:r>
          </w:p>
        </w:tc>
      </w:tr>
    </w:tbl>
    <w:p w14:paraId="32195651" w14:textId="77777777" w:rsidR="006166DB" w:rsidRPr="003A6625" w:rsidRDefault="006166DB" w:rsidP="003A6625">
      <w:pPr>
        <w:spacing w:after="0"/>
        <w:contextualSpacing/>
        <w:mirrorIndents/>
        <w:rPr>
          <w:color w:val="000000" w:themeColor="text1"/>
          <w:szCs w:val="21"/>
        </w:rPr>
      </w:pPr>
    </w:p>
    <w:p w14:paraId="11112038" w14:textId="77777777" w:rsidR="006166DB" w:rsidRPr="003A6625" w:rsidRDefault="006166DB" w:rsidP="003A6625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3A6625">
        <w:rPr>
          <w:b/>
          <w:color w:val="000000" w:themeColor="text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A6625" w14:paraId="0FEE5916" w14:textId="77777777" w:rsidTr="00DF074B">
        <w:tc>
          <w:tcPr>
            <w:tcW w:w="8828" w:type="dxa"/>
          </w:tcPr>
          <w:p w14:paraId="043F6ABC" w14:textId="03EFAC8D" w:rsidR="006166DB" w:rsidRPr="003A6625" w:rsidRDefault="00557F79" w:rsidP="003A6625">
            <w:pPr>
              <w:contextualSpacing/>
              <w:mirrorIndents/>
              <w:rPr>
                <w:color w:val="000000" w:themeColor="text1"/>
                <w:szCs w:val="21"/>
              </w:rPr>
            </w:pPr>
            <w:r w:rsidRPr="003A6625">
              <w:rPr>
                <w:color w:val="000000" w:themeColor="text1"/>
                <w:szCs w:val="21"/>
              </w:rPr>
              <w:t xml:space="preserve">Instituto Federal de Telecomunicaciones </w:t>
            </w:r>
          </w:p>
        </w:tc>
      </w:tr>
    </w:tbl>
    <w:p w14:paraId="45DC499A" w14:textId="063A5F7C" w:rsidR="006166DB" w:rsidRPr="003A6625" w:rsidRDefault="006166DB" w:rsidP="003A6625">
      <w:pPr>
        <w:spacing w:after="0"/>
        <w:contextualSpacing/>
        <w:mirrorIndents/>
        <w:rPr>
          <w:color w:val="000000" w:themeColor="text1"/>
          <w:szCs w:val="21"/>
        </w:rPr>
      </w:pPr>
    </w:p>
    <w:p w14:paraId="5315D7AB" w14:textId="77777777" w:rsidR="00DC3A1A" w:rsidRPr="003A6625" w:rsidRDefault="00DC3A1A" w:rsidP="003A6625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3A6625">
        <w:rPr>
          <w:b/>
          <w:color w:val="000000" w:themeColor="text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3A6625" w14:paraId="749D808B" w14:textId="77777777" w:rsidTr="00DF074B">
        <w:tc>
          <w:tcPr>
            <w:tcW w:w="8828" w:type="dxa"/>
          </w:tcPr>
          <w:p w14:paraId="07FF9FAE" w14:textId="5BC2B5CA" w:rsidR="00DC3A1A" w:rsidRPr="003A6625" w:rsidRDefault="00C76443" w:rsidP="003A6625">
            <w:pPr>
              <w:contextualSpacing/>
              <w:mirrorIndents/>
              <w:rPr>
                <w:color w:val="000000" w:themeColor="text1"/>
                <w:szCs w:val="21"/>
              </w:rPr>
            </w:pPr>
            <w:r w:rsidRPr="003A6625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3A662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Content>
                <w:r w:rsidR="00557F79" w:rsidRPr="003A662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3A6625" w:rsidRDefault="00DC3A1A" w:rsidP="003A6625">
      <w:pPr>
        <w:spacing w:after="0"/>
        <w:contextualSpacing/>
        <w:mirrorIndents/>
        <w:rPr>
          <w:color w:val="000000" w:themeColor="text1"/>
          <w:szCs w:val="21"/>
        </w:rPr>
      </w:pPr>
    </w:p>
    <w:p w14:paraId="2F008405" w14:textId="67E4D8D6" w:rsidR="006166DB" w:rsidRPr="003A6625" w:rsidRDefault="00DC3A1A" w:rsidP="003A6625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3A6625">
        <w:rPr>
          <w:b/>
          <w:color w:val="000000" w:themeColor="text1"/>
          <w:szCs w:val="21"/>
        </w:rPr>
        <w:t>6</w:t>
      </w:r>
      <w:r w:rsidR="006166DB" w:rsidRPr="003A6625">
        <w:rPr>
          <w:b/>
          <w:color w:val="000000" w:themeColor="text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A6625" w14:paraId="380262AA" w14:textId="77777777" w:rsidTr="00DF074B">
        <w:tc>
          <w:tcPr>
            <w:tcW w:w="8828" w:type="dxa"/>
          </w:tcPr>
          <w:p w14:paraId="1917902A" w14:textId="7CA8B17B" w:rsidR="006166DB" w:rsidRPr="003A6625" w:rsidRDefault="00557F79" w:rsidP="003A6625">
            <w:pPr>
              <w:contextualSpacing/>
              <w:mirrorIndents/>
              <w:rPr>
                <w:color w:val="000000" w:themeColor="text1"/>
                <w:szCs w:val="21"/>
              </w:rPr>
            </w:pPr>
            <w:r w:rsidRPr="003A6625">
              <w:rPr>
                <w:color w:val="000000" w:themeColor="text1"/>
                <w:szCs w:val="21"/>
              </w:rPr>
              <w:t>No aplica</w:t>
            </w:r>
          </w:p>
        </w:tc>
      </w:tr>
    </w:tbl>
    <w:p w14:paraId="4E8FF191" w14:textId="77777777" w:rsidR="006166DB" w:rsidRPr="003A6625" w:rsidRDefault="006166DB" w:rsidP="003A6625">
      <w:pPr>
        <w:spacing w:after="0"/>
        <w:ind w:firstLine="708"/>
        <w:contextualSpacing/>
        <w:mirrorIndents/>
        <w:rPr>
          <w:color w:val="000000" w:themeColor="text1"/>
          <w:szCs w:val="21"/>
        </w:rPr>
      </w:pPr>
    </w:p>
    <w:p w14:paraId="03333167" w14:textId="178A32D8" w:rsidR="006166DB" w:rsidRPr="003A6625" w:rsidRDefault="00DC3A1A" w:rsidP="003A6625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3A6625">
        <w:rPr>
          <w:b/>
          <w:color w:val="000000" w:themeColor="text1"/>
          <w:szCs w:val="21"/>
        </w:rPr>
        <w:t>7</w:t>
      </w:r>
      <w:r w:rsidR="006166DB" w:rsidRPr="003A6625">
        <w:rPr>
          <w:b/>
          <w:color w:val="000000" w:themeColor="text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A6625" w14:paraId="00840257" w14:textId="77777777" w:rsidTr="00DF074B">
        <w:tc>
          <w:tcPr>
            <w:tcW w:w="8828" w:type="dxa"/>
          </w:tcPr>
          <w:p w14:paraId="5DFAFB35" w14:textId="1B3E8E6F" w:rsidR="006166DB" w:rsidRPr="003A6625" w:rsidRDefault="00557F79" w:rsidP="003A6625">
            <w:pPr>
              <w:contextualSpacing/>
              <w:mirrorIndents/>
              <w:rPr>
                <w:i/>
                <w:color w:val="AEAAAA" w:themeColor="background2" w:themeShade="BF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Pr="003A662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Otra </w:t>
                </w:r>
              </w:sdtContent>
            </w:sdt>
          </w:p>
        </w:tc>
      </w:tr>
    </w:tbl>
    <w:p w14:paraId="635A852A" w14:textId="77777777" w:rsidR="006166DB" w:rsidRPr="003A6625" w:rsidRDefault="006166DB" w:rsidP="003A6625">
      <w:pPr>
        <w:spacing w:after="0"/>
        <w:contextualSpacing/>
        <w:mirrorIndents/>
        <w:rPr>
          <w:i/>
          <w:color w:val="000000" w:themeColor="text1"/>
          <w:szCs w:val="21"/>
        </w:rPr>
      </w:pPr>
    </w:p>
    <w:p w14:paraId="22B399FE" w14:textId="07416684" w:rsidR="006166DB" w:rsidRPr="003A6625" w:rsidRDefault="00DC3A1A" w:rsidP="003A6625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3A6625">
        <w:rPr>
          <w:b/>
          <w:color w:val="000000" w:themeColor="text1"/>
          <w:szCs w:val="21"/>
        </w:rPr>
        <w:t>8</w:t>
      </w:r>
      <w:r w:rsidR="006166DB" w:rsidRPr="003A6625">
        <w:rPr>
          <w:b/>
          <w:color w:val="000000" w:themeColor="text1"/>
          <w:szCs w:val="21"/>
        </w:rPr>
        <w:t>.</w:t>
      </w:r>
      <w:r w:rsidR="003B6D63" w:rsidRPr="003A6625">
        <w:rPr>
          <w:b/>
          <w:color w:val="000000" w:themeColor="text1"/>
          <w:szCs w:val="21"/>
        </w:rPr>
        <w:t>-</w:t>
      </w:r>
      <w:r w:rsidR="006166DB" w:rsidRPr="003A6625">
        <w:rPr>
          <w:szCs w:val="21"/>
        </w:rPr>
        <w:t xml:space="preserve"> </w:t>
      </w:r>
      <w:r w:rsidR="006166DB" w:rsidRPr="003A6625">
        <w:rPr>
          <w:b/>
          <w:color w:val="000000" w:themeColor="text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A6625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2FC89E20" w:rsidR="006166DB" w:rsidRPr="003A6625" w:rsidRDefault="00557F79" w:rsidP="003A6625">
            <w:pPr>
              <w:contextualSpacing/>
              <w:mirrorIndents/>
              <w:rPr>
                <w:color w:val="000000" w:themeColor="text1"/>
                <w:szCs w:val="21"/>
              </w:rPr>
            </w:pPr>
            <w:r w:rsidRPr="003A6625">
              <w:rPr>
                <w:color w:val="000000" w:themeColor="text1"/>
                <w:szCs w:val="21"/>
              </w:rPr>
              <w:t>No aplica</w:t>
            </w:r>
          </w:p>
        </w:tc>
      </w:tr>
    </w:tbl>
    <w:p w14:paraId="4E6C6C7C" w14:textId="77777777" w:rsidR="00F73022" w:rsidRPr="003A6625" w:rsidRDefault="00F73022" w:rsidP="003A6625">
      <w:pPr>
        <w:spacing w:after="0"/>
        <w:contextualSpacing/>
        <w:mirrorIndents/>
        <w:rPr>
          <w:color w:val="000000" w:themeColor="text1"/>
          <w:szCs w:val="21"/>
        </w:rPr>
      </w:pPr>
    </w:p>
    <w:p w14:paraId="308AB0E2" w14:textId="73068934" w:rsidR="00F73022" w:rsidRPr="003A6625" w:rsidRDefault="00DC3A1A" w:rsidP="003A6625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3A6625">
        <w:rPr>
          <w:b/>
          <w:color w:val="000000" w:themeColor="text1"/>
          <w:szCs w:val="21"/>
        </w:rPr>
        <w:t>9</w:t>
      </w:r>
      <w:r w:rsidR="00F73022" w:rsidRPr="003A6625">
        <w:rPr>
          <w:b/>
          <w:color w:val="000000" w:themeColor="text1"/>
          <w:szCs w:val="21"/>
        </w:rPr>
        <w:t>.</w:t>
      </w:r>
      <w:r w:rsidR="003B6D63" w:rsidRPr="003A6625">
        <w:rPr>
          <w:b/>
          <w:color w:val="000000" w:themeColor="text1"/>
          <w:szCs w:val="21"/>
        </w:rPr>
        <w:t>-</w:t>
      </w:r>
      <w:r w:rsidR="00F73022" w:rsidRPr="003A6625">
        <w:rPr>
          <w:szCs w:val="21"/>
        </w:rPr>
        <w:t xml:space="preserve"> </w:t>
      </w:r>
      <w:r w:rsidR="00F73022" w:rsidRPr="003A6625">
        <w:rPr>
          <w:b/>
          <w:color w:val="000000" w:themeColor="text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3A6625" w14:paraId="373C675C" w14:textId="77777777" w:rsidTr="00DF074B">
        <w:tc>
          <w:tcPr>
            <w:tcW w:w="8828" w:type="dxa"/>
          </w:tcPr>
          <w:p w14:paraId="0FE9B681" w14:textId="77777777" w:rsidR="00F73022" w:rsidRPr="003A6625" w:rsidRDefault="00557F79" w:rsidP="003A6625">
            <w:pPr>
              <w:tabs>
                <w:tab w:val="left" w:pos="1500"/>
              </w:tabs>
              <w:contextualSpacing/>
              <w:mirrorIndents/>
              <w:rPr>
                <w:color w:val="000000" w:themeColor="text1"/>
                <w:szCs w:val="21"/>
              </w:rPr>
            </w:pPr>
            <w:r w:rsidRPr="003A6625">
              <w:rPr>
                <w:color w:val="000000" w:themeColor="text1"/>
                <w:szCs w:val="21"/>
              </w:rPr>
              <w:t>Orientar al público en general sobre el procedimiento de reducción de sanciones de prácticas monopólicas absolutas, en los sectores de telecomunicaciones y radiodifusión.</w:t>
            </w:r>
          </w:p>
          <w:p w14:paraId="09F5F2DA" w14:textId="77777777" w:rsidR="00557F79" w:rsidRPr="003A6625" w:rsidRDefault="00557F79" w:rsidP="003A6625">
            <w:pPr>
              <w:tabs>
                <w:tab w:val="left" w:pos="1500"/>
              </w:tabs>
              <w:contextualSpacing/>
              <w:mirrorIndents/>
              <w:rPr>
                <w:color w:val="000000" w:themeColor="text1"/>
                <w:szCs w:val="21"/>
              </w:rPr>
            </w:pPr>
          </w:p>
          <w:p w14:paraId="53B08DCA" w14:textId="5B520E68" w:rsidR="003A6625" w:rsidRPr="003A6625" w:rsidRDefault="00557F79" w:rsidP="003A6625">
            <w:pPr>
              <w:tabs>
                <w:tab w:val="left" w:pos="1500"/>
              </w:tabs>
              <w:contextualSpacing/>
              <w:mirrorIndents/>
              <w:rPr>
                <w:color w:val="000000" w:themeColor="text1"/>
                <w:szCs w:val="21"/>
              </w:rPr>
            </w:pPr>
            <w:r w:rsidRPr="003A6625">
              <w:rPr>
                <w:color w:val="000000" w:themeColor="text1"/>
                <w:szCs w:val="21"/>
              </w:rPr>
              <w:t xml:space="preserve">Para ello, en esta guía se identifican las conductas anticompetitivas que pueden ser objeto del beneficio de reducción de sanciones; los requisitos la temporalidad, y los medios para la presentación de la solicitud; la información y documentos adecuados para satisfacer el requisito consistente </w:t>
            </w:r>
            <w:r w:rsidR="003A6625" w:rsidRPr="003A6625">
              <w:rPr>
                <w:color w:val="000000" w:themeColor="text1"/>
                <w:szCs w:val="21"/>
              </w:rPr>
              <w:t xml:space="preserve">en aportar elementos de convicción suficientes que permitan iniciar una investigación o presumir la existencia de la práctica monopólica absoluta, establecida en el artículo 103, fracción I, de la Ley Federal de Competencia Económica; las actuaciones que puede realizar la Autoridad Investigadora una vez que recibe la solicitud; el sentido de la resolución que puede emitir el Pleno y los beneficios que puede otorgar, así como lo relativo a la clasificación de la información presentada. </w:t>
            </w:r>
          </w:p>
        </w:tc>
      </w:tr>
    </w:tbl>
    <w:p w14:paraId="5A1AE8FF" w14:textId="77777777" w:rsidR="00066D4D" w:rsidRPr="003A6625" w:rsidRDefault="00066D4D" w:rsidP="003A6625">
      <w:pPr>
        <w:spacing w:after="0"/>
        <w:contextualSpacing/>
        <w:mirrorIndents/>
        <w:rPr>
          <w:color w:val="000000" w:themeColor="text1"/>
          <w:szCs w:val="21"/>
        </w:rPr>
      </w:pPr>
    </w:p>
    <w:p w14:paraId="346E748B" w14:textId="170A2651" w:rsidR="006166DB" w:rsidRPr="003A6625" w:rsidRDefault="00DC3A1A" w:rsidP="003A6625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3A6625">
        <w:rPr>
          <w:b/>
          <w:color w:val="000000" w:themeColor="text1"/>
          <w:szCs w:val="21"/>
        </w:rPr>
        <w:t>10</w:t>
      </w:r>
      <w:r w:rsidR="006166DB" w:rsidRPr="003A6625">
        <w:rPr>
          <w:b/>
          <w:color w:val="000000" w:themeColor="text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A6625" w14:paraId="36A134C5" w14:textId="77777777" w:rsidTr="00DF074B">
        <w:tc>
          <w:tcPr>
            <w:tcW w:w="8828" w:type="dxa"/>
          </w:tcPr>
          <w:p w14:paraId="0C79C5AD" w14:textId="6A818AB8" w:rsidR="006166DB" w:rsidRPr="003A6625" w:rsidRDefault="006166DB" w:rsidP="003A6625">
            <w:pPr>
              <w:contextualSpacing/>
              <w:mirrorIndents/>
              <w:rPr>
                <w:szCs w:val="21"/>
              </w:rPr>
            </w:pPr>
            <w:r w:rsidRPr="003A6625">
              <w:rPr>
                <w:szCs w:val="21"/>
              </w:rPr>
              <w:t>Materia:</w:t>
            </w:r>
            <w:sdt>
              <w:sdtPr>
                <w:rPr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Content>
                <w:r w:rsidR="003A6625" w:rsidRPr="003A6625">
                  <w:rPr>
                    <w:szCs w:val="21"/>
                  </w:rPr>
                  <w:t xml:space="preserve">Telecomunicaciones y Radiodifusión </w:t>
                </w:r>
              </w:sdtContent>
            </w:sdt>
            <w:r w:rsidRPr="003A6625">
              <w:rPr>
                <w:szCs w:val="21"/>
              </w:rPr>
              <w:t xml:space="preserve">  </w:t>
            </w:r>
          </w:p>
        </w:tc>
      </w:tr>
      <w:tr w:rsidR="006166DB" w:rsidRPr="003A6625" w14:paraId="78629502" w14:textId="77777777" w:rsidTr="00DF074B">
        <w:tc>
          <w:tcPr>
            <w:tcW w:w="8828" w:type="dxa"/>
          </w:tcPr>
          <w:p w14:paraId="617248E0" w14:textId="5E06FC30" w:rsidR="006166DB" w:rsidRPr="003A6625" w:rsidRDefault="006166DB" w:rsidP="003A6625">
            <w:pPr>
              <w:contextualSpacing/>
              <w:mirrorIndents/>
              <w:rPr>
                <w:szCs w:val="21"/>
              </w:rPr>
            </w:pPr>
            <w:r w:rsidRPr="003A6625">
              <w:rPr>
                <w:szCs w:val="21"/>
              </w:rPr>
              <w:t xml:space="preserve">Sector: </w:t>
            </w:r>
            <w:sdt>
              <w:sdtPr>
                <w:rPr>
                  <w:szCs w:val="21"/>
                </w:rPr>
                <w:id w:val="-86231333"/>
                <w:placeholder>
                  <w:docPart w:val="0F5A8BA285AC404EA7CF86593950CDFB"/>
                </w:placeholder>
                <w:showingPlcHdr/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="00F1635D" w:rsidRPr="003A6625">
                  <w:rPr>
                    <w:rStyle w:val="Textodelmarcadordeposicin"/>
                    <w:szCs w:val="21"/>
                  </w:rPr>
                  <w:t>Elija un elemento.</w:t>
                </w:r>
              </w:sdtContent>
            </w:sdt>
          </w:p>
        </w:tc>
      </w:tr>
      <w:tr w:rsidR="006166DB" w:rsidRPr="003A6625" w14:paraId="380D841C" w14:textId="77777777" w:rsidTr="00DF074B">
        <w:tc>
          <w:tcPr>
            <w:tcW w:w="8828" w:type="dxa"/>
          </w:tcPr>
          <w:p w14:paraId="6C9F585B" w14:textId="4D05A24A" w:rsidR="006166DB" w:rsidRPr="003A6625" w:rsidRDefault="006166DB" w:rsidP="003A6625">
            <w:pPr>
              <w:contextualSpacing/>
              <w:mirrorIndents/>
              <w:rPr>
                <w:szCs w:val="21"/>
              </w:rPr>
            </w:pPr>
            <w:r w:rsidRPr="003A6625">
              <w:rPr>
                <w:szCs w:val="21"/>
              </w:rPr>
              <w:t xml:space="preserve">Regulado: </w:t>
            </w:r>
          </w:p>
        </w:tc>
      </w:tr>
    </w:tbl>
    <w:p w14:paraId="6F28DB01" w14:textId="5DEA0AD1" w:rsidR="001D0BED" w:rsidRPr="003A6625" w:rsidRDefault="001D0BED" w:rsidP="003A6625">
      <w:pPr>
        <w:spacing w:after="0"/>
        <w:contextualSpacing/>
        <w:mirrorIndents/>
        <w:rPr>
          <w:color w:val="000000" w:themeColor="text1"/>
          <w:szCs w:val="21"/>
        </w:rPr>
      </w:pPr>
    </w:p>
    <w:p w14:paraId="39827835" w14:textId="77777777" w:rsidR="00DC3A1A" w:rsidRPr="003A6625" w:rsidRDefault="00DC3A1A" w:rsidP="003A6625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3A6625">
        <w:rPr>
          <w:b/>
          <w:color w:val="000000" w:themeColor="text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3A6625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6A110A82" w:rsidR="00DC3A1A" w:rsidRPr="003A6625" w:rsidRDefault="00DC3A1A" w:rsidP="003A6625">
            <w:pPr>
              <w:contextualSpacing/>
              <w:mirrorIndents/>
              <w:rPr>
                <w:szCs w:val="21"/>
              </w:rPr>
            </w:pPr>
          </w:p>
        </w:tc>
      </w:tr>
    </w:tbl>
    <w:p w14:paraId="03FABE9B" w14:textId="45F8751D" w:rsidR="00DC3A1A" w:rsidRPr="003A6625" w:rsidRDefault="00DC3A1A" w:rsidP="003A6625">
      <w:pPr>
        <w:spacing w:after="0"/>
        <w:contextualSpacing/>
        <w:mirrorIndents/>
        <w:rPr>
          <w:color w:val="000000" w:themeColor="text1"/>
          <w:szCs w:val="21"/>
        </w:rPr>
      </w:pPr>
    </w:p>
    <w:p w14:paraId="0D66A130" w14:textId="7623840C" w:rsidR="006166DB" w:rsidRPr="003A6625" w:rsidRDefault="00DC3A1A" w:rsidP="003A6625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3A6625">
        <w:rPr>
          <w:b/>
          <w:color w:val="000000" w:themeColor="text1"/>
          <w:szCs w:val="21"/>
        </w:rPr>
        <w:t>12</w:t>
      </w:r>
      <w:r w:rsidR="006166DB" w:rsidRPr="003A6625">
        <w:rPr>
          <w:b/>
          <w:color w:val="000000" w:themeColor="text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3A6625" w14:paraId="096E5FBB" w14:textId="77777777" w:rsidTr="007D2FD6">
        <w:tc>
          <w:tcPr>
            <w:tcW w:w="8828" w:type="dxa"/>
          </w:tcPr>
          <w:p w14:paraId="7F507C79" w14:textId="77777777" w:rsidR="003A6625" w:rsidRPr="003A6625" w:rsidRDefault="003A6625" w:rsidP="003A662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left"/>
              <w:rPr>
                <w:b/>
                <w:bCs/>
                <w:szCs w:val="21"/>
              </w:rPr>
            </w:pPr>
            <w:r w:rsidRPr="003A6625">
              <w:rPr>
                <w:b/>
                <w:bCs/>
                <w:szCs w:val="21"/>
              </w:rPr>
              <w:t>Solicitud</w:t>
            </w:r>
          </w:p>
          <w:p w14:paraId="4DC42F48" w14:textId="77777777" w:rsidR="003A6625" w:rsidRPr="003A6625" w:rsidRDefault="003A6625" w:rsidP="003A6625">
            <w:pPr>
              <w:pStyle w:val="Textoindependiente"/>
              <w:kinsoku w:val="0"/>
              <w:overflowPunct w:val="0"/>
              <w:spacing w:before="4"/>
              <w:rPr>
                <w:rFonts w:ascii="ITC Avant Garde" w:hAnsi="ITC Avant Garde"/>
                <w:b/>
                <w:bCs/>
                <w:sz w:val="21"/>
                <w:szCs w:val="21"/>
              </w:rPr>
            </w:pPr>
          </w:p>
          <w:p w14:paraId="7A56CAC6" w14:textId="0EA0B244" w:rsidR="003A6625" w:rsidRPr="003A6625" w:rsidRDefault="003A6625" w:rsidP="003A6625">
            <w:pPr>
              <w:rPr>
                <w:b/>
                <w:bCs/>
                <w:i/>
                <w:iCs/>
                <w:szCs w:val="21"/>
              </w:rPr>
            </w:pPr>
            <w:r w:rsidRPr="003A6625">
              <w:rPr>
                <w:b/>
                <w:bCs/>
                <w:i/>
                <w:iCs/>
                <w:szCs w:val="21"/>
              </w:rPr>
              <w:t>2.1 Conductas</w:t>
            </w:r>
            <w:r w:rsidRPr="003A6625">
              <w:rPr>
                <w:b/>
                <w:bCs/>
                <w:i/>
                <w:iCs/>
                <w:szCs w:val="21"/>
              </w:rPr>
              <w:t xml:space="preserve"> anticompetitivas que pueden ser objeto de una solicitud para acogerse al beneficio de reducción de sanciones </w:t>
            </w:r>
          </w:p>
          <w:p w14:paraId="6EAE042A" w14:textId="77777777" w:rsidR="003A6625" w:rsidRPr="003A6625" w:rsidRDefault="003A6625" w:rsidP="003A6625">
            <w:pPr>
              <w:pStyle w:val="Textoindependiente"/>
              <w:kinsoku w:val="0"/>
              <w:overflowPunct w:val="0"/>
              <w:spacing w:before="1"/>
              <w:rPr>
                <w:rFonts w:ascii="ITC Avant Garde" w:hAnsi="ITC Avant Garde"/>
                <w:b/>
                <w:bCs/>
                <w:i/>
                <w:iCs/>
                <w:sz w:val="21"/>
                <w:szCs w:val="21"/>
              </w:rPr>
            </w:pPr>
          </w:p>
          <w:p w14:paraId="24E2B160" w14:textId="77777777" w:rsidR="003A6625" w:rsidRPr="003A6625" w:rsidRDefault="003A6625" w:rsidP="003A6625">
            <w:pPr>
              <w:pStyle w:val="Textoindependiente"/>
              <w:kinsoku w:val="0"/>
              <w:overflowPunct w:val="0"/>
              <w:ind w:left="118" w:right="113"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3A6625">
              <w:rPr>
                <w:rFonts w:ascii="ITC Avant Garde" w:hAnsi="ITC Avant Garde"/>
                <w:sz w:val="21"/>
                <w:szCs w:val="21"/>
              </w:rPr>
              <w:t>Las solicitudes para acogerse al beneficio de reducción de sanciones materia de la presente guía      podrán presentarse tratándose de prácticas monopólicas absolutas, en los sectores de telecomunicaciones y radiodifusión.</w:t>
            </w:r>
          </w:p>
          <w:p w14:paraId="27BB7BEE" w14:textId="77777777" w:rsidR="003A6625" w:rsidRPr="003A6625" w:rsidRDefault="003A6625" w:rsidP="003A6625">
            <w:pPr>
              <w:pStyle w:val="Textoindependiente"/>
              <w:kinsoku w:val="0"/>
              <w:overflowPunct w:val="0"/>
              <w:ind w:left="118" w:right="113"/>
              <w:jc w:val="both"/>
              <w:rPr>
                <w:rFonts w:ascii="ITC Avant Garde" w:hAnsi="ITC Avant Garde"/>
                <w:sz w:val="21"/>
                <w:szCs w:val="21"/>
              </w:rPr>
            </w:pPr>
            <w:bookmarkStart w:id="0" w:name="_GoBack"/>
            <w:bookmarkEnd w:id="0"/>
          </w:p>
          <w:p w14:paraId="5E8E1AF2" w14:textId="77777777" w:rsidR="003A6625" w:rsidRPr="003A6625" w:rsidRDefault="003A6625" w:rsidP="003A6625">
            <w:pPr>
              <w:pStyle w:val="Textoindependiente"/>
              <w:kinsoku w:val="0"/>
              <w:overflowPunct w:val="0"/>
              <w:ind w:left="118" w:right="113"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3A6625">
              <w:rPr>
                <w:rFonts w:ascii="ITC Avant Garde" w:hAnsi="ITC Avant Garde"/>
                <w:sz w:val="21"/>
                <w:szCs w:val="21"/>
              </w:rPr>
              <w:t>El Instituto puede investigar y sancionar las prácticas monopólicas absolutas que se cometan en territorio nacional e incluso aquéllas que no se cometan en territorio nacional pero que tengan efectos o se materialicen en territorio mexicano.</w:t>
            </w:r>
          </w:p>
          <w:p w14:paraId="752C41A0" w14:textId="2EF99071" w:rsidR="003A6625" w:rsidRPr="003A6625" w:rsidRDefault="003A6625" w:rsidP="003A6625">
            <w:pPr>
              <w:spacing w:after="101"/>
              <w:rPr>
                <w:rFonts w:eastAsia="Times New Roman" w:cs="Arial"/>
                <w:color w:val="2F2F2F"/>
                <w:szCs w:val="21"/>
                <w:lang w:eastAsia="es-MX"/>
              </w:rPr>
            </w:pPr>
            <w:r w:rsidRPr="003A6625">
              <w:rPr>
                <w:rFonts w:eastAsia="Times New Roman" w:cs="Arial"/>
                <w:color w:val="2F2F2F"/>
                <w:szCs w:val="21"/>
                <w:lang w:eastAsia="es-MX"/>
              </w:rPr>
              <w:t>…</w:t>
            </w:r>
          </w:p>
          <w:p w14:paraId="3DDE86C5" w14:textId="084AE72F" w:rsidR="003A6625" w:rsidRPr="003A6625" w:rsidRDefault="003A6625" w:rsidP="003A6625">
            <w:pPr>
              <w:pStyle w:val="Ttulo2"/>
              <w:keepNext w:val="0"/>
              <w:keepLines w:val="0"/>
              <w:widowControl w:val="0"/>
              <w:numPr>
                <w:ilvl w:val="1"/>
                <w:numId w:val="13"/>
              </w:numPr>
              <w:tabs>
                <w:tab w:val="left" w:pos="623"/>
              </w:tabs>
              <w:kinsoku w:val="0"/>
              <w:overflowPunct w:val="0"/>
              <w:autoSpaceDE w:val="0"/>
              <w:autoSpaceDN w:val="0"/>
              <w:adjustRightInd w:val="0"/>
              <w:spacing w:before="0"/>
              <w:ind w:firstLine="49"/>
              <w:jc w:val="left"/>
              <w:outlineLvl w:val="1"/>
              <w:rPr>
                <w:rFonts w:ascii="ITC Avant Garde" w:hAnsi="ITC Avant Garde"/>
                <w:b/>
                <w:color w:val="auto"/>
                <w:sz w:val="21"/>
                <w:szCs w:val="21"/>
              </w:rPr>
            </w:pPr>
            <w:r w:rsidRPr="003A6625">
              <w:rPr>
                <w:rFonts w:ascii="ITC Avant Garde" w:hAnsi="ITC Avant Garde"/>
                <w:b/>
                <w:color w:val="auto"/>
                <w:sz w:val="21"/>
                <w:szCs w:val="21"/>
              </w:rPr>
              <w:t>Oportunidad</w:t>
            </w:r>
            <w:r w:rsidRPr="003A6625">
              <w:rPr>
                <w:rFonts w:ascii="ITC Avant Garde" w:hAnsi="ITC Avant Garde"/>
                <w:b/>
                <w:color w:val="auto"/>
                <w:spacing w:val="-6"/>
                <w:sz w:val="21"/>
                <w:szCs w:val="21"/>
              </w:rPr>
              <w:t xml:space="preserve"> </w:t>
            </w:r>
            <w:r w:rsidRPr="003A6625">
              <w:rPr>
                <w:rFonts w:ascii="ITC Avant Garde" w:hAnsi="ITC Avant Garde"/>
                <w:b/>
                <w:color w:val="auto"/>
                <w:sz w:val="21"/>
                <w:szCs w:val="21"/>
              </w:rPr>
              <w:t>en</w:t>
            </w:r>
            <w:r w:rsidRPr="003A6625">
              <w:rPr>
                <w:rFonts w:ascii="ITC Avant Garde" w:hAnsi="ITC Avant Garde"/>
                <w:b/>
                <w:color w:val="auto"/>
                <w:spacing w:val="-3"/>
                <w:sz w:val="21"/>
                <w:szCs w:val="21"/>
              </w:rPr>
              <w:t xml:space="preserve"> </w:t>
            </w:r>
            <w:r w:rsidRPr="003A6625">
              <w:rPr>
                <w:rFonts w:ascii="ITC Avant Garde" w:hAnsi="ITC Avant Garde"/>
                <w:b/>
                <w:color w:val="auto"/>
                <w:sz w:val="21"/>
                <w:szCs w:val="21"/>
              </w:rPr>
              <w:t>la</w:t>
            </w:r>
            <w:r w:rsidRPr="003A6625">
              <w:rPr>
                <w:rFonts w:ascii="ITC Avant Garde" w:hAnsi="ITC Avant Garde"/>
                <w:b/>
                <w:color w:val="auto"/>
                <w:spacing w:val="-6"/>
                <w:sz w:val="21"/>
                <w:szCs w:val="21"/>
              </w:rPr>
              <w:t xml:space="preserve"> </w:t>
            </w:r>
            <w:r w:rsidRPr="003A6625">
              <w:rPr>
                <w:rFonts w:ascii="ITC Avant Garde" w:hAnsi="ITC Avant Garde"/>
                <w:b/>
                <w:color w:val="auto"/>
                <w:sz w:val="21"/>
                <w:szCs w:val="21"/>
              </w:rPr>
              <w:t>presentación</w:t>
            </w:r>
            <w:r w:rsidRPr="003A6625">
              <w:rPr>
                <w:rFonts w:ascii="ITC Avant Garde" w:hAnsi="ITC Avant Garde"/>
                <w:b/>
                <w:color w:val="auto"/>
                <w:spacing w:val="-6"/>
                <w:sz w:val="21"/>
                <w:szCs w:val="21"/>
              </w:rPr>
              <w:t xml:space="preserve"> </w:t>
            </w:r>
            <w:r w:rsidRPr="003A6625">
              <w:rPr>
                <w:rFonts w:ascii="ITC Avant Garde" w:hAnsi="ITC Avant Garde"/>
                <w:b/>
                <w:color w:val="auto"/>
                <w:sz w:val="21"/>
                <w:szCs w:val="21"/>
              </w:rPr>
              <w:t>de</w:t>
            </w:r>
            <w:r w:rsidRPr="003A6625">
              <w:rPr>
                <w:rFonts w:ascii="ITC Avant Garde" w:hAnsi="ITC Avant Garde"/>
                <w:b/>
                <w:color w:val="auto"/>
                <w:spacing w:val="-1"/>
                <w:sz w:val="21"/>
                <w:szCs w:val="21"/>
              </w:rPr>
              <w:t xml:space="preserve"> </w:t>
            </w:r>
            <w:r w:rsidRPr="003A6625">
              <w:rPr>
                <w:rFonts w:ascii="ITC Avant Garde" w:hAnsi="ITC Avant Garde"/>
                <w:b/>
                <w:color w:val="auto"/>
                <w:sz w:val="21"/>
                <w:szCs w:val="21"/>
              </w:rPr>
              <w:t>la</w:t>
            </w:r>
            <w:r w:rsidRPr="003A6625">
              <w:rPr>
                <w:rFonts w:ascii="ITC Avant Garde" w:hAnsi="ITC Avant Garde"/>
                <w:b/>
                <w:color w:val="auto"/>
                <w:spacing w:val="-6"/>
                <w:sz w:val="21"/>
                <w:szCs w:val="21"/>
              </w:rPr>
              <w:t xml:space="preserve"> </w:t>
            </w:r>
            <w:r w:rsidRPr="003A6625">
              <w:rPr>
                <w:rFonts w:ascii="ITC Avant Garde" w:hAnsi="ITC Avant Garde"/>
                <w:b/>
                <w:color w:val="auto"/>
                <w:sz w:val="21"/>
                <w:szCs w:val="21"/>
              </w:rPr>
              <w:t>solicitud</w:t>
            </w:r>
          </w:p>
          <w:p w14:paraId="1CE4FFEC" w14:textId="77777777" w:rsidR="003A6625" w:rsidRPr="003A6625" w:rsidRDefault="003A6625" w:rsidP="003A6625">
            <w:pPr>
              <w:pStyle w:val="Textoindependiente"/>
              <w:kinsoku w:val="0"/>
              <w:overflowPunct w:val="0"/>
              <w:spacing w:before="1"/>
              <w:rPr>
                <w:rFonts w:ascii="ITC Avant Garde" w:hAnsi="ITC Avant Garde"/>
                <w:b/>
                <w:bCs/>
                <w:i/>
                <w:iCs/>
                <w:sz w:val="21"/>
                <w:szCs w:val="21"/>
              </w:rPr>
            </w:pPr>
          </w:p>
          <w:p w14:paraId="183AB7BC" w14:textId="77777777" w:rsidR="003A6625" w:rsidRPr="003A6625" w:rsidRDefault="003A6625" w:rsidP="003A6625">
            <w:pPr>
              <w:pStyle w:val="Textoindependiente"/>
              <w:kinsoku w:val="0"/>
              <w:overflowPunct w:val="0"/>
              <w:ind w:left="118" w:right="116"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3A6625">
              <w:rPr>
                <w:rFonts w:ascii="ITC Avant Garde" w:hAnsi="ITC Avant Garde"/>
                <w:sz w:val="21"/>
                <w:szCs w:val="21"/>
              </w:rPr>
              <w:t>En caso de que no exista una investigación en curso, la solicitud podrá presentarse en cualquier</w:t>
            </w:r>
            <w:r w:rsidRPr="003A6625">
              <w:rPr>
                <w:rFonts w:ascii="ITC Avant Garde" w:hAnsi="ITC Avant Garde"/>
                <w:spacing w:val="-59"/>
                <w:sz w:val="21"/>
                <w:szCs w:val="21"/>
              </w:rPr>
              <w:t xml:space="preserve"> </w:t>
            </w:r>
            <w:r w:rsidRPr="003A6625">
              <w:rPr>
                <w:rFonts w:ascii="ITC Avant Garde" w:hAnsi="ITC Avant Garde"/>
                <w:sz w:val="21"/>
                <w:szCs w:val="21"/>
              </w:rPr>
              <w:t>momento.</w:t>
            </w:r>
          </w:p>
          <w:p w14:paraId="1FA76737" w14:textId="77777777" w:rsidR="003A6625" w:rsidRPr="003A6625" w:rsidRDefault="003A6625" w:rsidP="003A6625">
            <w:pPr>
              <w:pStyle w:val="Textoindependiente"/>
              <w:kinsoku w:val="0"/>
              <w:overflowPunct w:val="0"/>
              <w:spacing w:before="10"/>
              <w:rPr>
                <w:rFonts w:ascii="ITC Avant Garde" w:hAnsi="ITC Avant Garde"/>
                <w:sz w:val="21"/>
                <w:szCs w:val="21"/>
              </w:rPr>
            </w:pPr>
          </w:p>
          <w:p w14:paraId="742F5A21" w14:textId="77777777" w:rsidR="003A6625" w:rsidRPr="003A6625" w:rsidRDefault="003A6625" w:rsidP="003A6625">
            <w:pPr>
              <w:pStyle w:val="Textoindependiente"/>
              <w:kinsoku w:val="0"/>
              <w:overflowPunct w:val="0"/>
              <w:ind w:left="118" w:right="117"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3A6625">
              <w:rPr>
                <w:rFonts w:ascii="ITC Avant Garde" w:hAnsi="ITC Avant Garde"/>
                <w:sz w:val="21"/>
                <w:szCs w:val="21"/>
              </w:rPr>
              <w:t>Si existe una investigación en curso, la solicitud deberá presentarse antes de la emisión del</w:t>
            </w:r>
            <w:r w:rsidRPr="003A6625">
              <w:rPr>
                <w:rFonts w:ascii="ITC Avant Garde" w:hAnsi="ITC Avant Garde"/>
                <w:spacing w:val="1"/>
                <w:sz w:val="21"/>
                <w:szCs w:val="21"/>
              </w:rPr>
              <w:t xml:space="preserve"> </w:t>
            </w:r>
            <w:r w:rsidRPr="003A6625">
              <w:rPr>
                <w:rFonts w:ascii="ITC Avant Garde" w:hAnsi="ITC Avant Garde"/>
                <w:sz w:val="21"/>
                <w:szCs w:val="21"/>
              </w:rPr>
              <w:t>acuerdo</w:t>
            </w:r>
            <w:r w:rsidRPr="003A6625">
              <w:rPr>
                <w:rFonts w:ascii="ITC Avant Garde" w:hAnsi="ITC Avant Garde"/>
                <w:spacing w:val="-1"/>
                <w:sz w:val="21"/>
                <w:szCs w:val="21"/>
              </w:rPr>
              <w:t xml:space="preserve"> </w:t>
            </w:r>
            <w:r w:rsidRPr="003A6625">
              <w:rPr>
                <w:rFonts w:ascii="ITC Avant Garde" w:hAnsi="ITC Avant Garde"/>
                <w:sz w:val="21"/>
                <w:szCs w:val="21"/>
              </w:rPr>
              <w:t>de</w:t>
            </w:r>
            <w:r w:rsidRPr="003A6625">
              <w:rPr>
                <w:rFonts w:ascii="ITC Avant Garde" w:hAnsi="ITC Avant Garde"/>
                <w:spacing w:val="-2"/>
                <w:sz w:val="21"/>
                <w:szCs w:val="21"/>
              </w:rPr>
              <w:t xml:space="preserve"> </w:t>
            </w:r>
            <w:r w:rsidRPr="003A6625">
              <w:rPr>
                <w:rFonts w:ascii="ITC Avant Garde" w:hAnsi="ITC Avant Garde"/>
                <w:sz w:val="21"/>
                <w:szCs w:val="21"/>
              </w:rPr>
              <w:t>conclusión de la investigación.</w:t>
            </w:r>
          </w:p>
          <w:p w14:paraId="57A1AA2F" w14:textId="77777777" w:rsidR="003A6625" w:rsidRPr="003A6625" w:rsidRDefault="003A6625" w:rsidP="003A6625">
            <w:pPr>
              <w:pStyle w:val="Textoindependiente"/>
              <w:kinsoku w:val="0"/>
              <w:overflowPunct w:val="0"/>
              <w:spacing w:before="5"/>
              <w:rPr>
                <w:rFonts w:ascii="ITC Avant Garde" w:hAnsi="ITC Avant Garde"/>
                <w:sz w:val="21"/>
                <w:szCs w:val="21"/>
              </w:rPr>
            </w:pPr>
          </w:p>
          <w:p w14:paraId="1E0A3A61" w14:textId="7E2BF093" w:rsidR="003A6625" w:rsidRPr="003A6625" w:rsidRDefault="003A6625" w:rsidP="003A6625">
            <w:pPr>
              <w:pStyle w:val="Textoindependiente"/>
              <w:kinsoku w:val="0"/>
              <w:overflowPunct w:val="0"/>
              <w:ind w:left="118" w:right="109"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3A6625">
              <w:rPr>
                <w:rFonts w:ascii="ITC Avant Garde" w:hAnsi="ITC Avant Garde"/>
                <w:sz w:val="21"/>
                <w:szCs w:val="21"/>
              </w:rPr>
              <w:t>En el micrositio de la Autoridad Investigadora, disponible en el portal de internet del Instituto, se</w:t>
            </w:r>
            <w:r w:rsidRPr="003A6625">
              <w:rPr>
                <w:rFonts w:ascii="ITC Avant Garde" w:hAnsi="ITC Avant Garde"/>
                <w:spacing w:val="1"/>
                <w:sz w:val="21"/>
                <w:szCs w:val="21"/>
              </w:rPr>
              <w:t xml:space="preserve"> </w:t>
            </w:r>
            <w:r w:rsidRPr="003A6625">
              <w:rPr>
                <w:rFonts w:ascii="ITC Avant Garde" w:hAnsi="ITC Avant Garde"/>
                <w:sz w:val="21"/>
                <w:szCs w:val="21"/>
              </w:rPr>
              <w:t>pueden consultar las investigaciones sustanciadas por la Autoridad Investigadora que están en</w:t>
            </w:r>
            <w:r w:rsidRPr="003A6625">
              <w:rPr>
                <w:rFonts w:ascii="ITC Avant Garde" w:hAnsi="ITC Avant Garde"/>
                <w:spacing w:val="1"/>
                <w:sz w:val="21"/>
                <w:szCs w:val="21"/>
              </w:rPr>
              <w:t xml:space="preserve"> </w:t>
            </w:r>
            <w:r w:rsidRPr="003A6625">
              <w:rPr>
                <w:rFonts w:ascii="ITC Avant Garde" w:hAnsi="ITC Avant Garde"/>
                <w:sz w:val="21"/>
                <w:szCs w:val="21"/>
              </w:rPr>
              <w:t>curso.</w:t>
            </w:r>
          </w:p>
        </w:tc>
      </w:tr>
    </w:tbl>
    <w:p w14:paraId="02AC6492" w14:textId="77777777" w:rsidR="00C850A5" w:rsidRPr="003A6625" w:rsidRDefault="00C850A5" w:rsidP="003A6625">
      <w:pPr>
        <w:spacing w:after="0"/>
        <w:contextualSpacing/>
        <w:mirrorIndents/>
        <w:rPr>
          <w:color w:val="000000" w:themeColor="text1"/>
          <w:szCs w:val="21"/>
        </w:rPr>
      </w:pPr>
    </w:p>
    <w:p w14:paraId="20310148" w14:textId="1B0661F7" w:rsidR="004B7538" w:rsidRPr="003A6625" w:rsidRDefault="00DC3A1A" w:rsidP="003A6625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3A6625">
        <w:rPr>
          <w:b/>
          <w:color w:val="000000" w:themeColor="text1"/>
          <w:szCs w:val="21"/>
        </w:rPr>
        <w:t>13.- Inspecciones, verificaciones o visitas domiciliarias relacionadas con la regulación y</w:t>
      </w:r>
      <w:r w:rsidR="00FE1723" w:rsidRPr="003A6625">
        <w:rPr>
          <w:b/>
          <w:color w:val="000000" w:themeColor="text1"/>
          <w:szCs w:val="21"/>
        </w:rPr>
        <w:t xml:space="preserve"> su fundamento legal:</w:t>
      </w:r>
      <w:r w:rsidRPr="003A6625">
        <w:rPr>
          <w:b/>
          <w:color w:val="000000" w:themeColor="text1"/>
          <w:szCs w:val="21"/>
        </w:rPr>
        <w:t xml:space="preserve"> </w:t>
      </w:r>
    </w:p>
    <w:tbl>
      <w:tblPr>
        <w:tblStyle w:val="Tablaconcuadrcula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1723" w:rsidRPr="003A6625" w14:paraId="2AAC4567" w14:textId="77777777" w:rsidTr="00FE1723">
        <w:tc>
          <w:tcPr>
            <w:tcW w:w="8828" w:type="dxa"/>
          </w:tcPr>
          <w:p w14:paraId="67906CD6" w14:textId="4E2C05E8" w:rsidR="00FE1723" w:rsidRPr="003A6625" w:rsidRDefault="00FE1723" w:rsidP="003A6625">
            <w:pPr>
              <w:contextualSpacing/>
              <w:mirrorIndents/>
              <w:rPr>
                <w:color w:val="000000" w:themeColor="text1"/>
                <w:szCs w:val="21"/>
              </w:rPr>
            </w:pPr>
            <w:r w:rsidRPr="003A6625">
              <w:rPr>
                <w:szCs w:val="21"/>
              </w:rPr>
              <w:t>l Inspección, verificación y vigilancia: Ley Federal de Telecomunicaciones y Radiodifusión, artículos 291, 292, 293, 294, 295 y 296.</w:t>
            </w:r>
          </w:p>
        </w:tc>
      </w:tr>
    </w:tbl>
    <w:p w14:paraId="6B64E51A" w14:textId="18B60198" w:rsidR="004B7538" w:rsidRPr="003A6625" w:rsidRDefault="004B7538" w:rsidP="003A6625">
      <w:pPr>
        <w:spacing w:after="0"/>
        <w:contextualSpacing/>
        <w:mirrorIndents/>
        <w:rPr>
          <w:color w:val="000000" w:themeColor="text1"/>
          <w:szCs w:val="21"/>
        </w:rPr>
      </w:pPr>
    </w:p>
    <w:sectPr w:rsidR="004B7538" w:rsidRPr="003A6625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557F79" w:rsidRDefault="00557F79" w:rsidP="006166DB">
      <w:pPr>
        <w:spacing w:after="0"/>
      </w:pPr>
      <w:r>
        <w:separator/>
      </w:r>
    </w:p>
  </w:endnote>
  <w:endnote w:type="continuationSeparator" w:id="0">
    <w:p w14:paraId="133650C2" w14:textId="77777777" w:rsidR="00557F79" w:rsidRDefault="00557F79" w:rsidP="006166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557F79" w:rsidRDefault="00557F79" w:rsidP="006166DB">
      <w:pPr>
        <w:spacing w:after="0"/>
      </w:pPr>
      <w:r>
        <w:separator/>
      </w:r>
    </w:p>
  </w:footnote>
  <w:footnote w:type="continuationSeparator" w:id="0">
    <w:p w14:paraId="02A85A98" w14:textId="77777777" w:rsidR="00557F79" w:rsidRDefault="00557F79" w:rsidP="006166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50AFE718" w:rsidR="00557F79" w:rsidRDefault="00557F79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eastAsia="Calibri" w:cs="Times New Roman"/>
        <w:b/>
        <w:sz w:val="18"/>
        <w:szCs w:val="18"/>
      </w:rPr>
      <w:t xml:space="preserve"> </w:t>
    </w:r>
    <w:r>
      <w:rPr>
        <w:rFonts w:eastAsia="Calibri" w:cs="Times New Roman"/>
        <w:b/>
        <w:sz w:val="18"/>
        <w:szCs w:val="18"/>
      </w:rPr>
      <w:t xml:space="preserve">                                      </w:t>
    </w:r>
    <w:r w:rsidRPr="007D2FD6">
      <w:rPr>
        <w:b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18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495"/>
      </w:pPr>
      <w:rPr>
        <w:rFonts w:ascii="Arial" w:hAnsi="Arial" w:cs="Arial"/>
        <w:b/>
        <w:bCs/>
        <w:i/>
        <w:iCs/>
        <w:w w:val="99"/>
        <w:sz w:val="26"/>
        <w:szCs w:val="26"/>
      </w:rPr>
    </w:lvl>
    <w:lvl w:ilvl="2">
      <w:start w:val="1"/>
      <w:numFmt w:val="lowerLetter"/>
      <w:lvlText w:val="%3)"/>
      <w:lvlJc w:val="left"/>
      <w:pPr>
        <w:ind w:left="838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"/>
      <w:lvlJc w:val="left"/>
      <w:pPr>
        <w:ind w:left="1251" w:hanging="360"/>
      </w:pPr>
      <w:rPr>
        <w:rFonts w:ascii="Symbol" w:hAnsi="Symbol"/>
        <w:b w:val="0"/>
        <w:i w:val="0"/>
        <w:w w:val="100"/>
        <w:sz w:val="22"/>
      </w:rPr>
    </w:lvl>
    <w:lvl w:ilvl="4">
      <w:numFmt w:val="bullet"/>
      <w:lvlText w:val="•"/>
      <w:lvlJc w:val="left"/>
      <w:pPr>
        <w:ind w:left="3355" w:hanging="360"/>
      </w:pPr>
    </w:lvl>
    <w:lvl w:ilvl="5">
      <w:numFmt w:val="bullet"/>
      <w:lvlText w:val="•"/>
      <w:lvlJc w:val="left"/>
      <w:pPr>
        <w:ind w:left="4402" w:hanging="360"/>
      </w:pPr>
    </w:lvl>
    <w:lvl w:ilvl="6">
      <w:numFmt w:val="bullet"/>
      <w:lvlText w:val="•"/>
      <w:lvlJc w:val="left"/>
      <w:pPr>
        <w:ind w:left="5450" w:hanging="360"/>
      </w:pPr>
    </w:lvl>
    <w:lvl w:ilvl="7">
      <w:numFmt w:val="bullet"/>
      <w:lvlText w:val="•"/>
      <w:lvlJc w:val="left"/>
      <w:pPr>
        <w:ind w:left="6497" w:hanging="360"/>
      </w:pPr>
    </w:lvl>
    <w:lvl w:ilvl="8">
      <w:numFmt w:val="bullet"/>
      <w:lvlText w:val="•"/>
      <w:lvlJc w:val="left"/>
      <w:pPr>
        <w:ind w:left="7545" w:hanging="360"/>
      </w:pPr>
    </w:lvl>
  </w:abstractNum>
  <w:abstractNum w:abstractNumId="1" w15:restartNumberingAfterBreak="0">
    <w:nsid w:val="0AC96F3C"/>
    <w:multiLevelType w:val="hybridMultilevel"/>
    <w:tmpl w:val="438C9EB8"/>
    <w:lvl w:ilvl="0" w:tplc="4A0866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30A20"/>
    <w:multiLevelType w:val="multilevel"/>
    <w:tmpl w:val="5D66AD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16" w:hanging="1800"/>
      </w:pPr>
      <w:rPr>
        <w:rFonts w:hint="default"/>
      </w:rPr>
    </w:lvl>
  </w:abstractNum>
  <w:abstractNum w:abstractNumId="7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2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66D4D"/>
    <w:rsid w:val="00085CAE"/>
    <w:rsid w:val="000911B6"/>
    <w:rsid w:val="00103B0A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B0B24"/>
    <w:rsid w:val="002E37B6"/>
    <w:rsid w:val="00332FE9"/>
    <w:rsid w:val="00366E21"/>
    <w:rsid w:val="00384692"/>
    <w:rsid w:val="003A162A"/>
    <w:rsid w:val="003A6625"/>
    <w:rsid w:val="003B6D63"/>
    <w:rsid w:val="003F1D7B"/>
    <w:rsid w:val="00402A20"/>
    <w:rsid w:val="00446F0C"/>
    <w:rsid w:val="004B7538"/>
    <w:rsid w:val="004C31A6"/>
    <w:rsid w:val="004C75E5"/>
    <w:rsid w:val="004D6D14"/>
    <w:rsid w:val="004E552A"/>
    <w:rsid w:val="005034EB"/>
    <w:rsid w:val="005279F2"/>
    <w:rsid w:val="00557F79"/>
    <w:rsid w:val="00585BD4"/>
    <w:rsid w:val="005E34D0"/>
    <w:rsid w:val="005F0181"/>
    <w:rsid w:val="0061003C"/>
    <w:rsid w:val="006166DB"/>
    <w:rsid w:val="006441CF"/>
    <w:rsid w:val="0065492B"/>
    <w:rsid w:val="00673762"/>
    <w:rsid w:val="006911B3"/>
    <w:rsid w:val="006E4CC3"/>
    <w:rsid w:val="006F7E1D"/>
    <w:rsid w:val="00703626"/>
    <w:rsid w:val="00720D02"/>
    <w:rsid w:val="007466F1"/>
    <w:rsid w:val="0078318D"/>
    <w:rsid w:val="00790AB7"/>
    <w:rsid w:val="0079259F"/>
    <w:rsid w:val="007D2FD6"/>
    <w:rsid w:val="007F5106"/>
    <w:rsid w:val="008017FB"/>
    <w:rsid w:val="00802508"/>
    <w:rsid w:val="00815D92"/>
    <w:rsid w:val="008502CD"/>
    <w:rsid w:val="0089205E"/>
    <w:rsid w:val="0092333A"/>
    <w:rsid w:val="009701A3"/>
    <w:rsid w:val="00977ED5"/>
    <w:rsid w:val="009918CF"/>
    <w:rsid w:val="009A6722"/>
    <w:rsid w:val="009D567D"/>
    <w:rsid w:val="00A70F6B"/>
    <w:rsid w:val="00A93C7F"/>
    <w:rsid w:val="00AC079F"/>
    <w:rsid w:val="00AD4846"/>
    <w:rsid w:val="00AF71CC"/>
    <w:rsid w:val="00B018E8"/>
    <w:rsid w:val="00B23C46"/>
    <w:rsid w:val="00B30E6B"/>
    <w:rsid w:val="00B8531B"/>
    <w:rsid w:val="00BE45D0"/>
    <w:rsid w:val="00C76443"/>
    <w:rsid w:val="00C8049B"/>
    <w:rsid w:val="00C850A5"/>
    <w:rsid w:val="00CC7837"/>
    <w:rsid w:val="00CF5F25"/>
    <w:rsid w:val="00D14569"/>
    <w:rsid w:val="00D258BF"/>
    <w:rsid w:val="00D93EA9"/>
    <w:rsid w:val="00DC3A1A"/>
    <w:rsid w:val="00DD05B4"/>
    <w:rsid w:val="00DF074B"/>
    <w:rsid w:val="00DF1654"/>
    <w:rsid w:val="00E571A0"/>
    <w:rsid w:val="00E70994"/>
    <w:rsid w:val="00E82F8A"/>
    <w:rsid w:val="00EC63A9"/>
    <w:rsid w:val="00EF614E"/>
    <w:rsid w:val="00F014C6"/>
    <w:rsid w:val="00F1635D"/>
    <w:rsid w:val="00F30AF6"/>
    <w:rsid w:val="00F42CB3"/>
    <w:rsid w:val="00F52381"/>
    <w:rsid w:val="00F54CB3"/>
    <w:rsid w:val="00F62AAD"/>
    <w:rsid w:val="00F71208"/>
    <w:rsid w:val="00F73022"/>
    <w:rsid w:val="00FA4E22"/>
    <w:rsid w:val="00FE1723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F79"/>
    <w:pPr>
      <w:spacing w:line="240" w:lineRule="auto"/>
      <w:jc w:val="both"/>
    </w:pPr>
    <w:rPr>
      <w:rFonts w:ascii="ITC Avant Garde" w:hAnsi="ITC Avant Garde"/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A6625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2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6625"/>
    <w:rPr>
      <w:rFonts w:ascii="Arial" w:eastAsia="Times New Roman" w:hAnsi="Arial" w:cs="Aria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92A07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AB6496"/>
    <w:rsid w:val="00B01F8A"/>
    <w:rsid w:val="00BD1645"/>
    <w:rsid w:val="00BF7C0D"/>
    <w:rsid w:val="00C2228D"/>
    <w:rsid w:val="00D31C9E"/>
    <w:rsid w:val="00D57942"/>
    <w:rsid w:val="00D57A8B"/>
    <w:rsid w:val="00D83928"/>
    <w:rsid w:val="00DF177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11D0E96EBFAA44108F9A28542A01F376">
    <w:name w:val="11D0E96EBFAA44108F9A28542A01F376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">
    <w:name w:val="0F5A8BA285AC404EA7CF86593950CDFB"/>
    <w:rsid w:val="006D779E"/>
  </w:style>
  <w:style w:type="paragraph" w:customStyle="1" w:styleId="E869A9A7DB714B5EA6F42DCE29ACD110">
    <w:name w:val="E869A9A7DB714B5EA6F42DCE29ACD110"/>
    <w:rsid w:val="008E6773"/>
  </w:style>
  <w:style w:type="paragraph" w:customStyle="1" w:styleId="F2703DE278A048FD84B842454772682F">
    <w:name w:val="F2703DE278A048FD84B842454772682F"/>
    <w:rsid w:val="008E6773"/>
  </w:style>
  <w:style w:type="paragraph" w:customStyle="1" w:styleId="0F5A8BA285AC404EA7CF86593950CDFB1">
    <w:name w:val="0F5A8BA285AC404EA7CF86593950CDFB1"/>
    <w:rsid w:val="00A52267"/>
    <w:rPr>
      <w:rFonts w:eastAsiaTheme="minorHAnsi"/>
      <w:lang w:eastAsia="en-US"/>
    </w:rPr>
  </w:style>
  <w:style w:type="paragraph" w:customStyle="1" w:styleId="0F5A8BA285AC404EA7CF86593950CDFB2">
    <w:name w:val="0F5A8BA285AC404EA7CF86593950CDFB2"/>
    <w:rsid w:val="00A52267"/>
    <w:rPr>
      <w:rFonts w:eastAsiaTheme="minorHAnsi"/>
      <w:lang w:eastAsia="en-US"/>
    </w:rPr>
  </w:style>
  <w:style w:type="paragraph" w:customStyle="1" w:styleId="413D5310282A477C8B3F28B088541795">
    <w:name w:val="413D5310282A477C8B3F28B088541795"/>
    <w:rsid w:val="00A52267"/>
  </w:style>
  <w:style w:type="paragraph" w:customStyle="1" w:styleId="9517800D7E16472E8CCF75D1471780F3">
    <w:name w:val="9517800D7E16472E8CCF75D1471780F3"/>
    <w:rsid w:val="00A52267"/>
  </w:style>
  <w:style w:type="paragraph" w:customStyle="1" w:styleId="4623D9E71D4F4334BB74563372F7D97D">
    <w:name w:val="4623D9E71D4F4334BB74563372F7D97D"/>
    <w:rsid w:val="00A52267"/>
  </w:style>
  <w:style w:type="paragraph" w:customStyle="1" w:styleId="0F5A8BA285AC404EA7CF86593950CDFB3">
    <w:name w:val="0F5A8BA285AC404EA7CF86593950CDFB3"/>
    <w:rsid w:val="00A52267"/>
    <w:rPr>
      <w:rFonts w:eastAsiaTheme="minorHAnsi"/>
      <w:lang w:eastAsia="en-US"/>
    </w:rPr>
  </w:style>
  <w:style w:type="paragraph" w:customStyle="1" w:styleId="4623D9E71D4F4334BB74563372F7D97D1">
    <w:name w:val="4623D9E71D4F4334BB74563372F7D97D1"/>
    <w:rsid w:val="00A52267"/>
    <w:rPr>
      <w:rFonts w:eastAsiaTheme="minorHAnsi"/>
      <w:lang w:eastAsia="en-US"/>
    </w:rPr>
  </w:style>
  <w:style w:type="paragraph" w:customStyle="1" w:styleId="78A3401525BC439E965FD11C9DA5D0CB">
    <w:name w:val="78A3401525BC439E965FD11C9DA5D0CB"/>
    <w:rsid w:val="00A72DE6"/>
    <w:rPr>
      <w:rFonts w:eastAsiaTheme="minorHAnsi"/>
      <w:lang w:eastAsia="en-US"/>
    </w:rPr>
  </w:style>
  <w:style w:type="paragraph" w:customStyle="1" w:styleId="0F5A8BA285AC404EA7CF86593950CDFB4">
    <w:name w:val="0F5A8BA285AC404EA7CF86593950CDFB4"/>
    <w:rsid w:val="00A72DE6"/>
    <w:rPr>
      <w:rFonts w:eastAsiaTheme="minorHAnsi"/>
      <w:lang w:eastAsia="en-US"/>
    </w:rPr>
  </w:style>
  <w:style w:type="paragraph" w:customStyle="1" w:styleId="4623D9E71D4F4334BB74563372F7D97D2">
    <w:name w:val="4623D9E71D4F4334BB74563372F7D97D2"/>
    <w:rsid w:val="00A72DE6"/>
    <w:rPr>
      <w:rFonts w:eastAsiaTheme="minorHAnsi"/>
      <w:lang w:eastAsia="en-US"/>
    </w:rPr>
  </w:style>
  <w:style w:type="paragraph" w:customStyle="1" w:styleId="B96D7A799E6A4C538295A43EDE30ABD4">
    <w:name w:val="B96D7A799E6A4C538295A43EDE30ABD4"/>
    <w:rsid w:val="00A72DE6"/>
  </w:style>
  <w:style w:type="paragraph" w:customStyle="1" w:styleId="B96D7A799E6A4C538295A43EDE30ABD41">
    <w:name w:val="B96D7A799E6A4C538295A43EDE30ABD41"/>
    <w:rsid w:val="00A72DE6"/>
    <w:rPr>
      <w:rFonts w:eastAsiaTheme="minorHAnsi"/>
      <w:lang w:eastAsia="en-US"/>
    </w:rPr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4623D9E71D4F4334BB74563372F7D97D3">
    <w:name w:val="4623D9E71D4F4334BB74563372F7D97D3"/>
    <w:rsid w:val="00A72DE6"/>
    <w:rPr>
      <w:rFonts w:eastAsiaTheme="minorHAnsi"/>
      <w:lang w:eastAsia="en-US"/>
    </w:rPr>
  </w:style>
  <w:style w:type="paragraph" w:customStyle="1" w:styleId="78E7F390851A48AF96C1E3B6CB71CEE3">
    <w:name w:val="78E7F390851A48AF96C1E3B6CB71CEE3"/>
    <w:rsid w:val="002F0812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3773AA41E3FC43369A4B53EC3CF6C1C8">
    <w:name w:val="3773AA41E3FC43369A4B53EC3CF6C1C8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11" ma:contentTypeDescription="Crear nuevo documento." ma:contentTypeScope="" ma:versionID="07a0a21e02fe841e6d63c7f21d602141">
  <xsd:schema xmlns:xsd="http://www.w3.org/2001/XMLSchema" xmlns:xs="http://www.w3.org/2001/XMLSchema" xmlns:p="http://schemas.microsoft.com/office/2006/metadata/properties" xmlns:ns3="4be6e129-17bc-4f05-9def-a51dc5f03fa3" xmlns:ns4="8bdb61f3-1305-4a9b-97d4-47fb3fe9934c" targetNamespace="http://schemas.microsoft.com/office/2006/metadata/properties" ma:root="true" ma:fieldsID="fbae566ba4ea3f0b99ba07c478581933" ns3:_="" ns4:_="">
    <xsd:import namespace="4be6e129-17bc-4f05-9def-a51dc5f03fa3"/>
    <xsd:import namespace="8bdb61f3-1305-4a9b-97d4-47fb3fe99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b61f3-1305-4a9b-97d4-47fb3fe99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BC16-59DF-4535-BE14-F98BEA4AC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8bdb61f3-1305-4a9b-97d4-47fb3fe99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8bdb61f3-1305-4a9b-97d4-47fb3fe9934c"/>
    <ds:schemaRef ds:uri="http://schemas.microsoft.com/office/2006/documentManagement/types"/>
    <ds:schemaRef ds:uri="http://purl.org/dc/elements/1.1/"/>
    <ds:schemaRef ds:uri="4be6e129-17bc-4f05-9def-a51dc5f03fa3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6FE54C-7425-44EF-8976-DF1685DA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523</Words>
  <Characters>2940</Characters>
  <Application>Microsoft Office Word</Application>
  <DocSecurity>0</DocSecurity>
  <Lines>68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3</cp:revision>
  <cp:lastPrinted>2022-04-21T17:15:00Z</cp:lastPrinted>
  <dcterms:created xsi:type="dcterms:W3CDTF">2022-07-07T14:48:00Z</dcterms:created>
  <dcterms:modified xsi:type="dcterms:W3CDTF">2022-07-07T19:17:00Z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