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3"/>
        <w:gridCol w:w="3254"/>
        <w:gridCol w:w="12"/>
        <w:gridCol w:w="5670"/>
      </w:tblGrid>
      <w:tr w:rsidR="00041581" w:rsidRPr="005C3E6F" w14:paraId="791AB192" w14:textId="77777777" w:rsidTr="002652D1">
        <w:trPr>
          <w:trHeight w:val="440"/>
        </w:trPr>
        <w:tc>
          <w:tcPr>
            <w:tcW w:w="11339" w:type="dxa"/>
            <w:gridSpan w:val="4"/>
            <w:shd w:val="clear" w:color="auto" w:fill="70AD47" w:themeFill="accent6"/>
            <w:vAlign w:val="center"/>
          </w:tcPr>
          <w:p w14:paraId="03BCB28E" w14:textId="3C1080CA" w:rsidR="00041581" w:rsidRPr="005C3E6F" w:rsidRDefault="006A254E" w:rsidP="002E34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5C3E6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DATOS PARA LA INSCRIPCIÓN</w:t>
            </w:r>
          </w:p>
        </w:tc>
      </w:tr>
      <w:tr w:rsidR="0087555E" w:rsidRPr="005C3E6F" w14:paraId="68606D30" w14:textId="77777777" w:rsidTr="002652D1">
        <w:trPr>
          <w:trHeight w:val="232"/>
        </w:trPr>
        <w:tc>
          <w:tcPr>
            <w:tcW w:w="113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04666C96" w14:textId="77777777" w:rsidR="0087555E" w:rsidRPr="005C3E6F" w:rsidRDefault="0087555E" w:rsidP="000A658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5C3E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ANTECEDENTE</w:t>
            </w:r>
            <w:r w:rsidRPr="005C3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REGISTRAL</w:t>
            </w:r>
          </w:p>
        </w:tc>
      </w:tr>
      <w:tr w:rsidR="0087555E" w:rsidRPr="005C3E6F" w14:paraId="3812862A" w14:textId="77777777" w:rsidTr="002652D1">
        <w:trPr>
          <w:trHeight w:val="440"/>
        </w:trPr>
        <w:tc>
          <w:tcPr>
            <w:tcW w:w="5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649BB34" w14:textId="77777777" w:rsidR="0087555E" w:rsidRPr="005C3E6F" w:rsidRDefault="0087555E" w:rsidP="000A658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>Si la inscripción que solicita sustituye a una registrada previamente, señalar el numero de inscripción a sustituir: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FA1E4" w14:textId="77777777" w:rsidR="0087555E" w:rsidRPr="005C3E6F" w:rsidRDefault="0087555E" w:rsidP="000A658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A3B90" w:rsidRPr="005C3E6F" w14:paraId="4A8DC4FA" w14:textId="77777777" w:rsidTr="002652D1">
        <w:trPr>
          <w:trHeight w:val="174"/>
        </w:trPr>
        <w:tc>
          <w:tcPr>
            <w:tcW w:w="11339" w:type="dxa"/>
            <w:gridSpan w:val="4"/>
            <w:shd w:val="clear" w:color="auto" w:fill="A8D08D" w:themeFill="accent6" w:themeFillTint="99"/>
          </w:tcPr>
          <w:p w14:paraId="2692031A" w14:textId="4763DC9B" w:rsidR="000A3B90" w:rsidRPr="005C3E6F" w:rsidRDefault="003D7CE6" w:rsidP="000A3B9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C3E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DATOS DEL IXP</w:t>
            </w:r>
          </w:p>
        </w:tc>
      </w:tr>
      <w:tr w:rsidR="003D7CE6" w:rsidRPr="005C3E6F" w14:paraId="59D5490E" w14:textId="77777777" w:rsidTr="002652D1">
        <w:trPr>
          <w:trHeight w:val="440"/>
        </w:trPr>
        <w:tc>
          <w:tcPr>
            <w:tcW w:w="2403" w:type="dxa"/>
            <w:shd w:val="clear" w:color="auto" w:fill="E2EFD9" w:themeFill="accent6" w:themeFillTint="33"/>
            <w:vAlign w:val="center"/>
          </w:tcPr>
          <w:p w14:paraId="3BCA7E11" w14:textId="7F2005F3" w:rsidR="003D7CE6" w:rsidRPr="005C3E6F" w:rsidRDefault="003D7CE6" w:rsidP="00212F03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C3E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Razón social del IXP</w:t>
            </w:r>
            <w:r w:rsidR="00652C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*</w:t>
            </w:r>
            <w:r w:rsidRPr="005C3E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8936" w:type="dxa"/>
            <w:gridSpan w:val="3"/>
            <w:shd w:val="clear" w:color="auto" w:fill="auto"/>
          </w:tcPr>
          <w:p w14:paraId="2AAA1430" w14:textId="2F97D756" w:rsidR="003D7CE6" w:rsidRPr="005C3E6F" w:rsidRDefault="003D7CE6" w:rsidP="003D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3D7CE6" w:rsidRPr="005C3E6F" w14:paraId="0182FA08" w14:textId="77777777" w:rsidTr="003D7CE6">
        <w:trPr>
          <w:trHeight w:val="440"/>
        </w:trPr>
        <w:tc>
          <w:tcPr>
            <w:tcW w:w="11339" w:type="dxa"/>
            <w:gridSpan w:val="4"/>
            <w:shd w:val="clear" w:color="auto" w:fill="auto"/>
            <w:vAlign w:val="center"/>
          </w:tcPr>
          <w:tbl>
            <w:tblPr>
              <w:tblStyle w:val="Tablaconcuadrcula"/>
              <w:tblW w:w="10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6"/>
              <w:gridCol w:w="1550"/>
              <w:gridCol w:w="757"/>
              <w:gridCol w:w="274"/>
              <w:gridCol w:w="949"/>
              <w:gridCol w:w="234"/>
              <w:gridCol w:w="570"/>
              <w:gridCol w:w="487"/>
              <w:gridCol w:w="14"/>
              <w:gridCol w:w="683"/>
              <w:gridCol w:w="2756"/>
            </w:tblGrid>
            <w:tr w:rsidR="00E91088" w:rsidRPr="005C3E6F" w14:paraId="309E037B" w14:textId="77777777" w:rsidTr="00E91088">
              <w:trPr>
                <w:trHeight w:val="323"/>
              </w:trPr>
              <w:tc>
                <w:tcPr>
                  <w:tcW w:w="2566" w:type="dxa"/>
                  <w:vMerge w:val="restart"/>
                  <w:vAlign w:val="center"/>
                </w:tcPr>
                <w:p w14:paraId="34B1E113" w14:textId="77777777" w:rsidR="00E91088" w:rsidRPr="005C3E6F" w:rsidRDefault="00E91088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DOMICILIO SOCIAL:</w:t>
                  </w:r>
                </w:p>
              </w:tc>
              <w:tc>
                <w:tcPr>
                  <w:tcW w:w="1550" w:type="dxa"/>
                  <w:vMerge w:val="restart"/>
                </w:tcPr>
                <w:p w14:paraId="3F887AA3" w14:textId="77777777" w:rsidR="00E91088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145C43" w14:textId="7135FF1A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Calle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24" w:type="dxa"/>
                  <w:gridSpan w:val="9"/>
                  <w:tcBorders>
                    <w:bottom w:val="single" w:sz="4" w:space="0" w:color="auto"/>
                  </w:tcBorders>
                </w:tcPr>
                <w:p w14:paraId="53243F52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42F1CCAC" w14:textId="77777777" w:rsidTr="00E91088">
              <w:trPr>
                <w:trHeight w:val="322"/>
              </w:trPr>
              <w:tc>
                <w:tcPr>
                  <w:tcW w:w="2566" w:type="dxa"/>
                  <w:vMerge/>
                  <w:vAlign w:val="center"/>
                </w:tcPr>
                <w:p w14:paraId="53D8CCA5" w14:textId="77777777" w:rsidR="00E91088" w:rsidRPr="005C3E6F" w:rsidRDefault="00E91088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right w:val="single" w:sz="4" w:space="0" w:color="auto"/>
                  </w:tcBorders>
                </w:tcPr>
                <w:p w14:paraId="3F2FB40D" w14:textId="77777777" w:rsidR="00E91088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2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B35F5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69368BD0" w14:textId="77777777" w:rsidTr="00E91088">
              <w:tc>
                <w:tcPr>
                  <w:tcW w:w="2566" w:type="dxa"/>
                  <w:vMerge/>
                </w:tcPr>
                <w:p w14:paraId="38F86598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</w:tcPr>
                <w:p w14:paraId="2C5E3EE1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EFC3B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</w:tcBorders>
                </w:tcPr>
                <w:p w14:paraId="0C3F29A5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</w:tcBorders>
                </w:tcPr>
                <w:p w14:paraId="6E2D59FB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E1F77B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auto"/>
                  </w:tcBorders>
                </w:tcPr>
                <w:p w14:paraId="63E008EA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</w:tcBorders>
                </w:tcPr>
                <w:p w14:paraId="24C2F40B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190736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36AB4420" w14:textId="77777777" w:rsidTr="00E91088">
              <w:tc>
                <w:tcPr>
                  <w:tcW w:w="2566" w:type="dxa"/>
                  <w:vMerge/>
                </w:tcPr>
                <w:p w14:paraId="6C9EABA9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tcBorders>
                    <w:right w:val="single" w:sz="4" w:space="0" w:color="auto"/>
                  </w:tcBorders>
                </w:tcPr>
                <w:p w14:paraId="1E2C7153" w14:textId="0252DC09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No. Ext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44B9B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</w:tcPr>
                <w:p w14:paraId="01D5339B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right w:val="single" w:sz="4" w:space="0" w:color="auto"/>
                  </w:tcBorders>
                </w:tcPr>
                <w:p w14:paraId="6B2980EC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Int</w:t>
                  </w:r>
                  <w:proofErr w:type="spellEnd"/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3BFBE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left w:val="single" w:sz="4" w:space="0" w:color="auto"/>
                  </w:tcBorders>
                </w:tcPr>
                <w:p w14:paraId="6C1FBD0E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right w:val="single" w:sz="4" w:space="0" w:color="auto"/>
                  </w:tcBorders>
                </w:tcPr>
                <w:p w14:paraId="18A4A48B" w14:textId="3FCFFAEB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C.P.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9360B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6E6AECB2" w14:textId="77777777" w:rsidTr="00E91088">
              <w:tc>
                <w:tcPr>
                  <w:tcW w:w="2566" w:type="dxa"/>
                  <w:vMerge/>
                </w:tcPr>
                <w:p w14:paraId="63614A7A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</w:tcPr>
                <w:p w14:paraId="267315C5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6EC2D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bottom w:val="single" w:sz="4" w:space="0" w:color="auto"/>
                  </w:tcBorders>
                </w:tcPr>
                <w:p w14:paraId="126F4A60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bottom w:val="single" w:sz="4" w:space="0" w:color="auto"/>
                  </w:tcBorders>
                </w:tcPr>
                <w:p w14:paraId="5284F80D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2CE6E2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bottom w:val="single" w:sz="4" w:space="0" w:color="auto"/>
                  </w:tcBorders>
                </w:tcPr>
                <w:p w14:paraId="1FA255FA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4" w:space="0" w:color="auto"/>
                  </w:tcBorders>
                </w:tcPr>
                <w:p w14:paraId="31C9248C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Borders>
                    <w:top w:val="single" w:sz="4" w:space="0" w:color="auto"/>
                  </w:tcBorders>
                </w:tcPr>
                <w:p w14:paraId="0C8BE8B4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1ED981EE" w14:textId="77777777" w:rsidTr="00E91088">
              <w:tc>
                <w:tcPr>
                  <w:tcW w:w="2566" w:type="dxa"/>
                  <w:vMerge/>
                </w:tcPr>
                <w:p w14:paraId="1707686B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tcBorders>
                    <w:right w:val="single" w:sz="4" w:space="0" w:color="auto"/>
                  </w:tcBorders>
                </w:tcPr>
                <w:p w14:paraId="123D9F2D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Colonia:</w:t>
                  </w:r>
                </w:p>
              </w:tc>
              <w:tc>
                <w:tcPr>
                  <w:tcW w:w="396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02DB4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Borders>
                    <w:left w:val="single" w:sz="4" w:space="0" w:color="auto"/>
                  </w:tcBorders>
                </w:tcPr>
                <w:p w14:paraId="44B6409C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7EC44F2C" w14:textId="77777777" w:rsidTr="00E91088">
              <w:tc>
                <w:tcPr>
                  <w:tcW w:w="2566" w:type="dxa"/>
                  <w:vMerge/>
                </w:tcPr>
                <w:p w14:paraId="195A5876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</w:tcPr>
                <w:p w14:paraId="3A0067E8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9EFC3C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3F522E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407405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</w:tcBorders>
                </w:tcPr>
                <w:p w14:paraId="05AFBE55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gridSpan w:val="2"/>
                  <w:tcBorders>
                    <w:top w:val="single" w:sz="4" w:space="0" w:color="auto"/>
                  </w:tcBorders>
                </w:tcPr>
                <w:p w14:paraId="4225868A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</w:tcBorders>
                </w:tcPr>
                <w:p w14:paraId="34A736CC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</w:tcPr>
                <w:p w14:paraId="0DEE01B6" w14:textId="77777777" w:rsidR="00E91088" w:rsidRPr="005C3E6F" w:rsidRDefault="00E91088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91088" w:rsidRPr="005C3E6F" w14:paraId="2A60FD49" w14:textId="77777777" w:rsidTr="00E91088">
              <w:tc>
                <w:tcPr>
                  <w:tcW w:w="2566" w:type="dxa"/>
                  <w:vMerge/>
                </w:tcPr>
                <w:p w14:paraId="4C1E43B2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0" w:type="dxa"/>
                  <w:tcBorders>
                    <w:right w:val="single" w:sz="4" w:space="0" w:color="auto"/>
                  </w:tcBorders>
                </w:tcPr>
                <w:p w14:paraId="4017CF1E" w14:textId="28D9E550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Alcaldía/Mpio.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9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1885D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" w:type="dxa"/>
                  <w:tcBorders>
                    <w:left w:val="single" w:sz="4" w:space="0" w:color="auto"/>
                  </w:tcBorders>
                </w:tcPr>
                <w:p w14:paraId="5A894926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7" w:type="dxa"/>
                  <w:gridSpan w:val="2"/>
                  <w:tcBorders>
                    <w:right w:val="single" w:sz="4" w:space="0" w:color="auto"/>
                  </w:tcBorders>
                </w:tcPr>
                <w:p w14:paraId="5FC83043" w14:textId="4A3EF3AC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Estado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0650A" w14:textId="77777777" w:rsidR="00E91088" w:rsidRPr="005C3E6F" w:rsidRDefault="00E91088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9F4E20" w14:textId="77777777" w:rsidR="003D7CE6" w:rsidRPr="00652CAB" w:rsidRDefault="003D7CE6" w:rsidP="003D7CE6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  <w:tbl>
            <w:tblPr>
              <w:tblStyle w:val="Tablaconcuadrcula"/>
              <w:tblW w:w="10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3"/>
              <w:gridCol w:w="1550"/>
              <w:gridCol w:w="756"/>
              <w:gridCol w:w="274"/>
              <w:gridCol w:w="948"/>
              <w:gridCol w:w="234"/>
              <w:gridCol w:w="570"/>
              <w:gridCol w:w="487"/>
              <w:gridCol w:w="14"/>
              <w:gridCol w:w="683"/>
              <w:gridCol w:w="2751"/>
            </w:tblGrid>
            <w:tr w:rsidR="003D7CE6" w:rsidRPr="005C3E6F" w14:paraId="666842E0" w14:textId="77777777" w:rsidTr="003D7CE6">
              <w:tc>
                <w:tcPr>
                  <w:tcW w:w="2729" w:type="dxa"/>
                  <w:vMerge w:val="restart"/>
                  <w:vAlign w:val="center"/>
                </w:tcPr>
                <w:p w14:paraId="0384D448" w14:textId="77777777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DOMICILIO DE LA UBICACIÓN DEL IXP:</w:t>
                  </w: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19D0798B" w14:textId="6C16DD81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Calle</w:t>
                  </w:r>
                  <w:r w:rsidR="00652CA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9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3837D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6CFFB717" w14:textId="77777777" w:rsidTr="003D7CE6">
              <w:tc>
                <w:tcPr>
                  <w:tcW w:w="2729" w:type="dxa"/>
                  <w:vMerge/>
                </w:tcPr>
                <w:p w14:paraId="48DA7DF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14:paraId="011E55FB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D51FFB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</w:tcBorders>
                </w:tcPr>
                <w:p w14:paraId="22389097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</w:tcBorders>
                </w:tcPr>
                <w:p w14:paraId="6F0FBCDD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D5A3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2"/>
                  <w:tcBorders>
                    <w:top w:val="single" w:sz="4" w:space="0" w:color="auto"/>
                  </w:tcBorders>
                </w:tcPr>
                <w:p w14:paraId="6609DB3F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</w:tcBorders>
                </w:tcPr>
                <w:p w14:paraId="232CEABD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3608E3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5DBCFC61" w14:textId="77777777" w:rsidTr="003D7CE6">
              <w:tc>
                <w:tcPr>
                  <w:tcW w:w="2729" w:type="dxa"/>
                  <w:vMerge/>
                </w:tcPr>
                <w:p w14:paraId="291FEA43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486ADE63" w14:textId="443C9DC4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No. Ext.</w:t>
                  </w:r>
                  <w:r w:rsidR="00652CA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251D5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tcBorders>
                    <w:left w:val="single" w:sz="4" w:space="0" w:color="auto"/>
                  </w:tcBorders>
                </w:tcPr>
                <w:p w14:paraId="736A385C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right w:val="single" w:sz="4" w:space="0" w:color="auto"/>
                  </w:tcBorders>
                </w:tcPr>
                <w:p w14:paraId="4D011569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Int</w:t>
                  </w:r>
                  <w:proofErr w:type="spellEnd"/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F3DE1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2"/>
                  <w:tcBorders>
                    <w:left w:val="single" w:sz="4" w:space="0" w:color="auto"/>
                  </w:tcBorders>
                </w:tcPr>
                <w:p w14:paraId="2115A753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right w:val="single" w:sz="4" w:space="0" w:color="auto"/>
                  </w:tcBorders>
                </w:tcPr>
                <w:p w14:paraId="56C0D2AC" w14:textId="647D4470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C.P.</w:t>
                  </w:r>
                  <w:r w:rsidR="00652CA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F012D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43A1CC1D" w14:textId="77777777" w:rsidTr="003D7CE6">
              <w:tc>
                <w:tcPr>
                  <w:tcW w:w="2729" w:type="dxa"/>
                  <w:vMerge/>
                </w:tcPr>
                <w:p w14:paraId="362AF7B2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14:paraId="296D351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99900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tcBorders>
                    <w:bottom w:val="single" w:sz="4" w:space="0" w:color="auto"/>
                  </w:tcBorders>
                </w:tcPr>
                <w:p w14:paraId="688F8E4F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bottom w:val="single" w:sz="4" w:space="0" w:color="auto"/>
                  </w:tcBorders>
                </w:tcPr>
                <w:p w14:paraId="66534975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3608C3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2"/>
                  <w:tcBorders>
                    <w:bottom w:val="single" w:sz="4" w:space="0" w:color="auto"/>
                  </w:tcBorders>
                </w:tcPr>
                <w:p w14:paraId="47FAF2F6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bottom w:val="single" w:sz="4" w:space="0" w:color="auto"/>
                  </w:tcBorders>
                </w:tcPr>
                <w:p w14:paraId="0147A435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  <w:tcBorders>
                    <w:top w:val="single" w:sz="4" w:space="0" w:color="auto"/>
                  </w:tcBorders>
                </w:tcPr>
                <w:p w14:paraId="34733AC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194DC1B8" w14:textId="77777777" w:rsidTr="003D7CE6">
              <w:tc>
                <w:tcPr>
                  <w:tcW w:w="2729" w:type="dxa"/>
                  <w:vMerge/>
                </w:tcPr>
                <w:p w14:paraId="31205D40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41A620D7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Colonia:</w:t>
                  </w:r>
                </w:p>
              </w:tc>
              <w:tc>
                <w:tcPr>
                  <w:tcW w:w="391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6A19D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  <w:tcBorders>
                    <w:left w:val="single" w:sz="4" w:space="0" w:color="auto"/>
                  </w:tcBorders>
                </w:tcPr>
                <w:p w14:paraId="39B2BEC8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76C1A0CB" w14:textId="77777777" w:rsidTr="003D7CE6">
              <w:tc>
                <w:tcPr>
                  <w:tcW w:w="2729" w:type="dxa"/>
                  <w:vMerge/>
                </w:tcPr>
                <w:p w14:paraId="570D791F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14:paraId="3AEC8CD4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3707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5D6734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4D3305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7" w:type="dxa"/>
                  <w:gridSpan w:val="2"/>
                  <w:tcBorders>
                    <w:top w:val="single" w:sz="4" w:space="0" w:color="auto"/>
                  </w:tcBorders>
                </w:tcPr>
                <w:p w14:paraId="69AB2DD7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8" w:type="dxa"/>
                  <w:gridSpan w:val="2"/>
                  <w:tcBorders>
                    <w:top w:val="single" w:sz="4" w:space="0" w:color="auto"/>
                  </w:tcBorders>
                </w:tcPr>
                <w:p w14:paraId="670A87F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  <w:tcBorders>
                    <w:top w:val="single" w:sz="4" w:space="0" w:color="auto"/>
                  </w:tcBorders>
                </w:tcPr>
                <w:p w14:paraId="1A0E058A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76" w:type="dxa"/>
                </w:tcPr>
                <w:p w14:paraId="26F74292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5E7618DB" w14:textId="77777777" w:rsidTr="003D7CE6">
              <w:tc>
                <w:tcPr>
                  <w:tcW w:w="2729" w:type="dxa"/>
                  <w:vMerge/>
                </w:tcPr>
                <w:p w14:paraId="7D429011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  <w:tcBorders>
                    <w:right w:val="single" w:sz="4" w:space="0" w:color="auto"/>
                  </w:tcBorders>
                </w:tcPr>
                <w:p w14:paraId="7D9DD3FC" w14:textId="34B76D88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Alcaldía/Mpio.</w:t>
                  </w:r>
                  <w:r w:rsidR="00652CA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1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A5579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150DBE3A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5" w:type="dxa"/>
                  <w:gridSpan w:val="2"/>
                  <w:tcBorders>
                    <w:right w:val="single" w:sz="4" w:space="0" w:color="auto"/>
                  </w:tcBorders>
                </w:tcPr>
                <w:p w14:paraId="4B47848C" w14:textId="7BF1C302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Estado:</w:t>
                  </w:r>
                  <w:r w:rsidR="00652CAB">
                    <w:rPr>
                      <w:rFonts w:ascii="Arial" w:hAnsi="Arial"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C1A9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3A466B1" w14:textId="77777777" w:rsidR="003D7CE6" w:rsidRPr="005C3E6F" w:rsidRDefault="003D7CE6" w:rsidP="003D7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1706"/>
              <w:gridCol w:w="426"/>
              <w:gridCol w:w="3756"/>
              <w:gridCol w:w="2122"/>
            </w:tblGrid>
            <w:tr w:rsidR="003D7CE6" w:rsidRPr="005C3E6F" w14:paraId="287452BE" w14:textId="77777777" w:rsidTr="003D7CE6">
              <w:trPr>
                <w:trHeight w:val="199"/>
              </w:trPr>
              <w:tc>
                <w:tcPr>
                  <w:tcW w:w="2830" w:type="dxa"/>
                  <w:tcBorders>
                    <w:right w:val="single" w:sz="4" w:space="0" w:color="auto"/>
                  </w:tcBorders>
                </w:tcPr>
                <w:p w14:paraId="05048C0A" w14:textId="04D3244F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NÚMERO DE PUERTOS DE INTERCONEXIÓN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D194D" w14:textId="77777777" w:rsidR="003D7CE6" w:rsidRPr="005C3E6F" w:rsidRDefault="003D7CE6" w:rsidP="003D7CE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14:paraId="4C40654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56" w:type="dxa"/>
                  <w:tcBorders>
                    <w:right w:val="single" w:sz="4" w:space="0" w:color="auto"/>
                  </w:tcBorders>
                </w:tcPr>
                <w:p w14:paraId="5D7956FD" w14:textId="3324927D" w:rsidR="003D7CE6" w:rsidRPr="005C3E6F" w:rsidRDefault="003D7CE6" w:rsidP="003D7CE6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CAPACIDAD MÍNIMA DE PUERTOS DE INTERCONEXIÓN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B02BA" w14:textId="77777777" w:rsidR="003D7CE6" w:rsidRPr="005C3E6F" w:rsidRDefault="003D7CE6" w:rsidP="003D7CE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C3E6F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>Gbps</w:t>
                  </w:r>
                  <w:proofErr w:type="spellEnd"/>
                </w:p>
              </w:tc>
            </w:tr>
          </w:tbl>
          <w:p w14:paraId="11970D35" w14:textId="77777777" w:rsidR="003D7CE6" w:rsidRPr="005C3E6F" w:rsidRDefault="003D7CE6" w:rsidP="003D7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1"/>
              <w:gridCol w:w="405"/>
              <w:gridCol w:w="688"/>
              <w:gridCol w:w="1094"/>
              <w:gridCol w:w="700"/>
              <w:gridCol w:w="688"/>
            </w:tblGrid>
            <w:tr w:rsidR="003D7CE6" w:rsidRPr="005C3E6F" w14:paraId="78F1919A" w14:textId="77777777" w:rsidTr="00652CAB">
              <w:tc>
                <w:tcPr>
                  <w:tcW w:w="3446" w:type="dxa"/>
                </w:tcPr>
                <w:p w14:paraId="6AE256FC" w14:textId="1D148A32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ALIMENTACIÓN REDUNDANTE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40" w:type="dxa"/>
                  <w:tcBorders>
                    <w:right w:val="single" w:sz="4" w:space="0" w:color="auto"/>
                  </w:tcBorders>
                </w:tcPr>
                <w:p w14:paraId="082FEC40" w14:textId="77777777" w:rsidR="003D7CE6" w:rsidRPr="005C3E6F" w:rsidRDefault="003D7CE6" w:rsidP="003D7CE6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F98A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221FF601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14:paraId="3F2D5A28" w14:textId="77777777" w:rsidR="003D7CE6" w:rsidRPr="005C3E6F" w:rsidRDefault="003D7CE6" w:rsidP="003D7CE6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8898C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6BC7AA" w14:textId="77777777" w:rsidR="003D7CE6" w:rsidRPr="005C3E6F" w:rsidRDefault="003D7CE6" w:rsidP="003D7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835" w:type="dxa"/>
              <w:tblLook w:val="04A0" w:firstRow="1" w:lastRow="0" w:firstColumn="1" w:lastColumn="0" w:noHBand="0" w:noVBand="1"/>
            </w:tblPr>
            <w:tblGrid>
              <w:gridCol w:w="10835"/>
            </w:tblGrid>
            <w:tr w:rsidR="003D7CE6" w:rsidRPr="005C3E6F" w14:paraId="2155FDF1" w14:textId="77777777" w:rsidTr="002652D1">
              <w:tc>
                <w:tcPr>
                  <w:tcW w:w="10835" w:type="dxa"/>
                  <w:shd w:val="clear" w:color="auto" w:fill="E2EFD9" w:themeFill="accent6" w:themeFillTint="33"/>
                </w:tcPr>
                <w:p w14:paraId="4FD7B560" w14:textId="73A6F28B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CERTIFICACIONES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</w:tr>
            <w:tr w:rsidR="003D7CE6" w:rsidRPr="005C3E6F" w14:paraId="28051A3B" w14:textId="77777777" w:rsidTr="003D7CE6">
              <w:tc>
                <w:tcPr>
                  <w:tcW w:w="10835" w:type="dxa"/>
                </w:tcPr>
                <w:p w14:paraId="7AFBC6C3" w14:textId="77777777" w:rsidR="003D7CE6" w:rsidRPr="005C3E6F" w:rsidRDefault="003D7CE6" w:rsidP="003D7CE6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3EDF9835" w14:textId="77777777" w:rsidTr="003D7CE6">
              <w:tc>
                <w:tcPr>
                  <w:tcW w:w="10835" w:type="dxa"/>
                </w:tcPr>
                <w:p w14:paraId="66CC18C8" w14:textId="77777777" w:rsidR="003D7CE6" w:rsidRPr="005C3E6F" w:rsidRDefault="003D7CE6" w:rsidP="003D7CE6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60AEBF94" w14:textId="77777777" w:rsidTr="003D7CE6">
              <w:tc>
                <w:tcPr>
                  <w:tcW w:w="10835" w:type="dxa"/>
                </w:tcPr>
                <w:p w14:paraId="22DF0425" w14:textId="77777777" w:rsidR="003D7CE6" w:rsidRPr="005C3E6F" w:rsidRDefault="003D7CE6" w:rsidP="003D7CE6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070B4B4D" w14:textId="77777777" w:rsidTr="003D7CE6">
              <w:tc>
                <w:tcPr>
                  <w:tcW w:w="10835" w:type="dxa"/>
                </w:tcPr>
                <w:p w14:paraId="3CB857C1" w14:textId="77777777" w:rsidR="003D7CE6" w:rsidRPr="005C3E6F" w:rsidRDefault="003D7CE6" w:rsidP="003D7CE6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75487B0" w14:textId="77777777" w:rsidR="003D7CE6" w:rsidRPr="005C3E6F" w:rsidRDefault="003D7CE6" w:rsidP="003D7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45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3D7CE6" w:rsidRPr="005C3E6F" w14:paraId="718D8042" w14:textId="77777777" w:rsidTr="003B7065"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60E6460C" w14:textId="66B3AA2B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VERSIONES IP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A35C3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1EA7EA4D" w14:textId="77777777" w:rsidTr="003B7065"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5C7E5F15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29340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3D38611A" w14:textId="77777777" w:rsidTr="003B7065">
              <w:tc>
                <w:tcPr>
                  <w:tcW w:w="1843" w:type="dxa"/>
                  <w:tcBorders>
                    <w:right w:val="single" w:sz="4" w:space="0" w:color="auto"/>
                  </w:tcBorders>
                </w:tcPr>
                <w:p w14:paraId="2AD43CC1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751B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F2098C" w14:textId="77777777" w:rsidR="003D7CE6" w:rsidRPr="005C3E6F" w:rsidRDefault="003D7CE6" w:rsidP="003D7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69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425"/>
              <w:gridCol w:w="709"/>
              <w:gridCol w:w="1134"/>
              <w:gridCol w:w="708"/>
              <w:gridCol w:w="709"/>
            </w:tblGrid>
            <w:tr w:rsidR="003D7CE6" w:rsidRPr="005C3E6F" w14:paraId="513F8464" w14:textId="77777777" w:rsidTr="003B7065">
              <w:tc>
                <w:tcPr>
                  <w:tcW w:w="3261" w:type="dxa"/>
                </w:tcPr>
                <w:p w14:paraId="7E65174C" w14:textId="15940E36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CENTRO DE MONITOREO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073BBDD7" w14:textId="77777777" w:rsidR="003D7CE6" w:rsidRPr="005C3E6F" w:rsidRDefault="003D7CE6" w:rsidP="003D7CE6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EA511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733F4D59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</w:tcPr>
                <w:p w14:paraId="5E8736CE" w14:textId="77777777" w:rsidR="003D7CE6" w:rsidRPr="005C3E6F" w:rsidRDefault="003D7CE6" w:rsidP="003D7CE6">
                  <w:pPr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E7733" w14:textId="77777777" w:rsidR="003D7CE6" w:rsidRPr="005C3E6F" w:rsidRDefault="003D7CE6" w:rsidP="003D7CE6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C6D842" w14:textId="77777777" w:rsidR="003D7CE6" w:rsidRPr="005C3E6F" w:rsidRDefault="003D7CE6" w:rsidP="003D7C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8146"/>
            </w:tblGrid>
            <w:tr w:rsidR="003D7CE6" w:rsidRPr="005C3E6F" w14:paraId="49F5CB14" w14:textId="77777777" w:rsidTr="002652D1">
              <w:tc>
                <w:tcPr>
                  <w:tcW w:w="10835" w:type="dxa"/>
                  <w:gridSpan w:val="2"/>
                  <w:shd w:val="clear" w:color="auto" w:fill="E2EFD9" w:themeFill="accent6" w:themeFillTint="33"/>
                </w:tcPr>
                <w:p w14:paraId="43630CFB" w14:textId="2DD2D102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PARTICIPANTES DEL IXP</w:t>
                  </w:r>
                  <w:r w:rsidR="00652CAB">
                    <w:rPr>
                      <w:rFonts w:ascii="Arial" w:hAnsi="Arial" w:cs="Arial"/>
                      <w:b/>
                      <w:sz w:val="20"/>
                      <w:szCs w:val="20"/>
                    </w:rPr>
                    <w:t>*</w:t>
                  </w:r>
                </w:p>
              </w:tc>
            </w:tr>
            <w:tr w:rsidR="003D7CE6" w:rsidRPr="005C3E6F" w14:paraId="2D2FD54D" w14:textId="77777777" w:rsidTr="002652D1">
              <w:tc>
                <w:tcPr>
                  <w:tcW w:w="2689" w:type="dxa"/>
                  <w:shd w:val="clear" w:color="auto" w:fill="E2EFD9" w:themeFill="accent6" w:themeFillTint="33"/>
                </w:tcPr>
                <w:p w14:paraId="757CAC8F" w14:textId="3CCD5F6E" w:rsidR="003D7CE6" w:rsidRPr="005C3E6F" w:rsidRDefault="003D7CE6" w:rsidP="003D7CE6">
                  <w:pPr>
                    <w:pStyle w:val="Prrafodelista"/>
                    <w:ind w:left="29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COMERCIAL</w:t>
                  </w:r>
                </w:p>
              </w:tc>
              <w:tc>
                <w:tcPr>
                  <w:tcW w:w="8146" w:type="dxa"/>
                  <w:shd w:val="clear" w:color="auto" w:fill="E2EFD9" w:themeFill="accent6" w:themeFillTint="33"/>
                </w:tcPr>
                <w:p w14:paraId="4AF4D22D" w14:textId="77777777" w:rsidR="003D7CE6" w:rsidRPr="005C3E6F" w:rsidRDefault="003D7CE6" w:rsidP="003D7CE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3E6F">
                    <w:rPr>
                      <w:rFonts w:ascii="Arial" w:hAnsi="Arial" w:cs="Arial"/>
                      <w:b/>
                      <w:sz w:val="20"/>
                      <w:szCs w:val="20"/>
                    </w:rPr>
                    <w:t>RAZÓN SOCIAL</w:t>
                  </w:r>
                </w:p>
              </w:tc>
            </w:tr>
            <w:tr w:rsidR="003D7CE6" w:rsidRPr="005C3E6F" w14:paraId="171C43AA" w14:textId="77777777" w:rsidTr="0070629C">
              <w:tc>
                <w:tcPr>
                  <w:tcW w:w="2689" w:type="dxa"/>
                </w:tcPr>
                <w:p w14:paraId="1F16B35B" w14:textId="77777777" w:rsidR="003D7CE6" w:rsidRPr="005C3E6F" w:rsidRDefault="003D7CE6" w:rsidP="003D7CE6">
                  <w:pPr>
                    <w:ind w:left="2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46" w:type="dxa"/>
                </w:tcPr>
                <w:p w14:paraId="44EB6F5E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1117004C" w14:textId="77777777" w:rsidTr="0070629C">
              <w:tc>
                <w:tcPr>
                  <w:tcW w:w="2689" w:type="dxa"/>
                </w:tcPr>
                <w:p w14:paraId="2CD70CAA" w14:textId="77777777" w:rsidR="003D7CE6" w:rsidRPr="005C3E6F" w:rsidRDefault="003D7CE6" w:rsidP="003D7CE6">
                  <w:pPr>
                    <w:ind w:left="2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46" w:type="dxa"/>
                </w:tcPr>
                <w:p w14:paraId="510D94EC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7CE6" w:rsidRPr="005C3E6F" w14:paraId="1339BD60" w14:textId="77777777" w:rsidTr="0070629C">
              <w:tc>
                <w:tcPr>
                  <w:tcW w:w="2689" w:type="dxa"/>
                </w:tcPr>
                <w:p w14:paraId="78C4D707" w14:textId="77777777" w:rsidR="003D7CE6" w:rsidRPr="005C3E6F" w:rsidRDefault="003D7CE6" w:rsidP="003D7CE6">
                  <w:pPr>
                    <w:ind w:left="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46" w:type="dxa"/>
                </w:tcPr>
                <w:p w14:paraId="327A2712" w14:textId="77777777" w:rsidR="003D7CE6" w:rsidRPr="005C3E6F" w:rsidRDefault="003D7CE6" w:rsidP="003D7CE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25E305" w14:textId="77777777" w:rsidR="003D7CE6" w:rsidRPr="005C3E6F" w:rsidRDefault="003D7CE6" w:rsidP="003D7CE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  <w:tr w:rsidR="000A3B90" w:rsidRPr="005C3E6F" w14:paraId="58474C5C" w14:textId="77777777" w:rsidTr="002652D1">
        <w:trPr>
          <w:trHeight w:val="440"/>
        </w:trPr>
        <w:tc>
          <w:tcPr>
            <w:tcW w:w="11339" w:type="dxa"/>
            <w:gridSpan w:val="4"/>
            <w:shd w:val="clear" w:color="auto" w:fill="A8D08D" w:themeFill="accent6" w:themeFillTint="99"/>
          </w:tcPr>
          <w:p w14:paraId="65C52C74" w14:textId="77777777" w:rsidR="000A3B90" w:rsidRPr="005C3E6F" w:rsidRDefault="000A3B90" w:rsidP="000A3B9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3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 xml:space="preserve">EXPEDICIÓN </w:t>
            </w:r>
            <w:r w:rsidRPr="005C3E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</w:t>
            </w:r>
            <w:r w:rsidRPr="005C3E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CONSTANCIA DE INSCRIPCIÓN</w:t>
            </w:r>
          </w:p>
        </w:tc>
      </w:tr>
      <w:tr w:rsidR="000A3B90" w:rsidRPr="005C3E6F" w14:paraId="10295236" w14:textId="77777777" w:rsidTr="002652D1">
        <w:trPr>
          <w:trHeight w:val="440"/>
        </w:trPr>
        <w:tc>
          <w:tcPr>
            <w:tcW w:w="11339" w:type="dxa"/>
            <w:gridSpan w:val="4"/>
            <w:shd w:val="clear" w:color="auto" w:fill="E2EFD9" w:themeFill="accent6" w:themeFillTint="33"/>
          </w:tcPr>
          <w:p w14:paraId="424946AE" w14:textId="32D6C704" w:rsidR="000A3B90" w:rsidRPr="005C3E6F" w:rsidRDefault="000A3B90" w:rsidP="00524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Indicar la opción de expedición de constancia de inscripción, adicional a la que será remitida al expediente correspondiente. De ser afirmativa la indicación, la constancia de inscripción se pondrá a disposición del solicitante en la oficina del Registro Público de Concesiones del Instituto, después de </w:t>
            </w:r>
            <w:r w:rsidR="00524BCF"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>5 (</w:t>
            </w:r>
            <w:r w:rsidR="00524BCF"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>quince</w:t>
            </w:r>
            <w:r w:rsidRPr="005C3E6F">
              <w:rPr>
                <w:rFonts w:ascii="Arial" w:eastAsia="Times New Roman" w:hAnsi="Arial" w:cs="Arial"/>
                <w:noProof/>
                <w:sz w:val="20"/>
                <w:szCs w:val="20"/>
              </w:rPr>
              <w:t>) días hábiles posteriores a la inscripción.</w:t>
            </w:r>
          </w:p>
        </w:tc>
      </w:tr>
      <w:tr w:rsidR="002652D1" w:rsidRPr="005C3E6F" w14:paraId="17155B27" w14:textId="77777777" w:rsidTr="00B06B98">
        <w:trPr>
          <w:trHeight w:val="440"/>
        </w:trPr>
        <w:tc>
          <w:tcPr>
            <w:tcW w:w="5669" w:type="dxa"/>
            <w:gridSpan w:val="3"/>
            <w:shd w:val="clear" w:color="auto" w:fill="auto"/>
            <w:vAlign w:val="center"/>
          </w:tcPr>
          <w:p w14:paraId="7F5BD4A4" w14:textId="6C8C876E" w:rsidR="002652D1" w:rsidRPr="005C3E6F" w:rsidRDefault="00050597" w:rsidP="002652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0"/>
                  <w:lang w:eastAsia="es-MX"/>
                </w:rPr>
                <w:id w:val="-1780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D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0"/>
                    <w:lang w:eastAsia="es-MX"/>
                  </w:rPr>
                  <w:t>☐</w:t>
                </w:r>
              </w:sdtContent>
            </w:sdt>
            <w:r w:rsidR="002652D1" w:rsidRPr="0007346C">
              <w:rPr>
                <w:rFonts w:ascii="Arial" w:eastAsia="Times New Roman" w:hAnsi="Arial" w:cs="Arial"/>
                <w:bCs/>
                <w:sz w:val="28"/>
                <w:szCs w:val="20"/>
                <w:lang w:eastAsia="es-MX"/>
              </w:rPr>
              <w:t xml:space="preserve"> </w:t>
            </w:r>
            <w:r w:rsidR="002652D1" w:rsidRPr="005D2924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SI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201D6B" w14:textId="663465E5" w:rsidR="002652D1" w:rsidRPr="005C3E6F" w:rsidRDefault="00050597" w:rsidP="002652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0"/>
                  <w:lang w:eastAsia="es-MX"/>
                </w:rPr>
                <w:id w:val="19367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D1" w:rsidRPr="0007346C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0"/>
                    <w:lang w:eastAsia="es-MX"/>
                  </w:rPr>
                  <w:t>☐</w:t>
                </w:r>
              </w:sdtContent>
            </w:sdt>
            <w:r w:rsidR="002652D1" w:rsidRPr="0007346C">
              <w:rPr>
                <w:rFonts w:ascii="Arial" w:eastAsia="Times New Roman" w:hAnsi="Arial" w:cs="Arial"/>
                <w:bCs/>
                <w:sz w:val="28"/>
                <w:szCs w:val="20"/>
                <w:lang w:eastAsia="es-MX"/>
              </w:rPr>
              <w:t xml:space="preserve"> </w:t>
            </w:r>
            <w:r w:rsidR="002652D1" w:rsidRPr="005D2924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NO</w:t>
            </w:r>
          </w:p>
        </w:tc>
      </w:tr>
      <w:tr w:rsidR="0087555E" w:rsidRPr="005C3E6F" w14:paraId="0E74FF9C" w14:textId="77777777" w:rsidTr="002652D1">
        <w:trPr>
          <w:trHeight w:val="440"/>
        </w:trPr>
        <w:tc>
          <w:tcPr>
            <w:tcW w:w="11339" w:type="dxa"/>
            <w:gridSpan w:val="4"/>
            <w:shd w:val="clear" w:color="auto" w:fill="A8D08D" w:themeFill="accent6" w:themeFillTint="99"/>
          </w:tcPr>
          <w:p w14:paraId="7531B18A" w14:textId="6E3BBD6F" w:rsidR="0087555E" w:rsidRPr="005C3E6F" w:rsidRDefault="0087555E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C3E6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OBSERVACIONES</w:t>
            </w:r>
          </w:p>
        </w:tc>
      </w:tr>
      <w:tr w:rsidR="0087555E" w:rsidRPr="005C3E6F" w14:paraId="28029653" w14:textId="77777777" w:rsidTr="0087555E">
        <w:trPr>
          <w:trHeight w:val="440"/>
        </w:trPr>
        <w:tc>
          <w:tcPr>
            <w:tcW w:w="11339" w:type="dxa"/>
            <w:gridSpan w:val="4"/>
            <w:shd w:val="clear" w:color="auto" w:fill="auto"/>
          </w:tcPr>
          <w:p w14:paraId="6FC81A33" w14:textId="77777777" w:rsidR="0087555E" w:rsidRDefault="0087555E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657A4AAF" w14:textId="77777777" w:rsidR="00652CAB" w:rsidRDefault="00652CAB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73A3B433" w14:textId="77777777" w:rsidR="00652CAB" w:rsidRDefault="00652CAB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7319BA60" w14:textId="77777777" w:rsidR="00652CAB" w:rsidRDefault="00652CAB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  <w:p w14:paraId="056FAB12" w14:textId="6A44F938" w:rsidR="00652CAB" w:rsidRPr="005C3E6F" w:rsidRDefault="00652CAB" w:rsidP="0087555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4515E744" w14:textId="7455FF48" w:rsidR="002652D1" w:rsidRDefault="002652D1"/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6953"/>
        <w:gridCol w:w="1700"/>
      </w:tblGrid>
      <w:tr w:rsidR="00311C19" w:rsidRPr="006E3AE3" w14:paraId="6B93D86F" w14:textId="77777777" w:rsidTr="002652D1">
        <w:trPr>
          <w:trHeight w:val="70"/>
        </w:trPr>
        <w:tc>
          <w:tcPr>
            <w:tcW w:w="11339" w:type="dxa"/>
            <w:gridSpan w:val="3"/>
            <w:shd w:val="clear" w:color="auto" w:fill="70AD47" w:themeFill="accent6"/>
          </w:tcPr>
          <w:p w14:paraId="02DCCC3C" w14:textId="0335E16E" w:rsidR="00311C19" w:rsidRPr="006E3AE3" w:rsidRDefault="00311C19" w:rsidP="006E3A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AE3">
              <w:rPr>
                <w:rFonts w:ascii="Arial" w:hAnsi="Arial" w:cs="Arial"/>
                <w:b/>
                <w:sz w:val="20"/>
                <w:szCs w:val="20"/>
              </w:rPr>
              <w:t>INSTRUCTIVO DE LLENADO</w:t>
            </w:r>
          </w:p>
        </w:tc>
      </w:tr>
      <w:tr w:rsidR="006E3AE3" w:rsidRPr="006E3AE3" w14:paraId="55BDB555" w14:textId="77777777" w:rsidTr="002652D1">
        <w:trPr>
          <w:trHeight w:val="482"/>
        </w:trPr>
        <w:tc>
          <w:tcPr>
            <w:tcW w:w="11339" w:type="dxa"/>
            <w:gridSpan w:val="3"/>
            <w:shd w:val="clear" w:color="auto" w:fill="A8D08D" w:themeFill="accent6" w:themeFillTint="99"/>
            <w:vAlign w:val="center"/>
          </w:tcPr>
          <w:p w14:paraId="356DF0DA" w14:textId="659FE527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Los campos de información que contengan un asterisco (*) como identificador son de carácter obligatorio. No obstante lo anterior, se recomienda el llenado de todos los campos contenidos en este formato, para una mejor evaluación de su solicitud.</w:t>
            </w:r>
          </w:p>
        </w:tc>
      </w:tr>
      <w:tr w:rsidR="006E3AE3" w:rsidRPr="006E3AE3" w14:paraId="0D6008EB" w14:textId="77777777" w:rsidTr="002652D1">
        <w:trPr>
          <w:trHeight w:val="394"/>
        </w:trPr>
        <w:tc>
          <w:tcPr>
            <w:tcW w:w="2686" w:type="dxa"/>
            <w:shd w:val="clear" w:color="auto" w:fill="A8D08D" w:themeFill="accent6" w:themeFillTint="99"/>
          </w:tcPr>
          <w:p w14:paraId="55A5A48B" w14:textId="7B314AE6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3AE3">
              <w:rPr>
                <w:rFonts w:ascii="Arial" w:hAnsi="Arial" w:cs="Arial"/>
                <w:b/>
                <w:sz w:val="20"/>
                <w:szCs w:val="20"/>
              </w:rPr>
              <w:t>Nombre del campo</w:t>
            </w:r>
          </w:p>
        </w:tc>
        <w:tc>
          <w:tcPr>
            <w:tcW w:w="6953" w:type="dxa"/>
            <w:shd w:val="clear" w:color="auto" w:fill="A8D08D" w:themeFill="accent6" w:themeFillTint="99"/>
          </w:tcPr>
          <w:p w14:paraId="4EA64FD2" w14:textId="2D1352B7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3AE3">
              <w:rPr>
                <w:rFonts w:ascii="Arial" w:hAnsi="Arial" w:cs="Arial"/>
                <w:b/>
                <w:sz w:val="20"/>
                <w:szCs w:val="20"/>
              </w:rPr>
              <w:t>Descripción del campo</w:t>
            </w:r>
          </w:p>
        </w:tc>
        <w:tc>
          <w:tcPr>
            <w:tcW w:w="1700" w:type="dxa"/>
            <w:shd w:val="clear" w:color="auto" w:fill="A8D08D" w:themeFill="accent6" w:themeFillTint="99"/>
          </w:tcPr>
          <w:p w14:paraId="2C853571" w14:textId="59590561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E3AE3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</w:tr>
      <w:tr w:rsidR="006E3AE3" w:rsidRPr="006E3AE3" w14:paraId="77E2CE70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7FD754BF" w14:textId="47303E58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Antecedente Registral</w:t>
            </w:r>
          </w:p>
        </w:tc>
        <w:tc>
          <w:tcPr>
            <w:tcW w:w="6953" w:type="dxa"/>
            <w:shd w:val="clear" w:color="auto" w:fill="FFFFFF" w:themeFill="background1"/>
          </w:tcPr>
          <w:p w14:paraId="02DB1116" w14:textId="20D48339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Folio de Inscripción del documento que antecede al presentado en la solicitud. Opcional.</w:t>
            </w:r>
          </w:p>
        </w:tc>
        <w:tc>
          <w:tcPr>
            <w:tcW w:w="1700" w:type="dxa"/>
            <w:shd w:val="clear" w:color="auto" w:fill="FFFFFF" w:themeFill="background1"/>
          </w:tcPr>
          <w:p w14:paraId="292B2979" w14:textId="13BADF9A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08CD8367" w14:textId="77777777" w:rsidTr="006E3AE3">
        <w:trPr>
          <w:trHeight w:val="173"/>
        </w:trPr>
        <w:tc>
          <w:tcPr>
            <w:tcW w:w="2686" w:type="dxa"/>
            <w:shd w:val="clear" w:color="auto" w:fill="FFFFFF" w:themeFill="background1"/>
          </w:tcPr>
          <w:p w14:paraId="0515FA18" w14:textId="0320CBC6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Razón social IXP</w:t>
            </w:r>
          </w:p>
        </w:tc>
        <w:tc>
          <w:tcPr>
            <w:tcW w:w="6953" w:type="dxa"/>
            <w:shd w:val="clear" w:color="auto" w:fill="FFFFFF" w:themeFill="background1"/>
          </w:tcPr>
          <w:p w14:paraId="37282012" w14:textId="1C362095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Razón social de la entidad que representa al IXP.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1963129B" w14:textId="638CA9B4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21F83932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34475EFE" w14:textId="26574A5D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Domicilio social</w:t>
            </w:r>
          </w:p>
        </w:tc>
        <w:tc>
          <w:tcPr>
            <w:tcW w:w="6953" w:type="dxa"/>
            <w:shd w:val="clear" w:color="auto" w:fill="FFFFFF" w:themeFill="background1"/>
          </w:tcPr>
          <w:p w14:paraId="31140416" w14:textId="7DCCA1CE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Dirección social completa de la entidad que representa al IXP (calle, colonia, número, código postal, entidad federativa, municipio).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67ED9EF6" w14:textId="2E685BBD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4CB718AF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5614DA63" w14:textId="74943DE5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Domicilio de la ubicación del IXP</w:t>
            </w:r>
          </w:p>
        </w:tc>
        <w:tc>
          <w:tcPr>
            <w:tcW w:w="6953" w:type="dxa"/>
            <w:shd w:val="clear" w:color="auto" w:fill="FFFFFF" w:themeFill="background1"/>
          </w:tcPr>
          <w:p w14:paraId="790AF44F" w14:textId="76176B08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Dirección física de la ubicación del IXP al que el AEP y/o AEPS debe tener presencia física (calle, colonia, número, código postal, entidad federativa, municipio).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344B6D91" w14:textId="7B720106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0EFCDC9D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1506B2E3" w14:textId="5F9E2B67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Número de puertos de interconexión</w:t>
            </w:r>
          </w:p>
        </w:tc>
        <w:tc>
          <w:tcPr>
            <w:tcW w:w="6953" w:type="dxa"/>
            <w:shd w:val="clear" w:color="auto" w:fill="FFFFFF" w:themeFill="background1"/>
          </w:tcPr>
          <w:p w14:paraId="3D096038" w14:textId="51F401BB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Número de puertos de interconexión con los que cuenta el IXP.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2BBD0F33" w14:textId="18F351AE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2B82309F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20A9254E" w14:textId="49914585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Capacidad mínima de puertos de interconexión</w:t>
            </w:r>
          </w:p>
        </w:tc>
        <w:tc>
          <w:tcPr>
            <w:tcW w:w="6953" w:type="dxa"/>
            <w:shd w:val="clear" w:color="auto" w:fill="FFFFFF" w:themeFill="background1"/>
          </w:tcPr>
          <w:p w14:paraId="1408EBD1" w14:textId="6524D9D4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Se deberá indicar la capacidad mínima tomando en cuenta la totalidad de los puertos con los que cuenta el IXP.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354B7988" w14:textId="51C5840A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Gigabits por segundo (</w:t>
            </w:r>
            <w:proofErr w:type="spellStart"/>
            <w:r w:rsidRPr="006E3AE3">
              <w:rPr>
                <w:rFonts w:ascii="Arial" w:hAnsi="Arial" w:cs="Arial"/>
                <w:sz w:val="20"/>
                <w:szCs w:val="20"/>
              </w:rPr>
              <w:t>Gbps</w:t>
            </w:r>
            <w:proofErr w:type="spellEnd"/>
            <w:r w:rsidRPr="006E3A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E3AE3" w:rsidRPr="006E3AE3" w14:paraId="499C4477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378B400D" w14:textId="21674E4C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Alimentación redundante</w:t>
            </w:r>
          </w:p>
        </w:tc>
        <w:tc>
          <w:tcPr>
            <w:tcW w:w="6953" w:type="dxa"/>
            <w:shd w:val="clear" w:color="auto" w:fill="FFFFFF" w:themeFill="background1"/>
          </w:tcPr>
          <w:p w14:paraId="742511BB" w14:textId="13338B36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Se deberá indicar si cuenta con fuentes de alimentación redundantes.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4D26190F" w14:textId="3B7042AD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Binario (Si/No)</w:t>
            </w:r>
          </w:p>
        </w:tc>
      </w:tr>
      <w:tr w:rsidR="006E3AE3" w:rsidRPr="006E3AE3" w14:paraId="5F28C0B7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17AEE456" w14:textId="5CBAB931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Certificaciones</w:t>
            </w:r>
          </w:p>
        </w:tc>
        <w:tc>
          <w:tcPr>
            <w:tcW w:w="6953" w:type="dxa"/>
            <w:shd w:val="clear" w:color="auto" w:fill="FFFFFF" w:themeFill="background1"/>
          </w:tcPr>
          <w:p w14:paraId="2B7A83D2" w14:textId="025F7E8C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 xml:space="preserve">Si el centro de datos donde se encuentra hospedado el IXP cuenta con alguna certificación del tipo </w:t>
            </w:r>
            <w:proofErr w:type="spellStart"/>
            <w:r w:rsidRPr="006E3AE3">
              <w:rPr>
                <w:rFonts w:ascii="Arial" w:hAnsi="Arial" w:cs="Arial"/>
                <w:sz w:val="20"/>
                <w:szCs w:val="20"/>
              </w:rPr>
              <w:t>Tier</w:t>
            </w:r>
            <w:proofErr w:type="spellEnd"/>
            <w:r w:rsidRPr="006E3AE3">
              <w:rPr>
                <w:rFonts w:ascii="Arial" w:hAnsi="Arial" w:cs="Arial"/>
                <w:sz w:val="20"/>
                <w:szCs w:val="20"/>
              </w:rPr>
              <w:t xml:space="preserve"> 2 o superior otorgada por algún organismo internacional, se deberá indicarla(s) certificación(es) con que cuenta.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161FDB32" w14:textId="248669FF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2388DE47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033C6809" w14:textId="539D2AC3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Versiones IP</w:t>
            </w:r>
          </w:p>
        </w:tc>
        <w:tc>
          <w:tcPr>
            <w:tcW w:w="6953" w:type="dxa"/>
            <w:shd w:val="clear" w:color="auto" w:fill="FFFFFF" w:themeFill="background1"/>
          </w:tcPr>
          <w:p w14:paraId="3F6FDF9D" w14:textId="4F7E647D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Versiones del protocolo IP que se manejan.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41E2594E" w14:textId="3EE1ED98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2FE28D71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19738503" w14:textId="7C64C66B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Centro de monitoreo</w:t>
            </w:r>
          </w:p>
        </w:tc>
        <w:tc>
          <w:tcPr>
            <w:tcW w:w="6953" w:type="dxa"/>
            <w:shd w:val="clear" w:color="auto" w:fill="FFFFFF" w:themeFill="background1"/>
          </w:tcPr>
          <w:p w14:paraId="7FC2863F" w14:textId="411CEDC8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 xml:space="preserve">Se deberá indicar si cuenta con un centro de monitoreo (del inglés, NOC) para soporte </w:t>
            </w:r>
            <w:proofErr w:type="gramStart"/>
            <w:r w:rsidRPr="006E3AE3">
              <w:rPr>
                <w:rFonts w:ascii="Arial" w:hAnsi="Arial" w:cs="Arial"/>
                <w:sz w:val="20"/>
                <w:szCs w:val="20"/>
              </w:rPr>
              <w:t>técnico</w:t>
            </w:r>
            <w:proofErr w:type="gramEnd"/>
            <w:r w:rsidRPr="006E3AE3">
              <w:rPr>
                <w:rFonts w:ascii="Arial" w:hAnsi="Arial" w:cs="Arial"/>
                <w:sz w:val="20"/>
                <w:szCs w:val="20"/>
              </w:rPr>
              <w:t xml:space="preserve"> así como los medios de comunicación disponibles (correo electrónico, número telefónico o cualquier otro).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64A52DFF" w14:textId="0DDAF5B0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Binario (Si/No)</w:t>
            </w:r>
          </w:p>
        </w:tc>
      </w:tr>
      <w:tr w:rsidR="006E3AE3" w:rsidRPr="006E3AE3" w14:paraId="18BA1F66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1A70526C" w14:textId="24102739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Participantes del IXP</w:t>
            </w:r>
          </w:p>
        </w:tc>
        <w:tc>
          <w:tcPr>
            <w:tcW w:w="6953" w:type="dxa"/>
            <w:shd w:val="clear" w:color="auto" w:fill="FFFFFF" w:themeFill="background1"/>
          </w:tcPr>
          <w:p w14:paraId="6216A61D" w14:textId="1ABD77B9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Deberá indicar el nombre comercial y la razón social de cada uno de los miembros del IXP. Obligatorio.</w:t>
            </w:r>
          </w:p>
        </w:tc>
        <w:tc>
          <w:tcPr>
            <w:tcW w:w="1700" w:type="dxa"/>
            <w:shd w:val="clear" w:color="auto" w:fill="FFFFFF" w:themeFill="background1"/>
          </w:tcPr>
          <w:p w14:paraId="19EF9F2C" w14:textId="71A6A8A7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30806FB5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1FC9B86E" w14:textId="21A11491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III. Expedición de Constancia de Inscripción</w:t>
            </w:r>
          </w:p>
        </w:tc>
        <w:tc>
          <w:tcPr>
            <w:tcW w:w="6953" w:type="dxa"/>
            <w:shd w:val="clear" w:color="auto" w:fill="FFFFFF" w:themeFill="background1"/>
          </w:tcPr>
          <w:p w14:paraId="18B5111B" w14:textId="3B9EC8EE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Indicar si requerirá la emisión de constancia de inscripción impresa. Opcional.</w:t>
            </w:r>
          </w:p>
        </w:tc>
        <w:tc>
          <w:tcPr>
            <w:tcW w:w="1700" w:type="dxa"/>
            <w:shd w:val="clear" w:color="auto" w:fill="FFFFFF" w:themeFill="background1"/>
          </w:tcPr>
          <w:p w14:paraId="755DF4AC" w14:textId="558F2C86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6E3AE3" w:rsidRPr="006E3AE3" w14:paraId="18A90001" w14:textId="77777777" w:rsidTr="007216FF">
        <w:trPr>
          <w:trHeight w:val="482"/>
        </w:trPr>
        <w:tc>
          <w:tcPr>
            <w:tcW w:w="2686" w:type="dxa"/>
            <w:shd w:val="clear" w:color="auto" w:fill="FFFFFF" w:themeFill="background1"/>
          </w:tcPr>
          <w:p w14:paraId="54C93683" w14:textId="70ABF741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tc>
          <w:tcPr>
            <w:tcW w:w="6953" w:type="dxa"/>
            <w:shd w:val="clear" w:color="auto" w:fill="FFFFFF" w:themeFill="background1"/>
          </w:tcPr>
          <w:p w14:paraId="463D2B69" w14:textId="10396C02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Texto libre en el cual podrá el Interesado señalar observaciones, aclaraciones o información importante respecto a la solicitud de inscripción, en el entendido que no podrá ser contraria a los datos que sean ingresados en el contenido del presente formato. Opcional.</w:t>
            </w:r>
          </w:p>
        </w:tc>
        <w:tc>
          <w:tcPr>
            <w:tcW w:w="1700" w:type="dxa"/>
            <w:shd w:val="clear" w:color="auto" w:fill="FFFFFF" w:themeFill="background1"/>
          </w:tcPr>
          <w:p w14:paraId="33B74398" w14:textId="05F131B7" w:rsidR="006E3AE3" w:rsidRPr="006E3AE3" w:rsidRDefault="006E3AE3" w:rsidP="006E3A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3AE3">
              <w:rPr>
                <w:rFonts w:ascii="Arial" w:hAnsi="Arial" w:cs="Arial"/>
                <w:sz w:val="20"/>
                <w:szCs w:val="20"/>
              </w:rPr>
              <w:t>No Aplica</w:t>
            </w:r>
          </w:p>
        </w:tc>
      </w:tr>
      <w:tr w:rsidR="0007715D" w:rsidRPr="006E3AE3" w14:paraId="4A17F3C6" w14:textId="77777777" w:rsidTr="002652D1">
        <w:trPr>
          <w:trHeight w:val="268"/>
        </w:trPr>
        <w:tc>
          <w:tcPr>
            <w:tcW w:w="11339" w:type="dxa"/>
            <w:gridSpan w:val="3"/>
            <w:shd w:val="clear" w:color="auto" w:fill="70AD47" w:themeFill="accent6"/>
          </w:tcPr>
          <w:p w14:paraId="50A0F65B" w14:textId="07C3ACC0" w:rsidR="0007715D" w:rsidRPr="006E3AE3" w:rsidRDefault="0007715D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E6F">
              <w:rPr>
                <w:rFonts w:ascii="Arial" w:hAnsi="Arial" w:cs="Arial"/>
                <w:b/>
                <w:sz w:val="20"/>
                <w:szCs w:val="20"/>
              </w:rPr>
              <w:lastRenderedPageBreak/>
              <w:t>PLAZOS A LOS QUE ESTARÁ SUJETO EL TRÁMITE</w:t>
            </w:r>
          </w:p>
        </w:tc>
      </w:tr>
      <w:tr w:rsidR="0007715D" w:rsidRPr="006E3AE3" w14:paraId="1CBA5BE4" w14:textId="77777777" w:rsidTr="0007715D">
        <w:trPr>
          <w:trHeight w:val="268"/>
        </w:trPr>
        <w:tc>
          <w:tcPr>
            <w:tcW w:w="11339" w:type="dxa"/>
            <w:gridSpan w:val="3"/>
            <w:shd w:val="clear" w:color="auto" w:fill="FFFFFF" w:themeFill="background1"/>
          </w:tcPr>
          <w:p w14:paraId="780F60F4" w14:textId="77777777" w:rsidR="0007715D" w:rsidRDefault="0007715D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FB933" w14:textId="1171FE2C" w:rsidR="0007715D" w:rsidRPr="005C3E6F" w:rsidRDefault="0007715D" w:rsidP="00CF4A00">
            <w:pPr>
              <w:ind w:left="492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E6F">
              <w:rPr>
                <w:rFonts w:ascii="Arial" w:hAnsi="Arial" w:cs="Arial"/>
                <w:sz w:val="20"/>
                <w:szCs w:val="20"/>
              </w:rPr>
              <w:t xml:space="preserve">El plazo máximo de resolución del trámite por parte del IFT, a partir de la recepción de la presente solicitud, será de 15 (quince) días hábiles. </w:t>
            </w:r>
          </w:p>
          <w:p w14:paraId="6C005876" w14:textId="7F25A585" w:rsidR="0007715D" w:rsidRPr="005C3E6F" w:rsidRDefault="0007715D" w:rsidP="00CF4A00">
            <w:pPr>
              <w:ind w:left="492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E6F">
              <w:rPr>
                <w:rFonts w:ascii="Arial" w:hAnsi="Arial" w:cs="Arial"/>
                <w:sz w:val="20"/>
                <w:szCs w:val="20"/>
              </w:rPr>
              <w:t xml:space="preserve">El plazo con que cuenta el IFT para efectuar a los interesados la prevención ante la falta de información o requisitos del trámite es de 5 (cinco) días hábiles. </w:t>
            </w:r>
          </w:p>
          <w:p w14:paraId="3C301C4C" w14:textId="2A26DA9A" w:rsidR="0007715D" w:rsidRPr="0007715D" w:rsidRDefault="0007715D" w:rsidP="00CF4A00">
            <w:pPr>
              <w:ind w:left="492"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E6F">
              <w:rPr>
                <w:rFonts w:ascii="Arial" w:hAnsi="Arial" w:cs="Arial"/>
                <w:sz w:val="20"/>
                <w:szCs w:val="20"/>
              </w:rPr>
              <w:t>En caso de prevención, el plazo con que cuenta el interesado para subsanar la información o documentación faltante o errónea será de 10 (diez) días hábiles. Transcurrido dicho plazo sin que el interesado haya desahogado la prevención el IFT desechará el trámite.</w:t>
            </w:r>
          </w:p>
        </w:tc>
      </w:tr>
      <w:tr w:rsidR="004D6C2B" w:rsidRPr="006E3AE3" w14:paraId="124C80E2" w14:textId="77777777" w:rsidTr="002652D1">
        <w:trPr>
          <w:trHeight w:val="268"/>
        </w:trPr>
        <w:tc>
          <w:tcPr>
            <w:tcW w:w="11339" w:type="dxa"/>
            <w:gridSpan w:val="3"/>
            <w:shd w:val="clear" w:color="auto" w:fill="70AD47" w:themeFill="accent6"/>
          </w:tcPr>
          <w:p w14:paraId="01E6E785" w14:textId="3C9A49A6" w:rsidR="004D6C2B" w:rsidRDefault="004D6C2B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E6F">
              <w:rPr>
                <w:rFonts w:ascii="Arial" w:hAnsi="Arial" w:cs="Arial"/>
                <w:b/>
                <w:sz w:val="20"/>
                <w:szCs w:val="20"/>
              </w:rPr>
              <w:t>FUNDAMENTO JURÍDICO DEL TRÁMITE</w:t>
            </w:r>
          </w:p>
        </w:tc>
      </w:tr>
      <w:tr w:rsidR="004D6C2B" w:rsidRPr="006E3AE3" w14:paraId="3F9A0110" w14:textId="77777777" w:rsidTr="0007715D">
        <w:trPr>
          <w:trHeight w:val="268"/>
        </w:trPr>
        <w:tc>
          <w:tcPr>
            <w:tcW w:w="11339" w:type="dxa"/>
            <w:gridSpan w:val="3"/>
            <w:shd w:val="clear" w:color="auto" w:fill="FFFFFF" w:themeFill="background1"/>
          </w:tcPr>
          <w:p w14:paraId="16103491" w14:textId="77777777" w:rsidR="004D6C2B" w:rsidRDefault="004D6C2B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07098" w14:textId="77777777" w:rsidR="004D6C2B" w:rsidRPr="005C3E6F" w:rsidRDefault="004D6C2B" w:rsidP="00CF4A0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E6F">
              <w:rPr>
                <w:rFonts w:ascii="Arial" w:hAnsi="Arial" w:cs="Arial"/>
                <w:sz w:val="20"/>
                <w:szCs w:val="20"/>
              </w:rPr>
              <w:t xml:space="preserve">Artículos 177 fracción XXII de la </w:t>
            </w:r>
            <w:r w:rsidRPr="005C3E6F">
              <w:rPr>
                <w:rFonts w:ascii="Arial" w:hAnsi="Arial" w:cs="Arial"/>
                <w:b/>
                <w:sz w:val="20"/>
                <w:szCs w:val="20"/>
              </w:rPr>
              <w:t>Ley Federal de Telecomunicaciones y Radiodifusión</w:t>
            </w:r>
            <w:r w:rsidRPr="005C3E6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EC71F4" w14:textId="77777777" w:rsidR="004D6C2B" w:rsidRPr="005C3E6F" w:rsidRDefault="004D6C2B" w:rsidP="00CF4A00">
            <w:p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C6558" w14:textId="77777777" w:rsidR="004D6C2B" w:rsidRPr="005C3E6F" w:rsidRDefault="004D6C2B" w:rsidP="00CF4A0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Artículo 4 fracción XI</w:t>
            </w:r>
            <w:r w:rsidRPr="005C3E6F">
              <w:rPr>
                <w:rFonts w:ascii="Arial" w:hAnsi="Arial" w:cs="Arial"/>
                <w:sz w:val="20"/>
                <w:szCs w:val="20"/>
              </w:rPr>
              <w:t xml:space="preserve"> de los </w:t>
            </w:r>
            <w:r w:rsidRPr="005C3E6F">
              <w:rPr>
                <w:rFonts w:ascii="Arial" w:hAnsi="Arial" w:cs="Arial"/>
                <w:b/>
                <w:sz w:val="20"/>
                <w:szCs w:val="20"/>
              </w:rPr>
              <w:t>Lineamientos del Registro Público de Concesiones.</w:t>
            </w:r>
          </w:p>
          <w:p w14:paraId="3C28DAA7" w14:textId="77777777" w:rsidR="004D6C2B" w:rsidRPr="005C3E6F" w:rsidRDefault="004D6C2B" w:rsidP="00CF4A00">
            <w:pPr>
              <w:pStyle w:val="Prrafodelista"/>
              <w:ind w:right="493"/>
              <w:rPr>
                <w:rFonts w:ascii="Arial" w:hAnsi="Arial" w:cs="Arial"/>
                <w:sz w:val="20"/>
                <w:szCs w:val="20"/>
              </w:rPr>
            </w:pPr>
          </w:p>
          <w:p w14:paraId="04E42632" w14:textId="25AC6015" w:rsidR="004D6C2B" w:rsidRPr="004D6C2B" w:rsidRDefault="004D6C2B" w:rsidP="00CF4A00">
            <w:pPr>
              <w:pStyle w:val="Prrafodelista"/>
              <w:numPr>
                <w:ilvl w:val="0"/>
                <w:numId w:val="30"/>
              </w:numPr>
              <w:ind w:right="4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Lineamiento C</w:t>
            </w:r>
            <w:r w:rsidRPr="005C3E6F">
              <w:rPr>
                <w:rFonts w:ascii="Arial" w:hAnsi="Arial" w:cs="Arial"/>
                <w:sz w:val="20"/>
                <w:szCs w:val="20"/>
              </w:rPr>
              <w:t xml:space="preserve">uarto de los </w:t>
            </w:r>
            <w:r w:rsidRPr="005C3E6F">
              <w:rPr>
                <w:rFonts w:ascii="Arial" w:hAnsi="Arial" w:cs="Arial"/>
                <w:b/>
                <w:sz w:val="20"/>
                <w:szCs w:val="20"/>
              </w:rPr>
              <w:t>Lineamientos que fijan los términos bajo los cuales el Agente Económico Preponderante en el 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</w:t>
            </w:r>
            <w:r w:rsidRPr="005C3E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C2B" w:rsidRPr="006E3AE3" w14:paraId="52F01FA7" w14:textId="77777777" w:rsidTr="002652D1">
        <w:trPr>
          <w:trHeight w:val="268"/>
        </w:trPr>
        <w:tc>
          <w:tcPr>
            <w:tcW w:w="11339" w:type="dxa"/>
            <w:gridSpan w:val="3"/>
            <w:shd w:val="clear" w:color="auto" w:fill="70AD47" w:themeFill="accent6"/>
          </w:tcPr>
          <w:p w14:paraId="48C89B06" w14:textId="1E31DC87" w:rsidR="004D6C2B" w:rsidRDefault="004D6C2B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E6F">
              <w:rPr>
                <w:rFonts w:ascii="Arial" w:hAnsi="Arial" w:cs="Arial"/>
                <w:b/>
                <w:sz w:val="20"/>
                <w:szCs w:val="20"/>
              </w:rPr>
              <w:t>INFORMACIÓN ADICIONAL QUE PUEDA SER DE UTILIDAD A LOS INTERESADOS</w:t>
            </w:r>
          </w:p>
        </w:tc>
      </w:tr>
      <w:tr w:rsidR="004D6C2B" w:rsidRPr="006E3AE3" w14:paraId="11A252A4" w14:textId="77777777" w:rsidTr="0007715D">
        <w:trPr>
          <w:trHeight w:val="268"/>
        </w:trPr>
        <w:tc>
          <w:tcPr>
            <w:tcW w:w="11339" w:type="dxa"/>
            <w:gridSpan w:val="3"/>
            <w:shd w:val="clear" w:color="auto" w:fill="FFFFFF" w:themeFill="background1"/>
          </w:tcPr>
          <w:p w14:paraId="5B73CB07" w14:textId="77777777" w:rsidR="004D6C2B" w:rsidRDefault="004D6C2B" w:rsidP="0007715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F3558" w14:textId="77777777" w:rsidR="004D6C2B" w:rsidRPr="005C3E6F" w:rsidRDefault="004D6C2B" w:rsidP="00CF4A00">
            <w:pPr>
              <w:pStyle w:val="Prrafodelista"/>
              <w:numPr>
                <w:ilvl w:val="0"/>
                <w:numId w:val="33"/>
              </w:numPr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3E6F">
              <w:rPr>
                <w:rFonts w:ascii="Arial" w:hAnsi="Arial" w:cs="Arial"/>
                <w:noProof/>
                <w:sz w:val="20"/>
                <w:szCs w:val="20"/>
              </w:rPr>
              <w:t>Solicitud a ser presentada por el IXP cuando requiera solicitar al Agente Económico Preponderante en el sector de las telecomunicaciones o al Agente Económico declarado con poder sustancial en el mercado relevante, que tenga presencia física en dicho IXP.</w:t>
            </w:r>
          </w:p>
          <w:p w14:paraId="29AE1C47" w14:textId="77777777" w:rsidR="004D6C2B" w:rsidRPr="005C3E6F" w:rsidRDefault="004D6C2B" w:rsidP="00CF4A00">
            <w:pPr>
              <w:pStyle w:val="Prrafodelista"/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77FA92F" w14:textId="77777777" w:rsidR="004D6C2B" w:rsidRPr="005C3E6F" w:rsidRDefault="004D6C2B" w:rsidP="00CF4A00">
            <w:pPr>
              <w:pStyle w:val="Prrafodelista"/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3E6F">
              <w:rPr>
                <w:rFonts w:ascii="Arial" w:hAnsi="Arial" w:cs="Arial"/>
                <w:noProof/>
                <w:sz w:val="20"/>
                <w:szCs w:val="20"/>
              </w:rPr>
              <w:t>Posteriormente, los primeros 10 días hábiles del mes de enero de cada año.</w:t>
            </w:r>
          </w:p>
          <w:p w14:paraId="178A3E4D" w14:textId="77777777" w:rsidR="004D6C2B" w:rsidRPr="005C3E6F" w:rsidRDefault="004D6C2B" w:rsidP="00CF4A00">
            <w:pPr>
              <w:pStyle w:val="Prrafodelista"/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D84DBBA" w14:textId="77777777" w:rsidR="004D6C2B" w:rsidRPr="005C3E6F" w:rsidRDefault="004D6C2B" w:rsidP="00CF4A00">
            <w:pPr>
              <w:pStyle w:val="Prrafodelista"/>
              <w:numPr>
                <w:ilvl w:val="0"/>
                <w:numId w:val="33"/>
              </w:numPr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3E6F">
              <w:rPr>
                <w:rFonts w:ascii="Arial" w:hAnsi="Arial" w:cs="Arial"/>
                <w:noProof/>
                <w:sz w:val="20"/>
                <w:szCs w:val="20"/>
              </w:rPr>
              <w:t xml:space="preserve">Para proceder a la inscripción es indispensable contar con una opinión favorable de la Unidad de Política Regulatoria del Instituto Federal de Telecomunicaciones y Radiodifusión. </w:t>
            </w:r>
          </w:p>
          <w:p w14:paraId="5CEE3A8C" w14:textId="77777777" w:rsidR="004D6C2B" w:rsidRPr="005C3E6F" w:rsidRDefault="004D6C2B" w:rsidP="00CF4A00">
            <w:pPr>
              <w:pStyle w:val="Prrafodelista"/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71311E5" w14:textId="55E8441A" w:rsidR="004D6C2B" w:rsidRPr="004D6C2B" w:rsidRDefault="004D6C2B" w:rsidP="00CF4A00">
            <w:pPr>
              <w:pStyle w:val="Prrafodelista"/>
              <w:numPr>
                <w:ilvl w:val="0"/>
                <w:numId w:val="33"/>
              </w:numPr>
              <w:ind w:left="634" w:right="493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5C3E6F">
              <w:rPr>
                <w:rFonts w:ascii="Arial" w:hAnsi="Arial" w:cs="Arial"/>
                <w:noProof/>
                <w:sz w:val="20"/>
                <w:szCs w:val="20"/>
              </w:rPr>
              <w:t xml:space="preserve">Conforme a la definición establecida en el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numeral T</w:t>
            </w:r>
            <w:r w:rsidRPr="005C3E6F">
              <w:rPr>
                <w:rFonts w:ascii="Arial" w:hAnsi="Arial" w:cs="Arial"/>
                <w:noProof/>
                <w:sz w:val="20"/>
                <w:szCs w:val="20"/>
              </w:rPr>
              <w:t>ercero de los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“</w:t>
            </w:r>
            <w:r w:rsidRPr="005C3E6F">
              <w:rPr>
                <w:rFonts w:ascii="Arial" w:hAnsi="Arial" w:cs="Arial"/>
                <w:noProof/>
                <w:sz w:val="20"/>
                <w:szCs w:val="20"/>
              </w:rPr>
              <w:t>Lineamientos que fijan los términos bajo los cuales el Agente Económico Preponderante en el 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</w:t>
            </w:r>
            <w:r w:rsidRPr="005C3E6F">
              <w:rPr>
                <w:rFonts w:ascii="Arial" w:hAnsi="Arial" w:cs="Arial"/>
                <w:noProof/>
                <w:sz w:val="20"/>
                <w:szCs w:val="20"/>
              </w:rPr>
              <w:t xml:space="preserve">, el IXP es el punto neutral de intercambio de tráfico de Internet en el territorio nacional que no pertenece o es operado por algún concesionario, permisionario o autorizado habilitado para prestar servicios de Internet y a través del cual los proveedores de servicios de Internet miembros del mismo que cuentan con un sistema autónomo, se conectan en una ubicación física centralizada bajo condiciones no discriminatorias y con capacidad técnica que permita la Coubicación, Conectividad y el intercambio de tráfico entre los sistemas autónomos de dos o más proveedores de servicios de Internet miembros (del inglés, </w:t>
            </w:r>
            <w:r w:rsidRPr="00652CAB">
              <w:rPr>
                <w:rFonts w:ascii="Arial" w:hAnsi="Arial" w:cs="Arial"/>
                <w:i/>
                <w:noProof/>
                <w:sz w:val="20"/>
                <w:szCs w:val="20"/>
              </w:rPr>
              <w:t>Internet Exchange Point</w:t>
            </w:r>
            <w:r w:rsidRPr="005C3E6F">
              <w:rPr>
                <w:rFonts w:ascii="Arial" w:hAnsi="Arial" w:cs="Arial"/>
                <w:noProof/>
                <w:sz w:val="20"/>
                <w:szCs w:val="20"/>
              </w:rPr>
              <w:t>).</w:t>
            </w:r>
          </w:p>
        </w:tc>
      </w:tr>
    </w:tbl>
    <w:p w14:paraId="67491C67" w14:textId="6A1B5BBB" w:rsidR="004C4B89" w:rsidRPr="005C3E6F" w:rsidRDefault="004C4B89" w:rsidP="00652C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F9E0B8" w14:textId="482EF598" w:rsidR="00F937E5" w:rsidRPr="005C3E6F" w:rsidRDefault="00F937E5" w:rsidP="00652CAB">
      <w:pPr>
        <w:spacing w:after="0"/>
        <w:rPr>
          <w:rFonts w:ascii="Arial" w:hAnsi="Arial" w:cs="Arial"/>
          <w:sz w:val="20"/>
          <w:szCs w:val="20"/>
        </w:rPr>
      </w:pPr>
    </w:p>
    <w:p w14:paraId="35BAC1F9" w14:textId="7414534C" w:rsidR="009A778B" w:rsidRPr="005C3E6F" w:rsidRDefault="009A778B" w:rsidP="00261F1C">
      <w:pPr>
        <w:tabs>
          <w:tab w:val="left" w:pos="8535"/>
        </w:tabs>
        <w:rPr>
          <w:rFonts w:ascii="Arial" w:hAnsi="Arial" w:cs="Arial"/>
          <w:sz w:val="20"/>
          <w:szCs w:val="20"/>
        </w:rPr>
      </w:pPr>
    </w:p>
    <w:sectPr w:rsidR="009A778B" w:rsidRPr="005C3E6F" w:rsidSect="00CE6B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474" w:bottom="567" w:left="426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7E1B" w14:textId="77777777" w:rsidR="00050597" w:rsidRDefault="00050597" w:rsidP="003F3B7A">
      <w:pPr>
        <w:spacing w:after="0" w:line="240" w:lineRule="auto"/>
      </w:pPr>
      <w:r>
        <w:separator/>
      </w:r>
    </w:p>
  </w:endnote>
  <w:endnote w:type="continuationSeparator" w:id="0">
    <w:p w14:paraId="1AFC0B08" w14:textId="77777777" w:rsidR="00050597" w:rsidRDefault="00050597" w:rsidP="003F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DF04" w14:textId="77777777" w:rsidR="007E1259" w:rsidRDefault="007E12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5D11" w14:textId="77777777" w:rsidR="007E1259" w:rsidRDefault="007E12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E7FD" w14:textId="77777777" w:rsidR="007E1259" w:rsidRDefault="007E1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7CA09" w14:textId="77777777" w:rsidR="00050597" w:rsidRDefault="00050597" w:rsidP="003F3B7A">
      <w:pPr>
        <w:spacing w:after="0" w:line="240" w:lineRule="auto"/>
      </w:pPr>
      <w:r>
        <w:separator/>
      </w:r>
    </w:p>
  </w:footnote>
  <w:footnote w:type="continuationSeparator" w:id="0">
    <w:p w14:paraId="6F09FC52" w14:textId="77777777" w:rsidR="00050597" w:rsidRDefault="00050597" w:rsidP="003F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52909" w14:textId="77777777" w:rsidR="007E1259" w:rsidRDefault="007E12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35" w:type="dxa"/>
      <w:jc w:val="center"/>
      <w:tblLook w:val="04A0" w:firstRow="1" w:lastRow="0" w:firstColumn="1" w:lastColumn="0" w:noHBand="0" w:noVBand="1"/>
    </w:tblPr>
    <w:tblGrid>
      <w:gridCol w:w="9100"/>
      <w:gridCol w:w="2235"/>
    </w:tblGrid>
    <w:tr w:rsidR="00EF11D2" w:rsidRPr="0055724D" w14:paraId="54AAA342" w14:textId="77777777" w:rsidTr="00063567">
      <w:trPr>
        <w:trHeight w:val="1125"/>
        <w:jc w:val="center"/>
      </w:trPr>
      <w:tc>
        <w:tcPr>
          <w:tcW w:w="9776" w:type="dxa"/>
          <w:vAlign w:val="center"/>
        </w:tcPr>
        <w:p w14:paraId="47C56D19" w14:textId="2E2A4C90" w:rsidR="00EF11D2" w:rsidRPr="005C3E6F" w:rsidRDefault="000A3B90" w:rsidP="007E1259">
          <w:pPr>
            <w:contextualSpacing/>
            <w:mirrorIndents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FORMATO DE </w:t>
          </w:r>
          <w:r w:rsidR="007E1259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SOLICITUD DE </w:t>
          </w:r>
          <w:r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INSCRIPCIÓN EN EL REGIS</w:t>
          </w:r>
          <w:r w:rsidR="0018686A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TRO PÚBLICO DE CONCESIONES</w:t>
          </w:r>
          <w:r w:rsidR="007E1259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DE LOS</w:t>
          </w:r>
          <w:r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3D7CE6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PUNTO</w:t>
          </w:r>
          <w:r w:rsidR="005B2E09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S</w:t>
          </w:r>
          <w:r w:rsidR="003D7CE6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</w:t>
          </w:r>
          <w:r w:rsidR="0014544C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NEUTRALES </w:t>
          </w:r>
          <w:r w:rsidR="003D7CE6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DE INTERCAMBIO DE TRÁFICO DE INTERNET</w:t>
          </w:r>
          <w:r w:rsidR="005B2E09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(IXP)</w:t>
          </w:r>
          <w:r w:rsidR="002449AD" w:rsidRPr="005C3E6F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1559" w:type="dxa"/>
        </w:tcPr>
        <w:p w14:paraId="7BF72DF2" w14:textId="55E3B25B" w:rsidR="00EF11D2" w:rsidRPr="0055724D" w:rsidRDefault="000B0D35" w:rsidP="009B3E4B">
          <w:pPr>
            <w:pStyle w:val="Encabezado"/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  <w:lang w:eastAsia="es-MX"/>
            </w:rPr>
            <w:drawing>
              <wp:inline distT="0" distB="0" distL="0" distR="0" wp14:anchorId="1B3E282D" wp14:editId="3A97F507">
                <wp:extent cx="1282347" cy="884443"/>
                <wp:effectExtent l="0" t="0" r="0" b="0"/>
                <wp:docPr id="3" name="Imagen 3" descr="d:\Users\leticia.diaz\AppData\Local\Microsoft\Windows\INetCache\Content.MSO\3B1E14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Users\leticia.diaz\AppData\Local\Microsoft\Windows\INetCache\Content.MSO\3B1E14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845" cy="893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77B77A" w14:textId="73A5A261" w:rsidR="00EF11D2" w:rsidRPr="00FC509C" w:rsidRDefault="00EF11D2" w:rsidP="0036403B">
    <w:pPr>
      <w:ind w:right="1183"/>
      <w:rPr>
        <w:rFonts w:ascii="ITC Avant Garde" w:hAnsi="ITC Avant Garde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2A44" w14:textId="77777777" w:rsidR="007E1259" w:rsidRDefault="007E12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8A"/>
    <w:multiLevelType w:val="hybridMultilevel"/>
    <w:tmpl w:val="8B966C7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0922"/>
    <w:multiLevelType w:val="hybridMultilevel"/>
    <w:tmpl w:val="3D88EC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B27D0"/>
    <w:multiLevelType w:val="hybridMultilevel"/>
    <w:tmpl w:val="50FC5908"/>
    <w:lvl w:ilvl="0" w:tplc="D9F66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5330"/>
    <w:multiLevelType w:val="hybridMultilevel"/>
    <w:tmpl w:val="B8AAFA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4E95"/>
    <w:multiLevelType w:val="hybridMultilevel"/>
    <w:tmpl w:val="104CA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159C6"/>
    <w:multiLevelType w:val="hybridMultilevel"/>
    <w:tmpl w:val="48961DA0"/>
    <w:lvl w:ilvl="0" w:tplc="9676AB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7692D"/>
    <w:multiLevelType w:val="hybridMultilevel"/>
    <w:tmpl w:val="CB6687D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C62F9"/>
    <w:multiLevelType w:val="hybridMultilevel"/>
    <w:tmpl w:val="53FEB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5C9"/>
    <w:multiLevelType w:val="hybridMultilevel"/>
    <w:tmpl w:val="C25E3D3E"/>
    <w:lvl w:ilvl="0" w:tplc="EFCC14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F083D"/>
    <w:multiLevelType w:val="hybridMultilevel"/>
    <w:tmpl w:val="6D6E77B8"/>
    <w:lvl w:ilvl="0" w:tplc="A5BC9BFA">
      <w:start w:val="4"/>
      <w:numFmt w:val="bullet"/>
      <w:lvlText w:val="-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61B6A"/>
    <w:multiLevelType w:val="hybridMultilevel"/>
    <w:tmpl w:val="0AFEF7D8"/>
    <w:lvl w:ilvl="0" w:tplc="A50E941E">
      <w:start w:val="1"/>
      <w:numFmt w:val="decimal"/>
      <w:lvlText w:val="%1."/>
      <w:lvlJc w:val="left"/>
      <w:pPr>
        <w:ind w:left="-350" w:hanging="360"/>
      </w:pPr>
      <w:rPr>
        <w:color w:val="FFFFFF" w:themeColor="background1"/>
        <w:sz w:val="28"/>
      </w:rPr>
    </w:lvl>
    <w:lvl w:ilvl="1" w:tplc="080A0019" w:tentative="1">
      <w:start w:val="1"/>
      <w:numFmt w:val="lowerLetter"/>
      <w:lvlText w:val="%2."/>
      <w:lvlJc w:val="left"/>
      <w:pPr>
        <w:ind w:left="370" w:hanging="360"/>
      </w:pPr>
    </w:lvl>
    <w:lvl w:ilvl="2" w:tplc="080A001B" w:tentative="1">
      <w:start w:val="1"/>
      <w:numFmt w:val="lowerRoman"/>
      <w:lvlText w:val="%3."/>
      <w:lvlJc w:val="right"/>
      <w:pPr>
        <w:ind w:left="1090" w:hanging="180"/>
      </w:pPr>
    </w:lvl>
    <w:lvl w:ilvl="3" w:tplc="080A000F" w:tentative="1">
      <w:start w:val="1"/>
      <w:numFmt w:val="decimal"/>
      <w:lvlText w:val="%4."/>
      <w:lvlJc w:val="left"/>
      <w:pPr>
        <w:ind w:left="1810" w:hanging="360"/>
      </w:pPr>
    </w:lvl>
    <w:lvl w:ilvl="4" w:tplc="080A0019" w:tentative="1">
      <w:start w:val="1"/>
      <w:numFmt w:val="lowerLetter"/>
      <w:lvlText w:val="%5."/>
      <w:lvlJc w:val="left"/>
      <w:pPr>
        <w:ind w:left="2530" w:hanging="360"/>
      </w:pPr>
    </w:lvl>
    <w:lvl w:ilvl="5" w:tplc="080A001B" w:tentative="1">
      <w:start w:val="1"/>
      <w:numFmt w:val="lowerRoman"/>
      <w:lvlText w:val="%6."/>
      <w:lvlJc w:val="right"/>
      <w:pPr>
        <w:ind w:left="3250" w:hanging="180"/>
      </w:pPr>
    </w:lvl>
    <w:lvl w:ilvl="6" w:tplc="080A000F" w:tentative="1">
      <w:start w:val="1"/>
      <w:numFmt w:val="decimal"/>
      <w:lvlText w:val="%7."/>
      <w:lvlJc w:val="left"/>
      <w:pPr>
        <w:ind w:left="3970" w:hanging="360"/>
      </w:pPr>
    </w:lvl>
    <w:lvl w:ilvl="7" w:tplc="080A0019" w:tentative="1">
      <w:start w:val="1"/>
      <w:numFmt w:val="lowerLetter"/>
      <w:lvlText w:val="%8."/>
      <w:lvlJc w:val="left"/>
      <w:pPr>
        <w:ind w:left="4690" w:hanging="360"/>
      </w:pPr>
    </w:lvl>
    <w:lvl w:ilvl="8" w:tplc="080A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1" w15:restartNumberingAfterBreak="0">
    <w:nsid w:val="2740739C"/>
    <w:multiLevelType w:val="hybridMultilevel"/>
    <w:tmpl w:val="94761C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455A9"/>
    <w:multiLevelType w:val="hybridMultilevel"/>
    <w:tmpl w:val="041881A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07014"/>
    <w:multiLevelType w:val="hybridMultilevel"/>
    <w:tmpl w:val="19064BA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33B8"/>
    <w:multiLevelType w:val="hybridMultilevel"/>
    <w:tmpl w:val="37A2C7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01922"/>
    <w:multiLevelType w:val="hybridMultilevel"/>
    <w:tmpl w:val="5D3C1DAC"/>
    <w:lvl w:ilvl="0" w:tplc="A5BC9BFA">
      <w:start w:val="4"/>
      <w:numFmt w:val="bullet"/>
      <w:lvlText w:val="-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4E13"/>
    <w:multiLevelType w:val="hybridMultilevel"/>
    <w:tmpl w:val="C25E3D3E"/>
    <w:lvl w:ilvl="0" w:tplc="EFCC14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507D6"/>
    <w:multiLevelType w:val="hybridMultilevel"/>
    <w:tmpl w:val="C25E3D3E"/>
    <w:lvl w:ilvl="0" w:tplc="EFCC14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9793F"/>
    <w:multiLevelType w:val="hybridMultilevel"/>
    <w:tmpl w:val="53B0083E"/>
    <w:lvl w:ilvl="0" w:tplc="EA4877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027F"/>
    <w:multiLevelType w:val="hybridMultilevel"/>
    <w:tmpl w:val="C2444830"/>
    <w:lvl w:ilvl="0" w:tplc="51A6E4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E2F61"/>
    <w:multiLevelType w:val="hybridMultilevel"/>
    <w:tmpl w:val="0BBC7856"/>
    <w:lvl w:ilvl="0" w:tplc="06E24560">
      <w:start w:val="1"/>
      <w:numFmt w:val="upperRoman"/>
      <w:lvlText w:val="%1."/>
      <w:lvlJc w:val="left"/>
      <w:pPr>
        <w:ind w:left="1080" w:hanging="720"/>
      </w:pPr>
      <w:rPr>
        <w:rFonts w:ascii="ITC Avant Garde" w:hAnsi="ITC Avant Garde"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C2CBB"/>
    <w:multiLevelType w:val="hybridMultilevel"/>
    <w:tmpl w:val="6E5AFB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67AAE"/>
    <w:multiLevelType w:val="hybridMultilevel"/>
    <w:tmpl w:val="B1B636B2"/>
    <w:lvl w:ilvl="0" w:tplc="1586FAEC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790A"/>
    <w:multiLevelType w:val="hybridMultilevel"/>
    <w:tmpl w:val="19064BA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3EB7"/>
    <w:multiLevelType w:val="hybridMultilevel"/>
    <w:tmpl w:val="3A2861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E538A"/>
    <w:multiLevelType w:val="hybridMultilevel"/>
    <w:tmpl w:val="FA82D43E"/>
    <w:lvl w:ilvl="0" w:tplc="FDD0AAD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C1BEC"/>
    <w:multiLevelType w:val="hybridMultilevel"/>
    <w:tmpl w:val="DBAE3D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52F12"/>
    <w:multiLevelType w:val="hybridMultilevel"/>
    <w:tmpl w:val="B400DC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14C61"/>
    <w:multiLevelType w:val="hybridMultilevel"/>
    <w:tmpl w:val="37A2C7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B4EFB"/>
    <w:multiLevelType w:val="hybridMultilevel"/>
    <w:tmpl w:val="6CC42C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C44AA"/>
    <w:multiLevelType w:val="hybridMultilevel"/>
    <w:tmpl w:val="A558B906"/>
    <w:lvl w:ilvl="0" w:tplc="95A2F41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301F6"/>
    <w:multiLevelType w:val="hybridMultilevel"/>
    <w:tmpl w:val="FA309334"/>
    <w:lvl w:ilvl="0" w:tplc="989C215A">
      <w:start w:val="1"/>
      <w:numFmt w:val="bullet"/>
      <w:lvlText w:val="•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7"/>
  </w:num>
  <w:num w:numId="4">
    <w:abstractNumId w:val="1"/>
  </w:num>
  <w:num w:numId="5">
    <w:abstractNumId w:val="31"/>
  </w:num>
  <w:num w:numId="6">
    <w:abstractNumId w:val="3"/>
  </w:num>
  <w:num w:numId="7">
    <w:abstractNumId w:val="25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29"/>
  </w:num>
  <w:num w:numId="13">
    <w:abstractNumId w:val="26"/>
  </w:num>
  <w:num w:numId="14">
    <w:abstractNumId w:val="12"/>
  </w:num>
  <w:num w:numId="15">
    <w:abstractNumId w:val="11"/>
  </w:num>
  <w:num w:numId="16">
    <w:abstractNumId w:val="16"/>
  </w:num>
  <w:num w:numId="17">
    <w:abstractNumId w:val="30"/>
  </w:num>
  <w:num w:numId="18">
    <w:abstractNumId w:val="13"/>
  </w:num>
  <w:num w:numId="19">
    <w:abstractNumId w:val="6"/>
  </w:num>
  <w:num w:numId="20">
    <w:abstractNumId w:val="20"/>
  </w:num>
  <w:num w:numId="21">
    <w:abstractNumId w:val="22"/>
  </w:num>
  <w:num w:numId="22">
    <w:abstractNumId w:val="24"/>
  </w:num>
  <w:num w:numId="23">
    <w:abstractNumId w:val="23"/>
  </w:num>
  <w:num w:numId="24">
    <w:abstractNumId w:val="19"/>
  </w:num>
  <w:num w:numId="25">
    <w:abstractNumId w:val="32"/>
  </w:num>
  <w:num w:numId="26">
    <w:abstractNumId w:val="21"/>
  </w:num>
  <w:num w:numId="27">
    <w:abstractNumId w:val="5"/>
  </w:num>
  <w:num w:numId="28">
    <w:abstractNumId w:val="28"/>
  </w:num>
  <w:num w:numId="29">
    <w:abstractNumId w:val="8"/>
  </w:num>
  <w:num w:numId="30">
    <w:abstractNumId w:val="9"/>
  </w:num>
  <w:num w:numId="31">
    <w:abstractNumId w:val="17"/>
  </w:num>
  <w:num w:numId="32">
    <w:abstractNumId w:val="33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7A"/>
    <w:rsid w:val="00000EEA"/>
    <w:rsid w:val="000064F0"/>
    <w:rsid w:val="000072C9"/>
    <w:rsid w:val="00010BFD"/>
    <w:rsid w:val="00010C55"/>
    <w:rsid w:val="000160D4"/>
    <w:rsid w:val="000179CB"/>
    <w:rsid w:val="00020F33"/>
    <w:rsid w:val="00025684"/>
    <w:rsid w:val="00025C64"/>
    <w:rsid w:val="0003027B"/>
    <w:rsid w:val="00041581"/>
    <w:rsid w:val="00050597"/>
    <w:rsid w:val="00060DA8"/>
    <w:rsid w:val="00063163"/>
    <w:rsid w:val="00063567"/>
    <w:rsid w:val="00070D1C"/>
    <w:rsid w:val="00071E69"/>
    <w:rsid w:val="00072525"/>
    <w:rsid w:val="00074275"/>
    <w:rsid w:val="00074939"/>
    <w:rsid w:val="0007715D"/>
    <w:rsid w:val="000807C5"/>
    <w:rsid w:val="00082078"/>
    <w:rsid w:val="000A3B90"/>
    <w:rsid w:val="000A7E7D"/>
    <w:rsid w:val="000B0D35"/>
    <w:rsid w:val="000B541E"/>
    <w:rsid w:val="000B56E6"/>
    <w:rsid w:val="000B6884"/>
    <w:rsid w:val="000B6F45"/>
    <w:rsid w:val="000C01A2"/>
    <w:rsid w:val="000D32F3"/>
    <w:rsid w:val="000D4F95"/>
    <w:rsid w:val="000E00DA"/>
    <w:rsid w:val="000E0D41"/>
    <w:rsid w:val="000E6A5C"/>
    <w:rsid w:val="000E7E3B"/>
    <w:rsid w:val="00103CDF"/>
    <w:rsid w:val="0011627B"/>
    <w:rsid w:val="00123FE4"/>
    <w:rsid w:val="00125446"/>
    <w:rsid w:val="00131ECB"/>
    <w:rsid w:val="0014090C"/>
    <w:rsid w:val="00143EE6"/>
    <w:rsid w:val="001443B1"/>
    <w:rsid w:val="0014544C"/>
    <w:rsid w:val="0015015A"/>
    <w:rsid w:val="001574D5"/>
    <w:rsid w:val="00160BF3"/>
    <w:rsid w:val="00163B31"/>
    <w:rsid w:val="0017102F"/>
    <w:rsid w:val="00172879"/>
    <w:rsid w:val="00175D0F"/>
    <w:rsid w:val="001775AA"/>
    <w:rsid w:val="0018686A"/>
    <w:rsid w:val="00193BCE"/>
    <w:rsid w:val="00194993"/>
    <w:rsid w:val="0019579F"/>
    <w:rsid w:val="001963EA"/>
    <w:rsid w:val="001A0527"/>
    <w:rsid w:val="001A0F3D"/>
    <w:rsid w:val="001A107E"/>
    <w:rsid w:val="001A2056"/>
    <w:rsid w:val="001A47F6"/>
    <w:rsid w:val="001A648E"/>
    <w:rsid w:val="001E116F"/>
    <w:rsid w:val="001E33F5"/>
    <w:rsid w:val="001E4983"/>
    <w:rsid w:val="001F0272"/>
    <w:rsid w:val="00201AB6"/>
    <w:rsid w:val="00206A36"/>
    <w:rsid w:val="00212F03"/>
    <w:rsid w:val="00216C24"/>
    <w:rsid w:val="002175B7"/>
    <w:rsid w:val="00223A11"/>
    <w:rsid w:val="002270C5"/>
    <w:rsid w:val="002337A9"/>
    <w:rsid w:val="00235207"/>
    <w:rsid w:val="00236FB3"/>
    <w:rsid w:val="00241280"/>
    <w:rsid w:val="00242B49"/>
    <w:rsid w:val="002449AD"/>
    <w:rsid w:val="00245E88"/>
    <w:rsid w:val="0025152B"/>
    <w:rsid w:val="00256147"/>
    <w:rsid w:val="00261159"/>
    <w:rsid w:val="00261F1C"/>
    <w:rsid w:val="002652D1"/>
    <w:rsid w:val="00274EE5"/>
    <w:rsid w:val="0029135E"/>
    <w:rsid w:val="002915CD"/>
    <w:rsid w:val="002979A3"/>
    <w:rsid w:val="002A6351"/>
    <w:rsid w:val="002C3503"/>
    <w:rsid w:val="002C5B39"/>
    <w:rsid w:val="002C620C"/>
    <w:rsid w:val="002D05F5"/>
    <w:rsid w:val="002D08FE"/>
    <w:rsid w:val="002D37B3"/>
    <w:rsid w:val="002D38B1"/>
    <w:rsid w:val="002D6E98"/>
    <w:rsid w:val="002E3438"/>
    <w:rsid w:val="002F115B"/>
    <w:rsid w:val="002F23D4"/>
    <w:rsid w:val="002F261B"/>
    <w:rsid w:val="003025E5"/>
    <w:rsid w:val="00311C19"/>
    <w:rsid w:val="003142F7"/>
    <w:rsid w:val="0032052C"/>
    <w:rsid w:val="00325B22"/>
    <w:rsid w:val="00332B07"/>
    <w:rsid w:val="00341597"/>
    <w:rsid w:val="00342DDD"/>
    <w:rsid w:val="003438CA"/>
    <w:rsid w:val="003505F8"/>
    <w:rsid w:val="00351470"/>
    <w:rsid w:val="00352B14"/>
    <w:rsid w:val="00360FC1"/>
    <w:rsid w:val="0036403B"/>
    <w:rsid w:val="0036487A"/>
    <w:rsid w:val="003703A3"/>
    <w:rsid w:val="00370A5E"/>
    <w:rsid w:val="00377275"/>
    <w:rsid w:val="00380248"/>
    <w:rsid w:val="0038047B"/>
    <w:rsid w:val="0038192C"/>
    <w:rsid w:val="003823B8"/>
    <w:rsid w:val="00391FC3"/>
    <w:rsid w:val="00393612"/>
    <w:rsid w:val="00394171"/>
    <w:rsid w:val="003A69EC"/>
    <w:rsid w:val="003B457B"/>
    <w:rsid w:val="003C51CE"/>
    <w:rsid w:val="003C7C98"/>
    <w:rsid w:val="003D08BE"/>
    <w:rsid w:val="003D1262"/>
    <w:rsid w:val="003D66D4"/>
    <w:rsid w:val="003D7CE6"/>
    <w:rsid w:val="003F3B7A"/>
    <w:rsid w:val="003F56EB"/>
    <w:rsid w:val="003F62CC"/>
    <w:rsid w:val="00424B85"/>
    <w:rsid w:val="0042642A"/>
    <w:rsid w:val="00426B72"/>
    <w:rsid w:val="00432DF8"/>
    <w:rsid w:val="0044136A"/>
    <w:rsid w:val="00444FF6"/>
    <w:rsid w:val="00446B30"/>
    <w:rsid w:val="00450863"/>
    <w:rsid w:val="00454C5B"/>
    <w:rsid w:val="004611AC"/>
    <w:rsid w:val="004621D0"/>
    <w:rsid w:val="00465897"/>
    <w:rsid w:val="00467EF9"/>
    <w:rsid w:val="0047469C"/>
    <w:rsid w:val="0047472B"/>
    <w:rsid w:val="00477299"/>
    <w:rsid w:val="00480766"/>
    <w:rsid w:val="00482E1E"/>
    <w:rsid w:val="00485474"/>
    <w:rsid w:val="004932A6"/>
    <w:rsid w:val="004B2A9D"/>
    <w:rsid w:val="004B3835"/>
    <w:rsid w:val="004B55B1"/>
    <w:rsid w:val="004C4B89"/>
    <w:rsid w:val="004D2BDA"/>
    <w:rsid w:val="004D2CB1"/>
    <w:rsid w:val="004D6C2B"/>
    <w:rsid w:val="004E5529"/>
    <w:rsid w:val="004F448E"/>
    <w:rsid w:val="00500B9C"/>
    <w:rsid w:val="00502D2C"/>
    <w:rsid w:val="005034FC"/>
    <w:rsid w:val="00511DE8"/>
    <w:rsid w:val="005136E0"/>
    <w:rsid w:val="005148CC"/>
    <w:rsid w:val="00514EF3"/>
    <w:rsid w:val="005159AC"/>
    <w:rsid w:val="0052213D"/>
    <w:rsid w:val="00523FAA"/>
    <w:rsid w:val="00524BCF"/>
    <w:rsid w:val="00524CA6"/>
    <w:rsid w:val="005266BB"/>
    <w:rsid w:val="0052746F"/>
    <w:rsid w:val="00527DFA"/>
    <w:rsid w:val="00534842"/>
    <w:rsid w:val="005445C3"/>
    <w:rsid w:val="0055487C"/>
    <w:rsid w:val="005562AF"/>
    <w:rsid w:val="00562011"/>
    <w:rsid w:val="00562740"/>
    <w:rsid w:val="00571EA7"/>
    <w:rsid w:val="00576152"/>
    <w:rsid w:val="005849E7"/>
    <w:rsid w:val="00587185"/>
    <w:rsid w:val="00591EA0"/>
    <w:rsid w:val="00593FF9"/>
    <w:rsid w:val="00596215"/>
    <w:rsid w:val="00597D40"/>
    <w:rsid w:val="005A15D3"/>
    <w:rsid w:val="005A2D1D"/>
    <w:rsid w:val="005A3B9A"/>
    <w:rsid w:val="005A6ED7"/>
    <w:rsid w:val="005B1B19"/>
    <w:rsid w:val="005B2E09"/>
    <w:rsid w:val="005B6AAC"/>
    <w:rsid w:val="005C1DC1"/>
    <w:rsid w:val="005C370B"/>
    <w:rsid w:val="005C3E6F"/>
    <w:rsid w:val="005C4642"/>
    <w:rsid w:val="005C728A"/>
    <w:rsid w:val="005E39A8"/>
    <w:rsid w:val="005E415D"/>
    <w:rsid w:val="005E554F"/>
    <w:rsid w:val="005E5925"/>
    <w:rsid w:val="0060265C"/>
    <w:rsid w:val="0060296C"/>
    <w:rsid w:val="00613108"/>
    <w:rsid w:val="00614DD8"/>
    <w:rsid w:val="00621E0A"/>
    <w:rsid w:val="00624A92"/>
    <w:rsid w:val="0063690F"/>
    <w:rsid w:val="00642529"/>
    <w:rsid w:val="00643BE8"/>
    <w:rsid w:val="00645625"/>
    <w:rsid w:val="00652CAB"/>
    <w:rsid w:val="00661C85"/>
    <w:rsid w:val="0067184F"/>
    <w:rsid w:val="00680336"/>
    <w:rsid w:val="00680924"/>
    <w:rsid w:val="00682588"/>
    <w:rsid w:val="00692F0B"/>
    <w:rsid w:val="00692FFD"/>
    <w:rsid w:val="00694BB1"/>
    <w:rsid w:val="00697302"/>
    <w:rsid w:val="006A254E"/>
    <w:rsid w:val="006A5BFD"/>
    <w:rsid w:val="006A7110"/>
    <w:rsid w:val="006B42CB"/>
    <w:rsid w:val="006C6357"/>
    <w:rsid w:val="006C6447"/>
    <w:rsid w:val="006D1EDC"/>
    <w:rsid w:val="006E0F27"/>
    <w:rsid w:val="006E3AE3"/>
    <w:rsid w:val="006F5A99"/>
    <w:rsid w:val="006F7865"/>
    <w:rsid w:val="00701493"/>
    <w:rsid w:val="0070629C"/>
    <w:rsid w:val="007078AA"/>
    <w:rsid w:val="007108BF"/>
    <w:rsid w:val="0071777C"/>
    <w:rsid w:val="007200F9"/>
    <w:rsid w:val="007300D2"/>
    <w:rsid w:val="00734D88"/>
    <w:rsid w:val="00745B07"/>
    <w:rsid w:val="007469C6"/>
    <w:rsid w:val="007518CF"/>
    <w:rsid w:val="00766922"/>
    <w:rsid w:val="00767A21"/>
    <w:rsid w:val="00776921"/>
    <w:rsid w:val="00782582"/>
    <w:rsid w:val="00782F55"/>
    <w:rsid w:val="0078518F"/>
    <w:rsid w:val="007913DF"/>
    <w:rsid w:val="007924C2"/>
    <w:rsid w:val="00797D9F"/>
    <w:rsid w:val="007A0760"/>
    <w:rsid w:val="007A2202"/>
    <w:rsid w:val="007A40D5"/>
    <w:rsid w:val="007B0A95"/>
    <w:rsid w:val="007B1021"/>
    <w:rsid w:val="007B23FA"/>
    <w:rsid w:val="007B7F76"/>
    <w:rsid w:val="007C7FAC"/>
    <w:rsid w:val="007D69F7"/>
    <w:rsid w:val="007E1259"/>
    <w:rsid w:val="007E6B03"/>
    <w:rsid w:val="007F58C4"/>
    <w:rsid w:val="007F710C"/>
    <w:rsid w:val="00804F3E"/>
    <w:rsid w:val="00811784"/>
    <w:rsid w:val="008131EA"/>
    <w:rsid w:val="00820D4D"/>
    <w:rsid w:val="008300B5"/>
    <w:rsid w:val="00830372"/>
    <w:rsid w:val="00830CC1"/>
    <w:rsid w:val="00836BC8"/>
    <w:rsid w:val="00840D78"/>
    <w:rsid w:val="00847FF0"/>
    <w:rsid w:val="00851D9E"/>
    <w:rsid w:val="00855059"/>
    <w:rsid w:val="008551CF"/>
    <w:rsid w:val="008622B2"/>
    <w:rsid w:val="00866E60"/>
    <w:rsid w:val="00867C70"/>
    <w:rsid w:val="0087555E"/>
    <w:rsid w:val="00876F64"/>
    <w:rsid w:val="00881DB1"/>
    <w:rsid w:val="008836EE"/>
    <w:rsid w:val="008838BA"/>
    <w:rsid w:val="00884376"/>
    <w:rsid w:val="008864FD"/>
    <w:rsid w:val="008A0C34"/>
    <w:rsid w:val="008A1113"/>
    <w:rsid w:val="008A1414"/>
    <w:rsid w:val="008A2E5F"/>
    <w:rsid w:val="008B2F9D"/>
    <w:rsid w:val="008B5B52"/>
    <w:rsid w:val="008B7A62"/>
    <w:rsid w:val="008C131D"/>
    <w:rsid w:val="008C4F17"/>
    <w:rsid w:val="008D39A6"/>
    <w:rsid w:val="008D482F"/>
    <w:rsid w:val="008D4ED5"/>
    <w:rsid w:val="008E0101"/>
    <w:rsid w:val="008E42E0"/>
    <w:rsid w:val="008E4C59"/>
    <w:rsid w:val="008E501C"/>
    <w:rsid w:val="008E5E35"/>
    <w:rsid w:val="00903846"/>
    <w:rsid w:val="009107C3"/>
    <w:rsid w:val="00912350"/>
    <w:rsid w:val="0091714C"/>
    <w:rsid w:val="00917C21"/>
    <w:rsid w:val="00922113"/>
    <w:rsid w:val="0092450F"/>
    <w:rsid w:val="00935170"/>
    <w:rsid w:val="009361D6"/>
    <w:rsid w:val="00940782"/>
    <w:rsid w:val="00944038"/>
    <w:rsid w:val="00944131"/>
    <w:rsid w:val="00946A60"/>
    <w:rsid w:val="00953486"/>
    <w:rsid w:val="00955190"/>
    <w:rsid w:val="00955CC2"/>
    <w:rsid w:val="00957F7D"/>
    <w:rsid w:val="00970964"/>
    <w:rsid w:val="00974B23"/>
    <w:rsid w:val="00974B7F"/>
    <w:rsid w:val="0098347F"/>
    <w:rsid w:val="00983C7E"/>
    <w:rsid w:val="009849C6"/>
    <w:rsid w:val="00992228"/>
    <w:rsid w:val="00995775"/>
    <w:rsid w:val="009957D7"/>
    <w:rsid w:val="009A4D1A"/>
    <w:rsid w:val="009A5BDA"/>
    <w:rsid w:val="009A778B"/>
    <w:rsid w:val="009B3E4B"/>
    <w:rsid w:val="009B3F14"/>
    <w:rsid w:val="009B4EF2"/>
    <w:rsid w:val="009B5E55"/>
    <w:rsid w:val="009B5EA8"/>
    <w:rsid w:val="009B6871"/>
    <w:rsid w:val="009C21EC"/>
    <w:rsid w:val="009C623B"/>
    <w:rsid w:val="009D0B8B"/>
    <w:rsid w:val="009D46AE"/>
    <w:rsid w:val="009D5294"/>
    <w:rsid w:val="009E1EC0"/>
    <w:rsid w:val="009E3337"/>
    <w:rsid w:val="009E3441"/>
    <w:rsid w:val="009E39C5"/>
    <w:rsid w:val="009F03F6"/>
    <w:rsid w:val="009F1BEE"/>
    <w:rsid w:val="009F23E2"/>
    <w:rsid w:val="009F5945"/>
    <w:rsid w:val="009F67AF"/>
    <w:rsid w:val="00A059B3"/>
    <w:rsid w:val="00A1238F"/>
    <w:rsid w:val="00A13A1F"/>
    <w:rsid w:val="00A14F9F"/>
    <w:rsid w:val="00A308A0"/>
    <w:rsid w:val="00A31D70"/>
    <w:rsid w:val="00A32BFD"/>
    <w:rsid w:val="00A40737"/>
    <w:rsid w:val="00A44BD1"/>
    <w:rsid w:val="00A51874"/>
    <w:rsid w:val="00A54BD8"/>
    <w:rsid w:val="00A5648F"/>
    <w:rsid w:val="00A65BB1"/>
    <w:rsid w:val="00A70EB3"/>
    <w:rsid w:val="00A769AF"/>
    <w:rsid w:val="00A77350"/>
    <w:rsid w:val="00A930E6"/>
    <w:rsid w:val="00A93144"/>
    <w:rsid w:val="00A957B8"/>
    <w:rsid w:val="00AA1E92"/>
    <w:rsid w:val="00AA2223"/>
    <w:rsid w:val="00AA511F"/>
    <w:rsid w:val="00AB6053"/>
    <w:rsid w:val="00AB6952"/>
    <w:rsid w:val="00AD3130"/>
    <w:rsid w:val="00AD5D99"/>
    <w:rsid w:val="00AE3B5A"/>
    <w:rsid w:val="00AE7572"/>
    <w:rsid w:val="00AF042A"/>
    <w:rsid w:val="00AF0BE1"/>
    <w:rsid w:val="00AF25A8"/>
    <w:rsid w:val="00AF353B"/>
    <w:rsid w:val="00AF3FDA"/>
    <w:rsid w:val="00AF4119"/>
    <w:rsid w:val="00AF44C3"/>
    <w:rsid w:val="00AF4CBD"/>
    <w:rsid w:val="00B008EE"/>
    <w:rsid w:val="00B12DD3"/>
    <w:rsid w:val="00B16A65"/>
    <w:rsid w:val="00B279FD"/>
    <w:rsid w:val="00B31A19"/>
    <w:rsid w:val="00B31DE3"/>
    <w:rsid w:val="00B35160"/>
    <w:rsid w:val="00B3621F"/>
    <w:rsid w:val="00B41495"/>
    <w:rsid w:val="00B43C27"/>
    <w:rsid w:val="00B503EA"/>
    <w:rsid w:val="00B57333"/>
    <w:rsid w:val="00B7601A"/>
    <w:rsid w:val="00B82B23"/>
    <w:rsid w:val="00B83283"/>
    <w:rsid w:val="00B9123D"/>
    <w:rsid w:val="00B92387"/>
    <w:rsid w:val="00BB18DD"/>
    <w:rsid w:val="00BB73D7"/>
    <w:rsid w:val="00BC3383"/>
    <w:rsid w:val="00BC5824"/>
    <w:rsid w:val="00BC78B8"/>
    <w:rsid w:val="00BD4B9A"/>
    <w:rsid w:val="00BD766B"/>
    <w:rsid w:val="00BE1889"/>
    <w:rsid w:val="00BF198A"/>
    <w:rsid w:val="00BF325E"/>
    <w:rsid w:val="00BF5470"/>
    <w:rsid w:val="00C059CB"/>
    <w:rsid w:val="00C1159B"/>
    <w:rsid w:val="00C127F3"/>
    <w:rsid w:val="00C21908"/>
    <w:rsid w:val="00C23F4A"/>
    <w:rsid w:val="00C3092B"/>
    <w:rsid w:val="00C427ED"/>
    <w:rsid w:val="00C455CF"/>
    <w:rsid w:val="00C54FE5"/>
    <w:rsid w:val="00C57DEB"/>
    <w:rsid w:val="00C67737"/>
    <w:rsid w:val="00C742C8"/>
    <w:rsid w:val="00C76255"/>
    <w:rsid w:val="00C80A6B"/>
    <w:rsid w:val="00C92625"/>
    <w:rsid w:val="00C94C4C"/>
    <w:rsid w:val="00CA3962"/>
    <w:rsid w:val="00CA66A1"/>
    <w:rsid w:val="00CA7B1A"/>
    <w:rsid w:val="00CB0741"/>
    <w:rsid w:val="00CB5C83"/>
    <w:rsid w:val="00CB6B78"/>
    <w:rsid w:val="00CC379A"/>
    <w:rsid w:val="00CC43CC"/>
    <w:rsid w:val="00CC486B"/>
    <w:rsid w:val="00CC783D"/>
    <w:rsid w:val="00CD13A6"/>
    <w:rsid w:val="00CD50DE"/>
    <w:rsid w:val="00CD5A91"/>
    <w:rsid w:val="00CD69F6"/>
    <w:rsid w:val="00CE0782"/>
    <w:rsid w:val="00CE6B14"/>
    <w:rsid w:val="00CE77A2"/>
    <w:rsid w:val="00CF3DAF"/>
    <w:rsid w:val="00CF42B4"/>
    <w:rsid w:val="00CF4A00"/>
    <w:rsid w:val="00CF662F"/>
    <w:rsid w:val="00D00DB7"/>
    <w:rsid w:val="00D0131D"/>
    <w:rsid w:val="00D07D2F"/>
    <w:rsid w:val="00D139E8"/>
    <w:rsid w:val="00D21339"/>
    <w:rsid w:val="00D22BCB"/>
    <w:rsid w:val="00D242C7"/>
    <w:rsid w:val="00D333EF"/>
    <w:rsid w:val="00D43404"/>
    <w:rsid w:val="00D47E52"/>
    <w:rsid w:val="00D5581A"/>
    <w:rsid w:val="00D6163B"/>
    <w:rsid w:val="00D632C5"/>
    <w:rsid w:val="00D72F2B"/>
    <w:rsid w:val="00D73139"/>
    <w:rsid w:val="00D74543"/>
    <w:rsid w:val="00D76E29"/>
    <w:rsid w:val="00D82BE3"/>
    <w:rsid w:val="00D85439"/>
    <w:rsid w:val="00D93B91"/>
    <w:rsid w:val="00D940A5"/>
    <w:rsid w:val="00D949CF"/>
    <w:rsid w:val="00DA486C"/>
    <w:rsid w:val="00DB0115"/>
    <w:rsid w:val="00DB06CB"/>
    <w:rsid w:val="00DB6717"/>
    <w:rsid w:val="00DC507B"/>
    <w:rsid w:val="00DD3833"/>
    <w:rsid w:val="00DD5CFF"/>
    <w:rsid w:val="00DD5DDD"/>
    <w:rsid w:val="00DF0BB9"/>
    <w:rsid w:val="00DF13D9"/>
    <w:rsid w:val="00DF392A"/>
    <w:rsid w:val="00DF4011"/>
    <w:rsid w:val="00DF7EF9"/>
    <w:rsid w:val="00E02DE6"/>
    <w:rsid w:val="00E059B8"/>
    <w:rsid w:val="00E06582"/>
    <w:rsid w:val="00E100D4"/>
    <w:rsid w:val="00E1030D"/>
    <w:rsid w:val="00E14C3B"/>
    <w:rsid w:val="00E168BB"/>
    <w:rsid w:val="00E21707"/>
    <w:rsid w:val="00E25241"/>
    <w:rsid w:val="00E272D8"/>
    <w:rsid w:val="00E30726"/>
    <w:rsid w:val="00E35467"/>
    <w:rsid w:val="00E4305D"/>
    <w:rsid w:val="00E555C6"/>
    <w:rsid w:val="00E559AF"/>
    <w:rsid w:val="00E56A9F"/>
    <w:rsid w:val="00E579DF"/>
    <w:rsid w:val="00E61966"/>
    <w:rsid w:val="00E6204D"/>
    <w:rsid w:val="00E6789A"/>
    <w:rsid w:val="00E8294E"/>
    <w:rsid w:val="00E83A41"/>
    <w:rsid w:val="00E84235"/>
    <w:rsid w:val="00E91088"/>
    <w:rsid w:val="00E949F8"/>
    <w:rsid w:val="00E962AA"/>
    <w:rsid w:val="00E963FB"/>
    <w:rsid w:val="00EA4D1B"/>
    <w:rsid w:val="00EC1140"/>
    <w:rsid w:val="00EC15CB"/>
    <w:rsid w:val="00EC4817"/>
    <w:rsid w:val="00ED4B0D"/>
    <w:rsid w:val="00EE067F"/>
    <w:rsid w:val="00EE1812"/>
    <w:rsid w:val="00EE6A03"/>
    <w:rsid w:val="00EE7451"/>
    <w:rsid w:val="00EF11D2"/>
    <w:rsid w:val="00EF1725"/>
    <w:rsid w:val="00EF2510"/>
    <w:rsid w:val="00EF2C9C"/>
    <w:rsid w:val="00F015E1"/>
    <w:rsid w:val="00F01EE5"/>
    <w:rsid w:val="00F14EB5"/>
    <w:rsid w:val="00F15258"/>
    <w:rsid w:val="00F17FF6"/>
    <w:rsid w:val="00F233E7"/>
    <w:rsid w:val="00F30137"/>
    <w:rsid w:val="00F3196B"/>
    <w:rsid w:val="00F31B95"/>
    <w:rsid w:val="00F323AC"/>
    <w:rsid w:val="00F445D6"/>
    <w:rsid w:val="00F547FD"/>
    <w:rsid w:val="00F62DDE"/>
    <w:rsid w:val="00F630DC"/>
    <w:rsid w:val="00F6421C"/>
    <w:rsid w:val="00F67ABD"/>
    <w:rsid w:val="00F73EE3"/>
    <w:rsid w:val="00F7473D"/>
    <w:rsid w:val="00F8111D"/>
    <w:rsid w:val="00F937E5"/>
    <w:rsid w:val="00F94214"/>
    <w:rsid w:val="00F943B7"/>
    <w:rsid w:val="00FA02D4"/>
    <w:rsid w:val="00FA0E07"/>
    <w:rsid w:val="00FB5110"/>
    <w:rsid w:val="00FC01BA"/>
    <w:rsid w:val="00FC46F9"/>
    <w:rsid w:val="00FC509C"/>
    <w:rsid w:val="00FD6646"/>
    <w:rsid w:val="00FE2EB6"/>
    <w:rsid w:val="00FF065C"/>
    <w:rsid w:val="00FF1985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C3A21"/>
  <w15:chartTrackingRefBased/>
  <w15:docId w15:val="{240DA9C5-E8A7-42AB-B9FD-FE750557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qFormat/>
    <w:rsid w:val="00D949CF"/>
    <w:pPr>
      <w:spacing w:before="240" w:after="80" w:line="240" w:lineRule="auto"/>
      <w:outlineLvl w:val="3"/>
    </w:pPr>
    <w:rPr>
      <w:rFonts w:ascii="Tahoma" w:eastAsia="Times New Roman" w:hAnsi="Tahoma" w:cs="Tahoma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B7A"/>
  </w:style>
  <w:style w:type="paragraph" w:styleId="Piedepgina">
    <w:name w:val="footer"/>
    <w:basedOn w:val="Normal"/>
    <w:link w:val="PiedepginaCar"/>
    <w:uiPriority w:val="99"/>
    <w:unhideWhenUsed/>
    <w:rsid w:val="003F3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B7A"/>
  </w:style>
  <w:style w:type="table" w:styleId="Tablaconcuadrcula">
    <w:name w:val="Table Grid"/>
    <w:basedOn w:val="Tablanormal"/>
    <w:uiPriority w:val="39"/>
    <w:rsid w:val="003F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6">
    <w:name w:val="Grid Table 5 Dark Accent 6"/>
    <w:basedOn w:val="Tablanormal"/>
    <w:uiPriority w:val="50"/>
    <w:rsid w:val="00E96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rrafodelista">
    <w:name w:val="List Paragraph"/>
    <w:basedOn w:val="Normal"/>
    <w:uiPriority w:val="34"/>
    <w:qFormat/>
    <w:rsid w:val="002175B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949CF"/>
    <w:rPr>
      <w:rFonts w:ascii="Tahoma" w:eastAsia="Times New Roman" w:hAnsi="Tahoma" w:cs="Tahoma"/>
      <w:b/>
      <w:bCs/>
      <w:sz w:val="24"/>
      <w:szCs w:val="24"/>
      <w:lang w:val="en-US"/>
    </w:rPr>
  </w:style>
  <w:style w:type="paragraph" w:customStyle="1" w:styleId="Style10ptRight01">
    <w:name w:val="Style 10 pt Right:  0.1&quot;"/>
    <w:basedOn w:val="Normal"/>
    <w:rsid w:val="00D949CF"/>
    <w:pPr>
      <w:spacing w:after="0" w:line="240" w:lineRule="auto"/>
      <w:ind w:right="144"/>
    </w:pPr>
    <w:rPr>
      <w:rFonts w:ascii="Tahoma" w:eastAsia="Times New Roman" w:hAnsi="Tahoma" w:cs="Tahoma"/>
      <w:sz w:val="20"/>
      <w:szCs w:val="20"/>
      <w:lang w:val="es-ES" w:eastAsia="es-ES" w:bidi="es-ES"/>
    </w:rPr>
  </w:style>
  <w:style w:type="character" w:customStyle="1" w:styleId="Style10ptRaisedby6pt">
    <w:name w:val="Style 10 pt Raised by  6 pt"/>
    <w:basedOn w:val="Fuentedeprrafopredeter"/>
    <w:rsid w:val="00D949CF"/>
    <w:rPr>
      <w:rFonts w:ascii="Tahoma" w:hAnsi="Tahoma" w:cs="Tahoma" w:hint="default"/>
      <w:position w:val="12"/>
      <w:sz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5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75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75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5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5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57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03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CD69F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24CA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78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78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F786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9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0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5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8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9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5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9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4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3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2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6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0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4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6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8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9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3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71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5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1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7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4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8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9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1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0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9BD0-4632-4DC9-A889-48AD11DA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Concesiones y Servicios</dc:creator>
  <cp:keywords/>
  <dc:description/>
  <cp:lastModifiedBy>Leticia Diaz Villalobos</cp:lastModifiedBy>
  <cp:revision>2</cp:revision>
  <cp:lastPrinted>2018-08-02T20:57:00Z</cp:lastPrinted>
  <dcterms:created xsi:type="dcterms:W3CDTF">2020-08-28T18:30:00Z</dcterms:created>
  <dcterms:modified xsi:type="dcterms:W3CDTF">2020-08-28T18:30:00Z</dcterms:modified>
</cp:coreProperties>
</file>